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07325">
      <w:pPr>
        <w:spacing w:line="258" w:lineRule="auto"/>
        <w:rPr>
          <w:rFonts w:ascii="Arial"/>
          <w:color w:val="auto"/>
          <w:sz w:val="21"/>
        </w:rPr>
      </w:pPr>
    </w:p>
    <w:p w14:paraId="70FD1FB9">
      <w:pPr>
        <w:spacing w:line="259" w:lineRule="auto"/>
        <w:rPr>
          <w:rFonts w:ascii="Arial"/>
          <w:color w:val="auto"/>
          <w:sz w:val="21"/>
        </w:rPr>
      </w:pPr>
    </w:p>
    <w:p w14:paraId="6D65F574">
      <w:pPr>
        <w:pStyle w:val="2"/>
        <w:spacing w:before="354" w:line="224" w:lineRule="auto"/>
        <w:ind w:left="2035"/>
        <w:rPr>
          <w:color w:val="auto"/>
          <w:sz w:val="109"/>
          <w:szCs w:val="109"/>
        </w:rPr>
      </w:pPr>
      <w:r>
        <w:rPr>
          <w:b/>
          <w:bCs/>
          <w:color w:val="auto"/>
          <w:spacing w:val="-18"/>
          <w:sz w:val="109"/>
          <w:szCs w:val="109"/>
        </w:rPr>
        <w:t>政府采购</w:t>
      </w:r>
    </w:p>
    <w:p w14:paraId="029BAAA9">
      <w:pPr>
        <w:pStyle w:val="2"/>
        <w:spacing w:before="186" w:line="222" w:lineRule="auto"/>
        <w:ind w:left="405"/>
        <w:rPr>
          <w:color w:val="auto"/>
          <w:sz w:val="109"/>
          <w:szCs w:val="109"/>
        </w:rPr>
      </w:pPr>
      <w:r>
        <w:rPr>
          <w:b/>
          <w:bCs/>
          <w:color w:val="auto"/>
          <w:spacing w:val="-13"/>
          <w:sz w:val="109"/>
          <w:szCs w:val="109"/>
        </w:rPr>
        <w:t>竞争性磋商文件</w:t>
      </w:r>
    </w:p>
    <w:p w14:paraId="043F8168">
      <w:pPr>
        <w:spacing w:line="257" w:lineRule="auto"/>
        <w:rPr>
          <w:rFonts w:ascii="Arial"/>
          <w:color w:val="auto"/>
          <w:sz w:val="21"/>
        </w:rPr>
      </w:pPr>
    </w:p>
    <w:p w14:paraId="2BBDB99D">
      <w:pPr>
        <w:spacing w:line="258" w:lineRule="auto"/>
        <w:rPr>
          <w:rFonts w:ascii="Arial"/>
          <w:color w:val="auto"/>
          <w:sz w:val="21"/>
        </w:rPr>
      </w:pPr>
      <w:r>
        <w:rPr>
          <w:rFonts w:hint="default" w:eastAsia="宋体"/>
          <w:lang w:val="en-US" w:eastAsia="zh-CN"/>
        </w:rPr>
        <w:drawing>
          <wp:anchor distT="0" distB="0" distL="114300" distR="114300" simplePos="0" relativeHeight="251673600" behindDoc="0" locked="0" layoutInCell="1" allowOverlap="1">
            <wp:simplePos x="0" y="0"/>
            <wp:positionH relativeFrom="column">
              <wp:posOffset>1201420</wp:posOffset>
            </wp:positionH>
            <wp:positionV relativeFrom="paragraph">
              <wp:posOffset>126365</wp:posOffset>
            </wp:positionV>
            <wp:extent cx="2844800" cy="2913380"/>
            <wp:effectExtent l="0" t="0" r="12700" b="1270"/>
            <wp:wrapNone/>
            <wp:docPr id="3" name="图片 11" descr="5f3bcf6076061d148757d176d9060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descr="5f3bcf6076061d148757d176d9060a6"/>
                    <pic:cNvPicPr>
                      <a:picLocks noChangeAspect="1"/>
                    </pic:cNvPicPr>
                  </pic:nvPicPr>
                  <pic:blipFill>
                    <a:blip r:embed="rId102"/>
                    <a:stretch>
                      <a:fillRect/>
                    </a:stretch>
                  </pic:blipFill>
                  <pic:spPr>
                    <a:xfrm>
                      <a:off x="0" y="0"/>
                      <a:ext cx="2844800" cy="2913380"/>
                    </a:xfrm>
                    <a:prstGeom prst="rect">
                      <a:avLst/>
                    </a:prstGeom>
                    <a:noFill/>
                    <a:ln>
                      <a:noFill/>
                    </a:ln>
                  </pic:spPr>
                </pic:pic>
              </a:graphicData>
            </a:graphic>
          </wp:anchor>
        </w:drawing>
      </w:r>
    </w:p>
    <w:p w14:paraId="5C33BBAB">
      <w:pPr>
        <w:spacing w:line="258" w:lineRule="auto"/>
        <w:rPr>
          <w:rFonts w:ascii="Arial"/>
          <w:color w:val="auto"/>
          <w:sz w:val="21"/>
        </w:rPr>
      </w:pPr>
    </w:p>
    <w:p w14:paraId="59E47377">
      <w:pPr>
        <w:spacing w:line="258" w:lineRule="auto"/>
        <w:rPr>
          <w:rFonts w:ascii="Arial"/>
          <w:color w:val="auto"/>
          <w:sz w:val="21"/>
        </w:rPr>
      </w:pPr>
    </w:p>
    <w:p w14:paraId="7A5DC24B">
      <w:pPr>
        <w:spacing w:line="258" w:lineRule="auto"/>
        <w:rPr>
          <w:rFonts w:ascii="Arial"/>
          <w:color w:val="auto"/>
          <w:sz w:val="21"/>
        </w:rPr>
      </w:pPr>
    </w:p>
    <w:p w14:paraId="03671125">
      <w:pPr>
        <w:spacing w:line="258" w:lineRule="auto"/>
        <w:rPr>
          <w:rFonts w:ascii="Arial"/>
          <w:color w:val="auto"/>
          <w:sz w:val="21"/>
        </w:rPr>
      </w:pPr>
    </w:p>
    <w:p w14:paraId="11E26F70">
      <w:pPr>
        <w:spacing w:line="258" w:lineRule="auto"/>
        <w:rPr>
          <w:rFonts w:ascii="Arial"/>
          <w:color w:val="auto"/>
          <w:sz w:val="21"/>
        </w:rPr>
      </w:pPr>
    </w:p>
    <w:p w14:paraId="1CCE0F0A">
      <w:pPr>
        <w:spacing w:line="258" w:lineRule="auto"/>
        <w:rPr>
          <w:rFonts w:ascii="Arial"/>
          <w:color w:val="auto"/>
          <w:sz w:val="21"/>
        </w:rPr>
      </w:pPr>
    </w:p>
    <w:p w14:paraId="713D9C47">
      <w:pPr>
        <w:spacing w:line="258" w:lineRule="auto"/>
        <w:rPr>
          <w:rFonts w:ascii="Arial"/>
          <w:color w:val="auto"/>
          <w:sz w:val="21"/>
        </w:rPr>
      </w:pPr>
    </w:p>
    <w:p w14:paraId="66AB9A10">
      <w:pPr>
        <w:spacing w:line="258" w:lineRule="auto"/>
        <w:rPr>
          <w:rFonts w:ascii="Arial"/>
          <w:color w:val="auto"/>
          <w:sz w:val="21"/>
        </w:rPr>
      </w:pPr>
    </w:p>
    <w:p w14:paraId="4F60E3D1">
      <w:pPr>
        <w:spacing w:line="258" w:lineRule="auto"/>
        <w:rPr>
          <w:rFonts w:ascii="Arial"/>
          <w:color w:val="auto"/>
          <w:sz w:val="21"/>
        </w:rPr>
      </w:pPr>
    </w:p>
    <w:p w14:paraId="3FE3910E">
      <w:pPr>
        <w:spacing w:line="258" w:lineRule="auto"/>
        <w:rPr>
          <w:rFonts w:ascii="Arial"/>
          <w:color w:val="auto"/>
          <w:sz w:val="21"/>
        </w:rPr>
      </w:pPr>
    </w:p>
    <w:p w14:paraId="522D0FCA">
      <w:pPr>
        <w:spacing w:line="258" w:lineRule="auto"/>
        <w:rPr>
          <w:rFonts w:ascii="Arial"/>
          <w:color w:val="auto"/>
          <w:sz w:val="21"/>
        </w:rPr>
      </w:pPr>
    </w:p>
    <w:p w14:paraId="72053F9B">
      <w:pPr>
        <w:spacing w:line="258" w:lineRule="auto"/>
        <w:rPr>
          <w:rFonts w:ascii="Arial"/>
          <w:color w:val="auto"/>
          <w:sz w:val="21"/>
        </w:rPr>
      </w:pPr>
    </w:p>
    <w:p w14:paraId="4301824F">
      <w:pPr>
        <w:spacing w:line="258" w:lineRule="auto"/>
        <w:rPr>
          <w:rFonts w:ascii="Arial"/>
          <w:color w:val="auto"/>
          <w:sz w:val="21"/>
        </w:rPr>
      </w:pPr>
      <w:bookmarkStart w:id="19" w:name="_GoBack"/>
      <w:bookmarkEnd w:id="19"/>
    </w:p>
    <w:p w14:paraId="40A59679">
      <w:pPr>
        <w:spacing w:line="258" w:lineRule="auto"/>
        <w:rPr>
          <w:rFonts w:ascii="Arial"/>
          <w:color w:val="auto"/>
          <w:sz w:val="21"/>
        </w:rPr>
      </w:pPr>
    </w:p>
    <w:p w14:paraId="64793EF3">
      <w:pPr>
        <w:spacing w:line="258" w:lineRule="auto"/>
        <w:rPr>
          <w:rFonts w:ascii="Arial"/>
          <w:color w:val="auto"/>
          <w:sz w:val="21"/>
        </w:rPr>
      </w:pPr>
    </w:p>
    <w:p w14:paraId="1879E620">
      <w:pPr>
        <w:pStyle w:val="2"/>
        <w:spacing w:before="100" w:line="361" w:lineRule="auto"/>
        <w:rPr>
          <w:color w:val="auto"/>
          <w:spacing w:val="9"/>
        </w:rPr>
      </w:pPr>
    </w:p>
    <w:p w14:paraId="0B11B13A">
      <w:pPr>
        <w:pStyle w:val="2"/>
        <w:spacing w:before="100" w:line="361" w:lineRule="auto"/>
        <w:rPr>
          <w:color w:val="auto"/>
          <w:spacing w:val="9"/>
        </w:rPr>
      </w:pPr>
    </w:p>
    <w:p w14:paraId="2726345A">
      <w:pPr>
        <w:pStyle w:val="2"/>
        <w:spacing w:before="100" w:line="361" w:lineRule="auto"/>
        <w:rPr>
          <w:rFonts w:hint="eastAsia" w:eastAsia="仿宋"/>
          <w:color w:val="auto"/>
          <w:lang w:eastAsia="zh-CN"/>
        </w:rPr>
      </w:pPr>
      <w:r>
        <w:rPr>
          <w:color w:val="auto"/>
          <w:spacing w:val="9"/>
        </w:rPr>
        <w:t>采购项目名称：</w:t>
      </w:r>
      <w:r>
        <w:rPr>
          <w:rFonts w:hint="eastAsia"/>
          <w:color w:val="auto"/>
          <w:spacing w:val="9"/>
          <w:u w:val="single" w:color="auto"/>
          <w:lang w:eastAsia="zh-CN"/>
        </w:rPr>
        <w:t>永顺县小溪镇回龙村唐家组桥梁建设项目</w:t>
      </w:r>
    </w:p>
    <w:p w14:paraId="4BCC5D40">
      <w:pPr>
        <w:pStyle w:val="2"/>
        <w:spacing w:before="47" w:line="355" w:lineRule="auto"/>
        <w:ind w:right="2241"/>
        <w:rPr>
          <w:color w:val="auto"/>
          <w:spacing w:val="2"/>
        </w:rPr>
      </w:pPr>
      <w:r>
        <w:rPr>
          <w:color w:val="auto"/>
          <w:spacing w:val="6"/>
        </w:rPr>
        <w:t>采   购</w:t>
      </w:r>
      <w:r>
        <w:rPr>
          <w:color w:val="auto"/>
          <w:spacing w:val="15"/>
        </w:rPr>
        <w:t xml:space="preserve">   </w:t>
      </w:r>
      <w:r>
        <w:rPr>
          <w:color w:val="auto"/>
          <w:spacing w:val="6"/>
        </w:rPr>
        <w:t>人：</w:t>
      </w:r>
      <w:r>
        <w:rPr>
          <w:rFonts w:hint="eastAsia"/>
          <w:color w:val="auto"/>
          <w:spacing w:val="6"/>
          <w:u w:val="single" w:color="auto"/>
          <w:lang w:eastAsia="zh-CN"/>
        </w:rPr>
        <w:t>永顺县交通运输局</w:t>
      </w:r>
      <w:r>
        <w:rPr>
          <w:color w:val="auto"/>
          <w:spacing w:val="2"/>
        </w:rPr>
        <w:t xml:space="preserve"> </w:t>
      </w:r>
    </w:p>
    <w:p w14:paraId="0C5905EE">
      <w:pPr>
        <w:pStyle w:val="2"/>
        <w:spacing w:before="47" w:line="355" w:lineRule="auto"/>
        <w:ind w:right="2241"/>
        <w:rPr>
          <w:rFonts w:hint="default"/>
          <w:color w:val="auto"/>
          <w:spacing w:val="9"/>
          <w:u w:val="single" w:color="auto"/>
          <w:lang w:val="en-US" w:eastAsia="zh-CN"/>
        </w:rPr>
      </w:pPr>
      <w:r>
        <w:rPr>
          <w:color w:val="auto"/>
          <w:spacing w:val="6"/>
        </w:rPr>
        <w:t>采购</w:t>
      </w:r>
      <w:r>
        <w:rPr>
          <w:rFonts w:hint="eastAsia"/>
          <w:color w:val="auto"/>
          <w:spacing w:val="6"/>
          <w:lang w:eastAsia="zh-CN"/>
        </w:rPr>
        <w:t>计划</w:t>
      </w:r>
      <w:r>
        <w:rPr>
          <w:color w:val="auto"/>
          <w:spacing w:val="6"/>
        </w:rPr>
        <w:t>编号：</w:t>
      </w:r>
      <w:r>
        <w:rPr>
          <w:rFonts w:hint="eastAsia"/>
          <w:color w:val="auto"/>
          <w:spacing w:val="9"/>
          <w:u w:val="single" w:color="auto"/>
          <w:lang w:eastAsia="zh-CN"/>
        </w:rPr>
        <w:t>（</w:t>
      </w:r>
      <w:r>
        <w:rPr>
          <w:rFonts w:hint="eastAsia"/>
          <w:color w:val="auto"/>
          <w:spacing w:val="9"/>
          <w:u w:val="single" w:color="auto"/>
          <w:lang w:val="en-US" w:eastAsia="zh-CN"/>
        </w:rPr>
        <w:t>2026）433127000006-1</w:t>
      </w:r>
    </w:p>
    <w:p w14:paraId="1EC241B9">
      <w:pPr>
        <w:pStyle w:val="2"/>
        <w:spacing w:before="52" w:line="229" w:lineRule="auto"/>
        <w:rPr>
          <w:rFonts w:hint="default"/>
          <w:color w:val="auto"/>
          <w:spacing w:val="8"/>
          <w:u w:val="single" w:color="auto"/>
          <w:lang w:val="en-US" w:eastAsia="zh-CN"/>
        </w:rPr>
      </w:pPr>
      <w:r>
        <w:rPr>
          <w:color w:val="auto"/>
          <w:spacing w:val="6"/>
        </w:rPr>
        <w:t>委托代理编号：</w:t>
      </w:r>
      <w:r>
        <w:rPr>
          <w:rFonts w:hint="eastAsia"/>
          <w:color w:val="auto"/>
          <w:spacing w:val="6"/>
          <w:u w:val="single"/>
          <w:lang w:val="en-US" w:eastAsia="zh-CN"/>
        </w:rPr>
        <w:t>QWZC2026-013</w:t>
      </w:r>
    </w:p>
    <w:p w14:paraId="6294613D">
      <w:pPr>
        <w:pStyle w:val="2"/>
        <w:spacing w:before="240" w:line="228" w:lineRule="auto"/>
        <w:rPr>
          <w:rFonts w:hint="eastAsia" w:eastAsia="仿宋"/>
          <w:color w:val="auto"/>
          <w:lang w:eastAsia="zh-CN"/>
        </w:rPr>
      </w:pPr>
      <w:r>
        <w:rPr>
          <w:color w:val="auto"/>
          <w:spacing w:val="8"/>
        </w:rPr>
        <w:t>采购代理机构：</w:t>
      </w:r>
      <w:r>
        <w:rPr>
          <w:rFonts w:hint="eastAsia"/>
          <w:color w:val="auto"/>
          <w:spacing w:val="8"/>
          <w:u w:val="single" w:color="auto"/>
          <w:lang w:eastAsia="zh-CN"/>
        </w:rPr>
        <w:t>湖南庆为工程管理咨询有限公司</w:t>
      </w:r>
    </w:p>
    <w:p w14:paraId="7029D946">
      <w:pPr>
        <w:spacing w:line="257" w:lineRule="auto"/>
        <w:rPr>
          <w:rFonts w:ascii="Arial"/>
          <w:color w:val="auto"/>
          <w:sz w:val="21"/>
        </w:rPr>
      </w:pPr>
    </w:p>
    <w:p w14:paraId="0B784BDC">
      <w:pPr>
        <w:spacing w:line="258" w:lineRule="auto"/>
        <w:rPr>
          <w:rFonts w:ascii="Arial"/>
          <w:color w:val="auto"/>
          <w:sz w:val="21"/>
        </w:rPr>
      </w:pPr>
    </w:p>
    <w:p w14:paraId="6A9D4B27">
      <w:pPr>
        <w:spacing w:line="258" w:lineRule="auto"/>
        <w:rPr>
          <w:rFonts w:ascii="Arial"/>
          <w:color w:val="auto"/>
          <w:sz w:val="21"/>
        </w:rPr>
      </w:pPr>
    </w:p>
    <w:p w14:paraId="710C68C4">
      <w:pPr>
        <w:pStyle w:val="2"/>
        <w:tabs>
          <w:tab w:val="left" w:pos="3221"/>
        </w:tabs>
        <w:spacing w:before="101" w:line="228" w:lineRule="auto"/>
        <w:ind w:left="3047"/>
        <w:rPr>
          <w:color w:val="auto"/>
        </w:rPr>
      </w:pPr>
      <w:r>
        <w:rPr>
          <w:color w:val="auto"/>
          <w:u w:val="single" w:color="auto"/>
        </w:rPr>
        <w:tab/>
      </w:r>
      <w:r>
        <w:rPr>
          <w:rFonts w:hint="eastAsia"/>
          <w:color w:val="auto"/>
          <w:spacing w:val="-5"/>
          <w:u w:val="single" w:color="auto"/>
          <w:lang w:eastAsia="zh-CN"/>
        </w:rPr>
        <w:t>202</w:t>
      </w:r>
      <w:r>
        <w:rPr>
          <w:rFonts w:hint="eastAsia"/>
          <w:color w:val="auto"/>
          <w:spacing w:val="-5"/>
          <w:u w:val="single" w:color="auto"/>
          <w:lang w:val="en-US" w:eastAsia="zh-CN"/>
        </w:rPr>
        <w:t>6</w:t>
      </w:r>
      <w:r>
        <w:rPr>
          <w:color w:val="auto"/>
          <w:spacing w:val="35"/>
          <w:u w:val="single" w:color="auto"/>
        </w:rPr>
        <w:t xml:space="preserve"> </w:t>
      </w:r>
      <w:r>
        <w:rPr>
          <w:color w:val="auto"/>
          <w:spacing w:val="-5"/>
        </w:rPr>
        <w:t>年</w:t>
      </w:r>
      <w:r>
        <w:rPr>
          <w:color w:val="auto"/>
          <w:spacing w:val="40"/>
          <w:u w:val="single" w:color="auto"/>
        </w:rPr>
        <w:t xml:space="preserve"> </w:t>
      </w:r>
      <w:r>
        <w:rPr>
          <w:rFonts w:hint="eastAsia"/>
          <w:color w:val="auto"/>
          <w:spacing w:val="40"/>
          <w:u w:val="single" w:color="auto"/>
          <w:lang w:val="en-US" w:eastAsia="zh-CN"/>
        </w:rPr>
        <w:t>8</w:t>
      </w:r>
      <w:r>
        <w:rPr>
          <w:color w:val="auto"/>
          <w:spacing w:val="41"/>
          <w:u w:val="single" w:color="auto"/>
        </w:rPr>
        <w:t xml:space="preserve"> </w:t>
      </w:r>
      <w:r>
        <w:rPr>
          <w:color w:val="auto"/>
          <w:spacing w:val="-5"/>
        </w:rPr>
        <w:t>月</w:t>
      </w:r>
    </w:p>
    <w:p w14:paraId="741E129F">
      <w:pPr>
        <w:spacing w:line="228" w:lineRule="auto"/>
        <w:rPr>
          <w:color w:val="auto"/>
        </w:rPr>
        <w:sectPr>
          <w:pgSz w:w="11906" w:h="16839"/>
          <w:pgMar w:top="1431" w:right="1473" w:bottom="0" w:left="1785" w:header="0" w:footer="0" w:gutter="0"/>
          <w:cols w:space="720" w:num="1"/>
        </w:sectPr>
      </w:pPr>
    </w:p>
    <w:p w14:paraId="52D2B1CA">
      <w:pPr>
        <w:spacing w:line="363" w:lineRule="auto"/>
        <w:rPr>
          <w:rFonts w:ascii="Arial"/>
          <w:color w:val="auto"/>
          <w:sz w:val="21"/>
        </w:rPr>
      </w:pPr>
    </w:p>
    <w:sdt>
      <w:sdtPr>
        <w:rPr>
          <w:rFonts w:ascii="宋体" w:hAnsi="宋体" w:eastAsia="宋体" w:cs="宋体"/>
          <w:color w:val="auto"/>
          <w:sz w:val="31"/>
          <w:szCs w:val="31"/>
        </w:rPr>
        <w:id w:val="3"/>
        <w:docPartObj>
          <w:docPartGallery w:val="Table of Contents"/>
          <w:docPartUnique/>
        </w:docPartObj>
      </w:sdtPr>
      <w:sdtEndPr>
        <w:rPr>
          <w:rFonts w:ascii="宋体" w:hAnsi="宋体" w:eastAsia="宋体" w:cs="宋体"/>
          <w:color w:val="auto"/>
          <w:sz w:val="28"/>
          <w:szCs w:val="28"/>
        </w:rPr>
      </w:sdtEndPr>
      <w:sdtContent>
        <w:p w14:paraId="42995E9F">
          <w:pPr>
            <w:spacing w:before="101" w:line="228" w:lineRule="auto"/>
            <w:ind w:left="4210"/>
            <w:rPr>
              <w:rFonts w:ascii="宋体" w:hAnsi="宋体" w:eastAsia="宋体" w:cs="宋体"/>
              <w:color w:val="auto"/>
              <w:sz w:val="31"/>
              <w:szCs w:val="31"/>
            </w:rPr>
          </w:pPr>
          <w:bookmarkStart w:id="0" w:name="bookmark1"/>
          <w:bookmarkEnd w:id="0"/>
          <w:r>
            <w:rPr>
              <w:color w:val="auto"/>
            </w:rPr>
            <w:fldChar w:fldCharType="begin"/>
          </w:r>
          <w:r>
            <w:rPr>
              <w:color w:val="auto"/>
            </w:rPr>
            <w:instrText xml:space="preserve"> HYPERLINK \l "bookmark1" </w:instrText>
          </w:r>
          <w:r>
            <w:rPr>
              <w:color w:val="auto"/>
            </w:rPr>
            <w:fldChar w:fldCharType="separate"/>
          </w:r>
          <w:r>
            <w:rPr>
              <w:rFonts w:ascii="宋体" w:hAnsi="宋体" w:eastAsia="宋体" w:cs="宋体"/>
              <w:b/>
              <w:bCs/>
              <w:color w:val="auto"/>
              <w:spacing w:val="-36"/>
              <w:sz w:val="31"/>
              <w:szCs w:val="31"/>
            </w:rPr>
            <w:t>目</w:t>
          </w:r>
          <w:r>
            <w:rPr>
              <w:rFonts w:ascii="宋体" w:hAnsi="宋体" w:eastAsia="宋体" w:cs="宋体"/>
              <w:color w:val="auto"/>
              <w:spacing w:val="14"/>
              <w:sz w:val="31"/>
              <w:szCs w:val="31"/>
            </w:rPr>
            <w:t xml:space="preserve">  </w:t>
          </w:r>
          <w:r>
            <w:rPr>
              <w:rFonts w:ascii="宋体" w:hAnsi="宋体" w:eastAsia="宋体" w:cs="宋体"/>
              <w:b/>
              <w:bCs/>
              <w:color w:val="auto"/>
              <w:spacing w:val="-36"/>
              <w:sz w:val="31"/>
              <w:szCs w:val="31"/>
            </w:rPr>
            <w:t>录</w:t>
          </w:r>
          <w:r>
            <w:rPr>
              <w:rFonts w:ascii="宋体" w:hAnsi="宋体" w:eastAsia="宋体" w:cs="宋体"/>
              <w:b/>
              <w:bCs/>
              <w:color w:val="auto"/>
              <w:spacing w:val="-36"/>
              <w:sz w:val="31"/>
              <w:szCs w:val="31"/>
            </w:rPr>
            <w:fldChar w:fldCharType="end"/>
          </w:r>
        </w:p>
        <w:p w14:paraId="55E52F1B">
          <w:pPr>
            <w:pStyle w:val="2"/>
            <w:tabs>
              <w:tab w:val="right" w:leader="dot" w:pos="9237"/>
            </w:tabs>
            <w:spacing w:before="271" w:line="360" w:lineRule="auto"/>
            <w:ind w:left="30"/>
            <w:rPr>
              <w:rFonts w:ascii="宋体" w:hAnsi="宋体" w:eastAsia="宋体" w:cs="宋体"/>
              <w:color w:val="auto"/>
              <w:sz w:val="28"/>
              <w:szCs w:val="28"/>
            </w:rPr>
          </w:pPr>
          <w:bookmarkStart w:id="1" w:name="bookmark2"/>
          <w:bookmarkEnd w:id="1"/>
          <w:r>
            <w:rPr>
              <w:color w:val="auto"/>
            </w:rPr>
            <w:fldChar w:fldCharType="begin"/>
          </w:r>
          <w:r>
            <w:rPr>
              <w:color w:val="auto"/>
            </w:rPr>
            <w:instrText xml:space="preserve"> HYPERLINK \l "bookmark3" </w:instrText>
          </w:r>
          <w:r>
            <w:rPr>
              <w:color w:val="auto"/>
            </w:rPr>
            <w:fldChar w:fldCharType="separate"/>
          </w:r>
          <w:r>
            <w:rPr>
              <w:b/>
              <w:bCs/>
              <w:color w:val="auto"/>
              <w:spacing w:val="-5"/>
              <w:sz w:val="28"/>
              <w:szCs w:val="28"/>
            </w:rPr>
            <w:t>第一章</w:t>
          </w:r>
          <w:r>
            <w:rPr>
              <w:color w:val="auto"/>
              <w:spacing w:val="-5"/>
              <w:sz w:val="28"/>
              <w:szCs w:val="28"/>
            </w:rPr>
            <w:t xml:space="preserve"> </w:t>
          </w:r>
          <w:r>
            <w:rPr>
              <w:b/>
              <w:bCs/>
              <w:color w:val="auto"/>
              <w:spacing w:val="-5"/>
              <w:sz w:val="28"/>
              <w:szCs w:val="28"/>
            </w:rPr>
            <w:t>竞争性磋商邀请通知</w:t>
          </w:r>
          <w:r>
            <w:rPr>
              <w:color w:val="auto"/>
              <w:spacing w:val="-41"/>
              <w:sz w:val="28"/>
              <w:szCs w:val="28"/>
            </w:rPr>
            <w:t xml:space="preserve"> </w:t>
          </w:r>
          <w:r>
            <w:rPr>
              <w:color w:val="auto"/>
              <w:sz w:val="28"/>
              <w:szCs w:val="28"/>
              <w14:textOutline w14:w="5103" w14:cap="sq" w14:cmpd="sng">
                <w14:solidFill>
                  <w14:srgbClr w14:val="000000"/>
                </w14:solidFill>
                <w14:prstDash w14:val="solid"/>
                <w14:bevel/>
              </w14:textOutline>
            </w:rPr>
            <w:tab/>
          </w:r>
          <w:r>
            <w:rPr>
              <w:rFonts w:ascii="宋体" w:hAnsi="宋体" w:eastAsia="宋体" w:cs="宋体"/>
              <w:b/>
              <w:bCs/>
              <w:color w:val="auto"/>
              <w:spacing w:val="-5"/>
              <w:sz w:val="28"/>
              <w:szCs w:val="28"/>
            </w:rPr>
            <w:t>-</w:t>
          </w:r>
          <w:r>
            <w:rPr>
              <w:rFonts w:ascii="宋体" w:hAnsi="宋体" w:eastAsia="宋体" w:cs="宋体"/>
              <w:color w:val="auto"/>
              <w:spacing w:val="17"/>
              <w:sz w:val="28"/>
              <w:szCs w:val="28"/>
            </w:rPr>
            <w:t xml:space="preserve"> </w:t>
          </w:r>
          <w:r>
            <w:rPr>
              <w:rFonts w:hint="eastAsia" w:ascii="宋体" w:hAnsi="宋体" w:eastAsia="宋体" w:cs="宋体"/>
              <w:b/>
              <w:bCs/>
              <w:color w:val="auto"/>
              <w:spacing w:val="-5"/>
              <w:sz w:val="28"/>
              <w:szCs w:val="28"/>
              <w:lang w:val="en-US" w:eastAsia="zh-CN"/>
            </w:rPr>
            <w:t>1</w:t>
          </w:r>
          <w:r>
            <w:rPr>
              <w:rFonts w:ascii="宋体" w:hAnsi="宋体" w:eastAsia="宋体" w:cs="宋体"/>
              <w:color w:val="auto"/>
              <w:spacing w:val="9"/>
              <w:sz w:val="28"/>
              <w:szCs w:val="28"/>
            </w:rPr>
            <w:t xml:space="preserve"> </w:t>
          </w:r>
          <w:r>
            <w:rPr>
              <w:rFonts w:ascii="宋体" w:hAnsi="宋体" w:eastAsia="宋体" w:cs="宋体"/>
              <w:b/>
              <w:bCs/>
              <w:color w:val="auto"/>
              <w:spacing w:val="-5"/>
              <w:sz w:val="28"/>
              <w:szCs w:val="28"/>
            </w:rPr>
            <w:t>-</w:t>
          </w:r>
          <w:r>
            <w:rPr>
              <w:rFonts w:ascii="宋体" w:hAnsi="宋体" w:eastAsia="宋体" w:cs="宋体"/>
              <w:b/>
              <w:bCs/>
              <w:color w:val="auto"/>
              <w:spacing w:val="-5"/>
              <w:sz w:val="28"/>
              <w:szCs w:val="28"/>
            </w:rPr>
            <w:fldChar w:fldCharType="end"/>
          </w:r>
        </w:p>
        <w:p w14:paraId="1FF8996A">
          <w:pPr>
            <w:spacing w:line="360" w:lineRule="auto"/>
            <w:rPr>
              <w:rFonts w:ascii="Arial"/>
              <w:color w:val="auto"/>
              <w:sz w:val="21"/>
            </w:rPr>
          </w:pPr>
        </w:p>
        <w:p w14:paraId="67D24F87">
          <w:pPr>
            <w:pStyle w:val="2"/>
            <w:tabs>
              <w:tab w:val="right" w:leader="dot" w:pos="9237"/>
            </w:tabs>
            <w:spacing w:before="91" w:line="360" w:lineRule="auto"/>
            <w:ind w:left="30"/>
            <w:rPr>
              <w:rFonts w:ascii="宋体" w:hAnsi="宋体" w:eastAsia="宋体" w:cs="宋体"/>
              <w:color w:val="auto"/>
              <w:sz w:val="28"/>
              <w:szCs w:val="28"/>
            </w:rPr>
          </w:pPr>
          <w:bookmarkStart w:id="2" w:name="bookmark4"/>
          <w:bookmarkEnd w:id="2"/>
          <w:r>
            <w:rPr>
              <w:color w:val="auto"/>
            </w:rPr>
            <w:fldChar w:fldCharType="begin"/>
          </w:r>
          <w:r>
            <w:rPr>
              <w:color w:val="auto"/>
            </w:rPr>
            <w:instrText xml:space="preserve"> HYPERLINK \l "bookmark5" </w:instrText>
          </w:r>
          <w:r>
            <w:rPr>
              <w:color w:val="auto"/>
            </w:rPr>
            <w:fldChar w:fldCharType="separate"/>
          </w:r>
          <w:r>
            <w:rPr>
              <w:b/>
              <w:bCs/>
              <w:color w:val="auto"/>
              <w:spacing w:val="-9"/>
              <w:sz w:val="28"/>
              <w:szCs w:val="28"/>
            </w:rPr>
            <w:t>第二章</w:t>
          </w:r>
          <w:r>
            <w:rPr>
              <w:color w:val="auto"/>
              <w:spacing w:val="19"/>
              <w:sz w:val="28"/>
              <w:szCs w:val="28"/>
            </w:rPr>
            <w:t xml:space="preserve"> </w:t>
          </w:r>
          <w:r>
            <w:rPr>
              <w:b/>
              <w:bCs/>
              <w:color w:val="auto"/>
              <w:spacing w:val="-9"/>
              <w:sz w:val="28"/>
              <w:szCs w:val="28"/>
            </w:rPr>
            <w:t>磋商须知</w:t>
          </w:r>
          <w:r>
            <w:rPr>
              <w:color w:val="auto"/>
              <w:spacing w:val="-50"/>
              <w:sz w:val="28"/>
              <w:szCs w:val="28"/>
            </w:rPr>
            <w:t xml:space="preserve"> </w:t>
          </w:r>
          <w:r>
            <w:rPr>
              <w:color w:val="auto"/>
              <w:sz w:val="28"/>
              <w:szCs w:val="28"/>
              <w14:textOutline w14:w="5103" w14:cap="sq" w14:cmpd="sng">
                <w14:solidFill>
                  <w14:srgbClr w14:val="000000"/>
                </w14:solidFill>
                <w14:prstDash w14:val="solid"/>
                <w14:bevel/>
              </w14:textOutline>
            </w:rPr>
            <w:tab/>
          </w:r>
          <w:r>
            <w:rPr>
              <w:rFonts w:ascii="宋体" w:hAnsi="宋体" w:eastAsia="宋体" w:cs="宋体"/>
              <w:b/>
              <w:bCs/>
              <w:color w:val="auto"/>
              <w:spacing w:val="-7"/>
              <w:sz w:val="28"/>
              <w:szCs w:val="28"/>
            </w:rPr>
            <w:t>-</w:t>
          </w:r>
          <w:r>
            <w:rPr>
              <w:rFonts w:ascii="宋体" w:hAnsi="宋体" w:eastAsia="宋体" w:cs="宋体"/>
              <w:color w:val="auto"/>
              <w:spacing w:val="17"/>
              <w:sz w:val="28"/>
              <w:szCs w:val="28"/>
            </w:rPr>
            <w:t xml:space="preserve"> </w:t>
          </w:r>
          <w:r>
            <w:rPr>
              <w:rFonts w:hint="eastAsia" w:ascii="宋体" w:hAnsi="宋体" w:eastAsia="宋体" w:cs="宋体"/>
              <w:b/>
              <w:bCs/>
              <w:color w:val="auto"/>
              <w:spacing w:val="-7"/>
              <w:sz w:val="28"/>
              <w:szCs w:val="28"/>
              <w:lang w:val="en-US" w:eastAsia="zh-CN"/>
            </w:rPr>
            <w:t>5</w:t>
          </w:r>
          <w:r>
            <w:rPr>
              <w:rFonts w:ascii="宋体" w:hAnsi="宋体" w:eastAsia="宋体" w:cs="宋体"/>
              <w:color w:val="auto"/>
              <w:spacing w:val="9"/>
              <w:sz w:val="28"/>
              <w:szCs w:val="28"/>
            </w:rPr>
            <w:t xml:space="preserve"> </w:t>
          </w:r>
          <w:r>
            <w:rPr>
              <w:rFonts w:ascii="宋体" w:hAnsi="宋体" w:eastAsia="宋体" w:cs="宋体"/>
              <w:b/>
              <w:bCs/>
              <w:color w:val="auto"/>
              <w:spacing w:val="-7"/>
              <w:sz w:val="28"/>
              <w:szCs w:val="28"/>
            </w:rPr>
            <w:t>-</w:t>
          </w:r>
          <w:r>
            <w:rPr>
              <w:rFonts w:ascii="宋体" w:hAnsi="宋体" w:eastAsia="宋体" w:cs="宋体"/>
              <w:b/>
              <w:bCs/>
              <w:color w:val="auto"/>
              <w:spacing w:val="-7"/>
              <w:sz w:val="28"/>
              <w:szCs w:val="28"/>
            </w:rPr>
            <w:fldChar w:fldCharType="end"/>
          </w:r>
        </w:p>
        <w:p w14:paraId="3DB4681C">
          <w:pPr>
            <w:spacing w:line="360" w:lineRule="auto"/>
            <w:rPr>
              <w:rFonts w:ascii="Arial"/>
              <w:color w:val="auto"/>
              <w:sz w:val="21"/>
            </w:rPr>
          </w:pPr>
        </w:p>
        <w:p w14:paraId="21353DD4">
          <w:pPr>
            <w:pStyle w:val="2"/>
            <w:tabs>
              <w:tab w:val="right" w:leader="dot" w:pos="9237"/>
            </w:tabs>
            <w:spacing w:before="91" w:line="360" w:lineRule="auto"/>
            <w:ind w:left="30"/>
            <w:rPr>
              <w:rFonts w:ascii="宋体" w:hAnsi="宋体" w:eastAsia="宋体" w:cs="宋体"/>
              <w:color w:val="auto"/>
              <w:sz w:val="28"/>
              <w:szCs w:val="28"/>
            </w:rPr>
          </w:pPr>
          <w:bookmarkStart w:id="3" w:name="bookmark6"/>
          <w:bookmarkEnd w:id="3"/>
          <w:r>
            <w:rPr>
              <w:color w:val="auto"/>
            </w:rPr>
            <w:fldChar w:fldCharType="begin"/>
          </w:r>
          <w:r>
            <w:rPr>
              <w:color w:val="auto"/>
            </w:rPr>
            <w:instrText xml:space="preserve"> HYPERLINK \l "bookmark7" </w:instrText>
          </w:r>
          <w:r>
            <w:rPr>
              <w:color w:val="auto"/>
            </w:rPr>
            <w:fldChar w:fldCharType="separate"/>
          </w:r>
          <w:r>
            <w:rPr>
              <w:b/>
              <w:bCs/>
              <w:color w:val="auto"/>
              <w:spacing w:val="-4"/>
              <w:sz w:val="28"/>
              <w:szCs w:val="28"/>
            </w:rPr>
            <w:t>第三章</w:t>
          </w:r>
          <w:r>
            <w:rPr>
              <w:color w:val="auto"/>
              <w:spacing w:val="-4"/>
              <w:sz w:val="28"/>
              <w:szCs w:val="28"/>
            </w:rPr>
            <w:t xml:space="preserve"> </w:t>
          </w:r>
          <w:r>
            <w:rPr>
              <w:b/>
              <w:bCs/>
              <w:color w:val="auto"/>
              <w:spacing w:val="-4"/>
              <w:sz w:val="28"/>
              <w:szCs w:val="28"/>
            </w:rPr>
            <w:t>资格审查及评审办法及标准</w:t>
          </w:r>
          <w:r>
            <w:rPr>
              <w:color w:val="auto"/>
              <w:spacing w:val="-48"/>
              <w:sz w:val="28"/>
              <w:szCs w:val="28"/>
            </w:rPr>
            <w:t xml:space="preserve"> </w:t>
          </w:r>
          <w:r>
            <w:rPr>
              <w:color w:val="auto"/>
              <w:sz w:val="28"/>
              <w:szCs w:val="28"/>
              <w14:textOutline w14:w="5103" w14:cap="sq" w14:cmpd="sng">
                <w14:solidFill>
                  <w14:srgbClr w14:val="000000"/>
                </w14:solidFill>
                <w14:prstDash w14:val="solid"/>
                <w14:bevel/>
              </w14:textOutline>
            </w:rPr>
            <w:tab/>
          </w:r>
          <w:r>
            <w:rPr>
              <w:rFonts w:ascii="宋体" w:hAnsi="宋体" w:eastAsia="宋体" w:cs="宋体"/>
              <w:b/>
              <w:bCs/>
              <w:color w:val="auto"/>
              <w:spacing w:val="-3"/>
              <w:sz w:val="28"/>
              <w:szCs w:val="28"/>
            </w:rPr>
            <w:t>-</w:t>
          </w:r>
          <w:r>
            <w:rPr>
              <w:rFonts w:ascii="宋体" w:hAnsi="宋体" w:eastAsia="宋体" w:cs="宋体"/>
              <w:color w:val="auto"/>
              <w:spacing w:val="16"/>
              <w:sz w:val="28"/>
              <w:szCs w:val="28"/>
            </w:rPr>
            <w:t xml:space="preserve"> </w:t>
          </w:r>
          <w:r>
            <w:rPr>
              <w:rFonts w:hint="eastAsia" w:ascii="宋体" w:hAnsi="宋体" w:eastAsia="宋体" w:cs="宋体"/>
              <w:b/>
              <w:bCs/>
              <w:color w:val="auto"/>
              <w:spacing w:val="-3"/>
              <w:sz w:val="28"/>
              <w:szCs w:val="28"/>
              <w:lang w:val="en-US" w:eastAsia="zh-CN"/>
            </w:rPr>
            <w:t>26</w:t>
          </w:r>
          <w:r>
            <w:rPr>
              <w:rFonts w:ascii="宋体" w:hAnsi="宋体" w:eastAsia="宋体" w:cs="宋体"/>
              <w:color w:val="auto"/>
              <w:spacing w:val="9"/>
              <w:sz w:val="28"/>
              <w:szCs w:val="28"/>
            </w:rPr>
            <w:t xml:space="preserve"> </w:t>
          </w:r>
          <w:r>
            <w:rPr>
              <w:rFonts w:ascii="宋体" w:hAnsi="宋体" w:eastAsia="宋体" w:cs="宋体"/>
              <w:b/>
              <w:bCs/>
              <w:color w:val="auto"/>
              <w:spacing w:val="-3"/>
              <w:sz w:val="28"/>
              <w:szCs w:val="28"/>
            </w:rPr>
            <w:t>-</w:t>
          </w:r>
          <w:r>
            <w:rPr>
              <w:rFonts w:ascii="宋体" w:hAnsi="宋体" w:eastAsia="宋体" w:cs="宋体"/>
              <w:b/>
              <w:bCs/>
              <w:color w:val="auto"/>
              <w:spacing w:val="-3"/>
              <w:sz w:val="28"/>
              <w:szCs w:val="28"/>
            </w:rPr>
            <w:fldChar w:fldCharType="end"/>
          </w:r>
        </w:p>
        <w:p w14:paraId="61B52014">
          <w:pPr>
            <w:spacing w:line="360" w:lineRule="auto"/>
            <w:rPr>
              <w:rFonts w:ascii="Arial"/>
              <w:color w:val="auto"/>
              <w:sz w:val="21"/>
            </w:rPr>
          </w:pPr>
        </w:p>
        <w:p w14:paraId="3BDE35B2">
          <w:pPr>
            <w:pStyle w:val="2"/>
            <w:tabs>
              <w:tab w:val="right" w:leader="dot" w:pos="9237"/>
            </w:tabs>
            <w:spacing w:before="91" w:line="360" w:lineRule="auto"/>
            <w:ind w:left="30"/>
            <w:rPr>
              <w:rFonts w:ascii="宋体" w:hAnsi="宋体" w:eastAsia="宋体" w:cs="宋体"/>
              <w:color w:val="auto"/>
              <w:sz w:val="28"/>
              <w:szCs w:val="28"/>
            </w:rPr>
          </w:pPr>
          <w:bookmarkStart w:id="4" w:name="bookmark8"/>
          <w:bookmarkEnd w:id="4"/>
          <w:r>
            <w:rPr>
              <w:color w:val="auto"/>
            </w:rPr>
            <w:fldChar w:fldCharType="begin"/>
          </w:r>
          <w:r>
            <w:rPr>
              <w:color w:val="auto"/>
            </w:rPr>
            <w:instrText xml:space="preserve"> HYPERLINK \l "bookmark9" </w:instrText>
          </w:r>
          <w:r>
            <w:rPr>
              <w:color w:val="auto"/>
            </w:rPr>
            <w:fldChar w:fldCharType="separate"/>
          </w:r>
          <w:r>
            <w:rPr>
              <w:b/>
              <w:bCs/>
              <w:color w:val="auto"/>
              <w:spacing w:val="-5"/>
              <w:sz w:val="28"/>
              <w:szCs w:val="28"/>
            </w:rPr>
            <w:t>第四章</w:t>
          </w:r>
          <w:r>
            <w:rPr>
              <w:color w:val="auto"/>
              <w:spacing w:val="-5"/>
              <w:sz w:val="28"/>
              <w:szCs w:val="28"/>
            </w:rPr>
            <w:t xml:space="preserve"> </w:t>
          </w:r>
          <w:r>
            <w:rPr>
              <w:b/>
              <w:bCs/>
              <w:color w:val="auto"/>
              <w:spacing w:val="-5"/>
              <w:sz w:val="28"/>
              <w:szCs w:val="28"/>
            </w:rPr>
            <w:t>政府采购合同格式</w:t>
          </w:r>
          <w:r>
            <w:rPr>
              <w:color w:val="auto"/>
              <w:spacing w:val="-44"/>
              <w:sz w:val="28"/>
              <w:szCs w:val="28"/>
            </w:rPr>
            <w:t xml:space="preserve"> </w:t>
          </w:r>
          <w:r>
            <w:rPr>
              <w:color w:val="auto"/>
              <w:sz w:val="28"/>
              <w:szCs w:val="28"/>
              <w14:textOutline w14:w="5103" w14:cap="sq" w14:cmpd="sng">
                <w14:solidFill>
                  <w14:srgbClr w14:val="000000"/>
                </w14:solidFill>
                <w14:prstDash w14:val="solid"/>
                <w14:bevel/>
              </w14:textOutline>
            </w:rPr>
            <w:tab/>
          </w:r>
          <w:r>
            <w:rPr>
              <w:rFonts w:ascii="宋体" w:hAnsi="宋体" w:eastAsia="宋体" w:cs="宋体"/>
              <w:b/>
              <w:bCs/>
              <w:color w:val="auto"/>
              <w:spacing w:val="-5"/>
              <w:sz w:val="28"/>
              <w:szCs w:val="28"/>
            </w:rPr>
            <w:t>-</w:t>
          </w:r>
          <w:r>
            <w:rPr>
              <w:rFonts w:ascii="宋体" w:hAnsi="宋体" w:eastAsia="宋体" w:cs="宋体"/>
              <w:color w:val="auto"/>
              <w:spacing w:val="19"/>
              <w:sz w:val="28"/>
              <w:szCs w:val="28"/>
            </w:rPr>
            <w:t xml:space="preserve"> </w:t>
          </w:r>
          <w:r>
            <w:rPr>
              <w:rFonts w:ascii="宋体" w:hAnsi="宋体" w:eastAsia="宋体" w:cs="宋体"/>
              <w:b/>
              <w:bCs/>
              <w:color w:val="auto"/>
              <w:spacing w:val="-5"/>
              <w:sz w:val="28"/>
              <w:szCs w:val="28"/>
            </w:rPr>
            <w:t>3</w:t>
          </w:r>
          <w:r>
            <w:rPr>
              <w:rFonts w:hint="eastAsia" w:ascii="宋体" w:hAnsi="宋体" w:eastAsia="宋体" w:cs="宋体"/>
              <w:b/>
              <w:bCs/>
              <w:color w:val="auto"/>
              <w:spacing w:val="-5"/>
              <w:sz w:val="28"/>
              <w:szCs w:val="28"/>
              <w:lang w:val="en-US" w:eastAsia="zh-CN"/>
            </w:rPr>
            <w:t>4</w:t>
          </w:r>
          <w:r>
            <w:rPr>
              <w:rFonts w:ascii="宋体" w:hAnsi="宋体" w:eastAsia="宋体" w:cs="宋体"/>
              <w:color w:val="auto"/>
              <w:spacing w:val="9"/>
              <w:sz w:val="28"/>
              <w:szCs w:val="28"/>
            </w:rPr>
            <w:t xml:space="preserve"> </w:t>
          </w:r>
          <w:r>
            <w:rPr>
              <w:rFonts w:ascii="宋体" w:hAnsi="宋体" w:eastAsia="宋体" w:cs="宋体"/>
              <w:b/>
              <w:bCs/>
              <w:color w:val="auto"/>
              <w:spacing w:val="-5"/>
              <w:sz w:val="28"/>
              <w:szCs w:val="28"/>
            </w:rPr>
            <w:t>-</w:t>
          </w:r>
          <w:r>
            <w:rPr>
              <w:rFonts w:ascii="宋体" w:hAnsi="宋体" w:eastAsia="宋体" w:cs="宋体"/>
              <w:b/>
              <w:bCs/>
              <w:color w:val="auto"/>
              <w:spacing w:val="-5"/>
              <w:sz w:val="28"/>
              <w:szCs w:val="28"/>
            </w:rPr>
            <w:fldChar w:fldCharType="end"/>
          </w:r>
        </w:p>
        <w:p w14:paraId="0AFD80A8">
          <w:pPr>
            <w:spacing w:line="360" w:lineRule="auto"/>
            <w:rPr>
              <w:rFonts w:ascii="Arial"/>
              <w:color w:val="auto"/>
              <w:sz w:val="21"/>
            </w:rPr>
          </w:pPr>
        </w:p>
        <w:p w14:paraId="11DE0720">
          <w:pPr>
            <w:pStyle w:val="2"/>
            <w:tabs>
              <w:tab w:val="right" w:leader="dot" w:pos="9237"/>
            </w:tabs>
            <w:spacing w:before="92" w:line="360" w:lineRule="auto"/>
            <w:ind w:left="30"/>
            <w:rPr>
              <w:rFonts w:ascii="宋体" w:hAnsi="宋体" w:eastAsia="宋体" w:cs="宋体"/>
              <w:color w:val="auto"/>
              <w:sz w:val="28"/>
              <w:szCs w:val="28"/>
            </w:rPr>
          </w:pPr>
          <w:bookmarkStart w:id="5" w:name="bookmark10"/>
          <w:bookmarkEnd w:id="5"/>
          <w:r>
            <w:rPr>
              <w:color w:val="auto"/>
            </w:rPr>
            <w:fldChar w:fldCharType="begin"/>
          </w:r>
          <w:r>
            <w:rPr>
              <w:color w:val="auto"/>
            </w:rPr>
            <w:instrText xml:space="preserve"> HYPERLINK \l "bookmark11" </w:instrText>
          </w:r>
          <w:r>
            <w:rPr>
              <w:color w:val="auto"/>
            </w:rPr>
            <w:fldChar w:fldCharType="separate"/>
          </w:r>
          <w:r>
            <w:rPr>
              <w:b/>
              <w:bCs/>
              <w:color w:val="auto"/>
              <w:spacing w:val="-11"/>
              <w:sz w:val="28"/>
              <w:szCs w:val="28"/>
            </w:rPr>
            <w:t>第五章</w:t>
          </w:r>
          <w:r>
            <w:rPr>
              <w:color w:val="auto"/>
              <w:spacing w:val="32"/>
              <w:sz w:val="28"/>
              <w:szCs w:val="28"/>
            </w:rPr>
            <w:t xml:space="preserve"> </w:t>
          </w:r>
          <w:r>
            <w:rPr>
              <w:rFonts w:hint="eastAsia"/>
              <w:b/>
              <w:bCs/>
              <w:color w:val="auto"/>
              <w:spacing w:val="-11"/>
              <w:sz w:val="28"/>
              <w:szCs w:val="28"/>
              <w:lang w:eastAsia="zh-CN"/>
            </w:rPr>
            <w:t>采购</w:t>
          </w:r>
          <w:r>
            <w:rPr>
              <w:b/>
              <w:bCs/>
              <w:color w:val="auto"/>
              <w:spacing w:val="-11"/>
              <w:sz w:val="28"/>
              <w:szCs w:val="28"/>
            </w:rPr>
            <w:t>需求</w:t>
          </w:r>
          <w:r>
            <w:rPr>
              <w:color w:val="auto"/>
              <w:spacing w:val="-50"/>
              <w:sz w:val="28"/>
              <w:szCs w:val="28"/>
            </w:rPr>
            <w:t xml:space="preserve"> </w:t>
          </w:r>
          <w:r>
            <w:rPr>
              <w:color w:val="auto"/>
              <w:sz w:val="28"/>
              <w:szCs w:val="28"/>
              <w14:textOutline w14:w="5103" w14:cap="sq" w14:cmpd="sng">
                <w14:solidFill>
                  <w14:srgbClr w14:val="000000"/>
                </w14:solidFill>
                <w14:prstDash w14:val="solid"/>
                <w14:bevel/>
              </w14:textOutline>
            </w:rPr>
            <w:tab/>
          </w:r>
          <w:r>
            <w:rPr>
              <w:rFonts w:ascii="宋体" w:hAnsi="宋体" w:eastAsia="宋体" w:cs="宋体"/>
              <w:b/>
              <w:bCs/>
              <w:color w:val="auto"/>
              <w:spacing w:val="-4"/>
              <w:sz w:val="28"/>
              <w:szCs w:val="28"/>
            </w:rPr>
            <w:t>-</w:t>
          </w:r>
          <w:r>
            <w:rPr>
              <w:rFonts w:ascii="宋体" w:hAnsi="宋体" w:eastAsia="宋体" w:cs="宋体"/>
              <w:color w:val="auto"/>
              <w:spacing w:val="10"/>
              <w:sz w:val="28"/>
              <w:szCs w:val="28"/>
            </w:rPr>
            <w:t xml:space="preserve"> </w:t>
          </w:r>
          <w:r>
            <w:rPr>
              <w:rFonts w:hint="eastAsia"/>
              <w:b/>
              <w:bCs/>
              <w:color w:val="auto"/>
              <w:spacing w:val="-11"/>
              <w:sz w:val="28"/>
              <w:szCs w:val="28"/>
              <w:lang w:val="en-US" w:eastAsia="zh-CN"/>
            </w:rPr>
            <w:t>39</w:t>
          </w:r>
          <w:r>
            <w:rPr>
              <w:b/>
              <w:bCs/>
              <w:color w:val="auto"/>
              <w:spacing w:val="-11"/>
              <w:sz w:val="28"/>
              <w:szCs w:val="28"/>
            </w:rPr>
            <w:t xml:space="preserve"> </w:t>
          </w:r>
          <w:r>
            <w:rPr>
              <w:rFonts w:ascii="宋体" w:hAnsi="宋体" w:eastAsia="宋体" w:cs="宋体"/>
              <w:b/>
              <w:bCs/>
              <w:color w:val="auto"/>
              <w:spacing w:val="-4"/>
              <w:sz w:val="28"/>
              <w:szCs w:val="28"/>
            </w:rPr>
            <w:t>-</w:t>
          </w:r>
          <w:r>
            <w:rPr>
              <w:rFonts w:ascii="宋体" w:hAnsi="宋体" w:eastAsia="宋体" w:cs="宋体"/>
              <w:b/>
              <w:bCs/>
              <w:color w:val="auto"/>
              <w:spacing w:val="-4"/>
              <w:sz w:val="28"/>
              <w:szCs w:val="28"/>
            </w:rPr>
            <w:fldChar w:fldCharType="end"/>
          </w:r>
        </w:p>
        <w:p w14:paraId="7DF13100">
          <w:pPr>
            <w:spacing w:line="360" w:lineRule="auto"/>
            <w:rPr>
              <w:rFonts w:ascii="Arial"/>
              <w:color w:val="auto"/>
              <w:sz w:val="21"/>
            </w:rPr>
          </w:pPr>
        </w:p>
        <w:p w14:paraId="6D7F6438">
          <w:pPr>
            <w:pStyle w:val="2"/>
            <w:tabs>
              <w:tab w:val="right" w:leader="dot" w:pos="9237"/>
            </w:tabs>
            <w:spacing w:before="91" w:line="360" w:lineRule="auto"/>
            <w:ind w:left="30"/>
            <w:rPr>
              <w:rFonts w:ascii="宋体" w:hAnsi="宋体" w:eastAsia="宋体" w:cs="宋体"/>
              <w:color w:val="auto"/>
              <w:sz w:val="28"/>
              <w:szCs w:val="28"/>
            </w:rPr>
          </w:pPr>
          <w:bookmarkStart w:id="6" w:name="bookmark12"/>
          <w:bookmarkEnd w:id="6"/>
          <w:r>
            <w:rPr>
              <w:color w:val="auto"/>
            </w:rPr>
            <w:fldChar w:fldCharType="begin"/>
          </w:r>
          <w:r>
            <w:rPr>
              <w:color w:val="auto"/>
            </w:rPr>
            <w:instrText xml:space="preserve"> HYPERLINK \l "bookmark13" </w:instrText>
          </w:r>
          <w:r>
            <w:rPr>
              <w:color w:val="auto"/>
            </w:rPr>
            <w:fldChar w:fldCharType="separate"/>
          </w:r>
          <w:r>
            <w:rPr>
              <w:b/>
              <w:bCs/>
              <w:color w:val="auto"/>
              <w:spacing w:val="-9"/>
              <w:sz w:val="28"/>
              <w:szCs w:val="28"/>
            </w:rPr>
            <w:t>第六章</w:t>
          </w:r>
          <w:r>
            <w:rPr>
              <w:color w:val="auto"/>
              <w:spacing w:val="34"/>
              <w:sz w:val="28"/>
              <w:szCs w:val="28"/>
            </w:rPr>
            <w:t xml:space="preserve"> </w:t>
          </w:r>
          <w:r>
            <w:rPr>
              <w:b/>
              <w:bCs/>
              <w:color w:val="auto"/>
              <w:spacing w:val="-9"/>
              <w:sz w:val="28"/>
              <w:szCs w:val="28"/>
            </w:rPr>
            <w:t>响应文件组成</w:t>
          </w:r>
          <w:r>
            <w:rPr>
              <w:color w:val="auto"/>
              <w:spacing w:val="-52"/>
              <w:sz w:val="28"/>
              <w:szCs w:val="28"/>
            </w:rPr>
            <w:t xml:space="preserve"> </w:t>
          </w:r>
          <w:r>
            <w:rPr>
              <w:color w:val="auto"/>
              <w:sz w:val="28"/>
              <w:szCs w:val="28"/>
              <w14:textOutline w14:w="5103" w14:cap="sq" w14:cmpd="sng">
                <w14:solidFill>
                  <w14:srgbClr w14:val="000000"/>
                </w14:solidFill>
                <w14:prstDash w14:val="solid"/>
                <w14:bevel/>
              </w14:textOutline>
            </w:rPr>
            <w:tab/>
          </w:r>
          <w:r>
            <w:rPr>
              <w:rFonts w:ascii="宋体" w:hAnsi="宋体" w:eastAsia="宋体" w:cs="宋体"/>
              <w:b/>
              <w:bCs/>
              <w:color w:val="auto"/>
              <w:spacing w:val="-3"/>
              <w:sz w:val="28"/>
              <w:szCs w:val="28"/>
            </w:rPr>
            <w:t>-</w:t>
          </w:r>
          <w:r>
            <w:rPr>
              <w:rFonts w:ascii="宋体" w:hAnsi="宋体" w:eastAsia="宋体" w:cs="宋体"/>
              <w:color w:val="auto"/>
              <w:spacing w:val="12"/>
              <w:sz w:val="28"/>
              <w:szCs w:val="28"/>
            </w:rPr>
            <w:t xml:space="preserve"> </w:t>
          </w:r>
          <w:r>
            <w:rPr>
              <w:rFonts w:hint="eastAsia"/>
              <w:b/>
              <w:bCs/>
              <w:color w:val="auto"/>
              <w:spacing w:val="-11"/>
              <w:sz w:val="28"/>
              <w:szCs w:val="28"/>
              <w:lang w:val="en-US" w:eastAsia="zh-CN"/>
            </w:rPr>
            <w:t xml:space="preserve">42 </w:t>
          </w:r>
          <w:r>
            <w:rPr>
              <w:rFonts w:ascii="宋体" w:hAnsi="宋体" w:eastAsia="宋体" w:cs="宋体"/>
              <w:b/>
              <w:bCs/>
              <w:color w:val="auto"/>
              <w:spacing w:val="-3"/>
              <w:sz w:val="28"/>
              <w:szCs w:val="28"/>
            </w:rPr>
            <w:t>-</w:t>
          </w:r>
          <w:r>
            <w:rPr>
              <w:rFonts w:ascii="宋体" w:hAnsi="宋体" w:eastAsia="宋体" w:cs="宋体"/>
              <w:b/>
              <w:bCs/>
              <w:color w:val="auto"/>
              <w:spacing w:val="-3"/>
              <w:sz w:val="28"/>
              <w:szCs w:val="28"/>
            </w:rPr>
            <w:fldChar w:fldCharType="end"/>
          </w:r>
        </w:p>
      </w:sdtContent>
    </w:sdt>
    <w:p w14:paraId="5A1219E7">
      <w:pPr>
        <w:spacing w:line="223" w:lineRule="auto"/>
        <w:rPr>
          <w:rFonts w:ascii="宋体" w:hAnsi="宋体" w:eastAsia="宋体" w:cs="宋体"/>
          <w:color w:val="auto"/>
          <w:sz w:val="28"/>
          <w:szCs w:val="28"/>
        </w:rPr>
      </w:pPr>
    </w:p>
    <w:p w14:paraId="5203B3D2">
      <w:pPr>
        <w:bidi w:val="0"/>
        <w:rPr>
          <w:rFonts w:ascii="Arial" w:hAnsi="Arial" w:eastAsia="Arial" w:cs="Arial"/>
          <w:snapToGrid w:val="0"/>
          <w:color w:val="000000"/>
          <w:kern w:val="0"/>
          <w:sz w:val="21"/>
          <w:szCs w:val="21"/>
          <w:lang w:val="en-US" w:eastAsia="en-US" w:bidi="ar-SA"/>
        </w:rPr>
      </w:pPr>
    </w:p>
    <w:p w14:paraId="6309D21E">
      <w:pPr>
        <w:bidi w:val="0"/>
        <w:rPr>
          <w:lang w:val="en-US" w:eastAsia="en-US"/>
        </w:rPr>
      </w:pPr>
    </w:p>
    <w:p w14:paraId="7D907579">
      <w:pPr>
        <w:bidi w:val="0"/>
        <w:rPr>
          <w:lang w:val="en-US" w:eastAsia="en-US"/>
        </w:rPr>
      </w:pPr>
    </w:p>
    <w:p w14:paraId="66C4128C">
      <w:pPr>
        <w:bidi w:val="0"/>
        <w:rPr>
          <w:lang w:val="en-US" w:eastAsia="en-US"/>
        </w:rPr>
      </w:pPr>
    </w:p>
    <w:p w14:paraId="0B878445">
      <w:pPr>
        <w:bidi w:val="0"/>
        <w:rPr>
          <w:lang w:val="en-US" w:eastAsia="en-US"/>
        </w:rPr>
      </w:pPr>
    </w:p>
    <w:p w14:paraId="4DFCF186">
      <w:pPr>
        <w:tabs>
          <w:tab w:val="left" w:pos="8604"/>
        </w:tabs>
        <w:bidi w:val="0"/>
        <w:jc w:val="left"/>
        <w:rPr>
          <w:rFonts w:hint="eastAsia" w:eastAsia="宋体"/>
          <w:lang w:val="en-US" w:eastAsia="zh-CN"/>
        </w:rPr>
      </w:pPr>
      <w:r>
        <w:rPr>
          <w:rFonts w:hint="eastAsia" w:eastAsia="宋体"/>
          <w:lang w:val="en-US" w:eastAsia="zh-CN"/>
        </w:rPr>
        <w:tab/>
      </w:r>
    </w:p>
    <w:p w14:paraId="2A7C5004">
      <w:pPr>
        <w:bidi w:val="0"/>
        <w:rPr>
          <w:rFonts w:hint="eastAsia" w:ascii="Arial" w:hAnsi="Arial" w:eastAsia="Arial" w:cs="Arial"/>
          <w:snapToGrid w:val="0"/>
          <w:color w:val="000000"/>
          <w:kern w:val="0"/>
          <w:sz w:val="21"/>
          <w:szCs w:val="21"/>
          <w:lang w:val="en-US" w:eastAsia="zh-CN" w:bidi="ar-SA"/>
        </w:rPr>
      </w:pPr>
    </w:p>
    <w:p w14:paraId="7A10373C">
      <w:pPr>
        <w:tabs>
          <w:tab w:val="left" w:pos="7443"/>
        </w:tabs>
        <w:bidi w:val="0"/>
        <w:jc w:val="left"/>
        <w:rPr>
          <w:rFonts w:hint="eastAsia"/>
          <w:lang w:val="en-US" w:eastAsia="zh-CN"/>
        </w:rPr>
        <w:sectPr>
          <w:headerReference r:id="rId5" w:type="default"/>
          <w:footerReference r:id="rId6" w:type="default"/>
          <w:pgSz w:w="11906" w:h="16839"/>
          <w:pgMar w:top="1134" w:right="1191" w:bottom="731" w:left="1473" w:header="862" w:footer="569" w:gutter="0"/>
          <w:cols w:space="720" w:num="1"/>
        </w:sectPr>
      </w:pPr>
      <w:r>
        <w:rPr>
          <w:rFonts w:hint="eastAsia"/>
          <w:lang w:val="en-US" w:eastAsia="zh-CN"/>
        </w:rPr>
        <w:tab/>
      </w:r>
    </w:p>
    <w:p w14:paraId="5E638DD5">
      <w:pPr>
        <w:spacing w:line="285" w:lineRule="auto"/>
        <w:rPr>
          <w:rFonts w:ascii="Arial"/>
          <w:color w:val="auto"/>
          <w:sz w:val="21"/>
        </w:rPr>
      </w:pPr>
    </w:p>
    <w:p w14:paraId="31D2736B">
      <w:pPr>
        <w:spacing w:line="285" w:lineRule="auto"/>
        <w:rPr>
          <w:rFonts w:ascii="Arial"/>
          <w:color w:val="auto"/>
          <w:sz w:val="21"/>
        </w:rPr>
      </w:pPr>
    </w:p>
    <w:p w14:paraId="4CE9D62F">
      <w:pPr>
        <w:pStyle w:val="2"/>
        <w:spacing w:before="91" w:line="221" w:lineRule="auto"/>
        <w:ind w:left="2903"/>
        <w:outlineLvl w:val="0"/>
        <w:rPr>
          <w:color w:val="auto"/>
          <w:sz w:val="28"/>
          <w:szCs w:val="28"/>
        </w:rPr>
      </w:pPr>
      <w:bookmarkStart w:id="7" w:name="bookmark3"/>
      <w:bookmarkEnd w:id="7"/>
      <w:bookmarkStart w:id="8" w:name="bookmark2"/>
      <w:bookmarkEnd w:id="8"/>
      <w:r>
        <w:rPr>
          <w:b/>
          <w:bCs/>
          <w:color w:val="auto"/>
          <w:spacing w:val="-5"/>
          <w:sz w:val="28"/>
          <w:szCs w:val="28"/>
        </w:rPr>
        <w:t>第一章</w:t>
      </w:r>
      <w:r>
        <w:rPr>
          <w:color w:val="auto"/>
          <w:spacing w:val="-5"/>
          <w:sz w:val="28"/>
          <w:szCs w:val="28"/>
        </w:rPr>
        <w:t xml:space="preserve"> </w:t>
      </w:r>
      <w:r>
        <w:rPr>
          <w:b/>
          <w:bCs/>
          <w:color w:val="auto"/>
          <w:spacing w:val="-5"/>
          <w:sz w:val="28"/>
          <w:szCs w:val="28"/>
        </w:rPr>
        <w:t>竞争性磋商邀请通知</w:t>
      </w:r>
    </w:p>
    <w:p w14:paraId="0A45C6AF">
      <w:pPr>
        <w:spacing w:line="168" w:lineRule="exact"/>
        <w:rPr>
          <w:color w:val="auto"/>
        </w:rPr>
      </w:pPr>
    </w:p>
    <w:p w14:paraId="3A13DED1">
      <w:pPr>
        <w:spacing w:before="225" w:line="377" w:lineRule="auto"/>
        <w:ind w:left="455" w:right="17" w:firstLine="529"/>
        <w:jc w:val="both"/>
        <w:rPr>
          <w:rFonts w:ascii="Arial"/>
          <w:color w:val="auto"/>
          <w:sz w:val="21"/>
        </w:rPr>
      </w:pPr>
      <w:r>
        <w:rPr>
          <w:rFonts w:hint="eastAsia" w:ascii="仿宋" w:hAnsi="仿宋" w:eastAsia="仿宋" w:cs="仿宋"/>
          <w:snapToGrid w:val="0"/>
          <w:color w:val="auto"/>
          <w:spacing w:val="-1"/>
          <w:kern w:val="0"/>
          <w:sz w:val="24"/>
          <w:szCs w:val="24"/>
          <w:u w:val="single"/>
          <w:lang w:val="en-US" w:eastAsia="zh-CN" w:bidi="ar-SA"/>
        </w:rPr>
        <w:t>湖南庆为工程管理咨询有限公司</w:t>
      </w:r>
      <w:r>
        <w:rPr>
          <w:rFonts w:hint="eastAsia" w:ascii="仿宋" w:hAnsi="仿宋" w:eastAsia="仿宋" w:cs="仿宋"/>
          <w:snapToGrid w:val="0"/>
          <w:color w:val="auto"/>
          <w:spacing w:val="-1"/>
          <w:kern w:val="0"/>
          <w:sz w:val="24"/>
          <w:szCs w:val="24"/>
          <w:lang w:val="en-US" w:eastAsia="zh-CN" w:bidi="ar-SA"/>
        </w:rPr>
        <w:t>受</w:t>
      </w:r>
      <w:r>
        <w:rPr>
          <w:rFonts w:hint="eastAsia" w:ascii="仿宋" w:hAnsi="仿宋" w:eastAsia="仿宋" w:cs="仿宋"/>
          <w:snapToGrid w:val="0"/>
          <w:color w:val="auto"/>
          <w:spacing w:val="-1"/>
          <w:kern w:val="0"/>
          <w:sz w:val="24"/>
          <w:szCs w:val="24"/>
          <w:u w:val="single"/>
          <w:lang w:val="en-US" w:eastAsia="zh-CN" w:bidi="ar-SA"/>
        </w:rPr>
        <w:t>永顺县交通运输局</w:t>
      </w:r>
      <w:r>
        <w:rPr>
          <w:rFonts w:hint="eastAsia" w:ascii="仿宋" w:hAnsi="仿宋" w:eastAsia="仿宋" w:cs="仿宋"/>
          <w:snapToGrid w:val="0"/>
          <w:color w:val="auto"/>
          <w:spacing w:val="-1"/>
          <w:kern w:val="0"/>
          <w:sz w:val="24"/>
          <w:szCs w:val="24"/>
          <w:lang w:val="en-US" w:eastAsia="zh-CN" w:bidi="ar-SA"/>
        </w:rPr>
        <w:t>（采购人） 的委托，对</w:t>
      </w:r>
      <w:r>
        <w:rPr>
          <w:rFonts w:hint="eastAsia" w:ascii="仿宋" w:hAnsi="仿宋" w:eastAsia="仿宋" w:cs="仿宋"/>
          <w:snapToGrid w:val="0"/>
          <w:color w:val="auto"/>
          <w:spacing w:val="-1"/>
          <w:kern w:val="0"/>
          <w:sz w:val="24"/>
          <w:szCs w:val="24"/>
          <w:u w:val="single"/>
          <w:lang w:val="en-US" w:eastAsia="zh-CN" w:bidi="ar-SA"/>
        </w:rPr>
        <w:t>永顺县小溪镇回龙村唐家组桥梁建设项目</w:t>
      </w:r>
      <w:r>
        <w:rPr>
          <w:rFonts w:hint="eastAsia" w:ascii="仿宋" w:hAnsi="仿宋" w:eastAsia="仿宋" w:cs="仿宋"/>
          <w:snapToGrid w:val="0"/>
          <w:color w:val="auto"/>
          <w:spacing w:val="-1"/>
          <w:kern w:val="0"/>
          <w:sz w:val="24"/>
          <w:szCs w:val="24"/>
          <w:lang w:val="en-US" w:eastAsia="zh-CN" w:bidi="ar-SA"/>
        </w:rPr>
        <w:t>（项目名称）项目进行竞争性磋商采购，现采用发布公告方式，邀请符合资格条件的供应商参与竞争性磋商采购活动。</w:t>
      </w:r>
    </w:p>
    <w:p w14:paraId="3F3E409F">
      <w:pPr>
        <w:pStyle w:val="2"/>
        <w:spacing w:before="78" w:line="222" w:lineRule="auto"/>
        <w:ind w:left="29"/>
        <w:rPr>
          <w:color w:val="auto"/>
          <w:sz w:val="24"/>
          <w:szCs w:val="24"/>
        </w:rPr>
      </w:pPr>
      <w:r>
        <w:rPr>
          <w:b/>
          <w:bCs/>
          <w:color w:val="auto"/>
          <w:spacing w:val="-5"/>
          <w:sz w:val="24"/>
          <w:szCs w:val="24"/>
        </w:rPr>
        <w:t>一、项目基本情况</w:t>
      </w:r>
    </w:p>
    <w:p w14:paraId="3BFAF487">
      <w:pPr>
        <w:pStyle w:val="2"/>
        <w:spacing w:before="21" w:line="291" w:lineRule="auto"/>
        <w:ind w:left="38" w:right="9" w:firstLine="477"/>
        <w:rPr>
          <w:rFonts w:hint="eastAsia" w:eastAsia="仿宋"/>
          <w:color w:val="auto"/>
          <w:sz w:val="24"/>
          <w:szCs w:val="24"/>
          <w:lang w:eastAsia="zh-CN"/>
        </w:rPr>
      </w:pPr>
      <w:r>
        <w:rPr>
          <w:color w:val="auto"/>
          <w:spacing w:val="-1"/>
          <w:sz w:val="24"/>
          <w:szCs w:val="24"/>
        </w:rPr>
        <w:t>1、项目名称：</w:t>
      </w:r>
      <w:r>
        <w:rPr>
          <w:rFonts w:hint="eastAsia"/>
          <w:color w:val="auto"/>
          <w:spacing w:val="-1"/>
          <w:sz w:val="24"/>
          <w:szCs w:val="24"/>
          <w:lang w:eastAsia="zh-CN"/>
        </w:rPr>
        <w:t>永顺县小溪镇回龙村唐家组桥梁建设项目</w:t>
      </w:r>
    </w:p>
    <w:p w14:paraId="026A9BA5">
      <w:pPr>
        <w:pStyle w:val="2"/>
        <w:spacing w:before="179" w:line="222" w:lineRule="auto"/>
        <w:ind w:left="500"/>
        <w:rPr>
          <w:rFonts w:hint="default" w:eastAsia="仿宋"/>
          <w:color w:val="auto"/>
          <w:sz w:val="24"/>
          <w:szCs w:val="24"/>
          <w:lang w:val="en-US" w:eastAsia="zh-CN"/>
        </w:rPr>
      </w:pPr>
      <w:r>
        <w:rPr>
          <w:color w:val="auto"/>
          <w:spacing w:val="-1"/>
          <w:sz w:val="24"/>
          <w:szCs w:val="24"/>
        </w:rPr>
        <w:t>2、采购</w:t>
      </w:r>
      <w:r>
        <w:rPr>
          <w:rFonts w:hint="eastAsia"/>
          <w:color w:val="auto"/>
          <w:spacing w:val="-1"/>
          <w:sz w:val="24"/>
          <w:szCs w:val="24"/>
          <w:lang w:eastAsia="zh-CN"/>
        </w:rPr>
        <w:t>计划</w:t>
      </w:r>
      <w:r>
        <w:rPr>
          <w:color w:val="auto"/>
          <w:spacing w:val="-1"/>
          <w:sz w:val="24"/>
          <w:szCs w:val="24"/>
        </w:rPr>
        <w:t>编号：</w:t>
      </w:r>
      <w:r>
        <w:rPr>
          <w:rFonts w:hint="eastAsia"/>
          <w:color w:val="auto"/>
          <w:spacing w:val="-1"/>
          <w:sz w:val="24"/>
          <w:szCs w:val="24"/>
          <w:lang w:eastAsia="zh-CN"/>
        </w:rPr>
        <w:t>（</w:t>
      </w:r>
      <w:r>
        <w:rPr>
          <w:rFonts w:hint="eastAsia"/>
          <w:color w:val="auto"/>
          <w:spacing w:val="-1"/>
          <w:sz w:val="24"/>
          <w:szCs w:val="24"/>
          <w:lang w:val="en-US" w:eastAsia="zh-CN"/>
        </w:rPr>
        <w:t>2026）433127000006-1</w:t>
      </w:r>
    </w:p>
    <w:p w14:paraId="152E2E62">
      <w:pPr>
        <w:pStyle w:val="2"/>
        <w:spacing w:before="176" w:line="223" w:lineRule="auto"/>
        <w:ind w:left="502"/>
        <w:rPr>
          <w:rFonts w:hint="eastAsia" w:eastAsia="仿宋"/>
          <w:color w:val="auto"/>
          <w:sz w:val="24"/>
          <w:szCs w:val="24"/>
          <w:lang w:eastAsia="zh-CN"/>
        </w:rPr>
      </w:pPr>
      <w:r>
        <w:rPr>
          <w:color w:val="auto"/>
          <w:spacing w:val="-1"/>
          <w:sz w:val="24"/>
          <w:szCs w:val="24"/>
        </w:rPr>
        <w:t>3、委托代理编号：</w:t>
      </w:r>
      <w:r>
        <w:rPr>
          <w:rFonts w:hint="eastAsia"/>
          <w:color w:val="auto"/>
          <w:spacing w:val="-2"/>
          <w:sz w:val="24"/>
          <w:szCs w:val="24"/>
          <w:lang w:eastAsia="zh-CN"/>
        </w:rPr>
        <w:t>QWZC2026-013</w:t>
      </w:r>
      <w:r>
        <w:rPr>
          <w:rFonts w:hint="eastAsia"/>
          <w:color w:val="auto"/>
          <w:spacing w:val="-1"/>
          <w:sz w:val="24"/>
          <w:szCs w:val="24"/>
          <w:lang w:val="en-US" w:eastAsia="zh-CN"/>
        </w:rPr>
        <w:t xml:space="preserve"> </w:t>
      </w:r>
    </w:p>
    <w:p w14:paraId="2F330089">
      <w:pPr>
        <w:pStyle w:val="2"/>
        <w:spacing w:before="178" w:line="222" w:lineRule="auto"/>
        <w:ind w:left="496"/>
        <w:rPr>
          <w:rFonts w:hint="default" w:eastAsia="仿宋"/>
          <w:color w:val="auto"/>
          <w:sz w:val="24"/>
          <w:szCs w:val="24"/>
          <w:lang w:val="en-US" w:eastAsia="zh-CN"/>
        </w:rPr>
      </w:pPr>
      <w:r>
        <w:rPr>
          <w:color w:val="auto"/>
          <w:spacing w:val="-2"/>
          <w:sz w:val="24"/>
          <w:szCs w:val="24"/>
        </w:rPr>
        <w:t>4、采购预算：</w:t>
      </w:r>
      <w:r>
        <w:rPr>
          <w:rFonts w:hint="eastAsia"/>
          <w:color w:val="auto"/>
          <w:spacing w:val="-2"/>
          <w:sz w:val="24"/>
          <w:szCs w:val="24"/>
          <w:lang w:val="en-US" w:eastAsia="zh-CN"/>
        </w:rPr>
        <w:t>1350000.00元</w:t>
      </w:r>
    </w:p>
    <w:p w14:paraId="7A757045">
      <w:pPr>
        <w:pStyle w:val="2"/>
        <w:spacing w:before="177" w:line="221" w:lineRule="auto"/>
        <w:ind w:left="502"/>
        <w:rPr>
          <w:color w:val="auto"/>
          <w:sz w:val="24"/>
          <w:szCs w:val="24"/>
        </w:rPr>
      </w:pPr>
      <w:r>
        <w:rPr>
          <w:color w:val="auto"/>
          <w:spacing w:val="-1"/>
          <w:sz w:val="24"/>
          <w:szCs w:val="24"/>
        </w:rPr>
        <w:t>5、本项目对应的中小企业划分标准所属行业：</w:t>
      </w:r>
      <w:r>
        <w:rPr>
          <w:color w:val="auto"/>
          <w:spacing w:val="-1"/>
          <w:sz w:val="24"/>
          <w:szCs w:val="24"/>
          <w:u w:val="single" w:color="auto"/>
        </w:rPr>
        <w:t xml:space="preserve"> 建筑业</w:t>
      </w:r>
      <w:r>
        <w:rPr>
          <w:color w:val="auto"/>
          <w:spacing w:val="5"/>
          <w:sz w:val="24"/>
          <w:szCs w:val="24"/>
          <w:u w:val="single" w:color="auto"/>
        </w:rPr>
        <w:t xml:space="preserve">  </w:t>
      </w:r>
    </w:p>
    <w:p w14:paraId="55A467B2">
      <w:pPr>
        <w:pStyle w:val="2"/>
        <w:spacing w:before="168" w:line="237" w:lineRule="auto"/>
        <w:ind w:left="499"/>
        <w:rPr>
          <w:color w:val="auto"/>
          <w:sz w:val="24"/>
          <w:szCs w:val="24"/>
        </w:rPr>
      </w:pPr>
      <w:r>
        <w:rPr>
          <w:color w:val="auto"/>
          <w:spacing w:val="-1"/>
          <w:sz w:val="24"/>
          <w:szCs w:val="24"/>
        </w:rPr>
        <w:t>6、合同定价方式：</w:t>
      </w:r>
      <w:r>
        <w:rPr>
          <w:rFonts w:ascii="Wingdings" w:hAnsi="Wingdings" w:eastAsia="Wingdings" w:cs="Wingdings"/>
          <w:color w:val="auto"/>
          <w:spacing w:val="-1"/>
          <w:sz w:val="24"/>
          <w:szCs w:val="24"/>
        </w:rPr>
        <w:t>o</w:t>
      </w:r>
      <w:r>
        <w:rPr>
          <w:color w:val="auto"/>
          <w:spacing w:val="-1"/>
          <w:sz w:val="24"/>
          <w:szCs w:val="24"/>
        </w:rPr>
        <w:t xml:space="preserve">固定总价 </w:t>
      </w:r>
      <w:r>
        <w:rPr>
          <w:color w:val="auto"/>
          <w:spacing w:val="-1"/>
          <w:sz w:val="24"/>
          <w:szCs w:val="24"/>
        </w:rPr>
        <w:sym w:font="Wingdings" w:char="00FE"/>
      </w:r>
      <w:r>
        <w:rPr>
          <w:color w:val="auto"/>
          <w:spacing w:val="-1"/>
          <w:sz w:val="24"/>
          <w:szCs w:val="24"/>
        </w:rPr>
        <w:t xml:space="preserve">固定单价 </w:t>
      </w:r>
      <w:r>
        <w:rPr>
          <w:rFonts w:ascii="Wingdings" w:hAnsi="Wingdings" w:eastAsia="Wingdings" w:cs="Wingdings"/>
          <w:color w:val="auto"/>
          <w:spacing w:val="-1"/>
          <w:sz w:val="24"/>
          <w:szCs w:val="24"/>
        </w:rPr>
        <w:t>o</w:t>
      </w:r>
      <w:r>
        <w:rPr>
          <w:color w:val="auto"/>
          <w:spacing w:val="-1"/>
          <w:sz w:val="24"/>
          <w:szCs w:val="24"/>
        </w:rPr>
        <w:t>成本补偿</w:t>
      </w:r>
      <w:r>
        <w:rPr>
          <w:color w:val="auto"/>
          <w:spacing w:val="35"/>
          <w:sz w:val="24"/>
          <w:szCs w:val="24"/>
        </w:rPr>
        <w:t xml:space="preserve"> </w:t>
      </w:r>
      <w:r>
        <w:rPr>
          <w:rFonts w:ascii="Wingdings" w:hAnsi="Wingdings" w:eastAsia="Wingdings" w:cs="Wingdings"/>
          <w:color w:val="auto"/>
          <w:spacing w:val="-1"/>
          <w:sz w:val="24"/>
          <w:szCs w:val="24"/>
        </w:rPr>
        <w:t>o</w:t>
      </w:r>
      <w:r>
        <w:rPr>
          <w:color w:val="auto"/>
          <w:spacing w:val="-1"/>
          <w:sz w:val="24"/>
          <w:szCs w:val="24"/>
        </w:rPr>
        <w:t>绩效激励</w:t>
      </w:r>
    </w:p>
    <w:p w14:paraId="6F50E7E3">
      <w:pPr>
        <w:pStyle w:val="2"/>
        <w:spacing w:before="170" w:line="221" w:lineRule="auto"/>
        <w:ind w:left="503"/>
        <w:rPr>
          <w:b/>
          <w:bCs/>
          <w:color w:val="auto"/>
          <w:sz w:val="24"/>
          <w:szCs w:val="24"/>
        </w:rPr>
      </w:pPr>
      <w:r>
        <w:rPr>
          <w:b/>
          <w:bCs/>
          <w:color w:val="auto"/>
          <w:spacing w:val="-3"/>
          <w:sz w:val="24"/>
          <w:szCs w:val="24"/>
        </w:rPr>
        <w:t>7、合同履行期限：建设工期</w:t>
      </w:r>
      <w:r>
        <w:rPr>
          <w:rFonts w:hint="eastAsia"/>
          <w:b/>
          <w:bCs/>
          <w:color w:val="auto"/>
          <w:spacing w:val="-3"/>
          <w:sz w:val="24"/>
          <w:szCs w:val="24"/>
          <w:lang w:val="en-US" w:eastAsia="zh-CN"/>
        </w:rPr>
        <w:t>12</w:t>
      </w:r>
      <w:r>
        <w:rPr>
          <w:b/>
          <w:bCs/>
          <w:color w:val="auto"/>
          <w:spacing w:val="-3"/>
          <w:sz w:val="24"/>
          <w:szCs w:val="24"/>
        </w:rPr>
        <w:t>个月</w:t>
      </w:r>
      <w:r>
        <w:rPr>
          <w:rFonts w:hint="eastAsia"/>
          <w:b/>
          <w:bCs/>
          <w:color w:val="auto"/>
          <w:spacing w:val="-3"/>
          <w:sz w:val="24"/>
          <w:szCs w:val="24"/>
          <w:lang w:eastAsia="zh-CN"/>
        </w:rPr>
        <w:t>（</w:t>
      </w:r>
      <w:r>
        <w:rPr>
          <w:rFonts w:hint="eastAsia"/>
          <w:b/>
          <w:bCs/>
          <w:color w:val="auto"/>
          <w:spacing w:val="-3"/>
          <w:sz w:val="24"/>
          <w:szCs w:val="24"/>
          <w:lang w:val="en-US" w:eastAsia="zh-CN"/>
        </w:rPr>
        <w:t>自开工之日起</w:t>
      </w:r>
      <w:r>
        <w:rPr>
          <w:rFonts w:hint="eastAsia"/>
          <w:b/>
          <w:bCs/>
          <w:color w:val="auto"/>
          <w:spacing w:val="-3"/>
          <w:sz w:val="24"/>
          <w:szCs w:val="24"/>
          <w:lang w:eastAsia="zh-CN"/>
        </w:rPr>
        <w:t>）</w:t>
      </w:r>
      <w:r>
        <w:rPr>
          <w:b/>
          <w:bCs/>
          <w:color w:val="auto"/>
          <w:spacing w:val="-3"/>
          <w:sz w:val="24"/>
          <w:szCs w:val="24"/>
        </w:rPr>
        <w:t>。</w:t>
      </w:r>
    </w:p>
    <w:p w14:paraId="0968E8A9">
      <w:pPr>
        <w:pStyle w:val="2"/>
        <w:spacing w:before="265" w:line="221" w:lineRule="auto"/>
        <w:ind w:left="498"/>
        <w:rPr>
          <w:color w:val="auto"/>
          <w:sz w:val="24"/>
          <w:szCs w:val="24"/>
        </w:rPr>
      </w:pPr>
      <w:r>
        <w:rPr>
          <w:color w:val="auto"/>
          <w:spacing w:val="-1"/>
          <w:sz w:val="24"/>
          <w:szCs w:val="24"/>
        </w:rPr>
        <w:t>8、本项目分阶段要求投标人提供以下保证：</w:t>
      </w:r>
    </w:p>
    <w:p w14:paraId="4E66266F">
      <w:pPr>
        <w:pStyle w:val="2"/>
        <w:spacing w:before="178" w:line="237" w:lineRule="auto"/>
        <w:ind w:left="509"/>
        <w:rPr>
          <w:color w:val="auto"/>
          <w:sz w:val="24"/>
          <w:szCs w:val="24"/>
        </w:rPr>
      </w:pPr>
      <w:r>
        <w:rPr>
          <w:rFonts w:ascii="Wingdings" w:hAnsi="Wingdings" w:eastAsia="Wingdings" w:cs="Wingdings"/>
          <w:color w:val="auto"/>
          <w:spacing w:val="-2"/>
          <w:sz w:val="24"/>
          <w:szCs w:val="24"/>
        </w:rPr>
        <w:t>o</w:t>
      </w:r>
      <w:r>
        <w:rPr>
          <w:color w:val="auto"/>
          <w:spacing w:val="-2"/>
          <w:sz w:val="24"/>
          <w:szCs w:val="24"/>
        </w:rPr>
        <w:t>投标保证金：采购项目预算的</w:t>
      </w:r>
      <w:r>
        <w:rPr>
          <w:color w:val="auto"/>
          <w:spacing w:val="-2"/>
          <w:sz w:val="24"/>
          <w:szCs w:val="24"/>
          <w:u w:val="single" w:color="auto"/>
        </w:rPr>
        <w:t xml:space="preserve">  </w:t>
      </w:r>
      <w:r>
        <w:rPr>
          <w:rFonts w:hint="eastAsia"/>
          <w:color w:val="auto"/>
          <w:spacing w:val="-2"/>
          <w:sz w:val="24"/>
          <w:szCs w:val="24"/>
          <w:u w:val="single" w:color="auto"/>
          <w:lang w:val="en-US" w:eastAsia="zh-CN"/>
        </w:rPr>
        <w:t>/</w:t>
      </w:r>
      <w:r>
        <w:rPr>
          <w:color w:val="auto"/>
          <w:spacing w:val="-2"/>
          <w:sz w:val="24"/>
          <w:szCs w:val="24"/>
          <w:u w:val="single" w:color="auto"/>
        </w:rPr>
        <w:t xml:space="preserve">  </w:t>
      </w:r>
      <w:r>
        <w:rPr>
          <w:color w:val="auto"/>
          <w:spacing w:val="-2"/>
          <w:sz w:val="24"/>
          <w:szCs w:val="24"/>
        </w:rPr>
        <w:t>%；</w:t>
      </w:r>
    </w:p>
    <w:p w14:paraId="22C08023">
      <w:pPr>
        <w:pStyle w:val="2"/>
        <w:spacing w:before="172" w:line="237" w:lineRule="auto"/>
        <w:ind w:left="509"/>
        <w:rPr>
          <w:color w:val="auto"/>
          <w:sz w:val="24"/>
          <w:szCs w:val="24"/>
        </w:rPr>
      </w:pPr>
      <w:r>
        <w:rPr>
          <w:rFonts w:ascii="Wingdings" w:hAnsi="Wingdings" w:eastAsia="Wingdings" w:cs="Wingdings"/>
          <w:color w:val="auto"/>
          <w:spacing w:val="-2"/>
          <w:sz w:val="24"/>
          <w:szCs w:val="24"/>
        </w:rPr>
        <w:sym w:font="Wingdings" w:char="00A8"/>
      </w:r>
      <w:r>
        <w:rPr>
          <w:color w:val="auto"/>
          <w:spacing w:val="-2"/>
          <w:sz w:val="24"/>
          <w:szCs w:val="24"/>
        </w:rPr>
        <w:t>履约保证金：中标金额的</w:t>
      </w:r>
      <w:r>
        <w:rPr>
          <w:color w:val="auto"/>
          <w:spacing w:val="-2"/>
          <w:sz w:val="24"/>
          <w:szCs w:val="24"/>
          <w:u w:val="single" w:color="auto"/>
        </w:rPr>
        <w:t xml:space="preserve"> </w:t>
      </w:r>
      <w:r>
        <w:rPr>
          <w:rFonts w:hint="eastAsia"/>
          <w:color w:val="auto"/>
          <w:spacing w:val="-2"/>
          <w:sz w:val="24"/>
          <w:szCs w:val="24"/>
          <w:u w:val="single" w:color="auto"/>
          <w:lang w:val="en-US" w:eastAsia="zh-CN"/>
        </w:rPr>
        <w:t>/</w:t>
      </w:r>
      <w:r>
        <w:rPr>
          <w:color w:val="auto"/>
          <w:spacing w:val="-2"/>
          <w:sz w:val="24"/>
          <w:szCs w:val="24"/>
          <w:u w:val="single" w:color="auto"/>
        </w:rPr>
        <w:t xml:space="preserve"> </w:t>
      </w:r>
      <w:r>
        <w:rPr>
          <w:color w:val="auto"/>
          <w:spacing w:val="-2"/>
          <w:sz w:val="24"/>
          <w:szCs w:val="24"/>
        </w:rPr>
        <w:t>%；</w:t>
      </w:r>
    </w:p>
    <w:p w14:paraId="60F0B9E4">
      <w:pPr>
        <w:pStyle w:val="2"/>
        <w:spacing w:before="169" w:line="237" w:lineRule="auto"/>
        <w:ind w:left="509"/>
        <w:rPr>
          <w:color w:val="auto"/>
          <w:sz w:val="24"/>
          <w:szCs w:val="24"/>
        </w:rPr>
      </w:pPr>
      <w:r>
        <w:rPr>
          <w:rFonts w:ascii="Wingdings" w:hAnsi="Wingdings" w:eastAsia="Wingdings" w:cs="Wingdings"/>
          <w:color w:val="auto"/>
          <w:spacing w:val="-2"/>
          <w:sz w:val="24"/>
          <w:szCs w:val="24"/>
        </w:rPr>
        <w:t>o</w:t>
      </w:r>
      <w:r>
        <w:rPr>
          <w:color w:val="auto"/>
          <w:spacing w:val="-2"/>
          <w:sz w:val="24"/>
          <w:szCs w:val="24"/>
        </w:rPr>
        <w:t>预付款保证金：预付款的</w:t>
      </w:r>
      <w:r>
        <w:rPr>
          <w:color w:val="auto"/>
          <w:spacing w:val="-2"/>
          <w:sz w:val="24"/>
          <w:szCs w:val="24"/>
          <w:u w:val="single" w:color="auto"/>
        </w:rPr>
        <w:t xml:space="preserve"> </w:t>
      </w:r>
      <w:r>
        <w:rPr>
          <w:rFonts w:hint="eastAsia"/>
          <w:color w:val="auto"/>
          <w:spacing w:val="-2"/>
          <w:sz w:val="24"/>
          <w:szCs w:val="24"/>
          <w:u w:val="single" w:color="auto"/>
          <w:lang w:val="en-US" w:eastAsia="zh-CN"/>
        </w:rPr>
        <w:t>/</w:t>
      </w:r>
      <w:r>
        <w:rPr>
          <w:color w:val="auto"/>
          <w:spacing w:val="-2"/>
          <w:sz w:val="24"/>
          <w:szCs w:val="24"/>
          <w:u w:val="single" w:color="auto"/>
        </w:rPr>
        <w:t xml:space="preserve"> </w:t>
      </w:r>
      <w:r>
        <w:rPr>
          <w:color w:val="auto"/>
          <w:spacing w:val="-2"/>
          <w:sz w:val="24"/>
          <w:szCs w:val="24"/>
        </w:rPr>
        <w:t>%；</w:t>
      </w:r>
    </w:p>
    <w:p w14:paraId="43C4BBA1">
      <w:pPr>
        <w:pStyle w:val="2"/>
        <w:spacing w:before="182" w:line="221" w:lineRule="auto"/>
        <w:ind w:left="509"/>
        <w:rPr>
          <w:color w:val="auto"/>
          <w:sz w:val="24"/>
          <w:szCs w:val="24"/>
        </w:rPr>
      </w:pPr>
      <w:r>
        <w:rPr>
          <w:color w:val="auto"/>
          <w:sz w:val="24"/>
          <w:szCs w:val="24"/>
        </w:rPr>
        <w:drawing>
          <wp:inline distT="0" distB="0" distL="0" distR="0">
            <wp:extent cx="122555" cy="1174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03"/>
                    <a:stretch>
                      <a:fillRect/>
                    </a:stretch>
                  </pic:blipFill>
                  <pic:spPr>
                    <a:xfrm>
                      <a:off x="0" y="0"/>
                      <a:ext cx="122986" cy="117805"/>
                    </a:xfrm>
                    <a:prstGeom prst="rect">
                      <a:avLst/>
                    </a:prstGeom>
                  </pic:spPr>
                </pic:pic>
              </a:graphicData>
            </a:graphic>
          </wp:inline>
        </w:drawing>
      </w:r>
      <w:r>
        <w:rPr>
          <w:color w:val="auto"/>
          <w:spacing w:val="-1"/>
          <w:sz w:val="24"/>
          <w:szCs w:val="24"/>
        </w:rPr>
        <w:t>质量保证金：合同金额的</w:t>
      </w:r>
      <w:r>
        <w:rPr>
          <w:color w:val="auto"/>
          <w:spacing w:val="-1"/>
          <w:sz w:val="24"/>
          <w:szCs w:val="24"/>
          <w:u w:val="single" w:color="auto"/>
        </w:rPr>
        <w:t xml:space="preserve"> 3 </w:t>
      </w:r>
      <w:r>
        <w:rPr>
          <w:color w:val="auto"/>
          <w:spacing w:val="-1"/>
          <w:sz w:val="24"/>
          <w:szCs w:val="24"/>
        </w:rPr>
        <w:t>%。</w:t>
      </w:r>
    </w:p>
    <w:p w14:paraId="3AF69EDB">
      <w:pPr>
        <w:pStyle w:val="2"/>
        <w:numPr>
          <w:ilvl w:val="0"/>
          <w:numId w:val="1"/>
        </w:numPr>
        <w:spacing w:before="109" w:line="222" w:lineRule="auto"/>
        <w:ind w:left="498"/>
        <w:outlineLvl w:val="1"/>
        <w:rPr>
          <w:b/>
          <w:bCs/>
          <w:color w:val="auto"/>
          <w:spacing w:val="-3"/>
          <w:sz w:val="24"/>
          <w:szCs w:val="24"/>
        </w:rPr>
      </w:pPr>
      <w:r>
        <w:rPr>
          <w:b/>
          <w:bCs/>
          <w:color w:val="auto"/>
          <w:spacing w:val="-3"/>
          <w:sz w:val="24"/>
          <w:szCs w:val="24"/>
        </w:rPr>
        <w:t>采购项目采购需求</w:t>
      </w:r>
    </w:p>
    <w:tbl>
      <w:tblPr>
        <w:tblStyle w:val="19"/>
        <w:tblW w:w="9757" w:type="dxa"/>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1"/>
        <w:gridCol w:w="1610"/>
        <w:gridCol w:w="3580"/>
        <w:gridCol w:w="1726"/>
      </w:tblGrid>
      <w:tr w14:paraId="53A97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841" w:type="dxa"/>
            <w:vAlign w:val="top"/>
          </w:tcPr>
          <w:p w14:paraId="7767DAE8">
            <w:pPr>
              <w:spacing w:before="156" w:line="222" w:lineRule="auto"/>
              <w:ind w:left="1072"/>
              <w:rPr>
                <w:rFonts w:ascii="仿宋" w:hAnsi="仿宋" w:eastAsia="仿宋" w:cs="仿宋"/>
                <w:sz w:val="22"/>
                <w:szCs w:val="22"/>
              </w:rPr>
            </w:pPr>
            <w:r>
              <w:rPr>
                <w:rFonts w:ascii="仿宋" w:hAnsi="仿宋" w:eastAsia="仿宋" w:cs="仿宋"/>
                <w:spacing w:val="-4"/>
                <w:sz w:val="22"/>
                <w:szCs w:val="22"/>
              </w:rPr>
              <w:t>项目名称</w:t>
            </w:r>
          </w:p>
        </w:tc>
        <w:tc>
          <w:tcPr>
            <w:tcW w:w="1610" w:type="dxa"/>
            <w:vAlign w:val="top"/>
          </w:tcPr>
          <w:p w14:paraId="287A8A86">
            <w:pPr>
              <w:spacing w:before="157" w:line="222" w:lineRule="auto"/>
              <w:ind w:left="135"/>
              <w:rPr>
                <w:rFonts w:ascii="仿宋" w:hAnsi="仿宋" w:eastAsia="仿宋" w:cs="仿宋"/>
                <w:spacing w:val="-3"/>
                <w:sz w:val="22"/>
                <w:szCs w:val="22"/>
              </w:rPr>
            </w:pPr>
            <w:r>
              <w:rPr>
                <w:rFonts w:ascii="仿宋" w:hAnsi="仿宋" w:eastAsia="仿宋" w:cs="仿宋"/>
                <w:spacing w:val="-3"/>
                <w:sz w:val="22"/>
                <w:szCs w:val="22"/>
              </w:rPr>
              <w:t>采购项目预算</w:t>
            </w:r>
          </w:p>
          <w:p w14:paraId="242D9473">
            <w:pPr>
              <w:spacing w:before="157" w:line="222" w:lineRule="auto"/>
              <w:ind w:left="135"/>
              <w:rPr>
                <w:rFonts w:hint="eastAsia" w:ascii="仿宋" w:hAnsi="仿宋" w:eastAsia="仿宋" w:cs="仿宋"/>
                <w:spacing w:val="-3"/>
                <w:sz w:val="22"/>
                <w:szCs w:val="22"/>
                <w:lang w:eastAsia="zh-CN"/>
              </w:rPr>
            </w:pPr>
            <w:r>
              <w:rPr>
                <w:rFonts w:hint="eastAsia" w:ascii="仿宋" w:hAnsi="仿宋" w:eastAsia="仿宋" w:cs="仿宋"/>
                <w:spacing w:val="-3"/>
                <w:sz w:val="22"/>
                <w:szCs w:val="22"/>
                <w:lang w:eastAsia="zh-CN"/>
              </w:rPr>
              <w:t>（元人民币）</w:t>
            </w:r>
          </w:p>
        </w:tc>
        <w:tc>
          <w:tcPr>
            <w:tcW w:w="3580" w:type="dxa"/>
            <w:vAlign w:val="top"/>
          </w:tcPr>
          <w:p w14:paraId="10BFA5AF">
            <w:pPr>
              <w:spacing w:before="157" w:line="223" w:lineRule="auto"/>
              <w:ind w:left="1269"/>
              <w:rPr>
                <w:rFonts w:ascii="仿宋" w:hAnsi="仿宋" w:eastAsia="仿宋" w:cs="仿宋"/>
                <w:sz w:val="22"/>
                <w:szCs w:val="22"/>
              </w:rPr>
            </w:pPr>
            <w:r>
              <w:rPr>
                <w:rFonts w:ascii="仿宋" w:hAnsi="仿宋" w:eastAsia="仿宋" w:cs="仿宋"/>
                <w:spacing w:val="-3"/>
                <w:sz w:val="22"/>
                <w:szCs w:val="22"/>
              </w:rPr>
              <w:t>工程建设内容与规模</w:t>
            </w:r>
          </w:p>
        </w:tc>
        <w:tc>
          <w:tcPr>
            <w:tcW w:w="1726" w:type="dxa"/>
            <w:vAlign w:val="top"/>
          </w:tcPr>
          <w:p w14:paraId="64D2E891">
            <w:pPr>
              <w:spacing w:before="181" w:line="225" w:lineRule="auto"/>
              <w:ind w:left="130"/>
              <w:rPr>
                <w:rFonts w:hint="eastAsia" w:ascii="仿宋" w:hAnsi="仿宋" w:eastAsia="仿宋" w:cs="仿宋"/>
                <w:sz w:val="22"/>
                <w:szCs w:val="22"/>
                <w:lang w:eastAsia="zh-CN"/>
              </w:rPr>
            </w:pPr>
            <w:r>
              <w:rPr>
                <w:rFonts w:hint="eastAsia" w:ascii="仿宋" w:hAnsi="仿宋" w:eastAsia="仿宋" w:cs="仿宋"/>
                <w:spacing w:val="-8"/>
                <w:sz w:val="22"/>
                <w:szCs w:val="22"/>
                <w:lang w:eastAsia="zh-CN"/>
              </w:rPr>
              <w:t>采购项目最高限价</w:t>
            </w:r>
            <w:r>
              <w:rPr>
                <w:rFonts w:hint="eastAsia" w:ascii="仿宋" w:hAnsi="仿宋" w:eastAsia="仿宋" w:cs="仿宋"/>
                <w:spacing w:val="-3"/>
                <w:sz w:val="22"/>
                <w:szCs w:val="22"/>
                <w:lang w:eastAsia="zh-CN"/>
              </w:rPr>
              <w:t>（元人民币）</w:t>
            </w:r>
          </w:p>
        </w:tc>
      </w:tr>
      <w:tr w14:paraId="1EDF0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trPr>
        <w:tc>
          <w:tcPr>
            <w:tcW w:w="2841" w:type="dxa"/>
            <w:vAlign w:val="center"/>
          </w:tcPr>
          <w:p w14:paraId="644F74C6">
            <w:pPr>
              <w:spacing w:before="234" w:line="237" w:lineRule="auto"/>
              <w:ind w:right="77"/>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永顺县小溪镇回龙村唐家组桥梁建设项目</w:t>
            </w:r>
          </w:p>
        </w:tc>
        <w:tc>
          <w:tcPr>
            <w:tcW w:w="1610" w:type="dxa"/>
            <w:vAlign w:val="center"/>
          </w:tcPr>
          <w:p w14:paraId="21B796C7">
            <w:pPr>
              <w:spacing w:before="71" w:line="228" w:lineRule="auto"/>
              <w:jc w:val="center"/>
              <w:rPr>
                <w:rFonts w:hint="eastAsia" w:ascii="仿宋" w:hAnsi="仿宋" w:eastAsia="仿宋" w:cs="仿宋"/>
                <w:sz w:val="22"/>
                <w:szCs w:val="22"/>
                <w:lang w:eastAsia="zh-CN"/>
              </w:rPr>
            </w:pPr>
            <w:r>
              <w:rPr>
                <w:rFonts w:hint="eastAsia" w:ascii="Times New Roman" w:eastAsia="宋体"/>
                <w:color w:val="auto"/>
                <w:spacing w:val="-2"/>
                <w:sz w:val="24"/>
                <w:szCs w:val="24"/>
                <w:lang w:val="en-US" w:eastAsia="zh-CN"/>
              </w:rPr>
              <w:t>1350000.00元</w:t>
            </w:r>
          </w:p>
        </w:tc>
        <w:tc>
          <w:tcPr>
            <w:tcW w:w="3580" w:type="dxa"/>
            <w:vAlign w:val="center"/>
          </w:tcPr>
          <w:p w14:paraId="358BB841">
            <w:pPr>
              <w:spacing w:before="81" w:line="242" w:lineRule="auto"/>
              <w:ind w:right="65"/>
              <w:jc w:val="center"/>
              <w:rPr>
                <w:rFonts w:ascii="仿宋" w:hAnsi="仿宋" w:eastAsia="仿宋" w:cs="仿宋"/>
                <w:sz w:val="22"/>
                <w:szCs w:val="22"/>
              </w:rPr>
            </w:pPr>
            <w:r>
              <w:rPr>
                <w:rFonts w:hint="eastAsia" w:ascii="仿宋" w:hAnsi="仿宋" w:eastAsia="仿宋" w:cs="仿宋"/>
                <w:sz w:val="22"/>
                <w:szCs w:val="22"/>
              </w:rPr>
              <w:t>本项目位于永顺县小溪镇回龙村唐家组，主要建设规模为新建一座2x13m实心板桥梁，并顺接原有道路，全长31.04m</w:t>
            </w:r>
          </w:p>
        </w:tc>
        <w:tc>
          <w:tcPr>
            <w:tcW w:w="1726" w:type="dxa"/>
            <w:vAlign w:val="top"/>
          </w:tcPr>
          <w:p w14:paraId="4400E45C">
            <w:pPr>
              <w:spacing w:line="308" w:lineRule="auto"/>
              <w:rPr>
                <w:rFonts w:ascii="Arial"/>
                <w:sz w:val="21"/>
              </w:rPr>
            </w:pPr>
          </w:p>
          <w:p w14:paraId="69193349">
            <w:pPr>
              <w:spacing w:before="72" w:line="227" w:lineRule="auto"/>
              <w:ind w:firstLine="220" w:firstLineChars="100"/>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1135429.64元</w:t>
            </w:r>
          </w:p>
        </w:tc>
      </w:tr>
    </w:tbl>
    <w:p w14:paraId="7B89F15E">
      <w:pPr>
        <w:pStyle w:val="2"/>
        <w:spacing w:line="222" w:lineRule="auto"/>
        <w:ind w:firstLine="464" w:firstLineChars="200"/>
        <w:rPr>
          <w:color w:val="auto"/>
          <w:sz w:val="24"/>
          <w:szCs w:val="24"/>
        </w:rPr>
      </w:pPr>
      <w:r>
        <w:rPr>
          <w:color w:val="auto"/>
          <w:spacing w:val="-4"/>
          <w:sz w:val="24"/>
          <w:szCs w:val="24"/>
        </w:rPr>
        <w:t>1</w:t>
      </w:r>
      <w:r>
        <w:rPr>
          <w:rFonts w:hint="eastAsia"/>
          <w:color w:val="auto"/>
          <w:spacing w:val="-4"/>
          <w:sz w:val="24"/>
          <w:szCs w:val="24"/>
          <w:lang w:val="en-US" w:eastAsia="zh-CN"/>
        </w:rPr>
        <w:t>0</w:t>
      </w:r>
      <w:r>
        <w:rPr>
          <w:color w:val="auto"/>
          <w:spacing w:val="-4"/>
          <w:sz w:val="24"/>
          <w:szCs w:val="24"/>
        </w:rPr>
        <w:t>.本项目</w:t>
      </w:r>
      <w:r>
        <w:rPr>
          <w:color w:val="auto"/>
          <w:spacing w:val="-4"/>
          <w:sz w:val="24"/>
          <w:szCs w:val="24"/>
          <w:u w:val="single" w:color="auto"/>
        </w:rPr>
        <w:t xml:space="preserve">  不接受</w:t>
      </w:r>
      <w:r>
        <w:rPr>
          <w:color w:val="auto"/>
          <w:spacing w:val="131"/>
          <w:sz w:val="24"/>
          <w:szCs w:val="24"/>
          <w:u w:val="single" w:color="auto"/>
        </w:rPr>
        <w:t xml:space="preserve"> </w:t>
      </w:r>
      <w:r>
        <w:rPr>
          <w:color w:val="auto"/>
          <w:spacing w:val="-107"/>
          <w:sz w:val="24"/>
          <w:szCs w:val="24"/>
        </w:rPr>
        <w:t xml:space="preserve"> </w:t>
      </w:r>
      <w:r>
        <w:rPr>
          <w:color w:val="auto"/>
          <w:spacing w:val="-4"/>
          <w:sz w:val="24"/>
          <w:szCs w:val="24"/>
        </w:rPr>
        <w:t>联合体</w:t>
      </w:r>
      <w:r>
        <w:rPr>
          <w:color w:val="auto"/>
          <w:spacing w:val="16"/>
          <w:sz w:val="24"/>
          <w:szCs w:val="24"/>
        </w:rPr>
        <w:t xml:space="preserve"> </w:t>
      </w:r>
      <w:r>
        <w:rPr>
          <w:color w:val="auto"/>
          <w:spacing w:val="-4"/>
          <w:sz w:val="24"/>
          <w:szCs w:val="24"/>
        </w:rPr>
        <w:t>(★)</w:t>
      </w:r>
    </w:p>
    <w:p w14:paraId="326D757C">
      <w:pPr>
        <w:pStyle w:val="2"/>
        <w:spacing w:before="176" w:line="222" w:lineRule="auto"/>
        <w:ind w:left="23"/>
        <w:rPr>
          <w:color w:val="auto"/>
          <w:sz w:val="24"/>
          <w:szCs w:val="24"/>
        </w:rPr>
      </w:pPr>
      <w:r>
        <w:rPr>
          <w:b/>
          <w:bCs/>
          <w:color w:val="auto"/>
          <w:spacing w:val="-5"/>
          <w:sz w:val="24"/>
          <w:szCs w:val="24"/>
        </w:rPr>
        <w:t>二、供应商的资格要求</w:t>
      </w:r>
    </w:p>
    <w:p w14:paraId="31DBEEA2">
      <w:pPr>
        <w:pStyle w:val="2"/>
        <w:spacing w:before="21" w:line="345" w:lineRule="auto"/>
        <w:ind w:left="19" w:right="2" w:firstLine="486"/>
        <w:rPr>
          <w:color w:val="auto"/>
          <w:sz w:val="24"/>
          <w:szCs w:val="24"/>
        </w:rPr>
      </w:pPr>
      <w:r>
        <w:rPr>
          <w:b/>
          <w:bCs/>
          <w:color w:val="auto"/>
          <w:spacing w:val="-3"/>
          <w:sz w:val="24"/>
          <w:szCs w:val="24"/>
        </w:rPr>
        <w:t>1、基本资格条件：供应商必须是在中华人民共和国境内</w:t>
      </w:r>
      <w:r>
        <w:rPr>
          <w:b/>
          <w:bCs/>
          <w:color w:val="auto"/>
          <w:spacing w:val="-4"/>
          <w:sz w:val="24"/>
          <w:szCs w:val="24"/>
        </w:rPr>
        <w:t>注册登记的法人、其他组织</w:t>
      </w:r>
      <w:r>
        <w:rPr>
          <w:color w:val="auto"/>
          <w:sz w:val="24"/>
          <w:szCs w:val="24"/>
        </w:rPr>
        <w:t xml:space="preserve"> </w:t>
      </w:r>
      <w:r>
        <w:rPr>
          <w:b/>
          <w:bCs/>
          <w:color w:val="auto"/>
          <w:spacing w:val="-2"/>
          <w:sz w:val="24"/>
          <w:szCs w:val="24"/>
        </w:rPr>
        <w:t>或者自然人，且应当符合《政府采购法》第二十二条</w:t>
      </w:r>
      <w:r>
        <w:rPr>
          <w:b/>
          <w:bCs/>
          <w:color w:val="auto"/>
          <w:spacing w:val="-3"/>
          <w:sz w:val="24"/>
          <w:szCs w:val="24"/>
        </w:rPr>
        <w:t>第一款的规定，即：</w:t>
      </w:r>
    </w:p>
    <w:p w14:paraId="65329AD8">
      <w:pPr>
        <w:pStyle w:val="2"/>
        <w:spacing w:before="37" w:line="222" w:lineRule="auto"/>
        <w:ind w:left="505"/>
        <w:rPr>
          <w:color w:val="auto"/>
          <w:sz w:val="24"/>
          <w:szCs w:val="24"/>
        </w:rPr>
      </w:pPr>
      <w:r>
        <w:rPr>
          <w:color w:val="auto"/>
          <w:spacing w:val="-2"/>
          <w:sz w:val="24"/>
          <w:szCs w:val="24"/>
        </w:rPr>
        <w:t>1）具有独立承担民事责任的能力；</w:t>
      </w:r>
    </w:p>
    <w:p w14:paraId="38F1C62C">
      <w:pPr>
        <w:pStyle w:val="2"/>
        <w:spacing w:before="180" w:line="222" w:lineRule="auto"/>
        <w:ind w:left="490"/>
        <w:rPr>
          <w:color w:val="auto"/>
          <w:sz w:val="24"/>
          <w:szCs w:val="24"/>
        </w:rPr>
      </w:pPr>
      <w:r>
        <w:rPr>
          <w:color w:val="auto"/>
          <w:spacing w:val="-1"/>
          <w:sz w:val="24"/>
          <w:szCs w:val="24"/>
        </w:rPr>
        <w:t>2）具有良好的商业信誉和健全的财务会计制度；</w:t>
      </w:r>
    </w:p>
    <w:p w14:paraId="559B80F3">
      <w:pPr>
        <w:pStyle w:val="2"/>
        <w:spacing w:before="177" w:line="221" w:lineRule="auto"/>
        <w:ind w:left="492"/>
        <w:rPr>
          <w:color w:val="auto"/>
          <w:sz w:val="24"/>
          <w:szCs w:val="24"/>
        </w:rPr>
      </w:pPr>
      <w:r>
        <w:rPr>
          <w:color w:val="auto"/>
          <w:spacing w:val="-1"/>
          <w:sz w:val="24"/>
          <w:szCs w:val="24"/>
        </w:rPr>
        <w:t>3）具有履行合同所必需的设备和专业技术能力；</w:t>
      </w:r>
    </w:p>
    <w:p w14:paraId="2FB313F6">
      <w:pPr>
        <w:pStyle w:val="2"/>
        <w:spacing w:before="181" w:line="221" w:lineRule="auto"/>
        <w:ind w:left="487"/>
        <w:rPr>
          <w:color w:val="auto"/>
          <w:sz w:val="24"/>
          <w:szCs w:val="24"/>
        </w:rPr>
      </w:pPr>
      <w:r>
        <w:rPr>
          <w:color w:val="auto"/>
          <w:spacing w:val="-1"/>
          <w:sz w:val="24"/>
          <w:szCs w:val="24"/>
        </w:rPr>
        <w:t>4）有依法缴纳税收和社会保障资金的良好记录；</w:t>
      </w:r>
    </w:p>
    <w:p w14:paraId="623FE9F9">
      <w:pPr>
        <w:pStyle w:val="2"/>
        <w:spacing w:before="179" w:line="219" w:lineRule="auto"/>
        <w:ind w:left="492"/>
        <w:rPr>
          <w:color w:val="auto"/>
          <w:sz w:val="24"/>
          <w:szCs w:val="24"/>
        </w:rPr>
      </w:pPr>
      <w:r>
        <w:rPr>
          <w:color w:val="auto"/>
          <w:spacing w:val="-1"/>
          <w:sz w:val="24"/>
          <w:szCs w:val="24"/>
        </w:rPr>
        <w:t>5）参加政府采购活动前三年内，在经营活动中没有重大违法记录；</w:t>
      </w:r>
    </w:p>
    <w:p w14:paraId="31E699BF">
      <w:pPr>
        <w:pStyle w:val="2"/>
        <w:spacing w:before="182" w:line="221" w:lineRule="auto"/>
        <w:ind w:left="489"/>
        <w:rPr>
          <w:color w:val="auto"/>
          <w:sz w:val="24"/>
          <w:szCs w:val="24"/>
        </w:rPr>
      </w:pPr>
      <w:r>
        <w:rPr>
          <w:color w:val="auto"/>
          <w:spacing w:val="-1"/>
          <w:sz w:val="24"/>
          <w:szCs w:val="24"/>
        </w:rPr>
        <w:t>6）法律、行政法规规定的其他条件。</w:t>
      </w:r>
    </w:p>
    <w:p w14:paraId="563E6ED9">
      <w:pPr>
        <w:pStyle w:val="2"/>
        <w:spacing w:before="182" w:line="222" w:lineRule="auto"/>
        <w:ind w:left="490"/>
        <w:rPr>
          <w:color w:val="auto"/>
          <w:sz w:val="24"/>
          <w:szCs w:val="24"/>
        </w:rPr>
      </w:pPr>
      <w:r>
        <w:rPr>
          <w:color w:val="auto"/>
          <w:spacing w:val="-1"/>
          <w:sz w:val="24"/>
          <w:szCs w:val="24"/>
        </w:rPr>
        <w:t>2、落实政府采购政策需满足的资格要求：</w:t>
      </w:r>
    </w:p>
    <w:p w14:paraId="08C3680F">
      <w:pPr>
        <w:pStyle w:val="2"/>
        <w:spacing w:before="164" w:line="236" w:lineRule="auto"/>
        <w:ind w:left="259" w:firstLine="480" w:firstLineChars="200"/>
        <w:rPr>
          <w:color w:val="auto"/>
          <w:sz w:val="24"/>
          <w:szCs w:val="24"/>
        </w:rPr>
      </w:pPr>
      <w:r>
        <w:rPr>
          <w:rFonts w:ascii="Wingdings" w:hAnsi="Wingdings" w:eastAsia="Wingdings" w:cs="Wingdings"/>
          <w:color w:val="auto"/>
          <w:sz w:val="24"/>
          <w:szCs w:val="24"/>
        </w:rPr>
        <w:sym w:font="Wingdings" w:char="00FE"/>
      </w:r>
      <w:r>
        <w:rPr>
          <w:color w:val="auto"/>
          <w:sz w:val="24"/>
          <w:szCs w:val="24"/>
        </w:rPr>
        <w:t>专门面向：</w:t>
      </w:r>
      <w:r>
        <w:rPr>
          <w:color w:val="auto"/>
          <w:spacing w:val="-100"/>
          <w:sz w:val="24"/>
          <w:szCs w:val="24"/>
        </w:rPr>
        <w:t xml:space="preserve"> </w:t>
      </w:r>
      <w:r>
        <w:rPr>
          <w:rFonts w:ascii="Wingdings" w:hAnsi="Wingdings" w:eastAsia="Wingdings" w:cs="Wingdings"/>
          <w:color w:val="auto"/>
          <w:sz w:val="24"/>
          <w:szCs w:val="24"/>
        </w:rPr>
        <w:sym w:font="Wingdings" w:char="00FE"/>
      </w:r>
      <w:r>
        <w:rPr>
          <w:color w:val="auto"/>
          <w:sz w:val="24"/>
          <w:szCs w:val="24"/>
        </w:rPr>
        <w:t xml:space="preserve">中小企业  </w:t>
      </w:r>
      <w:r>
        <w:rPr>
          <w:rFonts w:ascii="Wingdings" w:hAnsi="Wingdings" w:eastAsia="Wingdings" w:cs="Wingdings"/>
          <w:color w:val="auto"/>
          <w:sz w:val="24"/>
          <w:szCs w:val="24"/>
        </w:rPr>
        <w:sym w:font="Wingdings" w:char="00FE"/>
      </w:r>
      <w:r>
        <w:rPr>
          <w:color w:val="auto"/>
          <w:sz w:val="24"/>
          <w:szCs w:val="24"/>
        </w:rPr>
        <w:t xml:space="preserve">小微企业 </w:t>
      </w:r>
      <w:r>
        <w:rPr>
          <w:rFonts w:ascii="Wingdings" w:hAnsi="Wingdings" w:eastAsia="Wingdings" w:cs="Wingdings"/>
          <w:color w:val="auto"/>
          <w:sz w:val="24"/>
          <w:szCs w:val="24"/>
        </w:rPr>
        <w:sym w:font="Wingdings" w:char="00FE"/>
      </w:r>
      <w:r>
        <w:rPr>
          <w:color w:val="auto"/>
          <w:sz w:val="24"/>
          <w:szCs w:val="24"/>
        </w:rPr>
        <w:t>监狱企业</w:t>
      </w:r>
      <w:r>
        <w:rPr>
          <w:color w:val="auto"/>
          <w:spacing w:val="20"/>
          <w:sz w:val="24"/>
          <w:szCs w:val="24"/>
        </w:rPr>
        <w:t xml:space="preserve"> </w:t>
      </w:r>
      <w:r>
        <w:rPr>
          <w:rFonts w:ascii="Wingdings" w:hAnsi="Wingdings" w:eastAsia="Wingdings" w:cs="Wingdings"/>
          <w:color w:val="auto"/>
          <w:sz w:val="24"/>
          <w:szCs w:val="24"/>
        </w:rPr>
        <w:sym w:font="Wingdings" w:char="00FE"/>
      </w:r>
      <w:r>
        <w:rPr>
          <w:color w:val="auto"/>
          <w:sz w:val="24"/>
          <w:szCs w:val="24"/>
        </w:rPr>
        <w:t>福</w:t>
      </w:r>
      <w:r>
        <w:rPr>
          <w:color w:val="auto"/>
          <w:spacing w:val="-1"/>
          <w:sz w:val="24"/>
          <w:szCs w:val="24"/>
        </w:rPr>
        <w:t>利性单位。</w:t>
      </w:r>
    </w:p>
    <w:p w14:paraId="6519223B">
      <w:pPr>
        <w:pStyle w:val="2"/>
        <w:spacing w:before="172" w:line="291" w:lineRule="auto"/>
        <w:ind w:left="22" w:firstLine="470"/>
        <w:rPr>
          <w:color w:val="auto"/>
          <w:sz w:val="24"/>
          <w:szCs w:val="24"/>
        </w:rPr>
      </w:pPr>
      <w:r>
        <w:rPr>
          <w:color w:val="auto"/>
          <w:sz w:val="24"/>
          <w:szCs w:val="24"/>
        </w:rPr>
        <w:t>3、单位负责人为同一人或者存在直接控股、管理</w:t>
      </w:r>
      <w:r>
        <w:rPr>
          <w:color w:val="auto"/>
          <w:spacing w:val="-1"/>
          <w:sz w:val="24"/>
          <w:szCs w:val="24"/>
        </w:rPr>
        <w:t>关系的不同供应商，不得参加同一</w:t>
      </w:r>
      <w:r>
        <w:rPr>
          <w:color w:val="auto"/>
          <w:sz w:val="24"/>
          <w:szCs w:val="24"/>
        </w:rPr>
        <w:t xml:space="preserve"> </w:t>
      </w:r>
      <w:r>
        <w:rPr>
          <w:color w:val="auto"/>
          <w:spacing w:val="-2"/>
          <w:sz w:val="24"/>
          <w:szCs w:val="24"/>
        </w:rPr>
        <w:t>合同项下的政府采购活动。</w:t>
      </w:r>
    </w:p>
    <w:p w14:paraId="52A4AB67">
      <w:pPr>
        <w:pStyle w:val="2"/>
        <w:spacing w:before="176" w:line="291" w:lineRule="auto"/>
        <w:ind w:left="16" w:firstLine="470"/>
        <w:rPr>
          <w:color w:val="auto"/>
          <w:sz w:val="24"/>
          <w:szCs w:val="24"/>
        </w:rPr>
      </w:pPr>
      <w:r>
        <w:rPr>
          <w:color w:val="auto"/>
          <w:sz w:val="24"/>
          <w:szCs w:val="24"/>
        </w:rPr>
        <w:t>4、为本采购项目提供整体设计、规范编制或者项目管理、监理</w:t>
      </w:r>
      <w:r>
        <w:rPr>
          <w:color w:val="auto"/>
          <w:spacing w:val="-1"/>
          <w:sz w:val="24"/>
          <w:szCs w:val="24"/>
        </w:rPr>
        <w:t>、检测等服务的，不</w:t>
      </w:r>
      <w:r>
        <w:rPr>
          <w:color w:val="auto"/>
          <w:sz w:val="24"/>
          <w:szCs w:val="24"/>
        </w:rPr>
        <w:t xml:space="preserve"> </w:t>
      </w:r>
      <w:r>
        <w:rPr>
          <w:color w:val="auto"/>
          <w:spacing w:val="-2"/>
          <w:sz w:val="24"/>
          <w:szCs w:val="24"/>
        </w:rPr>
        <w:t>得再参加此项目的其他采购活动。</w:t>
      </w:r>
    </w:p>
    <w:p w14:paraId="29275259">
      <w:pPr>
        <w:pStyle w:val="2"/>
        <w:spacing w:before="178" w:line="290" w:lineRule="auto"/>
        <w:ind w:left="24" w:firstLine="468"/>
        <w:rPr>
          <w:color w:val="auto"/>
          <w:sz w:val="24"/>
          <w:szCs w:val="24"/>
        </w:rPr>
      </w:pPr>
      <w:r>
        <w:rPr>
          <w:color w:val="auto"/>
          <w:sz w:val="24"/>
          <w:szCs w:val="24"/>
        </w:rPr>
        <w:t>5、列入失信被执行人、重大税收违法失信主体名</w:t>
      </w:r>
      <w:r>
        <w:rPr>
          <w:color w:val="auto"/>
          <w:spacing w:val="-1"/>
          <w:sz w:val="24"/>
          <w:szCs w:val="24"/>
        </w:rPr>
        <w:t>单、政府采购严重违法失信行为记</w:t>
      </w:r>
      <w:r>
        <w:rPr>
          <w:color w:val="auto"/>
          <w:sz w:val="24"/>
          <w:szCs w:val="24"/>
        </w:rPr>
        <w:t xml:space="preserve"> </w:t>
      </w:r>
      <w:r>
        <w:rPr>
          <w:color w:val="auto"/>
          <w:spacing w:val="-2"/>
          <w:sz w:val="24"/>
          <w:szCs w:val="24"/>
        </w:rPr>
        <w:t>录名单的，拒绝其参与政府采购活动。</w:t>
      </w:r>
    </w:p>
    <w:p w14:paraId="17CB2575">
      <w:pPr>
        <w:pStyle w:val="2"/>
        <w:spacing w:before="266" w:line="222" w:lineRule="auto"/>
        <w:ind w:left="489"/>
        <w:rPr>
          <w:color w:val="auto"/>
          <w:sz w:val="24"/>
          <w:szCs w:val="24"/>
        </w:rPr>
      </w:pPr>
      <w:r>
        <w:rPr>
          <w:b/>
          <w:bCs/>
          <w:color w:val="auto"/>
          <w:spacing w:val="-4"/>
          <w:sz w:val="24"/>
          <w:szCs w:val="24"/>
        </w:rPr>
        <w:t>6、特定资格条件：</w:t>
      </w:r>
    </w:p>
    <w:p w14:paraId="2FB20077">
      <w:pPr>
        <w:pStyle w:val="2"/>
        <w:spacing w:before="104" w:line="344" w:lineRule="auto"/>
        <w:ind w:left="29" w:right="3" w:firstLine="460"/>
        <w:rPr>
          <w:color w:val="auto"/>
          <w:sz w:val="24"/>
          <w:szCs w:val="24"/>
        </w:rPr>
      </w:pPr>
      <w:r>
        <w:rPr>
          <w:b/>
          <w:bCs/>
          <w:color w:val="auto"/>
          <w:sz w:val="24"/>
          <w:szCs w:val="24"/>
        </w:rPr>
        <w:t>6.1</w:t>
      </w:r>
      <w:r>
        <w:rPr>
          <w:color w:val="auto"/>
          <w:sz w:val="24"/>
          <w:szCs w:val="24"/>
        </w:rPr>
        <w:t xml:space="preserve"> </w:t>
      </w:r>
      <w:r>
        <w:rPr>
          <w:rFonts w:hint="eastAsia"/>
          <w:b/>
          <w:bCs/>
          <w:color w:val="auto"/>
          <w:sz w:val="24"/>
          <w:szCs w:val="24"/>
          <w:lang w:eastAsia="zh-CN"/>
        </w:rPr>
        <w:t>供应商应具有行政主管部门颁发的公路工程施工总承包叁级及以上或桥梁工程专业承包叁级及以上资质，安全生产许可证处于有效期内；并在人员、设备、资金等方面具有承担本项目施工的能力</w:t>
      </w:r>
      <w:r>
        <w:rPr>
          <w:b/>
          <w:bCs/>
          <w:color w:val="auto"/>
          <w:spacing w:val="-3"/>
          <w:sz w:val="24"/>
          <w:szCs w:val="24"/>
        </w:rPr>
        <w:t>；</w:t>
      </w:r>
    </w:p>
    <w:p w14:paraId="27FE76BA">
      <w:pPr>
        <w:pStyle w:val="2"/>
        <w:spacing w:before="39" w:line="345" w:lineRule="auto"/>
        <w:ind w:left="17" w:right="2" w:firstLine="472"/>
        <w:rPr>
          <w:color w:val="auto"/>
          <w:sz w:val="24"/>
          <w:szCs w:val="24"/>
        </w:rPr>
      </w:pPr>
      <w:r>
        <w:rPr>
          <w:b/>
          <w:bCs/>
          <w:color w:val="auto"/>
          <w:spacing w:val="-3"/>
          <w:sz w:val="24"/>
          <w:szCs w:val="24"/>
        </w:rPr>
        <w:t>6.2</w:t>
      </w:r>
      <w:r>
        <w:rPr>
          <w:color w:val="auto"/>
          <w:spacing w:val="-3"/>
          <w:sz w:val="24"/>
          <w:szCs w:val="24"/>
        </w:rPr>
        <w:t xml:space="preserve"> </w:t>
      </w:r>
      <w:r>
        <w:rPr>
          <w:b/>
          <w:bCs/>
          <w:color w:val="auto"/>
          <w:spacing w:val="-3"/>
          <w:sz w:val="24"/>
          <w:szCs w:val="24"/>
        </w:rPr>
        <w:t>湖南省外企业须按照湖南省住房和城乡建设厅要求办理入湘备案手续(以“湖南</w:t>
      </w:r>
      <w:r>
        <w:rPr>
          <w:color w:val="auto"/>
          <w:spacing w:val="7"/>
          <w:sz w:val="24"/>
          <w:szCs w:val="24"/>
        </w:rPr>
        <w:t xml:space="preserve"> </w:t>
      </w:r>
      <w:r>
        <w:rPr>
          <w:b/>
          <w:bCs/>
          <w:color w:val="auto"/>
          <w:spacing w:val="-4"/>
          <w:sz w:val="24"/>
          <w:szCs w:val="24"/>
        </w:rPr>
        <w:t>省住房和城乡建设网</w:t>
      </w:r>
      <w:r>
        <w:rPr>
          <w:color w:val="auto"/>
          <w:spacing w:val="-70"/>
          <w:sz w:val="24"/>
          <w:szCs w:val="24"/>
        </w:rPr>
        <w:t xml:space="preserve"> </w:t>
      </w:r>
      <w:r>
        <w:rPr>
          <w:b/>
          <w:bCs/>
          <w:color w:val="auto"/>
          <w:spacing w:val="-4"/>
          <w:sz w:val="24"/>
          <w:szCs w:val="24"/>
        </w:rPr>
        <w:t>”查询为准)或具有有效的入湘施工登记证；</w:t>
      </w:r>
    </w:p>
    <w:p w14:paraId="531B9B61">
      <w:pPr>
        <w:pStyle w:val="2"/>
        <w:spacing w:before="38" w:line="325" w:lineRule="auto"/>
        <w:ind w:left="12" w:right="2" w:firstLine="477"/>
        <w:rPr>
          <w:rFonts w:hint="eastAsia"/>
          <w:b/>
          <w:bCs/>
          <w:color w:val="auto"/>
          <w:sz w:val="24"/>
          <w:szCs w:val="24"/>
          <w:lang w:eastAsia="zh-CN"/>
        </w:rPr>
      </w:pPr>
      <w:r>
        <w:rPr>
          <w:b/>
          <w:bCs/>
          <w:color w:val="auto"/>
          <w:sz w:val="24"/>
          <w:szCs w:val="24"/>
        </w:rPr>
        <w:t>6.3</w:t>
      </w:r>
      <w:r>
        <w:rPr>
          <w:color w:val="auto"/>
          <w:sz w:val="24"/>
          <w:szCs w:val="24"/>
        </w:rPr>
        <w:t xml:space="preserve"> </w:t>
      </w:r>
      <w:r>
        <w:rPr>
          <w:rFonts w:hint="eastAsia"/>
          <w:b/>
          <w:bCs/>
          <w:color w:val="auto"/>
          <w:sz w:val="24"/>
          <w:szCs w:val="24"/>
          <w:lang w:eastAsia="zh-CN"/>
        </w:rPr>
        <w:t>拟任项目经理须具有行政主管部门颁发的公路工程专业贰级及以上注册建造师证，注册单位必须与供应商名称一致</w:t>
      </w:r>
      <w:r>
        <w:rPr>
          <w:rFonts w:hint="eastAsia"/>
          <w:b/>
          <w:bCs/>
          <w:color w:val="auto"/>
          <w:sz w:val="24"/>
          <w:szCs w:val="24"/>
          <w:lang w:val="en-US" w:eastAsia="zh-CN"/>
        </w:rPr>
        <w:t>,</w:t>
      </w:r>
      <w:r>
        <w:rPr>
          <w:rFonts w:hint="eastAsia"/>
          <w:b/>
          <w:bCs/>
          <w:color w:val="auto"/>
          <w:sz w:val="24"/>
          <w:szCs w:val="24"/>
          <w:lang w:eastAsia="zh-CN"/>
        </w:rPr>
        <w:t>同时具有交通运输行政主管部门核发的B类安全生产考核合格证书且无在建项目（提供承诺，格式自拟）</w:t>
      </w:r>
      <w:r>
        <w:rPr>
          <w:rFonts w:hint="eastAsia"/>
          <w:b/>
          <w:bCs/>
          <w:color w:val="auto"/>
          <w:sz w:val="24"/>
          <w:szCs w:val="24"/>
          <w:lang w:val="en-US" w:eastAsia="zh-CN"/>
        </w:rPr>
        <w:t>,</w:t>
      </w:r>
      <w:r>
        <w:rPr>
          <w:rFonts w:hint="eastAsia"/>
          <w:b/>
          <w:bCs/>
          <w:color w:val="auto"/>
          <w:sz w:val="24"/>
          <w:szCs w:val="24"/>
          <w:lang w:eastAsia="zh-CN"/>
        </w:rPr>
        <w:t xml:space="preserve">并提供响应文件截止时间前近 </w:t>
      </w:r>
      <w:r>
        <w:rPr>
          <w:rFonts w:hint="eastAsia"/>
          <w:b/>
          <w:bCs/>
          <w:color w:val="auto"/>
          <w:sz w:val="24"/>
          <w:szCs w:val="24"/>
          <w:lang w:val="en-US" w:eastAsia="zh-CN"/>
        </w:rPr>
        <w:t>3</w:t>
      </w:r>
      <w:r>
        <w:rPr>
          <w:rFonts w:hint="eastAsia"/>
          <w:b/>
          <w:bCs/>
          <w:color w:val="auto"/>
          <w:sz w:val="24"/>
          <w:szCs w:val="24"/>
          <w:lang w:eastAsia="zh-CN"/>
        </w:rPr>
        <w:t>个月内(202</w:t>
      </w:r>
      <w:r>
        <w:rPr>
          <w:rFonts w:hint="eastAsia"/>
          <w:b/>
          <w:bCs/>
          <w:color w:val="auto"/>
          <w:sz w:val="24"/>
          <w:szCs w:val="24"/>
          <w:lang w:val="en-US" w:eastAsia="zh-CN"/>
        </w:rPr>
        <w:t>6</w:t>
      </w:r>
      <w:r>
        <w:rPr>
          <w:rFonts w:hint="eastAsia"/>
          <w:b/>
          <w:bCs/>
          <w:color w:val="auto"/>
          <w:sz w:val="24"/>
          <w:szCs w:val="24"/>
          <w:lang w:eastAsia="zh-CN"/>
        </w:rPr>
        <w:t xml:space="preserve">年 </w:t>
      </w:r>
      <w:r>
        <w:rPr>
          <w:rFonts w:hint="eastAsia"/>
          <w:b/>
          <w:bCs/>
          <w:color w:val="auto"/>
          <w:sz w:val="24"/>
          <w:szCs w:val="24"/>
          <w:lang w:val="en-US" w:eastAsia="zh-CN"/>
        </w:rPr>
        <w:t>6</w:t>
      </w:r>
      <w:r>
        <w:rPr>
          <w:rFonts w:hint="eastAsia"/>
          <w:b/>
          <w:bCs/>
          <w:color w:val="auto"/>
          <w:sz w:val="24"/>
          <w:szCs w:val="24"/>
          <w:lang w:eastAsia="zh-CN"/>
        </w:rPr>
        <w:t>月—</w:t>
      </w:r>
      <w:r>
        <w:rPr>
          <w:rFonts w:hint="eastAsia"/>
          <w:b/>
          <w:bCs/>
          <w:color w:val="auto"/>
          <w:sz w:val="24"/>
          <w:szCs w:val="24"/>
          <w:lang w:val="en-US" w:eastAsia="zh-CN"/>
        </w:rPr>
        <w:t>8</w:t>
      </w:r>
      <w:r>
        <w:rPr>
          <w:rFonts w:hint="eastAsia"/>
          <w:b/>
          <w:bCs/>
          <w:color w:val="auto"/>
          <w:sz w:val="24"/>
          <w:szCs w:val="24"/>
          <w:lang w:eastAsia="zh-CN"/>
        </w:rPr>
        <w:t>月)的养老保险证明材料；</w:t>
      </w:r>
    </w:p>
    <w:p w14:paraId="5C788A3C">
      <w:pPr>
        <w:pStyle w:val="2"/>
        <w:spacing w:before="38" w:line="325" w:lineRule="auto"/>
        <w:ind w:left="12" w:right="2" w:firstLine="477"/>
        <w:rPr>
          <w:rFonts w:hint="eastAsia"/>
          <w:b/>
          <w:bCs/>
          <w:color w:val="auto"/>
          <w:sz w:val="24"/>
          <w:szCs w:val="24"/>
          <w:lang w:eastAsia="zh-CN"/>
        </w:rPr>
      </w:pPr>
      <w:r>
        <w:rPr>
          <w:rFonts w:hint="eastAsia"/>
          <w:b/>
          <w:bCs/>
          <w:color w:val="auto"/>
          <w:sz w:val="24"/>
          <w:szCs w:val="24"/>
          <w:lang w:eastAsia="zh-CN"/>
        </w:rPr>
        <w:t>拟任项目总工具有公路工程相关专业中级及以上职称证书，具有交通运输行政主管部门核发的B类安全生产考核合格证书且无在建项目（提供承诺，格式自拟）</w:t>
      </w:r>
      <w:r>
        <w:rPr>
          <w:rFonts w:hint="eastAsia"/>
          <w:b/>
          <w:bCs/>
          <w:color w:val="auto"/>
          <w:sz w:val="24"/>
          <w:szCs w:val="24"/>
          <w:lang w:val="en-US" w:eastAsia="zh-CN"/>
        </w:rPr>
        <w:t>,</w:t>
      </w:r>
      <w:r>
        <w:rPr>
          <w:rFonts w:hint="eastAsia"/>
          <w:b/>
          <w:bCs/>
          <w:color w:val="auto"/>
          <w:sz w:val="24"/>
          <w:szCs w:val="24"/>
          <w:lang w:eastAsia="zh-CN"/>
        </w:rPr>
        <w:t xml:space="preserve">并提供响应文件截止时间前近 </w:t>
      </w:r>
      <w:r>
        <w:rPr>
          <w:rFonts w:hint="eastAsia"/>
          <w:b/>
          <w:bCs/>
          <w:color w:val="auto"/>
          <w:sz w:val="24"/>
          <w:szCs w:val="24"/>
          <w:lang w:val="en-US" w:eastAsia="zh-CN"/>
        </w:rPr>
        <w:t>3</w:t>
      </w:r>
      <w:r>
        <w:rPr>
          <w:rFonts w:hint="eastAsia"/>
          <w:b/>
          <w:bCs/>
          <w:color w:val="auto"/>
          <w:sz w:val="24"/>
          <w:szCs w:val="24"/>
          <w:lang w:eastAsia="zh-CN"/>
        </w:rPr>
        <w:t>个月内(202</w:t>
      </w:r>
      <w:r>
        <w:rPr>
          <w:rFonts w:hint="eastAsia"/>
          <w:b/>
          <w:bCs/>
          <w:color w:val="auto"/>
          <w:sz w:val="24"/>
          <w:szCs w:val="24"/>
          <w:lang w:val="en-US" w:eastAsia="zh-CN"/>
        </w:rPr>
        <w:t>6</w:t>
      </w:r>
      <w:r>
        <w:rPr>
          <w:rFonts w:hint="eastAsia"/>
          <w:b/>
          <w:bCs/>
          <w:color w:val="auto"/>
          <w:sz w:val="24"/>
          <w:szCs w:val="24"/>
          <w:lang w:eastAsia="zh-CN"/>
        </w:rPr>
        <w:t xml:space="preserve">年 </w:t>
      </w:r>
      <w:r>
        <w:rPr>
          <w:rFonts w:hint="eastAsia"/>
          <w:b/>
          <w:bCs/>
          <w:color w:val="auto"/>
          <w:sz w:val="24"/>
          <w:szCs w:val="24"/>
          <w:lang w:val="en-US" w:eastAsia="zh-CN"/>
        </w:rPr>
        <w:t>6</w:t>
      </w:r>
      <w:r>
        <w:rPr>
          <w:rFonts w:hint="eastAsia"/>
          <w:b/>
          <w:bCs/>
          <w:color w:val="auto"/>
          <w:sz w:val="24"/>
          <w:szCs w:val="24"/>
          <w:lang w:eastAsia="zh-CN"/>
        </w:rPr>
        <w:t>月—</w:t>
      </w:r>
      <w:r>
        <w:rPr>
          <w:rFonts w:hint="eastAsia"/>
          <w:b/>
          <w:bCs/>
          <w:color w:val="auto"/>
          <w:sz w:val="24"/>
          <w:szCs w:val="24"/>
          <w:lang w:val="en-US" w:eastAsia="zh-CN"/>
        </w:rPr>
        <w:t>8</w:t>
      </w:r>
      <w:r>
        <w:rPr>
          <w:rFonts w:hint="eastAsia"/>
          <w:b/>
          <w:bCs/>
          <w:color w:val="auto"/>
          <w:sz w:val="24"/>
          <w:szCs w:val="24"/>
          <w:lang w:eastAsia="zh-CN"/>
        </w:rPr>
        <w:t>月)的养老保险证明材料。</w:t>
      </w:r>
    </w:p>
    <w:p w14:paraId="0985043A">
      <w:pPr>
        <w:pStyle w:val="2"/>
        <w:spacing w:before="177" w:line="220" w:lineRule="auto"/>
        <w:ind w:left="22"/>
        <w:rPr>
          <w:color w:val="auto"/>
          <w:sz w:val="24"/>
          <w:szCs w:val="24"/>
        </w:rPr>
      </w:pPr>
      <w:r>
        <w:rPr>
          <w:b/>
          <w:bCs/>
          <w:color w:val="auto"/>
          <w:spacing w:val="-3"/>
          <w:sz w:val="24"/>
          <w:szCs w:val="24"/>
        </w:rPr>
        <w:t>三、获取竞争性磋商文件得时间、方式：</w:t>
      </w:r>
    </w:p>
    <w:p w14:paraId="45841E36">
      <w:pPr>
        <w:pStyle w:val="2"/>
        <w:spacing w:before="183" w:line="345" w:lineRule="auto"/>
        <w:ind w:left="17" w:firstLine="488"/>
        <w:rPr>
          <w:color w:val="auto"/>
          <w:sz w:val="24"/>
          <w:szCs w:val="24"/>
        </w:rPr>
      </w:pPr>
      <w:r>
        <w:rPr>
          <w:color w:val="auto"/>
          <w:spacing w:val="-5"/>
          <w:sz w:val="24"/>
          <w:szCs w:val="24"/>
        </w:rPr>
        <w:t>1、凡有意参加响应者，请于</w:t>
      </w:r>
      <w:r>
        <w:rPr>
          <w:rFonts w:hint="eastAsia"/>
          <w:color w:val="auto"/>
          <w:spacing w:val="-5"/>
          <w:sz w:val="24"/>
          <w:szCs w:val="24"/>
          <w:lang w:val="en-US" w:eastAsia="zh-CN"/>
        </w:rPr>
        <w:t xml:space="preserve">2026 </w:t>
      </w:r>
      <w:r>
        <w:rPr>
          <w:color w:val="auto"/>
          <w:spacing w:val="-5"/>
          <w:sz w:val="24"/>
          <w:szCs w:val="24"/>
        </w:rPr>
        <w:t>年</w:t>
      </w:r>
      <w:r>
        <w:rPr>
          <w:rFonts w:hint="eastAsia"/>
          <w:color w:val="auto"/>
          <w:spacing w:val="-5"/>
          <w:sz w:val="24"/>
          <w:szCs w:val="24"/>
          <w:lang w:val="en-US" w:eastAsia="zh-CN"/>
        </w:rPr>
        <w:t>8</w:t>
      </w:r>
      <w:r>
        <w:rPr>
          <w:color w:val="auto"/>
          <w:spacing w:val="-5"/>
          <w:sz w:val="24"/>
          <w:szCs w:val="24"/>
        </w:rPr>
        <w:t>月</w:t>
      </w:r>
      <w:r>
        <w:rPr>
          <w:rFonts w:hint="eastAsia"/>
          <w:color w:val="auto"/>
          <w:spacing w:val="-5"/>
          <w:sz w:val="24"/>
          <w:szCs w:val="24"/>
          <w:lang w:val="en-US" w:eastAsia="zh-CN"/>
        </w:rPr>
        <w:t>11</w:t>
      </w:r>
      <w:r>
        <w:rPr>
          <w:color w:val="auto"/>
          <w:spacing w:val="-6"/>
          <w:sz w:val="24"/>
          <w:szCs w:val="24"/>
        </w:rPr>
        <w:t>日～</w:t>
      </w:r>
      <w:r>
        <w:rPr>
          <w:rFonts w:hint="eastAsia"/>
          <w:color w:val="auto"/>
          <w:spacing w:val="-6"/>
          <w:sz w:val="24"/>
          <w:szCs w:val="24"/>
          <w:lang w:val="en-US" w:eastAsia="zh-CN"/>
        </w:rPr>
        <w:t xml:space="preserve"> 2026  </w:t>
      </w:r>
      <w:r>
        <w:rPr>
          <w:color w:val="auto"/>
          <w:spacing w:val="-6"/>
          <w:sz w:val="24"/>
          <w:szCs w:val="24"/>
        </w:rPr>
        <w:t>年</w:t>
      </w:r>
      <w:r>
        <w:rPr>
          <w:rFonts w:hint="eastAsia"/>
          <w:color w:val="auto"/>
          <w:spacing w:val="-6"/>
          <w:sz w:val="24"/>
          <w:szCs w:val="24"/>
          <w:lang w:val="en-US" w:eastAsia="zh-CN"/>
        </w:rPr>
        <w:t xml:space="preserve">8 </w:t>
      </w:r>
      <w:r>
        <w:rPr>
          <w:color w:val="auto"/>
          <w:spacing w:val="-6"/>
          <w:sz w:val="24"/>
          <w:szCs w:val="24"/>
        </w:rPr>
        <w:t>月</w:t>
      </w:r>
      <w:r>
        <w:rPr>
          <w:rFonts w:hint="eastAsia"/>
          <w:color w:val="auto"/>
          <w:spacing w:val="-6"/>
          <w:sz w:val="24"/>
          <w:szCs w:val="24"/>
          <w:lang w:val="en-US" w:eastAsia="zh-CN"/>
        </w:rPr>
        <w:t xml:space="preserve">18 </w:t>
      </w:r>
      <w:r>
        <w:rPr>
          <w:color w:val="auto"/>
          <w:spacing w:val="-6"/>
          <w:sz w:val="24"/>
          <w:szCs w:val="24"/>
        </w:rPr>
        <w:t>日</w:t>
      </w:r>
      <w:r>
        <w:rPr>
          <w:color w:val="auto"/>
          <w:spacing w:val="-6"/>
          <w:sz w:val="24"/>
          <w:szCs w:val="24"/>
          <w:u w:val="none" w:color="auto"/>
        </w:rPr>
        <w:t>18时00</w:t>
      </w:r>
      <w:r>
        <w:rPr>
          <w:color w:val="auto"/>
          <w:spacing w:val="-4"/>
          <w:sz w:val="24"/>
          <w:szCs w:val="24"/>
        </w:rPr>
        <w:t>分止(北京时间),登录《中国</w:t>
      </w:r>
      <w:r>
        <w:rPr>
          <w:color w:val="auto"/>
          <w:spacing w:val="-27"/>
          <w:sz w:val="24"/>
          <w:szCs w:val="24"/>
        </w:rPr>
        <w:t xml:space="preserve"> </w:t>
      </w:r>
      <w:r>
        <w:rPr>
          <w:color w:val="auto"/>
          <w:spacing w:val="-4"/>
          <w:sz w:val="24"/>
          <w:szCs w:val="24"/>
        </w:rPr>
        <w:t>·湖南政府采购网》（http://www.ccgp-hun</w:t>
      </w:r>
      <w:r>
        <w:rPr>
          <w:color w:val="auto"/>
          <w:spacing w:val="-5"/>
          <w:sz w:val="24"/>
          <w:szCs w:val="24"/>
        </w:rPr>
        <w:t>an.gov.cn/）→</w:t>
      </w:r>
      <w:r>
        <w:rPr>
          <w:color w:val="auto"/>
          <w:sz w:val="24"/>
          <w:szCs w:val="24"/>
        </w:rPr>
        <w:t xml:space="preserve">  </w:t>
      </w:r>
      <w:r>
        <w:rPr>
          <w:color w:val="auto"/>
          <w:spacing w:val="-13"/>
          <w:sz w:val="24"/>
          <w:szCs w:val="24"/>
        </w:rPr>
        <w:t>查</w:t>
      </w:r>
      <w:r>
        <w:rPr>
          <w:color w:val="auto"/>
          <w:spacing w:val="-52"/>
          <w:sz w:val="24"/>
          <w:szCs w:val="24"/>
        </w:rPr>
        <w:t xml:space="preserve"> </w:t>
      </w:r>
      <w:r>
        <w:rPr>
          <w:color w:val="auto"/>
          <w:spacing w:val="-13"/>
          <w:sz w:val="24"/>
          <w:szCs w:val="24"/>
        </w:rPr>
        <w:t>看政</w:t>
      </w:r>
      <w:r>
        <w:rPr>
          <w:color w:val="auto"/>
          <w:spacing w:val="-69"/>
          <w:sz w:val="24"/>
          <w:szCs w:val="24"/>
        </w:rPr>
        <w:t xml:space="preserve"> </w:t>
      </w:r>
      <w:r>
        <w:rPr>
          <w:color w:val="auto"/>
          <w:spacing w:val="-13"/>
          <w:sz w:val="24"/>
          <w:szCs w:val="24"/>
        </w:rPr>
        <w:t>府</w:t>
      </w:r>
      <w:r>
        <w:rPr>
          <w:color w:val="auto"/>
          <w:spacing w:val="-69"/>
          <w:sz w:val="24"/>
          <w:szCs w:val="24"/>
        </w:rPr>
        <w:t xml:space="preserve"> </w:t>
      </w:r>
      <w:r>
        <w:rPr>
          <w:color w:val="auto"/>
          <w:spacing w:val="-13"/>
          <w:sz w:val="24"/>
          <w:szCs w:val="24"/>
        </w:rPr>
        <w:t>采购</w:t>
      </w:r>
      <w:r>
        <w:rPr>
          <w:color w:val="auto"/>
          <w:spacing w:val="-66"/>
          <w:sz w:val="24"/>
          <w:szCs w:val="24"/>
        </w:rPr>
        <w:t xml:space="preserve"> </w:t>
      </w:r>
      <w:r>
        <w:rPr>
          <w:color w:val="auto"/>
          <w:spacing w:val="-13"/>
          <w:sz w:val="24"/>
          <w:szCs w:val="24"/>
        </w:rPr>
        <w:t>公告</w:t>
      </w:r>
      <w:r>
        <w:rPr>
          <w:color w:val="auto"/>
          <w:spacing w:val="-66"/>
          <w:sz w:val="24"/>
          <w:szCs w:val="24"/>
        </w:rPr>
        <w:t xml:space="preserve"> </w:t>
      </w:r>
      <w:r>
        <w:rPr>
          <w:color w:val="auto"/>
          <w:spacing w:val="-13"/>
          <w:sz w:val="24"/>
          <w:szCs w:val="24"/>
        </w:rPr>
        <w:t>→</w:t>
      </w:r>
      <w:r>
        <w:rPr>
          <w:color w:val="auto"/>
          <w:spacing w:val="-60"/>
          <w:sz w:val="24"/>
          <w:szCs w:val="24"/>
        </w:rPr>
        <w:t xml:space="preserve"> </w:t>
      </w:r>
      <w:r>
        <w:rPr>
          <w:color w:val="auto"/>
          <w:spacing w:val="-13"/>
          <w:sz w:val="24"/>
          <w:szCs w:val="24"/>
        </w:rPr>
        <w:t>附</w:t>
      </w:r>
      <w:r>
        <w:rPr>
          <w:color w:val="auto"/>
          <w:spacing w:val="-71"/>
          <w:sz w:val="24"/>
          <w:szCs w:val="24"/>
        </w:rPr>
        <w:t xml:space="preserve"> </w:t>
      </w:r>
      <w:r>
        <w:rPr>
          <w:color w:val="auto"/>
          <w:spacing w:val="-13"/>
          <w:sz w:val="24"/>
          <w:szCs w:val="24"/>
        </w:rPr>
        <w:t>件</w:t>
      </w:r>
      <w:r>
        <w:rPr>
          <w:color w:val="auto"/>
          <w:spacing w:val="-69"/>
          <w:sz w:val="24"/>
          <w:szCs w:val="24"/>
        </w:rPr>
        <w:t xml:space="preserve"> </w:t>
      </w:r>
      <w:r>
        <w:rPr>
          <w:color w:val="auto"/>
          <w:spacing w:val="-13"/>
          <w:sz w:val="24"/>
          <w:szCs w:val="24"/>
        </w:rPr>
        <w:t>→</w:t>
      </w:r>
      <w:r>
        <w:rPr>
          <w:color w:val="auto"/>
          <w:spacing w:val="-68"/>
          <w:sz w:val="24"/>
          <w:szCs w:val="24"/>
        </w:rPr>
        <w:t xml:space="preserve"> </w:t>
      </w:r>
      <w:r>
        <w:rPr>
          <w:color w:val="auto"/>
          <w:spacing w:val="-13"/>
          <w:sz w:val="24"/>
          <w:szCs w:val="24"/>
        </w:rPr>
        <w:t>下</w:t>
      </w:r>
      <w:r>
        <w:rPr>
          <w:color w:val="auto"/>
          <w:spacing w:val="-71"/>
          <w:sz w:val="24"/>
          <w:szCs w:val="24"/>
        </w:rPr>
        <w:t xml:space="preserve"> </w:t>
      </w:r>
      <w:r>
        <w:rPr>
          <w:color w:val="auto"/>
          <w:spacing w:val="-13"/>
          <w:sz w:val="24"/>
          <w:szCs w:val="24"/>
        </w:rPr>
        <w:t>载磋</w:t>
      </w:r>
      <w:r>
        <w:rPr>
          <w:color w:val="auto"/>
          <w:spacing w:val="-62"/>
          <w:sz w:val="24"/>
          <w:szCs w:val="24"/>
        </w:rPr>
        <w:t xml:space="preserve"> </w:t>
      </w:r>
      <w:r>
        <w:rPr>
          <w:color w:val="auto"/>
          <w:spacing w:val="-13"/>
          <w:sz w:val="24"/>
          <w:szCs w:val="24"/>
        </w:rPr>
        <w:t>商</w:t>
      </w:r>
      <w:r>
        <w:rPr>
          <w:color w:val="auto"/>
          <w:spacing w:val="-70"/>
          <w:sz w:val="24"/>
          <w:szCs w:val="24"/>
        </w:rPr>
        <w:t xml:space="preserve"> </w:t>
      </w:r>
      <w:r>
        <w:rPr>
          <w:color w:val="auto"/>
          <w:spacing w:val="-13"/>
          <w:sz w:val="24"/>
          <w:szCs w:val="24"/>
        </w:rPr>
        <w:t>文件</w:t>
      </w:r>
      <w:r>
        <w:rPr>
          <w:color w:val="auto"/>
          <w:spacing w:val="-54"/>
          <w:sz w:val="24"/>
          <w:szCs w:val="24"/>
        </w:rPr>
        <w:t xml:space="preserve"> </w:t>
      </w:r>
      <w:r>
        <w:rPr>
          <w:color w:val="auto"/>
          <w:spacing w:val="-13"/>
          <w:sz w:val="24"/>
          <w:szCs w:val="24"/>
        </w:rPr>
        <w:t>，</w:t>
      </w:r>
      <w:r>
        <w:rPr>
          <w:color w:val="auto"/>
          <w:spacing w:val="-69"/>
          <w:sz w:val="24"/>
          <w:szCs w:val="24"/>
        </w:rPr>
        <w:t xml:space="preserve"> </w:t>
      </w:r>
      <w:r>
        <w:rPr>
          <w:color w:val="auto"/>
          <w:spacing w:val="-13"/>
          <w:sz w:val="24"/>
          <w:szCs w:val="24"/>
        </w:rPr>
        <w:t>或</w:t>
      </w:r>
      <w:r>
        <w:rPr>
          <w:color w:val="auto"/>
          <w:spacing w:val="-67"/>
          <w:sz w:val="24"/>
          <w:szCs w:val="24"/>
        </w:rPr>
        <w:t xml:space="preserve"> </w:t>
      </w:r>
      <w:r>
        <w:rPr>
          <w:color w:val="auto"/>
          <w:spacing w:val="-13"/>
          <w:sz w:val="24"/>
          <w:szCs w:val="24"/>
        </w:rPr>
        <w:t>者</w:t>
      </w:r>
      <w:r>
        <w:rPr>
          <w:color w:val="auto"/>
          <w:spacing w:val="-66"/>
          <w:sz w:val="24"/>
          <w:szCs w:val="24"/>
        </w:rPr>
        <w:t xml:space="preserve"> </w:t>
      </w:r>
      <w:r>
        <w:rPr>
          <w:color w:val="auto"/>
          <w:spacing w:val="-13"/>
          <w:sz w:val="24"/>
          <w:szCs w:val="24"/>
        </w:rPr>
        <w:t>登</w:t>
      </w:r>
      <w:r>
        <w:rPr>
          <w:color w:val="auto"/>
          <w:spacing w:val="-55"/>
          <w:sz w:val="24"/>
          <w:szCs w:val="24"/>
        </w:rPr>
        <w:t xml:space="preserve"> </w:t>
      </w:r>
      <w:r>
        <w:rPr>
          <w:color w:val="auto"/>
          <w:spacing w:val="-13"/>
          <w:sz w:val="24"/>
          <w:szCs w:val="24"/>
        </w:rPr>
        <w:t>陆《</w:t>
      </w:r>
      <w:r>
        <w:rPr>
          <w:color w:val="auto"/>
          <w:spacing w:val="-47"/>
          <w:sz w:val="24"/>
          <w:szCs w:val="24"/>
        </w:rPr>
        <w:t xml:space="preserve"> </w:t>
      </w:r>
      <w:r>
        <w:rPr>
          <w:color w:val="auto"/>
          <w:spacing w:val="-13"/>
          <w:sz w:val="24"/>
          <w:szCs w:val="24"/>
        </w:rPr>
        <w:t>湘</w:t>
      </w:r>
      <w:r>
        <w:rPr>
          <w:color w:val="auto"/>
          <w:spacing w:val="-70"/>
          <w:sz w:val="24"/>
          <w:szCs w:val="24"/>
        </w:rPr>
        <w:t xml:space="preserve"> </w:t>
      </w:r>
      <w:r>
        <w:rPr>
          <w:color w:val="auto"/>
          <w:spacing w:val="-13"/>
          <w:sz w:val="24"/>
          <w:szCs w:val="24"/>
        </w:rPr>
        <w:t>西</w:t>
      </w:r>
      <w:r>
        <w:rPr>
          <w:color w:val="auto"/>
          <w:spacing w:val="-65"/>
          <w:sz w:val="24"/>
          <w:szCs w:val="24"/>
        </w:rPr>
        <w:t xml:space="preserve"> </w:t>
      </w:r>
      <w:r>
        <w:rPr>
          <w:color w:val="auto"/>
          <w:spacing w:val="-13"/>
          <w:sz w:val="24"/>
          <w:szCs w:val="24"/>
        </w:rPr>
        <w:t>公</w:t>
      </w:r>
      <w:r>
        <w:rPr>
          <w:color w:val="auto"/>
          <w:spacing w:val="-64"/>
          <w:sz w:val="24"/>
          <w:szCs w:val="24"/>
        </w:rPr>
        <w:t xml:space="preserve"> </w:t>
      </w:r>
      <w:r>
        <w:rPr>
          <w:color w:val="auto"/>
          <w:spacing w:val="-13"/>
          <w:sz w:val="24"/>
          <w:szCs w:val="24"/>
        </w:rPr>
        <w:t>共</w:t>
      </w:r>
      <w:r>
        <w:rPr>
          <w:color w:val="auto"/>
          <w:spacing w:val="-61"/>
          <w:sz w:val="24"/>
          <w:szCs w:val="24"/>
        </w:rPr>
        <w:t xml:space="preserve"> </w:t>
      </w:r>
      <w:r>
        <w:rPr>
          <w:color w:val="auto"/>
          <w:spacing w:val="-13"/>
          <w:sz w:val="24"/>
          <w:szCs w:val="24"/>
        </w:rPr>
        <w:t>资</w:t>
      </w:r>
      <w:r>
        <w:rPr>
          <w:color w:val="auto"/>
          <w:spacing w:val="-66"/>
          <w:sz w:val="24"/>
          <w:szCs w:val="24"/>
        </w:rPr>
        <w:t xml:space="preserve"> </w:t>
      </w:r>
      <w:r>
        <w:rPr>
          <w:color w:val="auto"/>
          <w:spacing w:val="-13"/>
          <w:sz w:val="24"/>
          <w:szCs w:val="24"/>
        </w:rPr>
        <w:t>源</w:t>
      </w:r>
      <w:r>
        <w:rPr>
          <w:color w:val="auto"/>
          <w:spacing w:val="-67"/>
          <w:sz w:val="24"/>
          <w:szCs w:val="24"/>
        </w:rPr>
        <w:t xml:space="preserve"> </w:t>
      </w:r>
      <w:r>
        <w:rPr>
          <w:color w:val="auto"/>
          <w:spacing w:val="-13"/>
          <w:sz w:val="24"/>
          <w:szCs w:val="24"/>
        </w:rPr>
        <w:t>交</w:t>
      </w:r>
      <w:r>
        <w:rPr>
          <w:color w:val="auto"/>
          <w:spacing w:val="-63"/>
          <w:sz w:val="24"/>
          <w:szCs w:val="24"/>
        </w:rPr>
        <w:t xml:space="preserve"> </w:t>
      </w:r>
      <w:r>
        <w:rPr>
          <w:color w:val="auto"/>
          <w:spacing w:val="-13"/>
          <w:sz w:val="24"/>
          <w:szCs w:val="24"/>
        </w:rPr>
        <w:t>易</w:t>
      </w:r>
      <w:r>
        <w:rPr>
          <w:color w:val="auto"/>
          <w:spacing w:val="-44"/>
          <w:sz w:val="24"/>
          <w:szCs w:val="24"/>
        </w:rPr>
        <w:t xml:space="preserve"> </w:t>
      </w:r>
      <w:r>
        <w:rPr>
          <w:color w:val="auto"/>
          <w:spacing w:val="-13"/>
          <w:sz w:val="24"/>
          <w:szCs w:val="24"/>
        </w:rPr>
        <w:t>网</w:t>
      </w:r>
      <w:r>
        <w:rPr>
          <w:color w:val="auto"/>
          <w:spacing w:val="-66"/>
          <w:sz w:val="24"/>
          <w:szCs w:val="24"/>
        </w:rPr>
        <w:t xml:space="preserve"> </w:t>
      </w:r>
      <w:r>
        <w:rPr>
          <w:color w:val="auto"/>
          <w:spacing w:val="-13"/>
          <w:sz w:val="24"/>
          <w:szCs w:val="24"/>
        </w:rPr>
        <w:t>》</w:t>
      </w:r>
      <w:r>
        <w:rPr>
          <w:color w:val="auto"/>
          <w:sz w:val="24"/>
          <w:szCs w:val="24"/>
        </w:rPr>
        <w:t xml:space="preserve"> </w:t>
      </w:r>
      <w:r>
        <w:rPr>
          <w:color w:val="auto"/>
          <w:spacing w:val="-6"/>
          <w:sz w:val="24"/>
          <w:szCs w:val="24"/>
        </w:rPr>
        <w:t>（</w:t>
      </w:r>
      <w:r>
        <w:rPr>
          <w:color w:val="auto"/>
        </w:rPr>
        <w:fldChar w:fldCharType="begin"/>
      </w:r>
      <w:r>
        <w:rPr>
          <w:color w:val="auto"/>
        </w:rPr>
        <w:instrText xml:space="preserve"> HYPERLINK "http://ggzyjy.xxz.gov.cn" </w:instrText>
      </w:r>
      <w:r>
        <w:rPr>
          <w:color w:val="auto"/>
        </w:rPr>
        <w:fldChar w:fldCharType="separate"/>
      </w:r>
      <w:r>
        <w:rPr>
          <w:color w:val="auto"/>
          <w:spacing w:val="-6"/>
          <w:sz w:val="24"/>
          <w:szCs w:val="24"/>
        </w:rPr>
        <w:t>http://ggzyjy.xxz.gov.cn</w:t>
      </w:r>
      <w:r>
        <w:rPr>
          <w:color w:val="auto"/>
          <w:spacing w:val="-6"/>
          <w:sz w:val="24"/>
          <w:szCs w:val="24"/>
        </w:rPr>
        <w:fldChar w:fldCharType="end"/>
      </w:r>
      <w:r>
        <w:rPr>
          <w:color w:val="auto"/>
          <w:spacing w:val="-6"/>
          <w:sz w:val="24"/>
          <w:szCs w:val="24"/>
        </w:rPr>
        <w:t>）→</w:t>
      </w:r>
      <w:r>
        <w:rPr>
          <w:color w:val="auto"/>
          <w:spacing w:val="-75"/>
          <w:sz w:val="24"/>
          <w:szCs w:val="24"/>
        </w:rPr>
        <w:t xml:space="preserve"> </w:t>
      </w:r>
      <w:r>
        <w:rPr>
          <w:color w:val="auto"/>
          <w:spacing w:val="-6"/>
          <w:sz w:val="24"/>
          <w:szCs w:val="24"/>
        </w:rPr>
        <w:t>点击“一站式综合服务系统</w:t>
      </w:r>
      <w:r>
        <w:rPr>
          <w:color w:val="auto"/>
          <w:spacing w:val="-88"/>
          <w:sz w:val="24"/>
          <w:szCs w:val="24"/>
        </w:rPr>
        <w:t xml:space="preserve"> </w:t>
      </w:r>
      <w:r>
        <w:rPr>
          <w:color w:val="auto"/>
          <w:spacing w:val="-6"/>
          <w:sz w:val="24"/>
          <w:szCs w:val="24"/>
        </w:rPr>
        <w:t>”→</w:t>
      </w:r>
      <w:r>
        <w:rPr>
          <w:color w:val="auto"/>
          <w:spacing w:val="-91"/>
          <w:sz w:val="24"/>
          <w:szCs w:val="24"/>
        </w:rPr>
        <w:t xml:space="preserve"> </w:t>
      </w:r>
      <w:r>
        <w:rPr>
          <w:color w:val="auto"/>
          <w:spacing w:val="-6"/>
          <w:sz w:val="24"/>
          <w:szCs w:val="24"/>
        </w:rPr>
        <w:t>点击“用户登录</w:t>
      </w:r>
      <w:r>
        <w:rPr>
          <w:color w:val="auto"/>
          <w:spacing w:val="-88"/>
          <w:sz w:val="24"/>
          <w:szCs w:val="24"/>
        </w:rPr>
        <w:t xml:space="preserve"> </w:t>
      </w:r>
      <w:r>
        <w:rPr>
          <w:color w:val="auto"/>
          <w:spacing w:val="-6"/>
          <w:sz w:val="24"/>
          <w:szCs w:val="24"/>
        </w:rPr>
        <w:t>”→</w:t>
      </w:r>
      <w:r>
        <w:rPr>
          <w:color w:val="auto"/>
          <w:spacing w:val="-91"/>
          <w:sz w:val="24"/>
          <w:szCs w:val="24"/>
        </w:rPr>
        <w:t xml:space="preserve"> </w:t>
      </w:r>
      <w:r>
        <w:rPr>
          <w:color w:val="auto"/>
          <w:spacing w:val="-6"/>
          <w:sz w:val="24"/>
          <w:szCs w:val="24"/>
        </w:rPr>
        <w:t>点</w:t>
      </w:r>
      <w:r>
        <w:rPr>
          <w:color w:val="auto"/>
          <w:sz w:val="24"/>
          <w:szCs w:val="24"/>
        </w:rPr>
        <w:t xml:space="preserve">  </w:t>
      </w:r>
      <w:r>
        <w:rPr>
          <w:color w:val="auto"/>
          <w:spacing w:val="1"/>
          <w:sz w:val="24"/>
          <w:szCs w:val="24"/>
        </w:rPr>
        <w:t>击：“会员端</w:t>
      </w:r>
      <w:r>
        <w:rPr>
          <w:color w:val="auto"/>
          <w:spacing w:val="-81"/>
          <w:sz w:val="24"/>
          <w:szCs w:val="24"/>
        </w:rPr>
        <w:t xml:space="preserve"> </w:t>
      </w:r>
      <w:r>
        <w:rPr>
          <w:color w:val="auto"/>
          <w:spacing w:val="1"/>
          <w:sz w:val="24"/>
          <w:szCs w:val="24"/>
        </w:rPr>
        <w:t>”（使用用户名登录或证书</w:t>
      </w:r>
      <w:r>
        <w:rPr>
          <w:color w:val="auto"/>
          <w:spacing w:val="-46"/>
          <w:sz w:val="24"/>
          <w:szCs w:val="24"/>
        </w:rPr>
        <w:t xml:space="preserve"> </w:t>
      </w:r>
      <w:r>
        <w:rPr>
          <w:color w:val="auto"/>
          <w:sz w:val="24"/>
          <w:szCs w:val="24"/>
        </w:rPr>
        <w:t>Key</w:t>
      </w:r>
      <w:r>
        <w:rPr>
          <w:color w:val="auto"/>
          <w:spacing w:val="1"/>
          <w:sz w:val="24"/>
          <w:szCs w:val="24"/>
        </w:rPr>
        <w:t>登录）→</w:t>
      </w:r>
      <w:r>
        <w:rPr>
          <w:color w:val="auto"/>
          <w:spacing w:val="-89"/>
          <w:sz w:val="24"/>
          <w:szCs w:val="24"/>
        </w:rPr>
        <w:t xml:space="preserve"> </w:t>
      </w:r>
      <w:r>
        <w:rPr>
          <w:color w:val="auto"/>
          <w:spacing w:val="1"/>
          <w:sz w:val="24"/>
          <w:szCs w:val="24"/>
        </w:rPr>
        <w:t>点击“采购业务-填写投标信息</w:t>
      </w:r>
      <w:r>
        <w:rPr>
          <w:color w:val="auto"/>
          <w:spacing w:val="-85"/>
          <w:sz w:val="24"/>
          <w:szCs w:val="24"/>
        </w:rPr>
        <w:t xml:space="preserve"> </w:t>
      </w:r>
      <w:r>
        <w:rPr>
          <w:color w:val="auto"/>
          <w:spacing w:val="1"/>
          <w:sz w:val="24"/>
          <w:szCs w:val="24"/>
        </w:rPr>
        <w:t>”</w:t>
      </w:r>
      <w:r>
        <w:rPr>
          <w:color w:val="auto"/>
          <w:sz w:val="24"/>
          <w:szCs w:val="24"/>
        </w:rPr>
        <w:t xml:space="preserve"> </w:t>
      </w:r>
      <w:r>
        <w:rPr>
          <w:color w:val="auto"/>
          <w:spacing w:val="-2"/>
          <w:sz w:val="24"/>
          <w:szCs w:val="24"/>
        </w:rPr>
        <w:t>菜单，进入页面→</w:t>
      </w:r>
      <w:r>
        <w:rPr>
          <w:color w:val="auto"/>
          <w:spacing w:val="-91"/>
          <w:sz w:val="24"/>
          <w:szCs w:val="24"/>
        </w:rPr>
        <w:t xml:space="preserve"> </w:t>
      </w:r>
      <w:r>
        <w:rPr>
          <w:color w:val="auto"/>
          <w:spacing w:val="-2"/>
          <w:sz w:val="24"/>
          <w:szCs w:val="24"/>
        </w:rPr>
        <w:t>点击“操作</w:t>
      </w:r>
      <w:r>
        <w:rPr>
          <w:color w:val="auto"/>
          <w:spacing w:val="-88"/>
          <w:sz w:val="24"/>
          <w:szCs w:val="24"/>
        </w:rPr>
        <w:t xml:space="preserve"> </w:t>
      </w:r>
      <w:r>
        <w:rPr>
          <w:color w:val="auto"/>
          <w:spacing w:val="-2"/>
          <w:sz w:val="24"/>
          <w:szCs w:val="24"/>
        </w:rPr>
        <w:t>”按钮，进入到投标信息完善详情页面：填</w:t>
      </w:r>
      <w:r>
        <w:rPr>
          <w:color w:val="auto"/>
          <w:spacing w:val="-3"/>
          <w:sz w:val="24"/>
          <w:szCs w:val="24"/>
        </w:rPr>
        <w:t>写项目负责人，</w:t>
      </w:r>
      <w:r>
        <w:rPr>
          <w:color w:val="auto"/>
          <w:sz w:val="24"/>
          <w:szCs w:val="24"/>
        </w:rPr>
        <w:t xml:space="preserve"> </w:t>
      </w:r>
      <w:r>
        <w:rPr>
          <w:color w:val="auto"/>
          <w:spacing w:val="-1"/>
          <w:sz w:val="24"/>
          <w:szCs w:val="24"/>
        </w:rPr>
        <w:t>点击我要投标→</w:t>
      </w:r>
      <w:r>
        <w:rPr>
          <w:color w:val="auto"/>
          <w:spacing w:val="-78"/>
          <w:sz w:val="24"/>
          <w:szCs w:val="24"/>
        </w:rPr>
        <w:t xml:space="preserve"> </w:t>
      </w:r>
      <w:r>
        <w:rPr>
          <w:color w:val="auto"/>
          <w:spacing w:val="-1"/>
          <w:sz w:val="24"/>
          <w:szCs w:val="24"/>
        </w:rPr>
        <w:t>点击“采购业务-采购公告及文件下载</w:t>
      </w:r>
      <w:r>
        <w:rPr>
          <w:color w:val="auto"/>
          <w:spacing w:val="-88"/>
          <w:sz w:val="24"/>
          <w:szCs w:val="24"/>
        </w:rPr>
        <w:t xml:space="preserve"> </w:t>
      </w:r>
      <w:r>
        <w:rPr>
          <w:color w:val="auto"/>
          <w:spacing w:val="-1"/>
          <w:sz w:val="24"/>
          <w:szCs w:val="24"/>
        </w:rPr>
        <w:t>”菜单，进入页面→</w:t>
      </w:r>
      <w:r>
        <w:rPr>
          <w:color w:val="auto"/>
          <w:spacing w:val="-91"/>
          <w:sz w:val="24"/>
          <w:szCs w:val="24"/>
        </w:rPr>
        <w:t xml:space="preserve"> </w:t>
      </w:r>
      <w:r>
        <w:rPr>
          <w:color w:val="auto"/>
          <w:spacing w:val="-1"/>
          <w:sz w:val="24"/>
          <w:szCs w:val="24"/>
        </w:rPr>
        <w:t>点击“领取</w:t>
      </w:r>
      <w:r>
        <w:rPr>
          <w:color w:val="auto"/>
          <w:spacing w:val="-88"/>
          <w:sz w:val="24"/>
          <w:szCs w:val="24"/>
        </w:rPr>
        <w:t xml:space="preserve"> </w:t>
      </w:r>
      <w:r>
        <w:rPr>
          <w:color w:val="auto"/>
          <w:spacing w:val="-1"/>
          <w:sz w:val="24"/>
          <w:szCs w:val="24"/>
        </w:rPr>
        <w:t>”</w:t>
      </w:r>
      <w:r>
        <w:rPr>
          <w:color w:val="auto"/>
          <w:sz w:val="24"/>
          <w:szCs w:val="24"/>
        </w:rPr>
        <w:t xml:space="preserve"> </w:t>
      </w:r>
      <w:r>
        <w:rPr>
          <w:color w:val="auto"/>
          <w:spacing w:val="-5"/>
          <w:sz w:val="24"/>
          <w:szCs w:val="24"/>
        </w:rPr>
        <w:t>下载按钮，进入详细页面→</w:t>
      </w:r>
      <w:r>
        <w:rPr>
          <w:color w:val="auto"/>
          <w:spacing w:val="-91"/>
          <w:sz w:val="24"/>
          <w:szCs w:val="24"/>
        </w:rPr>
        <w:t xml:space="preserve"> </w:t>
      </w:r>
      <w:r>
        <w:rPr>
          <w:color w:val="auto"/>
          <w:spacing w:val="-5"/>
          <w:sz w:val="24"/>
          <w:szCs w:val="24"/>
        </w:rPr>
        <w:t>点击“下载招标文件</w:t>
      </w:r>
      <w:r>
        <w:rPr>
          <w:color w:val="auto"/>
          <w:spacing w:val="-88"/>
          <w:sz w:val="24"/>
          <w:szCs w:val="24"/>
        </w:rPr>
        <w:t xml:space="preserve"> </w:t>
      </w:r>
      <w:r>
        <w:rPr>
          <w:color w:val="auto"/>
          <w:spacing w:val="-5"/>
          <w:sz w:val="24"/>
          <w:szCs w:val="24"/>
        </w:rPr>
        <w:t>”按钮，进入文件详细页面进</w:t>
      </w:r>
      <w:r>
        <w:rPr>
          <w:color w:val="auto"/>
          <w:spacing w:val="-6"/>
          <w:sz w:val="24"/>
          <w:szCs w:val="24"/>
        </w:rPr>
        <w:t>行交易文件</w:t>
      </w:r>
      <w:r>
        <w:rPr>
          <w:color w:val="auto"/>
          <w:sz w:val="24"/>
          <w:szCs w:val="24"/>
        </w:rPr>
        <w:t xml:space="preserve">  下载。</w:t>
      </w:r>
      <w:r>
        <w:rPr>
          <w:b/>
          <w:bCs/>
          <w:color w:val="auto"/>
          <w:sz w:val="24"/>
          <w:szCs w:val="24"/>
        </w:rPr>
        <w:t>（备注:以上2种途径均可获取磋商文件，但投标供应商须在磋商文件发售时间内</w:t>
      </w:r>
      <w:r>
        <w:rPr>
          <w:color w:val="auto"/>
          <w:spacing w:val="3"/>
          <w:sz w:val="24"/>
          <w:szCs w:val="24"/>
        </w:rPr>
        <w:t xml:space="preserve">  </w:t>
      </w:r>
      <w:r>
        <w:rPr>
          <w:b/>
          <w:bCs/>
          <w:color w:val="auto"/>
          <w:spacing w:val="-2"/>
          <w:sz w:val="24"/>
          <w:szCs w:val="24"/>
        </w:rPr>
        <w:t>登陆《湘西公共资源交易网》完成点击我要投标阶段的操作，否则将会影</w:t>
      </w:r>
      <w:r>
        <w:rPr>
          <w:b/>
          <w:bCs/>
          <w:color w:val="auto"/>
          <w:spacing w:val="-3"/>
          <w:sz w:val="24"/>
          <w:szCs w:val="24"/>
        </w:rPr>
        <w:t>响其投标）。</w:t>
      </w:r>
    </w:p>
    <w:p w14:paraId="3063A604">
      <w:pPr>
        <w:pStyle w:val="2"/>
        <w:spacing w:before="182" w:line="290" w:lineRule="auto"/>
        <w:ind w:left="19" w:right="115" w:firstLine="471"/>
        <w:rPr>
          <w:color w:val="auto"/>
          <w:sz w:val="24"/>
          <w:szCs w:val="24"/>
        </w:rPr>
      </w:pPr>
      <w:r>
        <w:rPr>
          <w:color w:val="auto"/>
          <w:sz w:val="24"/>
          <w:szCs w:val="24"/>
        </w:rPr>
        <w:t>2、各供应商自行在以上网站下载或查阅相关文件和资</w:t>
      </w:r>
      <w:r>
        <w:rPr>
          <w:color w:val="auto"/>
          <w:spacing w:val="-1"/>
          <w:sz w:val="24"/>
          <w:szCs w:val="24"/>
        </w:rPr>
        <w:t>料等，恕不另行通知，如有遗</w:t>
      </w:r>
      <w:r>
        <w:rPr>
          <w:color w:val="auto"/>
          <w:sz w:val="24"/>
          <w:szCs w:val="24"/>
        </w:rPr>
        <w:t xml:space="preserve"> </w:t>
      </w:r>
      <w:r>
        <w:rPr>
          <w:color w:val="auto"/>
          <w:spacing w:val="-2"/>
          <w:sz w:val="24"/>
          <w:szCs w:val="24"/>
        </w:rPr>
        <w:t>漏采购代理机构概不负责。</w:t>
      </w:r>
    </w:p>
    <w:p w14:paraId="321285F7">
      <w:pPr>
        <w:pStyle w:val="2"/>
        <w:spacing w:before="179" w:line="222" w:lineRule="auto"/>
        <w:ind w:left="43"/>
        <w:rPr>
          <w:color w:val="auto"/>
          <w:sz w:val="24"/>
          <w:szCs w:val="24"/>
        </w:rPr>
      </w:pPr>
      <w:r>
        <w:rPr>
          <w:b/>
          <w:bCs/>
          <w:color w:val="auto"/>
          <w:spacing w:val="-3"/>
          <w:sz w:val="24"/>
          <w:szCs w:val="24"/>
        </w:rPr>
        <w:t>四、提交首次响应文件的截止时间、开标时间、开标地点及电子响应文件解密时限</w:t>
      </w:r>
    </w:p>
    <w:p w14:paraId="4E310C00">
      <w:pPr>
        <w:pStyle w:val="2"/>
        <w:spacing w:before="110" w:line="338" w:lineRule="auto"/>
        <w:ind w:left="14" w:right="31" w:firstLine="491"/>
        <w:rPr>
          <w:color w:val="auto"/>
          <w:sz w:val="24"/>
          <w:szCs w:val="24"/>
        </w:rPr>
      </w:pPr>
      <w:r>
        <w:rPr>
          <w:color w:val="auto"/>
          <w:spacing w:val="-6"/>
          <w:sz w:val="24"/>
          <w:szCs w:val="24"/>
        </w:rPr>
        <w:t>1、电子响应文件递交的截止时间（即：投</w:t>
      </w:r>
      <w:r>
        <w:rPr>
          <w:color w:val="auto"/>
          <w:spacing w:val="-7"/>
          <w:sz w:val="24"/>
          <w:szCs w:val="24"/>
        </w:rPr>
        <w:t>标截止时间，下同）及开标时间：</w:t>
      </w:r>
      <w:r>
        <w:rPr>
          <w:rFonts w:hint="eastAsia"/>
          <w:color w:val="auto"/>
          <w:spacing w:val="-7"/>
          <w:sz w:val="24"/>
          <w:szCs w:val="24"/>
          <w:lang w:val="en-US" w:eastAsia="zh-CN"/>
        </w:rPr>
        <w:t>2026</w:t>
      </w:r>
      <w:r>
        <w:rPr>
          <w:color w:val="auto"/>
          <w:spacing w:val="-7"/>
          <w:sz w:val="24"/>
          <w:szCs w:val="24"/>
        </w:rPr>
        <w:t>年</w:t>
      </w:r>
      <w:r>
        <w:rPr>
          <w:rFonts w:hint="eastAsia"/>
          <w:color w:val="auto"/>
          <w:spacing w:val="-7"/>
          <w:sz w:val="24"/>
          <w:szCs w:val="24"/>
          <w:lang w:val="en-US" w:eastAsia="zh-CN"/>
        </w:rPr>
        <w:t>8</w:t>
      </w:r>
      <w:r>
        <w:rPr>
          <w:color w:val="auto"/>
          <w:spacing w:val="8"/>
          <w:sz w:val="24"/>
          <w:szCs w:val="24"/>
        </w:rPr>
        <w:t>月</w:t>
      </w:r>
      <w:r>
        <w:rPr>
          <w:rFonts w:hint="eastAsia"/>
          <w:color w:val="auto"/>
          <w:spacing w:val="8"/>
          <w:sz w:val="24"/>
          <w:szCs w:val="24"/>
          <w:lang w:val="en-US" w:eastAsia="zh-CN"/>
        </w:rPr>
        <w:t>25</w:t>
      </w:r>
      <w:r>
        <w:rPr>
          <w:color w:val="auto"/>
          <w:spacing w:val="8"/>
          <w:sz w:val="24"/>
          <w:szCs w:val="24"/>
        </w:rPr>
        <w:t>日上午</w:t>
      </w:r>
      <w:r>
        <w:rPr>
          <w:rFonts w:hint="eastAsia"/>
          <w:color w:val="auto"/>
          <w:spacing w:val="8"/>
          <w:sz w:val="24"/>
          <w:szCs w:val="24"/>
          <w:u w:val="single" w:color="auto"/>
          <w:lang w:val="en-US" w:eastAsia="zh-CN"/>
        </w:rPr>
        <w:t>09</w:t>
      </w:r>
      <w:r>
        <w:rPr>
          <w:color w:val="auto"/>
          <w:spacing w:val="8"/>
          <w:sz w:val="24"/>
          <w:szCs w:val="24"/>
          <w:u w:val="single" w:color="auto"/>
        </w:rPr>
        <w:t>:00</w:t>
      </w:r>
      <w:r>
        <w:rPr>
          <w:color w:val="auto"/>
          <w:spacing w:val="8"/>
          <w:sz w:val="24"/>
          <w:szCs w:val="24"/>
        </w:rPr>
        <w:t>时（北京时间）</w:t>
      </w:r>
      <w:r>
        <w:rPr>
          <w:color w:val="auto"/>
          <w:spacing w:val="-40"/>
          <w:sz w:val="24"/>
          <w:szCs w:val="24"/>
        </w:rPr>
        <w:t xml:space="preserve"> </w:t>
      </w:r>
      <w:r>
        <w:rPr>
          <w:color w:val="auto"/>
          <w:spacing w:val="8"/>
          <w:sz w:val="24"/>
          <w:szCs w:val="24"/>
        </w:rPr>
        <w:t>。请供应商登录《湘</w:t>
      </w:r>
      <w:r>
        <w:rPr>
          <w:color w:val="auto"/>
          <w:spacing w:val="7"/>
          <w:sz w:val="24"/>
          <w:szCs w:val="24"/>
        </w:rPr>
        <w:t>西公共资源交易网》</w:t>
      </w:r>
      <w:r>
        <w:rPr>
          <w:color w:val="auto"/>
          <w:sz w:val="24"/>
          <w:szCs w:val="24"/>
        </w:rPr>
        <w:t>（</w:t>
      </w:r>
      <w:r>
        <w:rPr>
          <w:color w:val="auto"/>
        </w:rPr>
        <w:fldChar w:fldCharType="begin"/>
      </w:r>
      <w:r>
        <w:rPr>
          <w:color w:val="auto"/>
        </w:rPr>
        <w:instrText xml:space="preserve"> HYPERLINK "http://ggzyjy.xxz.gov.cn" </w:instrText>
      </w:r>
      <w:r>
        <w:rPr>
          <w:color w:val="auto"/>
        </w:rPr>
        <w:fldChar w:fldCharType="separate"/>
      </w:r>
      <w:r>
        <w:rPr>
          <w:color w:val="auto"/>
          <w:sz w:val="24"/>
          <w:szCs w:val="24"/>
        </w:rPr>
        <w:t>http://ggzyjy.xxz.gov.cn</w:t>
      </w:r>
      <w:r>
        <w:rPr>
          <w:color w:val="auto"/>
          <w:sz w:val="24"/>
          <w:szCs w:val="24"/>
        </w:rPr>
        <w:fldChar w:fldCharType="end"/>
      </w:r>
      <w:r>
        <w:rPr>
          <w:color w:val="auto"/>
          <w:sz w:val="24"/>
          <w:szCs w:val="24"/>
        </w:rPr>
        <w:t>） 下载电子投标文</w:t>
      </w:r>
      <w:r>
        <w:rPr>
          <w:color w:val="auto"/>
          <w:spacing w:val="-1"/>
          <w:sz w:val="24"/>
          <w:szCs w:val="24"/>
        </w:rPr>
        <w:t>件制作工具编制投标文件，投标人应在</w:t>
      </w:r>
      <w:r>
        <w:rPr>
          <w:color w:val="auto"/>
          <w:sz w:val="24"/>
          <w:szCs w:val="24"/>
        </w:rPr>
        <w:t xml:space="preserve"> </w:t>
      </w:r>
      <w:r>
        <w:rPr>
          <w:color w:val="auto"/>
          <w:spacing w:val="-1"/>
          <w:sz w:val="24"/>
          <w:szCs w:val="24"/>
        </w:rPr>
        <w:t>投标截止时间前通过湘西公共资源电子招标投标交易平</w:t>
      </w:r>
      <w:r>
        <w:rPr>
          <w:color w:val="auto"/>
          <w:spacing w:val="-2"/>
          <w:sz w:val="24"/>
          <w:szCs w:val="24"/>
        </w:rPr>
        <w:t>台递交数据电文形式的投标文件。</w:t>
      </w:r>
      <w:r>
        <w:rPr>
          <w:color w:val="auto"/>
          <w:sz w:val="24"/>
          <w:szCs w:val="24"/>
        </w:rPr>
        <w:t xml:space="preserve"> </w:t>
      </w:r>
      <w:r>
        <w:rPr>
          <w:color w:val="auto"/>
          <w:spacing w:val="-1"/>
          <w:sz w:val="24"/>
          <w:szCs w:val="24"/>
        </w:rPr>
        <w:t>逾期送达的电子投标文件，电子招标投标交易平台予以拒收。</w:t>
      </w:r>
    </w:p>
    <w:p w14:paraId="292A09BC">
      <w:pPr>
        <w:pStyle w:val="2"/>
        <w:spacing w:before="194" w:line="318" w:lineRule="auto"/>
        <w:ind w:left="15" w:right="49" w:firstLine="475"/>
        <w:rPr>
          <w:color w:val="auto"/>
          <w:sz w:val="24"/>
          <w:szCs w:val="24"/>
        </w:rPr>
      </w:pPr>
      <w:r>
        <w:rPr>
          <w:color w:val="auto"/>
          <w:spacing w:val="-9"/>
          <w:sz w:val="24"/>
          <w:szCs w:val="24"/>
        </w:rPr>
        <w:t>2、电子投标文件的解密截止时间：</w:t>
      </w:r>
      <w:r>
        <w:rPr>
          <w:color w:val="auto"/>
          <w:spacing w:val="-9"/>
          <w:sz w:val="24"/>
          <w:szCs w:val="24"/>
          <w:u w:val="none" w:color="auto"/>
        </w:rPr>
        <w:t xml:space="preserve"> </w:t>
      </w:r>
      <w:r>
        <w:rPr>
          <w:rFonts w:hint="eastAsia"/>
          <w:color w:val="auto"/>
          <w:spacing w:val="-9"/>
          <w:sz w:val="24"/>
          <w:szCs w:val="24"/>
          <w:u w:val="none" w:color="auto"/>
          <w:lang w:val="en-US" w:eastAsia="zh-CN"/>
        </w:rPr>
        <w:t xml:space="preserve">2026 </w:t>
      </w:r>
      <w:r>
        <w:rPr>
          <w:color w:val="auto"/>
          <w:spacing w:val="-9"/>
          <w:sz w:val="24"/>
          <w:szCs w:val="24"/>
        </w:rPr>
        <w:t>年</w:t>
      </w:r>
      <w:r>
        <w:rPr>
          <w:rFonts w:hint="eastAsia"/>
          <w:color w:val="auto"/>
          <w:spacing w:val="-9"/>
          <w:sz w:val="24"/>
          <w:szCs w:val="24"/>
          <w:lang w:val="en-US" w:eastAsia="zh-CN"/>
        </w:rPr>
        <w:t xml:space="preserve"> 8 </w:t>
      </w:r>
      <w:r>
        <w:rPr>
          <w:color w:val="auto"/>
          <w:spacing w:val="-9"/>
          <w:sz w:val="24"/>
          <w:szCs w:val="24"/>
        </w:rPr>
        <w:t>月</w:t>
      </w:r>
      <w:r>
        <w:rPr>
          <w:rFonts w:hint="eastAsia"/>
          <w:color w:val="auto"/>
          <w:spacing w:val="-9"/>
          <w:sz w:val="24"/>
          <w:szCs w:val="24"/>
          <w:lang w:val="en-US" w:eastAsia="zh-CN"/>
        </w:rPr>
        <w:t xml:space="preserve"> 25 </w:t>
      </w:r>
      <w:r>
        <w:rPr>
          <w:color w:val="auto"/>
          <w:spacing w:val="-9"/>
          <w:sz w:val="24"/>
          <w:szCs w:val="24"/>
        </w:rPr>
        <w:t>日</w:t>
      </w:r>
      <w:r>
        <w:rPr>
          <w:color w:val="auto"/>
          <w:spacing w:val="-34"/>
          <w:sz w:val="24"/>
          <w:szCs w:val="24"/>
        </w:rPr>
        <w:t xml:space="preserve"> </w:t>
      </w:r>
      <w:r>
        <w:rPr>
          <w:rFonts w:hint="eastAsia"/>
          <w:color w:val="auto"/>
          <w:spacing w:val="-9"/>
          <w:sz w:val="24"/>
          <w:szCs w:val="24"/>
          <w:lang w:val="en-US" w:eastAsia="zh-CN"/>
        </w:rPr>
        <w:t>09</w:t>
      </w:r>
      <w:r>
        <w:rPr>
          <w:color w:val="auto"/>
          <w:spacing w:val="-9"/>
          <w:sz w:val="24"/>
          <w:szCs w:val="24"/>
        </w:rPr>
        <w:t>时</w:t>
      </w:r>
      <w:r>
        <w:rPr>
          <w:color w:val="auto"/>
          <w:spacing w:val="-50"/>
          <w:sz w:val="24"/>
          <w:szCs w:val="24"/>
        </w:rPr>
        <w:t xml:space="preserve"> </w:t>
      </w:r>
      <w:r>
        <w:rPr>
          <w:rFonts w:hint="eastAsia"/>
          <w:color w:val="auto"/>
          <w:spacing w:val="-9"/>
          <w:sz w:val="24"/>
          <w:szCs w:val="24"/>
          <w:lang w:val="en-US" w:eastAsia="zh-CN"/>
        </w:rPr>
        <w:t>30</w:t>
      </w:r>
      <w:r>
        <w:rPr>
          <w:color w:val="auto"/>
          <w:spacing w:val="-9"/>
          <w:sz w:val="24"/>
          <w:szCs w:val="24"/>
        </w:rPr>
        <w:t>分（投标截止时间</w:t>
      </w:r>
      <w:r>
        <w:rPr>
          <w:color w:val="auto"/>
          <w:spacing w:val="-7"/>
          <w:sz w:val="24"/>
          <w:szCs w:val="24"/>
        </w:rPr>
        <w:t>后 30 分钟内，系统问题可延时）。请投标人确保</w:t>
      </w:r>
      <w:r>
        <w:rPr>
          <w:color w:val="auto"/>
          <w:spacing w:val="-8"/>
          <w:sz w:val="24"/>
          <w:szCs w:val="24"/>
        </w:rPr>
        <w:t>响应文件如期解密。在开标现场解密的，</w:t>
      </w:r>
      <w:r>
        <w:rPr>
          <w:color w:val="auto"/>
          <w:spacing w:val="-2"/>
          <w:sz w:val="24"/>
          <w:szCs w:val="24"/>
        </w:rPr>
        <w:t>请投标人携带</w:t>
      </w:r>
      <w:r>
        <w:rPr>
          <w:color w:val="auto"/>
          <w:spacing w:val="-46"/>
          <w:sz w:val="24"/>
          <w:szCs w:val="24"/>
        </w:rPr>
        <w:t xml:space="preserve"> </w:t>
      </w:r>
      <w:r>
        <w:rPr>
          <w:color w:val="auto"/>
          <w:spacing w:val="-2"/>
          <w:sz w:val="24"/>
          <w:szCs w:val="24"/>
        </w:rPr>
        <w:t>CA</w:t>
      </w:r>
      <w:r>
        <w:rPr>
          <w:color w:val="auto"/>
          <w:spacing w:val="-45"/>
          <w:sz w:val="24"/>
          <w:szCs w:val="24"/>
        </w:rPr>
        <w:t xml:space="preserve"> </w:t>
      </w:r>
      <w:r>
        <w:rPr>
          <w:color w:val="auto"/>
          <w:spacing w:val="-2"/>
          <w:sz w:val="24"/>
          <w:szCs w:val="24"/>
        </w:rPr>
        <w:t>数字证书并自备解密电脑和网络。</w:t>
      </w:r>
    </w:p>
    <w:p w14:paraId="14C144D2">
      <w:pPr>
        <w:spacing w:line="344" w:lineRule="auto"/>
        <w:ind w:firstLine="472" w:firstLineChars="200"/>
        <w:rPr>
          <w:rFonts w:ascii="Arial"/>
          <w:color w:val="auto"/>
          <w:sz w:val="21"/>
        </w:rPr>
      </w:pPr>
      <w:r>
        <w:rPr>
          <w:color w:val="auto"/>
          <w:spacing w:val="-2"/>
          <w:sz w:val="24"/>
          <w:szCs w:val="24"/>
        </w:rPr>
        <w:t>3、开标地点：</w:t>
      </w:r>
    </w:p>
    <w:p w14:paraId="38C75D4E">
      <w:pPr>
        <w:pStyle w:val="2"/>
        <w:spacing w:before="78" w:line="353" w:lineRule="auto"/>
        <w:ind w:left="14" w:right="83" w:firstLine="480"/>
        <w:rPr>
          <w:color w:val="auto"/>
          <w:sz w:val="24"/>
          <w:szCs w:val="24"/>
        </w:rPr>
      </w:pPr>
      <w:r>
        <w:rPr>
          <w:color w:val="auto"/>
          <w:spacing w:val="2"/>
          <w:sz w:val="24"/>
          <w:szCs w:val="24"/>
        </w:rPr>
        <w:t>湘西自治州公共资源交易中心电子招标交易平台不见面开标室举行，所有</w:t>
      </w:r>
      <w:r>
        <w:rPr>
          <w:color w:val="auto"/>
          <w:spacing w:val="-2"/>
          <w:sz w:val="24"/>
          <w:szCs w:val="24"/>
        </w:rPr>
        <w:t>投标人应准时在线参加开标。</w:t>
      </w:r>
    </w:p>
    <w:p w14:paraId="2BFE5D0D">
      <w:pPr>
        <w:pStyle w:val="2"/>
        <w:spacing w:before="41" w:line="358" w:lineRule="auto"/>
        <w:ind w:left="23" w:right="83" w:firstLine="479"/>
        <w:jc w:val="left"/>
        <w:rPr>
          <w:color w:val="auto"/>
          <w:sz w:val="24"/>
          <w:szCs w:val="24"/>
        </w:rPr>
      </w:pPr>
      <w:r>
        <w:rPr>
          <w:color w:val="auto"/>
          <w:spacing w:val="1"/>
          <w:sz w:val="24"/>
          <w:szCs w:val="24"/>
        </w:rPr>
        <w:t>注：届时网上不见面开标大厅进行在线解密</w:t>
      </w:r>
      <w:r>
        <w:rPr>
          <w:color w:val="auto"/>
          <w:sz w:val="24"/>
          <w:szCs w:val="24"/>
        </w:rPr>
        <w:t>需使用对应制作投标文件的CA锁进行解</w:t>
      </w:r>
      <w:r>
        <w:rPr>
          <w:color w:val="auto"/>
          <w:spacing w:val="-4"/>
          <w:sz w:val="24"/>
          <w:szCs w:val="24"/>
        </w:rPr>
        <w:t>密，因投标供应商提交的响应文件等资料含有计算机病毒，导致无法参与开标、评标等交</w:t>
      </w:r>
      <w:r>
        <w:rPr>
          <w:color w:val="auto"/>
          <w:spacing w:val="-2"/>
          <w:sz w:val="24"/>
          <w:szCs w:val="24"/>
        </w:rPr>
        <w:t>易活动，后果由投标供应商承担</w:t>
      </w:r>
      <w:r>
        <w:rPr>
          <w:color w:val="auto"/>
          <w:spacing w:val="-15"/>
          <w:sz w:val="24"/>
          <w:szCs w:val="24"/>
        </w:rPr>
        <w:t>（不见面开标大厅登录地址：</w:t>
      </w:r>
      <w:r>
        <w:rPr>
          <w:color w:val="auto"/>
        </w:rPr>
        <w:fldChar w:fldCharType="begin"/>
      </w:r>
      <w:r>
        <w:rPr>
          <w:color w:val="auto"/>
        </w:rPr>
        <w:instrText xml:space="preserve">HYPERLINK"http://app.ggzyjy.xxz.gov.cn/BidOpening/bidopeninghallaction/hall/login"</w:instrText>
      </w:r>
      <w:r>
        <w:rPr>
          <w:color w:val="auto"/>
        </w:rPr>
        <w:fldChar w:fldCharType="separate"/>
      </w:r>
      <w:r>
        <w:rPr>
          <w:color w:val="auto"/>
          <w:sz w:val="24"/>
          <w:szCs w:val="24"/>
        </w:rPr>
        <w:t>http://app.ggzyjy.xxz.gov.cn/BidOpening/bidopeninghallaction/hall</w:t>
      </w:r>
      <w:r>
        <w:rPr>
          <w:color w:val="auto"/>
          <w:spacing w:val="-1"/>
          <w:sz w:val="24"/>
          <w:szCs w:val="24"/>
        </w:rPr>
        <w:t>/login</w:t>
      </w:r>
      <w:r>
        <w:rPr>
          <w:color w:val="auto"/>
          <w:spacing w:val="-1"/>
          <w:sz w:val="24"/>
          <w:szCs w:val="24"/>
        </w:rPr>
        <w:fldChar w:fldCharType="end"/>
      </w:r>
      <w:r>
        <w:rPr>
          <w:color w:val="auto"/>
          <w:spacing w:val="-1"/>
          <w:sz w:val="24"/>
          <w:szCs w:val="24"/>
        </w:rPr>
        <w:t>）</w:t>
      </w:r>
    </w:p>
    <w:p w14:paraId="0D5B2AE4">
      <w:pPr>
        <w:pStyle w:val="2"/>
        <w:spacing w:before="114" w:line="222" w:lineRule="auto"/>
        <w:ind w:left="19"/>
        <w:rPr>
          <w:color w:val="auto"/>
          <w:sz w:val="24"/>
          <w:szCs w:val="24"/>
        </w:rPr>
      </w:pPr>
      <w:r>
        <w:rPr>
          <w:b/>
          <w:bCs/>
          <w:color w:val="auto"/>
          <w:spacing w:val="-6"/>
          <w:sz w:val="24"/>
          <w:szCs w:val="24"/>
        </w:rPr>
        <w:t>五、公告期限</w:t>
      </w:r>
    </w:p>
    <w:p w14:paraId="67EA748B">
      <w:pPr>
        <w:pStyle w:val="2"/>
        <w:spacing w:before="260" w:line="220" w:lineRule="auto"/>
        <w:ind w:left="540"/>
        <w:rPr>
          <w:color w:val="auto"/>
          <w:sz w:val="24"/>
          <w:szCs w:val="24"/>
        </w:rPr>
      </w:pPr>
      <w:r>
        <w:rPr>
          <w:color w:val="auto"/>
          <w:spacing w:val="-7"/>
          <w:sz w:val="24"/>
          <w:szCs w:val="24"/>
        </w:rPr>
        <w:t>自本公告发布之日起</w:t>
      </w:r>
      <w:r>
        <w:rPr>
          <w:color w:val="auto"/>
          <w:spacing w:val="-34"/>
          <w:sz w:val="24"/>
          <w:szCs w:val="24"/>
        </w:rPr>
        <w:t xml:space="preserve"> </w:t>
      </w:r>
      <w:r>
        <w:rPr>
          <w:color w:val="auto"/>
          <w:spacing w:val="-7"/>
          <w:sz w:val="24"/>
          <w:szCs w:val="24"/>
        </w:rPr>
        <w:t>5</w:t>
      </w:r>
      <w:r>
        <w:rPr>
          <w:color w:val="auto"/>
          <w:spacing w:val="-43"/>
          <w:sz w:val="24"/>
          <w:szCs w:val="24"/>
        </w:rPr>
        <w:t xml:space="preserve"> </w:t>
      </w:r>
      <w:r>
        <w:rPr>
          <w:color w:val="auto"/>
          <w:spacing w:val="-7"/>
          <w:sz w:val="24"/>
          <w:szCs w:val="24"/>
        </w:rPr>
        <w:t>个工作日。</w:t>
      </w:r>
    </w:p>
    <w:p w14:paraId="5A82DC3C">
      <w:pPr>
        <w:pStyle w:val="2"/>
        <w:spacing w:before="194" w:line="222" w:lineRule="auto"/>
        <w:ind w:left="17"/>
        <w:rPr>
          <w:color w:val="auto"/>
          <w:sz w:val="24"/>
          <w:szCs w:val="24"/>
        </w:rPr>
      </w:pPr>
      <w:r>
        <w:rPr>
          <w:b/>
          <w:bCs/>
          <w:color w:val="auto"/>
          <w:spacing w:val="-4"/>
          <w:sz w:val="24"/>
          <w:szCs w:val="24"/>
        </w:rPr>
        <w:t>六、其他补充事宜：</w:t>
      </w:r>
    </w:p>
    <w:p w14:paraId="29E0D5CB">
      <w:pPr>
        <w:pStyle w:val="2"/>
        <w:tabs>
          <w:tab w:val="left" w:pos="126"/>
        </w:tabs>
        <w:spacing w:before="117" w:line="314" w:lineRule="auto"/>
        <w:ind w:left="21" w:right="193" w:firstLine="505"/>
        <w:rPr>
          <w:color w:val="auto"/>
          <w:sz w:val="22"/>
          <w:szCs w:val="22"/>
        </w:rPr>
      </w:pPr>
      <w:r>
        <w:rPr>
          <w:color w:val="auto"/>
          <w:spacing w:val="17"/>
          <w:sz w:val="22"/>
          <w:szCs w:val="22"/>
        </w:rPr>
        <w:t>1.</w:t>
      </w:r>
      <w:r>
        <w:rPr>
          <w:color w:val="auto"/>
          <w:spacing w:val="-87"/>
          <w:sz w:val="22"/>
          <w:szCs w:val="22"/>
        </w:rPr>
        <w:t xml:space="preserve"> </w:t>
      </w:r>
      <w:r>
        <w:rPr>
          <w:color w:val="auto"/>
          <w:spacing w:val="-93"/>
          <w:sz w:val="22"/>
          <w:szCs w:val="22"/>
          <w:u w:val="single" w:color="auto"/>
        </w:rPr>
        <w:t xml:space="preserve"> </w:t>
      </w:r>
      <w:r>
        <w:rPr>
          <w:color w:val="auto"/>
          <w:spacing w:val="17"/>
          <w:sz w:val="22"/>
          <w:szCs w:val="22"/>
          <w:u w:val="single" w:color="auto"/>
        </w:rPr>
        <w:t xml:space="preserve">本项目采用电子招投标方式，参与投标均须使用 </w:t>
      </w:r>
      <w:r>
        <w:rPr>
          <w:color w:val="auto"/>
          <w:sz w:val="22"/>
          <w:szCs w:val="22"/>
          <w:u w:val="single" w:color="auto"/>
        </w:rPr>
        <w:t>CA</w:t>
      </w:r>
      <w:r>
        <w:rPr>
          <w:color w:val="auto"/>
          <w:spacing w:val="17"/>
          <w:sz w:val="22"/>
          <w:szCs w:val="22"/>
          <w:u w:val="single" w:color="auto"/>
        </w:rPr>
        <w:t xml:space="preserve"> 数字证书登陆进行操作，具</w:t>
      </w:r>
      <w:r>
        <w:rPr>
          <w:color w:val="auto"/>
          <w:sz w:val="22"/>
          <w:szCs w:val="22"/>
        </w:rPr>
        <w:t xml:space="preserve"> </w:t>
      </w:r>
      <w:r>
        <w:rPr>
          <w:color w:val="auto"/>
          <w:spacing w:val="12"/>
          <w:sz w:val="22"/>
          <w:szCs w:val="22"/>
          <w:u w:val="single" w:color="auto"/>
        </w:rPr>
        <w:t>体办理流程详见&lt;湘西公共资源交易网》</w:t>
      </w:r>
      <w:r>
        <w:rPr>
          <w:color w:val="auto"/>
          <w:spacing w:val="87"/>
          <w:sz w:val="22"/>
          <w:szCs w:val="22"/>
          <w:u w:val="single" w:color="auto"/>
        </w:rPr>
        <w:t xml:space="preserve"> </w:t>
      </w:r>
      <w:r>
        <w:rPr>
          <w:color w:val="auto"/>
          <w:spacing w:val="12"/>
          <w:sz w:val="22"/>
          <w:szCs w:val="22"/>
          <w:u w:val="single" w:color="auto"/>
        </w:rPr>
        <w:t>(</w:t>
      </w:r>
      <w:r>
        <w:rPr>
          <w:color w:val="auto"/>
        </w:rPr>
        <w:fldChar w:fldCharType="begin"/>
      </w:r>
      <w:r>
        <w:rPr>
          <w:color w:val="auto"/>
        </w:rPr>
        <w:instrText xml:space="preserve"> HYPERLINK "http://ggzyjy.xxz.gov.cn/" </w:instrText>
      </w:r>
      <w:r>
        <w:rPr>
          <w:color w:val="auto"/>
        </w:rPr>
        <w:fldChar w:fldCharType="separate"/>
      </w:r>
      <w:r>
        <w:rPr>
          <w:color w:val="auto"/>
          <w:sz w:val="22"/>
          <w:szCs w:val="22"/>
          <w:u w:val="single" w:color="auto"/>
        </w:rPr>
        <w:t>http</w:t>
      </w:r>
      <w:r>
        <w:rPr>
          <w:color w:val="auto"/>
          <w:spacing w:val="12"/>
          <w:sz w:val="22"/>
          <w:szCs w:val="22"/>
          <w:u w:val="single" w:color="auto"/>
        </w:rPr>
        <w:t>://</w:t>
      </w:r>
      <w:r>
        <w:rPr>
          <w:color w:val="auto"/>
          <w:sz w:val="22"/>
          <w:szCs w:val="22"/>
          <w:u w:val="single" w:color="auto"/>
        </w:rPr>
        <w:t>ggzyjy</w:t>
      </w:r>
      <w:r>
        <w:rPr>
          <w:color w:val="auto"/>
          <w:spacing w:val="12"/>
          <w:sz w:val="22"/>
          <w:szCs w:val="22"/>
          <w:u w:val="single" w:color="auto"/>
        </w:rPr>
        <w:t>.</w:t>
      </w:r>
      <w:r>
        <w:rPr>
          <w:color w:val="auto"/>
          <w:sz w:val="22"/>
          <w:szCs w:val="22"/>
          <w:u w:val="single" w:color="auto"/>
        </w:rPr>
        <w:t>xxz</w:t>
      </w:r>
      <w:r>
        <w:rPr>
          <w:color w:val="auto"/>
          <w:spacing w:val="12"/>
          <w:sz w:val="22"/>
          <w:szCs w:val="22"/>
          <w:u w:val="single" w:color="auto"/>
        </w:rPr>
        <w:t>.</w:t>
      </w:r>
      <w:r>
        <w:rPr>
          <w:color w:val="auto"/>
          <w:sz w:val="22"/>
          <w:szCs w:val="22"/>
          <w:u w:val="single" w:color="auto"/>
        </w:rPr>
        <w:t>gov</w:t>
      </w:r>
      <w:r>
        <w:rPr>
          <w:color w:val="auto"/>
          <w:spacing w:val="12"/>
          <w:sz w:val="22"/>
          <w:szCs w:val="22"/>
          <w:u w:val="single" w:color="auto"/>
        </w:rPr>
        <w:t>.</w:t>
      </w:r>
      <w:r>
        <w:rPr>
          <w:color w:val="auto"/>
          <w:sz w:val="22"/>
          <w:szCs w:val="22"/>
          <w:u w:val="single" w:color="auto"/>
        </w:rPr>
        <w:t>cn</w:t>
      </w:r>
      <w:r>
        <w:rPr>
          <w:color w:val="auto"/>
          <w:sz w:val="22"/>
          <w:szCs w:val="22"/>
          <w:u w:val="single" w:color="auto"/>
        </w:rPr>
        <w:fldChar w:fldCharType="end"/>
      </w:r>
      <w:r>
        <w:rPr>
          <w:color w:val="auto"/>
          <w:spacing w:val="12"/>
          <w:sz w:val="22"/>
          <w:szCs w:val="22"/>
          <w:u w:val="single" w:color="auto"/>
        </w:rPr>
        <w:t>)“服务导航</w:t>
      </w:r>
      <w:r>
        <w:rPr>
          <w:color w:val="auto"/>
          <w:spacing w:val="-79"/>
          <w:sz w:val="22"/>
          <w:szCs w:val="22"/>
          <w:u w:val="single" w:color="auto"/>
        </w:rPr>
        <w:t xml:space="preserve"> </w:t>
      </w:r>
      <w:r>
        <w:rPr>
          <w:color w:val="auto"/>
          <w:spacing w:val="12"/>
          <w:sz w:val="22"/>
          <w:szCs w:val="22"/>
          <w:u w:val="single" w:color="auto"/>
        </w:rPr>
        <w:t>”菜单</w:t>
      </w:r>
      <w:r>
        <w:rPr>
          <w:color w:val="auto"/>
          <w:sz w:val="22"/>
          <w:szCs w:val="22"/>
        </w:rPr>
        <w:t xml:space="preserve"> </w:t>
      </w:r>
      <w:r>
        <w:rPr>
          <w:color w:val="auto"/>
          <w:sz w:val="22"/>
          <w:szCs w:val="22"/>
          <w:u w:val="single" w:color="auto"/>
        </w:rPr>
        <w:tab/>
      </w:r>
      <w:r>
        <w:rPr>
          <w:color w:val="auto"/>
          <w:spacing w:val="13"/>
          <w:sz w:val="22"/>
          <w:szCs w:val="22"/>
          <w:u w:val="single" w:color="auto"/>
        </w:rPr>
        <w:t>“</w:t>
      </w:r>
      <w:r>
        <w:rPr>
          <w:color w:val="auto"/>
          <w:sz w:val="22"/>
          <w:szCs w:val="22"/>
          <w:u w:val="single" w:color="auto"/>
        </w:rPr>
        <w:t>CA</w:t>
      </w:r>
      <w:r>
        <w:rPr>
          <w:color w:val="auto"/>
          <w:spacing w:val="13"/>
          <w:sz w:val="22"/>
          <w:szCs w:val="22"/>
          <w:u w:val="single" w:color="auto"/>
        </w:rPr>
        <w:t xml:space="preserve"> 办理指南</w:t>
      </w:r>
      <w:r>
        <w:rPr>
          <w:color w:val="auto"/>
          <w:spacing w:val="-82"/>
          <w:sz w:val="22"/>
          <w:szCs w:val="22"/>
          <w:u w:val="single" w:color="auto"/>
        </w:rPr>
        <w:t xml:space="preserve"> </w:t>
      </w:r>
      <w:r>
        <w:rPr>
          <w:color w:val="auto"/>
          <w:spacing w:val="13"/>
          <w:sz w:val="22"/>
          <w:szCs w:val="22"/>
          <w:u w:val="single" w:color="auto"/>
        </w:rPr>
        <w:t>” 。数字证书(含电子印章)</w:t>
      </w:r>
      <w:r>
        <w:rPr>
          <w:color w:val="auto"/>
          <w:spacing w:val="12"/>
          <w:sz w:val="22"/>
          <w:szCs w:val="22"/>
          <w:u w:val="single" w:color="auto"/>
        </w:rPr>
        <w:t>有关业务流程或电话咨询: 0743-8523032。</w:t>
      </w:r>
    </w:p>
    <w:p w14:paraId="1629E7BE">
      <w:pPr>
        <w:pStyle w:val="2"/>
        <w:spacing w:before="42" w:line="314" w:lineRule="auto"/>
        <w:ind w:left="21" w:right="179" w:firstLine="475"/>
        <w:rPr>
          <w:color w:val="auto"/>
          <w:sz w:val="22"/>
          <w:szCs w:val="22"/>
        </w:rPr>
      </w:pPr>
      <w:r>
        <w:rPr>
          <w:color w:val="auto"/>
          <w:spacing w:val="21"/>
          <w:sz w:val="22"/>
          <w:szCs w:val="22"/>
          <w:u w:val="none" w:color="auto"/>
        </w:rPr>
        <w:t>2.</w:t>
      </w:r>
      <w:r>
        <w:rPr>
          <w:color w:val="auto"/>
          <w:spacing w:val="-46"/>
          <w:sz w:val="22"/>
          <w:szCs w:val="22"/>
          <w:u w:val="single" w:color="auto"/>
        </w:rPr>
        <w:t xml:space="preserve"> </w:t>
      </w:r>
      <w:r>
        <w:rPr>
          <w:color w:val="auto"/>
          <w:spacing w:val="21"/>
          <w:sz w:val="22"/>
          <w:szCs w:val="22"/>
          <w:u w:val="single" w:color="auto"/>
        </w:rPr>
        <w:t>由于对网上招投标操作不熟悉或</w:t>
      </w:r>
      <w:r>
        <w:rPr>
          <w:color w:val="auto"/>
          <w:spacing w:val="-34"/>
          <w:sz w:val="22"/>
          <w:szCs w:val="22"/>
          <w:u w:val="single" w:color="auto"/>
        </w:rPr>
        <w:t xml:space="preserve"> </w:t>
      </w:r>
      <w:r>
        <w:rPr>
          <w:color w:val="auto"/>
          <w:spacing w:val="21"/>
          <w:sz w:val="22"/>
          <w:szCs w:val="22"/>
          <w:u w:val="single" w:color="auto"/>
        </w:rPr>
        <w:t>自身电脑</w:t>
      </w:r>
      <w:r>
        <w:rPr>
          <w:color w:val="auto"/>
          <w:spacing w:val="-61"/>
          <w:sz w:val="22"/>
          <w:szCs w:val="22"/>
          <w:u w:val="single" w:color="auto"/>
        </w:rPr>
        <w:t xml:space="preserve"> </w:t>
      </w:r>
      <w:r>
        <w:rPr>
          <w:color w:val="auto"/>
          <w:spacing w:val="21"/>
          <w:sz w:val="22"/>
          <w:szCs w:val="22"/>
          <w:u w:val="single" w:color="auto"/>
        </w:rPr>
        <w:t>、个人网络等原因导致不能</w:t>
      </w:r>
      <w:r>
        <w:rPr>
          <w:color w:val="auto"/>
          <w:spacing w:val="20"/>
          <w:sz w:val="22"/>
          <w:szCs w:val="22"/>
          <w:u w:val="single" w:color="auto"/>
        </w:rPr>
        <w:t>在提交响</w:t>
      </w:r>
      <w:r>
        <w:rPr>
          <w:color w:val="auto"/>
          <w:sz w:val="22"/>
          <w:szCs w:val="22"/>
        </w:rPr>
        <w:t xml:space="preserve"> </w:t>
      </w:r>
      <w:r>
        <w:rPr>
          <w:color w:val="auto"/>
          <w:spacing w:val="18"/>
          <w:sz w:val="22"/>
          <w:szCs w:val="22"/>
          <w:u w:val="single" w:color="auto"/>
        </w:rPr>
        <w:t>应文件截止时间之</w:t>
      </w:r>
      <w:r>
        <w:rPr>
          <w:color w:val="auto"/>
          <w:spacing w:val="-63"/>
          <w:sz w:val="22"/>
          <w:szCs w:val="22"/>
          <w:u w:val="single" w:color="auto"/>
        </w:rPr>
        <w:t xml:space="preserve"> </w:t>
      </w:r>
      <w:r>
        <w:rPr>
          <w:color w:val="auto"/>
          <w:spacing w:val="18"/>
          <w:sz w:val="22"/>
          <w:szCs w:val="22"/>
          <w:u w:val="single" w:color="auto"/>
        </w:rPr>
        <w:t>前</w:t>
      </w:r>
      <w:r>
        <w:rPr>
          <w:color w:val="auto"/>
          <w:spacing w:val="-61"/>
          <w:sz w:val="22"/>
          <w:szCs w:val="22"/>
          <w:u w:val="single" w:color="auto"/>
        </w:rPr>
        <w:t xml:space="preserve"> </w:t>
      </w:r>
      <w:r>
        <w:rPr>
          <w:color w:val="auto"/>
          <w:spacing w:val="18"/>
          <w:sz w:val="22"/>
          <w:szCs w:val="22"/>
          <w:u w:val="single" w:color="auto"/>
        </w:rPr>
        <w:t>完</w:t>
      </w:r>
      <w:r>
        <w:rPr>
          <w:color w:val="auto"/>
          <w:spacing w:val="-60"/>
          <w:sz w:val="22"/>
          <w:szCs w:val="22"/>
          <w:u w:val="single" w:color="auto"/>
        </w:rPr>
        <w:t xml:space="preserve"> </w:t>
      </w:r>
      <w:r>
        <w:rPr>
          <w:color w:val="auto"/>
          <w:spacing w:val="18"/>
          <w:sz w:val="22"/>
          <w:szCs w:val="22"/>
          <w:u w:val="single" w:color="auto"/>
        </w:rPr>
        <w:t>成电子响应文件上传的</w:t>
      </w:r>
      <w:r>
        <w:rPr>
          <w:color w:val="auto"/>
          <w:spacing w:val="-63"/>
          <w:sz w:val="22"/>
          <w:szCs w:val="22"/>
          <w:u w:val="single" w:color="auto"/>
        </w:rPr>
        <w:t xml:space="preserve"> </w:t>
      </w:r>
      <w:r>
        <w:rPr>
          <w:color w:val="auto"/>
          <w:spacing w:val="18"/>
          <w:sz w:val="22"/>
          <w:szCs w:val="22"/>
          <w:u w:val="single" w:color="auto"/>
        </w:rPr>
        <w:t>，相应责任由供应商</w:t>
      </w:r>
      <w:r>
        <w:rPr>
          <w:color w:val="auto"/>
          <w:spacing w:val="-37"/>
          <w:sz w:val="22"/>
          <w:szCs w:val="22"/>
          <w:u w:val="single" w:color="auto"/>
        </w:rPr>
        <w:t xml:space="preserve"> </w:t>
      </w:r>
      <w:r>
        <w:rPr>
          <w:color w:val="auto"/>
          <w:spacing w:val="18"/>
          <w:sz w:val="22"/>
          <w:szCs w:val="22"/>
          <w:u w:val="single" w:color="auto"/>
        </w:rPr>
        <w:t>自行承担</w:t>
      </w:r>
      <w:r>
        <w:rPr>
          <w:color w:val="auto"/>
          <w:spacing w:val="-60"/>
          <w:sz w:val="22"/>
          <w:szCs w:val="22"/>
          <w:u w:val="single" w:color="auto"/>
        </w:rPr>
        <w:t xml:space="preserve"> </w:t>
      </w:r>
      <w:r>
        <w:rPr>
          <w:color w:val="auto"/>
          <w:spacing w:val="18"/>
          <w:sz w:val="22"/>
          <w:szCs w:val="22"/>
          <w:u w:val="single" w:color="auto"/>
        </w:rPr>
        <w:t>。在</w:t>
      </w:r>
      <w:r>
        <w:rPr>
          <w:color w:val="auto"/>
          <w:spacing w:val="17"/>
          <w:sz w:val="22"/>
          <w:szCs w:val="22"/>
          <w:u w:val="single" w:color="auto"/>
        </w:rPr>
        <w:t>使用</w:t>
      </w:r>
      <w:r>
        <w:rPr>
          <w:color w:val="auto"/>
          <w:sz w:val="22"/>
          <w:szCs w:val="22"/>
        </w:rPr>
        <w:t xml:space="preserve"> </w:t>
      </w:r>
      <w:r>
        <w:rPr>
          <w:color w:val="auto"/>
          <w:spacing w:val="20"/>
          <w:sz w:val="22"/>
          <w:szCs w:val="22"/>
          <w:u w:val="single" w:color="auto"/>
        </w:rPr>
        <w:t xml:space="preserve">系统过程中有疑问或困难请及时进行咨询。 </w:t>
      </w:r>
    </w:p>
    <w:p w14:paraId="7957351D">
      <w:pPr>
        <w:pStyle w:val="2"/>
        <w:spacing w:before="42" w:line="229" w:lineRule="auto"/>
        <w:ind w:left="499"/>
        <w:rPr>
          <w:color w:val="auto"/>
          <w:sz w:val="22"/>
          <w:szCs w:val="22"/>
        </w:rPr>
      </w:pPr>
      <w:r>
        <w:rPr>
          <w:color w:val="auto"/>
          <w:spacing w:val="21"/>
          <w:sz w:val="22"/>
          <w:szCs w:val="22"/>
          <w:u w:val="none" w:color="auto"/>
        </w:rPr>
        <w:t>3.</w:t>
      </w:r>
      <w:r>
        <w:rPr>
          <w:color w:val="auto"/>
          <w:spacing w:val="21"/>
          <w:sz w:val="22"/>
          <w:szCs w:val="22"/>
          <w:u w:val="single" w:color="auto"/>
        </w:rPr>
        <w:t>请务必按采购文件要求通过数字证书进行加密并签章</w:t>
      </w:r>
      <w:r>
        <w:rPr>
          <w:color w:val="auto"/>
          <w:spacing w:val="-57"/>
          <w:sz w:val="22"/>
          <w:szCs w:val="22"/>
          <w:u w:val="single" w:color="auto"/>
        </w:rPr>
        <w:t xml:space="preserve"> </w:t>
      </w:r>
      <w:r>
        <w:rPr>
          <w:color w:val="auto"/>
          <w:spacing w:val="21"/>
          <w:sz w:val="22"/>
          <w:szCs w:val="22"/>
          <w:u w:val="single" w:color="auto"/>
        </w:rPr>
        <w:t xml:space="preserve">。 </w:t>
      </w:r>
    </w:p>
    <w:p w14:paraId="13E29ED1">
      <w:pPr>
        <w:pStyle w:val="2"/>
        <w:spacing w:before="116" w:line="228" w:lineRule="auto"/>
        <w:ind w:left="493"/>
        <w:rPr>
          <w:color w:val="auto"/>
          <w:sz w:val="22"/>
          <w:szCs w:val="22"/>
        </w:rPr>
      </w:pPr>
      <w:r>
        <w:rPr>
          <w:color w:val="auto"/>
          <w:spacing w:val="18"/>
          <w:sz w:val="22"/>
          <w:szCs w:val="22"/>
          <w:u w:val="none" w:color="auto"/>
        </w:rPr>
        <w:t>4.</w:t>
      </w:r>
      <w:r>
        <w:rPr>
          <w:color w:val="auto"/>
          <w:spacing w:val="18"/>
          <w:sz w:val="22"/>
          <w:szCs w:val="22"/>
          <w:u w:val="single" w:color="auto"/>
        </w:rPr>
        <w:t>供应商在编制电子响应文件时注意控制文件</w:t>
      </w:r>
      <w:r>
        <w:rPr>
          <w:color w:val="auto"/>
          <w:spacing w:val="17"/>
          <w:sz w:val="22"/>
          <w:szCs w:val="22"/>
          <w:u w:val="single" w:color="auto"/>
        </w:rPr>
        <w:t>大小，建议将文件控制200M</w:t>
      </w:r>
      <w:r>
        <w:rPr>
          <w:color w:val="auto"/>
          <w:spacing w:val="54"/>
          <w:sz w:val="22"/>
          <w:szCs w:val="22"/>
          <w:u w:val="single" w:color="auto"/>
        </w:rPr>
        <w:t xml:space="preserve"> </w:t>
      </w:r>
      <w:r>
        <w:rPr>
          <w:color w:val="auto"/>
          <w:spacing w:val="17"/>
          <w:sz w:val="22"/>
          <w:szCs w:val="22"/>
          <w:u w:val="single" w:color="auto"/>
        </w:rPr>
        <w:t>以内。</w:t>
      </w:r>
    </w:p>
    <w:p w14:paraId="3B5842B9">
      <w:pPr>
        <w:pStyle w:val="2"/>
        <w:spacing w:before="119" w:line="314" w:lineRule="auto"/>
        <w:ind w:left="46" w:right="33" w:firstLine="447"/>
        <w:rPr>
          <w:color w:val="auto"/>
          <w:sz w:val="22"/>
          <w:szCs w:val="22"/>
        </w:rPr>
      </w:pPr>
      <w:r>
        <w:rPr>
          <w:color w:val="auto"/>
          <w:spacing w:val="18"/>
          <w:sz w:val="22"/>
          <w:szCs w:val="22"/>
          <w:u w:val="none" w:color="auto"/>
        </w:rPr>
        <w:t>5.</w:t>
      </w:r>
      <w:r>
        <w:rPr>
          <w:color w:val="auto"/>
          <w:spacing w:val="18"/>
          <w:sz w:val="22"/>
          <w:szCs w:val="22"/>
          <w:u w:val="single" w:color="auto"/>
        </w:rPr>
        <w:t>如</w:t>
      </w:r>
      <w:r>
        <w:rPr>
          <w:color w:val="auto"/>
          <w:spacing w:val="-61"/>
          <w:sz w:val="22"/>
          <w:szCs w:val="22"/>
          <w:u w:val="single" w:color="auto"/>
        </w:rPr>
        <w:t xml:space="preserve"> </w:t>
      </w:r>
      <w:r>
        <w:rPr>
          <w:color w:val="auto"/>
          <w:spacing w:val="18"/>
          <w:sz w:val="22"/>
          <w:szCs w:val="22"/>
          <w:u w:val="single" w:color="auto"/>
        </w:rPr>
        <w:t>果开标时出现网络故障</w:t>
      </w:r>
      <w:r>
        <w:rPr>
          <w:color w:val="auto"/>
          <w:spacing w:val="-63"/>
          <w:sz w:val="22"/>
          <w:szCs w:val="22"/>
          <w:u w:val="single" w:color="auto"/>
        </w:rPr>
        <w:t xml:space="preserve"> </w:t>
      </w:r>
      <w:r>
        <w:rPr>
          <w:color w:val="auto"/>
          <w:spacing w:val="18"/>
          <w:sz w:val="22"/>
          <w:szCs w:val="22"/>
          <w:u w:val="single" w:color="auto"/>
        </w:rPr>
        <w:t>、技术故障等情形而影响招投标活动</w:t>
      </w:r>
      <w:r>
        <w:rPr>
          <w:color w:val="auto"/>
          <w:spacing w:val="-63"/>
          <w:sz w:val="22"/>
          <w:szCs w:val="22"/>
          <w:u w:val="single" w:color="auto"/>
        </w:rPr>
        <w:t xml:space="preserve"> </w:t>
      </w:r>
      <w:r>
        <w:rPr>
          <w:color w:val="auto"/>
          <w:spacing w:val="18"/>
          <w:sz w:val="22"/>
          <w:szCs w:val="22"/>
          <w:u w:val="single" w:color="auto"/>
        </w:rPr>
        <w:t>，采购人可采取项</w:t>
      </w:r>
      <w:r>
        <w:rPr>
          <w:color w:val="auto"/>
          <w:sz w:val="22"/>
          <w:szCs w:val="22"/>
        </w:rPr>
        <w:t xml:space="preserve"> </w:t>
      </w:r>
      <w:r>
        <w:rPr>
          <w:color w:val="auto"/>
          <w:spacing w:val="14"/>
          <w:sz w:val="22"/>
          <w:szCs w:val="22"/>
          <w:u w:val="single" w:color="auto"/>
        </w:rPr>
        <w:t>目延期</w:t>
      </w:r>
      <w:r>
        <w:rPr>
          <w:color w:val="auto"/>
          <w:spacing w:val="-48"/>
          <w:sz w:val="22"/>
          <w:szCs w:val="22"/>
          <w:u w:val="single" w:color="auto"/>
        </w:rPr>
        <w:t xml:space="preserve"> </w:t>
      </w:r>
      <w:r>
        <w:rPr>
          <w:color w:val="auto"/>
          <w:spacing w:val="14"/>
          <w:sz w:val="22"/>
          <w:szCs w:val="22"/>
          <w:u w:val="single" w:color="auto"/>
        </w:rPr>
        <w:t>、延长电子响应文件解密时间等相应措施，</w:t>
      </w:r>
      <w:r>
        <w:rPr>
          <w:color w:val="auto"/>
          <w:spacing w:val="-57"/>
          <w:sz w:val="22"/>
          <w:szCs w:val="22"/>
          <w:u w:val="single" w:color="auto"/>
        </w:rPr>
        <w:t xml:space="preserve"> </w:t>
      </w:r>
      <w:r>
        <w:rPr>
          <w:color w:val="auto"/>
          <w:spacing w:val="14"/>
          <w:sz w:val="22"/>
          <w:szCs w:val="22"/>
          <w:u w:val="single" w:color="auto"/>
        </w:rPr>
        <w:t>以保障采购活动的公开、公平和公正</w:t>
      </w:r>
      <w:r>
        <w:rPr>
          <w:rFonts w:hint="eastAsia"/>
          <w:color w:val="auto"/>
          <w:spacing w:val="14"/>
          <w:sz w:val="22"/>
          <w:szCs w:val="22"/>
          <w:u w:val="single" w:color="auto"/>
          <w:lang w:eastAsia="zh-CN"/>
        </w:rPr>
        <w:t>，</w:t>
      </w:r>
      <w:r>
        <w:rPr>
          <w:color w:val="auto"/>
          <w:spacing w:val="16"/>
          <w:sz w:val="22"/>
          <w:szCs w:val="22"/>
          <w:u w:val="single" w:color="auto"/>
        </w:rPr>
        <w:t>供应商不得对此持有异议。</w:t>
      </w:r>
    </w:p>
    <w:p w14:paraId="371257A4">
      <w:pPr>
        <w:pStyle w:val="2"/>
        <w:spacing w:before="42" w:line="295" w:lineRule="auto"/>
        <w:ind w:left="14" w:right="83" w:firstLine="475"/>
        <w:rPr>
          <w:color w:val="auto"/>
          <w:sz w:val="24"/>
          <w:szCs w:val="24"/>
        </w:rPr>
      </w:pPr>
      <w:r>
        <w:rPr>
          <w:b/>
          <w:bCs/>
          <w:color w:val="auto"/>
          <w:spacing w:val="-4"/>
          <w:sz w:val="24"/>
          <w:szCs w:val="24"/>
        </w:rPr>
        <w:t>6.</w:t>
      </w:r>
      <w:r>
        <w:rPr>
          <w:b/>
          <w:bCs/>
          <w:color w:val="auto"/>
          <w:spacing w:val="-4"/>
          <w:sz w:val="24"/>
          <w:szCs w:val="24"/>
          <w:u w:val="single" w:color="auto"/>
        </w:rPr>
        <w:t>“</w:t>
      </w:r>
      <w:r>
        <w:rPr>
          <w:color w:val="auto"/>
          <w:spacing w:val="43"/>
          <w:sz w:val="24"/>
          <w:szCs w:val="24"/>
          <w:u w:val="single" w:color="auto"/>
        </w:rPr>
        <w:t xml:space="preserve"> </w:t>
      </w:r>
      <w:r>
        <w:rPr>
          <w:b/>
          <w:bCs/>
          <w:color w:val="auto"/>
          <w:spacing w:val="-4"/>
          <w:sz w:val="24"/>
          <w:szCs w:val="24"/>
          <w:u w:val="single" w:color="auto"/>
        </w:rPr>
        <w:t>因供应商提交的电子响应文件等资料含有计算机病毒，导致无法参与开标、评</w:t>
      </w:r>
      <w:r>
        <w:rPr>
          <w:color w:val="auto"/>
          <w:sz w:val="24"/>
          <w:szCs w:val="24"/>
        </w:rPr>
        <w:t xml:space="preserve"> </w:t>
      </w:r>
      <w:r>
        <w:rPr>
          <w:b/>
          <w:bCs/>
          <w:color w:val="auto"/>
          <w:spacing w:val="-3"/>
          <w:sz w:val="24"/>
          <w:szCs w:val="24"/>
          <w:u w:val="single" w:color="auto"/>
        </w:rPr>
        <w:t>标等交易活动，后果由供应商承担</w:t>
      </w:r>
      <w:r>
        <w:rPr>
          <w:color w:val="auto"/>
          <w:spacing w:val="-83"/>
          <w:sz w:val="24"/>
          <w:szCs w:val="24"/>
          <w:u w:val="single" w:color="auto"/>
        </w:rPr>
        <w:t xml:space="preserve"> </w:t>
      </w:r>
      <w:r>
        <w:rPr>
          <w:b/>
          <w:bCs/>
          <w:color w:val="auto"/>
          <w:spacing w:val="-3"/>
          <w:sz w:val="24"/>
          <w:szCs w:val="24"/>
          <w:u w:val="single" w:color="auto"/>
        </w:rPr>
        <w:t>”</w:t>
      </w:r>
      <w:r>
        <w:rPr>
          <w:color w:val="auto"/>
          <w:sz w:val="24"/>
          <w:szCs w:val="24"/>
          <w:u w:val="single" w:color="auto"/>
        </w:rPr>
        <w:t xml:space="preserve"> </w:t>
      </w:r>
    </w:p>
    <w:p w14:paraId="5482EF21">
      <w:pPr>
        <w:pStyle w:val="2"/>
        <w:spacing w:before="42" w:line="302" w:lineRule="auto"/>
        <w:ind w:left="17" w:right="83" w:firstLine="476"/>
        <w:jc w:val="both"/>
        <w:rPr>
          <w:color w:val="auto"/>
          <w:sz w:val="24"/>
          <w:szCs w:val="24"/>
        </w:rPr>
      </w:pPr>
      <w:r>
        <w:rPr>
          <w:b/>
          <w:bCs/>
          <w:color w:val="auto"/>
          <w:sz w:val="24"/>
          <w:szCs w:val="24"/>
          <w:u w:val="none" w:color="auto"/>
        </w:rPr>
        <w:t>7.</w:t>
      </w:r>
      <w:r>
        <w:rPr>
          <w:b/>
          <w:bCs/>
          <w:color w:val="auto"/>
          <w:sz w:val="24"/>
          <w:szCs w:val="24"/>
          <w:u w:val="single" w:color="auto"/>
        </w:rPr>
        <w:t>开标注意事项：供应商自行完成电子响应文件解密，因供应商自身原因未在规定</w:t>
      </w:r>
      <w:r>
        <w:rPr>
          <w:color w:val="auto"/>
          <w:spacing w:val="11"/>
          <w:sz w:val="24"/>
          <w:szCs w:val="24"/>
        </w:rPr>
        <w:t xml:space="preserve"> </w:t>
      </w:r>
      <w:r>
        <w:rPr>
          <w:b/>
          <w:bCs/>
          <w:color w:val="auto"/>
          <w:sz w:val="24"/>
          <w:szCs w:val="24"/>
          <w:u w:val="single" w:color="auto"/>
        </w:rPr>
        <w:t>时间内完成解密或无法解密的响应文件视为撤销其响应文件，相应责任由供应商自行承</w:t>
      </w:r>
      <w:r>
        <w:rPr>
          <w:color w:val="auto"/>
          <w:spacing w:val="2"/>
          <w:sz w:val="24"/>
          <w:szCs w:val="24"/>
        </w:rPr>
        <w:t xml:space="preserve"> </w:t>
      </w:r>
      <w:r>
        <w:rPr>
          <w:b/>
          <w:bCs/>
          <w:color w:val="auto"/>
          <w:spacing w:val="5"/>
          <w:sz w:val="24"/>
          <w:szCs w:val="24"/>
          <w:u w:val="single" w:color="auto"/>
        </w:rPr>
        <w:t>担。</w:t>
      </w:r>
    </w:p>
    <w:p w14:paraId="0264C90E">
      <w:pPr>
        <w:pStyle w:val="2"/>
        <w:tabs>
          <w:tab w:val="left" w:pos="9237"/>
        </w:tabs>
        <w:spacing w:before="36" w:line="302" w:lineRule="auto"/>
        <w:ind w:left="17" w:right="83" w:firstLine="471"/>
        <w:jc w:val="both"/>
        <w:rPr>
          <w:color w:val="auto"/>
          <w:sz w:val="24"/>
          <w:szCs w:val="24"/>
        </w:rPr>
      </w:pPr>
      <w:r>
        <w:rPr>
          <w:b/>
          <w:bCs/>
          <w:color w:val="auto"/>
          <w:spacing w:val="-4"/>
          <w:sz w:val="24"/>
          <w:szCs w:val="24"/>
          <w:u w:val="none" w:color="auto"/>
        </w:rPr>
        <w:t>8.</w:t>
      </w:r>
      <w:r>
        <w:rPr>
          <w:b/>
          <w:bCs/>
          <w:color w:val="auto"/>
          <w:spacing w:val="-4"/>
          <w:sz w:val="24"/>
          <w:szCs w:val="24"/>
          <w:u w:val="single" w:color="auto"/>
        </w:rPr>
        <w:t>本项目投标过程中，电子投标系统使用操作遇到任何问题及时向软</w:t>
      </w:r>
      <w:r>
        <w:rPr>
          <w:b/>
          <w:bCs/>
          <w:color w:val="auto"/>
          <w:spacing w:val="-5"/>
          <w:sz w:val="24"/>
          <w:szCs w:val="24"/>
          <w:u w:val="single" w:color="auto"/>
        </w:rPr>
        <w:t>件公司咨询，</w:t>
      </w:r>
      <w:r>
        <w:rPr>
          <w:b/>
          <w:bCs/>
          <w:color w:val="auto"/>
          <w:sz w:val="24"/>
          <w:szCs w:val="24"/>
          <w:u w:val="single" w:color="auto"/>
        </w:rPr>
        <w:t>咨询联系方式：0743-8523902。如因不会操作所造成的投标失败</w:t>
      </w:r>
      <w:r>
        <w:rPr>
          <w:b/>
          <w:bCs/>
          <w:color w:val="auto"/>
          <w:spacing w:val="-1"/>
          <w:sz w:val="24"/>
          <w:szCs w:val="24"/>
          <w:u w:val="single" w:color="auto"/>
        </w:rPr>
        <w:t>或损失由供应商自行负</w:t>
      </w:r>
      <w:r>
        <w:rPr>
          <w:color w:val="auto"/>
          <w:sz w:val="24"/>
          <w:szCs w:val="24"/>
        </w:rPr>
        <w:t xml:space="preserve"> </w:t>
      </w:r>
      <w:r>
        <w:rPr>
          <w:b/>
          <w:bCs/>
          <w:color w:val="auto"/>
          <w:spacing w:val="-11"/>
          <w:sz w:val="24"/>
          <w:szCs w:val="24"/>
          <w:u w:val="single" w:color="auto"/>
        </w:rPr>
        <w:t>责！</w:t>
      </w:r>
    </w:p>
    <w:p w14:paraId="0535BC85">
      <w:pPr>
        <w:spacing w:line="265" w:lineRule="auto"/>
        <w:rPr>
          <w:rFonts w:ascii="Arial"/>
          <w:color w:val="auto"/>
          <w:sz w:val="21"/>
        </w:rPr>
      </w:pPr>
    </w:p>
    <w:p w14:paraId="420D7752">
      <w:pPr>
        <w:spacing w:line="265" w:lineRule="auto"/>
        <w:rPr>
          <w:rFonts w:ascii="Arial"/>
          <w:color w:val="auto"/>
          <w:sz w:val="21"/>
        </w:rPr>
      </w:pPr>
    </w:p>
    <w:p w14:paraId="1E9B64F1">
      <w:pPr>
        <w:pStyle w:val="2"/>
        <w:spacing w:before="79" w:line="222" w:lineRule="auto"/>
        <w:ind w:left="20"/>
        <w:outlineLvl w:val="1"/>
        <w:rPr>
          <w:color w:val="auto"/>
          <w:sz w:val="24"/>
          <w:szCs w:val="24"/>
        </w:rPr>
      </w:pPr>
      <w:r>
        <w:rPr>
          <w:b/>
          <w:bCs/>
          <w:color w:val="auto"/>
          <w:spacing w:val="-5"/>
          <w:sz w:val="24"/>
          <w:szCs w:val="24"/>
        </w:rPr>
        <w:t>七、询问及质疑</w:t>
      </w:r>
    </w:p>
    <w:p w14:paraId="1262D679">
      <w:pPr>
        <w:pStyle w:val="2"/>
        <w:spacing w:before="153" w:line="329" w:lineRule="auto"/>
        <w:ind w:left="30" w:firstLine="455"/>
        <w:jc w:val="both"/>
        <w:rPr>
          <w:color w:val="auto"/>
          <w:sz w:val="24"/>
          <w:szCs w:val="24"/>
        </w:rPr>
      </w:pPr>
      <w:r>
        <w:rPr>
          <w:color w:val="auto"/>
          <w:sz w:val="24"/>
          <w:szCs w:val="24"/>
        </w:rPr>
        <w:t>1、供应商对政府采购活动事项如有疑问的，可以向采购人、采购代理机构提出询问</w:t>
      </w:r>
    </w:p>
    <w:p w14:paraId="624B9251">
      <w:pPr>
        <w:pStyle w:val="2"/>
        <w:spacing w:before="78" w:line="219" w:lineRule="auto"/>
        <w:ind w:left="17"/>
        <w:rPr>
          <w:color w:val="auto"/>
          <w:sz w:val="24"/>
          <w:szCs w:val="24"/>
        </w:rPr>
      </w:pPr>
      <w:r>
        <w:rPr>
          <w:color w:val="auto"/>
          <w:spacing w:val="-2"/>
          <w:sz w:val="24"/>
          <w:szCs w:val="24"/>
        </w:rPr>
        <w:t>采购人、采购代理机构将在</w:t>
      </w:r>
      <w:r>
        <w:rPr>
          <w:color w:val="auto"/>
          <w:spacing w:val="-47"/>
          <w:sz w:val="24"/>
          <w:szCs w:val="24"/>
        </w:rPr>
        <w:t xml:space="preserve"> </w:t>
      </w:r>
      <w:r>
        <w:rPr>
          <w:color w:val="auto"/>
          <w:spacing w:val="-2"/>
          <w:sz w:val="24"/>
          <w:szCs w:val="24"/>
        </w:rPr>
        <w:t>3</w:t>
      </w:r>
      <w:r>
        <w:rPr>
          <w:color w:val="auto"/>
          <w:spacing w:val="-43"/>
          <w:sz w:val="24"/>
          <w:szCs w:val="24"/>
        </w:rPr>
        <w:t xml:space="preserve"> </w:t>
      </w:r>
      <w:r>
        <w:rPr>
          <w:color w:val="auto"/>
          <w:spacing w:val="-2"/>
          <w:sz w:val="24"/>
          <w:szCs w:val="24"/>
        </w:rPr>
        <w:t>个工作日内作出</w:t>
      </w:r>
      <w:r>
        <w:rPr>
          <w:color w:val="auto"/>
          <w:spacing w:val="-3"/>
          <w:sz w:val="24"/>
          <w:szCs w:val="24"/>
        </w:rPr>
        <w:t>答复。</w:t>
      </w:r>
    </w:p>
    <w:p w14:paraId="306735A6">
      <w:pPr>
        <w:pStyle w:val="2"/>
        <w:spacing w:before="153" w:line="329" w:lineRule="auto"/>
        <w:ind w:left="30" w:firstLine="455"/>
        <w:jc w:val="both"/>
        <w:rPr>
          <w:color w:val="auto"/>
          <w:sz w:val="24"/>
          <w:szCs w:val="24"/>
        </w:rPr>
      </w:pPr>
      <w:r>
        <w:rPr>
          <w:color w:val="auto"/>
          <w:sz w:val="24"/>
          <w:szCs w:val="24"/>
        </w:rPr>
        <w:t>2、供应商认为磋商文件使自己的合法权益受到损害的</w:t>
      </w:r>
      <w:r>
        <w:rPr>
          <w:color w:val="auto"/>
          <w:spacing w:val="-1"/>
          <w:sz w:val="24"/>
          <w:szCs w:val="24"/>
        </w:rPr>
        <w:t>，可以在收到磋商文件之日起</w:t>
      </w:r>
      <w:r>
        <w:rPr>
          <w:color w:val="auto"/>
          <w:sz w:val="24"/>
          <w:szCs w:val="24"/>
        </w:rPr>
        <w:t xml:space="preserve"> </w:t>
      </w:r>
      <w:r>
        <w:rPr>
          <w:color w:val="auto"/>
          <w:spacing w:val="-2"/>
          <w:sz w:val="24"/>
          <w:szCs w:val="24"/>
        </w:rPr>
        <w:t>7</w:t>
      </w:r>
      <w:r>
        <w:rPr>
          <w:color w:val="auto"/>
          <w:spacing w:val="-43"/>
          <w:sz w:val="24"/>
          <w:szCs w:val="24"/>
        </w:rPr>
        <w:t xml:space="preserve"> </w:t>
      </w:r>
      <w:r>
        <w:rPr>
          <w:color w:val="auto"/>
          <w:spacing w:val="-2"/>
          <w:sz w:val="24"/>
          <w:szCs w:val="24"/>
        </w:rPr>
        <w:t>个工作日内，按《湖南省财政厅关于印发＜政府采购质疑答</w:t>
      </w:r>
      <w:r>
        <w:rPr>
          <w:color w:val="auto"/>
          <w:spacing w:val="-3"/>
          <w:sz w:val="24"/>
          <w:szCs w:val="24"/>
        </w:rPr>
        <w:t>复和投诉处理操作规程＞的</w:t>
      </w:r>
      <w:r>
        <w:rPr>
          <w:color w:val="auto"/>
          <w:sz w:val="24"/>
          <w:szCs w:val="24"/>
        </w:rPr>
        <w:t xml:space="preserve"> </w:t>
      </w:r>
      <w:r>
        <w:rPr>
          <w:color w:val="auto"/>
          <w:spacing w:val="-2"/>
          <w:sz w:val="24"/>
          <w:szCs w:val="24"/>
        </w:rPr>
        <w:t>通知》</w:t>
      </w:r>
      <w:r>
        <w:rPr>
          <w:color w:val="auto"/>
          <w:spacing w:val="-69"/>
          <w:sz w:val="24"/>
          <w:szCs w:val="24"/>
        </w:rPr>
        <w:t xml:space="preserve"> </w:t>
      </w:r>
      <w:r>
        <w:rPr>
          <w:color w:val="auto"/>
          <w:spacing w:val="-2"/>
          <w:sz w:val="24"/>
          <w:szCs w:val="24"/>
        </w:rPr>
        <w:t>(湘财购〔2019〕20</w:t>
      </w:r>
      <w:r>
        <w:rPr>
          <w:color w:val="auto"/>
          <w:spacing w:val="-39"/>
          <w:sz w:val="24"/>
          <w:szCs w:val="24"/>
        </w:rPr>
        <w:t xml:space="preserve"> </w:t>
      </w:r>
      <w:r>
        <w:rPr>
          <w:color w:val="auto"/>
          <w:spacing w:val="-2"/>
          <w:sz w:val="24"/>
          <w:szCs w:val="24"/>
        </w:rPr>
        <w:t>号)规定，以书面形式向采购人、采购代理机</w:t>
      </w:r>
      <w:r>
        <w:rPr>
          <w:color w:val="auto"/>
          <w:spacing w:val="-3"/>
          <w:sz w:val="24"/>
          <w:szCs w:val="24"/>
        </w:rPr>
        <w:t>构提出质疑。</w:t>
      </w:r>
    </w:p>
    <w:p w14:paraId="16B714E2">
      <w:pPr>
        <w:pStyle w:val="2"/>
        <w:spacing w:before="37" w:line="220" w:lineRule="auto"/>
        <w:ind w:left="14"/>
        <w:rPr>
          <w:color w:val="auto"/>
          <w:sz w:val="24"/>
          <w:szCs w:val="24"/>
        </w:rPr>
      </w:pPr>
      <w:r>
        <w:rPr>
          <w:b/>
          <w:bCs/>
          <w:color w:val="auto"/>
          <w:spacing w:val="-3"/>
          <w:sz w:val="24"/>
          <w:szCs w:val="24"/>
        </w:rPr>
        <w:t>八、凡对本次采购提出询问，请按以下方式联系</w:t>
      </w:r>
    </w:p>
    <w:p w14:paraId="1CD65D9B">
      <w:pPr>
        <w:pStyle w:val="2"/>
        <w:spacing w:before="152" w:line="222" w:lineRule="auto"/>
        <w:ind w:left="505"/>
        <w:rPr>
          <w:color w:val="auto"/>
          <w:sz w:val="24"/>
          <w:szCs w:val="24"/>
        </w:rPr>
      </w:pPr>
      <w:r>
        <w:rPr>
          <w:b/>
          <w:bCs/>
          <w:color w:val="auto"/>
          <w:spacing w:val="-6"/>
          <w:sz w:val="24"/>
          <w:szCs w:val="24"/>
        </w:rPr>
        <w:t>1、采购人信息</w:t>
      </w:r>
    </w:p>
    <w:p w14:paraId="17733F1F">
      <w:pPr>
        <w:pStyle w:val="2"/>
        <w:spacing w:before="153" w:line="221" w:lineRule="auto"/>
        <w:ind w:left="497"/>
        <w:rPr>
          <w:rFonts w:hint="eastAsia" w:eastAsia="仿宋"/>
          <w:color w:val="auto"/>
          <w:sz w:val="24"/>
          <w:szCs w:val="24"/>
          <w:lang w:eastAsia="zh-CN"/>
        </w:rPr>
      </w:pPr>
      <w:r>
        <w:rPr>
          <w:color w:val="auto"/>
          <w:spacing w:val="-2"/>
          <w:sz w:val="24"/>
          <w:szCs w:val="24"/>
        </w:rPr>
        <w:t>采购人：</w:t>
      </w:r>
      <w:r>
        <w:rPr>
          <w:rFonts w:hint="eastAsia"/>
          <w:color w:val="auto"/>
          <w:spacing w:val="-2"/>
          <w:sz w:val="24"/>
          <w:szCs w:val="24"/>
          <w:lang w:eastAsia="zh-CN"/>
        </w:rPr>
        <w:t>永顺县交通运输局</w:t>
      </w:r>
    </w:p>
    <w:p w14:paraId="6B1254A2">
      <w:pPr>
        <w:pStyle w:val="2"/>
        <w:spacing w:before="152" w:line="223" w:lineRule="auto"/>
        <w:ind w:left="496"/>
        <w:rPr>
          <w:rFonts w:hint="eastAsia"/>
          <w:color w:val="auto"/>
          <w:spacing w:val="-2"/>
          <w:sz w:val="24"/>
          <w:szCs w:val="24"/>
          <w:lang w:eastAsia="zh-CN"/>
        </w:rPr>
      </w:pPr>
      <w:r>
        <w:rPr>
          <w:color w:val="auto"/>
          <w:spacing w:val="-2"/>
          <w:sz w:val="24"/>
          <w:szCs w:val="24"/>
        </w:rPr>
        <w:t>地  址：</w:t>
      </w:r>
      <w:r>
        <w:rPr>
          <w:rFonts w:hint="eastAsia"/>
          <w:color w:val="auto"/>
          <w:spacing w:val="-2"/>
          <w:sz w:val="24"/>
          <w:szCs w:val="24"/>
          <w:lang w:eastAsia="zh-CN"/>
        </w:rPr>
        <w:t>湖南省湘西土家族苗族自治州永顺县校场路12号</w:t>
      </w:r>
    </w:p>
    <w:p w14:paraId="5861428E">
      <w:pPr>
        <w:pStyle w:val="2"/>
        <w:spacing w:before="152" w:line="223" w:lineRule="auto"/>
        <w:ind w:left="496"/>
        <w:rPr>
          <w:rFonts w:hint="eastAsia" w:eastAsia="仿宋"/>
          <w:color w:val="auto"/>
          <w:spacing w:val="-2"/>
          <w:sz w:val="24"/>
          <w:szCs w:val="24"/>
          <w:lang w:val="en-US" w:eastAsia="zh-CN"/>
        </w:rPr>
      </w:pPr>
      <w:r>
        <w:rPr>
          <w:rFonts w:hint="eastAsia"/>
          <w:color w:val="auto"/>
          <w:spacing w:val="-2"/>
          <w:sz w:val="24"/>
          <w:szCs w:val="24"/>
          <w:lang w:val="en-US" w:eastAsia="zh-CN"/>
        </w:rPr>
        <w:t>联系人：</w:t>
      </w:r>
      <w:r>
        <w:rPr>
          <w:rFonts w:hint="eastAsia"/>
          <w:color w:val="auto"/>
          <w:spacing w:val="-1"/>
          <w:sz w:val="24"/>
          <w:szCs w:val="24"/>
          <w:lang w:eastAsia="zh-CN"/>
        </w:rPr>
        <w:t>张彪</w:t>
      </w:r>
    </w:p>
    <w:p w14:paraId="4F9099B4">
      <w:pPr>
        <w:pStyle w:val="2"/>
        <w:spacing w:before="149" w:line="222" w:lineRule="auto"/>
        <w:ind w:left="521"/>
        <w:rPr>
          <w:rFonts w:hint="eastAsia" w:eastAsia="仿宋"/>
          <w:color w:val="auto"/>
          <w:sz w:val="24"/>
          <w:szCs w:val="24"/>
          <w:lang w:eastAsia="zh-CN"/>
        </w:rPr>
      </w:pPr>
      <w:r>
        <w:rPr>
          <w:color w:val="auto"/>
          <w:spacing w:val="-4"/>
          <w:sz w:val="24"/>
          <w:szCs w:val="24"/>
        </w:rPr>
        <w:t>电  话：</w:t>
      </w:r>
      <w:r>
        <w:rPr>
          <w:rFonts w:hint="eastAsia"/>
          <w:color w:val="auto"/>
          <w:spacing w:val="-1"/>
          <w:sz w:val="24"/>
          <w:szCs w:val="24"/>
          <w:lang w:eastAsia="zh-CN"/>
        </w:rPr>
        <w:t>15907436542</w:t>
      </w:r>
    </w:p>
    <w:p w14:paraId="6798DECF">
      <w:pPr>
        <w:pStyle w:val="2"/>
        <w:spacing w:before="153" w:line="222" w:lineRule="auto"/>
        <w:ind w:left="490"/>
        <w:rPr>
          <w:color w:val="auto"/>
          <w:sz w:val="24"/>
          <w:szCs w:val="24"/>
        </w:rPr>
      </w:pPr>
      <w:r>
        <w:rPr>
          <w:b/>
          <w:bCs/>
          <w:color w:val="auto"/>
          <w:spacing w:val="-3"/>
          <w:sz w:val="24"/>
          <w:szCs w:val="24"/>
        </w:rPr>
        <w:t>2、采购代理机构信息</w:t>
      </w:r>
    </w:p>
    <w:p w14:paraId="4BBF6EEF">
      <w:pPr>
        <w:pStyle w:val="2"/>
        <w:spacing w:before="151" w:line="222" w:lineRule="auto"/>
        <w:ind w:left="497"/>
        <w:rPr>
          <w:rFonts w:hint="eastAsia" w:eastAsia="仿宋"/>
          <w:color w:val="auto"/>
          <w:sz w:val="24"/>
          <w:szCs w:val="24"/>
          <w:lang w:eastAsia="zh-CN"/>
        </w:rPr>
      </w:pPr>
      <w:r>
        <w:rPr>
          <w:color w:val="auto"/>
          <w:spacing w:val="-1"/>
          <w:sz w:val="24"/>
          <w:szCs w:val="24"/>
        </w:rPr>
        <w:t>采购代理机构：</w:t>
      </w:r>
      <w:r>
        <w:rPr>
          <w:rFonts w:hint="eastAsia"/>
          <w:color w:val="auto"/>
          <w:spacing w:val="-1"/>
          <w:sz w:val="24"/>
          <w:szCs w:val="24"/>
          <w:lang w:eastAsia="zh-CN"/>
        </w:rPr>
        <w:t>湖南庆为工程管理咨询有限公司</w:t>
      </w:r>
    </w:p>
    <w:p w14:paraId="62F30DFD">
      <w:pPr>
        <w:pStyle w:val="2"/>
        <w:spacing w:before="151" w:line="223" w:lineRule="auto"/>
        <w:ind w:left="496"/>
        <w:rPr>
          <w:rFonts w:hint="eastAsia"/>
          <w:color w:val="auto"/>
          <w:spacing w:val="-3"/>
          <w:sz w:val="24"/>
          <w:szCs w:val="24"/>
          <w:lang w:eastAsia="zh-CN"/>
        </w:rPr>
      </w:pPr>
      <w:r>
        <w:rPr>
          <w:color w:val="auto"/>
          <w:spacing w:val="-3"/>
          <w:sz w:val="24"/>
          <w:szCs w:val="24"/>
        </w:rPr>
        <w:t>地 址：</w:t>
      </w:r>
      <w:r>
        <w:rPr>
          <w:rFonts w:hint="eastAsia"/>
          <w:color w:val="auto"/>
          <w:spacing w:val="-3"/>
          <w:sz w:val="24"/>
          <w:szCs w:val="24"/>
          <w:lang w:eastAsia="zh-CN"/>
        </w:rPr>
        <w:t xml:space="preserve"> 湖南省湘西高新区吉凤街道武陵山大道31号居然之家国盛项目第1幢1423室</w:t>
      </w:r>
    </w:p>
    <w:p w14:paraId="549CA47D">
      <w:pPr>
        <w:pStyle w:val="2"/>
        <w:spacing w:before="151" w:line="223" w:lineRule="auto"/>
        <w:ind w:left="496"/>
        <w:rPr>
          <w:rFonts w:hint="default"/>
          <w:color w:val="auto"/>
          <w:spacing w:val="-3"/>
          <w:sz w:val="24"/>
          <w:szCs w:val="24"/>
          <w:lang w:val="en-US" w:eastAsia="zh-CN"/>
        </w:rPr>
      </w:pPr>
      <w:r>
        <w:rPr>
          <w:rFonts w:hint="eastAsia"/>
          <w:color w:val="auto"/>
          <w:spacing w:val="-3"/>
          <w:sz w:val="24"/>
          <w:szCs w:val="24"/>
          <w:lang w:val="en-US" w:eastAsia="zh-CN"/>
        </w:rPr>
        <w:t>联系人：</w:t>
      </w:r>
      <w:r>
        <w:rPr>
          <w:rFonts w:hint="eastAsia"/>
          <w:color w:val="auto"/>
          <w:spacing w:val="-8"/>
          <w:sz w:val="24"/>
          <w:szCs w:val="24"/>
          <w:lang w:eastAsia="zh-CN"/>
        </w:rPr>
        <w:t>周璇</w:t>
      </w:r>
    </w:p>
    <w:p w14:paraId="5D9994FF">
      <w:pPr>
        <w:pStyle w:val="2"/>
        <w:spacing w:before="151" w:line="223" w:lineRule="auto"/>
        <w:ind w:left="521"/>
        <w:rPr>
          <w:rFonts w:hint="eastAsia" w:eastAsia="仿宋"/>
          <w:color w:val="auto"/>
          <w:sz w:val="24"/>
          <w:szCs w:val="24"/>
          <w:lang w:eastAsia="zh-CN"/>
        </w:rPr>
      </w:pPr>
      <w:r>
        <w:rPr>
          <w:color w:val="auto"/>
          <w:spacing w:val="-8"/>
          <w:sz w:val="24"/>
          <w:szCs w:val="24"/>
        </w:rPr>
        <w:t>电</w:t>
      </w:r>
      <w:r>
        <w:rPr>
          <w:color w:val="auto"/>
          <w:spacing w:val="4"/>
          <w:sz w:val="24"/>
          <w:szCs w:val="24"/>
        </w:rPr>
        <w:t xml:space="preserve">  </w:t>
      </w:r>
      <w:r>
        <w:rPr>
          <w:color w:val="auto"/>
          <w:spacing w:val="-8"/>
          <w:sz w:val="24"/>
          <w:szCs w:val="24"/>
        </w:rPr>
        <w:t>话：</w:t>
      </w:r>
      <w:r>
        <w:rPr>
          <w:rFonts w:hint="eastAsia"/>
          <w:color w:val="auto"/>
          <w:spacing w:val="-8"/>
          <w:sz w:val="24"/>
          <w:szCs w:val="24"/>
          <w:lang w:eastAsia="zh-CN"/>
        </w:rPr>
        <w:t>18890476541</w:t>
      </w:r>
    </w:p>
    <w:p w14:paraId="26050267">
      <w:pPr>
        <w:spacing w:line="223" w:lineRule="auto"/>
        <w:rPr>
          <w:color w:val="auto"/>
          <w:sz w:val="24"/>
          <w:szCs w:val="24"/>
        </w:rPr>
        <w:sectPr>
          <w:headerReference r:id="rId7" w:type="default"/>
          <w:footerReference r:id="rId8" w:type="default"/>
          <w:pgSz w:w="11906" w:h="16839"/>
          <w:pgMar w:top="1134" w:right="1173" w:bottom="731" w:left="1473" w:header="862" w:footer="569" w:gutter="0"/>
          <w:pgNumType w:fmt="decimal" w:start="1"/>
          <w:cols w:space="720" w:num="1"/>
        </w:sectPr>
      </w:pPr>
    </w:p>
    <w:p w14:paraId="33BDFE72">
      <w:pPr>
        <w:spacing w:line="261" w:lineRule="auto"/>
        <w:rPr>
          <w:rFonts w:ascii="Arial"/>
          <w:color w:val="auto"/>
          <w:sz w:val="21"/>
        </w:rPr>
      </w:pPr>
    </w:p>
    <w:p w14:paraId="0AD5B3EE">
      <w:pPr>
        <w:pStyle w:val="2"/>
        <w:spacing w:before="78" w:line="222" w:lineRule="auto"/>
        <w:ind w:left="4084"/>
        <w:outlineLvl w:val="0"/>
        <w:rPr>
          <w:color w:val="auto"/>
          <w:sz w:val="24"/>
          <w:szCs w:val="24"/>
        </w:rPr>
      </w:pPr>
      <w:bookmarkStart w:id="9" w:name="bookmark5"/>
      <w:bookmarkEnd w:id="9"/>
      <w:bookmarkStart w:id="10" w:name="bookmark4"/>
      <w:bookmarkEnd w:id="10"/>
      <w:r>
        <w:rPr>
          <w:b/>
          <w:bCs/>
          <w:color w:val="auto"/>
          <w:spacing w:val="-8"/>
          <w:sz w:val="24"/>
          <w:szCs w:val="24"/>
        </w:rPr>
        <w:t>第二章</w:t>
      </w:r>
      <w:r>
        <w:rPr>
          <w:color w:val="auto"/>
          <w:spacing w:val="18"/>
          <w:sz w:val="24"/>
          <w:szCs w:val="24"/>
        </w:rPr>
        <w:t xml:space="preserve"> </w:t>
      </w:r>
      <w:r>
        <w:rPr>
          <w:b/>
          <w:bCs/>
          <w:color w:val="auto"/>
          <w:spacing w:val="-8"/>
          <w:sz w:val="24"/>
          <w:szCs w:val="24"/>
        </w:rPr>
        <w:t>磋商须知</w:t>
      </w:r>
    </w:p>
    <w:p w14:paraId="0058A2BD">
      <w:pPr>
        <w:pStyle w:val="2"/>
        <w:spacing w:before="180" w:line="222" w:lineRule="auto"/>
        <w:ind w:left="4133"/>
        <w:outlineLvl w:val="1"/>
        <w:rPr>
          <w:color w:val="auto"/>
          <w:sz w:val="24"/>
          <w:szCs w:val="24"/>
        </w:rPr>
      </w:pPr>
      <w:r>
        <w:rPr>
          <w:b/>
          <w:bCs/>
          <w:color w:val="auto"/>
          <w:spacing w:val="-4"/>
          <w:sz w:val="24"/>
          <w:szCs w:val="24"/>
        </w:rPr>
        <w:t>磋商须知前附表</w:t>
      </w:r>
    </w:p>
    <w:p w14:paraId="532E4ECC">
      <w:pPr>
        <w:pStyle w:val="2"/>
        <w:spacing w:before="30" w:line="216" w:lineRule="auto"/>
        <w:ind w:left="365"/>
        <w:rPr>
          <w:color w:val="auto"/>
          <w:sz w:val="24"/>
          <w:szCs w:val="24"/>
        </w:rPr>
      </w:pPr>
      <w:r>
        <w:rPr>
          <w:color w:val="auto"/>
          <w:spacing w:val="-4"/>
          <w:sz w:val="24"/>
          <w:szCs w:val="24"/>
        </w:rPr>
        <w:t>注： 请在标示方框□内用的“</w:t>
      </w:r>
      <w:r>
        <w:rPr>
          <w:color w:val="auto"/>
          <w:spacing w:val="-76"/>
          <w:sz w:val="24"/>
          <w:szCs w:val="24"/>
        </w:rPr>
        <w:t xml:space="preserve"> </w:t>
      </w:r>
      <w:r>
        <w:rPr>
          <w:color w:val="auto"/>
          <w:spacing w:val="-4"/>
          <w:sz w:val="24"/>
          <w:szCs w:val="24"/>
        </w:rPr>
        <w:t>■</w:t>
      </w:r>
      <w:r>
        <w:rPr>
          <w:color w:val="auto"/>
          <w:spacing w:val="-88"/>
          <w:sz w:val="24"/>
          <w:szCs w:val="24"/>
        </w:rPr>
        <w:t xml:space="preserve"> </w:t>
      </w:r>
      <w:r>
        <w:rPr>
          <w:color w:val="auto"/>
          <w:spacing w:val="-4"/>
          <w:sz w:val="24"/>
          <w:szCs w:val="24"/>
        </w:rPr>
        <w:t>”标记条款，在“条款号</w:t>
      </w:r>
      <w:r>
        <w:rPr>
          <w:color w:val="auto"/>
          <w:spacing w:val="-88"/>
          <w:sz w:val="24"/>
          <w:szCs w:val="24"/>
        </w:rPr>
        <w:t xml:space="preserve"> </w:t>
      </w:r>
      <w:r>
        <w:rPr>
          <w:color w:val="auto"/>
          <w:spacing w:val="-4"/>
          <w:sz w:val="24"/>
          <w:szCs w:val="24"/>
        </w:rPr>
        <w:t>”内限选一项。</w:t>
      </w:r>
    </w:p>
    <w:tbl>
      <w:tblPr>
        <w:tblStyle w:val="19"/>
        <w:tblW w:w="992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2037"/>
        <w:gridCol w:w="6640"/>
      </w:tblGrid>
      <w:tr w14:paraId="699BE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243" w:type="dxa"/>
            <w:tcBorders>
              <w:top w:val="single" w:color="000000" w:sz="2" w:space="0"/>
              <w:left w:val="single" w:color="000000" w:sz="2" w:space="0"/>
            </w:tcBorders>
            <w:vAlign w:val="top"/>
          </w:tcPr>
          <w:p w14:paraId="46F4014B">
            <w:pPr>
              <w:pStyle w:val="20"/>
              <w:spacing w:before="91" w:line="208" w:lineRule="auto"/>
              <w:ind w:left="279"/>
              <w:rPr>
                <w:color w:val="auto"/>
              </w:rPr>
            </w:pPr>
            <w:r>
              <w:rPr>
                <w:b/>
                <w:bCs/>
                <w:color w:val="auto"/>
                <w:spacing w:val="-8"/>
              </w:rPr>
              <w:t>条款号</w:t>
            </w:r>
          </w:p>
        </w:tc>
        <w:tc>
          <w:tcPr>
            <w:tcW w:w="2037" w:type="dxa"/>
            <w:tcBorders>
              <w:top w:val="single" w:color="000000" w:sz="2" w:space="0"/>
            </w:tcBorders>
            <w:vAlign w:val="top"/>
          </w:tcPr>
          <w:p w14:paraId="24C7D6EA">
            <w:pPr>
              <w:pStyle w:val="20"/>
              <w:spacing w:before="91" w:line="208" w:lineRule="auto"/>
              <w:ind w:left="548"/>
              <w:rPr>
                <w:color w:val="auto"/>
              </w:rPr>
            </w:pPr>
            <w:r>
              <w:rPr>
                <w:b/>
                <w:bCs/>
                <w:color w:val="auto"/>
                <w:spacing w:val="-7"/>
              </w:rPr>
              <w:t>条款名称</w:t>
            </w:r>
          </w:p>
        </w:tc>
        <w:tc>
          <w:tcPr>
            <w:tcW w:w="6640" w:type="dxa"/>
            <w:tcBorders>
              <w:top w:val="single" w:color="000000" w:sz="2" w:space="0"/>
              <w:right w:val="single" w:color="000000" w:sz="2" w:space="0"/>
            </w:tcBorders>
            <w:vAlign w:val="top"/>
          </w:tcPr>
          <w:p w14:paraId="69F12180">
            <w:pPr>
              <w:pStyle w:val="20"/>
              <w:spacing w:before="91" w:line="208" w:lineRule="auto"/>
              <w:ind w:left="2602"/>
              <w:rPr>
                <w:color w:val="auto"/>
              </w:rPr>
            </w:pPr>
            <w:r>
              <w:rPr>
                <w:b/>
                <w:bCs/>
                <w:color w:val="auto"/>
                <w:spacing w:val="-5"/>
              </w:rPr>
              <w:t>编列内容规定</w:t>
            </w:r>
          </w:p>
        </w:tc>
      </w:tr>
      <w:tr w14:paraId="56FBE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9920" w:type="dxa"/>
            <w:gridSpan w:val="3"/>
            <w:tcBorders>
              <w:left w:val="single" w:color="000000" w:sz="2" w:space="0"/>
              <w:right w:val="single" w:color="000000" w:sz="2" w:space="0"/>
            </w:tcBorders>
            <w:vAlign w:val="top"/>
          </w:tcPr>
          <w:p w14:paraId="470264C5">
            <w:pPr>
              <w:pStyle w:val="20"/>
              <w:spacing w:before="64" w:line="208" w:lineRule="auto"/>
              <w:ind w:left="136"/>
              <w:rPr>
                <w:color w:val="auto"/>
              </w:rPr>
            </w:pPr>
            <w:r>
              <w:rPr>
                <w:b/>
                <w:bCs/>
                <w:color w:val="auto"/>
                <w:spacing w:val="-7"/>
              </w:rPr>
              <w:t>一、说明</w:t>
            </w:r>
          </w:p>
        </w:tc>
      </w:tr>
      <w:tr w14:paraId="0A854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43" w:type="dxa"/>
            <w:tcBorders>
              <w:left w:val="single" w:color="000000" w:sz="2" w:space="0"/>
            </w:tcBorders>
            <w:vAlign w:val="top"/>
          </w:tcPr>
          <w:p w14:paraId="2C92EC60">
            <w:pPr>
              <w:pStyle w:val="20"/>
              <w:spacing w:before="64" w:line="235" w:lineRule="auto"/>
              <w:ind w:left="320" w:right="158" w:hanging="177"/>
              <w:rPr>
                <w:color w:val="auto"/>
              </w:rPr>
            </w:pPr>
            <w:r>
              <w:rPr>
                <w:color w:val="auto"/>
                <w:spacing w:val="-7"/>
              </w:rPr>
              <w:t>第二章第</w:t>
            </w:r>
            <w:r>
              <w:rPr>
                <w:color w:val="auto"/>
              </w:rPr>
              <w:t xml:space="preserve"> </w:t>
            </w:r>
            <w:r>
              <w:rPr>
                <w:color w:val="auto"/>
                <w:spacing w:val="-7"/>
              </w:rPr>
              <w:t>1.1</w:t>
            </w:r>
            <w:r>
              <w:rPr>
                <w:color w:val="auto"/>
                <w:spacing w:val="-45"/>
              </w:rPr>
              <w:t xml:space="preserve"> </w:t>
            </w:r>
            <w:r>
              <w:rPr>
                <w:color w:val="auto"/>
                <w:spacing w:val="-7"/>
              </w:rPr>
              <w:t>款</w:t>
            </w:r>
          </w:p>
        </w:tc>
        <w:tc>
          <w:tcPr>
            <w:tcW w:w="2037" w:type="dxa"/>
            <w:vAlign w:val="top"/>
          </w:tcPr>
          <w:p w14:paraId="5F042991">
            <w:pPr>
              <w:pStyle w:val="20"/>
              <w:spacing w:before="233" w:line="222" w:lineRule="auto"/>
              <w:ind w:left="550"/>
              <w:rPr>
                <w:color w:val="auto"/>
              </w:rPr>
            </w:pPr>
            <w:r>
              <w:rPr>
                <w:color w:val="auto"/>
                <w:spacing w:val="-5"/>
              </w:rPr>
              <w:t>采购项目</w:t>
            </w:r>
          </w:p>
        </w:tc>
        <w:tc>
          <w:tcPr>
            <w:tcW w:w="6640" w:type="dxa"/>
            <w:tcBorders>
              <w:right w:val="single" w:color="000000" w:sz="2" w:space="0"/>
            </w:tcBorders>
            <w:vAlign w:val="top"/>
          </w:tcPr>
          <w:p w14:paraId="06012ABB">
            <w:pPr>
              <w:pStyle w:val="20"/>
              <w:spacing w:before="64" w:line="235" w:lineRule="auto"/>
              <w:ind w:right="116"/>
              <w:rPr>
                <w:rFonts w:hint="eastAsia"/>
                <w:color w:val="auto"/>
                <w:spacing w:val="6"/>
                <w:lang w:eastAsia="zh-CN"/>
              </w:rPr>
            </w:pPr>
            <w:r>
              <w:rPr>
                <w:rFonts w:hint="eastAsia"/>
                <w:color w:val="auto"/>
                <w:spacing w:val="-5"/>
                <w:lang w:eastAsia="zh-CN"/>
              </w:rPr>
              <w:t>永顺县小溪镇回龙村唐家组桥梁建设项目</w:t>
            </w:r>
          </w:p>
        </w:tc>
      </w:tr>
      <w:tr w14:paraId="005A1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1243" w:type="dxa"/>
            <w:tcBorders>
              <w:left w:val="single" w:color="000000" w:sz="2" w:space="0"/>
            </w:tcBorders>
            <w:vAlign w:val="top"/>
          </w:tcPr>
          <w:p w14:paraId="7CFF8633">
            <w:pPr>
              <w:spacing w:line="323" w:lineRule="auto"/>
              <w:rPr>
                <w:rFonts w:ascii="Arial"/>
                <w:color w:val="auto"/>
                <w:sz w:val="21"/>
              </w:rPr>
            </w:pPr>
          </w:p>
          <w:p w14:paraId="46D2E6EA">
            <w:pPr>
              <w:pStyle w:val="20"/>
              <w:spacing w:before="78" w:line="248" w:lineRule="auto"/>
              <w:ind w:left="305" w:right="158" w:hanging="162"/>
              <w:rPr>
                <w:color w:val="auto"/>
              </w:rPr>
            </w:pPr>
            <w:r>
              <w:rPr>
                <w:color w:val="auto"/>
                <w:spacing w:val="-7"/>
              </w:rPr>
              <w:t>第二章第</w:t>
            </w:r>
            <w:r>
              <w:rPr>
                <w:color w:val="auto"/>
              </w:rPr>
              <w:t xml:space="preserve"> </w:t>
            </w:r>
            <w:r>
              <w:rPr>
                <w:color w:val="auto"/>
                <w:spacing w:val="-3"/>
              </w:rPr>
              <w:t>2.1</w:t>
            </w:r>
            <w:r>
              <w:rPr>
                <w:color w:val="auto"/>
                <w:spacing w:val="-45"/>
              </w:rPr>
              <w:t xml:space="preserve"> </w:t>
            </w:r>
            <w:r>
              <w:rPr>
                <w:color w:val="auto"/>
                <w:spacing w:val="-3"/>
              </w:rPr>
              <w:t>款</w:t>
            </w:r>
          </w:p>
        </w:tc>
        <w:tc>
          <w:tcPr>
            <w:tcW w:w="2037" w:type="dxa"/>
            <w:vAlign w:val="top"/>
          </w:tcPr>
          <w:p w14:paraId="7540077F">
            <w:pPr>
              <w:spacing w:line="261" w:lineRule="auto"/>
              <w:rPr>
                <w:rFonts w:ascii="Arial"/>
                <w:color w:val="auto"/>
                <w:sz w:val="21"/>
              </w:rPr>
            </w:pPr>
          </w:p>
          <w:p w14:paraId="199F78E3">
            <w:pPr>
              <w:spacing w:line="261" w:lineRule="auto"/>
              <w:rPr>
                <w:rFonts w:ascii="Arial"/>
                <w:color w:val="auto"/>
                <w:sz w:val="21"/>
              </w:rPr>
            </w:pPr>
          </w:p>
          <w:p w14:paraId="432DDD8E">
            <w:pPr>
              <w:pStyle w:val="20"/>
              <w:spacing w:before="78" w:line="222" w:lineRule="auto"/>
              <w:ind w:left="670"/>
              <w:rPr>
                <w:color w:val="auto"/>
              </w:rPr>
            </w:pPr>
            <w:r>
              <w:rPr>
                <w:color w:val="auto"/>
                <w:spacing w:val="-6"/>
              </w:rPr>
              <w:t>采购人</w:t>
            </w:r>
          </w:p>
        </w:tc>
        <w:tc>
          <w:tcPr>
            <w:tcW w:w="6640" w:type="dxa"/>
            <w:tcBorders>
              <w:right w:val="single" w:color="000000" w:sz="2" w:space="0"/>
            </w:tcBorders>
            <w:vAlign w:val="top"/>
          </w:tcPr>
          <w:p w14:paraId="77A722E4">
            <w:pPr>
              <w:pStyle w:val="20"/>
              <w:spacing w:before="63" w:line="221" w:lineRule="auto"/>
              <w:ind w:left="121"/>
              <w:rPr>
                <w:rFonts w:hint="eastAsia" w:eastAsia="仿宋"/>
                <w:color w:val="auto"/>
                <w:lang w:eastAsia="zh-CN"/>
              </w:rPr>
            </w:pPr>
            <w:r>
              <w:rPr>
                <w:color w:val="auto"/>
                <w:spacing w:val="-5"/>
              </w:rPr>
              <w:t>采 购</w:t>
            </w:r>
            <w:r>
              <w:rPr>
                <w:color w:val="auto"/>
                <w:spacing w:val="27"/>
              </w:rPr>
              <w:t xml:space="preserve"> </w:t>
            </w:r>
            <w:r>
              <w:rPr>
                <w:color w:val="auto"/>
                <w:spacing w:val="-5"/>
              </w:rPr>
              <w:t>人</w:t>
            </w:r>
            <w:r>
              <w:rPr>
                <w:color w:val="auto"/>
                <w:spacing w:val="34"/>
              </w:rPr>
              <w:t xml:space="preserve"> </w:t>
            </w:r>
            <w:r>
              <w:rPr>
                <w:color w:val="auto"/>
                <w:spacing w:val="-5"/>
              </w:rPr>
              <w:t>：</w:t>
            </w:r>
            <w:r>
              <w:rPr>
                <w:rFonts w:hint="eastAsia"/>
                <w:color w:val="auto"/>
                <w:spacing w:val="-5"/>
                <w:lang w:eastAsia="zh-CN"/>
              </w:rPr>
              <w:t>永顺县交通运输局</w:t>
            </w:r>
          </w:p>
          <w:p w14:paraId="6E61E618">
            <w:pPr>
              <w:pStyle w:val="20"/>
              <w:spacing w:before="53" w:line="222" w:lineRule="auto"/>
              <w:ind w:left="116"/>
              <w:rPr>
                <w:rFonts w:hint="eastAsia" w:eastAsia="仿宋"/>
                <w:color w:val="auto"/>
                <w:lang w:eastAsia="zh-CN"/>
              </w:rPr>
            </w:pPr>
            <w:r>
              <w:rPr>
                <w:color w:val="auto"/>
                <w:spacing w:val="-9"/>
              </w:rPr>
              <w:t>联</w:t>
            </w:r>
            <w:r>
              <w:rPr>
                <w:color w:val="auto"/>
                <w:spacing w:val="14"/>
              </w:rPr>
              <w:t xml:space="preserve">  </w:t>
            </w:r>
            <w:r>
              <w:rPr>
                <w:color w:val="auto"/>
                <w:spacing w:val="-9"/>
              </w:rPr>
              <w:t>系</w:t>
            </w:r>
            <w:r>
              <w:rPr>
                <w:color w:val="auto"/>
                <w:spacing w:val="20"/>
              </w:rPr>
              <w:t xml:space="preserve"> </w:t>
            </w:r>
            <w:r>
              <w:rPr>
                <w:color w:val="auto"/>
                <w:spacing w:val="-9"/>
              </w:rPr>
              <w:t>人：</w:t>
            </w:r>
            <w:r>
              <w:rPr>
                <w:rFonts w:hint="eastAsia"/>
                <w:color w:val="auto"/>
                <w:spacing w:val="-7"/>
                <w:lang w:eastAsia="zh-CN"/>
              </w:rPr>
              <w:t>张彪</w:t>
            </w:r>
            <w:r>
              <w:rPr>
                <w:rFonts w:hint="eastAsia"/>
                <w:color w:val="auto"/>
                <w:spacing w:val="-9"/>
                <w:lang w:val="en-US" w:eastAsia="zh-CN"/>
              </w:rPr>
              <w:t xml:space="preserve"> </w:t>
            </w:r>
          </w:p>
          <w:p w14:paraId="7F4EE8B6">
            <w:pPr>
              <w:pStyle w:val="20"/>
              <w:spacing w:before="52" w:line="223" w:lineRule="auto"/>
              <w:ind w:left="145"/>
              <w:rPr>
                <w:rFonts w:hint="eastAsia" w:eastAsia="仿宋"/>
                <w:color w:val="auto"/>
                <w:lang w:eastAsia="zh-CN"/>
              </w:rPr>
            </w:pPr>
            <w:r>
              <w:rPr>
                <w:color w:val="auto"/>
                <w:spacing w:val="-5"/>
              </w:rPr>
              <w:t>电</w:t>
            </w:r>
            <w:r>
              <w:rPr>
                <w:color w:val="auto"/>
                <w:spacing w:val="5"/>
              </w:rPr>
              <w:t xml:space="preserve">     </w:t>
            </w:r>
            <w:r>
              <w:rPr>
                <w:color w:val="auto"/>
                <w:spacing w:val="-5"/>
              </w:rPr>
              <w:t>话：</w:t>
            </w:r>
            <w:r>
              <w:rPr>
                <w:rFonts w:hint="eastAsia"/>
                <w:color w:val="auto"/>
                <w:spacing w:val="-5"/>
                <w:lang w:val="en-US" w:eastAsia="zh-CN"/>
              </w:rPr>
              <w:t>15907436542</w:t>
            </w:r>
          </w:p>
          <w:p w14:paraId="6600C931">
            <w:pPr>
              <w:pStyle w:val="20"/>
              <w:spacing w:before="48" w:line="208" w:lineRule="auto"/>
              <w:ind w:left="120"/>
              <w:rPr>
                <w:rFonts w:hint="eastAsia" w:eastAsia="仿宋"/>
                <w:color w:val="auto"/>
                <w:lang w:eastAsia="zh-CN"/>
              </w:rPr>
            </w:pPr>
            <w:r>
              <w:rPr>
                <w:color w:val="auto"/>
                <w:spacing w:val="-2"/>
              </w:rPr>
              <w:t>地     址：</w:t>
            </w:r>
            <w:r>
              <w:rPr>
                <w:rFonts w:hint="eastAsia"/>
                <w:color w:val="auto"/>
                <w:spacing w:val="-2"/>
                <w:lang w:eastAsia="zh-CN"/>
              </w:rPr>
              <w:t>湖南省湘西土家族苗族自治州永顺县校场路12号</w:t>
            </w:r>
          </w:p>
        </w:tc>
      </w:tr>
      <w:tr w14:paraId="0F8C6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1243" w:type="dxa"/>
            <w:tcBorders>
              <w:left w:val="single" w:color="000000" w:sz="2" w:space="0"/>
            </w:tcBorders>
            <w:vAlign w:val="top"/>
          </w:tcPr>
          <w:p w14:paraId="07779E1A">
            <w:pPr>
              <w:spacing w:line="325" w:lineRule="auto"/>
              <w:rPr>
                <w:rFonts w:ascii="Arial"/>
                <w:color w:val="auto"/>
                <w:sz w:val="21"/>
              </w:rPr>
            </w:pPr>
          </w:p>
          <w:p w14:paraId="2A310B97">
            <w:pPr>
              <w:pStyle w:val="20"/>
              <w:spacing w:before="78" w:line="246" w:lineRule="auto"/>
              <w:ind w:left="305" w:right="158" w:hanging="162"/>
              <w:rPr>
                <w:color w:val="auto"/>
              </w:rPr>
            </w:pPr>
            <w:r>
              <w:rPr>
                <w:color w:val="auto"/>
                <w:spacing w:val="-7"/>
              </w:rPr>
              <w:t>第二章第</w:t>
            </w:r>
            <w:r>
              <w:rPr>
                <w:color w:val="auto"/>
              </w:rPr>
              <w:t xml:space="preserve"> </w:t>
            </w:r>
            <w:r>
              <w:rPr>
                <w:color w:val="auto"/>
                <w:spacing w:val="-3"/>
              </w:rPr>
              <w:t>2.2</w:t>
            </w:r>
            <w:r>
              <w:rPr>
                <w:color w:val="auto"/>
                <w:spacing w:val="-45"/>
              </w:rPr>
              <w:t xml:space="preserve"> </w:t>
            </w:r>
            <w:r>
              <w:rPr>
                <w:color w:val="auto"/>
                <w:spacing w:val="-3"/>
              </w:rPr>
              <w:t>款</w:t>
            </w:r>
          </w:p>
        </w:tc>
        <w:tc>
          <w:tcPr>
            <w:tcW w:w="2037" w:type="dxa"/>
            <w:vAlign w:val="top"/>
          </w:tcPr>
          <w:p w14:paraId="255345B0">
            <w:pPr>
              <w:spacing w:line="247" w:lineRule="auto"/>
              <w:rPr>
                <w:rFonts w:ascii="Arial"/>
                <w:color w:val="auto"/>
                <w:sz w:val="21"/>
              </w:rPr>
            </w:pPr>
          </w:p>
          <w:p w14:paraId="6488FF80">
            <w:pPr>
              <w:spacing w:line="248" w:lineRule="auto"/>
              <w:rPr>
                <w:rFonts w:ascii="Arial"/>
                <w:color w:val="auto"/>
                <w:sz w:val="21"/>
              </w:rPr>
            </w:pPr>
          </w:p>
          <w:p w14:paraId="76CC68E0">
            <w:pPr>
              <w:pStyle w:val="20"/>
              <w:spacing w:before="78" w:line="222" w:lineRule="auto"/>
              <w:ind w:left="310"/>
              <w:rPr>
                <w:color w:val="auto"/>
              </w:rPr>
            </w:pPr>
            <w:r>
              <w:rPr>
                <w:color w:val="auto"/>
                <w:spacing w:val="-3"/>
              </w:rPr>
              <w:t>采购代理机构</w:t>
            </w:r>
          </w:p>
        </w:tc>
        <w:tc>
          <w:tcPr>
            <w:tcW w:w="6640" w:type="dxa"/>
            <w:tcBorders>
              <w:right w:val="single" w:color="000000" w:sz="2" w:space="0"/>
            </w:tcBorders>
            <w:vAlign w:val="top"/>
          </w:tcPr>
          <w:p w14:paraId="33D83996">
            <w:pPr>
              <w:pStyle w:val="20"/>
              <w:spacing w:before="64" w:line="222" w:lineRule="auto"/>
              <w:ind w:left="118"/>
              <w:rPr>
                <w:rFonts w:hint="eastAsia" w:eastAsia="仿宋"/>
                <w:color w:val="auto"/>
                <w:lang w:eastAsia="zh-CN"/>
              </w:rPr>
            </w:pPr>
            <w:r>
              <w:rPr>
                <w:color w:val="auto"/>
                <w:spacing w:val="-1"/>
              </w:rPr>
              <w:t>招标代理机构：</w:t>
            </w:r>
            <w:r>
              <w:rPr>
                <w:rFonts w:hint="eastAsia"/>
                <w:color w:val="auto"/>
                <w:spacing w:val="-1"/>
                <w:lang w:eastAsia="zh-CN"/>
              </w:rPr>
              <w:t>湖南庆为工程管理咨询有限公司</w:t>
            </w:r>
          </w:p>
          <w:p w14:paraId="13255A23">
            <w:pPr>
              <w:pStyle w:val="20"/>
              <w:spacing w:before="51" w:line="223" w:lineRule="auto"/>
              <w:ind w:left="120"/>
              <w:rPr>
                <w:rFonts w:hint="eastAsia" w:eastAsia="仿宋"/>
                <w:color w:val="auto"/>
                <w:lang w:eastAsia="zh-CN"/>
              </w:rPr>
            </w:pPr>
            <w:r>
              <w:rPr>
                <w:color w:val="auto"/>
                <w:spacing w:val="-4"/>
              </w:rPr>
              <w:t>地</w:t>
            </w:r>
            <w:r>
              <w:rPr>
                <w:color w:val="auto"/>
                <w:spacing w:val="55"/>
              </w:rPr>
              <w:t xml:space="preserve">  </w:t>
            </w:r>
            <w:r>
              <w:rPr>
                <w:color w:val="auto"/>
                <w:spacing w:val="-4"/>
              </w:rPr>
              <w:t>址：</w:t>
            </w:r>
            <w:r>
              <w:rPr>
                <w:rFonts w:hint="eastAsia"/>
                <w:color w:val="auto"/>
                <w:spacing w:val="-4"/>
                <w:lang w:eastAsia="zh-CN"/>
              </w:rPr>
              <w:t xml:space="preserve"> 湖南省湘西高新区吉凤街道武陵山大道31号居然之家国盛项目第1幢1423室</w:t>
            </w:r>
          </w:p>
          <w:p w14:paraId="3A530DA0">
            <w:pPr>
              <w:pStyle w:val="20"/>
              <w:spacing w:before="48" w:line="223" w:lineRule="auto"/>
              <w:ind w:left="116"/>
              <w:rPr>
                <w:rFonts w:hint="eastAsia" w:eastAsia="仿宋"/>
                <w:color w:val="auto"/>
                <w:lang w:eastAsia="zh-CN"/>
              </w:rPr>
            </w:pPr>
            <w:r>
              <w:rPr>
                <w:color w:val="auto"/>
                <w:spacing w:val="-16"/>
              </w:rPr>
              <w:t>联</w:t>
            </w:r>
            <w:r>
              <w:rPr>
                <w:color w:val="auto"/>
                <w:spacing w:val="28"/>
              </w:rPr>
              <w:t xml:space="preserve"> </w:t>
            </w:r>
            <w:r>
              <w:rPr>
                <w:color w:val="auto"/>
                <w:spacing w:val="-16"/>
              </w:rPr>
              <w:t>系</w:t>
            </w:r>
            <w:r>
              <w:rPr>
                <w:color w:val="auto"/>
                <w:spacing w:val="20"/>
              </w:rPr>
              <w:t xml:space="preserve"> </w:t>
            </w:r>
            <w:r>
              <w:rPr>
                <w:color w:val="auto"/>
                <w:spacing w:val="-16"/>
              </w:rPr>
              <w:t>人：</w:t>
            </w:r>
            <w:r>
              <w:rPr>
                <w:color w:val="auto"/>
                <w:spacing w:val="-71"/>
              </w:rPr>
              <w:t xml:space="preserve"> </w:t>
            </w:r>
            <w:r>
              <w:rPr>
                <w:rFonts w:hint="eastAsia"/>
                <w:color w:val="auto"/>
                <w:spacing w:val="-16"/>
                <w:lang w:eastAsia="zh-CN"/>
              </w:rPr>
              <w:t xml:space="preserve"> 周璇</w:t>
            </w:r>
          </w:p>
          <w:p w14:paraId="36B1D828">
            <w:pPr>
              <w:pStyle w:val="20"/>
              <w:spacing w:before="51" w:line="207" w:lineRule="auto"/>
              <w:ind w:left="145"/>
              <w:rPr>
                <w:rFonts w:hint="eastAsia" w:eastAsia="仿宋"/>
                <w:color w:val="auto"/>
                <w:lang w:eastAsia="zh-CN"/>
              </w:rPr>
            </w:pPr>
            <w:r>
              <w:rPr>
                <w:color w:val="auto"/>
                <w:spacing w:val="-7"/>
              </w:rPr>
              <w:t>电</w:t>
            </w:r>
            <w:r>
              <w:rPr>
                <w:color w:val="auto"/>
                <w:spacing w:val="50"/>
              </w:rPr>
              <w:t xml:space="preserve">  </w:t>
            </w:r>
            <w:r>
              <w:rPr>
                <w:color w:val="auto"/>
                <w:spacing w:val="-7"/>
              </w:rPr>
              <w:t>话</w:t>
            </w:r>
            <w:r>
              <w:rPr>
                <w:color w:val="auto"/>
                <w:spacing w:val="33"/>
              </w:rPr>
              <w:t xml:space="preserve"> </w:t>
            </w:r>
            <w:r>
              <w:rPr>
                <w:color w:val="auto"/>
                <w:spacing w:val="-7"/>
              </w:rPr>
              <w:t>：</w:t>
            </w:r>
            <w:r>
              <w:rPr>
                <w:rFonts w:hint="eastAsia"/>
                <w:color w:val="auto"/>
                <w:spacing w:val="-7"/>
                <w:lang w:eastAsia="zh-CN"/>
              </w:rPr>
              <w:t xml:space="preserve"> 18890476541</w:t>
            </w:r>
          </w:p>
        </w:tc>
      </w:tr>
      <w:tr w14:paraId="5B789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1243" w:type="dxa"/>
            <w:tcBorders>
              <w:left w:val="single" w:color="000000" w:sz="2" w:space="0"/>
            </w:tcBorders>
            <w:vAlign w:val="top"/>
          </w:tcPr>
          <w:p w14:paraId="5EBD6F70">
            <w:pPr>
              <w:pStyle w:val="20"/>
              <w:spacing w:before="235" w:line="248" w:lineRule="auto"/>
              <w:ind w:left="305" w:right="158" w:hanging="162"/>
              <w:rPr>
                <w:color w:val="auto"/>
              </w:rPr>
            </w:pPr>
            <w:r>
              <w:rPr>
                <w:color w:val="auto"/>
                <w:spacing w:val="-7"/>
              </w:rPr>
              <w:t>第二章第</w:t>
            </w:r>
            <w:r>
              <w:rPr>
                <w:color w:val="auto"/>
              </w:rPr>
              <w:t xml:space="preserve"> </w:t>
            </w:r>
            <w:r>
              <w:rPr>
                <w:color w:val="auto"/>
                <w:spacing w:val="-3"/>
              </w:rPr>
              <w:t>2.3</w:t>
            </w:r>
            <w:r>
              <w:rPr>
                <w:color w:val="auto"/>
                <w:spacing w:val="-45"/>
              </w:rPr>
              <w:t xml:space="preserve"> </w:t>
            </w:r>
            <w:r>
              <w:rPr>
                <w:color w:val="auto"/>
                <w:spacing w:val="-3"/>
              </w:rPr>
              <w:t>款</w:t>
            </w:r>
          </w:p>
        </w:tc>
        <w:tc>
          <w:tcPr>
            <w:tcW w:w="2037" w:type="dxa"/>
            <w:vAlign w:val="top"/>
          </w:tcPr>
          <w:p w14:paraId="1D00D7DC">
            <w:pPr>
              <w:pStyle w:val="20"/>
              <w:spacing w:before="235" w:line="248" w:lineRule="auto"/>
              <w:ind w:left="913" w:right="174" w:hanging="724"/>
              <w:rPr>
                <w:color w:val="auto"/>
              </w:rPr>
            </w:pPr>
            <w:r>
              <w:rPr>
                <w:color w:val="auto"/>
                <w:spacing w:val="-3"/>
              </w:rPr>
              <w:t>供应商的邀请方</w:t>
            </w:r>
            <w:r>
              <w:rPr>
                <w:color w:val="auto"/>
                <w:spacing w:val="3"/>
              </w:rPr>
              <w:t xml:space="preserve"> </w:t>
            </w:r>
            <w:r>
              <w:rPr>
                <w:color w:val="auto"/>
              </w:rPr>
              <w:t>式</w:t>
            </w:r>
          </w:p>
        </w:tc>
        <w:tc>
          <w:tcPr>
            <w:tcW w:w="6640" w:type="dxa"/>
            <w:tcBorders>
              <w:right w:val="single" w:color="000000" w:sz="2" w:space="0"/>
            </w:tcBorders>
            <w:vAlign w:val="top"/>
          </w:tcPr>
          <w:p w14:paraId="4421C1FD">
            <w:pPr>
              <w:pStyle w:val="20"/>
              <w:spacing w:before="65" w:line="220" w:lineRule="auto"/>
              <w:ind w:left="137"/>
              <w:rPr>
                <w:color w:val="auto"/>
              </w:rPr>
            </w:pPr>
            <w:r>
              <w:rPr>
                <w:color w:val="auto"/>
                <w:spacing w:val="-12"/>
              </w:rPr>
              <w:t>■</w:t>
            </w:r>
            <w:r>
              <w:rPr>
                <w:color w:val="auto"/>
                <w:spacing w:val="25"/>
              </w:rPr>
              <w:t xml:space="preserve"> </w:t>
            </w:r>
            <w:r>
              <w:rPr>
                <w:color w:val="auto"/>
                <w:spacing w:val="-12"/>
              </w:rPr>
              <w:t>发布公告</w:t>
            </w:r>
          </w:p>
          <w:p w14:paraId="2E0B8FE3">
            <w:pPr>
              <w:pStyle w:val="20"/>
              <w:spacing w:before="54" w:line="222" w:lineRule="auto"/>
              <w:ind w:left="137"/>
              <w:rPr>
                <w:color w:val="auto"/>
              </w:rPr>
            </w:pPr>
            <w:r>
              <w:rPr>
                <w:color w:val="auto"/>
                <w:spacing w:val="-2"/>
              </w:rPr>
              <w:t>□ 从省级以上财政部门建立的供应商库中随机抽取</w:t>
            </w:r>
          </w:p>
          <w:p w14:paraId="637808C4">
            <w:pPr>
              <w:pStyle w:val="20"/>
              <w:spacing w:before="50" w:line="207" w:lineRule="auto"/>
              <w:ind w:left="137"/>
              <w:rPr>
                <w:color w:val="auto"/>
              </w:rPr>
            </w:pPr>
            <w:r>
              <w:rPr>
                <w:color w:val="auto"/>
                <w:spacing w:val="-2"/>
              </w:rPr>
              <w:t>□ 采购人和评审专家分别书面推荐的方式</w:t>
            </w:r>
          </w:p>
        </w:tc>
      </w:tr>
      <w:tr w14:paraId="63F6B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43" w:type="dxa"/>
            <w:tcBorders>
              <w:left w:val="single" w:color="000000" w:sz="2" w:space="0"/>
            </w:tcBorders>
            <w:vAlign w:val="top"/>
          </w:tcPr>
          <w:p w14:paraId="129EED0C">
            <w:pPr>
              <w:pStyle w:val="20"/>
              <w:spacing w:before="66" w:line="234" w:lineRule="auto"/>
              <w:ind w:left="305" w:right="158" w:hanging="162"/>
              <w:rPr>
                <w:color w:val="auto"/>
              </w:rPr>
            </w:pPr>
            <w:r>
              <w:rPr>
                <w:color w:val="auto"/>
                <w:spacing w:val="-7"/>
              </w:rPr>
              <w:t>第二章第</w:t>
            </w:r>
            <w:r>
              <w:rPr>
                <w:color w:val="auto"/>
              </w:rPr>
              <w:t xml:space="preserve"> </w:t>
            </w:r>
            <w:r>
              <w:rPr>
                <w:color w:val="auto"/>
                <w:spacing w:val="-3"/>
              </w:rPr>
              <w:t>2.4</w:t>
            </w:r>
            <w:r>
              <w:rPr>
                <w:color w:val="auto"/>
                <w:spacing w:val="-45"/>
              </w:rPr>
              <w:t xml:space="preserve"> </w:t>
            </w:r>
            <w:r>
              <w:rPr>
                <w:color w:val="auto"/>
                <w:spacing w:val="-3"/>
              </w:rPr>
              <w:t>款</w:t>
            </w:r>
          </w:p>
        </w:tc>
        <w:tc>
          <w:tcPr>
            <w:tcW w:w="2037" w:type="dxa"/>
            <w:vAlign w:val="top"/>
          </w:tcPr>
          <w:p w14:paraId="3E4CB156">
            <w:pPr>
              <w:pStyle w:val="20"/>
              <w:spacing w:before="236" w:line="223" w:lineRule="auto"/>
              <w:ind w:left="187"/>
              <w:rPr>
                <w:color w:val="auto"/>
              </w:rPr>
            </w:pPr>
            <w:r>
              <w:rPr>
                <w:color w:val="auto"/>
                <w:spacing w:val="-3"/>
              </w:rPr>
              <w:t>磋商小组的组成</w:t>
            </w:r>
          </w:p>
        </w:tc>
        <w:tc>
          <w:tcPr>
            <w:tcW w:w="6640" w:type="dxa"/>
            <w:tcBorders>
              <w:right w:val="single" w:color="000000" w:sz="2" w:space="0"/>
            </w:tcBorders>
            <w:vAlign w:val="top"/>
          </w:tcPr>
          <w:p w14:paraId="194606FA">
            <w:pPr>
              <w:pStyle w:val="20"/>
              <w:spacing w:before="66" w:line="234" w:lineRule="auto"/>
              <w:ind w:left="125" w:right="116" w:hanging="5"/>
              <w:rPr>
                <w:color w:val="auto"/>
              </w:rPr>
            </w:pPr>
            <w:r>
              <w:rPr>
                <w:color w:val="auto"/>
                <w:spacing w:val="-3"/>
              </w:rPr>
              <w:t>依据财政部《政府采购竞争性磋商采购方式管理暂</w:t>
            </w:r>
            <w:r>
              <w:rPr>
                <w:color w:val="auto"/>
                <w:spacing w:val="-4"/>
              </w:rPr>
              <w:t>行办法》有</w:t>
            </w:r>
            <w:r>
              <w:rPr>
                <w:color w:val="auto"/>
              </w:rPr>
              <w:t xml:space="preserve"> </w:t>
            </w:r>
            <w:r>
              <w:rPr>
                <w:color w:val="auto"/>
                <w:spacing w:val="-5"/>
              </w:rPr>
              <w:t>关规定组建</w:t>
            </w:r>
          </w:p>
        </w:tc>
      </w:tr>
      <w:tr w14:paraId="48C5B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5" w:hRule="atLeast"/>
        </w:trPr>
        <w:tc>
          <w:tcPr>
            <w:tcW w:w="1243" w:type="dxa"/>
            <w:tcBorders>
              <w:left w:val="single" w:color="000000" w:sz="2" w:space="0"/>
              <w:bottom w:val="single" w:color="000000" w:sz="2" w:space="0"/>
            </w:tcBorders>
            <w:vAlign w:val="top"/>
          </w:tcPr>
          <w:p w14:paraId="73E3BA6C">
            <w:pPr>
              <w:spacing w:line="249" w:lineRule="auto"/>
              <w:rPr>
                <w:rFonts w:ascii="Arial"/>
                <w:color w:val="auto"/>
                <w:sz w:val="21"/>
              </w:rPr>
            </w:pPr>
          </w:p>
          <w:p w14:paraId="4C06865E">
            <w:pPr>
              <w:spacing w:line="249" w:lineRule="auto"/>
              <w:rPr>
                <w:rFonts w:ascii="Arial"/>
                <w:color w:val="auto"/>
                <w:sz w:val="21"/>
              </w:rPr>
            </w:pPr>
          </w:p>
          <w:p w14:paraId="222C32DB">
            <w:pPr>
              <w:spacing w:line="249" w:lineRule="auto"/>
              <w:rPr>
                <w:rFonts w:ascii="Arial"/>
                <w:color w:val="auto"/>
                <w:sz w:val="21"/>
              </w:rPr>
            </w:pPr>
          </w:p>
          <w:p w14:paraId="679A808F">
            <w:pPr>
              <w:spacing w:line="249" w:lineRule="auto"/>
              <w:rPr>
                <w:rFonts w:ascii="Arial"/>
                <w:color w:val="auto"/>
                <w:sz w:val="21"/>
              </w:rPr>
            </w:pPr>
          </w:p>
          <w:p w14:paraId="062CACB7">
            <w:pPr>
              <w:spacing w:line="249" w:lineRule="auto"/>
              <w:rPr>
                <w:rFonts w:ascii="Arial"/>
                <w:color w:val="auto"/>
                <w:sz w:val="21"/>
              </w:rPr>
            </w:pPr>
          </w:p>
          <w:p w14:paraId="4128E3F4">
            <w:pPr>
              <w:spacing w:line="249" w:lineRule="auto"/>
              <w:rPr>
                <w:rFonts w:ascii="Arial"/>
                <w:color w:val="auto"/>
                <w:sz w:val="21"/>
              </w:rPr>
            </w:pPr>
          </w:p>
          <w:p w14:paraId="767FE6A1">
            <w:pPr>
              <w:spacing w:line="249" w:lineRule="auto"/>
              <w:rPr>
                <w:rFonts w:ascii="Arial"/>
                <w:color w:val="auto"/>
                <w:sz w:val="21"/>
              </w:rPr>
            </w:pPr>
          </w:p>
          <w:p w14:paraId="69F25195">
            <w:pPr>
              <w:spacing w:line="249" w:lineRule="auto"/>
              <w:rPr>
                <w:rFonts w:ascii="Arial"/>
                <w:color w:val="auto"/>
                <w:sz w:val="21"/>
              </w:rPr>
            </w:pPr>
          </w:p>
          <w:p w14:paraId="74285811">
            <w:pPr>
              <w:spacing w:line="249" w:lineRule="auto"/>
              <w:rPr>
                <w:rFonts w:ascii="Arial"/>
                <w:color w:val="auto"/>
                <w:sz w:val="21"/>
              </w:rPr>
            </w:pPr>
          </w:p>
          <w:p w14:paraId="023CE7C7">
            <w:pPr>
              <w:spacing w:line="250" w:lineRule="auto"/>
              <w:rPr>
                <w:rFonts w:ascii="Arial"/>
                <w:color w:val="auto"/>
                <w:sz w:val="21"/>
              </w:rPr>
            </w:pPr>
          </w:p>
          <w:p w14:paraId="29AE63D3">
            <w:pPr>
              <w:spacing w:line="250" w:lineRule="auto"/>
              <w:rPr>
                <w:rFonts w:ascii="Arial"/>
                <w:color w:val="auto"/>
                <w:sz w:val="21"/>
              </w:rPr>
            </w:pPr>
          </w:p>
          <w:p w14:paraId="7B706BF6">
            <w:pPr>
              <w:spacing w:line="250" w:lineRule="auto"/>
              <w:rPr>
                <w:rFonts w:ascii="Arial"/>
                <w:color w:val="auto"/>
                <w:sz w:val="21"/>
              </w:rPr>
            </w:pPr>
          </w:p>
          <w:p w14:paraId="6A4DEEFA">
            <w:pPr>
              <w:pStyle w:val="20"/>
              <w:spacing w:before="78" w:line="246" w:lineRule="auto"/>
              <w:ind w:left="307" w:right="158" w:hanging="164"/>
              <w:rPr>
                <w:color w:val="auto"/>
              </w:rPr>
            </w:pPr>
            <w:r>
              <w:rPr>
                <w:color w:val="auto"/>
                <w:spacing w:val="-7"/>
              </w:rPr>
              <w:t>第二章第</w:t>
            </w:r>
            <w:r>
              <w:rPr>
                <w:color w:val="auto"/>
              </w:rPr>
              <w:t xml:space="preserve"> </w:t>
            </w:r>
            <w:r>
              <w:rPr>
                <w:color w:val="auto"/>
                <w:spacing w:val="-4"/>
              </w:rPr>
              <w:t>3.1</w:t>
            </w:r>
            <w:r>
              <w:rPr>
                <w:color w:val="auto"/>
                <w:spacing w:val="-44"/>
              </w:rPr>
              <w:t xml:space="preserve"> </w:t>
            </w:r>
            <w:r>
              <w:rPr>
                <w:color w:val="auto"/>
                <w:spacing w:val="-4"/>
              </w:rPr>
              <w:t>款</w:t>
            </w:r>
          </w:p>
        </w:tc>
        <w:tc>
          <w:tcPr>
            <w:tcW w:w="2037" w:type="dxa"/>
            <w:tcBorders>
              <w:bottom w:val="single" w:color="000000" w:sz="2" w:space="0"/>
            </w:tcBorders>
            <w:vAlign w:val="top"/>
          </w:tcPr>
          <w:p w14:paraId="17185CEB">
            <w:pPr>
              <w:spacing w:line="243" w:lineRule="auto"/>
              <w:rPr>
                <w:rFonts w:ascii="Arial"/>
                <w:color w:val="auto"/>
                <w:sz w:val="21"/>
              </w:rPr>
            </w:pPr>
          </w:p>
          <w:p w14:paraId="7A2FEB69">
            <w:pPr>
              <w:spacing w:line="243" w:lineRule="auto"/>
              <w:rPr>
                <w:rFonts w:ascii="Arial"/>
                <w:color w:val="auto"/>
                <w:sz w:val="21"/>
              </w:rPr>
            </w:pPr>
          </w:p>
          <w:p w14:paraId="030F6B7E">
            <w:pPr>
              <w:spacing w:line="243" w:lineRule="auto"/>
              <w:rPr>
                <w:rFonts w:ascii="Arial"/>
                <w:color w:val="auto"/>
                <w:sz w:val="21"/>
              </w:rPr>
            </w:pPr>
          </w:p>
          <w:p w14:paraId="2BAC4B8E">
            <w:pPr>
              <w:spacing w:line="243" w:lineRule="auto"/>
              <w:rPr>
                <w:rFonts w:ascii="Arial"/>
                <w:color w:val="auto"/>
                <w:sz w:val="21"/>
              </w:rPr>
            </w:pPr>
          </w:p>
          <w:p w14:paraId="1E9EB2BE">
            <w:pPr>
              <w:spacing w:line="243" w:lineRule="auto"/>
              <w:rPr>
                <w:rFonts w:ascii="Arial"/>
                <w:color w:val="auto"/>
                <w:sz w:val="21"/>
              </w:rPr>
            </w:pPr>
          </w:p>
          <w:p w14:paraId="7CF499B8">
            <w:pPr>
              <w:spacing w:line="243" w:lineRule="auto"/>
              <w:rPr>
                <w:rFonts w:ascii="Arial"/>
                <w:color w:val="auto"/>
                <w:sz w:val="21"/>
              </w:rPr>
            </w:pPr>
          </w:p>
          <w:p w14:paraId="2AECC4A1">
            <w:pPr>
              <w:spacing w:line="243" w:lineRule="auto"/>
              <w:rPr>
                <w:rFonts w:ascii="Arial"/>
                <w:color w:val="auto"/>
                <w:sz w:val="21"/>
              </w:rPr>
            </w:pPr>
          </w:p>
          <w:p w14:paraId="0767B7FC">
            <w:pPr>
              <w:spacing w:line="243" w:lineRule="auto"/>
              <w:rPr>
                <w:rFonts w:ascii="Arial"/>
                <w:color w:val="auto"/>
                <w:sz w:val="21"/>
              </w:rPr>
            </w:pPr>
          </w:p>
          <w:p w14:paraId="2691540D">
            <w:pPr>
              <w:spacing w:line="243" w:lineRule="auto"/>
              <w:rPr>
                <w:rFonts w:ascii="Arial"/>
                <w:color w:val="auto"/>
                <w:sz w:val="21"/>
              </w:rPr>
            </w:pPr>
          </w:p>
          <w:p w14:paraId="7DE0D64B">
            <w:pPr>
              <w:spacing w:line="243" w:lineRule="auto"/>
              <w:rPr>
                <w:rFonts w:ascii="Arial"/>
                <w:color w:val="auto"/>
                <w:sz w:val="21"/>
              </w:rPr>
            </w:pPr>
          </w:p>
          <w:p w14:paraId="145DDA7D">
            <w:pPr>
              <w:spacing w:line="243" w:lineRule="auto"/>
              <w:rPr>
                <w:rFonts w:ascii="Arial"/>
                <w:color w:val="auto"/>
                <w:sz w:val="21"/>
              </w:rPr>
            </w:pPr>
          </w:p>
          <w:p w14:paraId="404C5D69">
            <w:pPr>
              <w:spacing w:line="243" w:lineRule="auto"/>
              <w:rPr>
                <w:rFonts w:ascii="Arial"/>
                <w:color w:val="auto"/>
                <w:sz w:val="21"/>
              </w:rPr>
            </w:pPr>
          </w:p>
          <w:p w14:paraId="4D402DD2">
            <w:pPr>
              <w:spacing w:line="243" w:lineRule="auto"/>
              <w:rPr>
                <w:rFonts w:ascii="Arial"/>
                <w:color w:val="auto"/>
                <w:sz w:val="21"/>
              </w:rPr>
            </w:pPr>
          </w:p>
          <w:p w14:paraId="557C0D52">
            <w:pPr>
              <w:pStyle w:val="20"/>
              <w:spacing w:before="78" w:line="222" w:lineRule="auto"/>
              <w:ind w:left="189"/>
              <w:rPr>
                <w:color w:val="auto"/>
              </w:rPr>
            </w:pPr>
            <w:r>
              <w:rPr>
                <w:color w:val="auto"/>
                <w:spacing w:val="-3"/>
              </w:rPr>
              <w:t>供应商资格条件</w:t>
            </w:r>
          </w:p>
        </w:tc>
        <w:tc>
          <w:tcPr>
            <w:tcW w:w="6640" w:type="dxa"/>
            <w:tcBorders>
              <w:bottom w:val="single" w:color="000000" w:sz="2" w:space="0"/>
              <w:right w:val="single" w:color="000000" w:sz="2" w:space="0"/>
            </w:tcBorders>
            <w:vAlign w:val="top"/>
          </w:tcPr>
          <w:p w14:paraId="76077572">
            <w:pPr>
              <w:pStyle w:val="20"/>
              <w:spacing w:before="83" w:line="278" w:lineRule="auto"/>
              <w:ind w:left="119" w:right="116" w:firstLine="490"/>
              <w:jc w:val="both"/>
              <w:rPr>
                <w:color w:val="auto"/>
              </w:rPr>
            </w:pPr>
            <w:r>
              <w:rPr>
                <w:b/>
                <w:bCs/>
                <w:color w:val="auto"/>
                <w:spacing w:val="-2"/>
              </w:rPr>
              <w:t>1、基本资格条件：供应商必须是在中华人民共和国境内</w:t>
            </w:r>
            <w:r>
              <w:rPr>
                <w:color w:val="auto"/>
                <w:spacing w:val="12"/>
              </w:rPr>
              <w:t xml:space="preserve"> </w:t>
            </w:r>
            <w:r>
              <w:rPr>
                <w:b/>
                <w:bCs/>
                <w:color w:val="auto"/>
                <w:spacing w:val="-6"/>
              </w:rPr>
              <w:t>注册登记的法人、其他组织或者自然人，且应当符合《政府采</w:t>
            </w:r>
            <w:r>
              <w:rPr>
                <w:color w:val="auto"/>
                <w:spacing w:val="9"/>
              </w:rPr>
              <w:t xml:space="preserve"> </w:t>
            </w:r>
            <w:r>
              <w:rPr>
                <w:b/>
                <w:bCs/>
                <w:color w:val="auto"/>
                <w:spacing w:val="-3"/>
              </w:rPr>
              <w:t>购法》第二十二条第一款的规定，即：</w:t>
            </w:r>
          </w:p>
          <w:p w14:paraId="14A6542E">
            <w:pPr>
              <w:pStyle w:val="20"/>
              <w:spacing w:before="35" w:line="222" w:lineRule="auto"/>
              <w:ind w:left="609"/>
              <w:rPr>
                <w:color w:val="auto"/>
              </w:rPr>
            </w:pPr>
            <w:r>
              <w:rPr>
                <w:color w:val="auto"/>
                <w:spacing w:val="-2"/>
              </w:rPr>
              <w:t>1）具有独立承担民事责任的能力；</w:t>
            </w:r>
          </w:p>
          <w:p w14:paraId="403D9E00">
            <w:pPr>
              <w:pStyle w:val="20"/>
              <w:spacing w:before="85" w:line="222" w:lineRule="auto"/>
              <w:ind w:left="594"/>
              <w:rPr>
                <w:color w:val="auto"/>
              </w:rPr>
            </w:pPr>
            <w:r>
              <w:rPr>
                <w:color w:val="auto"/>
                <w:spacing w:val="-1"/>
              </w:rPr>
              <w:t>2）具有良好的商业信誉和健全的财务会计制度；</w:t>
            </w:r>
          </w:p>
          <w:p w14:paraId="2C2B322B">
            <w:pPr>
              <w:pStyle w:val="20"/>
              <w:spacing w:before="86" w:line="221" w:lineRule="auto"/>
              <w:ind w:left="596"/>
              <w:rPr>
                <w:color w:val="auto"/>
              </w:rPr>
            </w:pPr>
            <w:r>
              <w:rPr>
                <w:color w:val="auto"/>
                <w:spacing w:val="-1"/>
              </w:rPr>
              <w:t>3）具有履行合同所必需的设备和专业技术能力；</w:t>
            </w:r>
          </w:p>
          <w:p w14:paraId="19A2E4AD">
            <w:pPr>
              <w:pStyle w:val="20"/>
              <w:spacing w:before="84" w:line="221" w:lineRule="auto"/>
              <w:ind w:left="590"/>
              <w:rPr>
                <w:color w:val="auto"/>
              </w:rPr>
            </w:pPr>
            <w:r>
              <w:rPr>
                <w:color w:val="auto"/>
                <w:spacing w:val="-1"/>
              </w:rPr>
              <w:t>4）有依法缴纳税收和社会保障资金的良好记录；</w:t>
            </w:r>
          </w:p>
          <w:p w14:paraId="7B14C64F">
            <w:pPr>
              <w:pStyle w:val="20"/>
              <w:spacing w:before="88" w:line="254" w:lineRule="auto"/>
              <w:ind w:left="121" w:right="116" w:firstLine="475"/>
              <w:rPr>
                <w:color w:val="auto"/>
              </w:rPr>
            </w:pPr>
            <w:r>
              <w:rPr>
                <w:color w:val="auto"/>
                <w:spacing w:val="1"/>
              </w:rPr>
              <w:t>5）参加政府采购活动前三年内，在经营活动中没有重大</w:t>
            </w:r>
            <w:r>
              <w:rPr>
                <w:color w:val="auto"/>
                <w:spacing w:val="13"/>
              </w:rPr>
              <w:t xml:space="preserve"> </w:t>
            </w:r>
            <w:r>
              <w:rPr>
                <w:color w:val="auto"/>
                <w:spacing w:val="-4"/>
              </w:rPr>
              <w:t>违法记录；</w:t>
            </w:r>
          </w:p>
          <w:p w14:paraId="48A622EB">
            <w:pPr>
              <w:pStyle w:val="20"/>
              <w:spacing w:before="86" w:line="221" w:lineRule="auto"/>
              <w:ind w:left="593"/>
              <w:rPr>
                <w:color w:val="auto"/>
              </w:rPr>
            </w:pPr>
            <w:r>
              <w:rPr>
                <w:color w:val="auto"/>
                <w:spacing w:val="-1"/>
              </w:rPr>
              <w:t>6）法律、行政法规规定的其他条件。</w:t>
            </w:r>
          </w:p>
          <w:p w14:paraId="0C320465">
            <w:pPr>
              <w:pStyle w:val="20"/>
              <w:spacing w:before="87" w:line="222" w:lineRule="auto"/>
              <w:ind w:left="594"/>
              <w:rPr>
                <w:color w:val="auto"/>
              </w:rPr>
            </w:pPr>
            <w:r>
              <w:rPr>
                <w:color w:val="auto"/>
                <w:spacing w:val="-1"/>
              </w:rPr>
              <w:t>2、落实政府采购政策需满足的资格要求：</w:t>
            </w:r>
          </w:p>
          <w:p w14:paraId="1279F5C7">
            <w:pPr>
              <w:pStyle w:val="20"/>
              <w:spacing w:before="73" w:line="258" w:lineRule="auto"/>
              <w:ind w:left="123" w:right="118" w:firstLine="240"/>
              <w:rPr>
                <w:color w:val="auto"/>
              </w:rPr>
            </w:pPr>
            <w:r>
              <w:rPr>
                <w:rFonts w:ascii="Wingdings" w:hAnsi="Wingdings" w:eastAsia="Wingdings" w:cs="Wingdings"/>
                <w:color w:val="auto"/>
                <w:spacing w:val="-4"/>
              </w:rPr>
              <w:sym w:font="Wingdings" w:char="00FE"/>
            </w:r>
            <w:r>
              <w:rPr>
                <w:color w:val="auto"/>
                <w:spacing w:val="-4"/>
              </w:rPr>
              <w:t>专门面向：</w:t>
            </w:r>
            <w:r>
              <w:rPr>
                <w:color w:val="auto"/>
                <w:spacing w:val="-69"/>
              </w:rPr>
              <w:t xml:space="preserve"> </w:t>
            </w:r>
            <w:r>
              <w:rPr>
                <w:rFonts w:ascii="Wingdings" w:hAnsi="Wingdings" w:eastAsia="Wingdings" w:cs="Wingdings"/>
                <w:color w:val="auto"/>
                <w:sz w:val="24"/>
                <w:szCs w:val="24"/>
              </w:rPr>
              <w:sym w:font="Wingdings" w:char="00FE"/>
            </w:r>
            <w:r>
              <w:rPr>
                <w:color w:val="auto"/>
                <w:spacing w:val="-4"/>
              </w:rPr>
              <w:t xml:space="preserve">中小企业  </w:t>
            </w:r>
            <w:r>
              <w:rPr>
                <w:rFonts w:ascii="Wingdings" w:hAnsi="Wingdings" w:eastAsia="Wingdings" w:cs="Wingdings"/>
                <w:color w:val="auto"/>
                <w:sz w:val="24"/>
                <w:szCs w:val="24"/>
              </w:rPr>
              <w:sym w:font="Wingdings" w:char="00FE"/>
            </w:r>
            <w:r>
              <w:rPr>
                <w:color w:val="auto"/>
                <w:spacing w:val="-4"/>
              </w:rPr>
              <w:t>小微企业</w:t>
            </w:r>
            <w:r>
              <w:rPr>
                <w:color w:val="auto"/>
                <w:spacing w:val="20"/>
              </w:rPr>
              <w:t xml:space="preserve"> </w:t>
            </w:r>
            <w:r>
              <w:rPr>
                <w:rFonts w:ascii="Wingdings" w:hAnsi="Wingdings" w:eastAsia="Wingdings" w:cs="Wingdings"/>
                <w:color w:val="auto"/>
                <w:spacing w:val="-4"/>
              </w:rPr>
              <w:sym w:font="Wingdings" w:char="00FE"/>
            </w:r>
            <w:r>
              <w:rPr>
                <w:color w:val="auto"/>
                <w:spacing w:val="-4"/>
              </w:rPr>
              <w:t>监狱企业</w:t>
            </w:r>
            <w:r>
              <w:rPr>
                <w:color w:val="auto"/>
                <w:spacing w:val="20"/>
              </w:rPr>
              <w:t xml:space="preserve"> </w:t>
            </w:r>
            <w:r>
              <w:rPr>
                <w:rFonts w:ascii="Wingdings" w:hAnsi="Wingdings" w:eastAsia="Wingdings" w:cs="Wingdings"/>
                <w:color w:val="auto"/>
                <w:spacing w:val="-4"/>
              </w:rPr>
              <w:sym w:font="Wingdings" w:char="00FE"/>
            </w:r>
            <w:r>
              <w:rPr>
                <w:color w:val="auto"/>
                <w:spacing w:val="-4"/>
              </w:rPr>
              <w:t>福利</w:t>
            </w:r>
            <w:r>
              <w:rPr>
                <w:color w:val="auto"/>
              </w:rPr>
              <w:t xml:space="preserve"> </w:t>
            </w:r>
            <w:r>
              <w:rPr>
                <w:color w:val="auto"/>
                <w:spacing w:val="-5"/>
              </w:rPr>
              <w:t>性单位。</w:t>
            </w:r>
          </w:p>
          <w:p w14:paraId="2D932AA0">
            <w:pPr>
              <w:pStyle w:val="20"/>
              <w:spacing w:before="89" w:line="254" w:lineRule="auto"/>
              <w:ind w:left="125" w:right="116" w:firstLine="471"/>
              <w:rPr>
                <w:color w:val="auto"/>
              </w:rPr>
            </w:pPr>
            <w:r>
              <w:rPr>
                <w:color w:val="auto"/>
                <w:spacing w:val="1"/>
              </w:rPr>
              <w:t>3、单位负责人为同一人或者存在直接控股、管理关系的</w:t>
            </w:r>
            <w:r>
              <w:rPr>
                <w:color w:val="auto"/>
                <w:spacing w:val="13"/>
              </w:rPr>
              <w:t xml:space="preserve"> </w:t>
            </w:r>
            <w:r>
              <w:rPr>
                <w:color w:val="auto"/>
                <w:spacing w:val="-1"/>
              </w:rPr>
              <w:t>不同供应商，不得参加同一合同项下的政府采购活动。</w:t>
            </w:r>
          </w:p>
          <w:p w14:paraId="26136D83">
            <w:pPr>
              <w:pStyle w:val="20"/>
              <w:spacing w:before="86" w:line="253" w:lineRule="auto"/>
              <w:ind w:left="126" w:right="39" w:firstLine="464"/>
              <w:rPr>
                <w:color w:val="auto"/>
              </w:rPr>
            </w:pPr>
            <w:r>
              <w:rPr>
                <w:color w:val="auto"/>
                <w:spacing w:val="-5"/>
              </w:rPr>
              <w:t>4、为本采购项目提供整体设计、规范编制或者项目管理、</w:t>
            </w:r>
            <w:r>
              <w:rPr>
                <w:color w:val="auto"/>
                <w:spacing w:val="10"/>
              </w:rPr>
              <w:t xml:space="preserve"> </w:t>
            </w:r>
            <w:r>
              <w:rPr>
                <w:color w:val="auto"/>
                <w:spacing w:val="-1"/>
              </w:rPr>
              <w:t>监理、检测等服务的，不得再参加此项目的其他采购活动。</w:t>
            </w:r>
          </w:p>
        </w:tc>
      </w:tr>
    </w:tbl>
    <w:p w14:paraId="4D4BE77A">
      <w:pPr>
        <w:rPr>
          <w:rFonts w:ascii="Arial"/>
          <w:color w:val="auto"/>
          <w:sz w:val="21"/>
        </w:rPr>
      </w:pPr>
    </w:p>
    <w:p w14:paraId="4FA89E60">
      <w:pPr>
        <w:rPr>
          <w:rFonts w:ascii="Arial" w:hAnsi="Arial" w:eastAsia="Arial" w:cs="Arial"/>
          <w:color w:val="auto"/>
          <w:sz w:val="21"/>
          <w:szCs w:val="21"/>
        </w:rPr>
        <w:sectPr>
          <w:headerReference r:id="rId9" w:type="default"/>
          <w:footerReference r:id="rId10" w:type="default"/>
          <w:pgSz w:w="11906" w:h="16839"/>
          <w:pgMar w:top="1134" w:right="849" w:bottom="729" w:left="1130" w:header="862" w:footer="569" w:gutter="0"/>
          <w:pgNumType w:fmt="decimal"/>
          <w:cols w:space="720" w:num="1"/>
        </w:sectPr>
      </w:pPr>
    </w:p>
    <w:p w14:paraId="4E062873">
      <w:pPr>
        <w:spacing w:before="64"/>
        <w:rPr>
          <w:color w:val="auto"/>
        </w:rPr>
      </w:pPr>
    </w:p>
    <w:tbl>
      <w:tblPr>
        <w:tblStyle w:val="19"/>
        <w:tblW w:w="992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3"/>
        <w:gridCol w:w="2037"/>
        <w:gridCol w:w="6640"/>
      </w:tblGrid>
      <w:tr w14:paraId="3D1EA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243" w:type="dxa"/>
            <w:tcBorders>
              <w:top w:val="single" w:color="000000" w:sz="2" w:space="0"/>
              <w:left w:val="single" w:color="000000" w:sz="2" w:space="0"/>
            </w:tcBorders>
            <w:vAlign w:val="top"/>
          </w:tcPr>
          <w:p w14:paraId="42F5D95C">
            <w:pPr>
              <w:pStyle w:val="20"/>
              <w:spacing w:before="91" w:line="208" w:lineRule="auto"/>
              <w:ind w:left="279"/>
              <w:rPr>
                <w:color w:val="auto"/>
              </w:rPr>
            </w:pPr>
            <w:r>
              <w:rPr>
                <w:b/>
                <w:bCs/>
                <w:color w:val="auto"/>
                <w:spacing w:val="-8"/>
              </w:rPr>
              <w:t>条款号</w:t>
            </w:r>
          </w:p>
        </w:tc>
        <w:tc>
          <w:tcPr>
            <w:tcW w:w="2037" w:type="dxa"/>
            <w:tcBorders>
              <w:top w:val="single" w:color="000000" w:sz="2" w:space="0"/>
            </w:tcBorders>
            <w:vAlign w:val="top"/>
          </w:tcPr>
          <w:p w14:paraId="298ED52C">
            <w:pPr>
              <w:pStyle w:val="20"/>
              <w:spacing w:before="91" w:line="208" w:lineRule="auto"/>
              <w:ind w:left="548"/>
              <w:rPr>
                <w:color w:val="auto"/>
              </w:rPr>
            </w:pPr>
            <w:r>
              <w:rPr>
                <w:b/>
                <w:bCs/>
                <w:color w:val="auto"/>
                <w:spacing w:val="-7"/>
              </w:rPr>
              <w:t>条款名称</w:t>
            </w:r>
          </w:p>
        </w:tc>
        <w:tc>
          <w:tcPr>
            <w:tcW w:w="6640" w:type="dxa"/>
            <w:tcBorders>
              <w:top w:val="single" w:color="000000" w:sz="2" w:space="0"/>
              <w:right w:val="single" w:color="000000" w:sz="2" w:space="0"/>
            </w:tcBorders>
            <w:vAlign w:val="top"/>
          </w:tcPr>
          <w:p w14:paraId="643EA91B">
            <w:pPr>
              <w:pStyle w:val="20"/>
              <w:spacing w:before="91" w:line="208" w:lineRule="auto"/>
              <w:ind w:left="2602"/>
              <w:rPr>
                <w:color w:val="auto"/>
              </w:rPr>
            </w:pPr>
            <w:r>
              <w:rPr>
                <w:b/>
                <w:bCs/>
                <w:color w:val="auto"/>
                <w:spacing w:val="-5"/>
              </w:rPr>
              <w:t>编列内容规定</w:t>
            </w:r>
          </w:p>
        </w:tc>
      </w:tr>
      <w:tr w14:paraId="790CC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43" w:type="dxa"/>
            <w:tcBorders>
              <w:left w:val="single" w:color="000000" w:sz="2" w:space="0"/>
            </w:tcBorders>
            <w:vAlign w:val="top"/>
          </w:tcPr>
          <w:p w14:paraId="13F66887">
            <w:pPr>
              <w:rPr>
                <w:rFonts w:ascii="Arial"/>
                <w:color w:val="auto"/>
                <w:sz w:val="21"/>
              </w:rPr>
            </w:pPr>
          </w:p>
        </w:tc>
        <w:tc>
          <w:tcPr>
            <w:tcW w:w="2037" w:type="dxa"/>
            <w:vAlign w:val="top"/>
          </w:tcPr>
          <w:p w14:paraId="3596E552">
            <w:pPr>
              <w:rPr>
                <w:rFonts w:ascii="Arial"/>
                <w:color w:val="auto"/>
                <w:sz w:val="21"/>
              </w:rPr>
            </w:pPr>
          </w:p>
        </w:tc>
        <w:tc>
          <w:tcPr>
            <w:tcW w:w="6640" w:type="dxa"/>
            <w:tcBorders>
              <w:right w:val="single" w:color="000000" w:sz="2" w:space="0"/>
            </w:tcBorders>
            <w:vAlign w:val="top"/>
          </w:tcPr>
          <w:p w14:paraId="447BA777">
            <w:pPr>
              <w:pStyle w:val="20"/>
              <w:spacing w:before="33" w:line="278" w:lineRule="auto"/>
              <w:ind w:left="120" w:right="116" w:firstLine="476"/>
              <w:jc w:val="both"/>
              <w:rPr>
                <w:color w:val="auto"/>
              </w:rPr>
            </w:pPr>
            <w:r>
              <w:rPr>
                <w:color w:val="auto"/>
                <w:spacing w:val="1"/>
              </w:rPr>
              <w:t>5、列入失信被执行人、重大税收违法失信主体名单、政</w:t>
            </w:r>
            <w:r>
              <w:rPr>
                <w:color w:val="auto"/>
                <w:spacing w:val="13"/>
              </w:rPr>
              <w:t xml:space="preserve"> </w:t>
            </w:r>
            <w:r>
              <w:rPr>
                <w:color w:val="auto"/>
                <w:spacing w:val="-3"/>
              </w:rPr>
              <w:t>府采购严重违法失信行为记录名单的，拒绝其参与</w:t>
            </w:r>
            <w:r>
              <w:rPr>
                <w:color w:val="auto"/>
                <w:spacing w:val="-4"/>
              </w:rPr>
              <w:t>政府采购活</w:t>
            </w:r>
            <w:r>
              <w:rPr>
                <w:color w:val="auto"/>
              </w:rPr>
              <w:t xml:space="preserve"> </w:t>
            </w:r>
            <w:r>
              <w:rPr>
                <w:color w:val="auto"/>
                <w:spacing w:val="-9"/>
              </w:rPr>
              <w:t>动。</w:t>
            </w:r>
          </w:p>
          <w:p w14:paraId="51112839">
            <w:pPr>
              <w:pStyle w:val="20"/>
              <w:spacing w:before="35" w:line="222" w:lineRule="auto"/>
              <w:ind w:left="593"/>
              <w:rPr>
                <w:color w:val="auto"/>
              </w:rPr>
            </w:pPr>
            <w:r>
              <w:rPr>
                <w:b/>
                <w:bCs/>
                <w:color w:val="auto"/>
                <w:spacing w:val="-4"/>
              </w:rPr>
              <w:t>6、特定资格条件：</w:t>
            </w:r>
          </w:p>
          <w:p w14:paraId="22BA4341">
            <w:pPr>
              <w:pStyle w:val="20"/>
              <w:spacing w:before="85" w:line="278" w:lineRule="auto"/>
              <w:ind w:left="119" w:right="116" w:firstLine="474"/>
              <w:jc w:val="both"/>
              <w:rPr>
                <w:color w:val="auto"/>
              </w:rPr>
            </w:pPr>
            <w:r>
              <w:rPr>
                <w:b/>
                <w:bCs/>
                <w:color w:val="auto"/>
                <w:spacing w:val="3"/>
              </w:rPr>
              <w:t>6.1</w:t>
            </w:r>
            <w:r>
              <w:rPr>
                <w:color w:val="auto"/>
                <w:spacing w:val="3"/>
              </w:rPr>
              <w:t xml:space="preserve"> </w:t>
            </w:r>
            <w:r>
              <w:rPr>
                <w:rFonts w:hint="eastAsia"/>
                <w:b/>
                <w:bCs/>
                <w:color w:val="auto"/>
                <w:spacing w:val="3"/>
                <w:lang w:eastAsia="zh-CN"/>
              </w:rPr>
              <w:t>供应商应具有行政主管部门颁发的公路工程施工总承包叁级及以上或桥梁工程专业承包叁级及以上资质，安全生产许可证处于有效期内；并在人员、设备、资金等方面具有承担本项目施工的能力</w:t>
            </w:r>
            <w:r>
              <w:rPr>
                <w:b/>
                <w:bCs/>
                <w:color w:val="auto"/>
                <w:spacing w:val="-3"/>
              </w:rPr>
              <w:t>；</w:t>
            </w:r>
          </w:p>
          <w:p w14:paraId="6F9E9E2B">
            <w:pPr>
              <w:pStyle w:val="20"/>
              <w:spacing w:before="37" w:line="277" w:lineRule="auto"/>
              <w:ind w:left="123" w:right="118" w:firstLine="470"/>
              <w:jc w:val="both"/>
              <w:rPr>
                <w:color w:val="auto"/>
              </w:rPr>
            </w:pPr>
            <w:r>
              <w:rPr>
                <w:b/>
                <w:bCs/>
                <w:color w:val="auto"/>
                <w:spacing w:val="3"/>
              </w:rPr>
              <w:t>6.2</w:t>
            </w:r>
            <w:r>
              <w:rPr>
                <w:color w:val="auto"/>
                <w:spacing w:val="3"/>
              </w:rPr>
              <w:t xml:space="preserve"> </w:t>
            </w:r>
            <w:r>
              <w:rPr>
                <w:b/>
                <w:bCs/>
                <w:color w:val="auto"/>
                <w:spacing w:val="3"/>
              </w:rPr>
              <w:t>湖南省外企业须按照湖南省住房和城乡建设厅要求</w:t>
            </w:r>
            <w:r>
              <w:rPr>
                <w:color w:val="auto"/>
                <w:spacing w:val="17"/>
              </w:rPr>
              <w:t xml:space="preserve"> </w:t>
            </w:r>
            <w:r>
              <w:rPr>
                <w:b/>
                <w:bCs/>
                <w:color w:val="auto"/>
                <w:spacing w:val="-7"/>
              </w:rPr>
              <w:t>办理入湘备案手续(以“湖南省住房和城乡建设网</w:t>
            </w:r>
            <w:r>
              <w:rPr>
                <w:color w:val="auto"/>
                <w:spacing w:val="-85"/>
              </w:rPr>
              <w:t xml:space="preserve"> </w:t>
            </w:r>
            <w:r>
              <w:rPr>
                <w:b/>
                <w:bCs/>
                <w:color w:val="auto"/>
                <w:spacing w:val="-7"/>
              </w:rPr>
              <w:t>”查询为准)</w:t>
            </w:r>
            <w:r>
              <w:rPr>
                <w:color w:val="auto"/>
              </w:rPr>
              <w:t xml:space="preserve"> </w:t>
            </w:r>
            <w:r>
              <w:rPr>
                <w:b/>
                <w:bCs/>
                <w:color w:val="auto"/>
                <w:spacing w:val="-4"/>
              </w:rPr>
              <w:t>或具有有效的入湘施工登记证；</w:t>
            </w:r>
          </w:p>
          <w:p w14:paraId="261ABBEB">
            <w:pPr>
              <w:pStyle w:val="20"/>
              <w:spacing w:before="41" w:line="274" w:lineRule="auto"/>
              <w:ind w:left="122" w:right="116" w:firstLine="471"/>
              <w:rPr>
                <w:rFonts w:hint="eastAsia" w:eastAsia="仿宋"/>
                <w:color w:val="auto"/>
                <w:lang w:eastAsia="zh-CN"/>
              </w:rPr>
            </w:pPr>
            <w:r>
              <w:rPr>
                <w:b/>
                <w:bCs/>
                <w:color w:val="auto"/>
                <w:spacing w:val="3"/>
              </w:rPr>
              <w:t>6.3</w:t>
            </w:r>
            <w:r>
              <w:rPr>
                <w:color w:val="auto"/>
                <w:spacing w:val="3"/>
              </w:rPr>
              <w:t xml:space="preserve"> </w:t>
            </w:r>
            <w:r>
              <w:rPr>
                <w:rFonts w:hint="eastAsia"/>
                <w:b/>
                <w:bCs/>
                <w:color w:val="auto"/>
                <w:spacing w:val="3"/>
                <w:lang w:eastAsia="zh-CN"/>
              </w:rPr>
              <w:t>拟任项目经理须具有行政主管部门颁发的公路工程专业贰级及以上注册建造师证，注册单位必须与供应商名称一致</w:t>
            </w:r>
            <w:r>
              <w:rPr>
                <w:rFonts w:hint="eastAsia" w:eastAsia="宋体"/>
                <w:b/>
                <w:bCs/>
                <w:color w:val="auto"/>
                <w:sz w:val="24"/>
                <w:szCs w:val="24"/>
                <w:lang w:val="en-US" w:eastAsia="zh-CN"/>
              </w:rPr>
              <w:t>,</w:t>
            </w:r>
            <w:r>
              <w:rPr>
                <w:rFonts w:hint="eastAsia"/>
                <w:b/>
                <w:bCs/>
                <w:color w:val="auto"/>
                <w:spacing w:val="3"/>
                <w:lang w:eastAsia="zh-CN"/>
              </w:rPr>
              <w:t>同时具有交通运输行政主管部门核发的B类安全生产考核合格证书且无在建项目</w:t>
            </w:r>
            <w:r>
              <w:rPr>
                <w:rFonts w:hint="eastAsia"/>
                <w:b/>
                <w:bCs/>
                <w:color w:val="auto"/>
                <w:spacing w:val="-3"/>
                <w:lang w:eastAsia="zh-CN"/>
              </w:rPr>
              <w:t>（提供承诺，格式自拟）</w:t>
            </w:r>
            <w:r>
              <w:rPr>
                <w:rFonts w:hint="eastAsia"/>
                <w:b/>
                <w:bCs/>
                <w:color w:val="auto"/>
                <w:spacing w:val="-3"/>
                <w:lang w:val="en-US" w:eastAsia="zh-CN"/>
              </w:rPr>
              <w:t>,</w:t>
            </w:r>
            <w:r>
              <w:rPr>
                <w:rFonts w:hint="eastAsia"/>
                <w:b/>
                <w:bCs/>
                <w:color w:val="auto"/>
                <w:spacing w:val="-3"/>
                <w:lang w:eastAsia="zh-CN"/>
              </w:rPr>
              <w:t xml:space="preserve">并提供响应文件截止时间前近 </w:t>
            </w:r>
            <w:r>
              <w:rPr>
                <w:rFonts w:hint="eastAsia"/>
                <w:b/>
                <w:bCs/>
                <w:color w:val="auto"/>
                <w:spacing w:val="-3"/>
                <w:lang w:val="en-US" w:eastAsia="zh-CN"/>
              </w:rPr>
              <w:t>3</w:t>
            </w:r>
            <w:r>
              <w:rPr>
                <w:rFonts w:hint="eastAsia"/>
                <w:b/>
                <w:bCs/>
                <w:color w:val="auto"/>
                <w:spacing w:val="-3"/>
                <w:lang w:eastAsia="zh-CN"/>
              </w:rPr>
              <w:t>个月内(2026年 6月—8月)的养老保险证明材料；</w:t>
            </w:r>
            <w:r>
              <w:rPr>
                <w:b/>
                <w:bCs/>
                <w:color w:val="auto"/>
                <w:spacing w:val="-3"/>
              </w:rPr>
              <w:t>拟任项目总工具有公路工程相关专业中级及以上职称证书，具有交通运输行政主管部门核发的B类安全生产考核合格证书</w:t>
            </w:r>
            <w:r>
              <w:rPr>
                <w:rFonts w:hint="eastAsia"/>
                <w:b/>
                <w:bCs/>
                <w:color w:val="auto"/>
                <w:spacing w:val="-3"/>
                <w:lang w:eastAsia="zh-CN"/>
              </w:rPr>
              <w:t>且无在建项目（提供承诺，格式自拟）</w:t>
            </w:r>
            <w:r>
              <w:rPr>
                <w:rFonts w:hint="eastAsia"/>
                <w:b/>
                <w:bCs/>
                <w:color w:val="auto"/>
                <w:spacing w:val="-3"/>
                <w:lang w:val="en-US" w:eastAsia="zh-CN"/>
              </w:rPr>
              <w:t>,</w:t>
            </w:r>
            <w:r>
              <w:rPr>
                <w:rFonts w:hint="eastAsia"/>
                <w:b/>
                <w:bCs/>
                <w:color w:val="auto"/>
                <w:spacing w:val="-3"/>
                <w:lang w:eastAsia="zh-CN"/>
              </w:rPr>
              <w:t xml:space="preserve">并提供响应文件截止时间前近 </w:t>
            </w:r>
            <w:r>
              <w:rPr>
                <w:rFonts w:hint="eastAsia"/>
                <w:b/>
                <w:bCs/>
                <w:color w:val="auto"/>
                <w:spacing w:val="-3"/>
                <w:lang w:val="en-US" w:eastAsia="zh-CN"/>
              </w:rPr>
              <w:t>3</w:t>
            </w:r>
            <w:r>
              <w:rPr>
                <w:rFonts w:hint="eastAsia"/>
                <w:b/>
                <w:bCs/>
                <w:color w:val="auto"/>
                <w:spacing w:val="-3"/>
                <w:lang w:eastAsia="zh-CN"/>
              </w:rPr>
              <w:t>个月内(2026年 6月—8月)的养老保险证明材料。</w:t>
            </w:r>
          </w:p>
        </w:tc>
      </w:tr>
      <w:tr w14:paraId="731EC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1243" w:type="dxa"/>
            <w:tcBorders>
              <w:left w:val="single" w:color="000000" w:sz="2" w:space="0"/>
            </w:tcBorders>
            <w:vAlign w:val="top"/>
          </w:tcPr>
          <w:p w14:paraId="1F406E1E">
            <w:pPr>
              <w:pStyle w:val="20"/>
              <w:spacing w:before="98" w:line="245" w:lineRule="auto"/>
              <w:ind w:left="304" w:right="158" w:hanging="161"/>
              <w:rPr>
                <w:color w:val="auto"/>
              </w:rPr>
            </w:pPr>
            <w:r>
              <w:rPr>
                <w:color w:val="auto"/>
                <w:spacing w:val="-7"/>
              </w:rPr>
              <w:t>第二章第</w:t>
            </w:r>
            <w:r>
              <w:rPr>
                <w:color w:val="auto"/>
              </w:rPr>
              <w:t xml:space="preserve"> </w:t>
            </w:r>
            <w:r>
              <w:rPr>
                <w:color w:val="auto"/>
                <w:spacing w:val="-3"/>
              </w:rPr>
              <w:t>6.1</w:t>
            </w:r>
            <w:r>
              <w:rPr>
                <w:color w:val="auto"/>
                <w:spacing w:val="-45"/>
              </w:rPr>
              <w:t xml:space="preserve"> </w:t>
            </w:r>
            <w:r>
              <w:rPr>
                <w:color w:val="auto"/>
                <w:spacing w:val="-3"/>
              </w:rPr>
              <w:t>款</w:t>
            </w:r>
          </w:p>
        </w:tc>
        <w:tc>
          <w:tcPr>
            <w:tcW w:w="2037" w:type="dxa"/>
            <w:vAlign w:val="top"/>
          </w:tcPr>
          <w:p w14:paraId="47AA0DC2">
            <w:pPr>
              <w:pStyle w:val="20"/>
              <w:spacing w:before="267" w:line="222" w:lineRule="auto"/>
              <w:ind w:left="425"/>
              <w:rPr>
                <w:color w:val="auto"/>
              </w:rPr>
            </w:pPr>
            <w:r>
              <w:rPr>
                <w:color w:val="auto"/>
                <w:spacing w:val="-3"/>
              </w:rPr>
              <w:t>联合体形式</w:t>
            </w:r>
          </w:p>
        </w:tc>
        <w:tc>
          <w:tcPr>
            <w:tcW w:w="6640" w:type="dxa"/>
            <w:tcBorders>
              <w:right w:val="single" w:color="000000" w:sz="2" w:space="0"/>
            </w:tcBorders>
            <w:vAlign w:val="top"/>
          </w:tcPr>
          <w:p w14:paraId="00601200">
            <w:pPr>
              <w:pStyle w:val="20"/>
              <w:spacing w:before="98" w:line="245" w:lineRule="auto"/>
              <w:ind w:left="137" w:right="5449"/>
              <w:rPr>
                <w:color w:val="auto"/>
              </w:rPr>
            </w:pPr>
            <w:r>
              <w:rPr>
                <w:color w:val="auto"/>
                <w:spacing w:val="-14"/>
              </w:rPr>
              <w:t>■</w:t>
            </w:r>
            <w:r>
              <w:rPr>
                <w:color w:val="auto"/>
                <w:spacing w:val="21"/>
              </w:rPr>
              <w:t xml:space="preserve"> </w:t>
            </w:r>
            <w:r>
              <w:rPr>
                <w:color w:val="auto"/>
                <w:spacing w:val="-14"/>
              </w:rPr>
              <w:t>不接受</w:t>
            </w:r>
            <w:r>
              <w:rPr>
                <w:color w:val="auto"/>
              </w:rPr>
              <w:t xml:space="preserve"> </w:t>
            </w:r>
            <w:r>
              <w:rPr>
                <w:color w:val="auto"/>
                <w:spacing w:val="-17"/>
              </w:rPr>
              <w:t>□</w:t>
            </w:r>
            <w:r>
              <w:rPr>
                <w:color w:val="auto"/>
                <w:spacing w:val="16"/>
              </w:rPr>
              <w:t xml:space="preserve"> </w:t>
            </w:r>
            <w:r>
              <w:rPr>
                <w:color w:val="auto"/>
                <w:spacing w:val="-17"/>
              </w:rPr>
              <w:t>接受</w:t>
            </w:r>
          </w:p>
        </w:tc>
      </w:tr>
      <w:tr w14:paraId="6EC48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1243" w:type="dxa"/>
            <w:tcBorders>
              <w:left w:val="single" w:color="000000" w:sz="2" w:space="0"/>
            </w:tcBorders>
            <w:vAlign w:val="top"/>
          </w:tcPr>
          <w:p w14:paraId="00802EE9">
            <w:pPr>
              <w:pStyle w:val="20"/>
              <w:spacing w:before="203" w:line="248" w:lineRule="auto"/>
              <w:ind w:left="308" w:right="158" w:hanging="165"/>
              <w:rPr>
                <w:color w:val="auto"/>
              </w:rPr>
            </w:pPr>
            <w:r>
              <w:rPr>
                <w:color w:val="auto"/>
                <w:spacing w:val="-7"/>
              </w:rPr>
              <w:t>第二章第</w:t>
            </w:r>
            <w:r>
              <w:rPr>
                <w:color w:val="auto"/>
              </w:rPr>
              <w:t xml:space="preserve"> </w:t>
            </w:r>
            <w:r>
              <w:rPr>
                <w:color w:val="auto"/>
                <w:spacing w:val="-4"/>
              </w:rPr>
              <w:t>7.1</w:t>
            </w:r>
            <w:r>
              <w:rPr>
                <w:color w:val="auto"/>
                <w:spacing w:val="-45"/>
              </w:rPr>
              <w:t xml:space="preserve"> </w:t>
            </w:r>
            <w:r>
              <w:rPr>
                <w:color w:val="auto"/>
                <w:spacing w:val="-4"/>
              </w:rPr>
              <w:t>款</w:t>
            </w:r>
          </w:p>
        </w:tc>
        <w:tc>
          <w:tcPr>
            <w:tcW w:w="2037" w:type="dxa"/>
            <w:vAlign w:val="top"/>
          </w:tcPr>
          <w:p w14:paraId="4416C39D">
            <w:pPr>
              <w:spacing w:line="294" w:lineRule="auto"/>
              <w:rPr>
                <w:rFonts w:ascii="Arial"/>
                <w:color w:val="auto"/>
                <w:sz w:val="21"/>
              </w:rPr>
            </w:pPr>
          </w:p>
          <w:p w14:paraId="71E7AAF1">
            <w:pPr>
              <w:pStyle w:val="20"/>
              <w:spacing w:before="78" w:line="222" w:lineRule="auto"/>
              <w:ind w:left="547"/>
              <w:rPr>
                <w:color w:val="auto"/>
              </w:rPr>
            </w:pPr>
            <w:r>
              <w:rPr>
                <w:color w:val="auto"/>
                <w:spacing w:val="-4"/>
              </w:rPr>
              <w:t>现场勘察</w:t>
            </w:r>
          </w:p>
        </w:tc>
        <w:tc>
          <w:tcPr>
            <w:tcW w:w="6640" w:type="dxa"/>
            <w:tcBorders>
              <w:right w:val="single" w:color="000000" w:sz="2" w:space="0"/>
            </w:tcBorders>
            <w:vAlign w:val="top"/>
          </w:tcPr>
          <w:p w14:paraId="5A200B47">
            <w:pPr>
              <w:pStyle w:val="20"/>
              <w:spacing w:before="40" w:line="233" w:lineRule="auto"/>
              <w:ind w:left="120" w:right="116" w:firstLine="17"/>
              <w:rPr>
                <w:color w:val="auto"/>
              </w:rPr>
            </w:pPr>
            <w:r>
              <w:rPr>
                <w:color w:val="auto"/>
                <w:spacing w:val="-4"/>
              </w:rPr>
              <w:t>■采购人不组织，有意向的供应商如有需要可自行前往项目单</w:t>
            </w:r>
            <w:r>
              <w:rPr>
                <w:color w:val="auto"/>
                <w:spacing w:val="5"/>
              </w:rPr>
              <w:t xml:space="preserve"> </w:t>
            </w:r>
            <w:r>
              <w:rPr>
                <w:color w:val="auto"/>
                <w:spacing w:val="-1"/>
              </w:rPr>
              <w:t>位现场踏勘，期间所发生的一切费用和后果均自行承担。</w:t>
            </w:r>
          </w:p>
          <w:p w14:paraId="43621B5C">
            <w:pPr>
              <w:pStyle w:val="20"/>
              <w:spacing w:before="32" w:line="209" w:lineRule="auto"/>
              <w:ind w:left="137"/>
              <w:rPr>
                <w:color w:val="auto"/>
              </w:rPr>
            </w:pPr>
            <w:r>
              <w:rPr>
                <w:color w:val="auto"/>
                <w:spacing w:val="-2"/>
              </w:rPr>
              <w:t>□ 采购人组织，时间：</w:t>
            </w:r>
            <w:r>
              <w:rPr>
                <w:color w:val="auto"/>
                <w:spacing w:val="-2"/>
                <w:u w:val="single" w:color="auto"/>
              </w:rPr>
              <w:t>/</w:t>
            </w:r>
            <w:r>
              <w:rPr>
                <w:color w:val="auto"/>
                <w:spacing w:val="-2"/>
              </w:rPr>
              <w:t>，地点：</w:t>
            </w:r>
            <w:r>
              <w:rPr>
                <w:color w:val="auto"/>
                <w:spacing w:val="-2"/>
                <w:u w:val="single" w:color="auto"/>
              </w:rPr>
              <w:t>/</w:t>
            </w:r>
            <w:r>
              <w:rPr>
                <w:color w:val="auto"/>
                <w:spacing w:val="-2"/>
              </w:rPr>
              <w:t>，联系人：</w:t>
            </w:r>
            <w:r>
              <w:rPr>
                <w:color w:val="auto"/>
                <w:spacing w:val="-2"/>
                <w:u w:val="single" w:color="auto"/>
              </w:rPr>
              <w:t>/</w:t>
            </w:r>
            <w:r>
              <w:rPr>
                <w:color w:val="auto"/>
                <w:spacing w:val="-2"/>
              </w:rPr>
              <w:t xml:space="preserve"> 。</w:t>
            </w:r>
          </w:p>
        </w:tc>
      </w:tr>
      <w:tr w14:paraId="3D124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243" w:type="dxa"/>
            <w:tcBorders>
              <w:left w:val="single" w:color="000000" w:sz="2" w:space="0"/>
              <w:bottom w:val="single" w:color="auto" w:sz="4" w:space="0"/>
            </w:tcBorders>
            <w:vAlign w:val="top"/>
          </w:tcPr>
          <w:p w14:paraId="125FCB43">
            <w:pPr>
              <w:pStyle w:val="20"/>
              <w:spacing w:before="86" w:line="241" w:lineRule="auto"/>
              <w:ind w:left="303" w:right="158" w:hanging="160"/>
              <w:rPr>
                <w:color w:val="auto"/>
              </w:rPr>
            </w:pPr>
            <w:r>
              <w:rPr>
                <w:color w:val="auto"/>
                <w:spacing w:val="-7"/>
              </w:rPr>
              <w:t>第二章第</w:t>
            </w:r>
            <w:r>
              <w:rPr>
                <w:color w:val="auto"/>
              </w:rPr>
              <w:t xml:space="preserve"> </w:t>
            </w:r>
            <w:r>
              <w:rPr>
                <w:color w:val="auto"/>
                <w:spacing w:val="-3"/>
              </w:rPr>
              <w:t>8.1</w:t>
            </w:r>
            <w:r>
              <w:rPr>
                <w:color w:val="auto"/>
                <w:spacing w:val="-44"/>
              </w:rPr>
              <w:t xml:space="preserve"> </w:t>
            </w:r>
            <w:r>
              <w:rPr>
                <w:color w:val="auto"/>
                <w:spacing w:val="-3"/>
              </w:rPr>
              <w:t>款</w:t>
            </w:r>
          </w:p>
        </w:tc>
        <w:tc>
          <w:tcPr>
            <w:tcW w:w="2037" w:type="dxa"/>
            <w:tcBorders>
              <w:bottom w:val="single" w:color="auto" w:sz="4" w:space="0"/>
            </w:tcBorders>
            <w:vAlign w:val="top"/>
          </w:tcPr>
          <w:p w14:paraId="22CC4B52">
            <w:pPr>
              <w:pStyle w:val="20"/>
              <w:spacing w:before="257" w:line="222" w:lineRule="auto"/>
              <w:ind w:left="310"/>
              <w:rPr>
                <w:color w:val="auto"/>
              </w:rPr>
            </w:pPr>
            <w:r>
              <w:rPr>
                <w:color w:val="auto"/>
                <w:spacing w:val="-3"/>
              </w:rPr>
              <w:t>采购进口产品</w:t>
            </w:r>
          </w:p>
        </w:tc>
        <w:tc>
          <w:tcPr>
            <w:tcW w:w="6640" w:type="dxa"/>
            <w:tcBorders>
              <w:bottom w:val="single" w:color="auto" w:sz="4" w:space="0"/>
              <w:right w:val="single" w:color="000000" w:sz="2" w:space="0"/>
            </w:tcBorders>
            <w:vAlign w:val="top"/>
          </w:tcPr>
          <w:p w14:paraId="59AEA2EB">
            <w:pPr>
              <w:pStyle w:val="20"/>
              <w:spacing w:before="80" w:line="222" w:lineRule="auto"/>
              <w:ind w:left="137"/>
              <w:rPr>
                <w:color w:val="auto"/>
              </w:rPr>
            </w:pPr>
            <w:r>
              <w:rPr>
                <w:color w:val="auto"/>
                <w:spacing w:val="-3"/>
              </w:rPr>
              <w:t>■本项目拒绝采购进口产品</w:t>
            </w:r>
          </w:p>
          <w:p w14:paraId="25A811BB">
            <w:pPr>
              <w:pStyle w:val="20"/>
              <w:spacing w:before="29" w:line="222" w:lineRule="auto"/>
              <w:ind w:left="137"/>
              <w:rPr>
                <w:color w:val="auto"/>
              </w:rPr>
            </w:pPr>
            <w:r>
              <w:rPr>
                <w:color w:val="auto"/>
                <w:spacing w:val="-2"/>
              </w:rPr>
              <w:t>□本项目已经财政部门审核同意购买进口产品</w:t>
            </w:r>
          </w:p>
        </w:tc>
      </w:tr>
      <w:tr w14:paraId="2FA59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4" w:hRule="atLeast"/>
        </w:trPr>
        <w:tc>
          <w:tcPr>
            <w:tcW w:w="1243" w:type="dxa"/>
            <w:tcBorders>
              <w:top w:val="single" w:color="auto" w:sz="4" w:space="0"/>
              <w:left w:val="single" w:color="auto" w:sz="4" w:space="0"/>
              <w:bottom w:val="single" w:color="auto" w:sz="4" w:space="0"/>
              <w:right w:val="single" w:color="auto" w:sz="4" w:space="0"/>
            </w:tcBorders>
            <w:vAlign w:val="top"/>
          </w:tcPr>
          <w:p w14:paraId="27480043">
            <w:pPr>
              <w:spacing w:line="262" w:lineRule="auto"/>
              <w:rPr>
                <w:rFonts w:ascii="Arial"/>
                <w:color w:val="auto"/>
                <w:sz w:val="21"/>
              </w:rPr>
            </w:pPr>
          </w:p>
          <w:p w14:paraId="12715C24">
            <w:pPr>
              <w:spacing w:line="263" w:lineRule="auto"/>
              <w:rPr>
                <w:rFonts w:ascii="Arial"/>
                <w:color w:val="auto"/>
                <w:sz w:val="21"/>
              </w:rPr>
            </w:pPr>
          </w:p>
          <w:p w14:paraId="0E642CF8">
            <w:pPr>
              <w:pStyle w:val="20"/>
              <w:spacing w:before="78" w:line="246" w:lineRule="auto"/>
              <w:ind w:left="126" w:right="158" w:firstLine="16"/>
              <w:rPr>
                <w:color w:val="auto"/>
              </w:rPr>
            </w:pPr>
            <w:r>
              <w:rPr>
                <w:color w:val="auto"/>
                <w:spacing w:val="-7"/>
              </w:rPr>
              <w:t>第二章第</w:t>
            </w:r>
            <w:r>
              <w:rPr>
                <w:color w:val="auto"/>
              </w:rPr>
              <w:t xml:space="preserve"> </w:t>
            </w:r>
            <w:r>
              <w:rPr>
                <w:color w:val="auto"/>
                <w:spacing w:val="-3"/>
              </w:rPr>
              <w:t>9.2</w:t>
            </w:r>
            <w:r>
              <w:rPr>
                <w:color w:val="auto"/>
                <w:spacing w:val="-44"/>
              </w:rPr>
              <w:t xml:space="preserve"> </w:t>
            </w:r>
            <w:r>
              <w:rPr>
                <w:color w:val="auto"/>
                <w:spacing w:val="-3"/>
              </w:rPr>
              <w:t>款</w:t>
            </w:r>
          </w:p>
        </w:tc>
        <w:tc>
          <w:tcPr>
            <w:tcW w:w="2037" w:type="dxa"/>
            <w:vMerge w:val="restart"/>
            <w:tcBorders>
              <w:top w:val="single" w:color="auto" w:sz="4" w:space="0"/>
              <w:left w:val="single" w:color="auto" w:sz="4" w:space="0"/>
              <w:bottom w:val="single" w:color="auto" w:sz="4" w:space="0"/>
              <w:right w:val="single" w:color="auto" w:sz="4" w:space="0"/>
            </w:tcBorders>
            <w:vAlign w:val="top"/>
          </w:tcPr>
          <w:p w14:paraId="4BBEBAF3">
            <w:pPr>
              <w:pStyle w:val="20"/>
              <w:spacing w:before="67" w:line="248" w:lineRule="auto"/>
              <w:ind w:left="788" w:right="174" w:hanging="599"/>
              <w:rPr>
                <w:color w:val="auto"/>
              </w:rPr>
            </w:pPr>
            <w:r>
              <w:rPr>
                <w:color w:val="auto"/>
                <w:spacing w:val="-3"/>
              </w:rPr>
              <w:t>政府采购强制采</w:t>
            </w:r>
            <w:r>
              <w:rPr>
                <w:color w:val="auto"/>
                <w:spacing w:val="3"/>
              </w:rPr>
              <w:t xml:space="preserve"> </w:t>
            </w:r>
            <w:r>
              <w:rPr>
                <w:color w:val="auto"/>
                <w:spacing w:val="-8"/>
              </w:rPr>
              <w:t>购：</w:t>
            </w:r>
          </w:p>
          <w:p w14:paraId="646D5F47">
            <w:pPr>
              <w:pStyle w:val="20"/>
              <w:spacing w:before="36" w:line="233" w:lineRule="auto"/>
              <w:ind w:left="670" w:right="174" w:hanging="474"/>
              <w:rPr>
                <w:color w:val="auto"/>
                <w:spacing w:val="-4"/>
              </w:rPr>
            </w:pPr>
            <w:r>
              <w:rPr>
                <w:color w:val="auto"/>
                <w:spacing w:val="-4"/>
              </w:rPr>
              <w:t>强制采购的节能</w:t>
            </w:r>
            <w:r>
              <w:rPr>
                <w:color w:val="auto"/>
                <w:spacing w:val="3"/>
              </w:rPr>
              <w:t xml:space="preserve"> </w:t>
            </w:r>
            <w:r>
              <w:rPr>
                <w:color w:val="auto"/>
                <w:spacing w:val="-6"/>
              </w:rPr>
              <w:t>产品；</w:t>
            </w:r>
          </w:p>
          <w:p w14:paraId="09717698">
            <w:pPr>
              <w:pStyle w:val="20"/>
              <w:spacing w:before="68" w:line="219" w:lineRule="auto"/>
              <w:ind w:left="115"/>
              <w:rPr>
                <w:color w:val="auto"/>
                <w:spacing w:val="-5"/>
              </w:rPr>
            </w:pPr>
          </w:p>
          <w:p w14:paraId="6EF32B2B">
            <w:pPr>
              <w:pStyle w:val="20"/>
              <w:spacing w:before="67" w:line="248" w:lineRule="auto"/>
              <w:ind w:right="174" w:firstLine="240" w:firstLineChars="100"/>
              <w:jc w:val="left"/>
              <w:rPr>
                <w:rFonts w:hint="eastAsia"/>
                <w:color w:val="auto"/>
                <w:lang w:val="en-US" w:eastAsia="zh-CN"/>
              </w:rPr>
            </w:pPr>
            <w:r>
              <w:rPr>
                <w:rFonts w:hint="eastAsia"/>
                <w:color w:val="auto"/>
                <w:lang w:val="en-US" w:eastAsia="zh-CN"/>
              </w:rPr>
              <w:t>政府采购优先采购：</w:t>
            </w:r>
          </w:p>
          <w:p w14:paraId="00C97B69">
            <w:pPr>
              <w:pStyle w:val="20"/>
              <w:numPr>
                <w:ilvl w:val="0"/>
                <w:numId w:val="2"/>
              </w:numPr>
              <w:spacing w:before="67" w:line="248" w:lineRule="auto"/>
              <w:ind w:right="174" w:firstLine="240" w:firstLineChars="100"/>
              <w:jc w:val="left"/>
              <w:rPr>
                <w:rFonts w:hint="eastAsia"/>
                <w:color w:val="auto"/>
                <w:lang w:val="en-US" w:eastAsia="zh-CN"/>
              </w:rPr>
            </w:pPr>
            <w:r>
              <w:rPr>
                <w:rFonts w:hint="eastAsia"/>
                <w:color w:val="auto"/>
                <w:lang w:val="en-US" w:eastAsia="zh-CN"/>
              </w:rPr>
              <w:t>非强制采购的节能产品；</w:t>
            </w:r>
          </w:p>
          <w:p w14:paraId="03468107">
            <w:pPr>
              <w:pStyle w:val="20"/>
              <w:numPr>
                <w:ilvl w:val="0"/>
                <w:numId w:val="2"/>
              </w:numPr>
              <w:spacing w:before="67" w:line="248" w:lineRule="auto"/>
              <w:ind w:right="174" w:firstLine="240" w:firstLineChars="100"/>
              <w:jc w:val="left"/>
              <w:rPr>
                <w:rFonts w:hint="default"/>
                <w:color w:val="auto"/>
                <w:lang w:val="en-US" w:eastAsia="zh-CN"/>
              </w:rPr>
            </w:pPr>
            <w:r>
              <w:rPr>
                <w:rFonts w:hint="eastAsia"/>
                <w:color w:val="auto"/>
                <w:lang w:val="en-US" w:eastAsia="zh-CN"/>
              </w:rPr>
              <w:t>环境标志产品；</w:t>
            </w:r>
          </w:p>
          <w:p w14:paraId="31E6E923">
            <w:pPr>
              <w:pStyle w:val="20"/>
              <w:numPr>
                <w:ilvl w:val="0"/>
                <w:numId w:val="2"/>
              </w:numPr>
              <w:spacing w:before="67" w:line="248" w:lineRule="auto"/>
              <w:ind w:right="174" w:firstLine="240" w:firstLineChars="100"/>
              <w:jc w:val="left"/>
              <w:rPr>
                <w:rFonts w:hint="default"/>
                <w:color w:val="auto"/>
                <w:lang w:val="en-US" w:eastAsia="zh-CN"/>
              </w:rPr>
            </w:pPr>
            <w:r>
              <w:rPr>
                <w:rFonts w:hint="eastAsia"/>
                <w:color w:val="auto"/>
                <w:lang w:val="en-US" w:eastAsia="zh-CN"/>
              </w:rPr>
              <w:t>两型产品；</w:t>
            </w:r>
          </w:p>
          <w:p w14:paraId="77A762B4">
            <w:pPr>
              <w:pStyle w:val="20"/>
              <w:numPr>
                <w:ilvl w:val="0"/>
                <w:numId w:val="2"/>
              </w:numPr>
              <w:spacing w:before="67" w:line="248" w:lineRule="auto"/>
              <w:ind w:right="174" w:firstLine="240" w:firstLineChars="100"/>
              <w:jc w:val="left"/>
              <w:rPr>
                <w:rFonts w:hint="default"/>
                <w:color w:val="auto"/>
                <w:lang w:val="en-US" w:eastAsia="zh-CN"/>
              </w:rPr>
            </w:pPr>
            <w:r>
              <w:rPr>
                <w:rFonts w:hint="eastAsia"/>
                <w:color w:val="auto"/>
                <w:lang w:val="en-US" w:eastAsia="zh-CN"/>
              </w:rPr>
              <w:t>支持小微企业发展残疾人福利性企业和监狱企业优惠政策。</w:t>
            </w:r>
          </w:p>
        </w:tc>
        <w:tc>
          <w:tcPr>
            <w:tcW w:w="6640" w:type="dxa"/>
            <w:vMerge w:val="restart"/>
            <w:tcBorders>
              <w:top w:val="single" w:color="auto" w:sz="4" w:space="0"/>
              <w:left w:val="single" w:color="auto" w:sz="4" w:space="0"/>
              <w:bottom w:val="single" w:color="auto" w:sz="4" w:space="0"/>
              <w:right w:val="single" w:color="auto" w:sz="4" w:space="0"/>
            </w:tcBorders>
            <w:vAlign w:val="top"/>
          </w:tcPr>
          <w:p w14:paraId="4BE7980F">
            <w:pPr>
              <w:spacing w:line="323" w:lineRule="auto"/>
              <w:rPr>
                <w:rFonts w:ascii="Arial"/>
                <w:color w:val="auto"/>
                <w:sz w:val="21"/>
              </w:rPr>
            </w:pPr>
          </w:p>
          <w:p w14:paraId="066134CB">
            <w:pPr>
              <w:pStyle w:val="20"/>
              <w:spacing w:before="78" w:line="224" w:lineRule="auto"/>
              <w:ind w:left="137"/>
              <w:rPr>
                <w:color w:val="auto"/>
              </w:rPr>
            </w:pPr>
            <w:r>
              <w:rPr>
                <w:color w:val="auto"/>
                <w:spacing w:val="-17"/>
              </w:rPr>
              <w:t>■否</w:t>
            </w:r>
          </w:p>
          <w:p w14:paraId="61EC8DDA">
            <w:pPr>
              <w:pStyle w:val="20"/>
              <w:spacing w:before="24" w:line="221" w:lineRule="auto"/>
              <w:ind w:left="137"/>
              <w:rPr>
                <w:rFonts w:hint="eastAsia"/>
                <w:color w:val="auto"/>
                <w:spacing w:val="-3"/>
                <w:lang w:eastAsia="zh-CN"/>
              </w:rPr>
            </w:pPr>
            <w:r>
              <w:rPr>
                <w:rFonts w:hint="eastAsia"/>
                <w:color w:val="auto"/>
                <w:spacing w:val="-3"/>
                <w:lang w:eastAsia="zh-CN"/>
              </w:rPr>
              <w:t>□</w:t>
            </w:r>
            <w:r>
              <w:rPr>
                <w:color w:val="auto"/>
                <w:spacing w:val="-3"/>
              </w:rPr>
              <w:t>是，属于强制采购品目清单范围。</w:t>
            </w:r>
          </w:p>
          <w:p w14:paraId="4FE45D00">
            <w:pPr>
              <w:pStyle w:val="20"/>
              <w:spacing w:before="196" w:line="232" w:lineRule="auto"/>
              <w:ind w:right="97"/>
              <w:rPr>
                <w:color w:val="auto"/>
              </w:rPr>
            </w:pPr>
            <w:r>
              <w:rPr>
                <w:color w:val="auto"/>
                <w:spacing w:val="13"/>
              </w:rPr>
              <w:t>1、采购产品为《节能产品政府采购品目清单</w:t>
            </w:r>
            <w:r>
              <w:rPr>
                <w:color w:val="auto"/>
                <w:spacing w:val="12"/>
              </w:rPr>
              <w:t>》（最新一</w:t>
            </w:r>
            <w:r>
              <w:rPr>
                <w:color w:val="auto"/>
              </w:rPr>
              <w:t xml:space="preserve"> </w:t>
            </w:r>
            <w:r>
              <w:rPr>
                <w:color w:val="auto"/>
                <w:spacing w:val="1"/>
              </w:rPr>
              <w:t>期）内非标记★符号的，分别给予技术和价格项标准</w:t>
            </w:r>
            <w:r>
              <w:rPr>
                <w:color w:val="auto"/>
              </w:rPr>
              <w:t>总分值 4%-8%的加分。本项目具体加分比例分别为：/</w:t>
            </w:r>
          </w:p>
          <w:p w14:paraId="24597116">
            <w:pPr>
              <w:pStyle w:val="20"/>
              <w:spacing w:before="24" w:line="232" w:lineRule="auto"/>
              <w:ind w:right="95" w:firstLine="248" w:firstLineChars="100"/>
              <w:rPr>
                <w:color w:val="auto"/>
              </w:rPr>
            </w:pPr>
            <w:r>
              <w:rPr>
                <w:color w:val="auto"/>
                <w:spacing w:val="4"/>
              </w:rPr>
              <w:t>2、采购产品为《环境标志产品政府采购品目清单》（最新</w:t>
            </w:r>
            <w:r>
              <w:rPr>
                <w:color w:val="auto"/>
                <w:spacing w:val="12"/>
              </w:rPr>
              <w:t xml:space="preserve"> </w:t>
            </w:r>
            <w:r>
              <w:rPr>
                <w:color w:val="auto"/>
                <w:spacing w:val="4"/>
              </w:rPr>
              <w:t>一期）内的，分别给予技术和价格项标准总分值4%-8%的加</w:t>
            </w:r>
            <w:r>
              <w:rPr>
                <w:color w:val="auto"/>
                <w:spacing w:val="8"/>
              </w:rPr>
              <w:t xml:space="preserve"> </w:t>
            </w:r>
            <w:r>
              <w:rPr>
                <w:color w:val="auto"/>
                <w:spacing w:val="-1"/>
              </w:rPr>
              <w:t>分。本项目具体加分比例分别为：/</w:t>
            </w:r>
          </w:p>
          <w:p w14:paraId="034AD7D0">
            <w:pPr>
              <w:pStyle w:val="20"/>
              <w:spacing w:before="27" w:line="235" w:lineRule="auto"/>
              <w:ind w:right="92" w:firstLine="250" w:firstLineChars="100"/>
              <w:rPr>
                <w:color w:val="auto"/>
              </w:rPr>
            </w:pPr>
            <w:r>
              <w:rPr>
                <w:color w:val="auto"/>
                <w:spacing w:val="5"/>
              </w:rPr>
              <w:t>3、采购产品为《湖南省政府采购两型产品目录》（最</w:t>
            </w:r>
            <w:r>
              <w:rPr>
                <w:color w:val="auto"/>
                <w:spacing w:val="4"/>
              </w:rPr>
              <w:t>新一</w:t>
            </w:r>
            <w:r>
              <w:rPr>
                <w:color w:val="auto"/>
              </w:rPr>
              <w:t xml:space="preserve"> </w:t>
            </w:r>
            <w:r>
              <w:rPr>
                <w:color w:val="auto"/>
                <w:spacing w:val="12"/>
              </w:rPr>
              <w:t>期）内的，分别给予技术和价格项标准总分值4%-8%的加</w:t>
            </w:r>
            <w:r>
              <w:rPr>
                <w:color w:val="auto"/>
                <w:spacing w:val="16"/>
              </w:rPr>
              <w:t xml:space="preserve"> </w:t>
            </w:r>
            <w:r>
              <w:rPr>
                <w:color w:val="auto"/>
              </w:rPr>
              <w:t>分，本项目具体加分比例分别为：技术4%、价格4%，对设有</w:t>
            </w:r>
            <w:r>
              <w:rPr>
                <w:color w:val="auto"/>
                <w:spacing w:val="3"/>
              </w:rPr>
              <w:t xml:space="preserve"> </w:t>
            </w:r>
            <w:r>
              <w:rPr>
                <w:color w:val="auto"/>
                <w:spacing w:val="1"/>
              </w:rPr>
              <w:t>完善售后服务机构和网点的两型产品，给予商务评标总分值</w:t>
            </w:r>
            <w:r>
              <w:rPr>
                <w:color w:val="auto"/>
              </w:rPr>
              <w:t xml:space="preserve"> 4%-8%的加分，本项目具体加分为：/</w:t>
            </w:r>
          </w:p>
          <w:p w14:paraId="32B46FBF">
            <w:pPr>
              <w:pStyle w:val="20"/>
              <w:spacing w:before="25" w:line="229" w:lineRule="auto"/>
              <w:ind w:right="107" w:firstLine="248" w:firstLineChars="100"/>
              <w:rPr>
                <w:color w:val="auto"/>
              </w:rPr>
            </w:pPr>
            <w:r>
              <w:rPr>
                <w:color w:val="auto"/>
                <w:spacing w:val="4"/>
              </w:rPr>
              <w:t>4、非专门面向小微企业采购，且符合政府采购促进小微企</w:t>
            </w:r>
            <w:r>
              <w:rPr>
                <w:color w:val="auto"/>
                <w:spacing w:val="14"/>
              </w:rPr>
              <w:t xml:space="preserve"> </w:t>
            </w:r>
            <w:r>
              <w:rPr>
                <w:color w:val="auto"/>
                <w:spacing w:val="-5"/>
              </w:rPr>
              <w:t>业发展相关规定的：</w:t>
            </w:r>
          </w:p>
          <w:p w14:paraId="2B894BA5">
            <w:pPr>
              <w:pStyle w:val="20"/>
              <w:spacing w:before="20" w:line="230" w:lineRule="auto"/>
              <w:ind w:left="119" w:right="140"/>
              <w:rPr>
                <w:color w:val="auto"/>
              </w:rPr>
            </w:pPr>
            <w:r>
              <w:rPr>
                <w:color w:val="auto"/>
                <w:spacing w:val="3"/>
              </w:rPr>
              <w:t>（1）给予小型和微型企业产品的价格给予</w:t>
            </w:r>
            <w:r>
              <w:rPr>
                <w:color w:val="auto"/>
                <w:spacing w:val="2"/>
              </w:rPr>
              <w:t>6%-10%的扣除，</w:t>
            </w:r>
            <w:r>
              <w:rPr>
                <w:color w:val="auto"/>
              </w:rPr>
              <w:t xml:space="preserve"> </w:t>
            </w:r>
            <w:r>
              <w:rPr>
                <w:color w:val="auto"/>
                <w:spacing w:val="-1"/>
              </w:rPr>
              <w:t>用扣除后的价格参与评审，本项目具体扣除比例为10％。</w:t>
            </w:r>
          </w:p>
          <w:p w14:paraId="635918D9">
            <w:pPr>
              <w:pStyle w:val="20"/>
              <w:spacing w:before="72" w:line="222" w:lineRule="auto"/>
              <w:ind w:left="122"/>
              <w:rPr>
                <w:color w:val="auto"/>
              </w:rPr>
            </w:pPr>
            <w:r>
              <w:rPr>
                <w:b/>
                <w:bCs/>
                <w:color w:val="auto"/>
                <w:spacing w:val="-3"/>
              </w:rPr>
              <w:t>注：监狱企业、残疾人福利性单位视同小型、微型企业。</w:t>
            </w:r>
          </w:p>
        </w:tc>
      </w:tr>
      <w:tr w14:paraId="7AE56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9" w:hRule="atLeast"/>
        </w:trPr>
        <w:tc>
          <w:tcPr>
            <w:tcW w:w="1243" w:type="dxa"/>
            <w:tcBorders>
              <w:top w:val="single" w:color="auto" w:sz="4" w:space="0"/>
              <w:left w:val="single" w:color="000000" w:sz="2" w:space="0"/>
            </w:tcBorders>
            <w:vAlign w:val="top"/>
          </w:tcPr>
          <w:p w14:paraId="344C9F63">
            <w:pPr>
              <w:pStyle w:val="20"/>
              <w:spacing w:before="66" w:line="234" w:lineRule="auto"/>
              <w:ind w:left="303" w:right="158" w:hanging="160"/>
              <w:rPr>
                <w:color w:val="auto"/>
              </w:rPr>
            </w:pPr>
            <w:r>
              <w:rPr>
                <w:color w:val="auto"/>
                <w:spacing w:val="-7"/>
              </w:rPr>
              <w:t>第二章第</w:t>
            </w:r>
            <w:r>
              <w:rPr>
                <w:color w:val="auto"/>
              </w:rPr>
              <w:t xml:space="preserve"> </w:t>
            </w:r>
            <w:r>
              <w:rPr>
                <w:color w:val="auto"/>
                <w:spacing w:val="-3"/>
              </w:rPr>
              <w:t>9.2</w:t>
            </w:r>
            <w:r>
              <w:rPr>
                <w:color w:val="auto"/>
                <w:spacing w:val="-44"/>
              </w:rPr>
              <w:t xml:space="preserve"> </w:t>
            </w:r>
            <w:r>
              <w:rPr>
                <w:color w:val="auto"/>
                <w:spacing w:val="-3"/>
              </w:rPr>
              <w:t>款</w:t>
            </w:r>
          </w:p>
        </w:tc>
        <w:tc>
          <w:tcPr>
            <w:tcW w:w="2037" w:type="dxa"/>
            <w:vMerge w:val="continue"/>
            <w:tcBorders>
              <w:top w:val="single" w:color="auto" w:sz="4" w:space="0"/>
            </w:tcBorders>
            <w:vAlign w:val="top"/>
          </w:tcPr>
          <w:p w14:paraId="3A491678">
            <w:pPr>
              <w:pStyle w:val="20"/>
              <w:spacing w:before="66" w:line="234" w:lineRule="auto"/>
              <w:ind w:left="428" w:right="174" w:hanging="239"/>
              <w:rPr>
                <w:rFonts w:hint="default"/>
                <w:color w:val="auto"/>
                <w:lang w:val="en-US"/>
              </w:rPr>
            </w:pPr>
          </w:p>
        </w:tc>
        <w:tc>
          <w:tcPr>
            <w:tcW w:w="6640" w:type="dxa"/>
            <w:vMerge w:val="continue"/>
            <w:tcBorders>
              <w:top w:val="single" w:color="auto" w:sz="4" w:space="0"/>
              <w:right w:val="single" w:color="auto" w:sz="4" w:space="0"/>
            </w:tcBorders>
            <w:vAlign w:val="top"/>
          </w:tcPr>
          <w:p w14:paraId="6A6F61BB">
            <w:pPr>
              <w:pStyle w:val="20"/>
              <w:spacing w:before="66" w:line="234" w:lineRule="auto"/>
              <w:ind w:right="116"/>
              <w:rPr>
                <w:rFonts w:hint="default"/>
                <w:color w:val="auto"/>
                <w:lang w:val="en-US"/>
              </w:rPr>
            </w:pPr>
          </w:p>
        </w:tc>
      </w:tr>
      <w:tr w14:paraId="05465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9920" w:type="dxa"/>
            <w:gridSpan w:val="3"/>
            <w:tcBorders>
              <w:left w:val="single" w:color="000000" w:sz="2" w:space="0"/>
              <w:right w:val="single" w:color="000000" w:sz="2" w:space="0"/>
            </w:tcBorders>
            <w:vAlign w:val="top"/>
          </w:tcPr>
          <w:p w14:paraId="2FF0F92C">
            <w:pPr>
              <w:pStyle w:val="20"/>
              <w:spacing w:before="68" w:line="205" w:lineRule="auto"/>
              <w:ind w:left="140"/>
              <w:rPr>
                <w:color w:val="auto"/>
              </w:rPr>
            </w:pPr>
            <w:r>
              <w:rPr>
                <w:b/>
                <w:bCs/>
                <w:color w:val="auto"/>
                <w:spacing w:val="-6"/>
              </w:rPr>
              <w:t>二、磋商文件</w:t>
            </w:r>
          </w:p>
        </w:tc>
      </w:tr>
      <w:tr w14:paraId="24F50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43" w:type="dxa"/>
            <w:tcBorders>
              <w:left w:val="single" w:color="000000" w:sz="2" w:space="0"/>
            </w:tcBorders>
            <w:vAlign w:val="top"/>
          </w:tcPr>
          <w:p w14:paraId="7E6EC1DF">
            <w:pPr>
              <w:pStyle w:val="20"/>
              <w:spacing w:before="69" w:line="222" w:lineRule="auto"/>
              <w:ind w:left="143"/>
              <w:rPr>
                <w:color w:val="auto"/>
              </w:rPr>
            </w:pPr>
            <w:r>
              <w:rPr>
                <w:color w:val="auto"/>
                <w:spacing w:val="-7"/>
              </w:rPr>
              <w:t>第二章第</w:t>
            </w:r>
          </w:p>
          <w:p w14:paraId="340ABC06">
            <w:pPr>
              <w:pStyle w:val="20"/>
              <w:spacing w:before="51" w:line="204" w:lineRule="auto"/>
              <w:ind w:left="260"/>
              <w:rPr>
                <w:color w:val="auto"/>
              </w:rPr>
            </w:pPr>
            <w:r>
              <w:rPr>
                <w:color w:val="auto"/>
                <w:spacing w:val="-6"/>
              </w:rPr>
              <w:t>10.3</w:t>
            </w:r>
            <w:r>
              <w:rPr>
                <w:color w:val="auto"/>
                <w:spacing w:val="-43"/>
              </w:rPr>
              <w:t xml:space="preserve"> </w:t>
            </w:r>
            <w:r>
              <w:rPr>
                <w:color w:val="auto"/>
                <w:spacing w:val="-6"/>
              </w:rPr>
              <w:t>款</w:t>
            </w:r>
          </w:p>
        </w:tc>
        <w:tc>
          <w:tcPr>
            <w:tcW w:w="2037" w:type="dxa"/>
            <w:vAlign w:val="top"/>
          </w:tcPr>
          <w:p w14:paraId="78E1616E">
            <w:pPr>
              <w:pStyle w:val="20"/>
              <w:spacing w:before="69" w:line="233" w:lineRule="auto"/>
              <w:ind w:left="192" w:right="174" w:hanging="5"/>
              <w:rPr>
                <w:color w:val="auto"/>
              </w:rPr>
            </w:pPr>
            <w:r>
              <w:rPr>
                <w:color w:val="auto"/>
                <w:spacing w:val="-3"/>
              </w:rPr>
              <w:t>磋商文件的可能</w:t>
            </w:r>
            <w:r>
              <w:rPr>
                <w:color w:val="auto"/>
                <w:spacing w:val="4"/>
              </w:rPr>
              <w:t xml:space="preserve"> </w:t>
            </w:r>
            <w:r>
              <w:rPr>
                <w:color w:val="auto"/>
                <w:spacing w:val="-3"/>
              </w:rPr>
              <w:t>实质性变动内容</w:t>
            </w:r>
          </w:p>
        </w:tc>
        <w:tc>
          <w:tcPr>
            <w:tcW w:w="6640" w:type="dxa"/>
            <w:tcBorders>
              <w:right w:val="single" w:color="000000" w:sz="2" w:space="0"/>
            </w:tcBorders>
            <w:vAlign w:val="top"/>
          </w:tcPr>
          <w:p w14:paraId="78EA5876">
            <w:pPr>
              <w:pStyle w:val="20"/>
              <w:spacing w:before="239" w:line="221" w:lineRule="auto"/>
              <w:jc w:val="right"/>
              <w:rPr>
                <w:color w:val="auto"/>
              </w:rPr>
            </w:pPr>
            <w:r>
              <w:rPr>
                <w:color w:val="auto"/>
                <w:spacing w:val="-8"/>
              </w:rPr>
              <w:t>技术、服务要求（详见第五章）及合同条款（工程量清单除</w:t>
            </w:r>
            <w:r>
              <w:rPr>
                <w:color w:val="auto"/>
                <w:spacing w:val="-9"/>
              </w:rPr>
              <w:t>外）</w:t>
            </w:r>
          </w:p>
        </w:tc>
      </w:tr>
      <w:tr w14:paraId="338FD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243" w:type="dxa"/>
            <w:tcBorders>
              <w:left w:val="single" w:color="000000" w:sz="2" w:space="0"/>
            </w:tcBorders>
            <w:vAlign w:val="top"/>
          </w:tcPr>
          <w:p w14:paraId="62225412">
            <w:pPr>
              <w:pStyle w:val="20"/>
              <w:spacing w:before="68" w:line="222" w:lineRule="auto"/>
              <w:ind w:left="143"/>
              <w:rPr>
                <w:color w:val="auto"/>
              </w:rPr>
            </w:pPr>
            <w:r>
              <w:rPr>
                <w:color w:val="auto"/>
                <w:spacing w:val="-7"/>
              </w:rPr>
              <w:t>第二章第</w:t>
            </w:r>
          </w:p>
          <w:p w14:paraId="538AA2C5">
            <w:pPr>
              <w:pStyle w:val="20"/>
              <w:spacing w:before="52" w:line="204" w:lineRule="auto"/>
              <w:ind w:left="260"/>
              <w:rPr>
                <w:color w:val="auto"/>
              </w:rPr>
            </w:pPr>
            <w:r>
              <w:rPr>
                <w:color w:val="auto"/>
                <w:spacing w:val="-6"/>
              </w:rPr>
              <w:t>11.2</w:t>
            </w:r>
            <w:r>
              <w:rPr>
                <w:color w:val="auto"/>
                <w:spacing w:val="-43"/>
              </w:rPr>
              <w:t xml:space="preserve"> </w:t>
            </w:r>
            <w:r>
              <w:rPr>
                <w:color w:val="auto"/>
                <w:spacing w:val="-6"/>
              </w:rPr>
              <w:t>款</w:t>
            </w:r>
          </w:p>
        </w:tc>
        <w:tc>
          <w:tcPr>
            <w:tcW w:w="2037" w:type="dxa"/>
            <w:vAlign w:val="top"/>
          </w:tcPr>
          <w:p w14:paraId="01075DCB">
            <w:pPr>
              <w:pStyle w:val="20"/>
              <w:spacing w:before="238" w:line="222" w:lineRule="auto"/>
              <w:ind w:left="118"/>
              <w:rPr>
                <w:color w:val="auto"/>
              </w:rPr>
            </w:pPr>
            <w:r>
              <w:rPr>
                <w:color w:val="auto"/>
                <w:spacing w:val="-3"/>
              </w:rPr>
              <w:t>磋商文件的获取</w:t>
            </w:r>
          </w:p>
        </w:tc>
        <w:tc>
          <w:tcPr>
            <w:tcW w:w="6640" w:type="dxa"/>
            <w:tcBorders>
              <w:right w:val="single" w:color="000000" w:sz="2" w:space="0"/>
            </w:tcBorders>
            <w:vAlign w:val="top"/>
          </w:tcPr>
          <w:p w14:paraId="64EF11D8">
            <w:pPr>
              <w:pStyle w:val="20"/>
              <w:spacing w:before="269" w:line="221" w:lineRule="auto"/>
              <w:ind w:left="120"/>
              <w:rPr>
                <w:color w:val="auto"/>
              </w:rPr>
            </w:pPr>
            <w:r>
              <w:rPr>
                <w:color w:val="auto"/>
                <w:spacing w:val="-3"/>
              </w:rPr>
              <w:t>详见磋商公告</w:t>
            </w:r>
          </w:p>
        </w:tc>
      </w:tr>
      <w:tr w14:paraId="5CF5B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43" w:type="dxa"/>
            <w:tcBorders>
              <w:left w:val="single" w:color="000000" w:sz="2" w:space="0"/>
            </w:tcBorders>
            <w:vAlign w:val="top"/>
          </w:tcPr>
          <w:p w14:paraId="67C22A90">
            <w:pPr>
              <w:pStyle w:val="20"/>
              <w:spacing w:before="70" w:line="222" w:lineRule="auto"/>
              <w:ind w:left="143"/>
              <w:rPr>
                <w:color w:val="auto"/>
              </w:rPr>
            </w:pPr>
            <w:r>
              <w:rPr>
                <w:color w:val="auto"/>
                <w:spacing w:val="-7"/>
              </w:rPr>
              <w:t>第二章第</w:t>
            </w:r>
          </w:p>
          <w:p w14:paraId="5BCACAEC">
            <w:pPr>
              <w:pStyle w:val="20"/>
              <w:spacing w:before="51" w:line="204" w:lineRule="auto"/>
              <w:ind w:left="260"/>
              <w:rPr>
                <w:color w:val="auto"/>
              </w:rPr>
            </w:pPr>
            <w:r>
              <w:rPr>
                <w:color w:val="auto"/>
                <w:spacing w:val="-6"/>
              </w:rPr>
              <w:t>12.1</w:t>
            </w:r>
            <w:r>
              <w:rPr>
                <w:color w:val="auto"/>
                <w:spacing w:val="-43"/>
              </w:rPr>
              <w:t xml:space="preserve"> </w:t>
            </w:r>
            <w:r>
              <w:rPr>
                <w:color w:val="auto"/>
                <w:spacing w:val="-6"/>
              </w:rPr>
              <w:t>款</w:t>
            </w:r>
          </w:p>
        </w:tc>
        <w:tc>
          <w:tcPr>
            <w:tcW w:w="2037" w:type="dxa"/>
            <w:vAlign w:val="top"/>
          </w:tcPr>
          <w:p w14:paraId="58A19EE8">
            <w:pPr>
              <w:pStyle w:val="20"/>
              <w:spacing w:before="69" w:line="233" w:lineRule="auto"/>
              <w:ind w:left="308" w:right="174" w:hanging="118"/>
              <w:rPr>
                <w:color w:val="auto"/>
              </w:rPr>
            </w:pPr>
            <w:r>
              <w:rPr>
                <w:color w:val="auto"/>
                <w:spacing w:val="-3"/>
              </w:rPr>
              <w:t>提交首次响应文</w:t>
            </w:r>
            <w:r>
              <w:rPr>
                <w:color w:val="auto"/>
                <w:spacing w:val="2"/>
              </w:rPr>
              <w:t xml:space="preserve"> </w:t>
            </w:r>
            <w:r>
              <w:rPr>
                <w:color w:val="auto"/>
                <w:spacing w:val="-3"/>
              </w:rPr>
              <w:t>件的截止时间</w:t>
            </w:r>
          </w:p>
        </w:tc>
        <w:tc>
          <w:tcPr>
            <w:tcW w:w="6640" w:type="dxa"/>
            <w:tcBorders>
              <w:right w:val="single" w:color="000000" w:sz="2" w:space="0"/>
            </w:tcBorders>
            <w:vAlign w:val="top"/>
          </w:tcPr>
          <w:p w14:paraId="6892DC13">
            <w:pPr>
              <w:pStyle w:val="20"/>
              <w:spacing w:before="240" w:line="222" w:lineRule="auto"/>
              <w:ind w:left="114"/>
              <w:rPr>
                <w:color w:val="auto"/>
              </w:rPr>
            </w:pPr>
            <w:r>
              <w:rPr>
                <w:rFonts w:hint="eastAsia"/>
                <w:b/>
                <w:bCs/>
                <w:color w:val="auto"/>
                <w:spacing w:val="-15"/>
                <w:u w:val="single" w:color="auto"/>
                <w:lang w:eastAsia="zh-CN"/>
              </w:rPr>
              <w:t>202</w:t>
            </w:r>
            <w:r>
              <w:rPr>
                <w:rFonts w:hint="eastAsia"/>
                <w:b/>
                <w:bCs/>
                <w:color w:val="auto"/>
                <w:spacing w:val="-15"/>
                <w:u w:val="single" w:color="auto"/>
                <w:lang w:val="en-US" w:eastAsia="zh-CN"/>
              </w:rPr>
              <w:t xml:space="preserve"> </w:t>
            </w:r>
            <w:r>
              <w:rPr>
                <w:color w:val="auto"/>
                <w:spacing w:val="-39"/>
                <w:u w:val="single" w:color="auto"/>
              </w:rPr>
              <w:t xml:space="preserve"> </w:t>
            </w:r>
            <w:r>
              <w:rPr>
                <w:b/>
                <w:bCs/>
                <w:color w:val="auto"/>
                <w:spacing w:val="-15"/>
              </w:rPr>
              <w:t>年</w:t>
            </w:r>
            <w:r>
              <w:rPr>
                <w:rFonts w:hint="eastAsia"/>
                <w:b/>
                <w:bCs/>
                <w:color w:val="auto"/>
                <w:spacing w:val="-15"/>
                <w:lang w:val="en-US" w:eastAsia="zh-CN"/>
              </w:rPr>
              <w:t xml:space="preserve">  </w:t>
            </w:r>
            <w:r>
              <w:rPr>
                <w:b/>
                <w:bCs/>
                <w:color w:val="auto"/>
                <w:spacing w:val="-15"/>
              </w:rPr>
              <w:t>月</w:t>
            </w:r>
            <w:r>
              <w:rPr>
                <w:rFonts w:hint="eastAsia"/>
                <w:b/>
                <w:bCs/>
                <w:color w:val="auto"/>
                <w:spacing w:val="-15"/>
                <w:lang w:val="en-US" w:eastAsia="zh-CN"/>
              </w:rPr>
              <w:t xml:space="preserve">  </w:t>
            </w:r>
            <w:r>
              <w:rPr>
                <w:b/>
                <w:bCs/>
                <w:color w:val="auto"/>
                <w:spacing w:val="-15"/>
              </w:rPr>
              <w:t>日</w:t>
            </w:r>
            <w:r>
              <w:rPr>
                <w:color w:val="auto"/>
                <w:spacing w:val="-58"/>
              </w:rPr>
              <w:t xml:space="preserve"> </w:t>
            </w:r>
            <w:r>
              <w:rPr>
                <w:rFonts w:hint="eastAsia"/>
                <w:color w:val="auto"/>
                <w:spacing w:val="-58"/>
                <w:lang w:val="en-US" w:eastAsia="zh-CN"/>
              </w:rPr>
              <w:t xml:space="preserve">  </w:t>
            </w:r>
            <w:r>
              <w:rPr>
                <w:b/>
                <w:bCs/>
                <w:color w:val="auto"/>
                <w:spacing w:val="-15"/>
              </w:rPr>
              <w:t>时</w:t>
            </w:r>
            <w:r>
              <w:rPr>
                <w:color w:val="auto"/>
                <w:spacing w:val="-50"/>
              </w:rPr>
              <w:t xml:space="preserve"> </w:t>
            </w:r>
            <w:r>
              <w:rPr>
                <w:b/>
                <w:bCs/>
                <w:color w:val="auto"/>
                <w:spacing w:val="-15"/>
                <w:u w:val="single" w:color="auto"/>
              </w:rPr>
              <w:t>00</w:t>
            </w:r>
            <w:r>
              <w:rPr>
                <w:b/>
                <w:bCs/>
                <w:color w:val="auto"/>
                <w:spacing w:val="-15"/>
              </w:rPr>
              <w:t>分</w:t>
            </w:r>
            <w:r>
              <w:rPr>
                <w:color w:val="auto"/>
                <w:spacing w:val="53"/>
              </w:rPr>
              <w:t xml:space="preserve"> </w:t>
            </w:r>
            <w:r>
              <w:rPr>
                <w:b/>
                <w:bCs/>
                <w:color w:val="auto"/>
                <w:spacing w:val="-15"/>
              </w:rPr>
              <w:t>(北京时</w:t>
            </w:r>
            <w:r>
              <w:rPr>
                <w:b/>
                <w:bCs/>
                <w:color w:val="auto"/>
                <w:spacing w:val="-16"/>
              </w:rPr>
              <w:t>间)</w:t>
            </w:r>
          </w:p>
        </w:tc>
      </w:tr>
      <w:tr w14:paraId="4E228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9920" w:type="dxa"/>
            <w:gridSpan w:val="3"/>
            <w:tcBorders>
              <w:left w:val="single" w:color="000000" w:sz="2" w:space="0"/>
              <w:right w:val="single" w:color="000000" w:sz="2" w:space="0"/>
            </w:tcBorders>
            <w:vAlign w:val="top"/>
          </w:tcPr>
          <w:p w14:paraId="1256CDDC">
            <w:pPr>
              <w:pStyle w:val="20"/>
              <w:spacing w:before="71" w:line="203" w:lineRule="auto"/>
              <w:ind w:left="139"/>
              <w:rPr>
                <w:color w:val="auto"/>
              </w:rPr>
            </w:pPr>
            <w:r>
              <w:rPr>
                <w:b/>
                <w:bCs/>
                <w:color w:val="auto"/>
                <w:spacing w:val="-5"/>
              </w:rPr>
              <w:t>三、响应文件的编写</w:t>
            </w:r>
          </w:p>
        </w:tc>
      </w:tr>
      <w:tr w14:paraId="2326A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1243" w:type="dxa"/>
            <w:tcBorders>
              <w:left w:val="single" w:color="000000" w:sz="2" w:space="0"/>
            </w:tcBorders>
            <w:vAlign w:val="top"/>
          </w:tcPr>
          <w:p w14:paraId="15FF88E6">
            <w:pPr>
              <w:pStyle w:val="20"/>
              <w:spacing w:before="196" w:line="222" w:lineRule="auto"/>
              <w:ind w:left="143"/>
              <w:rPr>
                <w:color w:val="auto"/>
              </w:rPr>
            </w:pPr>
            <w:r>
              <w:rPr>
                <w:color w:val="auto"/>
                <w:spacing w:val="-7"/>
              </w:rPr>
              <w:t>第二章第</w:t>
            </w:r>
          </w:p>
          <w:p w14:paraId="24FB5F20">
            <w:pPr>
              <w:pStyle w:val="20"/>
              <w:spacing w:before="51" w:line="223" w:lineRule="auto"/>
              <w:ind w:left="260"/>
              <w:rPr>
                <w:color w:val="auto"/>
              </w:rPr>
            </w:pPr>
            <w:r>
              <w:rPr>
                <w:color w:val="auto"/>
                <w:spacing w:val="-6"/>
              </w:rPr>
              <w:t>16.4</w:t>
            </w:r>
            <w:r>
              <w:rPr>
                <w:color w:val="auto"/>
                <w:spacing w:val="-43"/>
              </w:rPr>
              <w:t xml:space="preserve"> </w:t>
            </w:r>
            <w:r>
              <w:rPr>
                <w:color w:val="auto"/>
                <w:spacing w:val="-6"/>
              </w:rPr>
              <w:t>款</w:t>
            </w:r>
          </w:p>
        </w:tc>
        <w:tc>
          <w:tcPr>
            <w:tcW w:w="2037" w:type="dxa"/>
            <w:vAlign w:val="top"/>
          </w:tcPr>
          <w:p w14:paraId="21073485">
            <w:pPr>
              <w:spacing w:line="285" w:lineRule="auto"/>
              <w:rPr>
                <w:rFonts w:ascii="Arial"/>
                <w:color w:val="auto"/>
                <w:sz w:val="21"/>
              </w:rPr>
            </w:pPr>
          </w:p>
          <w:p w14:paraId="58B493DC">
            <w:pPr>
              <w:pStyle w:val="20"/>
              <w:spacing w:before="78" w:line="222" w:lineRule="auto"/>
              <w:ind w:left="310"/>
              <w:rPr>
                <w:color w:val="auto"/>
              </w:rPr>
            </w:pPr>
            <w:r>
              <w:rPr>
                <w:color w:val="auto"/>
                <w:spacing w:val="-3"/>
              </w:rPr>
              <w:t>采购项目预算</w:t>
            </w:r>
          </w:p>
        </w:tc>
        <w:tc>
          <w:tcPr>
            <w:tcW w:w="6640" w:type="dxa"/>
            <w:tcBorders>
              <w:right w:val="single" w:color="000000" w:sz="2" w:space="0"/>
            </w:tcBorders>
            <w:vAlign w:val="top"/>
          </w:tcPr>
          <w:p w14:paraId="73F56E9A">
            <w:pPr>
              <w:pStyle w:val="20"/>
              <w:spacing w:before="39" w:line="222" w:lineRule="auto"/>
              <w:ind w:left="224"/>
              <w:rPr>
                <w:color w:val="auto"/>
              </w:rPr>
            </w:pPr>
            <w:r>
              <w:rPr>
                <w:b/>
                <w:bCs/>
                <w:color w:val="auto"/>
                <w:spacing w:val="-4"/>
                <w:u w:val="single" w:color="auto"/>
              </w:rPr>
              <w:t>预算：</w:t>
            </w:r>
            <w:r>
              <w:rPr>
                <w:rFonts w:hint="eastAsia"/>
                <w:b/>
                <w:bCs/>
                <w:color w:val="auto"/>
                <w:spacing w:val="-4"/>
                <w:u w:val="single" w:color="auto"/>
                <w:lang w:val="en-US" w:eastAsia="zh-CN"/>
              </w:rPr>
              <w:t>1350000元</w:t>
            </w:r>
            <w:r>
              <w:rPr>
                <w:b/>
                <w:bCs/>
                <w:color w:val="auto"/>
                <w:spacing w:val="-4"/>
                <w:u w:val="single" w:color="auto"/>
              </w:rPr>
              <w:t xml:space="preserve">，最高限价 </w:t>
            </w:r>
            <w:r>
              <w:rPr>
                <w:rFonts w:hint="eastAsia"/>
                <w:b/>
                <w:bCs/>
                <w:color w:val="auto"/>
                <w:spacing w:val="-4"/>
                <w:u w:val="single" w:color="auto"/>
                <w:lang w:val="en-US" w:eastAsia="zh-CN"/>
              </w:rPr>
              <w:t>1135429.64元</w:t>
            </w:r>
            <w:r>
              <w:rPr>
                <w:b/>
                <w:bCs/>
                <w:color w:val="auto"/>
                <w:spacing w:val="-4"/>
                <w:u w:val="single" w:color="auto"/>
              </w:rPr>
              <w:t>。</w:t>
            </w:r>
          </w:p>
          <w:p w14:paraId="3CB9F80F">
            <w:pPr>
              <w:pStyle w:val="20"/>
              <w:spacing w:before="177" w:line="220" w:lineRule="auto"/>
              <w:ind w:left="120"/>
              <w:rPr>
                <w:b/>
                <w:bCs/>
                <w:color w:val="auto"/>
                <w:spacing w:val="-5"/>
              </w:rPr>
            </w:pPr>
            <w:r>
              <w:rPr>
                <w:b/>
                <w:bCs/>
                <w:color w:val="auto"/>
                <w:spacing w:val="-5"/>
              </w:rPr>
              <w:t>供应商报价不能超出最高限价，否则视为不响应磋商文件，作</w:t>
            </w:r>
          </w:p>
          <w:p w14:paraId="062BD289">
            <w:pPr>
              <w:pStyle w:val="20"/>
              <w:spacing w:before="34" w:line="223" w:lineRule="auto"/>
              <w:ind w:left="127"/>
              <w:rPr>
                <w:color w:val="auto"/>
              </w:rPr>
            </w:pPr>
            <w:r>
              <w:rPr>
                <w:b/>
                <w:bCs/>
                <w:color w:val="auto"/>
                <w:spacing w:val="-6"/>
              </w:rPr>
              <w:t>为无效响应。</w:t>
            </w:r>
          </w:p>
        </w:tc>
      </w:tr>
      <w:tr w14:paraId="0C276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trPr>
        <w:tc>
          <w:tcPr>
            <w:tcW w:w="1243" w:type="dxa"/>
            <w:tcBorders>
              <w:left w:val="single" w:color="000000" w:sz="2" w:space="0"/>
            </w:tcBorders>
            <w:vAlign w:val="top"/>
          </w:tcPr>
          <w:p w14:paraId="1266F708">
            <w:pPr>
              <w:spacing w:line="267" w:lineRule="auto"/>
              <w:rPr>
                <w:rFonts w:ascii="Arial"/>
                <w:color w:val="auto"/>
                <w:sz w:val="21"/>
              </w:rPr>
            </w:pPr>
          </w:p>
          <w:p w14:paraId="2840BC32">
            <w:pPr>
              <w:pStyle w:val="20"/>
              <w:spacing w:before="78" w:line="222" w:lineRule="auto"/>
              <w:ind w:left="143"/>
              <w:rPr>
                <w:color w:val="auto"/>
              </w:rPr>
            </w:pPr>
            <w:r>
              <w:rPr>
                <w:color w:val="auto"/>
                <w:spacing w:val="-7"/>
              </w:rPr>
              <w:t>第二章第</w:t>
            </w:r>
          </w:p>
          <w:p w14:paraId="60F22204">
            <w:pPr>
              <w:pStyle w:val="20"/>
              <w:spacing w:before="51" w:line="223" w:lineRule="auto"/>
              <w:ind w:left="260"/>
              <w:rPr>
                <w:color w:val="auto"/>
              </w:rPr>
            </w:pPr>
            <w:r>
              <w:rPr>
                <w:color w:val="auto"/>
                <w:spacing w:val="-6"/>
              </w:rPr>
              <w:t>17.3</w:t>
            </w:r>
            <w:r>
              <w:rPr>
                <w:color w:val="auto"/>
                <w:spacing w:val="-43"/>
              </w:rPr>
              <w:t xml:space="preserve"> </w:t>
            </w:r>
            <w:r>
              <w:rPr>
                <w:color w:val="auto"/>
                <w:spacing w:val="-6"/>
              </w:rPr>
              <w:t>款</w:t>
            </w:r>
          </w:p>
        </w:tc>
        <w:tc>
          <w:tcPr>
            <w:tcW w:w="2037" w:type="dxa"/>
            <w:vAlign w:val="top"/>
          </w:tcPr>
          <w:p w14:paraId="0E5DC3B8">
            <w:pPr>
              <w:spacing w:line="268" w:lineRule="auto"/>
              <w:rPr>
                <w:rFonts w:ascii="Arial"/>
                <w:color w:val="auto"/>
                <w:sz w:val="21"/>
              </w:rPr>
            </w:pPr>
          </w:p>
          <w:p w14:paraId="5C0552F0">
            <w:pPr>
              <w:pStyle w:val="20"/>
              <w:spacing w:before="78" w:line="247" w:lineRule="auto"/>
              <w:ind w:left="307" w:right="174" w:hanging="111"/>
              <w:rPr>
                <w:color w:val="auto"/>
              </w:rPr>
            </w:pPr>
            <w:r>
              <w:rPr>
                <w:color w:val="auto"/>
                <w:spacing w:val="-4"/>
              </w:rPr>
              <w:t>非供应商拥有的</w:t>
            </w:r>
            <w:r>
              <w:rPr>
                <w:color w:val="auto"/>
                <w:spacing w:val="3"/>
              </w:rPr>
              <w:t xml:space="preserve"> </w:t>
            </w:r>
            <w:r>
              <w:rPr>
                <w:color w:val="auto"/>
                <w:spacing w:val="-3"/>
              </w:rPr>
              <w:t>服务证明文件</w:t>
            </w:r>
          </w:p>
        </w:tc>
        <w:tc>
          <w:tcPr>
            <w:tcW w:w="6640" w:type="dxa"/>
            <w:tcBorders>
              <w:right w:val="single" w:color="000000" w:sz="2" w:space="0"/>
            </w:tcBorders>
            <w:vAlign w:val="top"/>
          </w:tcPr>
          <w:p w14:paraId="252B09A8">
            <w:pPr>
              <w:pStyle w:val="20"/>
              <w:spacing w:before="63" w:line="222" w:lineRule="auto"/>
              <w:ind w:left="137"/>
              <w:rPr>
                <w:color w:val="auto"/>
              </w:rPr>
            </w:pPr>
            <w:r>
              <w:rPr>
                <w:color w:val="auto"/>
                <w:spacing w:val="-6"/>
              </w:rPr>
              <w:t>■不要求提供</w:t>
            </w:r>
          </w:p>
          <w:p w14:paraId="565621D8">
            <w:pPr>
              <w:pStyle w:val="20"/>
              <w:spacing w:before="180" w:line="254" w:lineRule="auto"/>
              <w:ind w:left="119" w:right="116" w:firstLine="17"/>
              <w:rPr>
                <w:color w:val="auto"/>
              </w:rPr>
            </w:pPr>
            <w:r>
              <w:rPr>
                <w:color w:val="auto"/>
                <w:spacing w:val="-4"/>
              </w:rPr>
              <w:t>□要求提供：提供投标服务制造商的售后服务的证明文件（营</w:t>
            </w:r>
            <w:r>
              <w:rPr>
                <w:color w:val="auto"/>
                <w:spacing w:val="5"/>
              </w:rPr>
              <w:t xml:space="preserve"> </w:t>
            </w:r>
            <w:r>
              <w:rPr>
                <w:color w:val="auto"/>
                <w:spacing w:val="-1"/>
              </w:rPr>
              <w:t>业执照、售后服务协议复印件加盖公章）。</w:t>
            </w:r>
          </w:p>
        </w:tc>
      </w:tr>
      <w:tr w14:paraId="2C25F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43" w:type="dxa"/>
            <w:tcBorders>
              <w:left w:val="single" w:color="000000" w:sz="2" w:space="0"/>
            </w:tcBorders>
            <w:vAlign w:val="top"/>
          </w:tcPr>
          <w:p w14:paraId="056D546B">
            <w:pPr>
              <w:pStyle w:val="20"/>
              <w:spacing w:before="65" w:line="222" w:lineRule="auto"/>
              <w:ind w:left="143"/>
              <w:rPr>
                <w:color w:val="auto"/>
              </w:rPr>
            </w:pPr>
            <w:r>
              <w:rPr>
                <w:color w:val="auto"/>
                <w:spacing w:val="-7"/>
              </w:rPr>
              <w:t>第二章第</w:t>
            </w:r>
          </w:p>
          <w:p w14:paraId="632522F1">
            <w:pPr>
              <w:pStyle w:val="20"/>
              <w:spacing w:before="52" w:line="207" w:lineRule="auto"/>
              <w:ind w:left="143"/>
              <w:rPr>
                <w:color w:val="auto"/>
              </w:rPr>
            </w:pPr>
            <w:r>
              <w:rPr>
                <w:color w:val="auto"/>
                <w:spacing w:val="-6"/>
              </w:rPr>
              <w:t>19.1</w:t>
            </w:r>
            <w:r>
              <w:rPr>
                <w:color w:val="auto"/>
                <w:spacing w:val="-43"/>
              </w:rPr>
              <w:t xml:space="preserve"> </w:t>
            </w:r>
            <w:r>
              <w:rPr>
                <w:color w:val="auto"/>
                <w:spacing w:val="-6"/>
              </w:rPr>
              <w:t>款</w:t>
            </w:r>
          </w:p>
        </w:tc>
        <w:tc>
          <w:tcPr>
            <w:tcW w:w="2037" w:type="dxa"/>
            <w:vAlign w:val="top"/>
          </w:tcPr>
          <w:p w14:paraId="1CED2222">
            <w:pPr>
              <w:pStyle w:val="20"/>
              <w:spacing w:before="235" w:line="221" w:lineRule="auto"/>
              <w:ind w:left="118"/>
              <w:rPr>
                <w:color w:val="auto"/>
              </w:rPr>
            </w:pPr>
            <w:r>
              <w:rPr>
                <w:color w:val="auto"/>
                <w:spacing w:val="-4"/>
              </w:rPr>
              <w:t>磋商保证金</w:t>
            </w:r>
          </w:p>
        </w:tc>
        <w:tc>
          <w:tcPr>
            <w:tcW w:w="6640" w:type="dxa"/>
            <w:tcBorders>
              <w:right w:val="single" w:color="000000" w:sz="2" w:space="0"/>
            </w:tcBorders>
            <w:vAlign w:val="top"/>
          </w:tcPr>
          <w:p w14:paraId="13E33D63">
            <w:pPr>
              <w:pStyle w:val="20"/>
              <w:spacing w:before="223" w:line="221" w:lineRule="auto"/>
              <w:ind w:left="120"/>
              <w:rPr>
                <w:color w:val="auto"/>
              </w:rPr>
            </w:pPr>
            <w:r>
              <w:rPr>
                <w:color w:val="auto"/>
                <w:spacing w:val="-2"/>
              </w:rPr>
              <w:t>本项目无需缴纳保证金。</w:t>
            </w:r>
          </w:p>
        </w:tc>
      </w:tr>
      <w:tr w14:paraId="06516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43" w:type="dxa"/>
            <w:tcBorders>
              <w:left w:val="single" w:color="000000" w:sz="2" w:space="0"/>
            </w:tcBorders>
            <w:vAlign w:val="top"/>
          </w:tcPr>
          <w:p w14:paraId="32E1C681">
            <w:pPr>
              <w:pStyle w:val="20"/>
              <w:spacing w:before="66" w:line="222" w:lineRule="auto"/>
              <w:ind w:left="143"/>
              <w:rPr>
                <w:color w:val="auto"/>
              </w:rPr>
            </w:pPr>
            <w:r>
              <w:rPr>
                <w:color w:val="auto"/>
                <w:spacing w:val="-7"/>
              </w:rPr>
              <w:t>第二章第</w:t>
            </w:r>
          </w:p>
          <w:p w14:paraId="37874D01">
            <w:pPr>
              <w:pStyle w:val="20"/>
              <w:spacing w:before="49" w:line="208" w:lineRule="auto"/>
              <w:ind w:left="246"/>
              <w:rPr>
                <w:color w:val="auto"/>
              </w:rPr>
            </w:pPr>
            <w:r>
              <w:rPr>
                <w:color w:val="auto"/>
                <w:spacing w:val="-3"/>
              </w:rPr>
              <w:t>20.1</w:t>
            </w:r>
            <w:r>
              <w:rPr>
                <w:color w:val="auto"/>
                <w:spacing w:val="-43"/>
              </w:rPr>
              <w:t xml:space="preserve"> </w:t>
            </w:r>
            <w:r>
              <w:rPr>
                <w:color w:val="auto"/>
                <w:spacing w:val="-3"/>
              </w:rPr>
              <w:t>款</w:t>
            </w:r>
          </w:p>
        </w:tc>
        <w:tc>
          <w:tcPr>
            <w:tcW w:w="2037" w:type="dxa"/>
            <w:vAlign w:val="top"/>
          </w:tcPr>
          <w:p w14:paraId="2044A098">
            <w:pPr>
              <w:pStyle w:val="20"/>
              <w:spacing w:before="234" w:line="222" w:lineRule="auto"/>
              <w:ind w:left="196"/>
              <w:rPr>
                <w:color w:val="auto"/>
              </w:rPr>
            </w:pPr>
            <w:r>
              <w:rPr>
                <w:color w:val="auto"/>
                <w:spacing w:val="-4"/>
              </w:rPr>
              <w:t>响应文件有效期</w:t>
            </w:r>
          </w:p>
        </w:tc>
        <w:tc>
          <w:tcPr>
            <w:tcW w:w="6640" w:type="dxa"/>
            <w:tcBorders>
              <w:right w:val="single" w:color="000000" w:sz="2" w:space="0"/>
            </w:tcBorders>
            <w:vAlign w:val="top"/>
          </w:tcPr>
          <w:p w14:paraId="05F34614">
            <w:pPr>
              <w:pStyle w:val="20"/>
              <w:spacing w:before="234" w:line="225" w:lineRule="auto"/>
              <w:ind w:left="112"/>
              <w:rPr>
                <w:color w:val="auto"/>
              </w:rPr>
            </w:pPr>
            <w:r>
              <w:rPr>
                <w:rFonts w:hint="eastAsia"/>
                <w:color w:val="auto"/>
                <w:spacing w:val="-2"/>
                <w:u w:val="single"/>
                <w:lang w:val="en-US" w:eastAsia="zh-CN"/>
              </w:rPr>
              <w:t>100</w:t>
            </w:r>
            <w:r>
              <w:rPr>
                <w:color w:val="auto"/>
                <w:spacing w:val="-2"/>
                <w:u w:val="single"/>
              </w:rPr>
              <w:t xml:space="preserve"> 日</w:t>
            </w:r>
            <w:r>
              <w:rPr>
                <w:color w:val="auto"/>
                <w:spacing w:val="-2"/>
              </w:rPr>
              <w:t>（ 日历 日）</w:t>
            </w:r>
          </w:p>
        </w:tc>
      </w:tr>
      <w:tr w14:paraId="3E167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920" w:type="dxa"/>
            <w:gridSpan w:val="3"/>
            <w:tcBorders>
              <w:left w:val="single" w:color="000000" w:sz="2" w:space="0"/>
              <w:right w:val="single" w:color="000000" w:sz="2" w:space="0"/>
            </w:tcBorders>
            <w:vAlign w:val="top"/>
          </w:tcPr>
          <w:p w14:paraId="428F22F7">
            <w:pPr>
              <w:pStyle w:val="20"/>
              <w:spacing w:before="127" w:line="222" w:lineRule="auto"/>
              <w:ind w:left="161"/>
              <w:rPr>
                <w:color w:val="auto"/>
              </w:rPr>
            </w:pPr>
            <w:r>
              <w:rPr>
                <w:b/>
                <w:bCs/>
                <w:color w:val="auto"/>
                <w:spacing w:val="-7"/>
              </w:rPr>
              <w:t>四、响应文件的递交</w:t>
            </w:r>
          </w:p>
        </w:tc>
      </w:tr>
      <w:tr w14:paraId="65579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8" w:hRule="atLeast"/>
        </w:trPr>
        <w:tc>
          <w:tcPr>
            <w:tcW w:w="1243" w:type="dxa"/>
            <w:vMerge w:val="restart"/>
            <w:tcBorders>
              <w:left w:val="single" w:color="000000" w:sz="2" w:space="0"/>
              <w:bottom w:val="nil"/>
            </w:tcBorders>
            <w:vAlign w:val="top"/>
          </w:tcPr>
          <w:p w14:paraId="2D43FBBC">
            <w:pPr>
              <w:spacing w:line="253" w:lineRule="auto"/>
              <w:rPr>
                <w:rFonts w:ascii="Arial"/>
                <w:color w:val="auto"/>
                <w:sz w:val="21"/>
              </w:rPr>
            </w:pPr>
          </w:p>
          <w:p w14:paraId="6490C67E">
            <w:pPr>
              <w:spacing w:line="253" w:lineRule="auto"/>
              <w:rPr>
                <w:rFonts w:ascii="Arial"/>
                <w:color w:val="auto"/>
                <w:sz w:val="21"/>
              </w:rPr>
            </w:pPr>
          </w:p>
          <w:p w14:paraId="2AE2AE5C">
            <w:pPr>
              <w:spacing w:line="254" w:lineRule="auto"/>
              <w:rPr>
                <w:rFonts w:ascii="Arial"/>
                <w:color w:val="auto"/>
                <w:sz w:val="21"/>
              </w:rPr>
            </w:pPr>
          </w:p>
          <w:p w14:paraId="59F2796B">
            <w:pPr>
              <w:spacing w:line="254" w:lineRule="auto"/>
              <w:rPr>
                <w:rFonts w:ascii="Arial"/>
                <w:color w:val="auto"/>
                <w:sz w:val="21"/>
              </w:rPr>
            </w:pPr>
          </w:p>
          <w:p w14:paraId="161ADF8F">
            <w:pPr>
              <w:spacing w:line="254" w:lineRule="auto"/>
              <w:rPr>
                <w:rFonts w:ascii="Arial"/>
                <w:color w:val="auto"/>
                <w:sz w:val="21"/>
              </w:rPr>
            </w:pPr>
          </w:p>
          <w:p w14:paraId="21498E93">
            <w:pPr>
              <w:spacing w:line="254" w:lineRule="auto"/>
              <w:rPr>
                <w:rFonts w:ascii="Arial"/>
                <w:color w:val="auto"/>
                <w:sz w:val="21"/>
              </w:rPr>
            </w:pPr>
          </w:p>
          <w:p w14:paraId="6D377E15">
            <w:pPr>
              <w:spacing w:line="254" w:lineRule="auto"/>
              <w:rPr>
                <w:rFonts w:ascii="Arial"/>
                <w:color w:val="auto"/>
                <w:sz w:val="21"/>
              </w:rPr>
            </w:pPr>
          </w:p>
          <w:p w14:paraId="7E0956B2">
            <w:pPr>
              <w:spacing w:line="254" w:lineRule="auto"/>
              <w:rPr>
                <w:rFonts w:ascii="Arial"/>
                <w:color w:val="auto"/>
                <w:sz w:val="21"/>
              </w:rPr>
            </w:pPr>
          </w:p>
          <w:p w14:paraId="347DD23E">
            <w:pPr>
              <w:spacing w:line="254" w:lineRule="auto"/>
              <w:rPr>
                <w:rFonts w:ascii="Arial"/>
                <w:color w:val="auto"/>
                <w:sz w:val="21"/>
              </w:rPr>
            </w:pPr>
          </w:p>
          <w:p w14:paraId="1993BFC2">
            <w:pPr>
              <w:spacing w:line="254" w:lineRule="auto"/>
              <w:rPr>
                <w:rFonts w:ascii="Arial"/>
                <w:color w:val="auto"/>
                <w:sz w:val="21"/>
              </w:rPr>
            </w:pPr>
          </w:p>
          <w:p w14:paraId="6E24C2E4">
            <w:pPr>
              <w:spacing w:line="254" w:lineRule="auto"/>
              <w:rPr>
                <w:rFonts w:ascii="Arial"/>
                <w:color w:val="auto"/>
                <w:sz w:val="21"/>
              </w:rPr>
            </w:pPr>
          </w:p>
          <w:p w14:paraId="6D7BE12A">
            <w:pPr>
              <w:spacing w:line="254" w:lineRule="auto"/>
              <w:rPr>
                <w:rFonts w:ascii="Arial"/>
                <w:color w:val="auto"/>
                <w:sz w:val="21"/>
              </w:rPr>
            </w:pPr>
          </w:p>
          <w:p w14:paraId="35B058FC">
            <w:pPr>
              <w:spacing w:line="254" w:lineRule="auto"/>
              <w:rPr>
                <w:rFonts w:ascii="Arial"/>
                <w:color w:val="auto"/>
                <w:sz w:val="21"/>
              </w:rPr>
            </w:pPr>
          </w:p>
          <w:p w14:paraId="22454FF7">
            <w:pPr>
              <w:spacing w:line="254" w:lineRule="auto"/>
              <w:rPr>
                <w:rFonts w:ascii="Arial"/>
                <w:color w:val="auto"/>
                <w:sz w:val="21"/>
              </w:rPr>
            </w:pPr>
          </w:p>
          <w:p w14:paraId="5473CE5B">
            <w:pPr>
              <w:spacing w:line="254" w:lineRule="auto"/>
              <w:rPr>
                <w:rFonts w:ascii="Arial"/>
                <w:color w:val="auto"/>
                <w:sz w:val="21"/>
              </w:rPr>
            </w:pPr>
          </w:p>
          <w:p w14:paraId="569B2DE6">
            <w:pPr>
              <w:spacing w:line="254" w:lineRule="auto"/>
              <w:rPr>
                <w:rFonts w:ascii="Arial"/>
                <w:color w:val="auto"/>
                <w:sz w:val="21"/>
              </w:rPr>
            </w:pPr>
          </w:p>
          <w:p w14:paraId="0A68295C">
            <w:pPr>
              <w:pStyle w:val="20"/>
              <w:spacing w:before="78" w:line="248" w:lineRule="auto"/>
              <w:ind w:left="365" w:right="158" w:hanging="222"/>
              <w:rPr>
                <w:color w:val="auto"/>
              </w:rPr>
            </w:pPr>
            <w:r>
              <w:rPr>
                <w:color w:val="auto"/>
                <w:spacing w:val="-7"/>
              </w:rPr>
              <w:t>第二章第</w:t>
            </w:r>
            <w:r>
              <w:rPr>
                <w:color w:val="auto"/>
              </w:rPr>
              <w:t xml:space="preserve"> </w:t>
            </w:r>
            <w:r>
              <w:rPr>
                <w:color w:val="auto"/>
                <w:spacing w:val="-4"/>
              </w:rPr>
              <w:t>24</w:t>
            </w:r>
            <w:r>
              <w:rPr>
                <w:color w:val="auto"/>
                <w:spacing w:val="-45"/>
              </w:rPr>
              <w:t xml:space="preserve"> </w:t>
            </w:r>
            <w:r>
              <w:rPr>
                <w:color w:val="auto"/>
                <w:spacing w:val="-4"/>
              </w:rPr>
              <w:t>款</w:t>
            </w:r>
          </w:p>
        </w:tc>
        <w:tc>
          <w:tcPr>
            <w:tcW w:w="2037" w:type="dxa"/>
            <w:vAlign w:val="top"/>
          </w:tcPr>
          <w:p w14:paraId="3A8E984A">
            <w:pPr>
              <w:spacing w:line="241" w:lineRule="auto"/>
              <w:rPr>
                <w:rFonts w:ascii="Arial"/>
                <w:color w:val="auto"/>
                <w:sz w:val="21"/>
              </w:rPr>
            </w:pPr>
          </w:p>
          <w:p w14:paraId="3D8FBEAB">
            <w:pPr>
              <w:spacing w:line="241" w:lineRule="auto"/>
              <w:rPr>
                <w:rFonts w:ascii="Arial"/>
                <w:color w:val="auto"/>
                <w:sz w:val="21"/>
              </w:rPr>
            </w:pPr>
          </w:p>
          <w:p w14:paraId="132D2626">
            <w:pPr>
              <w:spacing w:line="241" w:lineRule="auto"/>
              <w:rPr>
                <w:rFonts w:ascii="Arial"/>
                <w:color w:val="auto"/>
                <w:sz w:val="21"/>
              </w:rPr>
            </w:pPr>
          </w:p>
          <w:p w14:paraId="7C91161F">
            <w:pPr>
              <w:spacing w:line="241" w:lineRule="auto"/>
              <w:rPr>
                <w:rFonts w:ascii="Arial"/>
                <w:color w:val="auto"/>
                <w:sz w:val="21"/>
              </w:rPr>
            </w:pPr>
          </w:p>
          <w:p w14:paraId="25349E6F">
            <w:pPr>
              <w:spacing w:line="241" w:lineRule="auto"/>
              <w:rPr>
                <w:rFonts w:ascii="Arial"/>
                <w:color w:val="auto"/>
                <w:sz w:val="21"/>
              </w:rPr>
            </w:pPr>
          </w:p>
          <w:p w14:paraId="6DE1A795">
            <w:pPr>
              <w:spacing w:line="241" w:lineRule="auto"/>
              <w:rPr>
                <w:rFonts w:ascii="Arial"/>
                <w:color w:val="auto"/>
                <w:sz w:val="21"/>
              </w:rPr>
            </w:pPr>
          </w:p>
          <w:p w14:paraId="16E4F09D">
            <w:pPr>
              <w:spacing w:line="241" w:lineRule="auto"/>
              <w:rPr>
                <w:rFonts w:ascii="Arial"/>
                <w:color w:val="auto"/>
                <w:sz w:val="21"/>
              </w:rPr>
            </w:pPr>
          </w:p>
          <w:p w14:paraId="1A4E43FB">
            <w:pPr>
              <w:spacing w:line="242" w:lineRule="auto"/>
              <w:rPr>
                <w:rFonts w:ascii="Arial"/>
                <w:color w:val="auto"/>
                <w:sz w:val="21"/>
              </w:rPr>
            </w:pPr>
          </w:p>
          <w:p w14:paraId="466DA3ED">
            <w:pPr>
              <w:spacing w:line="242" w:lineRule="auto"/>
              <w:rPr>
                <w:rFonts w:ascii="Arial"/>
                <w:color w:val="auto"/>
                <w:sz w:val="21"/>
              </w:rPr>
            </w:pPr>
          </w:p>
          <w:p w14:paraId="647827EE">
            <w:pPr>
              <w:spacing w:line="242" w:lineRule="auto"/>
              <w:rPr>
                <w:rFonts w:ascii="Arial"/>
                <w:color w:val="auto"/>
                <w:sz w:val="21"/>
              </w:rPr>
            </w:pPr>
          </w:p>
          <w:p w14:paraId="739DCD78">
            <w:pPr>
              <w:spacing w:line="242" w:lineRule="auto"/>
              <w:rPr>
                <w:rFonts w:ascii="Arial"/>
                <w:color w:val="auto"/>
                <w:sz w:val="21"/>
              </w:rPr>
            </w:pPr>
          </w:p>
          <w:p w14:paraId="2103152D">
            <w:pPr>
              <w:spacing w:line="242" w:lineRule="auto"/>
              <w:rPr>
                <w:rFonts w:ascii="Arial"/>
                <w:color w:val="auto"/>
                <w:sz w:val="21"/>
              </w:rPr>
            </w:pPr>
          </w:p>
          <w:p w14:paraId="623B350B">
            <w:pPr>
              <w:pStyle w:val="20"/>
              <w:spacing w:before="78" w:line="248" w:lineRule="auto"/>
              <w:ind w:left="789" w:right="174" w:hanging="575"/>
              <w:rPr>
                <w:color w:val="auto"/>
              </w:rPr>
            </w:pPr>
            <w:r>
              <w:rPr>
                <w:color w:val="auto"/>
                <w:spacing w:val="-7"/>
              </w:rPr>
              <w:t>电子响应文件的</w:t>
            </w:r>
            <w:r>
              <w:rPr>
                <w:color w:val="auto"/>
                <w:spacing w:val="5"/>
              </w:rPr>
              <w:t xml:space="preserve"> </w:t>
            </w:r>
            <w:r>
              <w:rPr>
                <w:color w:val="auto"/>
                <w:spacing w:val="-9"/>
              </w:rPr>
              <w:t>提交</w:t>
            </w:r>
          </w:p>
        </w:tc>
        <w:tc>
          <w:tcPr>
            <w:tcW w:w="6640" w:type="dxa"/>
            <w:tcBorders>
              <w:right w:val="single" w:color="000000" w:sz="2" w:space="0"/>
            </w:tcBorders>
            <w:vAlign w:val="top"/>
          </w:tcPr>
          <w:p w14:paraId="15A0D5F1">
            <w:pPr>
              <w:pStyle w:val="20"/>
              <w:spacing w:before="34" w:line="351" w:lineRule="auto"/>
              <w:ind w:left="119" w:right="50" w:firstLine="10"/>
              <w:jc w:val="both"/>
              <w:rPr>
                <w:color w:val="auto"/>
              </w:rPr>
            </w:pPr>
            <w:r>
              <w:rPr>
                <w:color w:val="auto"/>
                <w:spacing w:val="-4"/>
              </w:rPr>
              <w:t>1.电子响应文件通过数字证书进行加密并签章。未按要求加密</w:t>
            </w:r>
            <w:r>
              <w:rPr>
                <w:color w:val="auto"/>
                <w:spacing w:val="17"/>
              </w:rPr>
              <w:t xml:space="preserve"> </w:t>
            </w:r>
            <w:r>
              <w:rPr>
                <w:color w:val="auto"/>
                <w:spacing w:val="1"/>
              </w:rPr>
              <w:t>和数字证书认证的响应文件，交易平台将无法接受,采购代理</w:t>
            </w:r>
            <w:r>
              <w:rPr>
                <w:color w:val="auto"/>
                <w:spacing w:val="8"/>
              </w:rPr>
              <w:t xml:space="preserve"> </w:t>
            </w:r>
            <w:r>
              <w:rPr>
                <w:color w:val="auto"/>
                <w:spacing w:val="-9"/>
              </w:rPr>
              <w:t>机构不予受理。未在《湘西公共资源交易网》下</w:t>
            </w:r>
            <w:r>
              <w:rPr>
                <w:color w:val="auto"/>
                <w:spacing w:val="-10"/>
              </w:rPr>
              <w:t>载磋商文件的，</w:t>
            </w:r>
            <w:r>
              <w:rPr>
                <w:color w:val="auto"/>
              </w:rPr>
              <w:t xml:space="preserve"> </w:t>
            </w:r>
            <w:r>
              <w:rPr>
                <w:color w:val="auto"/>
                <w:spacing w:val="-2"/>
              </w:rPr>
              <w:t>将不能上传电子响应文件。</w:t>
            </w:r>
          </w:p>
          <w:p w14:paraId="56A26C32">
            <w:pPr>
              <w:pStyle w:val="20"/>
              <w:spacing w:before="41" w:line="352" w:lineRule="auto"/>
              <w:ind w:left="115" w:right="116" w:hanging="1"/>
              <w:jc w:val="both"/>
              <w:rPr>
                <w:color w:val="auto"/>
              </w:rPr>
            </w:pPr>
            <w:r>
              <w:rPr>
                <w:color w:val="auto"/>
                <w:spacing w:val="6"/>
              </w:rPr>
              <w:t>2.供应商应在磋商文件规定的响应截止时间前将</w:t>
            </w:r>
            <w:r>
              <w:rPr>
                <w:color w:val="auto"/>
                <w:spacing w:val="5"/>
              </w:rPr>
              <w:t>电子响应文</w:t>
            </w:r>
            <w:r>
              <w:rPr>
                <w:color w:val="auto"/>
              </w:rPr>
              <w:t xml:space="preserve"> </w:t>
            </w:r>
            <w:r>
              <w:rPr>
                <w:color w:val="auto"/>
                <w:spacing w:val="-3"/>
              </w:rPr>
              <w:t>件上传到交易平台的对应项目（响应文件上传具体操作可查看</w:t>
            </w:r>
            <w:r>
              <w:rPr>
                <w:color w:val="auto"/>
              </w:rPr>
              <w:t xml:space="preserve"> </w:t>
            </w:r>
            <w:r>
              <w:rPr>
                <w:color w:val="auto"/>
                <w:spacing w:val="-3"/>
              </w:rPr>
              <w:t>操作手册《政府集中采购投标文件制作操作指南》，有疑问请</w:t>
            </w:r>
            <w:r>
              <w:rPr>
                <w:color w:val="auto"/>
              </w:rPr>
              <w:t xml:space="preserve"> </w:t>
            </w:r>
            <w:r>
              <w:rPr>
                <w:color w:val="auto"/>
                <w:spacing w:val="-1"/>
              </w:rPr>
              <w:t>联系 0743-8523902）。逾期不予受理。</w:t>
            </w:r>
          </w:p>
          <w:p w14:paraId="760EDCE1">
            <w:pPr>
              <w:pStyle w:val="20"/>
              <w:spacing w:before="34" w:line="354" w:lineRule="auto"/>
              <w:ind w:left="110" w:right="106" w:firstLine="9"/>
              <w:jc w:val="both"/>
              <w:rPr>
                <w:color w:val="auto"/>
              </w:rPr>
            </w:pPr>
            <w:r>
              <w:rPr>
                <w:color w:val="auto"/>
                <w:spacing w:val="-7"/>
              </w:rPr>
              <w:t>说明：本项目为电子交易系统运行项目，参与磋商均需使用</w:t>
            </w:r>
            <w:r>
              <w:rPr>
                <w:color w:val="auto"/>
                <w:spacing w:val="-8"/>
              </w:rPr>
              <w:t xml:space="preserve"> CA</w:t>
            </w:r>
            <w:r>
              <w:rPr>
                <w:color w:val="auto"/>
              </w:rPr>
              <w:t xml:space="preserve"> </w:t>
            </w:r>
            <w:r>
              <w:rPr>
                <w:color w:val="auto"/>
                <w:spacing w:val="-3"/>
              </w:rPr>
              <w:t>数字证书登录进行操作。供应商参与本项目磋商事宜，须办理</w:t>
            </w:r>
            <w:r>
              <w:rPr>
                <w:color w:val="auto"/>
                <w:spacing w:val="5"/>
              </w:rPr>
              <w:t xml:space="preserve"> </w:t>
            </w:r>
            <w:r>
              <w:rPr>
                <w:color w:val="auto"/>
                <w:spacing w:val="-1"/>
              </w:rPr>
              <w:t>至少以下数字证书：①办理供应商数字证书（含电子签章</w:t>
            </w:r>
            <w:r>
              <w:rPr>
                <w:color w:val="auto"/>
                <w:spacing w:val="-21"/>
              </w:rPr>
              <w:t>）；</w:t>
            </w:r>
            <w:r>
              <w:rPr>
                <w:color w:val="auto"/>
                <w:spacing w:val="1"/>
              </w:rPr>
              <w:t xml:space="preserve"> </w:t>
            </w:r>
            <w:r>
              <w:rPr>
                <w:color w:val="auto"/>
                <w:spacing w:val="-3"/>
              </w:rPr>
              <w:t>②被授权委托人数字证书（法人代表递交响应文件须办理法人</w:t>
            </w:r>
            <w:r>
              <w:rPr>
                <w:color w:val="auto"/>
                <w:spacing w:val="5"/>
              </w:rPr>
              <w:t xml:space="preserve"> </w:t>
            </w:r>
            <w:r>
              <w:rPr>
                <w:color w:val="auto"/>
                <w:spacing w:val="-7"/>
              </w:rPr>
              <w:t>代表数字证书）。上传响应文件时，必须使用对应供应商的 CA</w:t>
            </w:r>
            <w:r>
              <w:rPr>
                <w:color w:val="auto"/>
                <w:spacing w:val="7"/>
              </w:rPr>
              <w:t xml:space="preserve"> </w:t>
            </w:r>
            <w:r>
              <w:rPr>
                <w:color w:val="auto"/>
                <w:spacing w:val="-1"/>
              </w:rPr>
              <w:t>数字证书上传响应文件及响应文件制作。</w:t>
            </w:r>
          </w:p>
        </w:tc>
      </w:tr>
      <w:tr w14:paraId="321CA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9" w:hRule="atLeast"/>
        </w:trPr>
        <w:tc>
          <w:tcPr>
            <w:tcW w:w="1243" w:type="dxa"/>
            <w:vMerge w:val="continue"/>
            <w:tcBorders>
              <w:top w:val="nil"/>
              <w:left w:val="single" w:color="000000" w:sz="2" w:space="0"/>
            </w:tcBorders>
            <w:vAlign w:val="top"/>
          </w:tcPr>
          <w:p w14:paraId="5535BDA5">
            <w:pPr>
              <w:rPr>
                <w:rFonts w:ascii="Arial"/>
                <w:color w:val="auto"/>
                <w:sz w:val="21"/>
              </w:rPr>
            </w:pPr>
          </w:p>
        </w:tc>
        <w:tc>
          <w:tcPr>
            <w:tcW w:w="2037" w:type="dxa"/>
            <w:vAlign w:val="top"/>
          </w:tcPr>
          <w:p w14:paraId="0C3FB374">
            <w:pPr>
              <w:spacing w:line="321" w:lineRule="auto"/>
              <w:rPr>
                <w:rFonts w:ascii="Arial"/>
                <w:color w:val="auto"/>
                <w:sz w:val="21"/>
              </w:rPr>
            </w:pPr>
          </w:p>
          <w:p w14:paraId="2AE0DF1E">
            <w:pPr>
              <w:spacing w:line="322" w:lineRule="auto"/>
              <w:rPr>
                <w:rFonts w:ascii="Arial"/>
                <w:color w:val="auto"/>
                <w:sz w:val="21"/>
              </w:rPr>
            </w:pPr>
          </w:p>
          <w:p w14:paraId="0620913C">
            <w:pPr>
              <w:pStyle w:val="20"/>
              <w:spacing w:before="78" w:line="246" w:lineRule="auto"/>
              <w:ind w:left="308" w:right="174" w:hanging="118"/>
              <w:rPr>
                <w:color w:val="auto"/>
              </w:rPr>
            </w:pPr>
            <w:r>
              <w:rPr>
                <w:color w:val="auto"/>
                <w:spacing w:val="-3"/>
              </w:rPr>
              <w:t>解密电子响应文</w:t>
            </w:r>
            <w:r>
              <w:rPr>
                <w:color w:val="auto"/>
                <w:spacing w:val="2"/>
              </w:rPr>
              <w:t xml:space="preserve"> </w:t>
            </w:r>
            <w:r>
              <w:rPr>
                <w:color w:val="auto"/>
                <w:spacing w:val="-3"/>
              </w:rPr>
              <w:t>件时限及方式</w:t>
            </w:r>
          </w:p>
        </w:tc>
        <w:tc>
          <w:tcPr>
            <w:tcW w:w="6640" w:type="dxa"/>
            <w:tcBorders>
              <w:right w:val="single" w:color="000000" w:sz="2" w:space="0"/>
            </w:tcBorders>
            <w:vAlign w:val="top"/>
          </w:tcPr>
          <w:p w14:paraId="1CE11044">
            <w:pPr>
              <w:pStyle w:val="20"/>
              <w:spacing w:before="40" w:line="352" w:lineRule="auto"/>
              <w:ind w:left="118" w:right="116"/>
              <w:jc w:val="both"/>
              <w:rPr>
                <w:color w:val="auto"/>
              </w:rPr>
            </w:pPr>
            <w:r>
              <w:rPr>
                <w:color w:val="auto"/>
                <w:spacing w:val="6"/>
              </w:rPr>
              <w:t xml:space="preserve">投标供应商使用加密响应文件的 </w:t>
            </w:r>
            <w:r>
              <w:rPr>
                <w:color w:val="auto"/>
              </w:rPr>
              <w:t>CA</w:t>
            </w:r>
            <w:r>
              <w:rPr>
                <w:color w:val="auto"/>
                <w:spacing w:val="6"/>
              </w:rPr>
              <w:t xml:space="preserve"> 数字证书在投标截止时</w:t>
            </w:r>
            <w:r>
              <w:rPr>
                <w:color w:val="auto"/>
              </w:rPr>
              <w:t xml:space="preserve"> </w:t>
            </w:r>
            <w:r>
              <w:rPr>
                <w:color w:val="auto"/>
                <w:spacing w:val="-3"/>
              </w:rPr>
              <w:t>间起 30 分钟内完成响应文件的解密，响应文件在解密时限内</w:t>
            </w:r>
            <w:r>
              <w:rPr>
                <w:color w:val="auto"/>
                <w:spacing w:val="2"/>
              </w:rPr>
              <w:t xml:space="preserve"> </w:t>
            </w:r>
            <w:r>
              <w:rPr>
                <w:color w:val="auto"/>
                <w:spacing w:val="-12"/>
              </w:rPr>
              <w:t>未解密或解密失败，视为撤销其响应文件，开标继续进行。（如</w:t>
            </w:r>
            <w:r>
              <w:rPr>
                <w:color w:val="auto"/>
                <w:spacing w:val="11"/>
              </w:rPr>
              <w:t xml:space="preserve"> </w:t>
            </w:r>
            <w:r>
              <w:rPr>
                <w:color w:val="auto"/>
                <w:spacing w:val="-3"/>
              </w:rPr>
              <w:t>因交易平台出现系统故障，导致解密无法完成的，由</w:t>
            </w:r>
            <w:r>
              <w:rPr>
                <w:color w:val="auto"/>
                <w:spacing w:val="-4"/>
              </w:rPr>
              <w:t>采购代理</w:t>
            </w:r>
            <w:r>
              <w:rPr>
                <w:color w:val="auto"/>
              </w:rPr>
              <w:t xml:space="preserve"> </w:t>
            </w:r>
            <w:r>
              <w:rPr>
                <w:color w:val="auto"/>
                <w:spacing w:val="-2"/>
              </w:rPr>
              <w:t>机构酌情延长解密时间）</w:t>
            </w:r>
          </w:p>
        </w:tc>
      </w:tr>
      <w:tr w14:paraId="05B4B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920" w:type="dxa"/>
            <w:gridSpan w:val="3"/>
            <w:tcBorders>
              <w:left w:val="single" w:color="000000" w:sz="2" w:space="0"/>
              <w:right w:val="single" w:color="000000" w:sz="2" w:space="0"/>
            </w:tcBorders>
            <w:vAlign w:val="top"/>
          </w:tcPr>
          <w:p w14:paraId="79FFBB53">
            <w:pPr>
              <w:pStyle w:val="20"/>
              <w:spacing w:before="101" w:line="222" w:lineRule="auto"/>
              <w:ind w:left="136"/>
              <w:rPr>
                <w:color w:val="auto"/>
              </w:rPr>
            </w:pPr>
            <w:r>
              <w:rPr>
                <w:b/>
                <w:bCs/>
                <w:color w:val="auto"/>
                <w:spacing w:val="-4"/>
              </w:rPr>
              <w:t>五、响应文件的磋商与评审</w:t>
            </w:r>
          </w:p>
        </w:tc>
      </w:tr>
      <w:tr w14:paraId="03B7D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3" w:hRule="atLeast"/>
        </w:trPr>
        <w:tc>
          <w:tcPr>
            <w:tcW w:w="1243" w:type="dxa"/>
            <w:tcBorders>
              <w:left w:val="single" w:color="000000" w:sz="2" w:space="0"/>
            </w:tcBorders>
            <w:vAlign w:val="top"/>
          </w:tcPr>
          <w:p w14:paraId="3A70A428">
            <w:pPr>
              <w:pStyle w:val="20"/>
              <w:spacing w:before="68" w:line="222" w:lineRule="auto"/>
              <w:ind w:left="143"/>
              <w:rPr>
                <w:color w:val="auto"/>
              </w:rPr>
            </w:pPr>
            <w:r>
              <w:rPr>
                <w:color w:val="auto"/>
                <w:spacing w:val="-7"/>
              </w:rPr>
              <w:t>第二章第</w:t>
            </w:r>
          </w:p>
          <w:p w14:paraId="3AFBDD7F">
            <w:pPr>
              <w:pStyle w:val="20"/>
              <w:spacing w:before="51" w:line="220" w:lineRule="auto"/>
              <w:ind w:left="246"/>
              <w:rPr>
                <w:color w:val="auto"/>
              </w:rPr>
            </w:pPr>
            <w:r>
              <w:rPr>
                <w:color w:val="auto"/>
                <w:spacing w:val="-3"/>
              </w:rPr>
              <w:t>28.1</w:t>
            </w:r>
            <w:r>
              <w:rPr>
                <w:color w:val="auto"/>
                <w:spacing w:val="-43"/>
              </w:rPr>
              <w:t xml:space="preserve"> </w:t>
            </w:r>
            <w:r>
              <w:rPr>
                <w:color w:val="auto"/>
                <w:spacing w:val="-3"/>
              </w:rPr>
              <w:t>款</w:t>
            </w:r>
          </w:p>
        </w:tc>
        <w:tc>
          <w:tcPr>
            <w:tcW w:w="2037" w:type="dxa"/>
            <w:vAlign w:val="top"/>
          </w:tcPr>
          <w:p w14:paraId="0DD96815">
            <w:pPr>
              <w:pStyle w:val="20"/>
              <w:spacing w:before="238" w:line="223" w:lineRule="auto"/>
              <w:ind w:left="551"/>
              <w:rPr>
                <w:color w:val="auto"/>
              </w:rPr>
            </w:pPr>
            <w:r>
              <w:rPr>
                <w:color w:val="auto"/>
                <w:spacing w:val="-5"/>
              </w:rPr>
              <w:t>无效响应</w:t>
            </w:r>
          </w:p>
        </w:tc>
        <w:tc>
          <w:tcPr>
            <w:tcW w:w="6640" w:type="dxa"/>
            <w:tcBorders>
              <w:right w:val="single" w:color="000000" w:sz="2" w:space="0"/>
            </w:tcBorders>
            <w:vAlign w:val="top"/>
          </w:tcPr>
          <w:p w14:paraId="74C6623A">
            <w:pPr>
              <w:pStyle w:val="20"/>
              <w:spacing w:before="144" w:line="222" w:lineRule="auto"/>
              <w:jc w:val="right"/>
              <w:rPr>
                <w:color w:val="auto"/>
                <w:spacing w:val="-6"/>
              </w:rPr>
            </w:pPr>
            <w:r>
              <w:rPr>
                <w:color w:val="auto"/>
                <w:spacing w:val="-6"/>
              </w:rPr>
              <w:t>（1）供应商不具备本章第</w:t>
            </w:r>
            <w:r>
              <w:rPr>
                <w:color w:val="auto"/>
                <w:spacing w:val="-45"/>
              </w:rPr>
              <w:t xml:space="preserve"> </w:t>
            </w:r>
            <w:r>
              <w:rPr>
                <w:color w:val="auto"/>
                <w:spacing w:val="-6"/>
              </w:rPr>
              <w:t>3.1</w:t>
            </w:r>
            <w:r>
              <w:rPr>
                <w:color w:val="auto"/>
                <w:spacing w:val="-45"/>
              </w:rPr>
              <w:t xml:space="preserve"> </w:t>
            </w:r>
            <w:r>
              <w:rPr>
                <w:color w:val="auto"/>
                <w:spacing w:val="-6"/>
              </w:rPr>
              <w:t>款规定的供应商资格条件要求，</w:t>
            </w:r>
          </w:p>
          <w:p w14:paraId="704E020C">
            <w:pPr>
              <w:pStyle w:val="20"/>
              <w:spacing w:before="34" w:line="219" w:lineRule="auto"/>
              <w:ind w:left="123"/>
              <w:rPr>
                <w:color w:val="auto"/>
              </w:rPr>
            </w:pPr>
            <w:r>
              <w:rPr>
                <w:color w:val="auto"/>
                <w:spacing w:val="-4"/>
              </w:rPr>
              <w:t>或存在本章第</w:t>
            </w:r>
            <w:r>
              <w:rPr>
                <w:color w:val="auto"/>
                <w:spacing w:val="-40"/>
              </w:rPr>
              <w:t xml:space="preserve"> </w:t>
            </w:r>
            <w:r>
              <w:rPr>
                <w:color w:val="auto"/>
                <w:spacing w:val="-4"/>
              </w:rPr>
              <w:t>3.3</w:t>
            </w:r>
            <w:r>
              <w:rPr>
                <w:color w:val="auto"/>
                <w:spacing w:val="-45"/>
              </w:rPr>
              <w:t xml:space="preserve"> </w:t>
            </w:r>
            <w:r>
              <w:rPr>
                <w:color w:val="auto"/>
                <w:spacing w:val="-4"/>
              </w:rPr>
              <w:t>款情形的；</w:t>
            </w:r>
          </w:p>
          <w:p w14:paraId="3818D571">
            <w:pPr>
              <w:pStyle w:val="20"/>
              <w:spacing w:before="180" w:line="221" w:lineRule="auto"/>
              <w:ind w:left="124"/>
              <w:rPr>
                <w:color w:val="auto"/>
              </w:rPr>
            </w:pPr>
            <w:r>
              <w:rPr>
                <w:color w:val="auto"/>
                <w:spacing w:val="-3"/>
              </w:rPr>
              <w:t>（2）联合体不符合本章第</w:t>
            </w:r>
            <w:r>
              <w:rPr>
                <w:color w:val="auto"/>
                <w:spacing w:val="-37"/>
              </w:rPr>
              <w:t xml:space="preserve"> </w:t>
            </w:r>
            <w:r>
              <w:rPr>
                <w:color w:val="auto"/>
                <w:spacing w:val="-3"/>
              </w:rPr>
              <w:t>3.2</w:t>
            </w:r>
            <w:r>
              <w:rPr>
                <w:color w:val="auto"/>
                <w:spacing w:val="-45"/>
              </w:rPr>
              <w:t xml:space="preserve"> </w:t>
            </w:r>
            <w:r>
              <w:rPr>
                <w:color w:val="auto"/>
                <w:spacing w:val="-3"/>
              </w:rPr>
              <w:t>款规定的；</w:t>
            </w:r>
          </w:p>
          <w:p w14:paraId="21B7A18F">
            <w:pPr>
              <w:pStyle w:val="20"/>
              <w:spacing w:before="181" w:line="222" w:lineRule="auto"/>
              <w:ind w:left="124"/>
              <w:rPr>
                <w:color w:val="auto"/>
              </w:rPr>
            </w:pPr>
            <w:r>
              <w:rPr>
                <w:color w:val="auto"/>
                <w:spacing w:val="-1"/>
              </w:rPr>
              <w:t>（3）响应文件未按照磋商文件要求签署、盖章的；</w:t>
            </w:r>
          </w:p>
          <w:p w14:paraId="31AE7971">
            <w:pPr>
              <w:pStyle w:val="20"/>
              <w:spacing w:before="176" w:line="220" w:lineRule="auto"/>
              <w:ind w:left="124"/>
              <w:rPr>
                <w:color w:val="auto"/>
              </w:rPr>
            </w:pPr>
            <w:r>
              <w:rPr>
                <w:color w:val="auto"/>
                <w:spacing w:val="-2"/>
              </w:rPr>
              <w:t>（4）响应文件不满足本章第</w:t>
            </w:r>
            <w:r>
              <w:rPr>
                <w:color w:val="auto"/>
                <w:spacing w:val="-41"/>
              </w:rPr>
              <w:t xml:space="preserve"> </w:t>
            </w:r>
            <w:r>
              <w:rPr>
                <w:color w:val="auto"/>
                <w:spacing w:val="-2"/>
              </w:rPr>
              <w:t>27.1</w:t>
            </w:r>
            <w:r>
              <w:rPr>
                <w:color w:val="auto"/>
                <w:spacing w:val="-45"/>
              </w:rPr>
              <w:t xml:space="preserve"> </w:t>
            </w:r>
            <w:r>
              <w:rPr>
                <w:color w:val="auto"/>
                <w:spacing w:val="-2"/>
              </w:rPr>
              <w:t>款规定的实质性要求的；</w:t>
            </w:r>
          </w:p>
          <w:p w14:paraId="06658163">
            <w:pPr>
              <w:pStyle w:val="20"/>
              <w:spacing w:before="181" w:line="222" w:lineRule="auto"/>
              <w:ind w:left="124"/>
              <w:rPr>
                <w:color w:val="auto"/>
              </w:rPr>
            </w:pPr>
            <w:r>
              <w:rPr>
                <w:color w:val="auto"/>
                <w:spacing w:val="-2"/>
              </w:rPr>
              <w:t>（5）报价超过采购项目预算的；</w:t>
            </w:r>
          </w:p>
          <w:p w14:paraId="73C0C5A1">
            <w:pPr>
              <w:pStyle w:val="20"/>
              <w:spacing w:before="178" w:line="222" w:lineRule="auto"/>
              <w:ind w:left="124"/>
              <w:rPr>
                <w:color w:val="auto"/>
              </w:rPr>
            </w:pPr>
            <w:r>
              <w:rPr>
                <w:color w:val="auto"/>
                <w:spacing w:val="-2"/>
              </w:rPr>
              <w:t>（6）响应文件有效期不足的；</w:t>
            </w:r>
          </w:p>
          <w:p w14:paraId="4E596E46">
            <w:pPr>
              <w:pStyle w:val="20"/>
              <w:spacing w:before="179" w:line="290" w:lineRule="auto"/>
              <w:ind w:left="124" w:right="118"/>
              <w:rPr>
                <w:color w:val="auto"/>
              </w:rPr>
            </w:pPr>
            <w:r>
              <w:rPr>
                <w:color w:val="auto"/>
                <w:spacing w:val="1"/>
              </w:rPr>
              <w:t xml:space="preserve">（7）响应文件不符合法律、规章、规范性文件和磋商文件规 </w:t>
            </w:r>
            <w:r>
              <w:rPr>
                <w:color w:val="auto"/>
                <w:spacing w:val="-4"/>
              </w:rPr>
              <w:t>定及要求的。</w:t>
            </w:r>
          </w:p>
        </w:tc>
      </w:tr>
      <w:tr w14:paraId="56F1B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243" w:type="dxa"/>
            <w:tcBorders>
              <w:left w:val="single" w:color="000000" w:sz="2" w:space="0"/>
            </w:tcBorders>
            <w:vAlign w:val="top"/>
          </w:tcPr>
          <w:p w14:paraId="67B08296">
            <w:pPr>
              <w:pStyle w:val="20"/>
              <w:spacing w:before="65" w:line="222" w:lineRule="auto"/>
              <w:ind w:left="143"/>
              <w:rPr>
                <w:color w:val="auto"/>
              </w:rPr>
            </w:pPr>
            <w:r>
              <w:rPr>
                <w:color w:val="auto"/>
                <w:spacing w:val="-7"/>
              </w:rPr>
              <w:t>第二章第</w:t>
            </w:r>
          </w:p>
          <w:p w14:paraId="6B1AD25E">
            <w:pPr>
              <w:pStyle w:val="20"/>
              <w:spacing w:before="51" w:line="207" w:lineRule="auto"/>
              <w:ind w:left="248"/>
              <w:rPr>
                <w:color w:val="auto"/>
              </w:rPr>
            </w:pPr>
            <w:r>
              <w:rPr>
                <w:color w:val="auto"/>
                <w:spacing w:val="-3"/>
              </w:rPr>
              <w:t>31.2</w:t>
            </w:r>
            <w:r>
              <w:rPr>
                <w:color w:val="auto"/>
                <w:spacing w:val="-45"/>
              </w:rPr>
              <w:t xml:space="preserve"> </w:t>
            </w:r>
            <w:r>
              <w:rPr>
                <w:color w:val="auto"/>
                <w:spacing w:val="-3"/>
              </w:rPr>
              <w:t>款</w:t>
            </w:r>
          </w:p>
        </w:tc>
        <w:tc>
          <w:tcPr>
            <w:tcW w:w="2037" w:type="dxa"/>
            <w:vAlign w:val="top"/>
          </w:tcPr>
          <w:p w14:paraId="5931364B">
            <w:pPr>
              <w:pStyle w:val="20"/>
              <w:spacing w:before="236" w:line="222" w:lineRule="auto"/>
              <w:ind w:left="189"/>
              <w:rPr>
                <w:color w:val="auto"/>
              </w:rPr>
            </w:pPr>
            <w:r>
              <w:rPr>
                <w:color w:val="auto"/>
                <w:spacing w:val="-3"/>
              </w:rPr>
              <w:t>评审因素和标准</w:t>
            </w:r>
          </w:p>
        </w:tc>
        <w:tc>
          <w:tcPr>
            <w:tcW w:w="6640" w:type="dxa"/>
            <w:tcBorders>
              <w:right w:val="single" w:color="000000" w:sz="2" w:space="0"/>
            </w:tcBorders>
            <w:vAlign w:val="top"/>
          </w:tcPr>
          <w:p w14:paraId="273D50BE">
            <w:pPr>
              <w:pStyle w:val="20"/>
              <w:spacing w:before="200" w:line="223" w:lineRule="auto"/>
              <w:ind w:left="124"/>
              <w:rPr>
                <w:color w:val="auto"/>
                <w:sz w:val="28"/>
                <w:szCs w:val="28"/>
              </w:rPr>
            </w:pPr>
            <w:r>
              <w:rPr>
                <w:b/>
                <w:bCs/>
                <w:color w:val="auto"/>
                <w:spacing w:val="-8"/>
                <w:sz w:val="28"/>
                <w:szCs w:val="28"/>
              </w:rPr>
              <w:t>见第三章</w:t>
            </w:r>
          </w:p>
        </w:tc>
      </w:tr>
      <w:tr w14:paraId="2E128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243" w:type="dxa"/>
            <w:tcBorders>
              <w:left w:val="single" w:color="000000" w:sz="2" w:space="0"/>
            </w:tcBorders>
            <w:vAlign w:val="top"/>
          </w:tcPr>
          <w:p w14:paraId="7265AA9B">
            <w:pPr>
              <w:pStyle w:val="20"/>
              <w:spacing w:before="237" w:line="222" w:lineRule="auto"/>
              <w:ind w:left="143"/>
              <w:rPr>
                <w:color w:val="auto"/>
              </w:rPr>
            </w:pPr>
            <w:r>
              <w:rPr>
                <w:color w:val="auto"/>
                <w:spacing w:val="-7"/>
              </w:rPr>
              <w:t>第二章第</w:t>
            </w:r>
          </w:p>
          <w:p w14:paraId="36C1A4E6">
            <w:pPr>
              <w:pStyle w:val="20"/>
              <w:spacing w:before="49" w:line="223" w:lineRule="auto"/>
              <w:ind w:left="248"/>
              <w:rPr>
                <w:color w:val="auto"/>
              </w:rPr>
            </w:pPr>
            <w:r>
              <w:rPr>
                <w:color w:val="auto"/>
                <w:spacing w:val="-3"/>
              </w:rPr>
              <w:t>31.3</w:t>
            </w:r>
            <w:r>
              <w:rPr>
                <w:color w:val="auto"/>
                <w:spacing w:val="-45"/>
              </w:rPr>
              <w:t xml:space="preserve"> </w:t>
            </w:r>
            <w:r>
              <w:rPr>
                <w:color w:val="auto"/>
                <w:spacing w:val="-3"/>
              </w:rPr>
              <w:t>款</w:t>
            </w:r>
          </w:p>
        </w:tc>
        <w:tc>
          <w:tcPr>
            <w:tcW w:w="2037" w:type="dxa"/>
            <w:vAlign w:val="top"/>
          </w:tcPr>
          <w:p w14:paraId="72D375A7">
            <w:pPr>
              <w:spacing w:line="325" w:lineRule="auto"/>
              <w:rPr>
                <w:rFonts w:ascii="Arial"/>
                <w:color w:val="auto"/>
                <w:sz w:val="21"/>
              </w:rPr>
            </w:pPr>
          </w:p>
          <w:p w14:paraId="19495FBE">
            <w:pPr>
              <w:pStyle w:val="20"/>
              <w:spacing w:before="78" w:line="222" w:lineRule="auto"/>
              <w:ind w:left="315"/>
              <w:rPr>
                <w:color w:val="auto"/>
              </w:rPr>
            </w:pPr>
            <w:r>
              <w:rPr>
                <w:color w:val="auto"/>
                <w:spacing w:val="-4"/>
              </w:rPr>
              <w:t>最后报价调整</w:t>
            </w:r>
          </w:p>
        </w:tc>
        <w:tc>
          <w:tcPr>
            <w:tcW w:w="6640" w:type="dxa"/>
            <w:tcBorders>
              <w:right w:val="single" w:color="000000" w:sz="2" w:space="0"/>
            </w:tcBorders>
            <w:vAlign w:val="top"/>
          </w:tcPr>
          <w:p w14:paraId="506C82A6">
            <w:pPr>
              <w:pStyle w:val="20"/>
              <w:spacing w:before="66" w:line="239" w:lineRule="auto"/>
              <w:ind w:left="150" w:right="116" w:hanging="16"/>
              <w:jc w:val="both"/>
              <w:rPr>
                <w:rFonts w:hint="eastAsia" w:eastAsia="仿宋"/>
                <w:color w:val="auto"/>
                <w:lang w:eastAsia="zh-CN"/>
              </w:rPr>
            </w:pPr>
            <w:r>
              <w:rPr>
                <w:rFonts w:hint="eastAsia"/>
                <w:color w:val="auto"/>
                <w:spacing w:val="-4"/>
                <w:lang w:eastAsia="zh-CN"/>
              </w:rPr>
              <w:t>本项目不适用。</w:t>
            </w:r>
          </w:p>
        </w:tc>
      </w:tr>
      <w:tr w14:paraId="1A401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1243" w:type="dxa"/>
            <w:tcBorders>
              <w:left w:val="single" w:color="000000" w:sz="2" w:space="0"/>
            </w:tcBorders>
            <w:vAlign w:val="top"/>
          </w:tcPr>
          <w:p w14:paraId="63C83B0C">
            <w:pPr>
              <w:pStyle w:val="20"/>
              <w:spacing w:before="94" w:line="222" w:lineRule="auto"/>
              <w:ind w:left="143"/>
              <w:rPr>
                <w:color w:val="auto"/>
              </w:rPr>
            </w:pPr>
            <w:r>
              <w:rPr>
                <w:color w:val="auto"/>
                <w:spacing w:val="-7"/>
              </w:rPr>
              <w:t>第二章第</w:t>
            </w:r>
          </w:p>
          <w:p w14:paraId="6CDAFE4A">
            <w:pPr>
              <w:pStyle w:val="20"/>
              <w:spacing w:before="52" w:line="217" w:lineRule="auto"/>
              <w:ind w:left="248"/>
              <w:rPr>
                <w:color w:val="auto"/>
              </w:rPr>
            </w:pPr>
            <w:r>
              <w:rPr>
                <w:color w:val="auto"/>
                <w:spacing w:val="-3"/>
              </w:rPr>
              <w:t>32.1</w:t>
            </w:r>
            <w:r>
              <w:rPr>
                <w:color w:val="auto"/>
                <w:spacing w:val="-45"/>
              </w:rPr>
              <w:t xml:space="preserve"> </w:t>
            </w:r>
            <w:r>
              <w:rPr>
                <w:color w:val="auto"/>
                <w:spacing w:val="-3"/>
              </w:rPr>
              <w:t>款</w:t>
            </w:r>
          </w:p>
        </w:tc>
        <w:tc>
          <w:tcPr>
            <w:tcW w:w="2037" w:type="dxa"/>
            <w:vAlign w:val="top"/>
          </w:tcPr>
          <w:p w14:paraId="5D1A2B43">
            <w:pPr>
              <w:pStyle w:val="20"/>
              <w:spacing w:before="264" w:line="223" w:lineRule="auto"/>
              <w:ind w:left="190"/>
              <w:rPr>
                <w:color w:val="auto"/>
              </w:rPr>
            </w:pPr>
            <w:r>
              <w:rPr>
                <w:color w:val="auto"/>
                <w:spacing w:val="-3"/>
              </w:rPr>
              <w:t>提出成交供应商</w:t>
            </w:r>
          </w:p>
        </w:tc>
        <w:tc>
          <w:tcPr>
            <w:tcW w:w="6640" w:type="dxa"/>
            <w:tcBorders>
              <w:right w:val="single" w:color="000000" w:sz="2" w:space="0"/>
            </w:tcBorders>
            <w:vAlign w:val="top"/>
          </w:tcPr>
          <w:p w14:paraId="07B1EFB0">
            <w:pPr>
              <w:pStyle w:val="20"/>
              <w:spacing w:before="263" w:line="222" w:lineRule="auto"/>
              <w:ind w:left="119"/>
              <w:rPr>
                <w:color w:val="auto"/>
              </w:rPr>
            </w:pPr>
            <w:r>
              <w:rPr>
                <w:color w:val="auto"/>
                <w:spacing w:val="-2"/>
              </w:rPr>
              <w:t>按照评审得分由高到低顺序推荐</w:t>
            </w:r>
            <w:r>
              <w:rPr>
                <w:color w:val="auto"/>
                <w:spacing w:val="-46"/>
              </w:rPr>
              <w:t xml:space="preserve"> </w:t>
            </w:r>
            <w:r>
              <w:rPr>
                <w:color w:val="auto"/>
                <w:spacing w:val="-2"/>
              </w:rPr>
              <w:t>3</w:t>
            </w:r>
            <w:r>
              <w:rPr>
                <w:color w:val="auto"/>
                <w:spacing w:val="-43"/>
              </w:rPr>
              <w:t xml:space="preserve"> </w:t>
            </w:r>
            <w:r>
              <w:rPr>
                <w:color w:val="auto"/>
                <w:spacing w:val="-2"/>
              </w:rPr>
              <w:t>名成交候选供应商。</w:t>
            </w:r>
          </w:p>
        </w:tc>
      </w:tr>
      <w:tr w14:paraId="15181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1243" w:type="dxa"/>
            <w:tcBorders>
              <w:left w:val="single" w:color="000000" w:sz="2" w:space="0"/>
            </w:tcBorders>
            <w:vAlign w:val="top"/>
          </w:tcPr>
          <w:p w14:paraId="0119B215">
            <w:pPr>
              <w:spacing w:line="328" w:lineRule="auto"/>
              <w:rPr>
                <w:rFonts w:ascii="Arial"/>
                <w:color w:val="auto"/>
                <w:sz w:val="21"/>
              </w:rPr>
            </w:pPr>
          </w:p>
          <w:p w14:paraId="2C5C0A1D">
            <w:pPr>
              <w:pStyle w:val="20"/>
              <w:spacing w:before="78" w:line="222" w:lineRule="auto"/>
              <w:ind w:left="143"/>
              <w:rPr>
                <w:color w:val="auto"/>
              </w:rPr>
            </w:pPr>
            <w:r>
              <w:rPr>
                <w:color w:val="auto"/>
                <w:spacing w:val="-7"/>
              </w:rPr>
              <w:t>第二章第</w:t>
            </w:r>
          </w:p>
          <w:p w14:paraId="2080B648">
            <w:pPr>
              <w:pStyle w:val="20"/>
              <w:spacing w:before="49" w:line="223" w:lineRule="auto"/>
              <w:ind w:left="248"/>
              <w:rPr>
                <w:color w:val="auto"/>
              </w:rPr>
            </w:pPr>
            <w:r>
              <w:rPr>
                <w:color w:val="auto"/>
                <w:spacing w:val="-3"/>
              </w:rPr>
              <w:t>36.4</w:t>
            </w:r>
            <w:r>
              <w:rPr>
                <w:color w:val="auto"/>
                <w:spacing w:val="-45"/>
              </w:rPr>
              <w:t xml:space="preserve"> </w:t>
            </w:r>
            <w:r>
              <w:rPr>
                <w:color w:val="auto"/>
                <w:spacing w:val="-3"/>
              </w:rPr>
              <w:t>款</w:t>
            </w:r>
          </w:p>
        </w:tc>
        <w:tc>
          <w:tcPr>
            <w:tcW w:w="2037" w:type="dxa"/>
            <w:vAlign w:val="top"/>
          </w:tcPr>
          <w:p w14:paraId="13B9757C">
            <w:pPr>
              <w:spacing w:line="328" w:lineRule="auto"/>
              <w:rPr>
                <w:rFonts w:ascii="Arial"/>
                <w:color w:val="auto"/>
                <w:sz w:val="21"/>
              </w:rPr>
            </w:pPr>
          </w:p>
          <w:p w14:paraId="1333D239">
            <w:pPr>
              <w:pStyle w:val="20"/>
              <w:spacing w:before="78" w:line="244" w:lineRule="auto"/>
              <w:ind w:left="576" w:right="414" w:hanging="122"/>
              <w:rPr>
                <w:color w:val="auto"/>
              </w:rPr>
            </w:pPr>
            <w:r>
              <w:rPr>
                <w:color w:val="auto"/>
                <w:spacing w:val="-9"/>
              </w:rPr>
              <w:t>电子标涉嫌</w:t>
            </w:r>
            <w:r>
              <w:rPr>
                <w:color w:val="auto"/>
                <w:spacing w:val="1"/>
              </w:rPr>
              <w:t xml:space="preserve"> </w:t>
            </w:r>
            <w:r>
              <w:rPr>
                <w:color w:val="auto"/>
                <w:spacing w:val="-12"/>
              </w:rPr>
              <w:t>串通情形</w:t>
            </w:r>
          </w:p>
        </w:tc>
        <w:tc>
          <w:tcPr>
            <w:tcW w:w="6640" w:type="dxa"/>
            <w:tcBorders>
              <w:right w:val="single" w:color="000000" w:sz="2" w:space="0"/>
            </w:tcBorders>
            <w:vAlign w:val="top"/>
          </w:tcPr>
          <w:p w14:paraId="7F7BB08C">
            <w:pPr>
              <w:pStyle w:val="20"/>
              <w:spacing w:before="69" w:line="247" w:lineRule="auto"/>
              <w:ind w:left="120" w:right="103"/>
              <w:jc w:val="both"/>
              <w:rPr>
                <w:color w:val="auto"/>
              </w:rPr>
            </w:pPr>
            <w:r>
              <w:rPr>
                <w:color w:val="auto"/>
                <w:spacing w:val="-3"/>
              </w:rPr>
              <w:t>根据湘西州公共资源交易中心大数据分析系统异常预警机制，</w:t>
            </w:r>
            <w:r>
              <w:rPr>
                <w:color w:val="auto"/>
                <w:spacing w:val="8"/>
              </w:rPr>
              <w:t xml:space="preserve"> </w:t>
            </w:r>
            <w:r>
              <w:rPr>
                <w:color w:val="auto"/>
                <w:spacing w:val="1"/>
              </w:rPr>
              <w:t>凡出现电子响应文件制作机器码、文件创建标识码，</w:t>
            </w:r>
            <w:r>
              <w:rPr>
                <w:color w:val="auto"/>
              </w:rPr>
              <w:t>IP</w:t>
            </w:r>
            <w:r>
              <w:rPr>
                <w:color w:val="auto"/>
                <w:spacing w:val="1"/>
              </w:rPr>
              <w:t xml:space="preserve"> 地址</w:t>
            </w:r>
            <w:r>
              <w:rPr>
                <w:color w:val="auto"/>
                <w:spacing w:val="8"/>
              </w:rPr>
              <w:t xml:space="preserve"> </w:t>
            </w:r>
            <w:r>
              <w:rPr>
                <w:color w:val="auto"/>
                <w:spacing w:val="-3"/>
              </w:rPr>
              <w:t>相同雷同的等，均属涉嫌串通情形，有关监管部门</w:t>
            </w:r>
            <w:r>
              <w:rPr>
                <w:color w:val="auto"/>
                <w:spacing w:val="-4"/>
              </w:rPr>
              <w:t>将根据异常</w:t>
            </w:r>
            <w:r>
              <w:rPr>
                <w:color w:val="auto"/>
              </w:rPr>
              <w:t xml:space="preserve"> </w:t>
            </w:r>
            <w:r>
              <w:rPr>
                <w:color w:val="auto"/>
                <w:spacing w:val="-2"/>
              </w:rPr>
              <w:t>预警具体情况依法进行处理。</w:t>
            </w:r>
          </w:p>
        </w:tc>
      </w:tr>
      <w:tr w14:paraId="35A30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9920" w:type="dxa"/>
            <w:gridSpan w:val="3"/>
            <w:tcBorders>
              <w:left w:val="single" w:color="000000" w:sz="2" w:space="0"/>
              <w:right w:val="single" w:color="000000" w:sz="2" w:space="0"/>
            </w:tcBorders>
            <w:vAlign w:val="top"/>
          </w:tcPr>
          <w:p w14:paraId="29AE0222">
            <w:pPr>
              <w:pStyle w:val="20"/>
              <w:spacing w:before="68" w:line="205" w:lineRule="auto"/>
              <w:ind w:left="134"/>
              <w:rPr>
                <w:color w:val="auto"/>
              </w:rPr>
            </w:pPr>
            <w:r>
              <w:rPr>
                <w:b/>
                <w:bCs/>
                <w:color w:val="auto"/>
                <w:spacing w:val="-3"/>
              </w:rPr>
              <w:t>六、成交结果信息公布与授予合同</w:t>
            </w:r>
          </w:p>
        </w:tc>
      </w:tr>
      <w:tr w14:paraId="59A01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1" w:hRule="atLeast"/>
        </w:trPr>
        <w:tc>
          <w:tcPr>
            <w:tcW w:w="1243" w:type="dxa"/>
            <w:tcBorders>
              <w:left w:val="single" w:color="000000" w:sz="2" w:space="0"/>
            </w:tcBorders>
            <w:vAlign w:val="top"/>
          </w:tcPr>
          <w:p w14:paraId="39ED961B">
            <w:pPr>
              <w:spacing w:line="246" w:lineRule="auto"/>
              <w:rPr>
                <w:rFonts w:ascii="Arial"/>
                <w:color w:val="auto"/>
                <w:sz w:val="21"/>
              </w:rPr>
            </w:pPr>
          </w:p>
          <w:p w14:paraId="0CCBCC20">
            <w:pPr>
              <w:pStyle w:val="20"/>
              <w:spacing w:before="78" w:line="222" w:lineRule="auto"/>
              <w:ind w:left="143"/>
              <w:rPr>
                <w:color w:val="auto"/>
              </w:rPr>
            </w:pPr>
            <w:r>
              <w:rPr>
                <w:color w:val="auto"/>
                <w:spacing w:val="-7"/>
              </w:rPr>
              <w:t>第二章第</w:t>
            </w:r>
          </w:p>
          <w:p w14:paraId="4427DF82">
            <w:pPr>
              <w:pStyle w:val="20"/>
              <w:spacing w:before="51" w:line="223" w:lineRule="auto"/>
              <w:ind w:left="248"/>
              <w:rPr>
                <w:color w:val="auto"/>
              </w:rPr>
            </w:pPr>
            <w:r>
              <w:rPr>
                <w:color w:val="auto"/>
                <w:spacing w:val="-3"/>
              </w:rPr>
              <w:t>37.1</w:t>
            </w:r>
            <w:r>
              <w:rPr>
                <w:color w:val="auto"/>
                <w:spacing w:val="-45"/>
              </w:rPr>
              <w:t xml:space="preserve"> </w:t>
            </w:r>
            <w:r>
              <w:rPr>
                <w:color w:val="auto"/>
                <w:spacing w:val="-3"/>
              </w:rPr>
              <w:t>款</w:t>
            </w:r>
          </w:p>
        </w:tc>
        <w:tc>
          <w:tcPr>
            <w:tcW w:w="2037" w:type="dxa"/>
            <w:vAlign w:val="top"/>
          </w:tcPr>
          <w:p w14:paraId="0B0482AA">
            <w:pPr>
              <w:spacing w:line="244" w:lineRule="auto"/>
              <w:rPr>
                <w:rFonts w:ascii="Arial"/>
                <w:color w:val="auto"/>
                <w:sz w:val="21"/>
              </w:rPr>
            </w:pPr>
          </w:p>
          <w:p w14:paraId="0054364D">
            <w:pPr>
              <w:pStyle w:val="20"/>
              <w:spacing w:before="78" w:line="247" w:lineRule="auto"/>
              <w:ind w:left="787" w:right="174" w:hanging="596"/>
              <w:rPr>
                <w:color w:val="auto"/>
              </w:rPr>
            </w:pPr>
            <w:r>
              <w:rPr>
                <w:color w:val="auto"/>
                <w:spacing w:val="-3"/>
              </w:rPr>
              <w:t>财政部门指定的</w:t>
            </w:r>
            <w:r>
              <w:rPr>
                <w:color w:val="auto"/>
                <w:spacing w:val="1"/>
              </w:rPr>
              <w:t xml:space="preserve"> </w:t>
            </w:r>
            <w:r>
              <w:rPr>
                <w:color w:val="auto"/>
                <w:spacing w:val="-8"/>
              </w:rPr>
              <w:t>媒体</w:t>
            </w:r>
          </w:p>
        </w:tc>
        <w:tc>
          <w:tcPr>
            <w:tcW w:w="6640" w:type="dxa"/>
            <w:tcBorders>
              <w:right w:val="single" w:color="000000" w:sz="2" w:space="0"/>
            </w:tcBorders>
            <w:vAlign w:val="top"/>
          </w:tcPr>
          <w:p w14:paraId="7A706F10">
            <w:pPr>
              <w:pStyle w:val="20"/>
              <w:spacing w:before="135" w:line="487" w:lineRule="auto"/>
              <w:ind w:left="116" w:right="1175"/>
              <w:rPr>
                <w:color w:val="auto"/>
                <w:sz w:val="20"/>
                <w:szCs w:val="20"/>
              </w:rPr>
            </w:pPr>
            <w:r>
              <w:rPr>
                <w:color w:val="auto"/>
                <w:spacing w:val="12"/>
                <w:sz w:val="20"/>
                <w:szCs w:val="20"/>
              </w:rPr>
              <w:t>《中国湖南政府采购网》</w:t>
            </w:r>
            <w:r>
              <w:rPr>
                <w:color w:val="auto"/>
                <w:sz w:val="20"/>
                <w:szCs w:val="20"/>
              </w:rPr>
              <w:t>http</w:t>
            </w:r>
            <w:r>
              <w:rPr>
                <w:color w:val="auto"/>
                <w:spacing w:val="12"/>
                <w:sz w:val="20"/>
                <w:szCs w:val="20"/>
              </w:rPr>
              <w:t>://</w:t>
            </w:r>
            <w:r>
              <w:rPr>
                <w:color w:val="auto"/>
                <w:sz w:val="20"/>
                <w:szCs w:val="20"/>
              </w:rPr>
              <w:t>www</w:t>
            </w:r>
            <w:r>
              <w:rPr>
                <w:color w:val="auto"/>
                <w:spacing w:val="12"/>
                <w:sz w:val="20"/>
                <w:szCs w:val="20"/>
              </w:rPr>
              <w:t>.</w:t>
            </w:r>
            <w:r>
              <w:rPr>
                <w:color w:val="auto"/>
                <w:sz w:val="20"/>
                <w:szCs w:val="20"/>
              </w:rPr>
              <w:t>ccgp</w:t>
            </w:r>
            <w:r>
              <w:rPr>
                <w:color w:val="auto"/>
                <w:spacing w:val="12"/>
                <w:sz w:val="20"/>
                <w:szCs w:val="20"/>
              </w:rPr>
              <w:t>-</w:t>
            </w:r>
            <w:r>
              <w:rPr>
                <w:color w:val="auto"/>
                <w:sz w:val="20"/>
                <w:szCs w:val="20"/>
              </w:rPr>
              <w:t>hunan</w:t>
            </w:r>
            <w:r>
              <w:rPr>
                <w:color w:val="auto"/>
                <w:spacing w:val="12"/>
                <w:sz w:val="20"/>
                <w:szCs w:val="20"/>
              </w:rPr>
              <w:t>.</w:t>
            </w:r>
            <w:r>
              <w:rPr>
                <w:color w:val="auto"/>
                <w:sz w:val="20"/>
                <w:szCs w:val="20"/>
              </w:rPr>
              <w:t>gov</w:t>
            </w:r>
            <w:r>
              <w:rPr>
                <w:color w:val="auto"/>
                <w:spacing w:val="12"/>
                <w:sz w:val="20"/>
                <w:szCs w:val="20"/>
              </w:rPr>
              <w:t>.</w:t>
            </w:r>
            <w:r>
              <w:rPr>
                <w:color w:val="auto"/>
                <w:sz w:val="20"/>
                <w:szCs w:val="20"/>
              </w:rPr>
              <w:t>cn</w:t>
            </w:r>
            <w:r>
              <w:rPr>
                <w:color w:val="auto"/>
                <w:spacing w:val="12"/>
                <w:sz w:val="20"/>
                <w:szCs w:val="20"/>
              </w:rPr>
              <w:t>:</w:t>
            </w:r>
            <w:r>
              <w:rPr>
                <w:color w:val="auto"/>
                <w:spacing w:val="10"/>
                <w:sz w:val="20"/>
                <w:szCs w:val="20"/>
              </w:rPr>
              <w:t xml:space="preserve"> </w:t>
            </w:r>
            <w:r>
              <w:rPr>
                <w:color w:val="auto"/>
                <w:spacing w:val="11"/>
                <w:sz w:val="20"/>
                <w:szCs w:val="20"/>
              </w:rPr>
              <w:t>《湘西公共资源交易网》</w:t>
            </w:r>
            <w:r>
              <w:rPr>
                <w:color w:val="auto"/>
                <w:sz w:val="20"/>
                <w:szCs w:val="20"/>
              </w:rPr>
              <w:t>http</w:t>
            </w:r>
            <w:r>
              <w:rPr>
                <w:color w:val="auto"/>
                <w:spacing w:val="11"/>
                <w:sz w:val="20"/>
                <w:szCs w:val="20"/>
              </w:rPr>
              <w:t>://</w:t>
            </w:r>
            <w:r>
              <w:rPr>
                <w:color w:val="auto"/>
                <w:sz w:val="20"/>
                <w:szCs w:val="20"/>
              </w:rPr>
              <w:t>ggzy</w:t>
            </w:r>
            <w:r>
              <w:rPr>
                <w:color w:val="auto"/>
                <w:spacing w:val="-72"/>
                <w:sz w:val="20"/>
                <w:szCs w:val="20"/>
              </w:rPr>
              <w:t xml:space="preserve"> </w:t>
            </w:r>
            <w:r>
              <w:rPr>
                <w:color w:val="auto"/>
                <w:sz w:val="20"/>
                <w:szCs w:val="20"/>
              </w:rPr>
              <w:t>jy</w:t>
            </w:r>
            <w:r>
              <w:rPr>
                <w:color w:val="auto"/>
                <w:spacing w:val="11"/>
                <w:sz w:val="20"/>
                <w:szCs w:val="20"/>
              </w:rPr>
              <w:t>.</w:t>
            </w:r>
            <w:r>
              <w:rPr>
                <w:color w:val="auto"/>
                <w:sz w:val="20"/>
                <w:szCs w:val="20"/>
              </w:rPr>
              <w:t>xxz</w:t>
            </w:r>
            <w:r>
              <w:rPr>
                <w:color w:val="auto"/>
                <w:spacing w:val="11"/>
                <w:sz w:val="20"/>
                <w:szCs w:val="20"/>
              </w:rPr>
              <w:t>.</w:t>
            </w:r>
            <w:r>
              <w:rPr>
                <w:color w:val="auto"/>
                <w:sz w:val="20"/>
                <w:szCs w:val="20"/>
              </w:rPr>
              <w:t>gov</w:t>
            </w:r>
            <w:r>
              <w:rPr>
                <w:color w:val="auto"/>
                <w:spacing w:val="11"/>
                <w:sz w:val="20"/>
                <w:szCs w:val="20"/>
              </w:rPr>
              <w:t>.</w:t>
            </w:r>
            <w:r>
              <w:rPr>
                <w:color w:val="auto"/>
                <w:sz w:val="20"/>
                <w:szCs w:val="20"/>
              </w:rPr>
              <w:t>cn</w:t>
            </w:r>
          </w:p>
        </w:tc>
      </w:tr>
      <w:tr w14:paraId="5604F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1243" w:type="dxa"/>
            <w:tcBorders>
              <w:left w:val="single" w:color="000000" w:sz="2" w:space="0"/>
              <w:bottom w:val="single" w:color="auto" w:sz="4" w:space="0"/>
            </w:tcBorders>
            <w:vAlign w:val="top"/>
          </w:tcPr>
          <w:p w14:paraId="4E328E32">
            <w:pPr>
              <w:pStyle w:val="20"/>
              <w:spacing w:before="69" w:line="222" w:lineRule="auto"/>
              <w:ind w:left="143"/>
              <w:rPr>
                <w:color w:val="auto"/>
              </w:rPr>
            </w:pPr>
            <w:r>
              <w:rPr>
                <w:color w:val="auto"/>
                <w:spacing w:val="-7"/>
              </w:rPr>
              <w:t>第二章第</w:t>
            </w:r>
          </w:p>
          <w:p w14:paraId="61EA6AD3">
            <w:pPr>
              <w:pStyle w:val="20"/>
              <w:spacing w:before="48" w:line="206" w:lineRule="auto"/>
              <w:ind w:left="248"/>
              <w:rPr>
                <w:color w:val="auto"/>
              </w:rPr>
            </w:pPr>
            <w:r>
              <w:rPr>
                <w:color w:val="auto"/>
                <w:spacing w:val="-3"/>
              </w:rPr>
              <w:t>39.3</w:t>
            </w:r>
            <w:r>
              <w:rPr>
                <w:color w:val="auto"/>
                <w:spacing w:val="-45"/>
              </w:rPr>
              <w:t xml:space="preserve"> </w:t>
            </w:r>
            <w:r>
              <w:rPr>
                <w:color w:val="auto"/>
                <w:spacing w:val="-3"/>
              </w:rPr>
              <w:t>款</w:t>
            </w:r>
          </w:p>
        </w:tc>
        <w:tc>
          <w:tcPr>
            <w:tcW w:w="2037" w:type="dxa"/>
            <w:tcBorders>
              <w:bottom w:val="single" w:color="auto" w:sz="4" w:space="0"/>
            </w:tcBorders>
            <w:vAlign w:val="top"/>
          </w:tcPr>
          <w:p w14:paraId="15BE2AA3">
            <w:pPr>
              <w:pStyle w:val="20"/>
              <w:spacing w:before="239" w:line="221" w:lineRule="auto"/>
              <w:ind w:left="553"/>
              <w:rPr>
                <w:color w:val="auto"/>
              </w:rPr>
            </w:pPr>
            <w:r>
              <w:rPr>
                <w:color w:val="auto"/>
                <w:spacing w:val="-6"/>
              </w:rPr>
              <w:t>履约担保</w:t>
            </w:r>
          </w:p>
        </w:tc>
        <w:tc>
          <w:tcPr>
            <w:tcW w:w="6640" w:type="dxa"/>
            <w:tcBorders>
              <w:bottom w:val="single" w:color="auto" w:sz="4" w:space="0"/>
              <w:right w:val="single" w:color="000000" w:sz="2" w:space="0"/>
            </w:tcBorders>
            <w:vAlign w:val="top"/>
          </w:tcPr>
          <w:p w14:paraId="1752C478">
            <w:pPr>
              <w:pStyle w:val="20"/>
              <w:spacing w:before="69" w:line="222" w:lineRule="auto"/>
              <w:ind w:left="137"/>
              <w:rPr>
                <w:color w:val="auto"/>
              </w:rPr>
            </w:pPr>
            <w:r>
              <w:rPr>
                <w:rFonts w:hint="eastAsia"/>
                <w:color w:val="auto"/>
                <w:spacing w:val="-3"/>
                <w:lang w:eastAsia="zh-CN"/>
              </w:rPr>
              <w:t>☑</w:t>
            </w:r>
            <w:r>
              <w:rPr>
                <w:color w:val="auto"/>
                <w:spacing w:val="-6"/>
              </w:rPr>
              <w:t>不要求提供</w:t>
            </w:r>
          </w:p>
          <w:p w14:paraId="08633F0C">
            <w:pPr>
              <w:pStyle w:val="20"/>
              <w:spacing w:before="48" w:line="206" w:lineRule="auto"/>
              <w:ind w:left="137"/>
              <w:rPr>
                <w:color w:val="auto"/>
              </w:rPr>
            </w:pPr>
            <w:r>
              <w:rPr>
                <w:rFonts w:hint="eastAsia"/>
                <w:color w:val="auto"/>
                <w:spacing w:val="-3"/>
                <w:lang w:eastAsia="zh-CN"/>
              </w:rPr>
              <w:t>□</w:t>
            </w:r>
            <w:r>
              <w:rPr>
                <w:color w:val="auto"/>
                <w:spacing w:val="-3"/>
              </w:rPr>
              <w:t>要求提供，履约担保的金额为：</w:t>
            </w:r>
            <w:r>
              <w:rPr>
                <w:rFonts w:hint="eastAsia"/>
                <w:b/>
                <w:bCs/>
                <w:color w:val="auto"/>
                <w:spacing w:val="-3"/>
                <w:u w:val="single" w:color="auto"/>
                <w:lang w:val="en-US" w:eastAsia="zh-CN"/>
              </w:rPr>
              <w:t>/</w:t>
            </w:r>
            <w:r>
              <w:rPr>
                <w:color w:val="auto"/>
                <w:spacing w:val="-4"/>
              </w:rPr>
              <w:t>。</w:t>
            </w:r>
          </w:p>
        </w:tc>
      </w:tr>
      <w:tr w14:paraId="6AE63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243" w:type="dxa"/>
            <w:tcBorders>
              <w:top w:val="single" w:color="auto" w:sz="4" w:space="0"/>
              <w:left w:val="single" w:color="000000" w:sz="2" w:space="0"/>
            </w:tcBorders>
            <w:vAlign w:val="top"/>
          </w:tcPr>
          <w:p w14:paraId="4EF9443C">
            <w:pPr>
              <w:pStyle w:val="20"/>
              <w:spacing w:before="48" w:line="206" w:lineRule="auto"/>
              <w:ind w:left="248"/>
              <w:rPr>
                <w:rFonts w:hint="default" w:eastAsia="仿宋"/>
                <w:color w:val="auto"/>
                <w:spacing w:val="-3"/>
                <w:lang w:val="en-US" w:eastAsia="zh-CN"/>
              </w:rPr>
            </w:pPr>
            <w:r>
              <w:rPr>
                <w:rFonts w:hint="eastAsia"/>
                <w:color w:val="auto"/>
                <w:spacing w:val="-3"/>
                <w:lang w:eastAsia="zh-CN"/>
              </w:rPr>
              <w:t>第二章第</w:t>
            </w:r>
            <w:r>
              <w:rPr>
                <w:rFonts w:hint="eastAsia"/>
                <w:color w:val="auto"/>
                <w:spacing w:val="-3"/>
                <w:lang w:val="en-US" w:eastAsia="zh-CN"/>
              </w:rPr>
              <w:t>40.3款</w:t>
            </w:r>
          </w:p>
        </w:tc>
        <w:tc>
          <w:tcPr>
            <w:tcW w:w="2037" w:type="dxa"/>
            <w:tcBorders>
              <w:top w:val="single" w:color="auto" w:sz="4" w:space="0"/>
            </w:tcBorders>
            <w:vAlign w:val="top"/>
          </w:tcPr>
          <w:p w14:paraId="4906C46E">
            <w:pPr>
              <w:pStyle w:val="20"/>
              <w:spacing w:before="239" w:line="221" w:lineRule="auto"/>
              <w:ind w:left="553"/>
              <w:rPr>
                <w:rFonts w:hint="eastAsia" w:eastAsia="仿宋"/>
                <w:color w:val="auto"/>
                <w:spacing w:val="-6"/>
                <w:lang w:eastAsia="zh-CN"/>
              </w:rPr>
            </w:pPr>
            <w:r>
              <w:rPr>
                <w:rFonts w:hint="eastAsia"/>
                <w:color w:val="auto"/>
                <w:spacing w:val="-6"/>
                <w:lang w:eastAsia="zh-CN"/>
              </w:rPr>
              <w:t>签订合同</w:t>
            </w:r>
          </w:p>
        </w:tc>
        <w:tc>
          <w:tcPr>
            <w:tcW w:w="6640" w:type="dxa"/>
            <w:tcBorders>
              <w:top w:val="single" w:color="auto" w:sz="4" w:space="0"/>
              <w:right w:val="single" w:color="000000" w:sz="2" w:space="0"/>
            </w:tcBorders>
            <w:vAlign w:val="center"/>
          </w:tcPr>
          <w:p w14:paraId="39157ECE">
            <w:pPr>
              <w:pStyle w:val="20"/>
              <w:spacing w:before="48" w:line="206" w:lineRule="auto"/>
              <w:ind w:left="137"/>
              <w:jc w:val="both"/>
              <w:rPr>
                <w:rFonts w:hint="eastAsia"/>
                <w:color w:val="auto"/>
                <w:spacing w:val="-3"/>
                <w:lang w:eastAsia="zh-CN"/>
              </w:rPr>
            </w:pPr>
            <w:r>
              <w:rPr>
                <w:rFonts w:hint="eastAsia"/>
                <w:color w:val="auto"/>
                <w:spacing w:val="-3"/>
                <w:lang w:val="en-US" w:eastAsia="zh-CN"/>
              </w:rPr>
              <w:t>本项目不允许分包，供应商须作出承诺。</w:t>
            </w:r>
          </w:p>
        </w:tc>
      </w:tr>
      <w:tr w14:paraId="4AC02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9920" w:type="dxa"/>
            <w:gridSpan w:val="3"/>
            <w:tcBorders>
              <w:left w:val="single" w:color="000000" w:sz="2" w:space="0"/>
              <w:right w:val="single" w:color="000000" w:sz="2" w:space="0"/>
            </w:tcBorders>
            <w:vAlign w:val="top"/>
          </w:tcPr>
          <w:p w14:paraId="36FB4DCB">
            <w:pPr>
              <w:pStyle w:val="20"/>
              <w:spacing w:before="68" w:line="205" w:lineRule="auto"/>
              <w:ind w:left="137"/>
              <w:rPr>
                <w:color w:val="auto"/>
              </w:rPr>
            </w:pPr>
            <w:r>
              <w:rPr>
                <w:b/>
                <w:bCs/>
                <w:color w:val="auto"/>
                <w:spacing w:val="-6"/>
              </w:rPr>
              <w:t>七、其他规定</w:t>
            </w:r>
          </w:p>
        </w:tc>
      </w:tr>
      <w:tr w14:paraId="6520D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1243" w:type="dxa"/>
            <w:tcBorders>
              <w:left w:val="single" w:color="000000" w:sz="2" w:space="0"/>
            </w:tcBorders>
            <w:vAlign w:val="top"/>
          </w:tcPr>
          <w:p w14:paraId="74401B3F">
            <w:pPr>
              <w:pStyle w:val="20"/>
              <w:spacing w:before="239" w:line="222" w:lineRule="auto"/>
              <w:ind w:left="143"/>
              <w:rPr>
                <w:color w:val="auto"/>
              </w:rPr>
            </w:pPr>
            <w:r>
              <w:rPr>
                <w:color w:val="auto"/>
                <w:spacing w:val="-7"/>
              </w:rPr>
              <w:t>第二章第</w:t>
            </w:r>
          </w:p>
          <w:p w14:paraId="5B759967">
            <w:pPr>
              <w:pStyle w:val="20"/>
              <w:spacing w:before="51" w:line="223" w:lineRule="auto"/>
              <w:ind w:left="124"/>
              <w:rPr>
                <w:color w:val="auto"/>
              </w:rPr>
            </w:pPr>
            <w:r>
              <w:rPr>
                <w:color w:val="auto"/>
                <w:spacing w:val="-2"/>
              </w:rPr>
              <w:t>41.1</w:t>
            </w:r>
            <w:r>
              <w:rPr>
                <w:color w:val="auto"/>
                <w:spacing w:val="-44"/>
              </w:rPr>
              <w:t xml:space="preserve"> </w:t>
            </w:r>
            <w:r>
              <w:rPr>
                <w:color w:val="auto"/>
                <w:spacing w:val="-2"/>
              </w:rPr>
              <w:t>款</w:t>
            </w:r>
          </w:p>
        </w:tc>
        <w:tc>
          <w:tcPr>
            <w:tcW w:w="2037" w:type="dxa"/>
            <w:vAlign w:val="top"/>
          </w:tcPr>
          <w:p w14:paraId="1708892C">
            <w:pPr>
              <w:spacing w:line="329" w:lineRule="auto"/>
              <w:rPr>
                <w:rFonts w:ascii="Arial"/>
                <w:color w:val="auto"/>
                <w:sz w:val="21"/>
              </w:rPr>
            </w:pPr>
          </w:p>
          <w:p w14:paraId="74EC7A0E">
            <w:pPr>
              <w:pStyle w:val="20"/>
              <w:spacing w:before="78" w:line="222" w:lineRule="auto"/>
              <w:ind w:left="190"/>
              <w:rPr>
                <w:color w:val="auto"/>
              </w:rPr>
            </w:pPr>
            <w:r>
              <w:rPr>
                <w:color w:val="auto"/>
                <w:spacing w:val="-3"/>
              </w:rPr>
              <w:t>采购代理服务费</w:t>
            </w:r>
          </w:p>
        </w:tc>
        <w:tc>
          <w:tcPr>
            <w:tcW w:w="6640" w:type="dxa"/>
            <w:tcBorders>
              <w:right w:val="single" w:color="000000" w:sz="2" w:space="0"/>
            </w:tcBorders>
            <w:vAlign w:val="center"/>
          </w:tcPr>
          <w:p w14:paraId="78453FD4">
            <w:pPr>
              <w:pStyle w:val="20"/>
              <w:spacing w:before="66" w:line="243" w:lineRule="auto"/>
              <w:ind w:left="124" w:right="10" w:firstLine="19"/>
              <w:jc w:val="both"/>
              <w:rPr>
                <w:color w:val="auto"/>
              </w:rPr>
            </w:pPr>
            <w:r>
              <w:rPr>
                <w:spacing w:val="7"/>
              </w:rPr>
              <w:t>按</w:t>
            </w:r>
            <w:r>
              <w:rPr>
                <w:rFonts w:hint="eastAsia"/>
                <w:spacing w:val="7"/>
                <w:lang w:eastAsia="zh-CN"/>
              </w:rPr>
              <w:t>招标代理</w:t>
            </w:r>
            <w:r>
              <w:rPr>
                <w:spacing w:val="7"/>
              </w:rPr>
              <w:t>合同约定执行。</w:t>
            </w:r>
          </w:p>
        </w:tc>
      </w:tr>
      <w:tr w14:paraId="2D0D1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4" w:hRule="atLeast"/>
        </w:trPr>
        <w:tc>
          <w:tcPr>
            <w:tcW w:w="1243" w:type="dxa"/>
            <w:tcBorders>
              <w:left w:val="single" w:color="000000" w:sz="2" w:space="0"/>
              <w:bottom w:val="single" w:color="000000" w:sz="2" w:space="0"/>
            </w:tcBorders>
            <w:vAlign w:val="top"/>
          </w:tcPr>
          <w:p w14:paraId="4087A7E4">
            <w:pPr>
              <w:spacing w:line="279" w:lineRule="auto"/>
              <w:rPr>
                <w:rFonts w:ascii="Arial"/>
                <w:color w:val="auto"/>
                <w:sz w:val="21"/>
              </w:rPr>
            </w:pPr>
          </w:p>
          <w:p w14:paraId="25D13CB4">
            <w:pPr>
              <w:spacing w:line="279" w:lineRule="auto"/>
              <w:rPr>
                <w:rFonts w:ascii="Arial"/>
                <w:color w:val="auto"/>
                <w:sz w:val="21"/>
              </w:rPr>
            </w:pPr>
          </w:p>
          <w:p w14:paraId="4F2FADFA">
            <w:pPr>
              <w:spacing w:line="279" w:lineRule="auto"/>
              <w:rPr>
                <w:rFonts w:ascii="Arial"/>
                <w:color w:val="auto"/>
                <w:sz w:val="21"/>
              </w:rPr>
            </w:pPr>
          </w:p>
          <w:p w14:paraId="56D17FEF">
            <w:pPr>
              <w:pStyle w:val="20"/>
              <w:spacing w:before="78" w:line="222" w:lineRule="auto"/>
              <w:ind w:left="143"/>
              <w:rPr>
                <w:color w:val="auto"/>
                <w:spacing w:val="-7"/>
              </w:rPr>
            </w:pPr>
          </w:p>
          <w:p w14:paraId="605BE18D">
            <w:pPr>
              <w:pStyle w:val="20"/>
              <w:spacing w:before="78" w:line="222" w:lineRule="auto"/>
              <w:ind w:left="143"/>
              <w:rPr>
                <w:color w:val="auto"/>
                <w:spacing w:val="-7"/>
              </w:rPr>
            </w:pPr>
          </w:p>
          <w:p w14:paraId="5A735BCB">
            <w:pPr>
              <w:pStyle w:val="20"/>
              <w:spacing w:before="78" w:line="222" w:lineRule="auto"/>
              <w:ind w:left="143"/>
              <w:rPr>
                <w:color w:val="auto"/>
                <w:spacing w:val="-7"/>
              </w:rPr>
            </w:pPr>
          </w:p>
          <w:p w14:paraId="25A7EB38">
            <w:pPr>
              <w:pStyle w:val="20"/>
              <w:spacing w:before="78" w:line="222" w:lineRule="auto"/>
              <w:ind w:left="143"/>
              <w:rPr>
                <w:color w:val="auto"/>
              </w:rPr>
            </w:pPr>
            <w:r>
              <w:rPr>
                <w:color w:val="auto"/>
                <w:spacing w:val="-7"/>
              </w:rPr>
              <w:t>第二章第</w:t>
            </w:r>
          </w:p>
          <w:p w14:paraId="379C6FF5">
            <w:pPr>
              <w:pStyle w:val="20"/>
              <w:spacing w:before="49" w:line="223" w:lineRule="auto"/>
              <w:ind w:left="242"/>
              <w:rPr>
                <w:color w:val="auto"/>
              </w:rPr>
            </w:pPr>
            <w:r>
              <w:rPr>
                <w:color w:val="auto"/>
                <w:spacing w:val="-2"/>
              </w:rPr>
              <w:t>42.1</w:t>
            </w:r>
            <w:r>
              <w:rPr>
                <w:color w:val="auto"/>
                <w:spacing w:val="-44"/>
              </w:rPr>
              <w:t xml:space="preserve"> </w:t>
            </w:r>
            <w:r>
              <w:rPr>
                <w:color w:val="auto"/>
                <w:spacing w:val="-2"/>
              </w:rPr>
              <w:t>款</w:t>
            </w:r>
          </w:p>
        </w:tc>
        <w:tc>
          <w:tcPr>
            <w:tcW w:w="2037" w:type="dxa"/>
            <w:tcBorders>
              <w:bottom w:val="single" w:color="000000" w:sz="2" w:space="0"/>
            </w:tcBorders>
            <w:vAlign w:val="top"/>
          </w:tcPr>
          <w:p w14:paraId="27821FFD">
            <w:pPr>
              <w:spacing w:line="250" w:lineRule="auto"/>
              <w:rPr>
                <w:rFonts w:ascii="Arial"/>
                <w:color w:val="auto"/>
                <w:sz w:val="21"/>
              </w:rPr>
            </w:pPr>
          </w:p>
          <w:p w14:paraId="5F91A861">
            <w:pPr>
              <w:spacing w:line="251" w:lineRule="auto"/>
              <w:rPr>
                <w:rFonts w:ascii="Arial"/>
                <w:color w:val="auto"/>
                <w:sz w:val="21"/>
              </w:rPr>
            </w:pPr>
          </w:p>
          <w:p w14:paraId="1A5DDE3C">
            <w:pPr>
              <w:spacing w:line="251" w:lineRule="auto"/>
              <w:rPr>
                <w:rFonts w:ascii="Arial"/>
                <w:color w:val="auto"/>
                <w:sz w:val="21"/>
              </w:rPr>
            </w:pPr>
          </w:p>
          <w:p w14:paraId="2A28C17B">
            <w:pPr>
              <w:spacing w:line="251" w:lineRule="auto"/>
              <w:rPr>
                <w:rFonts w:ascii="Arial"/>
                <w:color w:val="auto"/>
                <w:sz w:val="21"/>
              </w:rPr>
            </w:pPr>
          </w:p>
          <w:p w14:paraId="29BBCF12">
            <w:pPr>
              <w:pStyle w:val="20"/>
              <w:spacing w:before="78" w:line="222" w:lineRule="auto"/>
              <w:ind w:left="550"/>
              <w:rPr>
                <w:color w:val="auto"/>
                <w:spacing w:val="-5"/>
              </w:rPr>
            </w:pPr>
          </w:p>
          <w:p w14:paraId="709C6453">
            <w:pPr>
              <w:pStyle w:val="20"/>
              <w:spacing w:before="78" w:line="222" w:lineRule="auto"/>
              <w:ind w:left="550"/>
              <w:rPr>
                <w:color w:val="auto"/>
                <w:spacing w:val="-5"/>
              </w:rPr>
            </w:pPr>
          </w:p>
          <w:p w14:paraId="184B0CDD">
            <w:pPr>
              <w:pStyle w:val="20"/>
              <w:spacing w:before="78" w:line="222" w:lineRule="auto"/>
              <w:ind w:left="550"/>
              <w:rPr>
                <w:color w:val="auto"/>
                <w:spacing w:val="-5"/>
              </w:rPr>
            </w:pPr>
          </w:p>
          <w:p w14:paraId="5E44B42D">
            <w:pPr>
              <w:pStyle w:val="20"/>
              <w:spacing w:before="78" w:line="222" w:lineRule="auto"/>
              <w:ind w:left="550"/>
              <w:rPr>
                <w:color w:val="auto"/>
              </w:rPr>
            </w:pPr>
            <w:r>
              <w:rPr>
                <w:color w:val="auto"/>
                <w:spacing w:val="-5"/>
              </w:rPr>
              <w:t>其他规定</w:t>
            </w:r>
          </w:p>
        </w:tc>
        <w:tc>
          <w:tcPr>
            <w:tcW w:w="6640" w:type="dxa"/>
            <w:tcBorders>
              <w:bottom w:val="single" w:color="000000" w:sz="2" w:space="0"/>
              <w:right w:val="single" w:color="000000" w:sz="2" w:space="0"/>
            </w:tcBorders>
            <w:vAlign w:val="top"/>
          </w:tcPr>
          <w:p w14:paraId="43C04651">
            <w:pPr>
              <w:pStyle w:val="20"/>
              <w:spacing w:before="69" w:line="254" w:lineRule="auto"/>
              <w:ind w:left="119" w:right="116" w:firstLine="10"/>
              <w:jc w:val="both"/>
              <w:rPr>
                <w:color w:val="auto"/>
              </w:rPr>
            </w:pPr>
            <w:r>
              <w:rPr>
                <w:color w:val="auto"/>
                <w:spacing w:val="1"/>
              </w:rPr>
              <w:t>1、对列入失信被执行人、重大税收违法案件当事人名单</w:t>
            </w:r>
            <w:r>
              <w:rPr>
                <w:color w:val="auto"/>
              </w:rPr>
              <w:t xml:space="preserve">、政 </w:t>
            </w:r>
            <w:r>
              <w:rPr>
                <w:color w:val="auto"/>
                <w:spacing w:val="-3"/>
              </w:rPr>
              <w:t>府采购严重违法失信行为记录名单及其他不符合《中</w:t>
            </w:r>
            <w:r>
              <w:rPr>
                <w:color w:val="auto"/>
                <w:spacing w:val="-4"/>
              </w:rPr>
              <w:t>华人民共</w:t>
            </w:r>
            <w:r>
              <w:rPr>
                <w:color w:val="auto"/>
              </w:rPr>
              <w:t xml:space="preserve"> </w:t>
            </w:r>
            <w:r>
              <w:rPr>
                <w:color w:val="auto"/>
                <w:spacing w:val="-3"/>
              </w:rPr>
              <w:t>和国政府采购法》第二十二条规定条件的供应商，将</w:t>
            </w:r>
            <w:r>
              <w:rPr>
                <w:color w:val="auto"/>
                <w:spacing w:val="-4"/>
              </w:rPr>
              <w:t>拒绝其参</w:t>
            </w:r>
            <w:r>
              <w:rPr>
                <w:color w:val="auto"/>
              </w:rPr>
              <w:t xml:space="preserve"> </w:t>
            </w:r>
            <w:r>
              <w:rPr>
                <w:color w:val="auto"/>
                <w:spacing w:val="-2"/>
              </w:rPr>
              <w:t>与政府采购活动。</w:t>
            </w:r>
          </w:p>
          <w:p w14:paraId="439A48B0">
            <w:pPr>
              <w:pStyle w:val="20"/>
              <w:spacing w:before="39" w:line="249" w:lineRule="auto"/>
              <w:ind w:left="123" w:right="69" w:hanging="9"/>
              <w:jc w:val="both"/>
              <w:rPr>
                <w:color w:val="auto"/>
                <w:spacing w:val="-1"/>
              </w:rPr>
            </w:pPr>
            <w:r>
              <w:rPr>
                <w:color w:val="auto"/>
                <w:spacing w:val="-22"/>
              </w:rPr>
              <w:t>2 、</w:t>
            </w:r>
            <w:r>
              <w:rPr>
                <w:color w:val="auto"/>
                <w:spacing w:val="-41"/>
              </w:rPr>
              <w:t xml:space="preserve"> </w:t>
            </w:r>
            <w:r>
              <w:rPr>
                <w:color w:val="auto"/>
                <w:spacing w:val="-22"/>
              </w:rPr>
              <w:t>信</w:t>
            </w:r>
            <w:r>
              <w:rPr>
                <w:color w:val="auto"/>
                <w:spacing w:val="-44"/>
              </w:rPr>
              <w:t xml:space="preserve"> </w:t>
            </w:r>
            <w:r>
              <w:rPr>
                <w:color w:val="auto"/>
                <w:spacing w:val="-22"/>
              </w:rPr>
              <w:t>用</w:t>
            </w:r>
            <w:r>
              <w:rPr>
                <w:color w:val="auto"/>
                <w:spacing w:val="-44"/>
              </w:rPr>
              <w:t xml:space="preserve"> </w:t>
            </w:r>
            <w:r>
              <w:rPr>
                <w:color w:val="auto"/>
                <w:spacing w:val="-22"/>
              </w:rPr>
              <w:t>信</w:t>
            </w:r>
            <w:r>
              <w:rPr>
                <w:color w:val="auto"/>
                <w:spacing w:val="-34"/>
              </w:rPr>
              <w:t xml:space="preserve"> </w:t>
            </w:r>
            <w:r>
              <w:rPr>
                <w:color w:val="auto"/>
                <w:spacing w:val="-22"/>
              </w:rPr>
              <w:t>息</w:t>
            </w:r>
            <w:r>
              <w:rPr>
                <w:color w:val="auto"/>
                <w:spacing w:val="-43"/>
              </w:rPr>
              <w:t xml:space="preserve"> </w:t>
            </w:r>
            <w:r>
              <w:rPr>
                <w:color w:val="auto"/>
                <w:spacing w:val="-22"/>
              </w:rPr>
              <w:t>查</w:t>
            </w:r>
            <w:r>
              <w:rPr>
                <w:color w:val="auto"/>
                <w:spacing w:val="-44"/>
              </w:rPr>
              <w:t xml:space="preserve"> </w:t>
            </w:r>
            <w:r>
              <w:rPr>
                <w:color w:val="auto"/>
                <w:spacing w:val="-22"/>
              </w:rPr>
              <w:t>询</w:t>
            </w:r>
            <w:r>
              <w:rPr>
                <w:color w:val="auto"/>
                <w:spacing w:val="-30"/>
              </w:rPr>
              <w:t xml:space="preserve"> </w:t>
            </w:r>
            <w:r>
              <w:rPr>
                <w:color w:val="auto"/>
                <w:spacing w:val="-22"/>
              </w:rPr>
              <w:t>的</w:t>
            </w:r>
            <w:r>
              <w:rPr>
                <w:color w:val="auto"/>
                <w:spacing w:val="-43"/>
              </w:rPr>
              <w:t xml:space="preserve"> </w:t>
            </w:r>
            <w:r>
              <w:rPr>
                <w:color w:val="auto"/>
                <w:spacing w:val="-22"/>
              </w:rPr>
              <w:t>查</w:t>
            </w:r>
            <w:r>
              <w:rPr>
                <w:color w:val="auto"/>
                <w:spacing w:val="-45"/>
              </w:rPr>
              <w:t xml:space="preserve"> </w:t>
            </w:r>
            <w:r>
              <w:rPr>
                <w:color w:val="auto"/>
                <w:spacing w:val="-22"/>
              </w:rPr>
              <w:t>询</w:t>
            </w:r>
            <w:r>
              <w:rPr>
                <w:color w:val="auto"/>
                <w:spacing w:val="-36"/>
              </w:rPr>
              <w:t xml:space="preserve"> </w:t>
            </w:r>
            <w:r>
              <w:rPr>
                <w:color w:val="auto"/>
                <w:spacing w:val="-22"/>
              </w:rPr>
              <w:t>渠</w:t>
            </w:r>
            <w:r>
              <w:rPr>
                <w:color w:val="auto"/>
                <w:spacing w:val="-46"/>
              </w:rPr>
              <w:t xml:space="preserve"> </w:t>
            </w:r>
            <w:r>
              <w:rPr>
                <w:color w:val="auto"/>
                <w:spacing w:val="-22"/>
              </w:rPr>
              <w:t>道</w:t>
            </w:r>
            <w:r>
              <w:rPr>
                <w:color w:val="auto"/>
                <w:spacing w:val="-26"/>
              </w:rPr>
              <w:t xml:space="preserve"> </w:t>
            </w:r>
            <w:r>
              <w:rPr>
                <w:color w:val="auto"/>
                <w:spacing w:val="-22"/>
              </w:rPr>
              <w:t>：</w:t>
            </w:r>
            <w:r>
              <w:rPr>
                <w:color w:val="auto"/>
                <w:spacing w:val="-57"/>
              </w:rPr>
              <w:t xml:space="preserve"> </w:t>
            </w:r>
            <w:r>
              <w:rPr>
                <w:color w:val="auto"/>
                <w:spacing w:val="-22"/>
              </w:rPr>
              <w:t>“</w:t>
            </w:r>
            <w:r>
              <w:rPr>
                <w:color w:val="auto"/>
                <w:spacing w:val="-47"/>
              </w:rPr>
              <w:t xml:space="preserve"> </w:t>
            </w:r>
            <w:r>
              <w:rPr>
                <w:color w:val="auto"/>
                <w:spacing w:val="-22"/>
              </w:rPr>
              <w:t>信</w:t>
            </w:r>
            <w:r>
              <w:rPr>
                <w:color w:val="auto"/>
                <w:spacing w:val="-44"/>
              </w:rPr>
              <w:t xml:space="preserve"> </w:t>
            </w:r>
            <w:r>
              <w:rPr>
                <w:color w:val="auto"/>
                <w:spacing w:val="-22"/>
              </w:rPr>
              <w:t>用</w:t>
            </w:r>
            <w:r>
              <w:rPr>
                <w:color w:val="auto"/>
                <w:spacing w:val="-13"/>
              </w:rPr>
              <w:t xml:space="preserve"> </w:t>
            </w:r>
            <w:r>
              <w:rPr>
                <w:color w:val="auto"/>
                <w:spacing w:val="-22"/>
              </w:rPr>
              <w:t>中</w:t>
            </w:r>
            <w:r>
              <w:rPr>
                <w:color w:val="auto"/>
                <w:spacing w:val="-17"/>
              </w:rPr>
              <w:t xml:space="preserve"> </w:t>
            </w:r>
            <w:r>
              <w:rPr>
                <w:color w:val="auto"/>
                <w:spacing w:val="-22"/>
              </w:rPr>
              <w:t>国</w:t>
            </w:r>
            <w:r>
              <w:rPr>
                <w:color w:val="auto"/>
                <w:spacing w:val="-28"/>
              </w:rPr>
              <w:t xml:space="preserve"> </w:t>
            </w:r>
            <w:r>
              <w:rPr>
                <w:color w:val="auto"/>
                <w:spacing w:val="-22"/>
              </w:rPr>
              <w:t>”</w:t>
            </w:r>
            <w:r>
              <w:rPr>
                <w:color w:val="auto"/>
                <w:spacing w:val="-50"/>
              </w:rPr>
              <w:t xml:space="preserve"> </w:t>
            </w:r>
            <w:r>
              <w:rPr>
                <w:color w:val="auto"/>
                <w:spacing w:val="-22"/>
              </w:rPr>
              <w:t>网</w:t>
            </w:r>
            <w:r>
              <w:rPr>
                <w:color w:val="auto"/>
                <w:spacing w:val="-42"/>
              </w:rPr>
              <w:t xml:space="preserve"> </w:t>
            </w:r>
            <w:r>
              <w:rPr>
                <w:color w:val="auto"/>
                <w:spacing w:val="-22"/>
              </w:rPr>
              <w:t>站</w:t>
            </w:r>
            <w:r>
              <w:rPr>
                <w:color w:val="auto"/>
              </w:rPr>
              <w:t xml:space="preserve"> </w:t>
            </w:r>
            <w:r>
              <w:rPr>
                <w:color w:val="auto"/>
                <w:spacing w:val="-8"/>
              </w:rPr>
              <w:t>（ www.creditchina.gov.cn</w:t>
            </w:r>
            <w:r>
              <w:rPr>
                <w:color w:val="auto"/>
                <w:spacing w:val="51"/>
              </w:rPr>
              <w:t xml:space="preserve"> </w:t>
            </w:r>
            <w:r>
              <w:rPr>
                <w:color w:val="auto"/>
                <w:spacing w:val="-9"/>
              </w:rPr>
              <w:t>）</w:t>
            </w:r>
            <w:r>
              <w:rPr>
                <w:color w:val="auto"/>
                <w:spacing w:val="51"/>
              </w:rPr>
              <w:t xml:space="preserve"> </w:t>
            </w:r>
            <w:r>
              <w:rPr>
                <w:color w:val="auto"/>
                <w:spacing w:val="-9"/>
              </w:rPr>
              <w:t>、</w:t>
            </w:r>
            <w:r>
              <w:rPr>
                <w:color w:val="auto"/>
                <w:spacing w:val="63"/>
              </w:rPr>
              <w:t xml:space="preserve"> </w:t>
            </w:r>
            <w:r>
              <w:rPr>
                <w:color w:val="auto"/>
                <w:spacing w:val="-9"/>
              </w:rPr>
              <w:t>中</w:t>
            </w:r>
            <w:r>
              <w:rPr>
                <w:color w:val="auto"/>
                <w:spacing w:val="63"/>
              </w:rPr>
              <w:t xml:space="preserve"> </w:t>
            </w:r>
            <w:r>
              <w:rPr>
                <w:color w:val="auto"/>
                <w:spacing w:val="-9"/>
              </w:rPr>
              <w:t>国</w:t>
            </w:r>
            <w:r>
              <w:rPr>
                <w:color w:val="auto"/>
                <w:spacing w:val="33"/>
              </w:rPr>
              <w:t xml:space="preserve"> </w:t>
            </w:r>
            <w:r>
              <w:rPr>
                <w:color w:val="auto"/>
                <w:spacing w:val="-9"/>
              </w:rPr>
              <w:t>政</w:t>
            </w:r>
            <w:r>
              <w:rPr>
                <w:color w:val="auto"/>
                <w:spacing w:val="34"/>
              </w:rPr>
              <w:t xml:space="preserve"> </w:t>
            </w:r>
            <w:r>
              <w:rPr>
                <w:color w:val="auto"/>
                <w:spacing w:val="-9"/>
              </w:rPr>
              <w:t>府</w:t>
            </w:r>
            <w:r>
              <w:rPr>
                <w:color w:val="auto"/>
                <w:spacing w:val="34"/>
              </w:rPr>
              <w:t xml:space="preserve"> </w:t>
            </w:r>
            <w:r>
              <w:rPr>
                <w:color w:val="auto"/>
                <w:spacing w:val="-9"/>
              </w:rPr>
              <w:t>采</w:t>
            </w:r>
            <w:r>
              <w:rPr>
                <w:color w:val="auto"/>
                <w:spacing w:val="33"/>
              </w:rPr>
              <w:t xml:space="preserve"> </w:t>
            </w:r>
            <w:r>
              <w:rPr>
                <w:color w:val="auto"/>
                <w:spacing w:val="-9"/>
              </w:rPr>
              <w:t>购</w:t>
            </w:r>
            <w:r>
              <w:rPr>
                <w:color w:val="auto"/>
                <w:spacing w:val="61"/>
              </w:rPr>
              <w:t xml:space="preserve"> </w:t>
            </w:r>
            <w:r>
              <w:rPr>
                <w:color w:val="auto"/>
                <w:spacing w:val="-9"/>
              </w:rPr>
              <w:t>网</w:t>
            </w:r>
            <w:r>
              <w:rPr>
                <w:color w:val="auto"/>
              </w:rPr>
              <w:t xml:space="preserve"> </w:t>
            </w:r>
            <w:r>
              <w:rPr>
                <w:color w:val="auto"/>
                <w:spacing w:val="-1"/>
              </w:rPr>
              <w:t>（www.ccgp.gov.cn）、湖南信用网（www.hncredit.gov.cn）</w:t>
            </w:r>
          </w:p>
          <w:p w14:paraId="371BE9B7">
            <w:pPr>
              <w:pStyle w:val="20"/>
              <w:spacing w:before="66" w:line="215" w:lineRule="auto"/>
              <w:ind w:left="119"/>
              <w:rPr>
                <w:color w:val="auto"/>
              </w:rPr>
            </w:pPr>
            <w:r>
              <w:rPr>
                <w:color w:val="auto"/>
                <w:spacing w:val="-1"/>
              </w:rPr>
              <w:t>和湖南省政府采购网（www.ccgp-hunan.gov.cn）。</w:t>
            </w:r>
          </w:p>
          <w:p w14:paraId="0A66540C">
            <w:pPr>
              <w:pStyle w:val="20"/>
              <w:spacing w:before="53" w:line="251" w:lineRule="auto"/>
              <w:ind w:left="119" w:right="116" w:hanging="3"/>
              <w:rPr>
                <w:rFonts w:hint="eastAsia"/>
                <w:color w:val="auto"/>
                <w:spacing w:val="-1"/>
                <w:lang w:val="en-US" w:eastAsia="zh-CN"/>
              </w:rPr>
            </w:pPr>
            <w:r>
              <w:rPr>
                <w:rFonts w:hint="eastAsia"/>
                <w:color w:val="auto"/>
                <w:spacing w:val="1"/>
                <w:lang w:val="en-US" w:eastAsia="zh-CN"/>
              </w:rPr>
              <w:t>3</w:t>
            </w:r>
            <w:r>
              <w:rPr>
                <w:color w:val="auto"/>
                <w:spacing w:val="1"/>
              </w:rPr>
              <w:t>、信用信息的使用规则：对列入失信被执行人、重大税收违</w:t>
            </w:r>
            <w:r>
              <w:rPr>
                <w:color w:val="auto"/>
                <w:spacing w:val="11"/>
              </w:rPr>
              <w:t xml:space="preserve"> </w:t>
            </w:r>
            <w:r>
              <w:rPr>
                <w:color w:val="auto"/>
                <w:spacing w:val="-3"/>
              </w:rPr>
              <w:t>法案件当事人名单、政府采购严重违法失信行为记</w:t>
            </w:r>
            <w:r>
              <w:rPr>
                <w:color w:val="auto"/>
                <w:spacing w:val="-4"/>
              </w:rPr>
              <w:t>录名单及其</w:t>
            </w:r>
            <w:r>
              <w:rPr>
                <w:color w:val="auto"/>
              </w:rPr>
              <w:t xml:space="preserve"> </w:t>
            </w:r>
            <w:r>
              <w:rPr>
                <w:color w:val="auto"/>
                <w:spacing w:val="-3"/>
              </w:rPr>
              <w:t>他不符合《中华人民共和国政府采购法》第二十二</w:t>
            </w:r>
            <w:r>
              <w:rPr>
                <w:color w:val="auto"/>
                <w:spacing w:val="-4"/>
              </w:rPr>
              <w:t>条规定条件</w:t>
            </w:r>
            <w:r>
              <w:rPr>
                <w:color w:val="auto"/>
              </w:rPr>
              <w:t xml:space="preserve"> </w:t>
            </w:r>
            <w:r>
              <w:rPr>
                <w:color w:val="auto"/>
                <w:spacing w:val="3"/>
              </w:rPr>
              <w:t>的供应商，将拒绝其参与政府采购活动。</w:t>
            </w:r>
            <w:r>
              <w:rPr>
                <w:color w:val="auto"/>
                <w:spacing w:val="-75"/>
              </w:rPr>
              <w:t xml:space="preserve"> </w:t>
            </w:r>
            <w:r>
              <w:rPr>
                <w:color w:val="auto"/>
                <w:spacing w:val="3"/>
              </w:rPr>
              <w:t>”</w:t>
            </w:r>
          </w:p>
          <w:p w14:paraId="4E0BFE10">
            <w:pPr>
              <w:pStyle w:val="20"/>
              <w:spacing w:before="39" w:line="249" w:lineRule="auto"/>
              <w:ind w:left="123" w:right="69" w:hanging="9"/>
              <w:jc w:val="both"/>
              <w:rPr>
                <w:rFonts w:hint="eastAsia"/>
                <w:color w:val="auto"/>
                <w:spacing w:val="-1"/>
                <w:lang w:val="en-US" w:eastAsia="zh-CN"/>
              </w:rPr>
            </w:pPr>
            <w:r>
              <w:rPr>
                <w:rFonts w:hint="eastAsia"/>
                <w:color w:val="auto"/>
                <w:spacing w:val="-1"/>
                <w:lang w:val="en-US" w:eastAsia="zh-CN"/>
              </w:rPr>
              <w:t>4、响应文件的技术方案部分页码不超过300页。</w:t>
            </w:r>
          </w:p>
          <w:p w14:paraId="590DB853">
            <w:pPr>
              <w:pStyle w:val="20"/>
              <w:spacing w:before="39" w:line="249" w:lineRule="auto"/>
              <w:ind w:left="123" w:right="69" w:hanging="9"/>
              <w:jc w:val="both"/>
              <w:rPr>
                <w:rFonts w:hint="default"/>
                <w:color w:val="auto"/>
                <w:spacing w:val="-1"/>
                <w:lang w:val="en-US" w:eastAsia="zh-CN"/>
              </w:rPr>
            </w:pPr>
            <w:r>
              <w:rPr>
                <w:rFonts w:hint="eastAsia"/>
                <w:color w:val="auto"/>
                <w:spacing w:val="-1"/>
                <w:lang w:val="en-US" w:eastAsia="zh-CN"/>
              </w:rPr>
              <w:t>5、本项目磋商小组由采购人代表1名和评审专家2名组成，共3人。</w:t>
            </w:r>
          </w:p>
        </w:tc>
      </w:tr>
    </w:tbl>
    <w:p w14:paraId="63835ECD">
      <w:pPr>
        <w:rPr>
          <w:rFonts w:ascii="Arial" w:hAnsi="Arial" w:eastAsia="Arial" w:cs="Arial"/>
          <w:color w:val="auto"/>
          <w:sz w:val="21"/>
          <w:szCs w:val="21"/>
        </w:rPr>
        <w:sectPr>
          <w:footerReference r:id="rId11" w:type="default"/>
          <w:pgSz w:w="11906" w:h="16839"/>
          <w:pgMar w:top="1134" w:right="849" w:bottom="731" w:left="1130" w:header="862" w:footer="569" w:gutter="0"/>
          <w:pgNumType w:fmt="decimal"/>
          <w:cols w:space="720" w:num="1"/>
        </w:sectPr>
      </w:pPr>
    </w:p>
    <w:p w14:paraId="329A8D1B">
      <w:pPr>
        <w:rPr>
          <w:rFonts w:ascii="Arial"/>
          <w:color w:val="auto"/>
          <w:sz w:val="21"/>
        </w:rPr>
      </w:pPr>
    </w:p>
    <w:p w14:paraId="213BD9C2">
      <w:pPr>
        <w:pStyle w:val="2"/>
        <w:spacing w:before="78" w:line="223" w:lineRule="auto"/>
        <w:ind w:firstLine="4157" w:firstLineChars="1800"/>
        <w:outlineLvl w:val="1"/>
        <w:rPr>
          <w:color w:val="auto"/>
          <w:sz w:val="24"/>
          <w:szCs w:val="24"/>
        </w:rPr>
      </w:pPr>
      <w:r>
        <w:rPr>
          <w:b/>
          <w:bCs/>
          <w:color w:val="auto"/>
          <w:spacing w:val="-5"/>
          <w:sz w:val="24"/>
          <w:szCs w:val="24"/>
        </w:rPr>
        <w:t>磋商须知正文</w:t>
      </w:r>
    </w:p>
    <w:p w14:paraId="33D017D9">
      <w:pPr>
        <w:pStyle w:val="2"/>
        <w:spacing w:before="26" w:line="224" w:lineRule="auto"/>
        <w:ind w:left="4267"/>
        <w:outlineLvl w:val="1"/>
        <w:rPr>
          <w:color w:val="auto"/>
          <w:sz w:val="24"/>
          <w:szCs w:val="24"/>
        </w:rPr>
      </w:pPr>
      <w:r>
        <w:rPr>
          <w:b/>
          <w:bCs/>
          <w:color w:val="auto"/>
          <w:spacing w:val="-7"/>
          <w:sz w:val="24"/>
          <w:szCs w:val="24"/>
        </w:rPr>
        <w:t>一、说明</w:t>
      </w:r>
    </w:p>
    <w:p w14:paraId="1633E59D">
      <w:pPr>
        <w:pStyle w:val="2"/>
        <w:spacing w:before="174" w:line="223" w:lineRule="auto"/>
        <w:ind w:left="26"/>
        <w:rPr>
          <w:color w:val="auto"/>
          <w:sz w:val="24"/>
          <w:szCs w:val="24"/>
        </w:rPr>
      </w:pPr>
      <w:r>
        <w:rPr>
          <w:b/>
          <w:bCs/>
          <w:color w:val="auto"/>
          <w:spacing w:val="-7"/>
          <w:sz w:val="24"/>
          <w:szCs w:val="24"/>
        </w:rPr>
        <w:t>1.适用范围</w:t>
      </w:r>
    </w:p>
    <w:p w14:paraId="42494CC7">
      <w:pPr>
        <w:pStyle w:val="2"/>
        <w:spacing w:before="177" w:line="291" w:lineRule="auto"/>
        <w:ind w:left="16" w:right="85" w:firstLine="489"/>
        <w:rPr>
          <w:color w:val="auto"/>
          <w:sz w:val="24"/>
          <w:szCs w:val="24"/>
        </w:rPr>
      </w:pPr>
      <w:r>
        <w:rPr>
          <w:color w:val="auto"/>
          <w:spacing w:val="1"/>
          <w:sz w:val="24"/>
          <w:szCs w:val="24"/>
        </w:rPr>
        <w:t>1.1 本磋商文件仅适用于磋商须知前附表(以下简称</w:t>
      </w:r>
      <w:r>
        <w:rPr>
          <w:b/>
          <w:bCs/>
          <w:color w:val="auto"/>
          <w:spacing w:val="1"/>
          <w:sz w:val="24"/>
          <w:szCs w:val="24"/>
        </w:rPr>
        <w:t>磋商须知前附表)</w:t>
      </w:r>
      <w:r>
        <w:rPr>
          <w:color w:val="auto"/>
          <w:spacing w:val="1"/>
          <w:sz w:val="24"/>
          <w:szCs w:val="24"/>
        </w:rPr>
        <w:t>中所叙述的采购</w:t>
      </w:r>
      <w:r>
        <w:rPr>
          <w:color w:val="auto"/>
          <w:spacing w:val="11"/>
          <w:sz w:val="24"/>
          <w:szCs w:val="24"/>
        </w:rPr>
        <w:t xml:space="preserve"> </w:t>
      </w:r>
      <w:r>
        <w:rPr>
          <w:color w:val="auto"/>
          <w:spacing w:val="-6"/>
          <w:sz w:val="24"/>
          <w:szCs w:val="24"/>
        </w:rPr>
        <w:t>项目。</w:t>
      </w:r>
    </w:p>
    <w:p w14:paraId="710D4B48">
      <w:pPr>
        <w:pStyle w:val="2"/>
        <w:spacing w:before="264" w:line="298" w:lineRule="auto"/>
        <w:ind w:left="17" w:right="17" w:firstLine="488"/>
        <w:rPr>
          <w:color w:val="auto"/>
          <w:sz w:val="24"/>
          <w:szCs w:val="24"/>
        </w:rPr>
      </w:pPr>
      <w:r>
        <w:rPr>
          <w:color w:val="auto"/>
          <w:spacing w:val="-3"/>
          <w:sz w:val="24"/>
          <w:szCs w:val="24"/>
        </w:rPr>
        <w:t>1.2 磋商须知前附表规定采购项目专门面向中小企业采购的，如供应商为非中小企业，</w:t>
      </w:r>
      <w:r>
        <w:rPr>
          <w:color w:val="auto"/>
          <w:spacing w:val="18"/>
          <w:sz w:val="24"/>
          <w:szCs w:val="24"/>
        </w:rPr>
        <w:t xml:space="preserve"> </w:t>
      </w:r>
      <w:r>
        <w:rPr>
          <w:color w:val="auto"/>
          <w:spacing w:val="-7"/>
          <w:sz w:val="24"/>
          <w:szCs w:val="24"/>
        </w:rPr>
        <w:t>其响应</w:t>
      </w:r>
      <w:r>
        <w:rPr>
          <w:color w:val="auto"/>
          <w:spacing w:val="23"/>
          <w:sz w:val="24"/>
          <w:szCs w:val="24"/>
        </w:rPr>
        <w:t xml:space="preserve"> </w:t>
      </w:r>
      <w:r>
        <w:rPr>
          <w:color w:val="auto"/>
          <w:spacing w:val="-7"/>
          <w:sz w:val="24"/>
          <w:szCs w:val="24"/>
        </w:rPr>
        <w:t>无效。</w:t>
      </w:r>
    </w:p>
    <w:p w14:paraId="2D54864F">
      <w:pPr>
        <w:pStyle w:val="2"/>
        <w:spacing w:before="228" w:line="226" w:lineRule="auto"/>
        <w:ind w:left="11"/>
        <w:rPr>
          <w:color w:val="auto"/>
          <w:sz w:val="24"/>
          <w:szCs w:val="24"/>
        </w:rPr>
      </w:pPr>
      <w:r>
        <w:rPr>
          <w:b/>
          <w:bCs/>
          <w:color w:val="auto"/>
          <w:spacing w:val="-6"/>
          <w:sz w:val="24"/>
          <w:szCs w:val="24"/>
        </w:rPr>
        <w:t>2.定义</w:t>
      </w:r>
    </w:p>
    <w:p w14:paraId="3DC483D7">
      <w:pPr>
        <w:pStyle w:val="2"/>
        <w:spacing w:before="173" w:line="290" w:lineRule="auto"/>
        <w:ind w:left="17" w:right="83" w:firstLine="473"/>
        <w:rPr>
          <w:color w:val="auto"/>
          <w:sz w:val="24"/>
          <w:szCs w:val="24"/>
        </w:rPr>
      </w:pPr>
      <w:r>
        <w:rPr>
          <w:color w:val="auto"/>
          <w:spacing w:val="1"/>
          <w:sz w:val="24"/>
          <w:szCs w:val="24"/>
        </w:rPr>
        <w:t>2.1 “采购人</w:t>
      </w:r>
      <w:r>
        <w:rPr>
          <w:color w:val="auto"/>
          <w:spacing w:val="-71"/>
          <w:sz w:val="24"/>
          <w:szCs w:val="24"/>
        </w:rPr>
        <w:t xml:space="preserve"> </w:t>
      </w:r>
      <w:r>
        <w:rPr>
          <w:color w:val="auto"/>
          <w:spacing w:val="1"/>
          <w:sz w:val="24"/>
          <w:szCs w:val="24"/>
        </w:rPr>
        <w:t>”是指依法进行政府采购的国家机关、事业单位、团体组织。本次政府</w:t>
      </w:r>
      <w:r>
        <w:rPr>
          <w:color w:val="auto"/>
          <w:sz w:val="24"/>
          <w:szCs w:val="24"/>
        </w:rPr>
        <w:t xml:space="preserve"> </w:t>
      </w:r>
      <w:r>
        <w:rPr>
          <w:color w:val="auto"/>
          <w:spacing w:val="-1"/>
          <w:sz w:val="24"/>
          <w:szCs w:val="24"/>
        </w:rPr>
        <w:t>采 购的采购人名称、地址、电话、联系人见</w:t>
      </w:r>
      <w:r>
        <w:rPr>
          <w:b/>
          <w:bCs/>
          <w:color w:val="auto"/>
          <w:spacing w:val="-1"/>
          <w:sz w:val="24"/>
          <w:szCs w:val="24"/>
        </w:rPr>
        <w:t>磋商须知</w:t>
      </w:r>
      <w:r>
        <w:rPr>
          <w:b/>
          <w:bCs/>
          <w:color w:val="auto"/>
          <w:spacing w:val="-2"/>
          <w:sz w:val="24"/>
          <w:szCs w:val="24"/>
        </w:rPr>
        <w:t>前附表</w:t>
      </w:r>
      <w:r>
        <w:rPr>
          <w:color w:val="auto"/>
          <w:spacing w:val="-2"/>
          <w:sz w:val="24"/>
          <w:szCs w:val="24"/>
        </w:rPr>
        <w:t>。</w:t>
      </w:r>
    </w:p>
    <w:p w14:paraId="1527AB1D">
      <w:pPr>
        <w:pStyle w:val="2"/>
        <w:spacing w:before="180" w:line="290" w:lineRule="auto"/>
        <w:ind w:left="16" w:firstLine="475"/>
        <w:rPr>
          <w:color w:val="auto"/>
          <w:sz w:val="24"/>
          <w:szCs w:val="24"/>
        </w:rPr>
      </w:pPr>
      <w:r>
        <w:rPr>
          <w:color w:val="auto"/>
          <w:spacing w:val="1"/>
          <w:sz w:val="24"/>
          <w:szCs w:val="24"/>
        </w:rPr>
        <w:t>2.2 “采购代理机构</w:t>
      </w:r>
      <w:r>
        <w:rPr>
          <w:color w:val="auto"/>
          <w:spacing w:val="-74"/>
          <w:sz w:val="24"/>
          <w:szCs w:val="24"/>
        </w:rPr>
        <w:t xml:space="preserve"> </w:t>
      </w:r>
      <w:r>
        <w:rPr>
          <w:color w:val="auto"/>
          <w:spacing w:val="1"/>
          <w:sz w:val="24"/>
          <w:szCs w:val="24"/>
        </w:rPr>
        <w:t>”是指接受采购人委托，代理采购项目的集中采购机构和其他采</w:t>
      </w:r>
      <w:r>
        <w:rPr>
          <w:color w:val="auto"/>
          <w:sz w:val="24"/>
          <w:szCs w:val="24"/>
        </w:rPr>
        <w:t xml:space="preserve"> </w:t>
      </w:r>
      <w:r>
        <w:rPr>
          <w:color w:val="auto"/>
          <w:spacing w:val="-2"/>
          <w:sz w:val="24"/>
          <w:szCs w:val="24"/>
        </w:rPr>
        <w:t>购代理机构。本次政府采购的采购代理机构名称、地址、电话、联</w:t>
      </w:r>
      <w:r>
        <w:rPr>
          <w:color w:val="auto"/>
          <w:spacing w:val="-3"/>
          <w:sz w:val="24"/>
          <w:szCs w:val="24"/>
        </w:rPr>
        <w:t>系人见</w:t>
      </w:r>
      <w:r>
        <w:rPr>
          <w:b/>
          <w:bCs/>
          <w:color w:val="auto"/>
          <w:spacing w:val="-3"/>
          <w:sz w:val="24"/>
          <w:szCs w:val="24"/>
        </w:rPr>
        <w:t>磋商须知前附表</w:t>
      </w:r>
      <w:r>
        <w:rPr>
          <w:color w:val="auto"/>
          <w:spacing w:val="-3"/>
          <w:sz w:val="24"/>
          <w:szCs w:val="24"/>
        </w:rPr>
        <w:t>。</w:t>
      </w:r>
    </w:p>
    <w:p w14:paraId="1CF618D1">
      <w:pPr>
        <w:pStyle w:val="2"/>
        <w:spacing w:before="178" w:line="290" w:lineRule="auto"/>
        <w:ind w:left="61" w:right="83" w:firstLine="430"/>
        <w:rPr>
          <w:color w:val="auto"/>
          <w:sz w:val="24"/>
          <w:szCs w:val="24"/>
        </w:rPr>
      </w:pPr>
      <w:r>
        <w:rPr>
          <w:color w:val="auto"/>
          <w:spacing w:val="1"/>
          <w:sz w:val="24"/>
          <w:szCs w:val="24"/>
        </w:rPr>
        <w:t>2.3 “供应商</w:t>
      </w:r>
      <w:r>
        <w:rPr>
          <w:color w:val="auto"/>
          <w:spacing w:val="-71"/>
          <w:sz w:val="24"/>
          <w:szCs w:val="24"/>
        </w:rPr>
        <w:t xml:space="preserve"> </w:t>
      </w:r>
      <w:r>
        <w:rPr>
          <w:color w:val="auto"/>
          <w:spacing w:val="1"/>
          <w:sz w:val="24"/>
          <w:szCs w:val="24"/>
        </w:rPr>
        <w:t>”是指响应磋商文件要求、参加竞争性磋商采购的法人、其他组织或者</w:t>
      </w:r>
      <w:r>
        <w:rPr>
          <w:color w:val="auto"/>
          <w:sz w:val="24"/>
          <w:szCs w:val="24"/>
        </w:rPr>
        <w:t xml:space="preserve"> </w:t>
      </w:r>
      <w:r>
        <w:rPr>
          <w:color w:val="auto"/>
          <w:spacing w:val="-3"/>
          <w:sz w:val="24"/>
          <w:szCs w:val="24"/>
        </w:rPr>
        <w:t>自然人。本次政府采购项目邀请的供应商见</w:t>
      </w:r>
      <w:r>
        <w:rPr>
          <w:b/>
          <w:bCs/>
          <w:color w:val="auto"/>
          <w:spacing w:val="-3"/>
          <w:sz w:val="24"/>
          <w:szCs w:val="24"/>
        </w:rPr>
        <w:t>磋商须知前附表</w:t>
      </w:r>
      <w:r>
        <w:rPr>
          <w:color w:val="auto"/>
          <w:spacing w:val="-3"/>
          <w:sz w:val="24"/>
          <w:szCs w:val="24"/>
        </w:rPr>
        <w:t>所述方式。</w:t>
      </w:r>
    </w:p>
    <w:p w14:paraId="046E9CA9">
      <w:pPr>
        <w:pStyle w:val="2"/>
        <w:spacing w:before="180" w:line="290" w:lineRule="auto"/>
        <w:ind w:left="19" w:right="85" w:firstLine="471"/>
        <w:rPr>
          <w:color w:val="auto"/>
          <w:sz w:val="24"/>
          <w:szCs w:val="24"/>
        </w:rPr>
      </w:pPr>
      <w:r>
        <w:rPr>
          <w:color w:val="auto"/>
          <w:spacing w:val="1"/>
          <w:sz w:val="24"/>
          <w:szCs w:val="24"/>
        </w:rPr>
        <w:t>2.4 “磋商小组</w:t>
      </w:r>
      <w:r>
        <w:rPr>
          <w:color w:val="auto"/>
          <w:spacing w:val="-74"/>
          <w:sz w:val="24"/>
          <w:szCs w:val="24"/>
        </w:rPr>
        <w:t xml:space="preserve"> </w:t>
      </w:r>
      <w:r>
        <w:rPr>
          <w:color w:val="auto"/>
          <w:spacing w:val="1"/>
          <w:sz w:val="24"/>
          <w:szCs w:val="24"/>
        </w:rPr>
        <w:t>”是指依据《中华人民共和国政府采购法》和财政部《政府采购竞争</w:t>
      </w:r>
      <w:r>
        <w:rPr>
          <w:color w:val="auto"/>
          <w:sz w:val="24"/>
          <w:szCs w:val="24"/>
        </w:rPr>
        <w:t xml:space="preserve"> </w:t>
      </w:r>
      <w:r>
        <w:rPr>
          <w:color w:val="auto"/>
          <w:spacing w:val="-1"/>
          <w:sz w:val="24"/>
          <w:szCs w:val="24"/>
        </w:rPr>
        <w:t>性磋商采购方式管理暂行办法》有关规定组建，依法依规履行其职责和义务的机构。</w:t>
      </w:r>
    </w:p>
    <w:p w14:paraId="72A94C63">
      <w:pPr>
        <w:pStyle w:val="2"/>
        <w:spacing w:before="182" w:line="290" w:lineRule="auto"/>
        <w:ind w:left="15" w:right="83" w:firstLine="475"/>
        <w:rPr>
          <w:color w:val="auto"/>
          <w:sz w:val="24"/>
          <w:szCs w:val="24"/>
        </w:rPr>
      </w:pPr>
      <w:r>
        <w:rPr>
          <w:color w:val="auto"/>
          <w:spacing w:val="1"/>
          <w:sz w:val="24"/>
          <w:szCs w:val="24"/>
        </w:rPr>
        <w:t>2.5 “货物</w:t>
      </w:r>
      <w:r>
        <w:rPr>
          <w:color w:val="auto"/>
          <w:spacing w:val="-71"/>
          <w:sz w:val="24"/>
          <w:szCs w:val="24"/>
        </w:rPr>
        <w:t xml:space="preserve"> </w:t>
      </w:r>
      <w:r>
        <w:rPr>
          <w:color w:val="auto"/>
          <w:spacing w:val="1"/>
          <w:sz w:val="24"/>
          <w:szCs w:val="24"/>
        </w:rPr>
        <w:t>”是指各种形态和种类的物品，包括原资料、燃料、设备、产品等，详见</w:t>
      </w:r>
      <w:r>
        <w:rPr>
          <w:color w:val="auto"/>
          <w:sz w:val="24"/>
          <w:szCs w:val="24"/>
        </w:rPr>
        <w:t xml:space="preserve"> </w:t>
      </w:r>
      <w:r>
        <w:rPr>
          <w:color w:val="auto"/>
          <w:spacing w:val="-3"/>
          <w:sz w:val="24"/>
          <w:szCs w:val="24"/>
        </w:rPr>
        <w:t>《政府采购品目分类目录》</w:t>
      </w:r>
      <w:r>
        <w:rPr>
          <w:color w:val="auto"/>
          <w:spacing w:val="-53"/>
          <w:sz w:val="24"/>
          <w:szCs w:val="24"/>
        </w:rPr>
        <w:t xml:space="preserve"> </w:t>
      </w:r>
      <w:r>
        <w:rPr>
          <w:color w:val="auto"/>
          <w:spacing w:val="-3"/>
          <w:sz w:val="24"/>
          <w:szCs w:val="24"/>
        </w:rPr>
        <w:t>(财库[2013]189 号)。</w:t>
      </w:r>
    </w:p>
    <w:p w14:paraId="3B0BB406">
      <w:pPr>
        <w:pStyle w:val="2"/>
        <w:spacing w:before="178" w:line="290" w:lineRule="auto"/>
        <w:ind w:left="15" w:right="6" w:firstLine="476"/>
        <w:rPr>
          <w:color w:val="auto"/>
          <w:sz w:val="24"/>
          <w:szCs w:val="24"/>
        </w:rPr>
      </w:pPr>
      <w:r>
        <w:rPr>
          <w:color w:val="auto"/>
          <w:spacing w:val="-3"/>
          <w:sz w:val="24"/>
          <w:szCs w:val="24"/>
        </w:rPr>
        <w:t>2.6 “工程</w:t>
      </w:r>
      <w:r>
        <w:rPr>
          <w:color w:val="auto"/>
          <w:spacing w:val="-75"/>
          <w:sz w:val="24"/>
          <w:szCs w:val="24"/>
        </w:rPr>
        <w:t xml:space="preserve"> </w:t>
      </w:r>
      <w:r>
        <w:rPr>
          <w:color w:val="auto"/>
          <w:spacing w:val="-3"/>
          <w:sz w:val="24"/>
          <w:szCs w:val="24"/>
        </w:rPr>
        <w:t>”是指建设工程，包括建筑物和构筑物的新建、改建、扩建、装修、拆除、</w:t>
      </w:r>
      <w:r>
        <w:rPr>
          <w:color w:val="auto"/>
          <w:sz w:val="24"/>
          <w:szCs w:val="24"/>
        </w:rPr>
        <w:t xml:space="preserve"> </w:t>
      </w:r>
      <w:r>
        <w:rPr>
          <w:color w:val="auto"/>
          <w:spacing w:val="-2"/>
          <w:sz w:val="24"/>
          <w:szCs w:val="24"/>
        </w:rPr>
        <w:t>修缮等，详见《政府采购品目分类目录》</w:t>
      </w:r>
      <w:r>
        <w:rPr>
          <w:color w:val="auto"/>
          <w:spacing w:val="-69"/>
          <w:sz w:val="24"/>
          <w:szCs w:val="24"/>
        </w:rPr>
        <w:t xml:space="preserve"> </w:t>
      </w:r>
      <w:r>
        <w:rPr>
          <w:color w:val="auto"/>
          <w:spacing w:val="-2"/>
          <w:sz w:val="24"/>
          <w:szCs w:val="24"/>
        </w:rPr>
        <w:t>(财库[2013]189 号)。</w:t>
      </w:r>
    </w:p>
    <w:p w14:paraId="7CFD6350">
      <w:pPr>
        <w:pStyle w:val="2"/>
        <w:spacing w:before="182" w:line="290" w:lineRule="auto"/>
        <w:ind w:left="58" w:right="83" w:firstLine="433"/>
        <w:rPr>
          <w:color w:val="auto"/>
          <w:sz w:val="24"/>
          <w:szCs w:val="24"/>
        </w:rPr>
      </w:pPr>
      <w:r>
        <w:rPr>
          <w:color w:val="auto"/>
          <w:spacing w:val="1"/>
          <w:sz w:val="24"/>
          <w:szCs w:val="24"/>
        </w:rPr>
        <w:t>2.7 “服务</w:t>
      </w:r>
      <w:r>
        <w:rPr>
          <w:color w:val="auto"/>
          <w:spacing w:val="-71"/>
          <w:sz w:val="24"/>
          <w:szCs w:val="24"/>
        </w:rPr>
        <w:t xml:space="preserve"> </w:t>
      </w:r>
      <w:r>
        <w:rPr>
          <w:color w:val="auto"/>
          <w:spacing w:val="1"/>
          <w:sz w:val="24"/>
          <w:szCs w:val="24"/>
        </w:rPr>
        <w:t>”是指除货物和工程以外的其他政府采购对象，详见《政府采购品目分类</w:t>
      </w:r>
      <w:r>
        <w:rPr>
          <w:color w:val="auto"/>
          <w:sz w:val="24"/>
          <w:szCs w:val="24"/>
        </w:rPr>
        <w:t xml:space="preserve"> </w:t>
      </w:r>
      <w:r>
        <w:rPr>
          <w:color w:val="auto"/>
          <w:spacing w:val="-8"/>
          <w:sz w:val="24"/>
          <w:szCs w:val="24"/>
        </w:rPr>
        <w:t>目</w:t>
      </w:r>
      <w:r>
        <w:rPr>
          <w:color w:val="auto"/>
          <w:spacing w:val="42"/>
          <w:sz w:val="24"/>
          <w:szCs w:val="24"/>
        </w:rPr>
        <w:t xml:space="preserve"> </w:t>
      </w:r>
      <w:r>
        <w:rPr>
          <w:color w:val="auto"/>
          <w:spacing w:val="-8"/>
          <w:sz w:val="24"/>
          <w:szCs w:val="24"/>
        </w:rPr>
        <w:t>录》</w:t>
      </w:r>
      <w:r>
        <w:rPr>
          <w:color w:val="auto"/>
          <w:spacing w:val="-70"/>
          <w:sz w:val="24"/>
          <w:szCs w:val="24"/>
        </w:rPr>
        <w:t xml:space="preserve"> </w:t>
      </w:r>
      <w:r>
        <w:rPr>
          <w:color w:val="auto"/>
          <w:spacing w:val="-8"/>
          <w:sz w:val="24"/>
          <w:szCs w:val="24"/>
        </w:rPr>
        <w:t>(财库[2013]189 号)。</w:t>
      </w:r>
    </w:p>
    <w:p w14:paraId="389C2444">
      <w:pPr>
        <w:pStyle w:val="2"/>
        <w:spacing w:before="181" w:line="313" w:lineRule="auto"/>
        <w:ind w:left="17" w:right="85" w:firstLine="473"/>
        <w:rPr>
          <w:color w:val="auto"/>
          <w:sz w:val="24"/>
          <w:szCs w:val="24"/>
        </w:rPr>
      </w:pPr>
      <w:r>
        <w:rPr>
          <w:color w:val="auto"/>
          <w:spacing w:val="1"/>
          <w:sz w:val="24"/>
          <w:szCs w:val="24"/>
        </w:rPr>
        <w:t>2.8 “节能产品</w:t>
      </w:r>
      <w:r>
        <w:rPr>
          <w:color w:val="auto"/>
          <w:spacing w:val="-85"/>
          <w:sz w:val="24"/>
          <w:szCs w:val="24"/>
        </w:rPr>
        <w:t xml:space="preserve"> </w:t>
      </w:r>
      <w:r>
        <w:rPr>
          <w:color w:val="auto"/>
          <w:spacing w:val="1"/>
          <w:sz w:val="24"/>
          <w:szCs w:val="24"/>
        </w:rPr>
        <w:t>”或者“环保产品</w:t>
      </w:r>
      <w:r>
        <w:rPr>
          <w:color w:val="auto"/>
          <w:spacing w:val="-89"/>
          <w:sz w:val="24"/>
          <w:szCs w:val="24"/>
        </w:rPr>
        <w:t xml:space="preserve"> </w:t>
      </w:r>
      <w:r>
        <w:rPr>
          <w:color w:val="auto"/>
          <w:spacing w:val="1"/>
          <w:sz w:val="24"/>
          <w:szCs w:val="24"/>
        </w:rPr>
        <w:t>”是</w:t>
      </w:r>
      <w:r>
        <w:rPr>
          <w:color w:val="auto"/>
          <w:sz w:val="24"/>
          <w:szCs w:val="24"/>
        </w:rPr>
        <w:t>指财政部发布的《节能产品政府采购清单》或 者《环境标志产品政府采购清单》的产品，“</w:t>
      </w:r>
      <w:r>
        <w:rPr>
          <w:color w:val="auto"/>
          <w:spacing w:val="-75"/>
          <w:sz w:val="24"/>
          <w:szCs w:val="24"/>
        </w:rPr>
        <w:t xml:space="preserve"> </w:t>
      </w:r>
      <w:r>
        <w:rPr>
          <w:color w:val="auto"/>
          <w:sz w:val="24"/>
          <w:szCs w:val="24"/>
        </w:rPr>
        <w:t>两型产品</w:t>
      </w:r>
      <w:r>
        <w:rPr>
          <w:color w:val="auto"/>
          <w:spacing w:val="-86"/>
          <w:sz w:val="24"/>
          <w:szCs w:val="24"/>
        </w:rPr>
        <w:t xml:space="preserve"> </w:t>
      </w:r>
      <w:r>
        <w:rPr>
          <w:color w:val="auto"/>
          <w:sz w:val="24"/>
          <w:szCs w:val="24"/>
        </w:rPr>
        <w:t xml:space="preserve">”是指湖南省财政厅发布的《湖南 </w:t>
      </w:r>
      <w:r>
        <w:rPr>
          <w:color w:val="auto"/>
          <w:spacing w:val="-2"/>
          <w:sz w:val="24"/>
          <w:szCs w:val="24"/>
        </w:rPr>
        <w:t>省两型产品政府采购目录》的产品。</w:t>
      </w:r>
    </w:p>
    <w:p w14:paraId="61254176">
      <w:pPr>
        <w:pStyle w:val="2"/>
        <w:spacing w:before="177" w:line="291" w:lineRule="auto"/>
        <w:ind w:left="17" w:right="85" w:firstLine="473"/>
        <w:rPr>
          <w:color w:val="auto"/>
          <w:sz w:val="24"/>
          <w:szCs w:val="24"/>
        </w:rPr>
      </w:pPr>
      <w:r>
        <w:rPr>
          <w:color w:val="auto"/>
          <w:spacing w:val="-2"/>
          <w:sz w:val="24"/>
          <w:szCs w:val="24"/>
        </w:rPr>
        <w:t>2.9 “进口产品</w:t>
      </w:r>
      <w:r>
        <w:rPr>
          <w:color w:val="auto"/>
          <w:spacing w:val="-74"/>
          <w:sz w:val="24"/>
          <w:szCs w:val="24"/>
        </w:rPr>
        <w:t xml:space="preserve"> </w:t>
      </w:r>
      <w:r>
        <w:rPr>
          <w:color w:val="auto"/>
          <w:spacing w:val="-2"/>
          <w:sz w:val="24"/>
          <w:szCs w:val="24"/>
        </w:rPr>
        <w:t>”是指通过中国海关报关验放进入中国境内且产自关境外的产品， 详</w:t>
      </w:r>
      <w:r>
        <w:rPr>
          <w:color w:val="auto"/>
          <w:sz w:val="24"/>
          <w:szCs w:val="24"/>
        </w:rPr>
        <w:t xml:space="preserve"> </w:t>
      </w:r>
      <w:r>
        <w:rPr>
          <w:color w:val="auto"/>
          <w:spacing w:val="-2"/>
          <w:sz w:val="24"/>
          <w:szCs w:val="24"/>
        </w:rPr>
        <w:t>见《关于政府采购进口产品管理有关问题的通知》</w:t>
      </w:r>
      <w:r>
        <w:rPr>
          <w:color w:val="auto"/>
          <w:spacing w:val="57"/>
          <w:sz w:val="24"/>
          <w:szCs w:val="24"/>
        </w:rPr>
        <w:t xml:space="preserve"> </w:t>
      </w:r>
      <w:r>
        <w:rPr>
          <w:color w:val="auto"/>
          <w:spacing w:val="-2"/>
          <w:sz w:val="24"/>
          <w:szCs w:val="24"/>
        </w:rPr>
        <w:t>(财库[2007]119 号)。</w:t>
      </w:r>
    </w:p>
    <w:p w14:paraId="1A76616F">
      <w:pPr>
        <w:pStyle w:val="2"/>
        <w:spacing w:before="178" w:line="313" w:lineRule="auto"/>
        <w:ind w:left="15" w:right="83" w:firstLine="476"/>
        <w:rPr>
          <w:color w:val="auto"/>
          <w:sz w:val="24"/>
          <w:szCs w:val="24"/>
        </w:rPr>
      </w:pPr>
      <w:r>
        <w:rPr>
          <w:color w:val="auto"/>
          <w:spacing w:val="-3"/>
          <w:sz w:val="24"/>
          <w:szCs w:val="24"/>
        </w:rPr>
        <w:t>2.10 “</w:t>
      </w:r>
      <w:r>
        <w:rPr>
          <w:color w:val="auto"/>
          <w:spacing w:val="-61"/>
          <w:sz w:val="24"/>
          <w:szCs w:val="24"/>
        </w:rPr>
        <w:t xml:space="preserve"> </w:t>
      </w:r>
      <w:r>
        <w:rPr>
          <w:color w:val="auto"/>
          <w:spacing w:val="-3"/>
          <w:sz w:val="24"/>
          <w:szCs w:val="24"/>
        </w:rPr>
        <w:t>电子交易</w:t>
      </w:r>
      <w:r>
        <w:rPr>
          <w:color w:val="auto"/>
          <w:spacing w:val="-88"/>
          <w:sz w:val="24"/>
          <w:szCs w:val="24"/>
        </w:rPr>
        <w:t xml:space="preserve"> </w:t>
      </w:r>
      <w:r>
        <w:rPr>
          <w:color w:val="auto"/>
          <w:spacing w:val="-3"/>
          <w:sz w:val="24"/>
          <w:szCs w:val="24"/>
        </w:rPr>
        <w:t>”：是指电子交易各方参与人(以下简称交易参与人)按照有关法律法</w:t>
      </w:r>
      <w:r>
        <w:rPr>
          <w:color w:val="auto"/>
          <w:sz w:val="24"/>
          <w:szCs w:val="24"/>
        </w:rPr>
        <w:t xml:space="preserve"> </w:t>
      </w:r>
      <w:r>
        <w:rPr>
          <w:color w:val="auto"/>
          <w:spacing w:val="2"/>
          <w:sz w:val="24"/>
          <w:szCs w:val="24"/>
        </w:rPr>
        <w:t xml:space="preserve">规的规定，应用网络信息技术，使用交易中心电子交易平台(以下简称交易平台)，进行的 </w:t>
      </w:r>
      <w:r>
        <w:rPr>
          <w:color w:val="auto"/>
          <w:spacing w:val="-4"/>
          <w:sz w:val="24"/>
          <w:szCs w:val="24"/>
        </w:rPr>
        <w:t>采购活动。</w:t>
      </w:r>
    </w:p>
    <w:p w14:paraId="73DA5B7A">
      <w:pPr>
        <w:spacing w:line="313" w:lineRule="auto"/>
        <w:rPr>
          <w:color w:val="auto"/>
          <w:sz w:val="24"/>
          <w:szCs w:val="24"/>
        </w:rPr>
        <w:sectPr>
          <w:headerReference r:id="rId12" w:type="default"/>
          <w:footerReference r:id="rId13" w:type="default"/>
          <w:pgSz w:w="11906" w:h="16839"/>
          <w:pgMar w:top="1134" w:right="974" w:bottom="731" w:left="1387" w:header="862" w:footer="569" w:gutter="0"/>
          <w:pgNumType w:fmt="decimal"/>
          <w:cols w:space="720" w:num="1"/>
        </w:sectPr>
      </w:pPr>
    </w:p>
    <w:p w14:paraId="14F8F081">
      <w:pPr>
        <w:spacing w:line="297" w:lineRule="auto"/>
        <w:rPr>
          <w:rFonts w:ascii="Arial"/>
          <w:color w:val="auto"/>
          <w:sz w:val="21"/>
        </w:rPr>
      </w:pPr>
    </w:p>
    <w:p w14:paraId="1CDC7E89">
      <w:pPr>
        <w:pStyle w:val="2"/>
        <w:spacing w:before="78" w:line="222" w:lineRule="auto"/>
        <w:ind w:left="13"/>
        <w:rPr>
          <w:color w:val="auto"/>
          <w:sz w:val="24"/>
          <w:szCs w:val="24"/>
        </w:rPr>
      </w:pPr>
      <w:r>
        <w:rPr>
          <w:b/>
          <w:bCs/>
          <w:color w:val="auto"/>
          <w:spacing w:val="-4"/>
          <w:sz w:val="24"/>
          <w:szCs w:val="24"/>
        </w:rPr>
        <w:t>3.供应商的资格要求</w:t>
      </w:r>
    </w:p>
    <w:p w14:paraId="54DFBE64">
      <w:pPr>
        <w:pStyle w:val="2"/>
        <w:spacing w:before="176" w:line="221" w:lineRule="auto"/>
        <w:ind w:left="493"/>
        <w:rPr>
          <w:color w:val="auto"/>
          <w:sz w:val="24"/>
          <w:szCs w:val="24"/>
        </w:rPr>
      </w:pPr>
      <w:r>
        <w:rPr>
          <w:color w:val="auto"/>
          <w:spacing w:val="-1"/>
          <w:sz w:val="24"/>
          <w:szCs w:val="24"/>
        </w:rPr>
        <w:t>3.1 供应商应当符合</w:t>
      </w:r>
      <w:r>
        <w:rPr>
          <w:b/>
          <w:bCs/>
          <w:color w:val="auto"/>
          <w:spacing w:val="-1"/>
          <w:sz w:val="24"/>
          <w:szCs w:val="24"/>
        </w:rPr>
        <w:t>磋商须知前附表</w:t>
      </w:r>
      <w:r>
        <w:rPr>
          <w:color w:val="auto"/>
          <w:spacing w:val="-1"/>
          <w:sz w:val="24"/>
          <w:szCs w:val="24"/>
        </w:rPr>
        <w:t>中规定的资格条件要求。</w:t>
      </w:r>
    </w:p>
    <w:p w14:paraId="229EF569">
      <w:pPr>
        <w:pStyle w:val="2"/>
        <w:spacing w:before="178" w:line="291" w:lineRule="auto"/>
        <w:ind w:left="18" w:firstLine="474"/>
        <w:rPr>
          <w:color w:val="auto"/>
          <w:sz w:val="24"/>
          <w:szCs w:val="24"/>
        </w:rPr>
      </w:pPr>
      <w:r>
        <w:rPr>
          <w:color w:val="auto"/>
          <w:spacing w:val="-3"/>
          <w:sz w:val="24"/>
          <w:szCs w:val="24"/>
        </w:rPr>
        <w:t>3.2</w:t>
      </w:r>
      <w:r>
        <w:rPr>
          <w:color w:val="auto"/>
          <w:spacing w:val="-43"/>
          <w:sz w:val="24"/>
          <w:szCs w:val="24"/>
        </w:rPr>
        <w:t xml:space="preserve"> </w:t>
      </w:r>
      <w:r>
        <w:rPr>
          <w:color w:val="auto"/>
          <w:spacing w:val="-3"/>
          <w:sz w:val="24"/>
          <w:szCs w:val="24"/>
        </w:rPr>
        <w:t>供应商为联合体形式的，除应满足本章第</w:t>
      </w:r>
      <w:r>
        <w:rPr>
          <w:color w:val="auto"/>
          <w:spacing w:val="-47"/>
          <w:sz w:val="24"/>
          <w:szCs w:val="24"/>
        </w:rPr>
        <w:t xml:space="preserve"> </w:t>
      </w:r>
      <w:r>
        <w:rPr>
          <w:color w:val="auto"/>
          <w:spacing w:val="-4"/>
          <w:sz w:val="24"/>
          <w:szCs w:val="24"/>
        </w:rPr>
        <w:t>3.1</w:t>
      </w:r>
      <w:r>
        <w:rPr>
          <w:color w:val="auto"/>
          <w:spacing w:val="-45"/>
          <w:sz w:val="24"/>
          <w:szCs w:val="24"/>
        </w:rPr>
        <w:t xml:space="preserve"> </w:t>
      </w:r>
      <w:r>
        <w:rPr>
          <w:color w:val="auto"/>
          <w:spacing w:val="-4"/>
          <w:sz w:val="24"/>
          <w:szCs w:val="24"/>
        </w:rPr>
        <w:t>款资格条件要求及第</w:t>
      </w:r>
      <w:r>
        <w:rPr>
          <w:color w:val="auto"/>
          <w:spacing w:val="-47"/>
          <w:sz w:val="24"/>
          <w:szCs w:val="24"/>
        </w:rPr>
        <w:t xml:space="preserve"> </w:t>
      </w:r>
      <w:r>
        <w:rPr>
          <w:color w:val="auto"/>
          <w:spacing w:val="-4"/>
          <w:sz w:val="24"/>
          <w:szCs w:val="24"/>
        </w:rPr>
        <w:t>3.3</w:t>
      </w:r>
      <w:r>
        <w:rPr>
          <w:color w:val="auto"/>
          <w:spacing w:val="-44"/>
          <w:sz w:val="24"/>
          <w:szCs w:val="24"/>
        </w:rPr>
        <w:t xml:space="preserve"> </w:t>
      </w:r>
      <w:r>
        <w:rPr>
          <w:color w:val="auto"/>
          <w:spacing w:val="-4"/>
          <w:sz w:val="24"/>
          <w:szCs w:val="24"/>
        </w:rPr>
        <w:t>款规定外，</w:t>
      </w:r>
      <w:r>
        <w:rPr>
          <w:color w:val="auto"/>
          <w:sz w:val="24"/>
          <w:szCs w:val="24"/>
        </w:rPr>
        <w:t xml:space="preserve"> </w:t>
      </w:r>
      <w:r>
        <w:rPr>
          <w:color w:val="auto"/>
          <w:spacing w:val="-3"/>
          <w:sz w:val="24"/>
          <w:szCs w:val="24"/>
        </w:rPr>
        <w:t>还应遵守以下规定：</w:t>
      </w:r>
    </w:p>
    <w:p w14:paraId="416FECC9">
      <w:pPr>
        <w:pStyle w:val="2"/>
        <w:spacing w:before="176" w:line="290" w:lineRule="auto"/>
        <w:ind w:left="21" w:right="24" w:firstLine="479"/>
        <w:rPr>
          <w:color w:val="auto"/>
          <w:sz w:val="24"/>
          <w:szCs w:val="24"/>
        </w:rPr>
      </w:pPr>
      <w:r>
        <w:rPr>
          <w:color w:val="auto"/>
          <w:spacing w:val="-1"/>
          <w:sz w:val="24"/>
          <w:szCs w:val="24"/>
        </w:rPr>
        <w:t>（1）联合体各方应按磋商文件提供的格式签订联合体协议书，明确联合体牵</w:t>
      </w:r>
      <w:r>
        <w:rPr>
          <w:color w:val="auto"/>
          <w:spacing w:val="-2"/>
          <w:sz w:val="24"/>
          <w:szCs w:val="24"/>
        </w:rPr>
        <w:t>头人和各</w:t>
      </w:r>
      <w:r>
        <w:rPr>
          <w:color w:val="auto"/>
          <w:sz w:val="24"/>
          <w:szCs w:val="24"/>
        </w:rPr>
        <w:t xml:space="preserve"> </w:t>
      </w:r>
      <w:r>
        <w:rPr>
          <w:color w:val="auto"/>
          <w:spacing w:val="-2"/>
          <w:sz w:val="24"/>
          <w:szCs w:val="24"/>
        </w:rPr>
        <w:t>方权利义务(含承担工作及工作量比例)；</w:t>
      </w:r>
    </w:p>
    <w:p w14:paraId="0D3AD5C0">
      <w:pPr>
        <w:pStyle w:val="2"/>
        <w:spacing w:before="181" w:line="290" w:lineRule="auto"/>
        <w:ind w:left="18" w:right="24" w:firstLine="482"/>
        <w:rPr>
          <w:color w:val="auto"/>
          <w:sz w:val="24"/>
          <w:szCs w:val="24"/>
        </w:rPr>
      </w:pPr>
      <w:r>
        <w:rPr>
          <w:color w:val="auto"/>
          <w:spacing w:val="-1"/>
          <w:sz w:val="24"/>
          <w:szCs w:val="24"/>
        </w:rPr>
        <w:t>（2）联合体中有同类资质的供应商按照联合体分工承担相同工作的，应当按</w:t>
      </w:r>
      <w:r>
        <w:rPr>
          <w:color w:val="auto"/>
          <w:spacing w:val="-2"/>
          <w:sz w:val="24"/>
          <w:szCs w:val="24"/>
        </w:rPr>
        <w:t>照资质等</w:t>
      </w:r>
      <w:r>
        <w:rPr>
          <w:color w:val="auto"/>
          <w:sz w:val="24"/>
          <w:szCs w:val="24"/>
        </w:rPr>
        <w:t xml:space="preserve"> </w:t>
      </w:r>
      <w:r>
        <w:rPr>
          <w:color w:val="auto"/>
          <w:spacing w:val="-2"/>
          <w:sz w:val="24"/>
          <w:szCs w:val="24"/>
        </w:rPr>
        <w:t>级较低的供应商确定资质等级；</w:t>
      </w:r>
    </w:p>
    <w:p w14:paraId="40DC4CDE">
      <w:pPr>
        <w:pStyle w:val="2"/>
        <w:spacing w:before="181" w:line="290" w:lineRule="auto"/>
        <w:ind w:left="24" w:right="24" w:firstLine="476"/>
        <w:rPr>
          <w:color w:val="auto"/>
          <w:sz w:val="24"/>
          <w:szCs w:val="24"/>
        </w:rPr>
      </w:pPr>
      <w:r>
        <w:rPr>
          <w:color w:val="auto"/>
          <w:spacing w:val="-1"/>
          <w:sz w:val="24"/>
          <w:szCs w:val="24"/>
        </w:rPr>
        <w:t>（3）以联合体形式参加政府采购活动的，联合体各方不得再单独参加或者与</w:t>
      </w:r>
      <w:r>
        <w:rPr>
          <w:color w:val="auto"/>
          <w:spacing w:val="-2"/>
          <w:sz w:val="24"/>
          <w:szCs w:val="24"/>
        </w:rPr>
        <w:t>其他供应</w:t>
      </w:r>
      <w:r>
        <w:rPr>
          <w:color w:val="auto"/>
          <w:sz w:val="24"/>
          <w:szCs w:val="24"/>
        </w:rPr>
        <w:t xml:space="preserve"> </w:t>
      </w:r>
      <w:r>
        <w:rPr>
          <w:color w:val="auto"/>
          <w:spacing w:val="-1"/>
          <w:sz w:val="24"/>
          <w:szCs w:val="24"/>
        </w:rPr>
        <w:t>商另外组成联合体参加同一合同项下的政府采购活</w:t>
      </w:r>
      <w:r>
        <w:rPr>
          <w:color w:val="auto"/>
          <w:spacing w:val="-2"/>
          <w:sz w:val="24"/>
          <w:szCs w:val="24"/>
        </w:rPr>
        <w:t>动。</w:t>
      </w:r>
    </w:p>
    <w:p w14:paraId="3D85E920">
      <w:pPr>
        <w:pStyle w:val="2"/>
        <w:spacing w:before="179" w:line="219" w:lineRule="auto"/>
        <w:ind w:left="493"/>
        <w:rPr>
          <w:color w:val="auto"/>
          <w:sz w:val="24"/>
          <w:szCs w:val="24"/>
        </w:rPr>
      </w:pPr>
      <w:r>
        <w:rPr>
          <w:color w:val="auto"/>
          <w:spacing w:val="-1"/>
          <w:sz w:val="24"/>
          <w:szCs w:val="24"/>
        </w:rPr>
        <w:t>3.3 供应商不得存在下列情形之一：</w:t>
      </w:r>
    </w:p>
    <w:p w14:paraId="4AC6B47F">
      <w:pPr>
        <w:pStyle w:val="2"/>
        <w:spacing w:before="181" w:line="219" w:lineRule="auto"/>
        <w:ind w:left="501"/>
        <w:rPr>
          <w:color w:val="auto"/>
          <w:sz w:val="24"/>
          <w:szCs w:val="24"/>
        </w:rPr>
      </w:pPr>
      <w:r>
        <w:rPr>
          <w:color w:val="auto"/>
          <w:spacing w:val="-1"/>
          <w:sz w:val="24"/>
          <w:szCs w:val="24"/>
        </w:rPr>
        <w:t>（1）与采购人、采购代理机构存在隶属关系或者其他利害关系。</w:t>
      </w:r>
    </w:p>
    <w:p w14:paraId="1376F3CE">
      <w:pPr>
        <w:pStyle w:val="2"/>
        <w:spacing w:before="182" w:line="291" w:lineRule="auto"/>
        <w:ind w:left="16" w:right="27" w:firstLine="485"/>
        <w:rPr>
          <w:color w:val="auto"/>
          <w:sz w:val="24"/>
          <w:szCs w:val="24"/>
        </w:rPr>
      </w:pPr>
      <w:r>
        <w:rPr>
          <w:color w:val="auto"/>
          <w:spacing w:val="5"/>
          <w:sz w:val="24"/>
          <w:szCs w:val="24"/>
        </w:rPr>
        <w:t>（2）与其他供应商的法定代表人(或者负责人)为同一人，或者与其他供应商存在控</w:t>
      </w:r>
      <w:r>
        <w:rPr>
          <w:color w:val="auto"/>
          <w:spacing w:val="6"/>
          <w:sz w:val="24"/>
          <w:szCs w:val="24"/>
        </w:rPr>
        <w:t xml:space="preserve"> </w:t>
      </w:r>
      <w:r>
        <w:rPr>
          <w:color w:val="auto"/>
          <w:spacing w:val="-3"/>
          <w:sz w:val="24"/>
          <w:szCs w:val="24"/>
        </w:rPr>
        <w:t>股、关联关系。</w:t>
      </w:r>
    </w:p>
    <w:p w14:paraId="062E2F77">
      <w:pPr>
        <w:pStyle w:val="2"/>
        <w:spacing w:before="177" w:line="290" w:lineRule="auto"/>
        <w:ind w:left="22" w:right="27" w:firstLine="478"/>
        <w:rPr>
          <w:color w:val="auto"/>
          <w:sz w:val="24"/>
          <w:szCs w:val="24"/>
        </w:rPr>
      </w:pPr>
      <w:r>
        <w:rPr>
          <w:color w:val="auto"/>
          <w:spacing w:val="-1"/>
          <w:sz w:val="24"/>
          <w:szCs w:val="24"/>
        </w:rPr>
        <w:t>（3）</w:t>
      </w:r>
      <w:r>
        <w:rPr>
          <w:color w:val="auto"/>
          <w:spacing w:val="58"/>
          <w:sz w:val="24"/>
          <w:szCs w:val="24"/>
        </w:rPr>
        <w:t xml:space="preserve"> </w:t>
      </w:r>
      <w:r>
        <w:rPr>
          <w:color w:val="auto"/>
          <w:spacing w:val="-1"/>
          <w:sz w:val="24"/>
          <w:szCs w:val="24"/>
        </w:rPr>
        <w:t>因违法经营受到刑事处罚或者责令停产停业、</w:t>
      </w:r>
      <w:r>
        <w:rPr>
          <w:color w:val="auto"/>
          <w:spacing w:val="-65"/>
          <w:sz w:val="24"/>
          <w:szCs w:val="24"/>
        </w:rPr>
        <w:t xml:space="preserve"> </w:t>
      </w:r>
      <w:r>
        <w:rPr>
          <w:color w:val="auto"/>
          <w:spacing w:val="-1"/>
          <w:sz w:val="24"/>
          <w:szCs w:val="24"/>
        </w:rPr>
        <w:t>吊销许可证或者执照、较大数额</w:t>
      </w:r>
      <w:r>
        <w:rPr>
          <w:color w:val="auto"/>
          <w:sz w:val="24"/>
          <w:szCs w:val="24"/>
        </w:rPr>
        <w:t xml:space="preserve"> </w:t>
      </w:r>
      <w:r>
        <w:rPr>
          <w:color w:val="auto"/>
          <w:spacing w:val="-3"/>
          <w:sz w:val="24"/>
          <w:szCs w:val="24"/>
        </w:rPr>
        <w:t>罚 款等行政处罚。</w:t>
      </w:r>
    </w:p>
    <w:p w14:paraId="2F18D921">
      <w:pPr>
        <w:pStyle w:val="2"/>
        <w:spacing w:before="180" w:line="291" w:lineRule="auto"/>
        <w:ind w:left="22" w:right="24" w:firstLine="478"/>
        <w:rPr>
          <w:color w:val="auto"/>
          <w:sz w:val="24"/>
          <w:szCs w:val="24"/>
        </w:rPr>
      </w:pPr>
      <w:r>
        <w:rPr>
          <w:color w:val="auto"/>
          <w:spacing w:val="-2"/>
          <w:sz w:val="24"/>
          <w:szCs w:val="24"/>
        </w:rPr>
        <w:t>（4）在参加本项目政府采购活动前</w:t>
      </w:r>
      <w:r>
        <w:rPr>
          <w:color w:val="auto"/>
          <w:spacing w:val="-46"/>
          <w:sz w:val="24"/>
          <w:szCs w:val="24"/>
        </w:rPr>
        <w:t xml:space="preserve"> </w:t>
      </w:r>
      <w:r>
        <w:rPr>
          <w:color w:val="auto"/>
          <w:spacing w:val="-2"/>
          <w:sz w:val="24"/>
          <w:szCs w:val="24"/>
        </w:rPr>
        <w:t>3</w:t>
      </w:r>
      <w:r>
        <w:rPr>
          <w:color w:val="auto"/>
          <w:spacing w:val="-40"/>
          <w:sz w:val="24"/>
          <w:szCs w:val="24"/>
        </w:rPr>
        <w:t xml:space="preserve"> </w:t>
      </w:r>
      <w:r>
        <w:rPr>
          <w:color w:val="auto"/>
          <w:spacing w:val="-2"/>
          <w:sz w:val="24"/>
          <w:szCs w:val="24"/>
        </w:rPr>
        <w:t>年因违法经营被禁止在一定期限内参加政府采购</w:t>
      </w:r>
      <w:r>
        <w:rPr>
          <w:color w:val="auto"/>
          <w:sz w:val="24"/>
          <w:szCs w:val="24"/>
        </w:rPr>
        <w:t xml:space="preserve"> </w:t>
      </w:r>
      <w:r>
        <w:rPr>
          <w:color w:val="auto"/>
          <w:spacing w:val="-8"/>
          <w:sz w:val="24"/>
          <w:szCs w:val="24"/>
        </w:rPr>
        <w:t>活动。</w:t>
      </w:r>
    </w:p>
    <w:p w14:paraId="641EEF5D">
      <w:pPr>
        <w:pStyle w:val="2"/>
        <w:spacing w:before="178" w:line="223" w:lineRule="auto"/>
        <w:ind w:left="7"/>
        <w:rPr>
          <w:color w:val="auto"/>
          <w:sz w:val="24"/>
          <w:szCs w:val="24"/>
        </w:rPr>
      </w:pPr>
      <w:r>
        <w:rPr>
          <w:b/>
          <w:bCs/>
          <w:color w:val="auto"/>
          <w:spacing w:val="-3"/>
          <w:sz w:val="24"/>
          <w:szCs w:val="24"/>
        </w:rPr>
        <w:t>4.参与磋商的费用</w:t>
      </w:r>
    </w:p>
    <w:p w14:paraId="5553BD93">
      <w:pPr>
        <w:pStyle w:val="2"/>
        <w:spacing w:before="175" w:line="346" w:lineRule="auto"/>
        <w:ind w:left="23" w:right="27" w:firstLine="463"/>
        <w:rPr>
          <w:color w:val="auto"/>
          <w:sz w:val="24"/>
          <w:szCs w:val="24"/>
        </w:rPr>
      </w:pPr>
      <w:r>
        <w:rPr>
          <w:color w:val="auto"/>
          <w:spacing w:val="2"/>
          <w:sz w:val="24"/>
          <w:szCs w:val="24"/>
        </w:rPr>
        <w:t>4.1 无论磋商的结果如何，供应商应自行承担所有与竞争性磋商采购活动有关的全部</w:t>
      </w:r>
      <w:r>
        <w:rPr>
          <w:color w:val="auto"/>
          <w:spacing w:val="11"/>
          <w:sz w:val="24"/>
          <w:szCs w:val="24"/>
        </w:rPr>
        <w:t xml:space="preserve"> </w:t>
      </w:r>
      <w:r>
        <w:rPr>
          <w:color w:val="auto"/>
          <w:spacing w:val="-8"/>
          <w:sz w:val="24"/>
          <w:szCs w:val="24"/>
        </w:rPr>
        <w:t>费用。</w:t>
      </w:r>
    </w:p>
    <w:p w14:paraId="588F733A">
      <w:pPr>
        <w:pStyle w:val="2"/>
        <w:spacing w:before="37" w:line="222" w:lineRule="auto"/>
        <w:ind w:left="13"/>
        <w:rPr>
          <w:color w:val="auto"/>
          <w:sz w:val="24"/>
          <w:szCs w:val="24"/>
        </w:rPr>
      </w:pPr>
      <w:r>
        <w:rPr>
          <w:b/>
          <w:bCs/>
          <w:color w:val="auto"/>
          <w:spacing w:val="-4"/>
          <w:sz w:val="24"/>
          <w:szCs w:val="24"/>
        </w:rPr>
        <w:t>5．授权委托</w:t>
      </w:r>
    </w:p>
    <w:p w14:paraId="6A53F408">
      <w:pPr>
        <w:pStyle w:val="2"/>
        <w:spacing w:before="177" w:line="344" w:lineRule="auto"/>
        <w:ind w:left="16" w:right="24" w:firstLine="476"/>
        <w:rPr>
          <w:color w:val="auto"/>
          <w:sz w:val="24"/>
          <w:szCs w:val="24"/>
        </w:rPr>
      </w:pPr>
      <w:r>
        <w:rPr>
          <w:color w:val="auto"/>
          <w:spacing w:val="-3"/>
          <w:sz w:val="24"/>
          <w:szCs w:val="24"/>
        </w:rPr>
        <w:t>5.1</w:t>
      </w:r>
      <w:r>
        <w:rPr>
          <w:color w:val="auto"/>
          <w:spacing w:val="-37"/>
          <w:sz w:val="24"/>
          <w:szCs w:val="24"/>
        </w:rPr>
        <w:t xml:space="preserve"> </w:t>
      </w:r>
      <w:r>
        <w:rPr>
          <w:color w:val="auto"/>
          <w:spacing w:val="-3"/>
          <w:sz w:val="24"/>
          <w:szCs w:val="24"/>
        </w:rPr>
        <w:t>供应商代表为供应商法定代表人的，应具备法定代表人身份证明。供应商代表不是</w:t>
      </w:r>
      <w:r>
        <w:rPr>
          <w:color w:val="auto"/>
          <w:sz w:val="24"/>
          <w:szCs w:val="24"/>
        </w:rPr>
        <w:t xml:space="preserve"> </w:t>
      </w:r>
      <w:r>
        <w:rPr>
          <w:color w:val="auto"/>
          <w:spacing w:val="-1"/>
          <w:sz w:val="24"/>
          <w:szCs w:val="24"/>
        </w:rPr>
        <w:t>供应商法定代表人的，应具备法定代表人授权书，并附法定代表人身份证明。</w:t>
      </w:r>
    </w:p>
    <w:p w14:paraId="10FA478B">
      <w:pPr>
        <w:pStyle w:val="2"/>
        <w:spacing w:before="39" w:line="222" w:lineRule="auto"/>
        <w:ind w:left="10"/>
        <w:rPr>
          <w:color w:val="auto"/>
          <w:sz w:val="24"/>
          <w:szCs w:val="24"/>
        </w:rPr>
      </w:pPr>
      <w:r>
        <w:rPr>
          <w:b/>
          <w:bCs/>
          <w:color w:val="auto"/>
          <w:spacing w:val="-4"/>
          <w:sz w:val="24"/>
          <w:szCs w:val="24"/>
        </w:rPr>
        <w:t>6．联合体形式</w:t>
      </w:r>
    </w:p>
    <w:p w14:paraId="33C18F43">
      <w:pPr>
        <w:pStyle w:val="2"/>
        <w:spacing w:before="176" w:line="222" w:lineRule="auto"/>
        <w:ind w:left="490"/>
        <w:rPr>
          <w:color w:val="auto"/>
          <w:sz w:val="24"/>
          <w:szCs w:val="24"/>
        </w:rPr>
      </w:pPr>
      <w:r>
        <w:rPr>
          <w:color w:val="auto"/>
          <w:spacing w:val="-1"/>
          <w:sz w:val="24"/>
          <w:szCs w:val="24"/>
        </w:rPr>
        <w:t>6.1</w:t>
      </w:r>
      <w:r>
        <w:rPr>
          <w:color w:val="auto"/>
          <w:spacing w:val="-33"/>
          <w:sz w:val="24"/>
          <w:szCs w:val="24"/>
        </w:rPr>
        <w:t xml:space="preserve"> </w:t>
      </w:r>
      <w:r>
        <w:rPr>
          <w:color w:val="auto"/>
          <w:spacing w:val="-1"/>
          <w:sz w:val="24"/>
          <w:szCs w:val="24"/>
        </w:rPr>
        <w:t>除</w:t>
      </w:r>
      <w:r>
        <w:rPr>
          <w:b/>
          <w:bCs/>
          <w:color w:val="auto"/>
          <w:spacing w:val="-1"/>
          <w:sz w:val="24"/>
          <w:szCs w:val="24"/>
        </w:rPr>
        <w:t>磋商须知前附表</w:t>
      </w:r>
      <w:r>
        <w:rPr>
          <w:color w:val="auto"/>
          <w:spacing w:val="-1"/>
          <w:sz w:val="24"/>
          <w:szCs w:val="24"/>
        </w:rPr>
        <w:t>中另有规定，本次磋商采</w:t>
      </w:r>
      <w:r>
        <w:rPr>
          <w:color w:val="auto"/>
          <w:spacing w:val="-2"/>
          <w:sz w:val="24"/>
          <w:szCs w:val="24"/>
        </w:rPr>
        <w:t>购不接受为联合体形式的供应商。</w:t>
      </w:r>
    </w:p>
    <w:p w14:paraId="06E89C27">
      <w:pPr>
        <w:pStyle w:val="2"/>
        <w:spacing w:before="180" w:line="221" w:lineRule="auto"/>
        <w:ind w:left="490"/>
        <w:rPr>
          <w:color w:val="auto"/>
          <w:sz w:val="24"/>
          <w:szCs w:val="24"/>
        </w:rPr>
      </w:pPr>
      <w:r>
        <w:rPr>
          <w:color w:val="auto"/>
          <w:sz w:val="24"/>
          <w:szCs w:val="24"/>
        </w:rPr>
        <w:t>6.2 供应商为联合体形式的，除应符合本章第 3 条规</w:t>
      </w:r>
      <w:r>
        <w:rPr>
          <w:color w:val="auto"/>
          <w:spacing w:val="-1"/>
          <w:sz w:val="24"/>
          <w:szCs w:val="24"/>
        </w:rPr>
        <w:t>定外，还应遵守以下规定：</w:t>
      </w:r>
    </w:p>
    <w:p w14:paraId="1AB9C57D">
      <w:pPr>
        <w:pStyle w:val="2"/>
        <w:spacing w:before="181" w:line="289" w:lineRule="auto"/>
        <w:ind w:left="44" w:right="24" w:firstLine="456"/>
        <w:rPr>
          <w:color w:val="auto"/>
          <w:sz w:val="24"/>
          <w:szCs w:val="24"/>
        </w:rPr>
      </w:pPr>
      <w:r>
        <w:rPr>
          <w:color w:val="auto"/>
          <w:spacing w:val="-1"/>
          <w:sz w:val="24"/>
          <w:szCs w:val="24"/>
        </w:rPr>
        <w:t>（1）联合体各方必须签订联合体协议书，明确联合体牵头人和各方的义务、</w:t>
      </w:r>
      <w:r>
        <w:rPr>
          <w:color w:val="auto"/>
          <w:spacing w:val="-2"/>
          <w:sz w:val="24"/>
          <w:szCs w:val="24"/>
        </w:rPr>
        <w:t>工作、合</w:t>
      </w:r>
      <w:r>
        <w:rPr>
          <w:color w:val="auto"/>
          <w:sz w:val="24"/>
          <w:szCs w:val="24"/>
        </w:rPr>
        <w:t xml:space="preserve"> </w:t>
      </w:r>
      <w:r>
        <w:rPr>
          <w:color w:val="auto"/>
          <w:spacing w:val="-7"/>
          <w:sz w:val="24"/>
          <w:szCs w:val="24"/>
        </w:rPr>
        <w:t>同工作量比例；</w:t>
      </w:r>
    </w:p>
    <w:p w14:paraId="794A9F82">
      <w:pPr>
        <w:pStyle w:val="2"/>
        <w:spacing w:before="182" w:line="221" w:lineRule="auto"/>
        <w:ind w:left="501"/>
        <w:rPr>
          <w:color w:val="auto"/>
          <w:sz w:val="24"/>
          <w:szCs w:val="24"/>
        </w:rPr>
      </w:pPr>
      <w:r>
        <w:rPr>
          <w:color w:val="auto"/>
          <w:spacing w:val="-1"/>
          <w:sz w:val="24"/>
          <w:szCs w:val="24"/>
        </w:rPr>
        <w:t>（2）联合体各方均应当符合本章第 3.1 款第(1)项规定的供应商资格条件；</w:t>
      </w:r>
    </w:p>
    <w:p w14:paraId="7451CDE8">
      <w:pPr>
        <w:spacing w:line="221" w:lineRule="auto"/>
        <w:rPr>
          <w:color w:val="auto"/>
          <w:sz w:val="24"/>
          <w:szCs w:val="24"/>
        </w:rPr>
        <w:sectPr>
          <w:headerReference r:id="rId14" w:type="default"/>
          <w:footerReference r:id="rId15" w:type="default"/>
          <w:pgSz w:w="11906" w:h="16839"/>
          <w:pgMar w:top="1134" w:right="1033" w:bottom="731" w:left="1387" w:header="862" w:footer="569" w:gutter="0"/>
          <w:pgNumType w:fmt="decimal"/>
          <w:cols w:space="720" w:num="1"/>
        </w:sectPr>
      </w:pPr>
    </w:p>
    <w:p w14:paraId="334038F8">
      <w:pPr>
        <w:spacing w:line="297" w:lineRule="auto"/>
        <w:rPr>
          <w:rFonts w:ascii="Arial"/>
          <w:color w:val="auto"/>
          <w:sz w:val="21"/>
        </w:rPr>
      </w:pPr>
    </w:p>
    <w:p w14:paraId="05CACF69">
      <w:pPr>
        <w:pStyle w:val="2"/>
        <w:spacing w:before="78" w:line="344" w:lineRule="auto"/>
        <w:ind w:left="18" w:right="2" w:firstLine="482"/>
        <w:rPr>
          <w:color w:val="auto"/>
          <w:sz w:val="24"/>
          <w:szCs w:val="24"/>
        </w:rPr>
      </w:pPr>
      <w:r>
        <w:rPr>
          <w:color w:val="auto"/>
          <w:spacing w:val="5"/>
          <w:sz w:val="24"/>
          <w:szCs w:val="24"/>
        </w:rPr>
        <w:t>（3）联合体各方不得再单独或与其他供应商组成新的联合体参加同一项目的采购活</w:t>
      </w:r>
      <w:r>
        <w:rPr>
          <w:color w:val="auto"/>
          <w:spacing w:val="11"/>
          <w:sz w:val="24"/>
          <w:szCs w:val="24"/>
        </w:rPr>
        <w:t xml:space="preserve"> </w:t>
      </w:r>
      <w:r>
        <w:rPr>
          <w:color w:val="auto"/>
          <w:spacing w:val="-10"/>
          <w:sz w:val="24"/>
          <w:szCs w:val="24"/>
        </w:rPr>
        <w:t>动。</w:t>
      </w:r>
    </w:p>
    <w:p w14:paraId="7929C6E8">
      <w:pPr>
        <w:pStyle w:val="2"/>
        <w:spacing w:before="36" w:line="222" w:lineRule="auto"/>
        <w:ind w:left="14"/>
        <w:rPr>
          <w:color w:val="auto"/>
          <w:sz w:val="24"/>
          <w:szCs w:val="24"/>
        </w:rPr>
      </w:pPr>
      <w:r>
        <w:rPr>
          <w:b/>
          <w:bCs/>
          <w:color w:val="auto"/>
          <w:spacing w:val="-5"/>
          <w:sz w:val="24"/>
          <w:szCs w:val="24"/>
        </w:rPr>
        <w:t>7.现场勘察</w:t>
      </w:r>
    </w:p>
    <w:p w14:paraId="0451CFAD">
      <w:pPr>
        <w:pStyle w:val="2"/>
        <w:spacing w:before="178" w:line="222" w:lineRule="auto"/>
        <w:ind w:left="494"/>
        <w:rPr>
          <w:color w:val="auto"/>
          <w:sz w:val="24"/>
          <w:szCs w:val="24"/>
        </w:rPr>
      </w:pPr>
      <w:r>
        <w:rPr>
          <w:color w:val="auto"/>
          <w:spacing w:val="-1"/>
          <w:sz w:val="24"/>
          <w:szCs w:val="24"/>
        </w:rPr>
        <w:t>7.1</w:t>
      </w:r>
      <w:r>
        <w:rPr>
          <w:color w:val="auto"/>
          <w:spacing w:val="-43"/>
          <w:sz w:val="24"/>
          <w:szCs w:val="24"/>
        </w:rPr>
        <w:t xml:space="preserve"> </w:t>
      </w:r>
      <w:r>
        <w:rPr>
          <w:color w:val="auto"/>
          <w:spacing w:val="-1"/>
          <w:sz w:val="24"/>
          <w:szCs w:val="24"/>
        </w:rPr>
        <w:t>供应商应按</w:t>
      </w:r>
      <w:r>
        <w:rPr>
          <w:b/>
          <w:bCs/>
          <w:color w:val="auto"/>
          <w:spacing w:val="-1"/>
          <w:sz w:val="24"/>
          <w:szCs w:val="24"/>
        </w:rPr>
        <w:t>磋商须知前附表</w:t>
      </w:r>
      <w:r>
        <w:rPr>
          <w:color w:val="auto"/>
          <w:spacing w:val="-1"/>
          <w:sz w:val="24"/>
          <w:szCs w:val="24"/>
        </w:rPr>
        <w:t>中规定对采购项目现场和周</w:t>
      </w:r>
      <w:r>
        <w:rPr>
          <w:color w:val="auto"/>
          <w:spacing w:val="-2"/>
          <w:sz w:val="24"/>
          <w:szCs w:val="24"/>
        </w:rPr>
        <w:t>围环境的现场考察。</w:t>
      </w:r>
    </w:p>
    <w:p w14:paraId="168D947D">
      <w:pPr>
        <w:pStyle w:val="2"/>
        <w:spacing w:before="176" w:line="292" w:lineRule="auto"/>
        <w:ind w:left="24" w:firstLine="469"/>
        <w:rPr>
          <w:color w:val="auto"/>
          <w:sz w:val="24"/>
          <w:szCs w:val="24"/>
        </w:rPr>
      </w:pPr>
      <w:r>
        <w:rPr>
          <w:color w:val="auto"/>
          <w:spacing w:val="-3"/>
          <w:sz w:val="24"/>
          <w:szCs w:val="24"/>
        </w:rPr>
        <w:t>7.2</w:t>
      </w:r>
      <w:r>
        <w:rPr>
          <w:color w:val="auto"/>
          <w:spacing w:val="-38"/>
          <w:sz w:val="24"/>
          <w:szCs w:val="24"/>
        </w:rPr>
        <w:t xml:space="preserve"> </w:t>
      </w:r>
      <w:r>
        <w:rPr>
          <w:color w:val="auto"/>
          <w:spacing w:val="-3"/>
          <w:sz w:val="24"/>
          <w:szCs w:val="24"/>
        </w:rPr>
        <w:t>勘察现场的费用由供应商自己承担，勘察期间所发生的人身伤害及财产损失由供应</w:t>
      </w:r>
      <w:r>
        <w:rPr>
          <w:color w:val="auto"/>
          <w:sz w:val="24"/>
          <w:szCs w:val="24"/>
        </w:rPr>
        <w:t xml:space="preserve"> </w:t>
      </w:r>
      <w:r>
        <w:rPr>
          <w:color w:val="auto"/>
          <w:spacing w:val="-5"/>
          <w:sz w:val="24"/>
          <w:szCs w:val="24"/>
        </w:rPr>
        <w:t>商自己负责。</w:t>
      </w:r>
    </w:p>
    <w:p w14:paraId="3D3FBA7E">
      <w:pPr>
        <w:pStyle w:val="2"/>
        <w:spacing w:before="177" w:line="290" w:lineRule="auto"/>
        <w:ind w:left="16" w:firstLine="478"/>
        <w:rPr>
          <w:color w:val="auto"/>
          <w:sz w:val="24"/>
          <w:szCs w:val="24"/>
        </w:rPr>
      </w:pPr>
      <w:r>
        <w:rPr>
          <w:color w:val="auto"/>
          <w:spacing w:val="-3"/>
          <w:sz w:val="24"/>
          <w:szCs w:val="24"/>
        </w:rPr>
        <w:t>7.3</w:t>
      </w:r>
      <w:r>
        <w:rPr>
          <w:color w:val="auto"/>
          <w:spacing w:val="-38"/>
          <w:sz w:val="24"/>
          <w:szCs w:val="24"/>
        </w:rPr>
        <w:t xml:space="preserve"> </w:t>
      </w:r>
      <w:r>
        <w:rPr>
          <w:color w:val="auto"/>
          <w:spacing w:val="-3"/>
          <w:sz w:val="24"/>
          <w:szCs w:val="24"/>
        </w:rPr>
        <w:t>采购人不对供应商据此而做出的推论、理解和结论负责。一旦成交，供应商不得以</w:t>
      </w:r>
      <w:r>
        <w:rPr>
          <w:color w:val="auto"/>
          <w:sz w:val="24"/>
          <w:szCs w:val="24"/>
        </w:rPr>
        <w:t xml:space="preserve"> </w:t>
      </w:r>
      <w:r>
        <w:rPr>
          <w:color w:val="auto"/>
          <w:spacing w:val="-4"/>
          <w:sz w:val="24"/>
          <w:szCs w:val="24"/>
        </w:rPr>
        <w:t>任何借</w:t>
      </w:r>
      <w:r>
        <w:rPr>
          <w:color w:val="auto"/>
          <w:spacing w:val="-45"/>
          <w:sz w:val="24"/>
          <w:szCs w:val="24"/>
        </w:rPr>
        <w:t xml:space="preserve"> </w:t>
      </w:r>
      <w:r>
        <w:rPr>
          <w:color w:val="auto"/>
          <w:spacing w:val="-4"/>
          <w:sz w:val="24"/>
          <w:szCs w:val="24"/>
        </w:rPr>
        <w:t>口，提出额外补偿，或延长合同期限的要求。</w:t>
      </w:r>
    </w:p>
    <w:p w14:paraId="0889C34A">
      <w:pPr>
        <w:pStyle w:val="2"/>
        <w:spacing w:before="180" w:line="222" w:lineRule="auto"/>
        <w:ind w:left="9"/>
        <w:rPr>
          <w:color w:val="auto"/>
          <w:sz w:val="24"/>
          <w:szCs w:val="24"/>
        </w:rPr>
      </w:pPr>
      <w:r>
        <w:rPr>
          <w:b/>
          <w:bCs/>
          <w:color w:val="auto"/>
          <w:spacing w:val="-4"/>
          <w:sz w:val="24"/>
          <w:szCs w:val="24"/>
        </w:rPr>
        <w:t>8.采购进口产品</w:t>
      </w:r>
    </w:p>
    <w:p w14:paraId="5B842BDD">
      <w:pPr>
        <w:pStyle w:val="2"/>
        <w:spacing w:before="263" w:line="220" w:lineRule="auto"/>
        <w:ind w:left="489"/>
        <w:rPr>
          <w:color w:val="auto"/>
          <w:sz w:val="24"/>
          <w:szCs w:val="24"/>
        </w:rPr>
      </w:pPr>
      <w:r>
        <w:rPr>
          <w:color w:val="auto"/>
          <w:spacing w:val="-1"/>
          <w:sz w:val="24"/>
          <w:szCs w:val="24"/>
        </w:rPr>
        <w:t>8.1 除</w:t>
      </w:r>
      <w:r>
        <w:rPr>
          <w:b/>
          <w:bCs/>
          <w:color w:val="auto"/>
          <w:spacing w:val="-1"/>
          <w:sz w:val="24"/>
          <w:szCs w:val="24"/>
        </w:rPr>
        <w:t>磋商文件前附表</w:t>
      </w:r>
      <w:r>
        <w:rPr>
          <w:color w:val="auto"/>
          <w:spacing w:val="-1"/>
          <w:sz w:val="24"/>
          <w:szCs w:val="24"/>
        </w:rPr>
        <w:t>另有规定外，本项目拒绝进口产品参加竞争性磋商采购活动。</w:t>
      </w:r>
    </w:p>
    <w:p w14:paraId="7DF34C8F">
      <w:pPr>
        <w:pStyle w:val="2"/>
        <w:spacing w:before="198" w:line="297" w:lineRule="auto"/>
        <w:ind w:left="22" w:firstLine="466"/>
        <w:rPr>
          <w:color w:val="auto"/>
          <w:sz w:val="24"/>
          <w:szCs w:val="24"/>
        </w:rPr>
      </w:pPr>
      <w:r>
        <w:rPr>
          <w:color w:val="auto"/>
          <w:spacing w:val="-1"/>
          <w:sz w:val="24"/>
          <w:szCs w:val="24"/>
        </w:rPr>
        <w:t>8.2 本章第 8.1 款规定同意购买进口产品的，本项目采购活动不限制满足磋商文件要</w:t>
      </w:r>
      <w:r>
        <w:rPr>
          <w:color w:val="auto"/>
          <w:spacing w:val="12"/>
          <w:sz w:val="24"/>
          <w:szCs w:val="24"/>
        </w:rPr>
        <w:t xml:space="preserve"> </w:t>
      </w:r>
      <w:r>
        <w:rPr>
          <w:color w:val="auto"/>
          <w:spacing w:val="-2"/>
          <w:sz w:val="24"/>
          <w:szCs w:val="24"/>
        </w:rPr>
        <w:t>求的国内产品参与竞争性磋商</w:t>
      </w:r>
    </w:p>
    <w:p w14:paraId="7AA2D008">
      <w:pPr>
        <w:pStyle w:val="2"/>
        <w:spacing w:before="112" w:line="222" w:lineRule="auto"/>
        <w:ind w:left="9"/>
        <w:rPr>
          <w:color w:val="auto"/>
          <w:sz w:val="24"/>
          <w:szCs w:val="24"/>
        </w:rPr>
      </w:pPr>
      <w:r>
        <w:rPr>
          <w:b/>
          <w:bCs/>
          <w:color w:val="auto"/>
          <w:spacing w:val="-3"/>
          <w:sz w:val="24"/>
          <w:szCs w:val="24"/>
        </w:rPr>
        <w:t>9.</w:t>
      </w:r>
      <w:r>
        <w:rPr>
          <w:color w:val="auto"/>
          <w:spacing w:val="-3"/>
          <w:sz w:val="24"/>
          <w:szCs w:val="24"/>
        </w:rPr>
        <w:t xml:space="preserve"> </w:t>
      </w:r>
      <w:r>
        <w:rPr>
          <w:b/>
          <w:bCs/>
          <w:color w:val="auto"/>
          <w:spacing w:val="-3"/>
          <w:sz w:val="24"/>
          <w:szCs w:val="24"/>
        </w:rPr>
        <w:t>政府采购政策支持</w:t>
      </w:r>
    </w:p>
    <w:p w14:paraId="662BD72A">
      <w:pPr>
        <w:pStyle w:val="2"/>
        <w:spacing w:before="177" w:line="222" w:lineRule="auto"/>
        <w:ind w:left="489"/>
        <w:rPr>
          <w:color w:val="auto"/>
          <w:sz w:val="24"/>
          <w:szCs w:val="24"/>
        </w:rPr>
      </w:pPr>
      <w:r>
        <w:rPr>
          <w:color w:val="auto"/>
          <w:spacing w:val="-5"/>
          <w:sz w:val="24"/>
          <w:szCs w:val="24"/>
        </w:rPr>
        <w:t>9.1</w:t>
      </w:r>
      <w:r>
        <w:rPr>
          <w:color w:val="auto"/>
          <w:spacing w:val="29"/>
          <w:sz w:val="24"/>
          <w:szCs w:val="24"/>
        </w:rPr>
        <w:t xml:space="preserve"> </w:t>
      </w:r>
      <w:r>
        <w:rPr>
          <w:color w:val="auto"/>
          <w:spacing w:val="-5"/>
          <w:sz w:val="24"/>
          <w:szCs w:val="24"/>
        </w:rPr>
        <w:t>强制采购：</w:t>
      </w:r>
    </w:p>
    <w:p w14:paraId="3DC50866">
      <w:pPr>
        <w:pStyle w:val="2"/>
        <w:spacing w:before="180" w:line="313" w:lineRule="auto"/>
        <w:ind w:left="16" w:firstLine="484"/>
        <w:rPr>
          <w:color w:val="auto"/>
          <w:sz w:val="24"/>
          <w:szCs w:val="24"/>
        </w:rPr>
      </w:pPr>
      <w:r>
        <w:rPr>
          <w:color w:val="auto"/>
          <w:spacing w:val="-1"/>
          <w:sz w:val="24"/>
          <w:szCs w:val="24"/>
        </w:rPr>
        <w:t>（1）纳入财政部会同国务院有关部门发布的节能产品政府采购品目清单，实</w:t>
      </w:r>
      <w:r>
        <w:rPr>
          <w:color w:val="auto"/>
          <w:spacing w:val="-2"/>
          <w:sz w:val="24"/>
          <w:szCs w:val="24"/>
        </w:rPr>
        <w:t>施政府强</w:t>
      </w:r>
      <w:r>
        <w:rPr>
          <w:color w:val="auto"/>
          <w:sz w:val="24"/>
          <w:szCs w:val="24"/>
        </w:rPr>
        <w:t xml:space="preserve"> </w:t>
      </w:r>
      <w:r>
        <w:rPr>
          <w:color w:val="auto"/>
          <w:spacing w:val="-1"/>
          <w:sz w:val="24"/>
          <w:szCs w:val="24"/>
        </w:rPr>
        <w:t>制采购的（品目清单标注符号产品</w:t>
      </w:r>
      <w:r>
        <w:rPr>
          <w:color w:val="auto"/>
          <w:spacing w:val="9"/>
          <w:sz w:val="24"/>
          <w:szCs w:val="24"/>
        </w:rPr>
        <w:t>），</w:t>
      </w:r>
      <w:r>
        <w:rPr>
          <w:color w:val="auto"/>
          <w:spacing w:val="-1"/>
          <w:sz w:val="24"/>
          <w:szCs w:val="24"/>
        </w:rPr>
        <w:t>供应商提供的产品应当取得国家确定的认证机构出</w:t>
      </w:r>
      <w:r>
        <w:rPr>
          <w:color w:val="auto"/>
          <w:sz w:val="24"/>
          <w:szCs w:val="24"/>
        </w:rPr>
        <w:t xml:space="preserve">  </w:t>
      </w:r>
      <w:r>
        <w:rPr>
          <w:color w:val="auto"/>
          <w:spacing w:val="-1"/>
          <w:sz w:val="24"/>
          <w:szCs w:val="24"/>
        </w:rPr>
        <w:t>具的、处于有效期之内的节能产品认证证书，否则</w:t>
      </w:r>
      <w:r>
        <w:rPr>
          <w:b/>
          <w:bCs/>
          <w:color w:val="auto"/>
          <w:spacing w:val="-1"/>
          <w:sz w:val="24"/>
          <w:szCs w:val="24"/>
        </w:rPr>
        <w:t>其响应无效</w:t>
      </w:r>
      <w:r>
        <w:rPr>
          <w:color w:val="auto"/>
          <w:spacing w:val="-1"/>
          <w:sz w:val="24"/>
          <w:szCs w:val="24"/>
        </w:rPr>
        <w:t>。</w:t>
      </w:r>
    </w:p>
    <w:p w14:paraId="6B48966C">
      <w:pPr>
        <w:pStyle w:val="2"/>
        <w:spacing w:before="178" w:line="222" w:lineRule="auto"/>
        <w:ind w:left="489"/>
        <w:rPr>
          <w:color w:val="auto"/>
          <w:sz w:val="24"/>
          <w:szCs w:val="24"/>
        </w:rPr>
      </w:pPr>
      <w:r>
        <w:rPr>
          <w:color w:val="auto"/>
          <w:spacing w:val="-4"/>
          <w:sz w:val="24"/>
          <w:szCs w:val="24"/>
        </w:rPr>
        <w:t>9.2</w:t>
      </w:r>
      <w:r>
        <w:rPr>
          <w:color w:val="auto"/>
          <w:spacing w:val="21"/>
          <w:sz w:val="24"/>
          <w:szCs w:val="24"/>
        </w:rPr>
        <w:t xml:space="preserve"> </w:t>
      </w:r>
      <w:r>
        <w:rPr>
          <w:color w:val="auto"/>
          <w:spacing w:val="-4"/>
          <w:sz w:val="24"/>
          <w:szCs w:val="24"/>
        </w:rPr>
        <w:t>优先采购：</w:t>
      </w:r>
    </w:p>
    <w:p w14:paraId="2B35C5E6">
      <w:pPr>
        <w:pStyle w:val="2"/>
        <w:spacing w:before="178" w:line="290" w:lineRule="auto"/>
        <w:ind w:left="18" w:firstLine="482"/>
        <w:rPr>
          <w:color w:val="auto"/>
          <w:sz w:val="24"/>
          <w:szCs w:val="24"/>
        </w:rPr>
      </w:pPr>
      <w:r>
        <w:rPr>
          <w:color w:val="auto"/>
          <w:spacing w:val="-1"/>
          <w:sz w:val="24"/>
          <w:szCs w:val="24"/>
        </w:rPr>
        <w:t>（1）对纳入财政部会同国务院有关部门发布的节能产品、环境标志产品政府</w:t>
      </w:r>
      <w:r>
        <w:rPr>
          <w:color w:val="auto"/>
          <w:spacing w:val="-2"/>
          <w:sz w:val="24"/>
          <w:szCs w:val="24"/>
        </w:rPr>
        <w:t>采购品目</w:t>
      </w:r>
      <w:r>
        <w:rPr>
          <w:color w:val="auto"/>
          <w:sz w:val="24"/>
          <w:szCs w:val="24"/>
        </w:rPr>
        <w:t xml:space="preserve"> </w:t>
      </w:r>
      <w:r>
        <w:rPr>
          <w:color w:val="auto"/>
          <w:spacing w:val="-1"/>
          <w:sz w:val="24"/>
          <w:szCs w:val="24"/>
        </w:rPr>
        <w:t>清单，实施政府优先采购的，评审时按</w:t>
      </w:r>
      <w:r>
        <w:rPr>
          <w:b/>
          <w:bCs/>
          <w:color w:val="auto"/>
          <w:spacing w:val="-1"/>
          <w:sz w:val="24"/>
          <w:szCs w:val="24"/>
        </w:rPr>
        <w:t>磋商文件前附表</w:t>
      </w:r>
      <w:r>
        <w:rPr>
          <w:color w:val="auto"/>
          <w:spacing w:val="-1"/>
          <w:sz w:val="24"/>
          <w:szCs w:val="24"/>
        </w:rPr>
        <w:t>规定给予价格折扣或者加分；</w:t>
      </w:r>
    </w:p>
    <w:p w14:paraId="5E494578">
      <w:pPr>
        <w:pStyle w:val="2"/>
        <w:spacing w:before="182" w:line="290" w:lineRule="auto"/>
        <w:ind w:left="16" w:firstLine="484"/>
        <w:rPr>
          <w:color w:val="auto"/>
          <w:sz w:val="24"/>
          <w:szCs w:val="24"/>
        </w:rPr>
      </w:pPr>
      <w:r>
        <w:rPr>
          <w:color w:val="auto"/>
          <w:spacing w:val="-1"/>
          <w:sz w:val="24"/>
          <w:szCs w:val="24"/>
        </w:rPr>
        <w:t>（2）对纳入湖南省财政厅等有关部门发布的湖南省两型产品政府采购目录的</w:t>
      </w:r>
      <w:r>
        <w:rPr>
          <w:color w:val="auto"/>
          <w:spacing w:val="-2"/>
          <w:sz w:val="24"/>
          <w:szCs w:val="24"/>
        </w:rPr>
        <w:t>，实施政</w:t>
      </w:r>
      <w:r>
        <w:rPr>
          <w:color w:val="auto"/>
          <w:sz w:val="24"/>
          <w:szCs w:val="24"/>
        </w:rPr>
        <w:t xml:space="preserve"> </w:t>
      </w:r>
      <w:r>
        <w:rPr>
          <w:color w:val="auto"/>
          <w:spacing w:val="-1"/>
          <w:sz w:val="24"/>
          <w:szCs w:val="24"/>
        </w:rPr>
        <w:t>府优先采购，评审时按</w:t>
      </w:r>
      <w:r>
        <w:rPr>
          <w:b/>
          <w:bCs/>
          <w:color w:val="auto"/>
          <w:spacing w:val="-1"/>
          <w:sz w:val="24"/>
          <w:szCs w:val="24"/>
        </w:rPr>
        <w:t>磋商文件前附表</w:t>
      </w:r>
      <w:r>
        <w:rPr>
          <w:color w:val="auto"/>
          <w:spacing w:val="-1"/>
          <w:sz w:val="24"/>
          <w:szCs w:val="24"/>
        </w:rPr>
        <w:t>规定给予价格折扣或者加分。</w:t>
      </w:r>
    </w:p>
    <w:p w14:paraId="5A9F84AF">
      <w:pPr>
        <w:pStyle w:val="2"/>
        <w:spacing w:before="179" w:line="222" w:lineRule="auto"/>
        <w:ind w:left="489"/>
        <w:rPr>
          <w:color w:val="auto"/>
          <w:sz w:val="24"/>
          <w:szCs w:val="24"/>
        </w:rPr>
      </w:pPr>
      <w:r>
        <w:rPr>
          <w:color w:val="auto"/>
          <w:spacing w:val="-1"/>
          <w:sz w:val="24"/>
          <w:szCs w:val="24"/>
        </w:rPr>
        <w:t>9.3 价格评审优惠：</w:t>
      </w:r>
    </w:p>
    <w:p w14:paraId="08252752">
      <w:pPr>
        <w:pStyle w:val="2"/>
        <w:spacing w:before="181" w:line="324" w:lineRule="auto"/>
        <w:ind w:left="16" w:firstLine="485"/>
        <w:rPr>
          <w:color w:val="auto"/>
          <w:sz w:val="24"/>
          <w:szCs w:val="24"/>
        </w:rPr>
      </w:pPr>
      <w:r>
        <w:rPr>
          <w:color w:val="auto"/>
          <w:spacing w:val="-1"/>
          <w:sz w:val="24"/>
          <w:szCs w:val="24"/>
        </w:rPr>
        <w:t>（1）在货物采购项目中，货物由中小企业制造，即货物由中小企业生产且使</w:t>
      </w:r>
      <w:r>
        <w:rPr>
          <w:color w:val="auto"/>
          <w:spacing w:val="-2"/>
          <w:sz w:val="24"/>
          <w:szCs w:val="24"/>
        </w:rPr>
        <w:t>用该中小</w:t>
      </w:r>
      <w:r>
        <w:rPr>
          <w:color w:val="auto"/>
          <w:sz w:val="24"/>
          <w:szCs w:val="24"/>
        </w:rPr>
        <w:t xml:space="preserve"> 企业商号或者注册商标；在工程采购项目中，工程</w:t>
      </w:r>
      <w:r>
        <w:rPr>
          <w:color w:val="auto"/>
          <w:spacing w:val="-1"/>
          <w:sz w:val="24"/>
          <w:szCs w:val="24"/>
        </w:rPr>
        <w:t>由中小企业承建，即工程施工单位为中</w:t>
      </w:r>
      <w:r>
        <w:rPr>
          <w:color w:val="auto"/>
          <w:sz w:val="24"/>
          <w:szCs w:val="24"/>
        </w:rPr>
        <w:t xml:space="preserve">  </w:t>
      </w:r>
      <w:r>
        <w:rPr>
          <w:color w:val="auto"/>
          <w:spacing w:val="-4"/>
          <w:sz w:val="24"/>
          <w:szCs w:val="24"/>
        </w:rPr>
        <w:t>小企业；在服务采购项目中，服务由中小企业承接，即提供服务的人员为中小企业依照《中</w:t>
      </w:r>
      <w:r>
        <w:rPr>
          <w:color w:val="auto"/>
          <w:spacing w:val="3"/>
          <w:sz w:val="24"/>
          <w:szCs w:val="24"/>
        </w:rPr>
        <w:t xml:space="preserve"> </w:t>
      </w:r>
      <w:r>
        <w:rPr>
          <w:color w:val="auto"/>
          <w:spacing w:val="-1"/>
          <w:sz w:val="24"/>
          <w:szCs w:val="24"/>
        </w:rPr>
        <w:t>华人民共和国劳动合同法》订立劳动合同的从业人员。</w:t>
      </w:r>
    </w:p>
    <w:p w14:paraId="3537741E">
      <w:pPr>
        <w:pStyle w:val="2"/>
        <w:spacing w:before="179" w:line="290" w:lineRule="auto"/>
        <w:ind w:left="16" w:firstLine="484"/>
        <w:rPr>
          <w:color w:val="auto"/>
          <w:sz w:val="24"/>
          <w:szCs w:val="24"/>
        </w:rPr>
      </w:pPr>
      <w:r>
        <w:rPr>
          <w:color w:val="auto"/>
          <w:spacing w:val="-1"/>
          <w:sz w:val="24"/>
          <w:szCs w:val="24"/>
        </w:rPr>
        <w:t>（2）供应商为小型、微型企业，投标价格按磋商须知前附表有关规定给予一</w:t>
      </w:r>
      <w:r>
        <w:rPr>
          <w:color w:val="auto"/>
          <w:spacing w:val="-2"/>
          <w:sz w:val="24"/>
          <w:szCs w:val="24"/>
        </w:rPr>
        <w:t>定比例的</w:t>
      </w:r>
      <w:r>
        <w:rPr>
          <w:color w:val="auto"/>
          <w:sz w:val="24"/>
          <w:szCs w:val="24"/>
        </w:rPr>
        <w:t xml:space="preserve"> </w:t>
      </w:r>
      <w:r>
        <w:rPr>
          <w:color w:val="auto"/>
          <w:spacing w:val="-1"/>
          <w:sz w:val="24"/>
          <w:szCs w:val="24"/>
        </w:rPr>
        <w:t>价格折扣，用扣除后的价格参与评审。</w:t>
      </w:r>
    </w:p>
    <w:p w14:paraId="7DCEB0C7">
      <w:pPr>
        <w:spacing w:line="290" w:lineRule="auto"/>
        <w:rPr>
          <w:color w:val="auto"/>
          <w:sz w:val="24"/>
          <w:szCs w:val="24"/>
        </w:rPr>
        <w:sectPr>
          <w:headerReference r:id="rId16" w:type="default"/>
          <w:footerReference r:id="rId17" w:type="default"/>
          <w:pgSz w:w="11906" w:h="16839"/>
          <w:pgMar w:top="1134" w:right="1057" w:bottom="731" w:left="1387" w:header="862" w:footer="569" w:gutter="0"/>
          <w:pgNumType w:fmt="decimal"/>
          <w:cols w:space="720" w:num="1"/>
        </w:sectPr>
      </w:pPr>
    </w:p>
    <w:p w14:paraId="133651CB">
      <w:pPr>
        <w:spacing w:line="296" w:lineRule="auto"/>
        <w:rPr>
          <w:rFonts w:ascii="Arial"/>
          <w:color w:val="auto"/>
          <w:sz w:val="21"/>
        </w:rPr>
      </w:pPr>
    </w:p>
    <w:p w14:paraId="622575B7">
      <w:pPr>
        <w:pStyle w:val="2"/>
        <w:spacing w:before="78" w:line="313" w:lineRule="auto"/>
        <w:ind w:left="16" w:right="83" w:firstLine="485"/>
        <w:rPr>
          <w:color w:val="auto"/>
          <w:sz w:val="24"/>
          <w:szCs w:val="24"/>
        </w:rPr>
      </w:pPr>
      <w:r>
        <w:rPr>
          <w:color w:val="auto"/>
          <w:spacing w:val="-1"/>
          <w:sz w:val="24"/>
          <w:szCs w:val="24"/>
        </w:rPr>
        <w:t>（3）小型、微型企业参加联合体并在联合体协议中明确其在合同金额占联合</w:t>
      </w:r>
      <w:r>
        <w:rPr>
          <w:color w:val="auto"/>
          <w:spacing w:val="-2"/>
          <w:sz w:val="24"/>
          <w:szCs w:val="24"/>
        </w:rPr>
        <w:t>体合同总</w:t>
      </w:r>
      <w:r>
        <w:rPr>
          <w:color w:val="auto"/>
          <w:sz w:val="24"/>
          <w:szCs w:val="24"/>
        </w:rPr>
        <w:t xml:space="preserve"> </w:t>
      </w:r>
      <w:r>
        <w:rPr>
          <w:color w:val="auto"/>
          <w:spacing w:val="-1"/>
          <w:sz w:val="24"/>
          <w:szCs w:val="24"/>
        </w:rPr>
        <w:t>金额30%以上的，该联合体投标价格按</w:t>
      </w:r>
      <w:r>
        <w:rPr>
          <w:b/>
          <w:bCs/>
          <w:color w:val="auto"/>
          <w:spacing w:val="-1"/>
          <w:sz w:val="24"/>
          <w:szCs w:val="24"/>
        </w:rPr>
        <w:t>磋商文件前附表</w:t>
      </w:r>
      <w:r>
        <w:rPr>
          <w:color w:val="auto"/>
          <w:spacing w:val="-1"/>
          <w:sz w:val="24"/>
          <w:szCs w:val="24"/>
        </w:rPr>
        <w:t>规定给</w:t>
      </w:r>
      <w:r>
        <w:rPr>
          <w:color w:val="auto"/>
          <w:spacing w:val="-2"/>
          <w:sz w:val="24"/>
          <w:szCs w:val="24"/>
        </w:rPr>
        <w:t>予价格折扣，用扣除后的价格</w:t>
      </w:r>
      <w:r>
        <w:rPr>
          <w:color w:val="auto"/>
          <w:sz w:val="24"/>
          <w:szCs w:val="24"/>
        </w:rPr>
        <w:t xml:space="preserve"> </w:t>
      </w:r>
      <w:r>
        <w:rPr>
          <w:color w:val="auto"/>
          <w:spacing w:val="-1"/>
          <w:sz w:val="24"/>
          <w:szCs w:val="24"/>
        </w:rPr>
        <w:t>参与评审。联合体各方均为小型、微型企业的，联合体视同为小型、微型企业；</w:t>
      </w:r>
    </w:p>
    <w:p w14:paraId="1A3FA940">
      <w:pPr>
        <w:pStyle w:val="2"/>
        <w:spacing w:before="179" w:line="290" w:lineRule="auto"/>
        <w:ind w:left="46" w:right="83" w:firstLine="454"/>
        <w:rPr>
          <w:color w:val="auto"/>
          <w:sz w:val="24"/>
          <w:szCs w:val="24"/>
        </w:rPr>
      </w:pPr>
      <w:r>
        <w:rPr>
          <w:color w:val="auto"/>
          <w:spacing w:val="-1"/>
          <w:sz w:val="24"/>
          <w:szCs w:val="24"/>
        </w:rPr>
        <w:t>（4）监狱企业、残疾人福利性单位视同小型、微型企业，享受评审中价格扣</w:t>
      </w:r>
      <w:r>
        <w:rPr>
          <w:color w:val="auto"/>
          <w:spacing w:val="-2"/>
          <w:sz w:val="24"/>
          <w:szCs w:val="24"/>
        </w:rPr>
        <w:t>除等促进</w:t>
      </w:r>
      <w:r>
        <w:rPr>
          <w:color w:val="auto"/>
          <w:sz w:val="24"/>
          <w:szCs w:val="24"/>
        </w:rPr>
        <w:t xml:space="preserve"> </w:t>
      </w:r>
      <w:r>
        <w:rPr>
          <w:color w:val="auto"/>
          <w:spacing w:val="-4"/>
          <w:sz w:val="24"/>
          <w:szCs w:val="24"/>
        </w:rPr>
        <w:t>中小企业发展的政府采购政策。</w:t>
      </w:r>
    </w:p>
    <w:p w14:paraId="218CAAD5">
      <w:pPr>
        <w:pStyle w:val="2"/>
        <w:spacing w:before="178" w:line="222" w:lineRule="auto"/>
        <w:ind w:left="489"/>
        <w:rPr>
          <w:color w:val="auto"/>
          <w:sz w:val="24"/>
          <w:szCs w:val="24"/>
        </w:rPr>
      </w:pPr>
      <w:r>
        <w:rPr>
          <w:color w:val="auto"/>
          <w:spacing w:val="-1"/>
          <w:sz w:val="24"/>
          <w:szCs w:val="24"/>
        </w:rPr>
        <w:t>9.4 政府采购政策其他规定</w:t>
      </w:r>
    </w:p>
    <w:p w14:paraId="36468FAE">
      <w:pPr>
        <w:pStyle w:val="2"/>
        <w:spacing w:before="181" w:line="313" w:lineRule="auto"/>
        <w:ind w:left="16" w:right="83" w:firstLine="484"/>
        <w:rPr>
          <w:color w:val="auto"/>
          <w:sz w:val="24"/>
          <w:szCs w:val="24"/>
        </w:rPr>
      </w:pPr>
      <w:r>
        <w:rPr>
          <w:color w:val="auto"/>
          <w:spacing w:val="-1"/>
          <w:sz w:val="24"/>
          <w:szCs w:val="24"/>
        </w:rPr>
        <w:t>（1）中型企业、小型企业和微型企业类型按照《关于印发＜政府采购促进中</w:t>
      </w:r>
      <w:r>
        <w:rPr>
          <w:color w:val="auto"/>
          <w:spacing w:val="-2"/>
          <w:sz w:val="24"/>
          <w:szCs w:val="24"/>
        </w:rPr>
        <w:t>小企业发</w:t>
      </w:r>
      <w:r>
        <w:rPr>
          <w:color w:val="auto"/>
          <w:sz w:val="24"/>
          <w:szCs w:val="24"/>
        </w:rPr>
        <w:t xml:space="preserve"> </w:t>
      </w:r>
      <w:r>
        <w:rPr>
          <w:color w:val="auto"/>
          <w:spacing w:val="-1"/>
          <w:sz w:val="24"/>
          <w:szCs w:val="24"/>
        </w:rPr>
        <w:t>展办法＞的通知》(财库[2020]46 号)和《关于印发中小企业划型标准规定的通知》（工信</w:t>
      </w:r>
      <w:r>
        <w:rPr>
          <w:color w:val="auto"/>
          <w:spacing w:val="8"/>
          <w:sz w:val="24"/>
          <w:szCs w:val="24"/>
        </w:rPr>
        <w:t xml:space="preserve"> </w:t>
      </w:r>
      <w:r>
        <w:rPr>
          <w:color w:val="auto"/>
          <w:spacing w:val="-1"/>
          <w:sz w:val="24"/>
          <w:szCs w:val="24"/>
        </w:rPr>
        <w:t>部联企业〔2011〕300 号）规定认定。</w:t>
      </w:r>
    </w:p>
    <w:p w14:paraId="03EE70A2">
      <w:pPr>
        <w:pStyle w:val="2"/>
        <w:spacing w:before="178" w:line="313" w:lineRule="auto"/>
        <w:ind w:left="16" w:right="83" w:firstLine="485"/>
        <w:rPr>
          <w:color w:val="auto"/>
          <w:sz w:val="24"/>
          <w:szCs w:val="24"/>
        </w:rPr>
      </w:pPr>
      <w:r>
        <w:rPr>
          <w:color w:val="auto"/>
          <w:spacing w:val="-1"/>
          <w:sz w:val="24"/>
          <w:szCs w:val="24"/>
        </w:rPr>
        <w:t>（2）监狱企业、残疾人福利性单位以及个体工商户视同小型、微型企业，享</w:t>
      </w:r>
      <w:r>
        <w:rPr>
          <w:color w:val="auto"/>
          <w:spacing w:val="-2"/>
          <w:sz w:val="24"/>
          <w:szCs w:val="24"/>
        </w:rPr>
        <w:t>受预留采</w:t>
      </w:r>
      <w:r>
        <w:rPr>
          <w:color w:val="auto"/>
          <w:sz w:val="24"/>
          <w:szCs w:val="24"/>
        </w:rPr>
        <w:t xml:space="preserve"> 购份额、价格扣除等促进中小企业发展的政府采购</w:t>
      </w:r>
      <w:r>
        <w:rPr>
          <w:color w:val="auto"/>
          <w:spacing w:val="-1"/>
          <w:sz w:val="24"/>
          <w:szCs w:val="24"/>
        </w:rPr>
        <w:t>政策。监狱企业、残疾人福利性单位以</w:t>
      </w:r>
      <w:r>
        <w:rPr>
          <w:color w:val="auto"/>
          <w:sz w:val="24"/>
          <w:szCs w:val="24"/>
        </w:rPr>
        <w:t xml:space="preserve">  </w:t>
      </w:r>
      <w:r>
        <w:rPr>
          <w:color w:val="auto"/>
          <w:spacing w:val="-1"/>
          <w:sz w:val="24"/>
          <w:szCs w:val="24"/>
        </w:rPr>
        <w:t>及个体工商户属于小型、微型企业的，不重复享受扶持政策。</w:t>
      </w:r>
    </w:p>
    <w:p w14:paraId="5709F2DF">
      <w:pPr>
        <w:pStyle w:val="2"/>
        <w:spacing w:before="180" w:line="290" w:lineRule="auto"/>
        <w:ind w:left="16" w:right="85" w:firstLine="484"/>
        <w:rPr>
          <w:color w:val="auto"/>
          <w:sz w:val="24"/>
          <w:szCs w:val="24"/>
        </w:rPr>
      </w:pPr>
      <w:r>
        <w:rPr>
          <w:color w:val="auto"/>
          <w:spacing w:val="-1"/>
          <w:sz w:val="24"/>
          <w:szCs w:val="24"/>
        </w:rPr>
        <w:t>（3）以联合体形式参加政府采购活动，联合体各方均为中小企业的，联</w:t>
      </w:r>
      <w:r>
        <w:rPr>
          <w:color w:val="auto"/>
          <w:spacing w:val="-2"/>
          <w:sz w:val="24"/>
          <w:szCs w:val="24"/>
        </w:rPr>
        <w:t>合体视同中小</w:t>
      </w:r>
      <w:r>
        <w:rPr>
          <w:color w:val="auto"/>
          <w:sz w:val="24"/>
          <w:szCs w:val="24"/>
        </w:rPr>
        <w:t xml:space="preserve"> </w:t>
      </w:r>
      <w:r>
        <w:rPr>
          <w:color w:val="auto"/>
          <w:spacing w:val="-1"/>
          <w:sz w:val="24"/>
          <w:szCs w:val="24"/>
        </w:rPr>
        <w:t>企业。其中，联合体各方均为小微企业的，联合体视同小微企业。</w:t>
      </w:r>
    </w:p>
    <w:p w14:paraId="1140EE64">
      <w:pPr>
        <w:pStyle w:val="2"/>
        <w:spacing w:before="177" w:line="290" w:lineRule="auto"/>
        <w:ind w:left="15" w:right="85" w:firstLine="485"/>
        <w:rPr>
          <w:color w:val="auto"/>
          <w:sz w:val="24"/>
          <w:szCs w:val="24"/>
        </w:rPr>
      </w:pPr>
      <w:r>
        <w:rPr>
          <w:color w:val="auto"/>
          <w:spacing w:val="-1"/>
          <w:sz w:val="24"/>
          <w:szCs w:val="24"/>
        </w:rPr>
        <w:t>（4）在货物采购项目中，供应商提供的货物既有中小企业制造货物，也</w:t>
      </w:r>
      <w:r>
        <w:rPr>
          <w:color w:val="auto"/>
          <w:spacing w:val="-2"/>
          <w:sz w:val="24"/>
          <w:szCs w:val="24"/>
        </w:rPr>
        <w:t>有大型企业制</w:t>
      </w:r>
      <w:r>
        <w:rPr>
          <w:color w:val="auto"/>
          <w:sz w:val="24"/>
          <w:szCs w:val="24"/>
        </w:rPr>
        <w:t xml:space="preserve"> </w:t>
      </w:r>
      <w:r>
        <w:rPr>
          <w:color w:val="auto"/>
          <w:spacing w:val="-1"/>
          <w:sz w:val="24"/>
          <w:szCs w:val="24"/>
        </w:rPr>
        <w:t>造货物的，不享受中小企业扶持政策。</w:t>
      </w:r>
    </w:p>
    <w:p w14:paraId="258BB6B5">
      <w:pPr>
        <w:pStyle w:val="2"/>
        <w:spacing w:before="181" w:line="289" w:lineRule="auto"/>
        <w:ind w:left="42" w:right="83" w:firstLine="458"/>
        <w:rPr>
          <w:color w:val="auto"/>
          <w:sz w:val="24"/>
          <w:szCs w:val="24"/>
        </w:rPr>
      </w:pPr>
      <w:r>
        <w:rPr>
          <w:color w:val="auto"/>
          <w:spacing w:val="-1"/>
          <w:sz w:val="24"/>
          <w:szCs w:val="24"/>
        </w:rPr>
        <w:t>（5）供应商提供的产品取得两个及以上优先采购产品认证的，评审时只有其</w:t>
      </w:r>
      <w:r>
        <w:rPr>
          <w:color w:val="auto"/>
          <w:spacing w:val="-2"/>
          <w:sz w:val="24"/>
          <w:szCs w:val="24"/>
        </w:rPr>
        <w:t>中一项产</w:t>
      </w:r>
      <w:r>
        <w:rPr>
          <w:color w:val="auto"/>
          <w:sz w:val="24"/>
          <w:szCs w:val="24"/>
        </w:rPr>
        <w:t xml:space="preserve"> </w:t>
      </w:r>
      <w:r>
        <w:rPr>
          <w:color w:val="auto"/>
          <w:spacing w:val="-1"/>
          <w:sz w:val="24"/>
          <w:szCs w:val="24"/>
        </w:rPr>
        <w:t>品能够享受优先采购优惠（供应商自行选择，并在响应文件中并填报相关信息</w:t>
      </w:r>
      <w:r>
        <w:rPr>
          <w:color w:val="auto"/>
          <w:spacing w:val="-2"/>
          <w:sz w:val="24"/>
          <w:szCs w:val="24"/>
        </w:rPr>
        <w:t>及数据）。</w:t>
      </w:r>
    </w:p>
    <w:p w14:paraId="1C2164F0">
      <w:pPr>
        <w:pStyle w:val="2"/>
        <w:spacing w:before="182" w:line="290" w:lineRule="auto"/>
        <w:ind w:left="42" w:right="83" w:firstLine="458"/>
        <w:rPr>
          <w:color w:val="auto"/>
          <w:sz w:val="24"/>
          <w:szCs w:val="24"/>
        </w:rPr>
      </w:pPr>
      <w:r>
        <w:rPr>
          <w:color w:val="auto"/>
          <w:spacing w:val="-4"/>
          <w:sz w:val="24"/>
          <w:szCs w:val="24"/>
        </w:rPr>
        <w:t>（6）“价格评审优惠</w:t>
      </w:r>
      <w:r>
        <w:rPr>
          <w:color w:val="auto"/>
          <w:spacing w:val="-88"/>
          <w:sz w:val="24"/>
          <w:szCs w:val="24"/>
        </w:rPr>
        <w:t xml:space="preserve"> </w:t>
      </w:r>
      <w:r>
        <w:rPr>
          <w:color w:val="auto"/>
          <w:spacing w:val="-4"/>
          <w:sz w:val="24"/>
          <w:szCs w:val="24"/>
        </w:rPr>
        <w:t>”可以与同时属于“节能产品</w:t>
      </w:r>
      <w:r>
        <w:rPr>
          <w:color w:val="auto"/>
          <w:spacing w:val="-89"/>
          <w:sz w:val="24"/>
          <w:szCs w:val="24"/>
        </w:rPr>
        <w:t xml:space="preserve"> </w:t>
      </w:r>
      <w:r>
        <w:rPr>
          <w:color w:val="auto"/>
          <w:spacing w:val="-4"/>
          <w:sz w:val="24"/>
          <w:szCs w:val="24"/>
        </w:rPr>
        <w:t>”、</w:t>
      </w:r>
      <w:r>
        <w:rPr>
          <w:color w:val="auto"/>
          <w:spacing w:val="-5"/>
          <w:sz w:val="24"/>
          <w:szCs w:val="24"/>
        </w:rPr>
        <w:t>“环境标志产品</w:t>
      </w:r>
      <w:r>
        <w:rPr>
          <w:color w:val="auto"/>
          <w:spacing w:val="-88"/>
          <w:sz w:val="24"/>
          <w:szCs w:val="24"/>
        </w:rPr>
        <w:t xml:space="preserve"> </w:t>
      </w:r>
      <w:r>
        <w:rPr>
          <w:color w:val="auto"/>
          <w:spacing w:val="-5"/>
          <w:sz w:val="24"/>
          <w:szCs w:val="24"/>
        </w:rPr>
        <w:t>”及“</w:t>
      </w:r>
      <w:r>
        <w:rPr>
          <w:color w:val="auto"/>
          <w:spacing w:val="-92"/>
          <w:sz w:val="24"/>
          <w:szCs w:val="24"/>
        </w:rPr>
        <w:t xml:space="preserve"> </w:t>
      </w:r>
      <w:r>
        <w:rPr>
          <w:color w:val="auto"/>
          <w:spacing w:val="-5"/>
          <w:sz w:val="24"/>
          <w:szCs w:val="24"/>
        </w:rPr>
        <w:t>两型产</w:t>
      </w:r>
      <w:r>
        <w:rPr>
          <w:color w:val="auto"/>
          <w:sz w:val="24"/>
          <w:szCs w:val="24"/>
        </w:rPr>
        <w:t xml:space="preserve"> </w:t>
      </w:r>
      <w:r>
        <w:rPr>
          <w:color w:val="auto"/>
          <w:spacing w:val="-7"/>
          <w:sz w:val="24"/>
          <w:szCs w:val="24"/>
        </w:rPr>
        <w:t>品</w:t>
      </w:r>
      <w:r>
        <w:rPr>
          <w:color w:val="auto"/>
          <w:spacing w:val="-77"/>
          <w:sz w:val="24"/>
          <w:szCs w:val="24"/>
        </w:rPr>
        <w:t xml:space="preserve"> </w:t>
      </w:r>
      <w:r>
        <w:rPr>
          <w:color w:val="auto"/>
          <w:spacing w:val="-7"/>
          <w:sz w:val="24"/>
          <w:szCs w:val="24"/>
        </w:rPr>
        <w:t>”中的一项“优先采购</w:t>
      </w:r>
      <w:r>
        <w:rPr>
          <w:color w:val="auto"/>
          <w:spacing w:val="-88"/>
          <w:sz w:val="24"/>
          <w:szCs w:val="24"/>
        </w:rPr>
        <w:t xml:space="preserve"> </w:t>
      </w:r>
      <w:r>
        <w:rPr>
          <w:color w:val="auto"/>
          <w:spacing w:val="-7"/>
          <w:sz w:val="24"/>
          <w:szCs w:val="24"/>
        </w:rPr>
        <w:t>”累加计算。</w:t>
      </w:r>
    </w:p>
    <w:p w14:paraId="29D920DF">
      <w:pPr>
        <w:pStyle w:val="2"/>
        <w:spacing w:before="180" w:line="220" w:lineRule="auto"/>
        <w:jc w:val="right"/>
        <w:rPr>
          <w:color w:val="auto"/>
          <w:sz w:val="24"/>
          <w:szCs w:val="24"/>
        </w:rPr>
      </w:pPr>
      <w:r>
        <w:rPr>
          <w:color w:val="auto"/>
          <w:spacing w:val="-5"/>
          <w:sz w:val="24"/>
          <w:szCs w:val="24"/>
        </w:rPr>
        <w:t>9.5 供应商符合本章第 9.1 款、第 9.2</w:t>
      </w:r>
      <w:r>
        <w:rPr>
          <w:color w:val="auto"/>
          <w:spacing w:val="28"/>
          <w:sz w:val="24"/>
          <w:szCs w:val="24"/>
        </w:rPr>
        <w:t xml:space="preserve"> </w:t>
      </w:r>
      <w:r>
        <w:rPr>
          <w:color w:val="auto"/>
          <w:spacing w:val="-5"/>
          <w:sz w:val="24"/>
          <w:szCs w:val="24"/>
        </w:rPr>
        <w:t>款、第 9.3</w:t>
      </w:r>
      <w:r>
        <w:rPr>
          <w:color w:val="auto"/>
          <w:spacing w:val="15"/>
          <w:sz w:val="24"/>
          <w:szCs w:val="24"/>
        </w:rPr>
        <w:t xml:space="preserve"> </w:t>
      </w:r>
      <w:r>
        <w:rPr>
          <w:color w:val="auto"/>
          <w:spacing w:val="-5"/>
          <w:sz w:val="24"/>
          <w:szCs w:val="24"/>
        </w:rPr>
        <w:t>款规定的，应提供相关证明资料。</w:t>
      </w:r>
    </w:p>
    <w:p w14:paraId="6BE467C2">
      <w:pPr>
        <w:pStyle w:val="2"/>
        <w:spacing w:before="182" w:line="290" w:lineRule="auto"/>
        <w:ind w:left="21" w:right="83" w:firstLine="479"/>
        <w:rPr>
          <w:color w:val="auto"/>
          <w:sz w:val="24"/>
          <w:szCs w:val="24"/>
        </w:rPr>
      </w:pPr>
      <w:r>
        <w:rPr>
          <w:color w:val="auto"/>
          <w:spacing w:val="-1"/>
          <w:sz w:val="24"/>
          <w:szCs w:val="24"/>
        </w:rPr>
        <w:t>（1）节能产品、环境标志产品：提供国家确定的认证机构出具的、处于有效</w:t>
      </w:r>
      <w:r>
        <w:rPr>
          <w:color w:val="auto"/>
          <w:spacing w:val="-2"/>
          <w:sz w:val="24"/>
          <w:szCs w:val="24"/>
        </w:rPr>
        <w:t>期之内的</w:t>
      </w:r>
      <w:r>
        <w:rPr>
          <w:color w:val="auto"/>
          <w:sz w:val="24"/>
          <w:szCs w:val="24"/>
        </w:rPr>
        <w:t xml:space="preserve"> </w:t>
      </w:r>
      <w:r>
        <w:rPr>
          <w:color w:val="auto"/>
          <w:spacing w:val="-1"/>
          <w:sz w:val="24"/>
          <w:szCs w:val="24"/>
        </w:rPr>
        <w:t>节能产品、环境标志产品认证证书（复印件</w:t>
      </w:r>
      <w:r>
        <w:rPr>
          <w:color w:val="auto"/>
          <w:spacing w:val="-2"/>
          <w:sz w:val="24"/>
          <w:szCs w:val="24"/>
        </w:rPr>
        <w:t>）。</w:t>
      </w:r>
    </w:p>
    <w:p w14:paraId="46964284">
      <w:pPr>
        <w:pStyle w:val="2"/>
        <w:spacing w:before="179" w:line="289" w:lineRule="auto"/>
        <w:ind w:left="16" w:right="83" w:firstLine="484"/>
        <w:rPr>
          <w:color w:val="auto"/>
          <w:sz w:val="24"/>
          <w:szCs w:val="24"/>
        </w:rPr>
      </w:pPr>
      <w:r>
        <w:rPr>
          <w:color w:val="auto"/>
          <w:spacing w:val="-1"/>
          <w:sz w:val="24"/>
          <w:szCs w:val="24"/>
        </w:rPr>
        <w:t>（2）两型产品：提供《湖南省两型产品政府采购目录》（最新一期）文件首</w:t>
      </w:r>
      <w:r>
        <w:rPr>
          <w:color w:val="auto"/>
          <w:spacing w:val="-2"/>
          <w:sz w:val="24"/>
          <w:szCs w:val="24"/>
        </w:rPr>
        <w:t>页和产品</w:t>
      </w:r>
      <w:r>
        <w:rPr>
          <w:color w:val="auto"/>
          <w:sz w:val="24"/>
          <w:szCs w:val="24"/>
        </w:rPr>
        <w:t xml:space="preserve"> </w:t>
      </w:r>
      <w:r>
        <w:rPr>
          <w:color w:val="auto"/>
          <w:spacing w:val="-3"/>
          <w:sz w:val="24"/>
          <w:szCs w:val="24"/>
        </w:rPr>
        <w:t>所在页（截图）。</w:t>
      </w:r>
    </w:p>
    <w:p w14:paraId="55EB55D3">
      <w:pPr>
        <w:pStyle w:val="2"/>
        <w:spacing w:before="181" w:line="291" w:lineRule="auto"/>
        <w:ind w:left="19" w:right="183" w:firstLine="481"/>
        <w:rPr>
          <w:color w:val="auto"/>
          <w:sz w:val="24"/>
          <w:szCs w:val="24"/>
        </w:rPr>
      </w:pPr>
      <w:r>
        <w:rPr>
          <w:color w:val="auto"/>
          <w:spacing w:val="-2"/>
          <w:sz w:val="24"/>
          <w:szCs w:val="24"/>
        </w:rPr>
        <w:t>（3）中小企业：按《关于印发＜政府采购促进中小企业发展暂行办法＞的通知》</w:t>
      </w:r>
      <w:r>
        <w:rPr>
          <w:color w:val="auto"/>
          <w:spacing w:val="-66"/>
          <w:sz w:val="24"/>
          <w:szCs w:val="24"/>
        </w:rPr>
        <w:t xml:space="preserve"> </w:t>
      </w:r>
      <w:r>
        <w:rPr>
          <w:color w:val="auto"/>
          <w:spacing w:val="-2"/>
          <w:sz w:val="24"/>
          <w:szCs w:val="24"/>
        </w:rPr>
        <w:t>(财</w:t>
      </w:r>
      <w:r>
        <w:rPr>
          <w:color w:val="auto"/>
          <w:sz w:val="24"/>
          <w:szCs w:val="24"/>
        </w:rPr>
        <w:t xml:space="preserve"> </w:t>
      </w:r>
      <w:r>
        <w:rPr>
          <w:color w:val="auto"/>
          <w:spacing w:val="-1"/>
          <w:sz w:val="24"/>
          <w:szCs w:val="24"/>
        </w:rPr>
        <w:t>库[2020]46 号)文件规定提供中小企业声明函（格式）。</w:t>
      </w:r>
    </w:p>
    <w:p w14:paraId="19060AAB">
      <w:pPr>
        <w:pStyle w:val="2"/>
        <w:spacing w:before="179" w:line="222" w:lineRule="auto"/>
        <w:jc w:val="right"/>
        <w:rPr>
          <w:color w:val="auto"/>
          <w:sz w:val="24"/>
          <w:szCs w:val="24"/>
        </w:rPr>
      </w:pPr>
      <w:r>
        <w:rPr>
          <w:color w:val="auto"/>
          <w:spacing w:val="-2"/>
          <w:sz w:val="24"/>
          <w:szCs w:val="24"/>
        </w:rPr>
        <w:t>（4）监狱企业：按《关于政府采购支持监狱企业发展有关问题的通知》(财库〔2</w:t>
      </w:r>
      <w:r>
        <w:rPr>
          <w:color w:val="auto"/>
          <w:spacing w:val="-3"/>
          <w:sz w:val="24"/>
          <w:szCs w:val="24"/>
        </w:rPr>
        <w:t>014〕</w:t>
      </w:r>
    </w:p>
    <w:p w14:paraId="45BB4858">
      <w:pPr>
        <w:pStyle w:val="2"/>
        <w:spacing w:before="176" w:line="222" w:lineRule="auto"/>
        <w:ind w:left="10"/>
        <w:rPr>
          <w:color w:val="auto"/>
          <w:sz w:val="24"/>
          <w:szCs w:val="24"/>
        </w:rPr>
      </w:pPr>
      <w:r>
        <w:rPr>
          <w:color w:val="auto"/>
          <w:spacing w:val="-1"/>
          <w:sz w:val="24"/>
          <w:szCs w:val="24"/>
        </w:rPr>
        <w:t>68 号)文件规定提供证明文件（复印件）。</w:t>
      </w:r>
    </w:p>
    <w:p w14:paraId="7E70C05B">
      <w:pPr>
        <w:pStyle w:val="2"/>
        <w:spacing w:before="181" w:line="220" w:lineRule="auto"/>
        <w:jc w:val="right"/>
        <w:rPr>
          <w:color w:val="auto"/>
          <w:sz w:val="24"/>
          <w:szCs w:val="24"/>
        </w:rPr>
      </w:pPr>
      <w:r>
        <w:rPr>
          <w:color w:val="auto"/>
          <w:spacing w:val="-8"/>
          <w:sz w:val="24"/>
          <w:szCs w:val="24"/>
        </w:rPr>
        <w:t>（5）残疾人福利性单位：按《关于促进残疾人就业政府采购政策的通知》(财库〔2017〕</w:t>
      </w:r>
    </w:p>
    <w:p w14:paraId="5B74958E">
      <w:pPr>
        <w:spacing w:line="220" w:lineRule="auto"/>
        <w:rPr>
          <w:color w:val="auto"/>
          <w:sz w:val="24"/>
          <w:szCs w:val="24"/>
        </w:rPr>
        <w:sectPr>
          <w:headerReference r:id="rId18" w:type="default"/>
          <w:footerReference r:id="rId19" w:type="default"/>
          <w:pgSz w:w="11906" w:h="16839"/>
          <w:pgMar w:top="1134" w:right="974" w:bottom="731" w:left="1387" w:header="862" w:footer="569" w:gutter="0"/>
          <w:pgNumType w:fmt="decimal"/>
          <w:cols w:space="720" w:num="1"/>
        </w:sectPr>
      </w:pPr>
    </w:p>
    <w:p w14:paraId="04E5E62D">
      <w:pPr>
        <w:spacing w:line="296" w:lineRule="auto"/>
        <w:rPr>
          <w:rFonts w:ascii="Arial"/>
          <w:color w:val="auto"/>
          <w:sz w:val="21"/>
        </w:rPr>
      </w:pPr>
    </w:p>
    <w:p w14:paraId="632EC4AE">
      <w:pPr>
        <w:pStyle w:val="2"/>
        <w:spacing w:before="78" w:line="220" w:lineRule="auto"/>
        <w:ind w:left="26"/>
        <w:rPr>
          <w:color w:val="auto"/>
          <w:sz w:val="24"/>
          <w:szCs w:val="24"/>
        </w:rPr>
      </w:pPr>
      <w:r>
        <w:rPr>
          <w:color w:val="auto"/>
          <w:spacing w:val="-2"/>
          <w:sz w:val="24"/>
          <w:szCs w:val="24"/>
        </w:rPr>
        <w:t>141</w:t>
      </w:r>
      <w:r>
        <w:rPr>
          <w:color w:val="auto"/>
          <w:spacing w:val="-30"/>
          <w:sz w:val="24"/>
          <w:szCs w:val="24"/>
        </w:rPr>
        <w:t xml:space="preserve"> </w:t>
      </w:r>
      <w:r>
        <w:rPr>
          <w:color w:val="auto"/>
          <w:spacing w:val="-2"/>
          <w:sz w:val="24"/>
          <w:szCs w:val="24"/>
        </w:rPr>
        <w:t>号)文件规定提供《残疾人福利性单位声明函》（格式）。</w:t>
      </w:r>
    </w:p>
    <w:p w14:paraId="52825518">
      <w:pPr>
        <w:pStyle w:val="2"/>
        <w:spacing w:before="180" w:line="343" w:lineRule="auto"/>
        <w:ind w:left="20" w:right="83" w:firstLine="468"/>
        <w:rPr>
          <w:color w:val="auto"/>
          <w:sz w:val="24"/>
          <w:szCs w:val="24"/>
        </w:rPr>
      </w:pPr>
      <w:r>
        <w:rPr>
          <w:color w:val="auto"/>
          <w:spacing w:val="-3"/>
          <w:sz w:val="24"/>
          <w:szCs w:val="24"/>
        </w:rPr>
        <w:t>9.6 进口产品是指符合《政府采购进口产品管理办法》</w:t>
      </w:r>
      <w:r>
        <w:rPr>
          <w:color w:val="auto"/>
          <w:spacing w:val="-4"/>
          <w:sz w:val="24"/>
          <w:szCs w:val="24"/>
        </w:rPr>
        <w:t>（财库〔2007〕119 号）和《关</w:t>
      </w:r>
      <w:r>
        <w:rPr>
          <w:color w:val="auto"/>
          <w:sz w:val="24"/>
          <w:szCs w:val="24"/>
        </w:rPr>
        <w:t xml:space="preserve"> 于政府采购进口产品管理有关问题的通知》（财</w:t>
      </w:r>
      <w:r>
        <w:rPr>
          <w:color w:val="auto"/>
          <w:spacing w:val="-1"/>
          <w:sz w:val="24"/>
          <w:szCs w:val="24"/>
        </w:rPr>
        <w:t>办库〔2008〕248 号）文件规定的产品。</w:t>
      </w:r>
    </w:p>
    <w:p w14:paraId="0EDBC952">
      <w:pPr>
        <w:pStyle w:val="2"/>
        <w:spacing w:before="40" w:line="343" w:lineRule="auto"/>
        <w:ind w:left="17" w:right="176" w:firstLine="9"/>
        <w:rPr>
          <w:color w:val="auto"/>
          <w:sz w:val="24"/>
          <w:szCs w:val="24"/>
        </w:rPr>
      </w:pPr>
      <w:r>
        <w:rPr>
          <w:color w:val="auto"/>
          <w:spacing w:val="-1"/>
          <w:sz w:val="24"/>
          <w:szCs w:val="24"/>
        </w:rPr>
        <w:t>除</w:t>
      </w:r>
      <w:r>
        <w:rPr>
          <w:b/>
          <w:bCs/>
          <w:color w:val="auto"/>
          <w:spacing w:val="-1"/>
          <w:sz w:val="24"/>
          <w:szCs w:val="24"/>
        </w:rPr>
        <w:t>【磋商须知前附表】</w:t>
      </w:r>
      <w:r>
        <w:rPr>
          <w:color w:val="auto"/>
          <w:spacing w:val="-1"/>
          <w:sz w:val="24"/>
          <w:szCs w:val="24"/>
        </w:rPr>
        <w:t>另有规定外，采购项目拒绝进口产品参加磋商。本款规</w:t>
      </w:r>
      <w:r>
        <w:rPr>
          <w:color w:val="auto"/>
          <w:spacing w:val="-2"/>
          <w:sz w:val="24"/>
          <w:szCs w:val="24"/>
        </w:rPr>
        <w:t>定同意购买</w:t>
      </w:r>
      <w:r>
        <w:rPr>
          <w:color w:val="auto"/>
          <w:sz w:val="24"/>
          <w:szCs w:val="24"/>
        </w:rPr>
        <w:t xml:space="preserve"> </w:t>
      </w:r>
      <w:r>
        <w:rPr>
          <w:color w:val="auto"/>
          <w:spacing w:val="-1"/>
          <w:sz w:val="24"/>
          <w:szCs w:val="24"/>
        </w:rPr>
        <w:t>进口产品的，不限制满足磋商文件要求的国内产品参与磋商竞争。</w:t>
      </w:r>
    </w:p>
    <w:p w14:paraId="20F0B36C">
      <w:pPr>
        <w:pStyle w:val="2"/>
        <w:spacing w:before="40" w:line="346" w:lineRule="auto"/>
        <w:ind w:left="15" w:right="183" w:firstLine="474"/>
        <w:rPr>
          <w:color w:val="auto"/>
          <w:sz w:val="24"/>
          <w:szCs w:val="24"/>
        </w:rPr>
      </w:pPr>
      <w:r>
        <w:rPr>
          <w:color w:val="auto"/>
          <w:sz w:val="24"/>
          <w:szCs w:val="24"/>
        </w:rPr>
        <w:t>9.7 供应商有融资、担保需求的，可登陆中国湖南政府采购</w:t>
      </w:r>
      <w:r>
        <w:rPr>
          <w:color w:val="auto"/>
          <w:spacing w:val="-1"/>
          <w:sz w:val="24"/>
          <w:szCs w:val="24"/>
        </w:rPr>
        <w:t>网查询相关银行、担保机</w:t>
      </w:r>
      <w:r>
        <w:rPr>
          <w:color w:val="auto"/>
          <w:sz w:val="24"/>
          <w:szCs w:val="24"/>
        </w:rPr>
        <w:t xml:space="preserve"> </w:t>
      </w:r>
      <w:r>
        <w:rPr>
          <w:color w:val="auto"/>
          <w:spacing w:val="-4"/>
          <w:sz w:val="24"/>
          <w:szCs w:val="24"/>
        </w:rPr>
        <w:t>构业务。</w:t>
      </w:r>
    </w:p>
    <w:p w14:paraId="0A4925F2">
      <w:pPr>
        <w:pStyle w:val="2"/>
        <w:spacing w:before="36" w:line="222" w:lineRule="auto"/>
        <w:ind w:left="4029"/>
        <w:outlineLvl w:val="1"/>
        <w:rPr>
          <w:color w:val="auto"/>
          <w:sz w:val="24"/>
          <w:szCs w:val="24"/>
        </w:rPr>
      </w:pPr>
      <w:r>
        <w:rPr>
          <w:b/>
          <w:bCs/>
          <w:color w:val="auto"/>
          <w:spacing w:val="-6"/>
          <w:sz w:val="24"/>
          <w:szCs w:val="24"/>
        </w:rPr>
        <w:t>二、磋商文件</w:t>
      </w:r>
    </w:p>
    <w:p w14:paraId="594BCE59">
      <w:pPr>
        <w:pStyle w:val="2"/>
        <w:spacing w:before="179" w:line="222" w:lineRule="auto"/>
        <w:ind w:left="26"/>
        <w:rPr>
          <w:color w:val="auto"/>
          <w:sz w:val="24"/>
          <w:szCs w:val="24"/>
        </w:rPr>
      </w:pPr>
      <w:r>
        <w:rPr>
          <w:b/>
          <w:bCs/>
          <w:color w:val="auto"/>
          <w:spacing w:val="-5"/>
          <w:sz w:val="24"/>
          <w:szCs w:val="24"/>
        </w:rPr>
        <w:t>10．磋商文件的组成</w:t>
      </w:r>
    </w:p>
    <w:p w14:paraId="0AA899C7">
      <w:pPr>
        <w:pStyle w:val="2"/>
        <w:spacing w:before="177" w:line="344" w:lineRule="auto"/>
        <w:ind w:left="506" w:right="5642"/>
        <w:rPr>
          <w:color w:val="auto"/>
          <w:sz w:val="24"/>
          <w:szCs w:val="24"/>
        </w:rPr>
      </w:pPr>
      <w:r>
        <w:rPr>
          <w:color w:val="auto"/>
          <w:spacing w:val="-5"/>
          <w:sz w:val="24"/>
          <w:szCs w:val="24"/>
        </w:rPr>
        <w:t>10.1 磋商文件由下列文件组成：</w:t>
      </w:r>
      <w:r>
        <w:rPr>
          <w:color w:val="auto"/>
          <w:sz w:val="24"/>
          <w:szCs w:val="24"/>
        </w:rPr>
        <w:t xml:space="preserve"> </w:t>
      </w:r>
      <w:r>
        <w:rPr>
          <w:color w:val="auto"/>
          <w:spacing w:val="-6"/>
          <w:sz w:val="24"/>
          <w:szCs w:val="24"/>
        </w:rPr>
        <w:t>第一章</w:t>
      </w:r>
      <w:r>
        <w:rPr>
          <w:color w:val="auto"/>
          <w:spacing w:val="15"/>
          <w:sz w:val="24"/>
          <w:szCs w:val="24"/>
        </w:rPr>
        <w:t xml:space="preserve"> </w:t>
      </w:r>
      <w:r>
        <w:rPr>
          <w:color w:val="auto"/>
          <w:spacing w:val="-6"/>
          <w:sz w:val="24"/>
          <w:szCs w:val="24"/>
        </w:rPr>
        <w:t>磋商邀请</w:t>
      </w:r>
    </w:p>
    <w:p w14:paraId="798BAD7A">
      <w:pPr>
        <w:pStyle w:val="2"/>
        <w:spacing w:before="39" w:line="222" w:lineRule="auto"/>
        <w:ind w:left="506"/>
        <w:rPr>
          <w:color w:val="auto"/>
          <w:sz w:val="24"/>
          <w:szCs w:val="24"/>
        </w:rPr>
      </w:pPr>
      <w:r>
        <w:rPr>
          <w:color w:val="auto"/>
          <w:spacing w:val="-6"/>
          <w:sz w:val="24"/>
          <w:szCs w:val="24"/>
        </w:rPr>
        <w:t>第二章</w:t>
      </w:r>
      <w:r>
        <w:rPr>
          <w:color w:val="auto"/>
          <w:spacing w:val="15"/>
          <w:sz w:val="24"/>
          <w:szCs w:val="24"/>
        </w:rPr>
        <w:t xml:space="preserve"> </w:t>
      </w:r>
      <w:r>
        <w:rPr>
          <w:color w:val="auto"/>
          <w:spacing w:val="-6"/>
          <w:sz w:val="24"/>
          <w:szCs w:val="24"/>
        </w:rPr>
        <w:t>磋商须知</w:t>
      </w:r>
    </w:p>
    <w:p w14:paraId="047C236C">
      <w:pPr>
        <w:pStyle w:val="2"/>
        <w:spacing w:before="180" w:line="222" w:lineRule="auto"/>
        <w:ind w:left="506"/>
        <w:rPr>
          <w:color w:val="auto"/>
          <w:sz w:val="24"/>
          <w:szCs w:val="24"/>
        </w:rPr>
      </w:pPr>
      <w:r>
        <w:rPr>
          <w:color w:val="auto"/>
          <w:spacing w:val="-3"/>
          <w:sz w:val="24"/>
          <w:szCs w:val="24"/>
        </w:rPr>
        <w:t>第三章 评审办法及标准</w:t>
      </w:r>
    </w:p>
    <w:p w14:paraId="573B5894">
      <w:pPr>
        <w:pStyle w:val="2"/>
        <w:spacing w:before="177" w:line="345" w:lineRule="auto"/>
        <w:ind w:left="506" w:right="6303"/>
        <w:rPr>
          <w:color w:val="auto"/>
          <w:sz w:val="24"/>
          <w:szCs w:val="24"/>
        </w:rPr>
      </w:pPr>
      <w:r>
        <w:rPr>
          <w:color w:val="auto"/>
          <w:spacing w:val="-3"/>
          <w:sz w:val="24"/>
          <w:szCs w:val="24"/>
        </w:rPr>
        <w:t>第四章 政府采购合同格式</w:t>
      </w:r>
      <w:r>
        <w:rPr>
          <w:color w:val="auto"/>
          <w:spacing w:val="8"/>
          <w:sz w:val="24"/>
          <w:szCs w:val="24"/>
        </w:rPr>
        <w:t xml:space="preserve"> </w:t>
      </w:r>
      <w:r>
        <w:rPr>
          <w:color w:val="auto"/>
          <w:spacing w:val="-7"/>
          <w:sz w:val="24"/>
          <w:szCs w:val="24"/>
        </w:rPr>
        <w:t>第五章</w:t>
      </w:r>
      <w:r>
        <w:rPr>
          <w:color w:val="auto"/>
          <w:spacing w:val="21"/>
          <w:sz w:val="24"/>
          <w:szCs w:val="24"/>
        </w:rPr>
        <w:t xml:space="preserve"> </w:t>
      </w:r>
      <w:r>
        <w:rPr>
          <w:color w:val="auto"/>
          <w:spacing w:val="-7"/>
          <w:sz w:val="24"/>
          <w:szCs w:val="24"/>
        </w:rPr>
        <w:t>工程需求</w:t>
      </w:r>
    </w:p>
    <w:p w14:paraId="2E37CCC9">
      <w:pPr>
        <w:pStyle w:val="2"/>
        <w:spacing w:before="36" w:line="222" w:lineRule="auto"/>
        <w:ind w:left="506"/>
        <w:rPr>
          <w:color w:val="auto"/>
          <w:sz w:val="24"/>
          <w:szCs w:val="24"/>
        </w:rPr>
      </w:pPr>
      <w:r>
        <w:rPr>
          <w:color w:val="auto"/>
          <w:spacing w:val="-6"/>
          <w:sz w:val="24"/>
          <w:szCs w:val="24"/>
        </w:rPr>
        <w:t>第六章</w:t>
      </w:r>
      <w:r>
        <w:rPr>
          <w:color w:val="auto"/>
          <w:spacing w:val="26"/>
          <w:sz w:val="24"/>
          <w:szCs w:val="24"/>
        </w:rPr>
        <w:t xml:space="preserve"> </w:t>
      </w:r>
      <w:r>
        <w:rPr>
          <w:color w:val="auto"/>
          <w:spacing w:val="-6"/>
          <w:sz w:val="24"/>
          <w:szCs w:val="24"/>
        </w:rPr>
        <w:t>响应文件组成</w:t>
      </w:r>
    </w:p>
    <w:p w14:paraId="790E328F">
      <w:pPr>
        <w:pStyle w:val="2"/>
        <w:spacing w:before="180" w:line="290" w:lineRule="auto"/>
        <w:ind w:left="18" w:right="83" w:firstLine="487"/>
        <w:rPr>
          <w:color w:val="auto"/>
          <w:sz w:val="24"/>
          <w:szCs w:val="24"/>
        </w:rPr>
      </w:pPr>
      <w:r>
        <w:rPr>
          <w:color w:val="auto"/>
          <w:spacing w:val="-2"/>
          <w:sz w:val="24"/>
          <w:szCs w:val="24"/>
        </w:rPr>
        <w:t>10.2 本章第</w:t>
      </w:r>
      <w:r>
        <w:rPr>
          <w:color w:val="auto"/>
          <w:spacing w:val="-28"/>
          <w:sz w:val="24"/>
          <w:szCs w:val="24"/>
        </w:rPr>
        <w:t xml:space="preserve"> </w:t>
      </w:r>
      <w:r>
        <w:rPr>
          <w:color w:val="auto"/>
          <w:spacing w:val="-2"/>
          <w:sz w:val="24"/>
          <w:szCs w:val="24"/>
        </w:rPr>
        <w:t>11.1</w:t>
      </w:r>
      <w:r>
        <w:rPr>
          <w:color w:val="auto"/>
          <w:spacing w:val="-55"/>
          <w:sz w:val="24"/>
          <w:szCs w:val="24"/>
        </w:rPr>
        <w:t xml:space="preserve"> </w:t>
      </w:r>
      <w:r>
        <w:rPr>
          <w:color w:val="auto"/>
          <w:spacing w:val="-2"/>
          <w:sz w:val="24"/>
          <w:szCs w:val="24"/>
        </w:rPr>
        <w:t>款规定的提交首次响应文件截止时间前对磋商文件澄清或 者修改内</w:t>
      </w:r>
      <w:r>
        <w:rPr>
          <w:color w:val="auto"/>
          <w:sz w:val="24"/>
          <w:szCs w:val="24"/>
        </w:rPr>
        <w:t xml:space="preserve"> </w:t>
      </w:r>
      <w:r>
        <w:rPr>
          <w:color w:val="auto"/>
          <w:spacing w:val="-2"/>
          <w:sz w:val="24"/>
          <w:szCs w:val="24"/>
        </w:rPr>
        <w:t>容，为磋商文件的组成部分。</w:t>
      </w:r>
    </w:p>
    <w:p w14:paraId="0FB816FC">
      <w:pPr>
        <w:pStyle w:val="2"/>
        <w:spacing w:before="179" w:line="289" w:lineRule="auto"/>
        <w:ind w:left="16" w:right="83" w:firstLine="489"/>
        <w:rPr>
          <w:color w:val="auto"/>
          <w:sz w:val="24"/>
          <w:szCs w:val="24"/>
        </w:rPr>
      </w:pPr>
      <w:r>
        <w:rPr>
          <w:color w:val="auto"/>
          <w:spacing w:val="2"/>
          <w:sz w:val="24"/>
          <w:szCs w:val="24"/>
        </w:rPr>
        <w:t>10.3 磋商小组根据与供应商磋商情况可能实质性变动的内容，包括采</w:t>
      </w:r>
      <w:r>
        <w:rPr>
          <w:color w:val="auto"/>
          <w:spacing w:val="1"/>
          <w:sz w:val="24"/>
          <w:szCs w:val="24"/>
        </w:rPr>
        <w:t>购需 求中的技</w:t>
      </w:r>
      <w:r>
        <w:rPr>
          <w:color w:val="auto"/>
          <w:sz w:val="24"/>
          <w:szCs w:val="24"/>
        </w:rPr>
        <w:t xml:space="preserve"> </w:t>
      </w:r>
      <w:r>
        <w:rPr>
          <w:color w:val="auto"/>
          <w:spacing w:val="-1"/>
          <w:sz w:val="24"/>
          <w:szCs w:val="24"/>
        </w:rPr>
        <w:t>术、服务要求以及合同条款，在</w:t>
      </w:r>
      <w:r>
        <w:rPr>
          <w:b/>
          <w:bCs/>
          <w:color w:val="auto"/>
          <w:spacing w:val="-1"/>
          <w:sz w:val="24"/>
          <w:szCs w:val="24"/>
        </w:rPr>
        <w:t>磋商须知前</w:t>
      </w:r>
      <w:r>
        <w:rPr>
          <w:b/>
          <w:bCs/>
          <w:color w:val="auto"/>
          <w:spacing w:val="-2"/>
          <w:sz w:val="24"/>
          <w:szCs w:val="24"/>
        </w:rPr>
        <w:t>附表</w:t>
      </w:r>
      <w:r>
        <w:rPr>
          <w:color w:val="auto"/>
          <w:spacing w:val="-2"/>
          <w:sz w:val="24"/>
          <w:szCs w:val="24"/>
        </w:rPr>
        <w:t>中明确。</w:t>
      </w:r>
    </w:p>
    <w:p w14:paraId="53F0EE72">
      <w:pPr>
        <w:pStyle w:val="2"/>
        <w:spacing w:before="182" w:line="290" w:lineRule="auto"/>
        <w:ind w:left="17" w:firstLine="488"/>
        <w:rPr>
          <w:color w:val="auto"/>
          <w:sz w:val="24"/>
          <w:szCs w:val="24"/>
        </w:rPr>
      </w:pPr>
      <w:r>
        <w:rPr>
          <w:color w:val="auto"/>
          <w:spacing w:val="-1"/>
          <w:sz w:val="24"/>
          <w:szCs w:val="24"/>
        </w:rPr>
        <w:t>10.4 供应商应仔细阅读磋商文件的全部内容，按照磋商文件要求编制</w:t>
      </w:r>
      <w:r>
        <w:rPr>
          <w:color w:val="auto"/>
          <w:spacing w:val="-2"/>
          <w:sz w:val="24"/>
          <w:szCs w:val="24"/>
        </w:rPr>
        <w:t>响应文件。任何</w:t>
      </w:r>
      <w:r>
        <w:rPr>
          <w:color w:val="auto"/>
          <w:sz w:val="24"/>
          <w:szCs w:val="24"/>
        </w:rPr>
        <w:t xml:space="preserve"> </w:t>
      </w:r>
      <w:r>
        <w:rPr>
          <w:color w:val="auto"/>
          <w:spacing w:val="-2"/>
          <w:sz w:val="24"/>
          <w:szCs w:val="24"/>
        </w:rPr>
        <w:t>对磋商文件的忽略或误解不能作为响应文件存在缺陷或瑕疵的理由，其风险由供应商承担。</w:t>
      </w:r>
    </w:p>
    <w:p w14:paraId="1AD324E4">
      <w:pPr>
        <w:pStyle w:val="2"/>
        <w:spacing w:before="180" w:line="291" w:lineRule="auto"/>
        <w:ind w:left="16" w:right="83" w:firstLine="489"/>
        <w:rPr>
          <w:color w:val="auto"/>
          <w:sz w:val="24"/>
          <w:szCs w:val="24"/>
        </w:rPr>
      </w:pPr>
      <w:r>
        <w:rPr>
          <w:color w:val="auto"/>
          <w:spacing w:val="-1"/>
          <w:sz w:val="24"/>
          <w:szCs w:val="24"/>
        </w:rPr>
        <w:t>10.5 磋商文件不得要求或者标明供应商名称或者特定产品的品牌，不</w:t>
      </w:r>
      <w:r>
        <w:rPr>
          <w:color w:val="auto"/>
          <w:spacing w:val="-2"/>
          <w:sz w:val="24"/>
          <w:szCs w:val="24"/>
        </w:rPr>
        <w:t>得含有指向特定</w:t>
      </w:r>
      <w:r>
        <w:rPr>
          <w:color w:val="auto"/>
          <w:sz w:val="24"/>
          <w:szCs w:val="24"/>
        </w:rPr>
        <w:t xml:space="preserve"> </w:t>
      </w:r>
      <w:r>
        <w:rPr>
          <w:color w:val="auto"/>
          <w:spacing w:val="-2"/>
          <w:sz w:val="24"/>
          <w:szCs w:val="24"/>
        </w:rPr>
        <w:t>供应商的技术、服务等条件。</w:t>
      </w:r>
    </w:p>
    <w:p w14:paraId="7F18193D">
      <w:pPr>
        <w:pStyle w:val="2"/>
        <w:spacing w:before="177" w:line="222" w:lineRule="auto"/>
        <w:ind w:left="26"/>
        <w:rPr>
          <w:color w:val="auto"/>
          <w:sz w:val="24"/>
          <w:szCs w:val="24"/>
        </w:rPr>
      </w:pPr>
      <w:r>
        <w:rPr>
          <w:b/>
          <w:bCs/>
          <w:color w:val="auto"/>
          <w:spacing w:val="-5"/>
          <w:sz w:val="24"/>
          <w:szCs w:val="24"/>
        </w:rPr>
        <w:t>11.</w:t>
      </w:r>
      <w:r>
        <w:rPr>
          <w:color w:val="auto"/>
          <w:spacing w:val="-5"/>
          <w:sz w:val="24"/>
          <w:szCs w:val="24"/>
        </w:rPr>
        <w:t xml:space="preserve"> </w:t>
      </w:r>
      <w:r>
        <w:rPr>
          <w:b/>
          <w:bCs/>
          <w:color w:val="auto"/>
          <w:spacing w:val="-5"/>
          <w:sz w:val="24"/>
          <w:szCs w:val="24"/>
        </w:rPr>
        <w:t>磋商文件的获取</w:t>
      </w:r>
    </w:p>
    <w:p w14:paraId="315EFDF6">
      <w:pPr>
        <w:pStyle w:val="2"/>
        <w:spacing w:before="177" w:line="220" w:lineRule="auto"/>
        <w:ind w:left="506"/>
        <w:rPr>
          <w:color w:val="auto"/>
          <w:sz w:val="24"/>
          <w:szCs w:val="24"/>
        </w:rPr>
      </w:pPr>
      <w:r>
        <w:rPr>
          <w:color w:val="auto"/>
          <w:spacing w:val="-1"/>
          <w:sz w:val="24"/>
          <w:szCs w:val="24"/>
        </w:rPr>
        <w:t>11.1</w:t>
      </w:r>
      <w:r>
        <w:rPr>
          <w:color w:val="auto"/>
          <w:spacing w:val="-45"/>
          <w:sz w:val="24"/>
          <w:szCs w:val="24"/>
        </w:rPr>
        <w:t xml:space="preserve"> </w:t>
      </w:r>
      <w:r>
        <w:rPr>
          <w:color w:val="auto"/>
          <w:spacing w:val="-1"/>
          <w:sz w:val="24"/>
          <w:szCs w:val="24"/>
        </w:rPr>
        <w:t>磋商文件的提供期限自开始发出之</w:t>
      </w:r>
      <w:r>
        <w:rPr>
          <w:color w:val="auto"/>
          <w:spacing w:val="-2"/>
          <w:sz w:val="24"/>
          <w:szCs w:val="24"/>
        </w:rPr>
        <w:t>日起不得少于五个工作日。</w:t>
      </w:r>
    </w:p>
    <w:p w14:paraId="53F12301">
      <w:pPr>
        <w:pStyle w:val="2"/>
        <w:spacing w:before="183" w:line="290" w:lineRule="auto"/>
        <w:ind w:left="15" w:right="85" w:firstLine="491"/>
        <w:rPr>
          <w:color w:val="auto"/>
          <w:sz w:val="24"/>
          <w:szCs w:val="24"/>
        </w:rPr>
      </w:pPr>
      <w:r>
        <w:rPr>
          <w:color w:val="auto"/>
          <w:spacing w:val="-1"/>
          <w:sz w:val="24"/>
          <w:szCs w:val="24"/>
        </w:rPr>
        <w:t>11.2</w:t>
      </w:r>
      <w:r>
        <w:rPr>
          <w:color w:val="auto"/>
          <w:spacing w:val="-27"/>
          <w:sz w:val="24"/>
          <w:szCs w:val="24"/>
        </w:rPr>
        <w:t xml:space="preserve"> </w:t>
      </w:r>
      <w:r>
        <w:rPr>
          <w:color w:val="auto"/>
          <w:spacing w:val="-1"/>
          <w:sz w:val="24"/>
          <w:szCs w:val="24"/>
        </w:rPr>
        <w:t>凡符合资格要求并有意参加投标的供应商, 登录</w:t>
      </w:r>
      <w:r>
        <w:rPr>
          <w:b/>
          <w:bCs/>
          <w:color w:val="auto"/>
          <w:spacing w:val="-1"/>
          <w:sz w:val="24"/>
          <w:szCs w:val="24"/>
        </w:rPr>
        <w:t>磋商须知前附表</w:t>
      </w:r>
      <w:r>
        <w:rPr>
          <w:color w:val="auto"/>
          <w:spacing w:val="-1"/>
          <w:sz w:val="24"/>
          <w:szCs w:val="24"/>
        </w:rPr>
        <w:t>指定的信息公告</w:t>
      </w:r>
      <w:r>
        <w:rPr>
          <w:color w:val="auto"/>
          <w:sz w:val="24"/>
          <w:szCs w:val="24"/>
        </w:rPr>
        <w:t xml:space="preserve"> </w:t>
      </w:r>
      <w:r>
        <w:rPr>
          <w:color w:val="auto"/>
          <w:spacing w:val="-2"/>
          <w:sz w:val="24"/>
          <w:szCs w:val="24"/>
        </w:rPr>
        <w:t>媒体下载蹉商文件。</w:t>
      </w:r>
    </w:p>
    <w:p w14:paraId="7E1D77C6">
      <w:pPr>
        <w:pStyle w:val="2"/>
        <w:spacing w:before="180" w:line="290" w:lineRule="auto"/>
        <w:ind w:left="17" w:right="17" w:firstLine="488"/>
        <w:rPr>
          <w:color w:val="auto"/>
          <w:sz w:val="24"/>
          <w:szCs w:val="24"/>
        </w:rPr>
      </w:pPr>
      <w:r>
        <w:rPr>
          <w:color w:val="auto"/>
          <w:spacing w:val="-6"/>
          <w:sz w:val="24"/>
          <w:szCs w:val="24"/>
        </w:rPr>
        <w:t>11.3</w:t>
      </w:r>
      <w:r>
        <w:rPr>
          <w:color w:val="auto"/>
          <w:spacing w:val="-70"/>
          <w:sz w:val="24"/>
          <w:szCs w:val="24"/>
        </w:rPr>
        <w:t xml:space="preserve"> </w:t>
      </w:r>
      <w:r>
        <w:rPr>
          <w:color w:val="auto"/>
          <w:spacing w:val="-6"/>
          <w:sz w:val="24"/>
          <w:szCs w:val="24"/>
        </w:rPr>
        <w:t>各供应商在</w:t>
      </w:r>
      <w:r>
        <w:rPr>
          <w:color w:val="auto"/>
          <w:spacing w:val="-63"/>
          <w:sz w:val="24"/>
          <w:szCs w:val="24"/>
        </w:rPr>
        <w:t xml:space="preserve"> </w:t>
      </w:r>
      <w:r>
        <w:rPr>
          <w:color w:val="auto"/>
          <w:spacing w:val="-6"/>
          <w:sz w:val="24"/>
          <w:szCs w:val="24"/>
        </w:rPr>
        <w:t>11.2</w:t>
      </w:r>
      <w:r>
        <w:rPr>
          <w:color w:val="auto"/>
          <w:spacing w:val="-69"/>
          <w:sz w:val="24"/>
          <w:szCs w:val="24"/>
        </w:rPr>
        <w:t xml:space="preserve"> </w:t>
      </w:r>
      <w:r>
        <w:rPr>
          <w:color w:val="auto"/>
          <w:spacing w:val="-6"/>
          <w:sz w:val="24"/>
          <w:szCs w:val="24"/>
        </w:rPr>
        <w:t>款规定的网站下载或查阅蹉商相关文件和资料等</w:t>
      </w:r>
      <w:r>
        <w:rPr>
          <w:color w:val="auto"/>
          <w:spacing w:val="-7"/>
          <w:sz w:val="24"/>
          <w:szCs w:val="24"/>
        </w:rPr>
        <w:t>，恕不另行通知，</w:t>
      </w:r>
      <w:r>
        <w:rPr>
          <w:color w:val="auto"/>
          <w:sz w:val="24"/>
          <w:szCs w:val="24"/>
        </w:rPr>
        <w:t xml:space="preserve"> </w:t>
      </w:r>
      <w:r>
        <w:rPr>
          <w:color w:val="auto"/>
          <w:spacing w:val="-2"/>
          <w:sz w:val="24"/>
          <w:szCs w:val="24"/>
        </w:rPr>
        <w:t>如有遗漏招标采购单位概不负责。</w:t>
      </w:r>
    </w:p>
    <w:p w14:paraId="1223DB43">
      <w:pPr>
        <w:spacing w:line="290" w:lineRule="auto"/>
        <w:rPr>
          <w:color w:val="auto"/>
          <w:sz w:val="24"/>
          <w:szCs w:val="24"/>
        </w:rPr>
        <w:sectPr>
          <w:footerReference r:id="rId20" w:type="default"/>
          <w:pgSz w:w="11906" w:h="16839"/>
          <w:pgMar w:top="1134" w:right="974" w:bottom="731" w:left="1387" w:header="862" w:footer="569" w:gutter="0"/>
          <w:pgNumType w:fmt="decimal"/>
          <w:cols w:space="720" w:num="1"/>
        </w:sectPr>
      </w:pPr>
    </w:p>
    <w:p w14:paraId="74797878">
      <w:pPr>
        <w:spacing w:line="297" w:lineRule="auto"/>
        <w:rPr>
          <w:rFonts w:ascii="Arial"/>
          <w:color w:val="auto"/>
          <w:sz w:val="21"/>
        </w:rPr>
      </w:pPr>
    </w:p>
    <w:p w14:paraId="354BB12A">
      <w:pPr>
        <w:pStyle w:val="2"/>
        <w:spacing w:before="78" w:line="219" w:lineRule="auto"/>
        <w:ind w:left="506"/>
        <w:rPr>
          <w:color w:val="auto"/>
          <w:sz w:val="24"/>
          <w:szCs w:val="24"/>
        </w:rPr>
      </w:pPr>
      <w:r>
        <w:rPr>
          <w:color w:val="auto"/>
          <w:spacing w:val="-2"/>
          <w:sz w:val="24"/>
          <w:szCs w:val="24"/>
        </w:rPr>
        <w:t>11.4</w:t>
      </w:r>
      <w:r>
        <w:rPr>
          <w:color w:val="auto"/>
          <w:spacing w:val="-32"/>
          <w:sz w:val="24"/>
          <w:szCs w:val="24"/>
        </w:rPr>
        <w:t xml:space="preserve"> </w:t>
      </w:r>
      <w:r>
        <w:rPr>
          <w:color w:val="auto"/>
          <w:spacing w:val="-2"/>
          <w:sz w:val="24"/>
          <w:szCs w:val="24"/>
        </w:rPr>
        <w:t>蹉商文件的电子版本，以在政府采购网站公告的为准。</w:t>
      </w:r>
    </w:p>
    <w:p w14:paraId="22D4FF74">
      <w:pPr>
        <w:pStyle w:val="2"/>
        <w:spacing w:before="180" w:line="222" w:lineRule="auto"/>
        <w:ind w:left="26"/>
        <w:rPr>
          <w:color w:val="auto"/>
          <w:sz w:val="24"/>
          <w:szCs w:val="24"/>
        </w:rPr>
      </w:pPr>
      <w:r>
        <w:rPr>
          <w:b/>
          <w:bCs/>
          <w:color w:val="auto"/>
          <w:spacing w:val="-4"/>
          <w:sz w:val="24"/>
          <w:szCs w:val="24"/>
        </w:rPr>
        <w:t>12.提交首次响应文件的截止时间</w:t>
      </w:r>
    </w:p>
    <w:p w14:paraId="4692258B">
      <w:pPr>
        <w:pStyle w:val="2"/>
        <w:spacing w:before="176" w:line="291" w:lineRule="auto"/>
        <w:ind w:left="26" w:right="2816" w:firstLine="480"/>
        <w:rPr>
          <w:color w:val="auto"/>
          <w:sz w:val="24"/>
          <w:szCs w:val="24"/>
        </w:rPr>
      </w:pPr>
      <w:r>
        <w:rPr>
          <w:color w:val="auto"/>
          <w:spacing w:val="-4"/>
          <w:sz w:val="24"/>
          <w:szCs w:val="24"/>
        </w:rPr>
        <w:t>12.1</w:t>
      </w:r>
      <w:r>
        <w:rPr>
          <w:color w:val="auto"/>
          <w:spacing w:val="-25"/>
          <w:sz w:val="24"/>
          <w:szCs w:val="24"/>
        </w:rPr>
        <w:t xml:space="preserve"> </w:t>
      </w:r>
      <w:r>
        <w:rPr>
          <w:color w:val="auto"/>
          <w:spacing w:val="-4"/>
          <w:sz w:val="24"/>
          <w:szCs w:val="24"/>
        </w:rPr>
        <w:t>供应商提交首次响应文件截止时间见</w:t>
      </w:r>
      <w:r>
        <w:rPr>
          <w:b/>
          <w:bCs/>
          <w:color w:val="auto"/>
          <w:spacing w:val="-4"/>
          <w:sz w:val="24"/>
          <w:szCs w:val="24"/>
        </w:rPr>
        <w:t>磋商须知前附表</w:t>
      </w:r>
      <w:r>
        <w:rPr>
          <w:color w:val="auto"/>
          <w:spacing w:val="-4"/>
          <w:sz w:val="24"/>
          <w:szCs w:val="24"/>
        </w:rPr>
        <w:t>。</w:t>
      </w:r>
      <w:r>
        <w:rPr>
          <w:color w:val="auto"/>
          <w:sz w:val="24"/>
          <w:szCs w:val="24"/>
        </w:rPr>
        <w:t xml:space="preserve"> </w:t>
      </w:r>
      <w:r>
        <w:rPr>
          <w:b/>
          <w:bCs/>
          <w:color w:val="auto"/>
          <w:spacing w:val="-4"/>
          <w:sz w:val="24"/>
          <w:szCs w:val="24"/>
        </w:rPr>
        <w:t>13.磋商文件的澄清或者修改</w:t>
      </w:r>
    </w:p>
    <w:p w14:paraId="07150306">
      <w:pPr>
        <w:pStyle w:val="2"/>
        <w:spacing w:before="175" w:line="290" w:lineRule="auto"/>
        <w:ind w:left="17" w:firstLine="488"/>
        <w:rPr>
          <w:color w:val="auto"/>
          <w:sz w:val="24"/>
          <w:szCs w:val="24"/>
        </w:rPr>
      </w:pPr>
      <w:r>
        <w:rPr>
          <w:color w:val="auto"/>
          <w:spacing w:val="-3"/>
          <w:sz w:val="24"/>
          <w:szCs w:val="24"/>
        </w:rPr>
        <w:t>13.1</w:t>
      </w:r>
      <w:r>
        <w:rPr>
          <w:color w:val="auto"/>
          <w:spacing w:val="-43"/>
          <w:sz w:val="24"/>
          <w:szCs w:val="24"/>
        </w:rPr>
        <w:t xml:space="preserve"> </w:t>
      </w:r>
      <w:r>
        <w:rPr>
          <w:color w:val="auto"/>
          <w:spacing w:val="-3"/>
          <w:sz w:val="24"/>
          <w:szCs w:val="24"/>
        </w:rPr>
        <w:t>在提交首次响应文件截止之日前，</w:t>
      </w:r>
      <w:r>
        <w:rPr>
          <w:color w:val="auto"/>
          <w:spacing w:val="-4"/>
          <w:sz w:val="24"/>
          <w:szCs w:val="24"/>
        </w:rPr>
        <w:t>采购人、采购代理机构可以对已发出的磋商文件</w:t>
      </w:r>
      <w:r>
        <w:rPr>
          <w:color w:val="auto"/>
          <w:sz w:val="24"/>
          <w:szCs w:val="24"/>
        </w:rPr>
        <w:t xml:space="preserve"> </w:t>
      </w:r>
      <w:r>
        <w:rPr>
          <w:color w:val="auto"/>
          <w:spacing w:val="-1"/>
          <w:sz w:val="24"/>
          <w:szCs w:val="24"/>
        </w:rPr>
        <w:t>进行必要的澄清或者修改的，应当在《中国湖南政府采购网》同步发布更正公告。</w:t>
      </w:r>
    </w:p>
    <w:p w14:paraId="3728D8BB">
      <w:pPr>
        <w:pStyle w:val="2"/>
        <w:spacing w:before="181" w:line="332" w:lineRule="auto"/>
        <w:ind w:left="21" w:firstLine="485"/>
        <w:rPr>
          <w:color w:val="auto"/>
          <w:sz w:val="24"/>
          <w:szCs w:val="24"/>
        </w:rPr>
      </w:pPr>
      <w:r>
        <w:rPr>
          <w:color w:val="auto"/>
          <w:spacing w:val="-3"/>
          <w:sz w:val="24"/>
          <w:szCs w:val="24"/>
        </w:rPr>
        <w:t>13.2</w:t>
      </w:r>
      <w:r>
        <w:rPr>
          <w:color w:val="auto"/>
          <w:spacing w:val="-44"/>
          <w:sz w:val="24"/>
          <w:szCs w:val="24"/>
        </w:rPr>
        <w:t xml:space="preserve"> </w:t>
      </w:r>
      <w:r>
        <w:rPr>
          <w:color w:val="auto"/>
          <w:spacing w:val="-3"/>
          <w:sz w:val="24"/>
          <w:szCs w:val="24"/>
        </w:rPr>
        <w:t>澄清或者修改的内容可能影响响应文</w:t>
      </w:r>
      <w:r>
        <w:rPr>
          <w:color w:val="auto"/>
          <w:spacing w:val="-4"/>
          <w:sz w:val="24"/>
          <w:szCs w:val="24"/>
        </w:rPr>
        <w:t>件编制的，采购人、采购代理机构应当在提交</w:t>
      </w:r>
      <w:r>
        <w:rPr>
          <w:color w:val="auto"/>
          <w:sz w:val="24"/>
          <w:szCs w:val="24"/>
        </w:rPr>
        <w:t xml:space="preserve"> </w:t>
      </w:r>
      <w:r>
        <w:rPr>
          <w:color w:val="auto"/>
          <w:spacing w:val="-19"/>
          <w:sz w:val="24"/>
          <w:szCs w:val="24"/>
        </w:rPr>
        <w:t>首</w:t>
      </w:r>
      <w:r>
        <w:rPr>
          <w:color w:val="auto"/>
          <w:spacing w:val="-56"/>
          <w:sz w:val="24"/>
          <w:szCs w:val="24"/>
        </w:rPr>
        <w:t xml:space="preserve"> </w:t>
      </w:r>
      <w:r>
        <w:rPr>
          <w:color w:val="auto"/>
          <w:spacing w:val="-19"/>
          <w:sz w:val="24"/>
          <w:szCs w:val="24"/>
        </w:rPr>
        <w:t>次响</w:t>
      </w:r>
      <w:r>
        <w:rPr>
          <w:color w:val="auto"/>
          <w:spacing w:val="-57"/>
          <w:sz w:val="24"/>
          <w:szCs w:val="24"/>
        </w:rPr>
        <w:t xml:space="preserve"> </w:t>
      </w:r>
      <w:r>
        <w:rPr>
          <w:color w:val="auto"/>
          <w:spacing w:val="-19"/>
          <w:sz w:val="24"/>
          <w:szCs w:val="24"/>
        </w:rPr>
        <w:t>应</w:t>
      </w:r>
      <w:r>
        <w:rPr>
          <w:color w:val="auto"/>
          <w:spacing w:val="-56"/>
          <w:sz w:val="24"/>
          <w:szCs w:val="24"/>
        </w:rPr>
        <w:t xml:space="preserve"> </w:t>
      </w:r>
      <w:r>
        <w:rPr>
          <w:color w:val="auto"/>
          <w:spacing w:val="-19"/>
          <w:sz w:val="24"/>
          <w:szCs w:val="24"/>
        </w:rPr>
        <w:t>文</w:t>
      </w:r>
      <w:r>
        <w:rPr>
          <w:color w:val="auto"/>
          <w:spacing w:val="-58"/>
          <w:sz w:val="24"/>
          <w:szCs w:val="24"/>
        </w:rPr>
        <w:t xml:space="preserve"> </w:t>
      </w:r>
      <w:r>
        <w:rPr>
          <w:color w:val="auto"/>
          <w:spacing w:val="-19"/>
          <w:sz w:val="24"/>
          <w:szCs w:val="24"/>
        </w:rPr>
        <w:t>件</w:t>
      </w:r>
      <w:r>
        <w:rPr>
          <w:color w:val="auto"/>
          <w:spacing w:val="-56"/>
          <w:sz w:val="24"/>
          <w:szCs w:val="24"/>
        </w:rPr>
        <w:t xml:space="preserve"> </w:t>
      </w:r>
      <w:r>
        <w:rPr>
          <w:color w:val="auto"/>
          <w:spacing w:val="-19"/>
          <w:sz w:val="24"/>
          <w:szCs w:val="24"/>
        </w:rPr>
        <w:t>截</w:t>
      </w:r>
      <w:r>
        <w:rPr>
          <w:color w:val="auto"/>
          <w:spacing w:val="-57"/>
          <w:sz w:val="24"/>
          <w:szCs w:val="24"/>
        </w:rPr>
        <w:t xml:space="preserve"> </w:t>
      </w:r>
      <w:r>
        <w:rPr>
          <w:color w:val="auto"/>
          <w:spacing w:val="-19"/>
          <w:sz w:val="24"/>
          <w:szCs w:val="24"/>
        </w:rPr>
        <w:t>止</w:t>
      </w:r>
      <w:r>
        <w:rPr>
          <w:color w:val="auto"/>
          <w:spacing w:val="-49"/>
          <w:sz w:val="24"/>
          <w:szCs w:val="24"/>
        </w:rPr>
        <w:t xml:space="preserve"> </w:t>
      </w:r>
      <w:r>
        <w:rPr>
          <w:color w:val="auto"/>
          <w:spacing w:val="-19"/>
          <w:sz w:val="24"/>
          <w:szCs w:val="24"/>
        </w:rPr>
        <w:t>至</w:t>
      </w:r>
      <w:r>
        <w:rPr>
          <w:color w:val="auto"/>
          <w:spacing w:val="-56"/>
          <w:sz w:val="24"/>
          <w:szCs w:val="24"/>
        </w:rPr>
        <w:t xml:space="preserve"> </w:t>
      </w:r>
      <w:r>
        <w:rPr>
          <w:color w:val="auto"/>
          <w:spacing w:val="-19"/>
          <w:sz w:val="24"/>
          <w:szCs w:val="24"/>
        </w:rPr>
        <w:t>少 5</w:t>
      </w:r>
      <w:r>
        <w:rPr>
          <w:color w:val="auto"/>
          <w:spacing w:val="52"/>
          <w:sz w:val="24"/>
          <w:szCs w:val="24"/>
        </w:rPr>
        <w:t xml:space="preserve"> </w:t>
      </w:r>
      <w:r>
        <w:rPr>
          <w:color w:val="auto"/>
          <w:spacing w:val="-19"/>
          <w:sz w:val="24"/>
          <w:szCs w:val="24"/>
        </w:rPr>
        <w:t>日</w:t>
      </w:r>
      <w:r>
        <w:rPr>
          <w:color w:val="auto"/>
          <w:spacing w:val="-53"/>
          <w:sz w:val="24"/>
          <w:szCs w:val="24"/>
        </w:rPr>
        <w:t xml:space="preserve"> </w:t>
      </w:r>
      <w:r>
        <w:rPr>
          <w:color w:val="auto"/>
          <w:spacing w:val="-19"/>
          <w:sz w:val="24"/>
          <w:szCs w:val="24"/>
        </w:rPr>
        <w:t>前</w:t>
      </w:r>
      <w:r>
        <w:rPr>
          <w:color w:val="auto"/>
          <w:spacing w:val="-39"/>
          <w:sz w:val="24"/>
          <w:szCs w:val="24"/>
        </w:rPr>
        <w:t xml:space="preserve"> </w:t>
      </w:r>
      <w:r>
        <w:rPr>
          <w:color w:val="auto"/>
          <w:spacing w:val="-19"/>
          <w:sz w:val="24"/>
          <w:szCs w:val="24"/>
        </w:rPr>
        <w:t>，</w:t>
      </w:r>
      <w:r>
        <w:rPr>
          <w:color w:val="auto"/>
          <w:spacing w:val="-55"/>
          <w:sz w:val="24"/>
          <w:szCs w:val="24"/>
        </w:rPr>
        <w:t xml:space="preserve"> </w:t>
      </w:r>
      <w:r>
        <w:rPr>
          <w:color w:val="auto"/>
          <w:spacing w:val="-19"/>
          <w:sz w:val="24"/>
          <w:szCs w:val="24"/>
        </w:rPr>
        <w:t>在</w:t>
      </w:r>
      <w:r>
        <w:rPr>
          <w:color w:val="auto"/>
          <w:spacing w:val="-72"/>
          <w:sz w:val="24"/>
          <w:szCs w:val="24"/>
        </w:rPr>
        <w:t xml:space="preserve"> </w:t>
      </w:r>
      <w:r>
        <w:rPr>
          <w:color w:val="auto"/>
          <w:spacing w:val="-19"/>
          <w:sz w:val="24"/>
          <w:szCs w:val="24"/>
        </w:rPr>
        <w:t>《</w:t>
      </w:r>
      <w:r>
        <w:rPr>
          <w:color w:val="auto"/>
          <w:spacing w:val="22"/>
          <w:sz w:val="24"/>
          <w:szCs w:val="24"/>
        </w:rPr>
        <w:t xml:space="preserve">  </w:t>
      </w:r>
      <w:r>
        <w:rPr>
          <w:color w:val="auto"/>
          <w:spacing w:val="-19"/>
          <w:sz w:val="24"/>
          <w:szCs w:val="24"/>
        </w:rPr>
        <w:t xml:space="preserve">中  国  </w:t>
      </w:r>
      <w:r>
        <w:rPr>
          <w:color w:val="auto"/>
          <w:spacing w:val="-20"/>
          <w:sz w:val="24"/>
          <w:szCs w:val="24"/>
        </w:rPr>
        <w:t xml:space="preserve"> ·  湖</w:t>
      </w:r>
      <w:r>
        <w:rPr>
          <w:color w:val="auto"/>
          <w:spacing w:val="1"/>
          <w:sz w:val="24"/>
          <w:szCs w:val="24"/>
        </w:rPr>
        <w:t xml:space="preserve">  </w:t>
      </w:r>
      <w:r>
        <w:rPr>
          <w:color w:val="auto"/>
          <w:spacing w:val="-20"/>
          <w:sz w:val="24"/>
          <w:szCs w:val="24"/>
        </w:rPr>
        <w:t>南</w:t>
      </w:r>
      <w:r>
        <w:rPr>
          <w:color w:val="auto"/>
          <w:spacing w:val="112"/>
          <w:sz w:val="24"/>
          <w:szCs w:val="24"/>
        </w:rPr>
        <w:t xml:space="preserve"> </w:t>
      </w:r>
      <w:r>
        <w:rPr>
          <w:color w:val="auto"/>
          <w:spacing w:val="-20"/>
          <w:sz w:val="24"/>
          <w:szCs w:val="24"/>
        </w:rPr>
        <w:t>政</w:t>
      </w:r>
      <w:r>
        <w:rPr>
          <w:color w:val="auto"/>
          <w:spacing w:val="113"/>
          <w:sz w:val="24"/>
          <w:szCs w:val="24"/>
        </w:rPr>
        <w:t xml:space="preserve"> </w:t>
      </w:r>
      <w:r>
        <w:rPr>
          <w:color w:val="auto"/>
          <w:spacing w:val="-20"/>
          <w:sz w:val="24"/>
          <w:szCs w:val="24"/>
        </w:rPr>
        <w:t>府</w:t>
      </w:r>
      <w:r>
        <w:rPr>
          <w:color w:val="auto"/>
          <w:spacing w:val="113"/>
          <w:sz w:val="24"/>
          <w:szCs w:val="24"/>
        </w:rPr>
        <w:t xml:space="preserve"> </w:t>
      </w:r>
      <w:r>
        <w:rPr>
          <w:color w:val="auto"/>
          <w:spacing w:val="-20"/>
          <w:sz w:val="24"/>
          <w:szCs w:val="24"/>
        </w:rPr>
        <w:t>采</w:t>
      </w:r>
      <w:r>
        <w:rPr>
          <w:color w:val="auto"/>
          <w:spacing w:val="112"/>
          <w:sz w:val="24"/>
          <w:szCs w:val="24"/>
        </w:rPr>
        <w:t xml:space="preserve"> </w:t>
      </w:r>
      <w:r>
        <w:rPr>
          <w:color w:val="auto"/>
          <w:spacing w:val="-20"/>
          <w:sz w:val="24"/>
          <w:szCs w:val="24"/>
        </w:rPr>
        <w:t>购</w:t>
      </w:r>
      <w:r>
        <w:rPr>
          <w:color w:val="auto"/>
          <w:spacing w:val="8"/>
          <w:sz w:val="24"/>
          <w:szCs w:val="24"/>
        </w:rPr>
        <w:t xml:space="preserve">  </w:t>
      </w:r>
      <w:r>
        <w:rPr>
          <w:color w:val="auto"/>
          <w:spacing w:val="-20"/>
          <w:sz w:val="24"/>
          <w:szCs w:val="24"/>
        </w:rPr>
        <w:t>网</w:t>
      </w:r>
      <w:r>
        <w:rPr>
          <w:color w:val="auto"/>
          <w:spacing w:val="119"/>
          <w:sz w:val="24"/>
          <w:szCs w:val="24"/>
        </w:rPr>
        <w:t xml:space="preserve"> </w:t>
      </w:r>
      <w:r>
        <w:rPr>
          <w:color w:val="auto"/>
          <w:spacing w:val="-20"/>
          <w:sz w:val="24"/>
          <w:szCs w:val="24"/>
        </w:rPr>
        <w:t>》</w:t>
      </w:r>
      <w:r>
        <w:rPr>
          <w:color w:val="auto"/>
          <w:sz w:val="24"/>
          <w:szCs w:val="24"/>
        </w:rPr>
        <w:t xml:space="preserve"> </w:t>
      </w:r>
      <w:r>
        <w:rPr>
          <w:color w:val="auto"/>
          <w:spacing w:val="-7"/>
          <w:sz w:val="24"/>
          <w:szCs w:val="24"/>
        </w:rPr>
        <w:t>（</w:t>
      </w:r>
      <w:r>
        <w:rPr>
          <w:color w:val="auto"/>
          <w:spacing w:val="80"/>
          <w:sz w:val="24"/>
          <w:szCs w:val="24"/>
        </w:rPr>
        <w:t xml:space="preserve"> </w:t>
      </w:r>
      <w:r>
        <w:rPr>
          <w:color w:val="auto"/>
          <w:spacing w:val="-7"/>
          <w:sz w:val="24"/>
          <w:szCs w:val="24"/>
        </w:rPr>
        <w:t xml:space="preserve">http://www.ccgp-hunan.gov.cn/  </w:t>
      </w:r>
      <w:r>
        <w:rPr>
          <w:color w:val="auto"/>
          <w:spacing w:val="-8"/>
          <w:sz w:val="24"/>
          <w:szCs w:val="24"/>
        </w:rPr>
        <w:t>）</w:t>
      </w:r>
      <w:r>
        <w:rPr>
          <w:color w:val="auto"/>
          <w:spacing w:val="90"/>
          <w:sz w:val="24"/>
          <w:szCs w:val="24"/>
        </w:rPr>
        <w:t xml:space="preserve"> </w:t>
      </w:r>
      <w:r>
        <w:rPr>
          <w:color w:val="auto"/>
          <w:spacing w:val="-8"/>
          <w:sz w:val="24"/>
          <w:szCs w:val="24"/>
        </w:rPr>
        <w:t>和</w:t>
      </w:r>
      <w:r>
        <w:rPr>
          <w:color w:val="auto"/>
          <w:spacing w:val="74"/>
          <w:sz w:val="24"/>
          <w:szCs w:val="24"/>
        </w:rPr>
        <w:t xml:space="preserve"> </w:t>
      </w:r>
      <w:r>
        <w:rPr>
          <w:color w:val="auto"/>
          <w:spacing w:val="-8"/>
          <w:sz w:val="24"/>
          <w:szCs w:val="24"/>
        </w:rPr>
        <w:t>《  湘</w:t>
      </w:r>
      <w:r>
        <w:rPr>
          <w:color w:val="auto"/>
          <w:spacing w:val="93"/>
          <w:sz w:val="24"/>
          <w:szCs w:val="24"/>
        </w:rPr>
        <w:t xml:space="preserve"> </w:t>
      </w:r>
      <w:r>
        <w:rPr>
          <w:color w:val="auto"/>
          <w:spacing w:val="-8"/>
          <w:sz w:val="24"/>
          <w:szCs w:val="24"/>
        </w:rPr>
        <w:t>西</w:t>
      </w:r>
      <w:r>
        <w:rPr>
          <w:color w:val="auto"/>
          <w:spacing w:val="98"/>
          <w:sz w:val="24"/>
          <w:szCs w:val="24"/>
        </w:rPr>
        <w:t xml:space="preserve"> </w:t>
      </w:r>
      <w:r>
        <w:rPr>
          <w:color w:val="auto"/>
          <w:spacing w:val="-8"/>
          <w:sz w:val="24"/>
          <w:szCs w:val="24"/>
        </w:rPr>
        <w:t>公</w:t>
      </w:r>
      <w:r>
        <w:rPr>
          <w:color w:val="auto"/>
          <w:spacing w:val="97"/>
          <w:sz w:val="24"/>
          <w:szCs w:val="24"/>
        </w:rPr>
        <w:t xml:space="preserve"> </w:t>
      </w:r>
      <w:r>
        <w:rPr>
          <w:color w:val="auto"/>
          <w:spacing w:val="-8"/>
          <w:sz w:val="24"/>
          <w:szCs w:val="24"/>
        </w:rPr>
        <w:t>共  资</w:t>
      </w:r>
      <w:r>
        <w:rPr>
          <w:color w:val="auto"/>
          <w:spacing w:val="95"/>
          <w:sz w:val="24"/>
          <w:szCs w:val="24"/>
        </w:rPr>
        <w:t xml:space="preserve"> </w:t>
      </w:r>
      <w:r>
        <w:rPr>
          <w:color w:val="auto"/>
          <w:spacing w:val="-8"/>
          <w:sz w:val="24"/>
          <w:szCs w:val="24"/>
        </w:rPr>
        <w:t>源</w:t>
      </w:r>
      <w:r>
        <w:rPr>
          <w:color w:val="auto"/>
          <w:spacing w:val="96"/>
          <w:sz w:val="24"/>
          <w:szCs w:val="24"/>
        </w:rPr>
        <w:t xml:space="preserve"> </w:t>
      </w:r>
      <w:r>
        <w:rPr>
          <w:color w:val="auto"/>
          <w:spacing w:val="-8"/>
          <w:sz w:val="24"/>
          <w:szCs w:val="24"/>
        </w:rPr>
        <w:t>交</w:t>
      </w:r>
      <w:r>
        <w:rPr>
          <w:color w:val="auto"/>
          <w:spacing w:val="98"/>
          <w:sz w:val="24"/>
          <w:szCs w:val="24"/>
        </w:rPr>
        <w:t xml:space="preserve"> </w:t>
      </w:r>
      <w:r>
        <w:rPr>
          <w:color w:val="auto"/>
          <w:spacing w:val="-8"/>
          <w:sz w:val="24"/>
          <w:szCs w:val="24"/>
        </w:rPr>
        <w:t>易  网</w:t>
      </w:r>
      <w:r>
        <w:rPr>
          <w:color w:val="auto"/>
          <w:spacing w:val="97"/>
          <w:sz w:val="24"/>
          <w:szCs w:val="24"/>
        </w:rPr>
        <w:t xml:space="preserve"> </w:t>
      </w:r>
      <w:r>
        <w:rPr>
          <w:color w:val="auto"/>
          <w:spacing w:val="-8"/>
          <w:sz w:val="24"/>
          <w:szCs w:val="24"/>
        </w:rPr>
        <w:t>》</w:t>
      </w:r>
      <w:r>
        <w:rPr>
          <w:color w:val="auto"/>
          <w:sz w:val="24"/>
          <w:szCs w:val="24"/>
        </w:rPr>
        <w:t xml:space="preserve"> </w:t>
      </w:r>
      <w:r>
        <w:rPr>
          <w:color w:val="auto"/>
          <w:spacing w:val="-1"/>
          <w:sz w:val="24"/>
          <w:szCs w:val="24"/>
        </w:rPr>
        <w:t>（</w:t>
      </w:r>
      <w:r>
        <w:rPr>
          <w:color w:val="auto"/>
        </w:rPr>
        <w:fldChar w:fldCharType="begin"/>
      </w:r>
      <w:r>
        <w:rPr>
          <w:color w:val="auto"/>
        </w:rPr>
        <w:instrText xml:space="preserve"> HYPERLINK "http://ggzyjy.xxz.gov.cn/" </w:instrText>
      </w:r>
      <w:r>
        <w:rPr>
          <w:color w:val="auto"/>
        </w:rPr>
        <w:fldChar w:fldCharType="separate"/>
      </w:r>
      <w:r>
        <w:rPr>
          <w:color w:val="auto"/>
          <w:spacing w:val="-1"/>
          <w:sz w:val="24"/>
          <w:szCs w:val="24"/>
        </w:rPr>
        <w:t>http://ggzyjy.xxz.gov.cn/</w:t>
      </w:r>
      <w:r>
        <w:rPr>
          <w:color w:val="auto"/>
          <w:spacing w:val="-1"/>
          <w:sz w:val="24"/>
          <w:szCs w:val="24"/>
        </w:rPr>
        <w:fldChar w:fldCharType="end"/>
      </w:r>
      <w:r>
        <w:rPr>
          <w:color w:val="auto"/>
          <w:spacing w:val="-1"/>
          <w:sz w:val="24"/>
          <w:szCs w:val="24"/>
        </w:rPr>
        <w:t>）</w:t>
      </w:r>
      <w:r>
        <w:rPr>
          <w:color w:val="auto"/>
          <w:spacing w:val="40"/>
          <w:sz w:val="24"/>
          <w:szCs w:val="24"/>
        </w:rPr>
        <w:t xml:space="preserve"> </w:t>
      </w:r>
      <w:r>
        <w:rPr>
          <w:color w:val="auto"/>
          <w:spacing w:val="-1"/>
          <w:sz w:val="24"/>
          <w:szCs w:val="24"/>
        </w:rPr>
        <w:t>以</w:t>
      </w:r>
      <w:r>
        <w:rPr>
          <w:color w:val="auto"/>
          <w:spacing w:val="-2"/>
          <w:sz w:val="24"/>
          <w:szCs w:val="24"/>
        </w:rPr>
        <w:t>发布公告形式通知所有下载磋商文件的供应商，不足</w:t>
      </w:r>
      <w:r>
        <w:rPr>
          <w:color w:val="auto"/>
          <w:spacing w:val="-46"/>
          <w:sz w:val="24"/>
          <w:szCs w:val="24"/>
        </w:rPr>
        <w:t xml:space="preserve"> </w:t>
      </w:r>
      <w:r>
        <w:rPr>
          <w:color w:val="auto"/>
          <w:spacing w:val="-2"/>
          <w:sz w:val="24"/>
          <w:szCs w:val="24"/>
        </w:rPr>
        <w:t>5</w:t>
      </w:r>
      <w:r>
        <w:rPr>
          <w:color w:val="auto"/>
          <w:sz w:val="24"/>
          <w:szCs w:val="24"/>
        </w:rPr>
        <w:t xml:space="preserve"> </w:t>
      </w:r>
      <w:r>
        <w:rPr>
          <w:color w:val="auto"/>
          <w:spacing w:val="-1"/>
          <w:sz w:val="24"/>
          <w:szCs w:val="24"/>
        </w:rPr>
        <w:t>日的，采购人、采购代理机构应当顺延提交首次响应文件截止时间。</w:t>
      </w:r>
    </w:p>
    <w:p w14:paraId="19A21AD6">
      <w:pPr>
        <w:pStyle w:val="2"/>
        <w:spacing w:before="177" w:line="291" w:lineRule="auto"/>
        <w:ind w:left="16" w:right="105" w:firstLine="489"/>
        <w:rPr>
          <w:color w:val="auto"/>
          <w:sz w:val="24"/>
          <w:szCs w:val="24"/>
        </w:rPr>
      </w:pPr>
      <w:r>
        <w:rPr>
          <w:color w:val="auto"/>
          <w:sz w:val="24"/>
          <w:szCs w:val="24"/>
        </w:rPr>
        <w:t>13.3</w:t>
      </w:r>
      <w:r>
        <w:rPr>
          <w:color w:val="auto"/>
          <w:spacing w:val="-42"/>
          <w:sz w:val="24"/>
          <w:szCs w:val="24"/>
        </w:rPr>
        <w:t xml:space="preserve"> </w:t>
      </w:r>
      <w:r>
        <w:rPr>
          <w:color w:val="auto"/>
          <w:sz w:val="24"/>
          <w:szCs w:val="24"/>
        </w:rPr>
        <w:t>提交首次响应文件截止时间前对磋商文件澄清或者修改内容，为</w:t>
      </w:r>
      <w:r>
        <w:rPr>
          <w:color w:val="auto"/>
          <w:spacing w:val="-1"/>
          <w:sz w:val="24"/>
          <w:szCs w:val="24"/>
        </w:rPr>
        <w:t>磋商文件的组成</w:t>
      </w:r>
      <w:r>
        <w:rPr>
          <w:color w:val="auto"/>
          <w:sz w:val="24"/>
          <w:szCs w:val="24"/>
        </w:rPr>
        <w:t xml:space="preserve"> </w:t>
      </w:r>
      <w:r>
        <w:rPr>
          <w:color w:val="auto"/>
          <w:spacing w:val="-6"/>
          <w:sz w:val="24"/>
          <w:szCs w:val="24"/>
        </w:rPr>
        <w:t>部分。</w:t>
      </w:r>
    </w:p>
    <w:p w14:paraId="1BF26E2D">
      <w:pPr>
        <w:pStyle w:val="2"/>
        <w:spacing w:before="177" w:line="222" w:lineRule="auto"/>
        <w:ind w:left="4028"/>
        <w:outlineLvl w:val="1"/>
        <w:rPr>
          <w:color w:val="auto"/>
          <w:sz w:val="24"/>
          <w:szCs w:val="24"/>
        </w:rPr>
      </w:pPr>
      <w:r>
        <w:rPr>
          <w:b/>
          <w:bCs/>
          <w:color w:val="auto"/>
          <w:spacing w:val="-6"/>
          <w:sz w:val="24"/>
          <w:szCs w:val="24"/>
        </w:rPr>
        <w:t>三、响应文件</w:t>
      </w:r>
    </w:p>
    <w:p w14:paraId="690E484B">
      <w:pPr>
        <w:pStyle w:val="2"/>
        <w:spacing w:before="180" w:line="222" w:lineRule="auto"/>
        <w:ind w:left="26"/>
        <w:rPr>
          <w:color w:val="auto"/>
          <w:sz w:val="24"/>
          <w:szCs w:val="24"/>
        </w:rPr>
      </w:pPr>
      <w:r>
        <w:rPr>
          <w:b/>
          <w:bCs/>
          <w:color w:val="auto"/>
          <w:spacing w:val="-6"/>
          <w:sz w:val="24"/>
          <w:szCs w:val="24"/>
        </w:rPr>
        <w:t>14.一般要求</w:t>
      </w:r>
    </w:p>
    <w:p w14:paraId="00F90753">
      <w:pPr>
        <w:pStyle w:val="2"/>
        <w:spacing w:before="177" w:line="290" w:lineRule="auto"/>
        <w:ind w:left="15" w:right="103" w:firstLine="491"/>
        <w:rPr>
          <w:color w:val="auto"/>
          <w:sz w:val="24"/>
          <w:szCs w:val="24"/>
        </w:rPr>
      </w:pPr>
      <w:r>
        <w:rPr>
          <w:color w:val="auto"/>
          <w:spacing w:val="-1"/>
          <w:sz w:val="24"/>
          <w:szCs w:val="24"/>
        </w:rPr>
        <w:t>14.1 供应商应仔细阅读磋商文件的所有内容，按磋商文件的要求编制</w:t>
      </w:r>
      <w:r>
        <w:rPr>
          <w:color w:val="auto"/>
          <w:spacing w:val="-2"/>
          <w:sz w:val="24"/>
          <w:szCs w:val="24"/>
        </w:rPr>
        <w:t>响应文件，并保</w:t>
      </w:r>
      <w:r>
        <w:rPr>
          <w:color w:val="auto"/>
          <w:sz w:val="24"/>
          <w:szCs w:val="24"/>
        </w:rPr>
        <w:t xml:space="preserve"> </w:t>
      </w:r>
      <w:r>
        <w:rPr>
          <w:color w:val="auto"/>
          <w:spacing w:val="-1"/>
          <w:sz w:val="24"/>
          <w:szCs w:val="24"/>
        </w:rPr>
        <w:t>证所提供的全部资料的真实性，以使其响应文件对磋商文件做出实质性的响应。</w:t>
      </w:r>
    </w:p>
    <w:p w14:paraId="587E0F2F">
      <w:pPr>
        <w:pStyle w:val="2"/>
        <w:spacing w:before="181" w:line="313" w:lineRule="auto"/>
        <w:ind w:left="17" w:right="103" w:firstLine="488"/>
        <w:rPr>
          <w:color w:val="auto"/>
          <w:sz w:val="24"/>
          <w:szCs w:val="24"/>
        </w:rPr>
      </w:pPr>
      <w:r>
        <w:rPr>
          <w:color w:val="auto"/>
          <w:spacing w:val="-1"/>
          <w:sz w:val="24"/>
          <w:szCs w:val="24"/>
        </w:rPr>
        <w:t>14.2 供应商提交的响应文件及供应商与采购人或采购代理机构、磋商</w:t>
      </w:r>
      <w:r>
        <w:rPr>
          <w:color w:val="auto"/>
          <w:spacing w:val="-2"/>
          <w:sz w:val="24"/>
          <w:szCs w:val="24"/>
        </w:rPr>
        <w:t>小组就有关磋商</w:t>
      </w:r>
      <w:r>
        <w:rPr>
          <w:color w:val="auto"/>
          <w:sz w:val="24"/>
          <w:szCs w:val="24"/>
        </w:rPr>
        <w:t xml:space="preserve"> </w:t>
      </w:r>
      <w:r>
        <w:rPr>
          <w:color w:val="auto"/>
          <w:spacing w:val="2"/>
          <w:sz w:val="24"/>
          <w:szCs w:val="24"/>
        </w:rPr>
        <w:t>的所有来往函电均使用中文。供应商可以提交其它语言的资料，但应附中文注释，在有差</w:t>
      </w:r>
      <w:r>
        <w:rPr>
          <w:color w:val="auto"/>
          <w:spacing w:val="3"/>
          <w:sz w:val="24"/>
          <w:szCs w:val="24"/>
        </w:rPr>
        <w:t xml:space="preserve"> </w:t>
      </w:r>
      <w:r>
        <w:rPr>
          <w:color w:val="auto"/>
          <w:spacing w:val="-3"/>
          <w:sz w:val="24"/>
          <w:szCs w:val="24"/>
        </w:rPr>
        <w:t>异时以中文为准。</w:t>
      </w:r>
    </w:p>
    <w:p w14:paraId="337DE1B0">
      <w:pPr>
        <w:pStyle w:val="2"/>
        <w:spacing w:before="179" w:line="221" w:lineRule="auto"/>
        <w:ind w:left="506"/>
        <w:rPr>
          <w:color w:val="auto"/>
          <w:sz w:val="24"/>
          <w:szCs w:val="24"/>
        </w:rPr>
      </w:pPr>
      <w:r>
        <w:rPr>
          <w:color w:val="auto"/>
          <w:spacing w:val="-1"/>
          <w:sz w:val="24"/>
          <w:szCs w:val="24"/>
        </w:rPr>
        <w:t>14.3 计量单位应使用我国法定计量单位，未列明时应默认为我国法定计量单位。</w:t>
      </w:r>
    </w:p>
    <w:p w14:paraId="629505B2">
      <w:pPr>
        <w:pStyle w:val="2"/>
        <w:spacing w:before="180" w:line="222" w:lineRule="auto"/>
        <w:ind w:left="506"/>
        <w:rPr>
          <w:color w:val="auto"/>
          <w:sz w:val="24"/>
          <w:szCs w:val="24"/>
        </w:rPr>
      </w:pPr>
      <w:r>
        <w:rPr>
          <w:color w:val="auto"/>
          <w:spacing w:val="-1"/>
          <w:sz w:val="24"/>
          <w:szCs w:val="24"/>
        </w:rPr>
        <w:t>14.4 响应文件应采用书面形式，电报、传真、电子邮件形式的响应文件概不接受。</w:t>
      </w:r>
    </w:p>
    <w:p w14:paraId="2FCD38FB">
      <w:pPr>
        <w:pStyle w:val="2"/>
        <w:spacing w:before="178" w:line="222" w:lineRule="auto"/>
        <w:ind w:left="506"/>
        <w:rPr>
          <w:color w:val="auto"/>
          <w:sz w:val="24"/>
          <w:szCs w:val="24"/>
        </w:rPr>
      </w:pPr>
      <w:r>
        <w:rPr>
          <w:color w:val="auto"/>
          <w:spacing w:val="-1"/>
          <w:sz w:val="24"/>
          <w:szCs w:val="24"/>
        </w:rPr>
        <w:t>14.5 供应商应按磋商文件中提供的响应文件格式填写。</w:t>
      </w:r>
    </w:p>
    <w:p w14:paraId="6461451B">
      <w:pPr>
        <w:pStyle w:val="2"/>
        <w:spacing w:before="179" w:line="222" w:lineRule="auto"/>
        <w:ind w:left="26"/>
        <w:rPr>
          <w:color w:val="auto"/>
          <w:sz w:val="24"/>
          <w:szCs w:val="24"/>
        </w:rPr>
      </w:pPr>
      <w:r>
        <w:rPr>
          <w:b/>
          <w:bCs/>
          <w:color w:val="auto"/>
          <w:spacing w:val="-5"/>
          <w:sz w:val="24"/>
          <w:szCs w:val="24"/>
        </w:rPr>
        <w:t>15.响应文件的组成</w:t>
      </w:r>
    </w:p>
    <w:p w14:paraId="398018D6">
      <w:pPr>
        <w:pStyle w:val="2"/>
        <w:spacing w:before="177" w:line="222" w:lineRule="auto"/>
        <w:ind w:left="506"/>
        <w:rPr>
          <w:color w:val="auto"/>
          <w:sz w:val="24"/>
          <w:szCs w:val="24"/>
        </w:rPr>
      </w:pPr>
      <w:r>
        <w:rPr>
          <w:color w:val="auto"/>
          <w:spacing w:val="-2"/>
          <w:sz w:val="24"/>
          <w:szCs w:val="24"/>
        </w:rPr>
        <w:t>15.1 响应文件包括下列内容：</w:t>
      </w:r>
    </w:p>
    <w:p w14:paraId="26380AE7">
      <w:pPr>
        <w:pStyle w:val="2"/>
        <w:spacing w:before="177" w:line="223" w:lineRule="auto"/>
        <w:ind w:left="499"/>
        <w:rPr>
          <w:color w:val="auto"/>
          <w:sz w:val="24"/>
          <w:szCs w:val="24"/>
        </w:rPr>
      </w:pPr>
      <w:r>
        <w:rPr>
          <w:color w:val="auto"/>
          <w:spacing w:val="-3"/>
          <w:sz w:val="24"/>
          <w:szCs w:val="24"/>
        </w:rPr>
        <w:t>一、磋商响应声明</w:t>
      </w:r>
    </w:p>
    <w:p w14:paraId="2F329361">
      <w:pPr>
        <w:pStyle w:val="2"/>
        <w:spacing w:before="178" w:line="220" w:lineRule="auto"/>
        <w:ind w:left="503"/>
        <w:rPr>
          <w:color w:val="auto"/>
          <w:sz w:val="24"/>
          <w:szCs w:val="24"/>
        </w:rPr>
      </w:pPr>
      <w:r>
        <w:rPr>
          <w:color w:val="auto"/>
          <w:spacing w:val="-2"/>
          <w:sz w:val="24"/>
          <w:szCs w:val="24"/>
        </w:rPr>
        <w:t>二、供应商的资格证明资料</w:t>
      </w:r>
    </w:p>
    <w:p w14:paraId="5E0D57B1">
      <w:pPr>
        <w:pStyle w:val="2"/>
        <w:spacing w:before="182" w:line="222" w:lineRule="auto"/>
        <w:ind w:left="502"/>
        <w:rPr>
          <w:color w:val="auto"/>
          <w:sz w:val="24"/>
          <w:szCs w:val="24"/>
        </w:rPr>
      </w:pPr>
      <w:r>
        <w:rPr>
          <w:color w:val="auto"/>
          <w:spacing w:val="-4"/>
          <w:sz w:val="24"/>
          <w:szCs w:val="24"/>
        </w:rPr>
        <w:t>三、服务方案</w:t>
      </w:r>
    </w:p>
    <w:p w14:paraId="20707058">
      <w:pPr>
        <w:pStyle w:val="2"/>
        <w:spacing w:before="177" w:line="222" w:lineRule="auto"/>
        <w:ind w:left="524"/>
        <w:rPr>
          <w:color w:val="auto"/>
          <w:sz w:val="24"/>
          <w:szCs w:val="24"/>
        </w:rPr>
      </w:pPr>
      <w:r>
        <w:rPr>
          <w:color w:val="auto"/>
          <w:spacing w:val="-4"/>
          <w:sz w:val="24"/>
          <w:szCs w:val="24"/>
        </w:rPr>
        <w:t>四、商务、合同条款偏离表</w:t>
      </w:r>
    </w:p>
    <w:p w14:paraId="7365B40A">
      <w:pPr>
        <w:pStyle w:val="2"/>
        <w:spacing w:before="180" w:line="222" w:lineRule="auto"/>
        <w:ind w:left="499"/>
        <w:rPr>
          <w:color w:val="auto"/>
          <w:sz w:val="24"/>
          <w:szCs w:val="24"/>
        </w:rPr>
      </w:pPr>
      <w:r>
        <w:rPr>
          <w:color w:val="auto"/>
          <w:spacing w:val="-3"/>
          <w:sz w:val="24"/>
          <w:szCs w:val="24"/>
        </w:rPr>
        <w:t>五、采购需求偏离表</w:t>
      </w:r>
    </w:p>
    <w:p w14:paraId="73D130DB">
      <w:pPr>
        <w:spacing w:line="222" w:lineRule="auto"/>
        <w:rPr>
          <w:color w:val="auto"/>
          <w:sz w:val="24"/>
          <w:szCs w:val="24"/>
        </w:rPr>
        <w:sectPr>
          <w:headerReference r:id="rId21" w:type="default"/>
          <w:footerReference r:id="rId22" w:type="default"/>
          <w:pgSz w:w="11906" w:h="16839"/>
          <w:pgMar w:top="1134" w:right="954" w:bottom="731" w:left="1387" w:header="862" w:footer="569" w:gutter="0"/>
          <w:pgNumType w:fmt="decimal"/>
          <w:cols w:space="720" w:num="1"/>
        </w:sectPr>
      </w:pPr>
    </w:p>
    <w:p w14:paraId="3001550C">
      <w:pPr>
        <w:spacing w:line="296" w:lineRule="auto"/>
        <w:rPr>
          <w:rFonts w:ascii="Arial"/>
          <w:color w:val="auto"/>
          <w:sz w:val="21"/>
        </w:rPr>
      </w:pPr>
    </w:p>
    <w:p w14:paraId="38A722B2">
      <w:pPr>
        <w:pStyle w:val="2"/>
        <w:spacing w:before="78" w:line="220" w:lineRule="auto"/>
        <w:ind w:left="497"/>
        <w:rPr>
          <w:color w:val="auto"/>
          <w:sz w:val="24"/>
          <w:szCs w:val="24"/>
        </w:rPr>
      </w:pPr>
      <w:r>
        <w:rPr>
          <w:color w:val="auto"/>
          <w:spacing w:val="-2"/>
          <w:sz w:val="24"/>
          <w:szCs w:val="24"/>
        </w:rPr>
        <w:t>六、提供享受政府采购政策的证明资料</w:t>
      </w:r>
    </w:p>
    <w:p w14:paraId="200D57A1">
      <w:pPr>
        <w:pStyle w:val="2"/>
        <w:spacing w:before="179" w:line="222" w:lineRule="auto"/>
        <w:ind w:left="500"/>
        <w:rPr>
          <w:color w:val="auto"/>
          <w:sz w:val="24"/>
          <w:szCs w:val="24"/>
        </w:rPr>
      </w:pPr>
      <w:r>
        <w:rPr>
          <w:color w:val="auto"/>
          <w:spacing w:val="-2"/>
          <w:sz w:val="24"/>
          <w:szCs w:val="24"/>
        </w:rPr>
        <w:t>七、报价一览表及报价文件</w:t>
      </w:r>
    </w:p>
    <w:p w14:paraId="5D66E3D1">
      <w:pPr>
        <w:pStyle w:val="2"/>
        <w:spacing w:before="176" w:line="220" w:lineRule="auto"/>
        <w:ind w:left="495"/>
        <w:rPr>
          <w:color w:val="auto"/>
          <w:sz w:val="24"/>
          <w:szCs w:val="24"/>
        </w:rPr>
      </w:pPr>
      <w:r>
        <w:rPr>
          <w:color w:val="auto"/>
          <w:spacing w:val="-1"/>
          <w:sz w:val="24"/>
          <w:szCs w:val="24"/>
        </w:rPr>
        <w:t>八、供应商认为需要提供的其它资料</w:t>
      </w:r>
    </w:p>
    <w:p w14:paraId="6BF9A1EF">
      <w:pPr>
        <w:pStyle w:val="2"/>
        <w:spacing w:before="182" w:line="222" w:lineRule="auto"/>
        <w:ind w:left="504"/>
        <w:rPr>
          <w:color w:val="auto"/>
          <w:sz w:val="24"/>
          <w:szCs w:val="24"/>
        </w:rPr>
      </w:pPr>
      <w:r>
        <w:rPr>
          <w:color w:val="auto"/>
          <w:spacing w:val="-5"/>
          <w:sz w:val="24"/>
          <w:szCs w:val="24"/>
        </w:rPr>
        <w:t>九、最后报价</w:t>
      </w:r>
    </w:p>
    <w:p w14:paraId="7FFF2ADC">
      <w:pPr>
        <w:pStyle w:val="2"/>
        <w:spacing w:before="265" w:line="297" w:lineRule="auto"/>
        <w:ind w:left="17" w:right="85" w:firstLine="488"/>
        <w:rPr>
          <w:color w:val="auto"/>
          <w:sz w:val="24"/>
          <w:szCs w:val="24"/>
        </w:rPr>
      </w:pPr>
      <w:r>
        <w:rPr>
          <w:color w:val="auto"/>
          <w:spacing w:val="-1"/>
          <w:sz w:val="24"/>
          <w:szCs w:val="24"/>
        </w:rPr>
        <w:t>15.2</w:t>
      </w:r>
      <w:r>
        <w:rPr>
          <w:color w:val="auto"/>
          <w:spacing w:val="-45"/>
          <w:sz w:val="24"/>
          <w:szCs w:val="24"/>
        </w:rPr>
        <w:t xml:space="preserve"> </w:t>
      </w:r>
      <w:r>
        <w:rPr>
          <w:color w:val="auto"/>
          <w:spacing w:val="-1"/>
          <w:sz w:val="24"/>
          <w:szCs w:val="24"/>
        </w:rPr>
        <w:t>投标供应商应按照电子磋商文件格式及投标工</w:t>
      </w:r>
      <w:r>
        <w:rPr>
          <w:color w:val="auto"/>
          <w:spacing w:val="-2"/>
          <w:sz w:val="24"/>
          <w:szCs w:val="24"/>
        </w:rPr>
        <w:t>具编制电子响应文件。否则，</w:t>
      </w:r>
      <w:r>
        <w:rPr>
          <w:color w:val="auto"/>
          <w:spacing w:val="-70"/>
          <w:sz w:val="24"/>
          <w:szCs w:val="24"/>
        </w:rPr>
        <w:t xml:space="preserve"> </w:t>
      </w:r>
      <w:r>
        <w:rPr>
          <w:color w:val="auto"/>
          <w:spacing w:val="-2"/>
          <w:sz w:val="24"/>
          <w:szCs w:val="24"/>
        </w:rPr>
        <w:t>由于</w:t>
      </w:r>
      <w:r>
        <w:rPr>
          <w:color w:val="auto"/>
          <w:sz w:val="24"/>
          <w:szCs w:val="24"/>
        </w:rPr>
        <w:t xml:space="preserve"> </w:t>
      </w:r>
      <w:r>
        <w:rPr>
          <w:color w:val="auto"/>
          <w:spacing w:val="-1"/>
          <w:sz w:val="24"/>
          <w:szCs w:val="24"/>
        </w:rPr>
        <w:t>编制失误所产生的后果，由投标供应商自行承担</w:t>
      </w:r>
    </w:p>
    <w:p w14:paraId="08B6F422">
      <w:pPr>
        <w:pStyle w:val="2"/>
        <w:spacing w:before="230" w:line="291" w:lineRule="auto"/>
        <w:ind w:left="17" w:right="83" w:firstLine="488"/>
        <w:rPr>
          <w:color w:val="auto"/>
          <w:sz w:val="24"/>
          <w:szCs w:val="24"/>
        </w:rPr>
      </w:pPr>
      <w:r>
        <w:rPr>
          <w:color w:val="auto"/>
          <w:spacing w:val="-3"/>
          <w:sz w:val="24"/>
          <w:szCs w:val="24"/>
        </w:rPr>
        <w:t>15.3</w:t>
      </w:r>
      <w:r>
        <w:rPr>
          <w:color w:val="auto"/>
          <w:spacing w:val="-42"/>
          <w:sz w:val="24"/>
          <w:szCs w:val="24"/>
        </w:rPr>
        <w:t xml:space="preserve"> </w:t>
      </w:r>
      <w:r>
        <w:rPr>
          <w:color w:val="auto"/>
          <w:spacing w:val="-3"/>
          <w:sz w:val="24"/>
          <w:szCs w:val="24"/>
        </w:rPr>
        <w:t>在磋商过程中，供应商根据磋商小组书要求以电文形式提交的最后报价</w:t>
      </w:r>
      <w:r>
        <w:rPr>
          <w:color w:val="auto"/>
          <w:spacing w:val="-4"/>
          <w:sz w:val="24"/>
          <w:szCs w:val="24"/>
        </w:rPr>
        <w:t>(或者重新</w:t>
      </w:r>
      <w:r>
        <w:rPr>
          <w:color w:val="auto"/>
          <w:sz w:val="24"/>
          <w:szCs w:val="24"/>
        </w:rPr>
        <w:t xml:space="preserve"> </w:t>
      </w:r>
      <w:r>
        <w:rPr>
          <w:color w:val="auto"/>
          <w:spacing w:val="-1"/>
          <w:sz w:val="24"/>
          <w:szCs w:val="24"/>
        </w:rPr>
        <w:t>提交的响应文件和最后报价)是响应文件的有效组成部分。</w:t>
      </w:r>
    </w:p>
    <w:p w14:paraId="7AEA1B90">
      <w:pPr>
        <w:pStyle w:val="2"/>
        <w:spacing w:before="177" w:line="295" w:lineRule="auto"/>
        <w:ind w:left="20" w:right="85" w:firstLine="485"/>
        <w:rPr>
          <w:color w:val="auto"/>
          <w:sz w:val="24"/>
          <w:szCs w:val="24"/>
        </w:rPr>
      </w:pPr>
      <w:r>
        <w:rPr>
          <w:color w:val="auto"/>
          <w:sz w:val="24"/>
          <w:szCs w:val="24"/>
        </w:rPr>
        <w:t>15.4</w:t>
      </w:r>
      <w:r>
        <w:rPr>
          <w:color w:val="auto"/>
          <w:spacing w:val="-43"/>
          <w:sz w:val="24"/>
          <w:szCs w:val="24"/>
        </w:rPr>
        <w:t xml:space="preserve"> </w:t>
      </w:r>
      <w:r>
        <w:rPr>
          <w:color w:val="auto"/>
          <w:sz w:val="24"/>
          <w:szCs w:val="24"/>
        </w:rPr>
        <w:t>根据《政府采购法》第四十二条的规定，供应商无论成交与否，其</w:t>
      </w:r>
      <w:r>
        <w:rPr>
          <w:color w:val="auto"/>
          <w:spacing w:val="-1"/>
          <w:sz w:val="24"/>
          <w:szCs w:val="24"/>
        </w:rPr>
        <w:t>响应文件不予</w:t>
      </w:r>
      <w:r>
        <w:rPr>
          <w:color w:val="auto"/>
          <w:sz w:val="24"/>
          <w:szCs w:val="24"/>
        </w:rPr>
        <w:t xml:space="preserve"> </w:t>
      </w:r>
      <w:r>
        <w:rPr>
          <w:color w:val="auto"/>
          <w:spacing w:val="-7"/>
          <w:sz w:val="24"/>
          <w:szCs w:val="24"/>
        </w:rPr>
        <w:t>退还。</w:t>
      </w:r>
    </w:p>
    <w:p w14:paraId="475F9E10">
      <w:pPr>
        <w:pStyle w:val="2"/>
        <w:spacing w:before="169" w:line="222" w:lineRule="auto"/>
        <w:ind w:left="26"/>
        <w:rPr>
          <w:color w:val="auto"/>
          <w:sz w:val="24"/>
          <w:szCs w:val="24"/>
        </w:rPr>
      </w:pPr>
      <w:r>
        <w:rPr>
          <w:b/>
          <w:bCs/>
          <w:color w:val="auto"/>
          <w:spacing w:val="-8"/>
          <w:sz w:val="24"/>
          <w:szCs w:val="24"/>
        </w:rPr>
        <w:t>16.报价</w:t>
      </w:r>
    </w:p>
    <w:p w14:paraId="33BD4197">
      <w:pPr>
        <w:pStyle w:val="2"/>
        <w:spacing w:before="176" w:line="290" w:lineRule="auto"/>
        <w:ind w:left="17" w:right="85" w:firstLine="488"/>
        <w:rPr>
          <w:color w:val="auto"/>
          <w:sz w:val="24"/>
          <w:szCs w:val="24"/>
        </w:rPr>
      </w:pPr>
      <w:r>
        <w:rPr>
          <w:color w:val="auto"/>
          <w:sz w:val="24"/>
          <w:szCs w:val="24"/>
        </w:rPr>
        <w:t>16.1</w:t>
      </w:r>
      <w:r>
        <w:rPr>
          <w:color w:val="auto"/>
          <w:spacing w:val="-43"/>
          <w:sz w:val="24"/>
          <w:szCs w:val="24"/>
        </w:rPr>
        <w:t xml:space="preserve"> </w:t>
      </w:r>
      <w:r>
        <w:rPr>
          <w:color w:val="auto"/>
          <w:sz w:val="24"/>
          <w:szCs w:val="24"/>
        </w:rPr>
        <w:t>供应商应当根据磋商文件要求和范围，以人民币报价，以元为单位</w:t>
      </w:r>
      <w:r>
        <w:rPr>
          <w:color w:val="auto"/>
          <w:spacing w:val="-1"/>
          <w:sz w:val="24"/>
          <w:szCs w:val="24"/>
        </w:rPr>
        <w:t>，保留小数点</w:t>
      </w:r>
      <w:r>
        <w:rPr>
          <w:color w:val="auto"/>
          <w:sz w:val="24"/>
          <w:szCs w:val="24"/>
        </w:rPr>
        <w:t xml:space="preserve"> </w:t>
      </w:r>
      <w:r>
        <w:rPr>
          <w:color w:val="auto"/>
          <w:spacing w:val="-5"/>
          <w:sz w:val="24"/>
          <w:szCs w:val="24"/>
        </w:rPr>
        <w:t>后两位。</w:t>
      </w:r>
    </w:p>
    <w:p w14:paraId="49162642">
      <w:pPr>
        <w:pStyle w:val="2"/>
        <w:spacing w:before="180" w:line="222" w:lineRule="auto"/>
        <w:ind w:left="506"/>
        <w:rPr>
          <w:color w:val="auto"/>
          <w:sz w:val="24"/>
          <w:szCs w:val="24"/>
        </w:rPr>
      </w:pPr>
      <w:r>
        <w:rPr>
          <w:color w:val="auto"/>
          <w:spacing w:val="-3"/>
          <w:sz w:val="24"/>
          <w:szCs w:val="24"/>
        </w:rPr>
        <w:t>16.2</w:t>
      </w:r>
      <w:r>
        <w:rPr>
          <w:color w:val="auto"/>
          <w:spacing w:val="-43"/>
          <w:sz w:val="24"/>
          <w:szCs w:val="24"/>
        </w:rPr>
        <w:t xml:space="preserve"> </w:t>
      </w:r>
      <w:r>
        <w:rPr>
          <w:color w:val="auto"/>
          <w:spacing w:val="-3"/>
          <w:sz w:val="24"/>
          <w:szCs w:val="24"/>
        </w:rPr>
        <w:t>供应商应按第五章响应文件组成附件</w:t>
      </w:r>
      <w:r>
        <w:rPr>
          <w:color w:val="auto"/>
          <w:spacing w:val="-34"/>
          <w:sz w:val="24"/>
          <w:szCs w:val="24"/>
        </w:rPr>
        <w:t xml:space="preserve"> </w:t>
      </w:r>
      <w:r>
        <w:rPr>
          <w:color w:val="auto"/>
          <w:spacing w:val="-3"/>
          <w:sz w:val="24"/>
          <w:szCs w:val="24"/>
        </w:rPr>
        <w:t>13</w:t>
      </w:r>
      <w:r>
        <w:rPr>
          <w:color w:val="auto"/>
          <w:spacing w:val="-45"/>
          <w:sz w:val="24"/>
          <w:szCs w:val="24"/>
        </w:rPr>
        <w:t xml:space="preserve"> </w:t>
      </w:r>
      <w:r>
        <w:rPr>
          <w:color w:val="auto"/>
          <w:spacing w:val="-4"/>
          <w:sz w:val="24"/>
          <w:szCs w:val="24"/>
        </w:rPr>
        <w:t>格式填写。</w:t>
      </w:r>
    </w:p>
    <w:p w14:paraId="655F104E">
      <w:pPr>
        <w:pStyle w:val="2"/>
        <w:spacing w:before="176" w:line="291" w:lineRule="auto"/>
        <w:ind w:left="18" w:right="85" w:firstLine="487"/>
        <w:rPr>
          <w:color w:val="auto"/>
          <w:sz w:val="24"/>
          <w:szCs w:val="24"/>
        </w:rPr>
      </w:pPr>
      <w:r>
        <w:rPr>
          <w:color w:val="auto"/>
          <w:sz w:val="24"/>
          <w:szCs w:val="24"/>
        </w:rPr>
        <w:t>16.3</w:t>
      </w:r>
      <w:r>
        <w:rPr>
          <w:color w:val="auto"/>
          <w:spacing w:val="-36"/>
          <w:sz w:val="24"/>
          <w:szCs w:val="24"/>
        </w:rPr>
        <w:t xml:space="preserve"> </w:t>
      </w:r>
      <w:r>
        <w:rPr>
          <w:color w:val="auto"/>
          <w:sz w:val="24"/>
          <w:szCs w:val="24"/>
        </w:rPr>
        <w:t>响应文件中标明的价格在合同执行过程中是固定不</w:t>
      </w:r>
      <w:r>
        <w:rPr>
          <w:color w:val="auto"/>
          <w:spacing w:val="-1"/>
          <w:sz w:val="24"/>
          <w:szCs w:val="24"/>
        </w:rPr>
        <w:t>变的，不得以任何理由予以变</w:t>
      </w:r>
      <w:r>
        <w:rPr>
          <w:color w:val="auto"/>
          <w:sz w:val="24"/>
          <w:szCs w:val="24"/>
        </w:rPr>
        <w:t xml:space="preserve"> </w:t>
      </w:r>
      <w:r>
        <w:rPr>
          <w:color w:val="auto"/>
          <w:spacing w:val="-1"/>
          <w:sz w:val="24"/>
          <w:szCs w:val="24"/>
        </w:rPr>
        <w:t>更。以可变动价格提交的报价将被认为是非实质响应而被拒绝。</w:t>
      </w:r>
    </w:p>
    <w:p w14:paraId="2D77A326">
      <w:pPr>
        <w:pStyle w:val="2"/>
        <w:spacing w:before="180" w:line="290" w:lineRule="auto"/>
        <w:ind w:left="31" w:firstLine="475"/>
        <w:rPr>
          <w:color w:val="auto"/>
          <w:sz w:val="24"/>
          <w:szCs w:val="24"/>
        </w:rPr>
      </w:pPr>
      <w:r>
        <w:rPr>
          <w:color w:val="auto"/>
          <w:sz w:val="24"/>
          <w:szCs w:val="24"/>
        </w:rPr>
        <w:t>16.4</w:t>
      </w:r>
      <w:r>
        <w:rPr>
          <w:color w:val="auto"/>
          <w:spacing w:val="-43"/>
          <w:sz w:val="24"/>
          <w:szCs w:val="24"/>
        </w:rPr>
        <w:t xml:space="preserve"> </w:t>
      </w:r>
      <w:r>
        <w:rPr>
          <w:color w:val="auto"/>
          <w:sz w:val="24"/>
          <w:szCs w:val="24"/>
        </w:rPr>
        <w:t>供应商的报价不得超过采购项目预算，也不得超过最高限价（磋商</w:t>
      </w:r>
      <w:r>
        <w:rPr>
          <w:color w:val="auto"/>
          <w:spacing w:val="-1"/>
          <w:sz w:val="24"/>
          <w:szCs w:val="24"/>
        </w:rPr>
        <w:t>文件设定最高</w:t>
      </w:r>
      <w:r>
        <w:rPr>
          <w:color w:val="auto"/>
          <w:sz w:val="24"/>
          <w:szCs w:val="24"/>
        </w:rPr>
        <w:t xml:space="preserve"> </w:t>
      </w:r>
      <w:r>
        <w:rPr>
          <w:color w:val="auto"/>
          <w:spacing w:val="-4"/>
          <w:sz w:val="24"/>
          <w:szCs w:val="24"/>
        </w:rPr>
        <w:t>限价的</w:t>
      </w:r>
      <w:r>
        <w:rPr>
          <w:color w:val="auto"/>
          <w:spacing w:val="9"/>
          <w:sz w:val="24"/>
          <w:szCs w:val="24"/>
        </w:rPr>
        <w:t>），</w:t>
      </w:r>
      <w:r>
        <w:rPr>
          <w:color w:val="auto"/>
          <w:spacing w:val="-4"/>
          <w:sz w:val="24"/>
          <w:szCs w:val="24"/>
        </w:rPr>
        <w:t>否则其投标无效。采购项目预算、最高限价（如果设定</w:t>
      </w:r>
      <w:r>
        <w:rPr>
          <w:color w:val="auto"/>
          <w:spacing w:val="9"/>
          <w:sz w:val="24"/>
          <w:szCs w:val="24"/>
        </w:rPr>
        <w:t>））</w:t>
      </w:r>
      <w:r>
        <w:rPr>
          <w:color w:val="auto"/>
          <w:spacing w:val="-4"/>
          <w:sz w:val="24"/>
          <w:szCs w:val="24"/>
        </w:rPr>
        <w:t>见</w:t>
      </w:r>
      <w:r>
        <w:rPr>
          <w:b/>
          <w:bCs/>
          <w:color w:val="auto"/>
          <w:spacing w:val="-4"/>
          <w:sz w:val="24"/>
          <w:szCs w:val="24"/>
        </w:rPr>
        <w:t>磋商须知前附表</w:t>
      </w:r>
      <w:r>
        <w:rPr>
          <w:color w:val="auto"/>
          <w:spacing w:val="-4"/>
          <w:sz w:val="24"/>
          <w:szCs w:val="24"/>
        </w:rPr>
        <w:t>。</w:t>
      </w:r>
    </w:p>
    <w:p w14:paraId="693D1E9D">
      <w:pPr>
        <w:pStyle w:val="2"/>
        <w:spacing w:before="179" w:line="325" w:lineRule="auto"/>
        <w:ind w:left="18" w:right="85" w:firstLine="487"/>
        <w:rPr>
          <w:color w:val="auto"/>
          <w:sz w:val="24"/>
          <w:szCs w:val="24"/>
        </w:rPr>
      </w:pPr>
      <w:r>
        <w:rPr>
          <w:color w:val="auto"/>
          <w:spacing w:val="-2"/>
          <w:sz w:val="24"/>
          <w:szCs w:val="24"/>
        </w:rPr>
        <w:t>16.5</w:t>
      </w:r>
      <w:r>
        <w:rPr>
          <w:color w:val="auto"/>
          <w:spacing w:val="-42"/>
          <w:sz w:val="24"/>
          <w:szCs w:val="24"/>
        </w:rPr>
        <w:t xml:space="preserve"> </w:t>
      </w:r>
      <w:r>
        <w:rPr>
          <w:b/>
          <w:bCs/>
          <w:color w:val="auto"/>
          <w:spacing w:val="-2"/>
          <w:sz w:val="24"/>
          <w:szCs w:val="24"/>
          <w:u w:val="single" w:color="auto"/>
        </w:rPr>
        <w:t>磋商小组认为供应商的报价明显低于其他通过</w:t>
      </w:r>
      <w:r>
        <w:rPr>
          <w:b/>
          <w:bCs/>
          <w:color w:val="auto"/>
          <w:spacing w:val="-3"/>
          <w:sz w:val="24"/>
          <w:szCs w:val="24"/>
          <w:u w:val="single" w:color="auto"/>
        </w:rPr>
        <w:t>符合性审查供应商的报价，有可能</w:t>
      </w:r>
      <w:r>
        <w:rPr>
          <w:color w:val="auto"/>
          <w:sz w:val="24"/>
          <w:szCs w:val="24"/>
        </w:rPr>
        <w:t xml:space="preserve"> </w:t>
      </w:r>
      <w:r>
        <w:rPr>
          <w:b/>
          <w:bCs/>
          <w:color w:val="auto"/>
          <w:spacing w:val="-1"/>
          <w:sz w:val="24"/>
          <w:szCs w:val="24"/>
          <w:u w:val="single" w:color="auto"/>
        </w:rPr>
        <w:t>影响工程质量或者不能诚信履约的，应当要求其在评标现场合理的时间内提供书面说明，</w:t>
      </w:r>
      <w:r>
        <w:rPr>
          <w:color w:val="auto"/>
          <w:spacing w:val="18"/>
          <w:sz w:val="24"/>
          <w:szCs w:val="24"/>
        </w:rPr>
        <w:t xml:space="preserve"> </w:t>
      </w:r>
      <w:r>
        <w:rPr>
          <w:b/>
          <w:bCs/>
          <w:color w:val="auto"/>
          <w:sz w:val="24"/>
          <w:szCs w:val="24"/>
          <w:u w:val="single" w:color="auto"/>
        </w:rPr>
        <w:t>必要时提交相关证明材料；供应商不能证明</w:t>
      </w:r>
      <w:r>
        <w:rPr>
          <w:b/>
          <w:bCs/>
          <w:color w:val="auto"/>
          <w:spacing w:val="-1"/>
          <w:sz w:val="24"/>
          <w:szCs w:val="24"/>
          <w:u w:val="single" w:color="auto"/>
        </w:rPr>
        <w:t>其报价合理性的，磋商小组应当将其作为无效</w:t>
      </w:r>
      <w:r>
        <w:rPr>
          <w:color w:val="auto"/>
          <w:sz w:val="24"/>
          <w:szCs w:val="24"/>
        </w:rPr>
        <w:t xml:space="preserve"> </w:t>
      </w:r>
      <w:r>
        <w:rPr>
          <w:b/>
          <w:bCs/>
          <w:color w:val="auto"/>
          <w:spacing w:val="1"/>
          <w:sz w:val="24"/>
          <w:szCs w:val="24"/>
          <w:u w:val="single" w:color="auto"/>
        </w:rPr>
        <w:t>响应处理。</w:t>
      </w:r>
    </w:p>
    <w:p w14:paraId="0ADEAF91">
      <w:pPr>
        <w:pStyle w:val="2"/>
        <w:spacing w:before="178" w:line="221" w:lineRule="auto"/>
        <w:ind w:left="26"/>
        <w:rPr>
          <w:color w:val="auto"/>
          <w:sz w:val="24"/>
          <w:szCs w:val="24"/>
        </w:rPr>
      </w:pPr>
      <w:r>
        <w:rPr>
          <w:b/>
          <w:bCs/>
          <w:color w:val="auto"/>
          <w:spacing w:val="-4"/>
          <w:sz w:val="24"/>
          <w:szCs w:val="24"/>
        </w:rPr>
        <w:t>17.供应商符合磋商文件规定的证明文件</w:t>
      </w:r>
    </w:p>
    <w:p w14:paraId="4D27EAF4">
      <w:pPr>
        <w:pStyle w:val="2"/>
        <w:spacing w:before="179" w:line="290" w:lineRule="auto"/>
        <w:ind w:left="31" w:right="116" w:firstLine="475"/>
        <w:rPr>
          <w:color w:val="auto"/>
          <w:sz w:val="24"/>
          <w:szCs w:val="24"/>
        </w:rPr>
      </w:pPr>
      <w:r>
        <w:rPr>
          <w:color w:val="auto"/>
          <w:spacing w:val="-2"/>
          <w:sz w:val="24"/>
          <w:szCs w:val="24"/>
        </w:rPr>
        <w:t>17.1</w:t>
      </w:r>
      <w:r>
        <w:rPr>
          <w:color w:val="auto"/>
          <w:spacing w:val="-43"/>
          <w:sz w:val="24"/>
          <w:szCs w:val="24"/>
        </w:rPr>
        <w:t xml:space="preserve"> </w:t>
      </w:r>
      <w:r>
        <w:rPr>
          <w:color w:val="auto"/>
          <w:spacing w:val="-2"/>
          <w:sz w:val="24"/>
          <w:szCs w:val="24"/>
        </w:rPr>
        <w:t>供应商应按</w:t>
      </w:r>
      <w:r>
        <w:rPr>
          <w:b/>
          <w:bCs/>
          <w:color w:val="auto"/>
          <w:spacing w:val="-2"/>
          <w:sz w:val="24"/>
          <w:szCs w:val="24"/>
        </w:rPr>
        <w:t>磋商须知前附表规定</w:t>
      </w:r>
      <w:r>
        <w:rPr>
          <w:color w:val="auto"/>
          <w:spacing w:val="-2"/>
          <w:sz w:val="24"/>
          <w:szCs w:val="24"/>
        </w:rPr>
        <w:t>提交满足本章第</w:t>
      </w:r>
      <w:r>
        <w:rPr>
          <w:color w:val="auto"/>
          <w:spacing w:val="-47"/>
          <w:sz w:val="24"/>
          <w:szCs w:val="24"/>
        </w:rPr>
        <w:t xml:space="preserve"> </w:t>
      </w:r>
      <w:r>
        <w:rPr>
          <w:color w:val="auto"/>
          <w:spacing w:val="-2"/>
          <w:sz w:val="24"/>
          <w:szCs w:val="24"/>
        </w:rPr>
        <w:t>3.1</w:t>
      </w:r>
      <w:r>
        <w:rPr>
          <w:color w:val="auto"/>
          <w:spacing w:val="-45"/>
          <w:sz w:val="24"/>
          <w:szCs w:val="24"/>
        </w:rPr>
        <w:t xml:space="preserve"> </w:t>
      </w:r>
      <w:r>
        <w:rPr>
          <w:color w:val="auto"/>
          <w:spacing w:val="-2"/>
          <w:sz w:val="24"/>
          <w:szCs w:val="24"/>
        </w:rPr>
        <w:t>款规定的</w:t>
      </w:r>
      <w:r>
        <w:rPr>
          <w:color w:val="auto"/>
          <w:spacing w:val="-3"/>
          <w:sz w:val="24"/>
          <w:szCs w:val="24"/>
        </w:rPr>
        <w:t>资格条件要求的证</w:t>
      </w:r>
      <w:r>
        <w:rPr>
          <w:color w:val="auto"/>
          <w:sz w:val="24"/>
          <w:szCs w:val="24"/>
        </w:rPr>
        <w:t xml:space="preserve"> </w:t>
      </w:r>
      <w:r>
        <w:rPr>
          <w:color w:val="auto"/>
          <w:spacing w:val="-2"/>
          <w:sz w:val="24"/>
          <w:szCs w:val="24"/>
        </w:rPr>
        <w:t>明文件,该证明文件作为响应文件的一部分，。</w:t>
      </w:r>
    </w:p>
    <w:p w14:paraId="43308E7C">
      <w:pPr>
        <w:pStyle w:val="2"/>
        <w:spacing w:before="178" w:line="290" w:lineRule="auto"/>
        <w:ind w:left="17" w:right="178" w:firstLine="488"/>
        <w:rPr>
          <w:color w:val="auto"/>
          <w:sz w:val="24"/>
          <w:szCs w:val="24"/>
        </w:rPr>
      </w:pPr>
      <w:r>
        <w:rPr>
          <w:color w:val="auto"/>
          <w:spacing w:val="-3"/>
          <w:sz w:val="24"/>
          <w:szCs w:val="24"/>
        </w:rPr>
        <w:t>17.2</w:t>
      </w:r>
      <w:r>
        <w:rPr>
          <w:color w:val="auto"/>
          <w:spacing w:val="-25"/>
          <w:sz w:val="24"/>
          <w:szCs w:val="24"/>
        </w:rPr>
        <w:t xml:space="preserve"> </w:t>
      </w:r>
      <w:r>
        <w:rPr>
          <w:color w:val="auto"/>
          <w:spacing w:val="-3"/>
          <w:sz w:val="24"/>
          <w:szCs w:val="24"/>
        </w:rPr>
        <w:t>如果供应商为联合体，则应提交联合体各方资格证明文件、联合体协议。否则，</w:t>
      </w:r>
      <w:r>
        <w:rPr>
          <w:color w:val="auto"/>
          <w:sz w:val="24"/>
          <w:szCs w:val="24"/>
        </w:rPr>
        <w:t xml:space="preserve"> </w:t>
      </w:r>
      <w:r>
        <w:rPr>
          <w:color w:val="auto"/>
          <w:spacing w:val="-2"/>
          <w:sz w:val="24"/>
          <w:szCs w:val="24"/>
        </w:rPr>
        <w:t>在评审时将其视为无效响应。</w:t>
      </w:r>
    </w:p>
    <w:p w14:paraId="2EB4AD33">
      <w:pPr>
        <w:pStyle w:val="2"/>
        <w:spacing w:before="182" w:line="290" w:lineRule="auto"/>
        <w:ind w:left="16" w:right="83" w:firstLine="489"/>
        <w:rPr>
          <w:color w:val="auto"/>
          <w:sz w:val="24"/>
          <w:szCs w:val="24"/>
        </w:rPr>
      </w:pPr>
      <w:r>
        <w:rPr>
          <w:color w:val="auto"/>
          <w:spacing w:val="-2"/>
          <w:sz w:val="24"/>
          <w:szCs w:val="24"/>
        </w:rPr>
        <w:t>17.3 除</w:t>
      </w:r>
      <w:r>
        <w:rPr>
          <w:b/>
          <w:bCs/>
          <w:color w:val="auto"/>
          <w:spacing w:val="-2"/>
          <w:sz w:val="24"/>
          <w:szCs w:val="24"/>
        </w:rPr>
        <w:t>磋商须知前附表</w:t>
      </w:r>
      <w:r>
        <w:rPr>
          <w:color w:val="auto"/>
          <w:spacing w:val="-2"/>
          <w:sz w:val="24"/>
          <w:szCs w:val="24"/>
        </w:rPr>
        <w:t>另有规定外，供应商提供的服务不是供应商拥有的，则必须提</w:t>
      </w:r>
      <w:r>
        <w:rPr>
          <w:color w:val="auto"/>
          <w:spacing w:val="16"/>
          <w:sz w:val="24"/>
          <w:szCs w:val="24"/>
        </w:rPr>
        <w:t xml:space="preserve"> </w:t>
      </w:r>
      <w:r>
        <w:rPr>
          <w:color w:val="auto"/>
          <w:spacing w:val="-2"/>
          <w:sz w:val="24"/>
          <w:szCs w:val="24"/>
        </w:rPr>
        <w:t>供该服务的售后服务证明文件。</w:t>
      </w:r>
    </w:p>
    <w:p w14:paraId="2FB0D9DD">
      <w:pPr>
        <w:spacing w:line="290" w:lineRule="auto"/>
        <w:rPr>
          <w:color w:val="auto"/>
          <w:sz w:val="24"/>
          <w:szCs w:val="24"/>
        </w:rPr>
        <w:sectPr>
          <w:headerReference r:id="rId23" w:type="default"/>
          <w:footerReference r:id="rId24" w:type="default"/>
          <w:pgSz w:w="11906" w:h="16839"/>
          <w:pgMar w:top="1134" w:right="974" w:bottom="731" w:left="1387" w:header="862" w:footer="569" w:gutter="0"/>
          <w:pgNumType w:fmt="decimal"/>
          <w:cols w:space="720" w:num="1"/>
        </w:sectPr>
      </w:pPr>
    </w:p>
    <w:p w14:paraId="79C777BB">
      <w:pPr>
        <w:spacing w:line="297" w:lineRule="auto"/>
        <w:rPr>
          <w:rFonts w:ascii="Arial"/>
          <w:color w:val="auto"/>
          <w:sz w:val="21"/>
        </w:rPr>
      </w:pPr>
    </w:p>
    <w:p w14:paraId="52862AC5">
      <w:pPr>
        <w:pStyle w:val="2"/>
        <w:spacing w:before="78" w:line="219" w:lineRule="auto"/>
        <w:ind w:left="26"/>
        <w:rPr>
          <w:color w:val="auto"/>
          <w:sz w:val="24"/>
          <w:szCs w:val="24"/>
        </w:rPr>
      </w:pPr>
      <w:r>
        <w:rPr>
          <w:b/>
          <w:bCs/>
          <w:color w:val="auto"/>
          <w:spacing w:val="-6"/>
          <w:sz w:val="24"/>
          <w:szCs w:val="24"/>
        </w:rPr>
        <w:t>18．样品提供</w:t>
      </w:r>
    </w:p>
    <w:p w14:paraId="76EAF202">
      <w:pPr>
        <w:pStyle w:val="2"/>
        <w:spacing w:before="179" w:line="290" w:lineRule="auto"/>
        <w:ind w:left="16" w:right="65" w:firstLine="489"/>
        <w:rPr>
          <w:color w:val="auto"/>
          <w:sz w:val="24"/>
          <w:szCs w:val="24"/>
        </w:rPr>
      </w:pPr>
      <w:r>
        <w:rPr>
          <w:color w:val="auto"/>
          <w:spacing w:val="-2"/>
          <w:sz w:val="24"/>
          <w:szCs w:val="24"/>
        </w:rPr>
        <w:t xml:space="preserve">18.1 </w:t>
      </w:r>
      <w:r>
        <w:rPr>
          <w:b/>
          <w:bCs/>
          <w:color w:val="auto"/>
          <w:spacing w:val="-2"/>
          <w:sz w:val="24"/>
          <w:szCs w:val="24"/>
        </w:rPr>
        <w:t>磋商须知前附表</w:t>
      </w:r>
      <w:r>
        <w:rPr>
          <w:color w:val="auto"/>
          <w:spacing w:val="-2"/>
          <w:sz w:val="24"/>
          <w:szCs w:val="24"/>
        </w:rPr>
        <w:t>规定供应商在磋商时提供样品的，供应商有以下情形之一的，在</w:t>
      </w:r>
      <w:r>
        <w:rPr>
          <w:color w:val="auto"/>
          <w:spacing w:val="16"/>
          <w:sz w:val="24"/>
          <w:szCs w:val="24"/>
        </w:rPr>
        <w:t xml:space="preserve"> </w:t>
      </w:r>
      <w:r>
        <w:rPr>
          <w:color w:val="auto"/>
          <w:spacing w:val="-2"/>
          <w:sz w:val="24"/>
          <w:szCs w:val="24"/>
        </w:rPr>
        <w:t>评审时将其视为无效响应。</w:t>
      </w:r>
    </w:p>
    <w:p w14:paraId="265D50A8">
      <w:pPr>
        <w:pStyle w:val="2"/>
        <w:spacing w:before="180" w:line="219" w:lineRule="auto"/>
        <w:ind w:left="501"/>
        <w:rPr>
          <w:color w:val="auto"/>
          <w:sz w:val="24"/>
          <w:szCs w:val="24"/>
        </w:rPr>
      </w:pPr>
      <w:r>
        <w:rPr>
          <w:color w:val="auto"/>
          <w:spacing w:val="-2"/>
          <w:sz w:val="24"/>
          <w:szCs w:val="24"/>
        </w:rPr>
        <w:t>（1）未在</w:t>
      </w:r>
      <w:r>
        <w:rPr>
          <w:b/>
          <w:bCs/>
          <w:color w:val="auto"/>
          <w:spacing w:val="-2"/>
          <w:sz w:val="24"/>
          <w:szCs w:val="24"/>
        </w:rPr>
        <w:t>磋商须知前附表</w:t>
      </w:r>
      <w:r>
        <w:rPr>
          <w:color w:val="auto"/>
          <w:spacing w:val="-2"/>
          <w:sz w:val="24"/>
          <w:szCs w:val="24"/>
        </w:rPr>
        <w:t>规定的提交时间、地点提交的；</w:t>
      </w:r>
    </w:p>
    <w:p w14:paraId="1F7B81A5">
      <w:pPr>
        <w:pStyle w:val="2"/>
        <w:spacing w:before="180" w:line="219" w:lineRule="auto"/>
        <w:ind w:left="501"/>
        <w:rPr>
          <w:color w:val="auto"/>
          <w:sz w:val="24"/>
          <w:szCs w:val="24"/>
        </w:rPr>
      </w:pPr>
      <w:r>
        <w:rPr>
          <w:color w:val="auto"/>
          <w:spacing w:val="-1"/>
          <w:sz w:val="24"/>
          <w:szCs w:val="24"/>
        </w:rPr>
        <w:t>（2）供应商提供的样品与磋商文件中要求提供样品的型号、规格不一致的。</w:t>
      </w:r>
    </w:p>
    <w:p w14:paraId="26EF231B">
      <w:pPr>
        <w:pStyle w:val="2"/>
        <w:spacing w:before="183" w:line="221" w:lineRule="auto"/>
        <w:ind w:left="26"/>
        <w:rPr>
          <w:color w:val="auto"/>
          <w:sz w:val="24"/>
          <w:szCs w:val="24"/>
        </w:rPr>
      </w:pPr>
      <w:r>
        <w:rPr>
          <w:b/>
          <w:bCs/>
          <w:color w:val="auto"/>
          <w:spacing w:val="-4"/>
          <w:sz w:val="24"/>
          <w:szCs w:val="24"/>
        </w:rPr>
        <w:t>19.</w:t>
      </w:r>
      <w:r>
        <w:rPr>
          <w:color w:val="auto"/>
          <w:spacing w:val="-4"/>
          <w:sz w:val="24"/>
          <w:szCs w:val="24"/>
        </w:rPr>
        <w:t xml:space="preserve"> </w:t>
      </w:r>
      <w:r>
        <w:rPr>
          <w:b/>
          <w:bCs/>
          <w:color w:val="auto"/>
          <w:spacing w:val="-4"/>
          <w:sz w:val="24"/>
          <w:szCs w:val="24"/>
        </w:rPr>
        <w:t>磋商保证金（本项目不适用）</w:t>
      </w:r>
    </w:p>
    <w:p w14:paraId="0FB9277D">
      <w:pPr>
        <w:pStyle w:val="2"/>
        <w:spacing w:before="179" w:line="325" w:lineRule="auto"/>
        <w:ind w:left="16" w:right="65" w:firstLine="490"/>
        <w:rPr>
          <w:color w:val="auto"/>
          <w:sz w:val="24"/>
          <w:szCs w:val="24"/>
        </w:rPr>
      </w:pPr>
      <w:r>
        <w:rPr>
          <w:color w:val="auto"/>
          <w:spacing w:val="-1"/>
          <w:sz w:val="24"/>
          <w:szCs w:val="24"/>
        </w:rPr>
        <w:t>19.1</w:t>
      </w:r>
      <w:r>
        <w:rPr>
          <w:color w:val="auto"/>
          <w:spacing w:val="-45"/>
          <w:sz w:val="24"/>
          <w:szCs w:val="24"/>
        </w:rPr>
        <w:t xml:space="preserve"> </w:t>
      </w:r>
      <w:r>
        <w:rPr>
          <w:b/>
          <w:bCs/>
          <w:color w:val="auto"/>
          <w:spacing w:val="-1"/>
          <w:sz w:val="24"/>
          <w:szCs w:val="24"/>
        </w:rPr>
        <w:t>磋商须知前附表</w:t>
      </w:r>
      <w:r>
        <w:rPr>
          <w:color w:val="auto"/>
          <w:spacing w:val="-1"/>
          <w:sz w:val="24"/>
          <w:szCs w:val="24"/>
        </w:rPr>
        <w:t>规定交纳磋商保证金的，应按</w:t>
      </w:r>
      <w:r>
        <w:rPr>
          <w:b/>
          <w:bCs/>
          <w:color w:val="auto"/>
          <w:spacing w:val="-1"/>
          <w:sz w:val="24"/>
          <w:szCs w:val="24"/>
        </w:rPr>
        <w:t>磋商须知前附表</w:t>
      </w:r>
      <w:r>
        <w:rPr>
          <w:color w:val="auto"/>
          <w:spacing w:val="-1"/>
          <w:sz w:val="24"/>
          <w:szCs w:val="24"/>
        </w:rPr>
        <w:t>规定的磋商保证金</w:t>
      </w:r>
      <w:r>
        <w:rPr>
          <w:color w:val="auto"/>
          <w:sz w:val="24"/>
          <w:szCs w:val="24"/>
        </w:rPr>
        <w:t xml:space="preserve"> </w:t>
      </w:r>
      <w:r>
        <w:rPr>
          <w:color w:val="auto"/>
          <w:spacing w:val="1"/>
          <w:sz w:val="24"/>
          <w:szCs w:val="24"/>
        </w:rPr>
        <w:t>形式交纳，不得以现金方式交纳，在提交首次响应文件截止时间前，</w:t>
      </w:r>
      <w:r>
        <w:rPr>
          <w:color w:val="auto"/>
          <w:spacing w:val="-71"/>
          <w:sz w:val="24"/>
          <w:szCs w:val="24"/>
        </w:rPr>
        <w:t xml:space="preserve"> </w:t>
      </w:r>
      <w:r>
        <w:rPr>
          <w:color w:val="auto"/>
          <w:spacing w:val="1"/>
          <w:sz w:val="24"/>
          <w:szCs w:val="24"/>
        </w:rPr>
        <w:t>向采</w:t>
      </w:r>
      <w:r>
        <w:rPr>
          <w:color w:val="auto"/>
          <w:sz w:val="24"/>
          <w:szCs w:val="24"/>
        </w:rPr>
        <w:t xml:space="preserve">购代理机构交纳 </w:t>
      </w:r>
      <w:r>
        <w:rPr>
          <w:color w:val="auto"/>
          <w:spacing w:val="-1"/>
          <w:sz w:val="24"/>
          <w:szCs w:val="24"/>
        </w:rPr>
        <w:t>不超过采购项目预算2﹪的磋商保证金(数额采用四舍五入，计算至元)。磋商保证金有效期</w:t>
      </w:r>
      <w:r>
        <w:rPr>
          <w:color w:val="auto"/>
          <w:spacing w:val="4"/>
          <w:sz w:val="24"/>
          <w:szCs w:val="24"/>
        </w:rPr>
        <w:t xml:space="preserve"> </w:t>
      </w:r>
      <w:r>
        <w:rPr>
          <w:color w:val="auto"/>
          <w:spacing w:val="-2"/>
          <w:sz w:val="24"/>
          <w:szCs w:val="24"/>
        </w:rPr>
        <w:t>应当与本章第</w:t>
      </w:r>
      <w:r>
        <w:rPr>
          <w:color w:val="auto"/>
          <w:spacing w:val="-44"/>
          <w:sz w:val="24"/>
          <w:szCs w:val="24"/>
        </w:rPr>
        <w:t xml:space="preserve"> </w:t>
      </w:r>
      <w:r>
        <w:rPr>
          <w:color w:val="auto"/>
          <w:spacing w:val="-2"/>
          <w:sz w:val="24"/>
          <w:szCs w:val="24"/>
        </w:rPr>
        <w:t>20.1</w:t>
      </w:r>
      <w:r>
        <w:rPr>
          <w:color w:val="auto"/>
          <w:spacing w:val="-45"/>
          <w:sz w:val="24"/>
          <w:szCs w:val="24"/>
        </w:rPr>
        <w:t xml:space="preserve"> </w:t>
      </w:r>
      <w:r>
        <w:rPr>
          <w:color w:val="auto"/>
          <w:spacing w:val="-2"/>
          <w:sz w:val="24"/>
          <w:szCs w:val="24"/>
        </w:rPr>
        <w:t>款规定的响应文件有效期一致。</w:t>
      </w:r>
    </w:p>
    <w:p w14:paraId="4202991D">
      <w:pPr>
        <w:pStyle w:val="2"/>
        <w:spacing w:before="179" w:line="289" w:lineRule="auto"/>
        <w:ind w:left="15" w:right="67" w:firstLine="491"/>
        <w:rPr>
          <w:color w:val="auto"/>
          <w:sz w:val="24"/>
          <w:szCs w:val="24"/>
        </w:rPr>
      </w:pPr>
      <w:r>
        <w:rPr>
          <w:color w:val="auto"/>
          <w:sz w:val="24"/>
          <w:szCs w:val="24"/>
        </w:rPr>
        <w:t>19.2</w:t>
      </w:r>
      <w:r>
        <w:rPr>
          <w:color w:val="auto"/>
          <w:spacing w:val="-43"/>
          <w:sz w:val="24"/>
          <w:szCs w:val="24"/>
        </w:rPr>
        <w:t xml:space="preserve"> </w:t>
      </w:r>
      <w:r>
        <w:rPr>
          <w:color w:val="auto"/>
          <w:sz w:val="24"/>
          <w:szCs w:val="24"/>
        </w:rPr>
        <w:t>供应商为联合体的，可以由联合体中的一方或者共同交纳磋商保证</w:t>
      </w:r>
      <w:r>
        <w:rPr>
          <w:color w:val="auto"/>
          <w:spacing w:val="-1"/>
          <w:sz w:val="24"/>
          <w:szCs w:val="24"/>
        </w:rPr>
        <w:t>金，其交纳的</w:t>
      </w:r>
      <w:r>
        <w:rPr>
          <w:color w:val="auto"/>
          <w:sz w:val="24"/>
          <w:szCs w:val="24"/>
        </w:rPr>
        <w:t xml:space="preserve"> </w:t>
      </w:r>
      <w:r>
        <w:rPr>
          <w:color w:val="auto"/>
          <w:spacing w:val="-1"/>
          <w:sz w:val="24"/>
          <w:szCs w:val="24"/>
        </w:rPr>
        <w:t>磋商保证金，对联合体各方均具有约束力。</w:t>
      </w:r>
    </w:p>
    <w:p w14:paraId="3E9A4B35">
      <w:pPr>
        <w:pStyle w:val="2"/>
        <w:spacing w:before="182" w:line="221" w:lineRule="auto"/>
        <w:ind w:left="506"/>
        <w:rPr>
          <w:color w:val="auto"/>
          <w:sz w:val="24"/>
          <w:szCs w:val="24"/>
        </w:rPr>
      </w:pPr>
      <w:r>
        <w:rPr>
          <w:color w:val="auto"/>
          <w:spacing w:val="-2"/>
          <w:sz w:val="24"/>
          <w:szCs w:val="24"/>
        </w:rPr>
        <w:t>19.3</w:t>
      </w:r>
      <w:r>
        <w:rPr>
          <w:color w:val="auto"/>
          <w:spacing w:val="-28"/>
          <w:sz w:val="24"/>
          <w:szCs w:val="24"/>
        </w:rPr>
        <w:t xml:space="preserve"> </w:t>
      </w:r>
      <w:r>
        <w:rPr>
          <w:color w:val="auto"/>
          <w:spacing w:val="-2"/>
          <w:sz w:val="24"/>
          <w:szCs w:val="24"/>
        </w:rPr>
        <w:t>供应商未按照磋商文件要求提交磋商保证金的，响应无效。</w:t>
      </w:r>
    </w:p>
    <w:p w14:paraId="29F56EDD">
      <w:pPr>
        <w:pStyle w:val="2"/>
        <w:spacing w:before="177" w:line="314" w:lineRule="auto"/>
        <w:ind w:left="17" w:right="2" w:firstLine="488"/>
        <w:rPr>
          <w:color w:val="auto"/>
          <w:sz w:val="24"/>
          <w:szCs w:val="24"/>
        </w:rPr>
      </w:pPr>
      <w:r>
        <w:rPr>
          <w:color w:val="auto"/>
          <w:spacing w:val="-2"/>
          <w:sz w:val="24"/>
          <w:szCs w:val="24"/>
        </w:rPr>
        <w:t>19.4</w:t>
      </w:r>
      <w:r>
        <w:rPr>
          <w:color w:val="auto"/>
          <w:spacing w:val="-68"/>
          <w:sz w:val="24"/>
          <w:szCs w:val="24"/>
        </w:rPr>
        <w:t xml:space="preserve"> </w:t>
      </w:r>
      <w:r>
        <w:rPr>
          <w:color w:val="auto"/>
          <w:spacing w:val="-2"/>
          <w:sz w:val="24"/>
          <w:szCs w:val="24"/>
        </w:rPr>
        <w:t>采购代理机构在成交通知书发出后5</w:t>
      </w:r>
      <w:r>
        <w:rPr>
          <w:color w:val="auto"/>
          <w:spacing w:val="-67"/>
          <w:sz w:val="24"/>
          <w:szCs w:val="24"/>
        </w:rPr>
        <w:t xml:space="preserve"> </w:t>
      </w:r>
      <w:r>
        <w:rPr>
          <w:color w:val="auto"/>
          <w:spacing w:val="-2"/>
          <w:sz w:val="24"/>
          <w:szCs w:val="24"/>
        </w:rPr>
        <w:t>个工作日内退还未成交供</w:t>
      </w:r>
      <w:r>
        <w:rPr>
          <w:color w:val="auto"/>
          <w:spacing w:val="-3"/>
          <w:sz w:val="24"/>
          <w:szCs w:val="24"/>
        </w:rPr>
        <w:t>应商的磋商保证金；</w:t>
      </w:r>
      <w:r>
        <w:rPr>
          <w:color w:val="auto"/>
          <w:sz w:val="24"/>
          <w:szCs w:val="24"/>
        </w:rPr>
        <w:t xml:space="preserve"> </w:t>
      </w:r>
      <w:r>
        <w:rPr>
          <w:color w:val="auto"/>
          <w:spacing w:val="1"/>
          <w:sz w:val="24"/>
          <w:szCs w:val="24"/>
        </w:rPr>
        <w:t>在采购合同签定后</w:t>
      </w:r>
      <w:r>
        <w:rPr>
          <w:color w:val="auto"/>
          <w:spacing w:val="-37"/>
          <w:sz w:val="24"/>
          <w:szCs w:val="24"/>
        </w:rPr>
        <w:t xml:space="preserve"> </w:t>
      </w:r>
      <w:r>
        <w:rPr>
          <w:color w:val="auto"/>
          <w:spacing w:val="1"/>
          <w:sz w:val="24"/>
          <w:szCs w:val="24"/>
        </w:rPr>
        <w:t>5</w:t>
      </w:r>
      <w:r>
        <w:rPr>
          <w:color w:val="auto"/>
          <w:spacing w:val="-43"/>
          <w:sz w:val="24"/>
          <w:szCs w:val="24"/>
        </w:rPr>
        <w:t xml:space="preserve"> </w:t>
      </w:r>
      <w:r>
        <w:rPr>
          <w:color w:val="auto"/>
          <w:spacing w:val="1"/>
          <w:sz w:val="24"/>
          <w:szCs w:val="24"/>
        </w:rPr>
        <w:t>个工作日内退还成交供应商的磋商保证金，但因供应商自身原因导致</w:t>
      </w:r>
      <w:r>
        <w:rPr>
          <w:color w:val="auto"/>
          <w:sz w:val="24"/>
          <w:szCs w:val="24"/>
        </w:rPr>
        <w:t xml:space="preserve"> </w:t>
      </w:r>
      <w:r>
        <w:rPr>
          <w:color w:val="auto"/>
          <w:spacing w:val="-2"/>
          <w:sz w:val="24"/>
          <w:szCs w:val="24"/>
        </w:rPr>
        <w:t>无法及时退还的除外。</w:t>
      </w:r>
    </w:p>
    <w:p w14:paraId="5410F8AF">
      <w:pPr>
        <w:pStyle w:val="2"/>
        <w:spacing w:before="179" w:line="220" w:lineRule="auto"/>
        <w:ind w:left="506"/>
        <w:rPr>
          <w:color w:val="auto"/>
          <w:sz w:val="24"/>
          <w:szCs w:val="24"/>
        </w:rPr>
      </w:pPr>
      <w:r>
        <w:rPr>
          <w:color w:val="auto"/>
          <w:spacing w:val="-1"/>
          <w:sz w:val="24"/>
          <w:szCs w:val="24"/>
        </w:rPr>
        <w:t>19.5 有下列情形之一的，磋商保证金不予退还，并上缴本级财政国库：</w:t>
      </w:r>
    </w:p>
    <w:p w14:paraId="42D42344">
      <w:pPr>
        <w:pStyle w:val="2"/>
        <w:spacing w:before="179" w:line="219" w:lineRule="auto"/>
        <w:ind w:left="501"/>
        <w:rPr>
          <w:color w:val="auto"/>
          <w:sz w:val="24"/>
          <w:szCs w:val="24"/>
        </w:rPr>
      </w:pPr>
      <w:r>
        <w:rPr>
          <w:color w:val="auto"/>
          <w:spacing w:val="-1"/>
          <w:sz w:val="24"/>
          <w:szCs w:val="24"/>
        </w:rPr>
        <w:t>（1）供应商在提交首次响应文件截止时间后撤回响应文件的；</w:t>
      </w:r>
    </w:p>
    <w:p w14:paraId="71244328">
      <w:pPr>
        <w:pStyle w:val="2"/>
        <w:spacing w:before="184" w:line="219" w:lineRule="auto"/>
        <w:ind w:left="501"/>
        <w:rPr>
          <w:color w:val="auto"/>
          <w:sz w:val="24"/>
          <w:szCs w:val="24"/>
        </w:rPr>
      </w:pPr>
      <w:r>
        <w:rPr>
          <w:color w:val="auto"/>
          <w:spacing w:val="-2"/>
          <w:sz w:val="24"/>
          <w:szCs w:val="24"/>
        </w:rPr>
        <w:t>（2）供应商在响应文件中提供虚假资料的；</w:t>
      </w:r>
    </w:p>
    <w:p w14:paraId="4922D796">
      <w:pPr>
        <w:pStyle w:val="2"/>
        <w:spacing w:before="181" w:line="222" w:lineRule="auto"/>
        <w:ind w:left="501"/>
        <w:rPr>
          <w:color w:val="auto"/>
          <w:sz w:val="24"/>
          <w:szCs w:val="24"/>
        </w:rPr>
      </w:pPr>
      <w:r>
        <w:rPr>
          <w:color w:val="auto"/>
          <w:spacing w:val="-1"/>
          <w:sz w:val="24"/>
          <w:szCs w:val="24"/>
        </w:rPr>
        <w:t>（3）确定成交结果后，无正当理由放弃成交资格的；</w:t>
      </w:r>
    </w:p>
    <w:p w14:paraId="1C8EEA9D">
      <w:pPr>
        <w:pStyle w:val="2"/>
        <w:spacing w:before="179" w:line="222" w:lineRule="auto"/>
        <w:ind w:left="650"/>
        <w:rPr>
          <w:color w:val="auto"/>
          <w:sz w:val="24"/>
          <w:szCs w:val="24"/>
        </w:rPr>
      </w:pPr>
      <w:r>
        <w:rPr>
          <w:color w:val="auto"/>
          <w:spacing w:val="-1"/>
          <w:sz w:val="24"/>
          <w:szCs w:val="24"/>
        </w:rPr>
        <w:t>(4) 除因不可抗力或磋商文件认可的情形以外，成交供</w:t>
      </w:r>
      <w:r>
        <w:rPr>
          <w:color w:val="auto"/>
          <w:spacing w:val="-2"/>
          <w:sz w:val="24"/>
          <w:szCs w:val="24"/>
        </w:rPr>
        <w:t>应商不与采购人签订合同的；</w:t>
      </w:r>
    </w:p>
    <w:p w14:paraId="7EE53FA7">
      <w:pPr>
        <w:pStyle w:val="2"/>
        <w:spacing w:before="180" w:line="219" w:lineRule="auto"/>
        <w:ind w:left="501"/>
        <w:rPr>
          <w:color w:val="auto"/>
          <w:sz w:val="24"/>
          <w:szCs w:val="24"/>
        </w:rPr>
      </w:pPr>
      <w:r>
        <w:rPr>
          <w:color w:val="auto"/>
          <w:spacing w:val="-1"/>
          <w:sz w:val="24"/>
          <w:szCs w:val="24"/>
        </w:rPr>
        <w:t>（5）供应商与采购人、其他供应商或者采购代理机构恶意串通的；</w:t>
      </w:r>
    </w:p>
    <w:p w14:paraId="6CD23AD0">
      <w:pPr>
        <w:pStyle w:val="2"/>
        <w:spacing w:before="179" w:line="222" w:lineRule="auto"/>
        <w:ind w:left="501"/>
        <w:rPr>
          <w:color w:val="auto"/>
          <w:sz w:val="24"/>
          <w:szCs w:val="24"/>
        </w:rPr>
      </w:pPr>
      <w:r>
        <w:rPr>
          <w:color w:val="auto"/>
          <w:spacing w:val="-2"/>
          <w:sz w:val="24"/>
          <w:szCs w:val="24"/>
        </w:rPr>
        <w:t>（6）磋商文件规定的其他情形。</w:t>
      </w:r>
    </w:p>
    <w:p w14:paraId="08EE58ED">
      <w:pPr>
        <w:pStyle w:val="2"/>
        <w:spacing w:before="181" w:line="222" w:lineRule="auto"/>
        <w:ind w:left="11"/>
        <w:rPr>
          <w:color w:val="auto"/>
          <w:sz w:val="24"/>
          <w:szCs w:val="24"/>
        </w:rPr>
      </w:pPr>
      <w:r>
        <w:rPr>
          <w:b/>
          <w:bCs/>
          <w:color w:val="auto"/>
          <w:spacing w:val="-6"/>
          <w:sz w:val="24"/>
          <w:szCs w:val="24"/>
        </w:rPr>
        <w:t>20.</w:t>
      </w:r>
      <w:r>
        <w:rPr>
          <w:color w:val="auto"/>
          <w:spacing w:val="29"/>
          <w:sz w:val="24"/>
          <w:szCs w:val="24"/>
        </w:rPr>
        <w:t xml:space="preserve"> </w:t>
      </w:r>
      <w:r>
        <w:rPr>
          <w:b/>
          <w:bCs/>
          <w:color w:val="auto"/>
          <w:spacing w:val="-6"/>
          <w:sz w:val="24"/>
          <w:szCs w:val="24"/>
        </w:rPr>
        <w:t>响应文件有效期</w:t>
      </w:r>
    </w:p>
    <w:p w14:paraId="74C5C6A0">
      <w:pPr>
        <w:pStyle w:val="2"/>
        <w:spacing w:before="176" w:line="343" w:lineRule="auto"/>
        <w:ind w:left="15" w:firstLine="476"/>
        <w:rPr>
          <w:color w:val="auto"/>
          <w:sz w:val="24"/>
          <w:szCs w:val="24"/>
        </w:rPr>
      </w:pPr>
      <w:r>
        <w:rPr>
          <w:color w:val="auto"/>
          <w:spacing w:val="-5"/>
          <w:sz w:val="24"/>
          <w:szCs w:val="24"/>
        </w:rPr>
        <w:t>20.1</w:t>
      </w:r>
      <w:r>
        <w:rPr>
          <w:color w:val="auto"/>
          <w:spacing w:val="-24"/>
          <w:sz w:val="24"/>
          <w:szCs w:val="24"/>
        </w:rPr>
        <w:t xml:space="preserve"> </w:t>
      </w:r>
      <w:r>
        <w:rPr>
          <w:color w:val="auto"/>
          <w:spacing w:val="-5"/>
          <w:sz w:val="24"/>
          <w:szCs w:val="24"/>
        </w:rPr>
        <w:t>响应文件有效期见</w:t>
      </w:r>
      <w:r>
        <w:rPr>
          <w:b/>
          <w:bCs/>
          <w:color w:val="auto"/>
          <w:spacing w:val="-5"/>
          <w:sz w:val="24"/>
          <w:szCs w:val="24"/>
        </w:rPr>
        <w:t>磋商须知前附表</w:t>
      </w:r>
      <w:r>
        <w:rPr>
          <w:color w:val="auto"/>
          <w:spacing w:val="-5"/>
          <w:sz w:val="24"/>
          <w:szCs w:val="24"/>
        </w:rPr>
        <w:t>，在此期间响应文件对供应商具有法律约束力，</w:t>
      </w:r>
      <w:r>
        <w:rPr>
          <w:color w:val="auto"/>
          <w:sz w:val="24"/>
          <w:szCs w:val="24"/>
        </w:rPr>
        <w:t xml:space="preserve"> 从提交首次响应文件截止时间之日起计算。响应</w:t>
      </w:r>
      <w:r>
        <w:rPr>
          <w:color w:val="auto"/>
          <w:spacing w:val="-1"/>
          <w:sz w:val="24"/>
          <w:szCs w:val="24"/>
        </w:rPr>
        <w:t>文件有效期不足的将被视为无效响应。</w:t>
      </w:r>
    </w:p>
    <w:p w14:paraId="574D0EA5">
      <w:pPr>
        <w:pStyle w:val="2"/>
        <w:spacing w:before="42" w:line="220" w:lineRule="auto"/>
        <w:ind w:left="11"/>
        <w:rPr>
          <w:color w:val="auto"/>
          <w:sz w:val="24"/>
          <w:szCs w:val="24"/>
        </w:rPr>
      </w:pPr>
      <w:r>
        <w:rPr>
          <w:b/>
          <w:bCs/>
          <w:color w:val="auto"/>
          <w:spacing w:val="-3"/>
          <w:sz w:val="24"/>
          <w:szCs w:val="24"/>
        </w:rPr>
        <w:t>21.电子响应文件的制作及签署</w:t>
      </w:r>
    </w:p>
    <w:p w14:paraId="33888D37">
      <w:pPr>
        <w:pStyle w:val="2"/>
        <w:spacing w:before="183" w:line="349" w:lineRule="auto"/>
        <w:ind w:left="16" w:right="65" w:firstLine="475"/>
        <w:jc w:val="both"/>
        <w:rPr>
          <w:color w:val="auto"/>
          <w:sz w:val="24"/>
          <w:szCs w:val="24"/>
        </w:rPr>
      </w:pPr>
      <w:r>
        <w:rPr>
          <w:color w:val="auto"/>
          <w:spacing w:val="-3"/>
          <w:sz w:val="24"/>
          <w:szCs w:val="24"/>
        </w:rPr>
        <w:t>21.1 供应商确认参与磋商后，应从交易平台上下载“</w:t>
      </w:r>
      <w:r>
        <w:rPr>
          <w:color w:val="auto"/>
          <w:spacing w:val="-64"/>
          <w:sz w:val="24"/>
          <w:szCs w:val="24"/>
        </w:rPr>
        <w:t xml:space="preserve"> </w:t>
      </w:r>
      <w:r>
        <w:rPr>
          <w:color w:val="auto"/>
          <w:spacing w:val="-3"/>
          <w:sz w:val="24"/>
          <w:szCs w:val="24"/>
        </w:rPr>
        <w:t>电子投标文件制作工具</w:t>
      </w:r>
      <w:r>
        <w:rPr>
          <w:color w:val="auto"/>
          <w:spacing w:val="-88"/>
          <w:sz w:val="24"/>
          <w:szCs w:val="24"/>
        </w:rPr>
        <w:t xml:space="preserve"> </w:t>
      </w:r>
      <w:r>
        <w:rPr>
          <w:color w:val="auto"/>
          <w:spacing w:val="-3"/>
          <w:sz w:val="24"/>
          <w:szCs w:val="24"/>
        </w:rPr>
        <w:t>”，并使</w:t>
      </w:r>
      <w:r>
        <w:rPr>
          <w:color w:val="auto"/>
          <w:sz w:val="24"/>
          <w:szCs w:val="24"/>
        </w:rPr>
        <w:t xml:space="preserve"> </w:t>
      </w:r>
      <w:r>
        <w:rPr>
          <w:color w:val="auto"/>
          <w:spacing w:val="2"/>
          <w:sz w:val="24"/>
          <w:szCs w:val="24"/>
        </w:rPr>
        <w:t>用此工具编制电子响应文件，否则将可能影响电子响应文件的上传而导致投标无效。供应</w:t>
      </w:r>
      <w:r>
        <w:rPr>
          <w:color w:val="auto"/>
          <w:spacing w:val="5"/>
          <w:sz w:val="24"/>
          <w:szCs w:val="24"/>
        </w:rPr>
        <w:t xml:space="preserve"> </w:t>
      </w:r>
      <w:r>
        <w:rPr>
          <w:color w:val="auto"/>
          <w:sz w:val="24"/>
          <w:szCs w:val="24"/>
        </w:rPr>
        <w:t>商因自身原因导致电子响应文件无法导入电子评</w:t>
      </w:r>
      <w:r>
        <w:rPr>
          <w:color w:val="auto"/>
          <w:spacing w:val="-1"/>
          <w:sz w:val="24"/>
          <w:szCs w:val="24"/>
        </w:rPr>
        <w:t>标系统的，该响应文件视为无效文件。</w:t>
      </w:r>
    </w:p>
    <w:p w14:paraId="54384C45">
      <w:pPr>
        <w:spacing w:line="349" w:lineRule="auto"/>
        <w:rPr>
          <w:color w:val="auto"/>
          <w:sz w:val="24"/>
          <w:szCs w:val="24"/>
        </w:rPr>
        <w:sectPr>
          <w:headerReference r:id="rId25" w:type="default"/>
          <w:footerReference r:id="rId26" w:type="default"/>
          <w:pgSz w:w="11906" w:h="16839"/>
          <w:pgMar w:top="1134" w:right="992" w:bottom="731" w:left="1387" w:header="862" w:footer="569" w:gutter="0"/>
          <w:pgNumType w:fmt="decimal"/>
          <w:cols w:space="720" w:num="1"/>
        </w:sectPr>
      </w:pPr>
    </w:p>
    <w:p w14:paraId="7F914143">
      <w:pPr>
        <w:spacing w:line="295" w:lineRule="auto"/>
        <w:rPr>
          <w:rFonts w:ascii="Arial"/>
          <w:color w:val="auto"/>
          <w:sz w:val="21"/>
        </w:rPr>
      </w:pPr>
    </w:p>
    <w:p w14:paraId="20B34DE3">
      <w:pPr>
        <w:pStyle w:val="2"/>
        <w:spacing w:before="78" w:line="290" w:lineRule="auto"/>
        <w:ind w:left="21" w:right="83" w:firstLine="469"/>
        <w:rPr>
          <w:color w:val="auto"/>
          <w:sz w:val="24"/>
          <w:szCs w:val="24"/>
        </w:rPr>
      </w:pPr>
      <w:r>
        <w:rPr>
          <w:color w:val="auto"/>
          <w:spacing w:val="-1"/>
          <w:sz w:val="24"/>
          <w:szCs w:val="24"/>
        </w:rPr>
        <w:t>21.2 供应商应按照电子磋商文件要求制作电子响应文件，并进行电子签名和盖章后提</w:t>
      </w:r>
      <w:r>
        <w:rPr>
          <w:color w:val="auto"/>
          <w:spacing w:val="8"/>
          <w:sz w:val="24"/>
          <w:szCs w:val="24"/>
        </w:rPr>
        <w:t xml:space="preserve"> </w:t>
      </w:r>
      <w:r>
        <w:rPr>
          <w:color w:val="auto"/>
          <w:spacing w:val="-4"/>
          <w:sz w:val="24"/>
          <w:szCs w:val="24"/>
        </w:rPr>
        <w:t>交至交易平台。</w:t>
      </w:r>
    </w:p>
    <w:p w14:paraId="4279625D">
      <w:pPr>
        <w:pStyle w:val="2"/>
        <w:spacing w:before="179" w:line="290" w:lineRule="auto"/>
        <w:ind w:left="21" w:right="83" w:firstLine="469"/>
        <w:rPr>
          <w:color w:val="auto"/>
          <w:sz w:val="24"/>
          <w:szCs w:val="24"/>
        </w:rPr>
      </w:pPr>
      <w:r>
        <w:rPr>
          <w:color w:val="auto"/>
          <w:spacing w:val="-2"/>
          <w:sz w:val="24"/>
          <w:szCs w:val="24"/>
        </w:rPr>
        <w:t>21.3</w:t>
      </w:r>
      <w:r>
        <w:rPr>
          <w:color w:val="auto"/>
          <w:spacing w:val="46"/>
          <w:sz w:val="24"/>
          <w:szCs w:val="24"/>
        </w:rPr>
        <w:t xml:space="preserve"> </w:t>
      </w:r>
      <w:r>
        <w:rPr>
          <w:color w:val="auto"/>
          <w:spacing w:val="-2"/>
          <w:sz w:val="24"/>
          <w:szCs w:val="24"/>
        </w:rPr>
        <w:t>电子响应文件具有法律效力，若响应文件与磋商文件要求不一致，其内容影响成</w:t>
      </w:r>
      <w:r>
        <w:rPr>
          <w:color w:val="auto"/>
          <w:sz w:val="24"/>
          <w:szCs w:val="24"/>
        </w:rPr>
        <w:t xml:space="preserve"> </w:t>
      </w:r>
      <w:r>
        <w:rPr>
          <w:color w:val="auto"/>
          <w:spacing w:val="-2"/>
          <w:sz w:val="24"/>
          <w:szCs w:val="24"/>
        </w:rPr>
        <w:t>交结果时，责任由供应商自行承担。</w:t>
      </w:r>
    </w:p>
    <w:p w14:paraId="4127DEE3">
      <w:pPr>
        <w:pStyle w:val="2"/>
        <w:spacing w:before="177" w:line="314" w:lineRule="auto"/>
        <w:ind w:left="15" w:right="83" w:firstLine="476"/>
        <w:rPr>
          <w:color w:val="auto"/>
          <w:sz w:val="24"/>
          <w:szCs w:val="24"/>
        </w:rPr>
      </w:pPr>
      <w:r>
        <w:rPr>
          <w:color w:val="auto"/>
          <w:spacing w:val="2"/>
          <w:sz w:val="24"/>
          <w:szCs w:val="24"/>
        </w:rPr>
        <w:t>21.4 在磋商过程中，供应商按磋商文件规定和磋商小组要求提交的最后报价(或者重</w:t>
      </w:r>
      <w:r>
        <w:rPr>
          <w:color w:val="auto"/>
          <w:spacing w:val="6"/>
          <w:sz w:val="24"/>
          <w:szCs w:val="24"/>
        </w:rPr>
        <w:t xml:space="preserve"> </w:t>
      </w:r>
      <w:r>
        <w:rPr>
          <w:color w:val="auto"/>
          <w:spacing w:val="-1"/>
          <w:sz w:val="24"/>
          <w:szCs w:val="24"/>
        </w:rPr>
        <w:t>新提交的响应文件和最后报价)，应当采用数据电文形式提交至交易平台指定模块，并根据</w:t>
      </w:r>
      <w:r>
        <w:rPr>
          <w:color w:val="auto"/>
          <w:spacing w:val="4"/>
          <w:sz w:val="24"/>
          <w:szCs w:val="24"/>
        </w:rPr>
        <w:t xml:space="preserve"> </w:t>
      </w:r>
      <w:r>
        <w:rPr>
          <w:color w:val="auto"/>
          <w:spacing w:val="-1"/>
          <w:sz w:val="24"/>
          <w:szCs w:val="24"/>
        </w:rPr>
        <w:t>要求进行电子签章。否则，将导致最后报价无效。</w:t>
      </w:r>
    </w:p>
    <w:p w14:paraId="2DBC2684">
      <w:pPr>
        <w:pStyle w:val="2"/>
        <w:spacing w:before="178" w:line="222" w:lineRule="auto"/>
        <w:ind w:left="3689"/>
        <w:outlineLvl w:val="1"/>
        <w:rPr>
          <w:color w:val="auto"/>
          <w:sz w:val="24"/>
          <w:szCs w:val="24"/>
        </w:rPr>
      </w:pPr>
      <w:r>
        <w:rPr>
          <w:b/>
          <w:bCs/>
          <w:color w:val="auto"/>
          <w:spacing w:val="-7"/>
          <w:sz w:val="24"/>
          <w:szCs w:val="24"/>
        </w:rPr>
        <w:t>四、响应文件的递交</w:t>
      </w:r>
    </w:p>
    <w:p w14:paraId="18C3F182">
      <w:pPr>
        <w:pStyle w:val="2"/>
        <w:spacing w:before="179" w:line="222" w:lineRule="auto"/>
        <w:ind w:left="11"/>
        <w:rPr>
          <w:color w:val="auto"/>
          <w:sz w:val="24"/>
          <w:szCs w:val="24"/>
        </w:rPr>
      </w:pPr>
      <w:r>
        <w:rPr>
          <w:b/>
          <w:bCs/>
          <w:color w:val="auto"/>
          <w:spacing w:val="-3"/>
          <w:sz w:val="24"/>
          <w:szCs w:val="24"/>
        </w:rPr>
        <w:t>22.电子响应文件的加密和提交</w:t>
      </w:r>
    </w:p>
    <w:p w14:paraId="3355E4FA">
      <w:pPr>
        <w:pStyle w:val="2"/>
        <w:spacing w:before="177" w:line="349" w:lineRule="auto"/>
        <w:ind w:left="16" w:right="83" w:firstLine="475"/>
        <w:jc w:val="both"/>
        <w:rPr>
          <w:color w:val="auto"/>
          <w:sz w:val="24"/>
          <w:szCs w:val="24"/>
        </w:rPr>
      </w:pPr>
      <w:r>
        <w:rPr>
          <w:color w:val="auto"/>
          <w:sz w:val="24"/>
          <w:szCs w:val="24"/>
        </w:rPr>
        <w:t>22.1</w:t>
      </w:r>
      <w:r>
        <w:rPr>
          <w:color w:val="auto"/>
          <w:spacing w:val="-35"/>
          <w:sz w:val="24"/>
          <w:szCs w:val="24"/>
        </w:rPr>
        <w:t xml:space="preserve"> </w:t>
      </w:r>
      <w:r>
        <w:rPr>
          <w:color w:val="auto"/>
          <w:sz w:val="24"/>
          <w:szCs w:val="24"/>
        </w:rPr>
        <w:t xml:space="preserve">供应商应按照磋商文件和交易平台的要求编制数据电文形式的响应文件并通过数 </w:t>
      </w:r>
      <w:r>
        <w:rPr>
          <w:color w:val="auto"/>
          <w:spacing w:val="2"/>
          <w:sz w:val="24"/>
          <w:szCs w:val="24"/>
        </w:rPr>
        <w:t>字证书进行加密后提交至交易平台。未按要求加密的响应文件，交易平台将无法接受，采</w:t>
      </w:r>
      <w:r>
        <w:rPr>
          <w:color w:val="auto"/>
          <w:spacing w:val="5"/>
          <w:sz w:val="24"/>
          <w:szCs w:val="24"/>
        </w:rPr>
        <w:t xml:space="preserve"> </w:t>
      </w:r>
      <w:r>
        <w:rPr>
          <w:color w:val="auto"/>
          <w:spacing w:val="-2"/>
          <w:sz w:val="24"/>
          <w:szCs w:val="24"/>
        </w:rPr>
        <w:t>购代理机构不予受理</w:t>
      </w:r>
      <w:r>
        <w:rPr>
          <w:b/>
          <w:bCs/>
          <w:color w:val="auto"/>
          <w:spacing w:val="-2"/>
          <w:sz w:val="24"/>
          <w:szCs w:val="24"/>
        </w:rPr>
        <w:t>。</w:t>
      </w:r>
    </w:p>
    <w:p w14:paraId="645DA021">
      <w:pPr>
        <w:pStyle w:val="2"/>
        <w:spacing w:before="40" w:line="222" w:lineRule="auto"/>
        <w:ind w:left="11"/>
        <w:rPr>
          <w:color w:val="auto"/>
          <w:sz w:val="24"/>
          <w:szCs w:val="24"/>
        </w:rPr>
      </w:pPr>
      <w:r>
        <w:rPr>
          <w:b/>
          <w:bCs/>
          <w:color w:val="auto"/>
          <w:spacing w:val="-3"/>
          <w:sz w:val="24"/>
          <w:szCs w:val="24"/>
        </w:rPr>
        <w:t>23.电子响应文件的修改和撤回</w:t>
      </w:r>
    </w:p>
    <w:p w14:paraId="2F160C3A">
      <w:pPr>
        <w:pStyle w:val="2"/>
        <w:spacing w:before="177" w:line="290" w:lineRule="auto"/>
        <w:ind w:left="45" w:right="83" w:firstLine="446"/>
        <w:rPr>
          <w:color w:val="auto"/>
          <w:sz w:val="24"/>
          <w:szCs w:val="24"/>
        </w:rPr>
      </w:pPr>
      <w:r>
        <w:rPr>
          <w:color w:val="auto"/>
          <w:spacing w:val="-1"/>
          <w:sz w:val="24"/>
          <w:szCs w:val="24"/>
        </w:rPr>
        <w:t>23.1 供应商在提交首次响应文件截止时间前，可以撤回已上传的响应文件，也可以撤</w:t>
      </w:r>
      <w:r>
        <w:rPr>
          <w:color w:val="auto"/>
          <w:spacing w:val="8"/>
          <w:sz w:val="24"/>
          <w:szCs w:val="24"/>
        </w:rPr>
        <w:t xml:space="preserve"> </w:t>
      </w:r>
      <w:r>
        <w:rPr>
          <w:color w:val="auto"/>
          <w:spacing w:val="-5"/>
          <w:sz w:val="24"/>
          <w:szCs w:val="24"/>
        </w:rPr>
        <w:t>回并修改后重新上传。</w:t>
      </w:r>
    </w:p>
    <w:p w14:paraId="2834D316">
      <w:pPr>
        <w:pStyle w:val="2"/>
        <w:spacing w:before="180" w:line="290" w:lineRule="auto"/>
        <w:ind w:left="15" w:right="83" w:firstLine="476"/>
        <w:rPr>
          <w:color w:val="auto"/>
          <w:sz w:val="24"/>
          <w:szCs w:val="24"/>
        </w:rPr>
      </w:pPr>
      <w:r>
        <w:rPr>
          <w:color w:val="auto"/>
          <w:spacing w:val="-1"/>
          <w:sz w:val="24"/>
          <w:szCs w:val="24"/>
        </w:rPr>
        <w:t>23.2 采购人、采购代理机构发布了修改、澄清文件的，供应商应按照修改、澄清后的</w:t>
      </w:r>
      <w:r>
        <w:rPr>
          <w:color w:val="auto"/>
          <w:spacing w:val="8"/>
          <w:sz w:val="24"/>
          <w:szCs w:val="24"/>
        </w:rPr>
        <w:t xml:space="preserve"> </w:t>
      </w:r>
      <w:r>
        <w:rPr>
          <w:color w:val="auto"/>
          <w:spacing w:val="-1"/>
          <w:sz w:val="24"/>
          <w:szCs w:val="24"/>
        </w:rPr>
        <w:t>磋商文件重新编制响应文件并上传至交易平台。</w:t>
      </w:r>
    </w:p>
    <w:p w14:paraId="36E5543F">
      <w:pPr>
        <w:pStyle w:val="2"/>
        <w:spacing w:before="180" w:line="219" w:lineRule="auto"/>
        <w:ind w:left="491"/>
        <w:rPr>
          <w:color w:val="auto"/>
          <w:sz w:val="24"/>
          <w:szCs w:val="24"/>
        </w:rPr>
      </w:pPr>
      <w:r>
        <w:rPr>
          <w:color w:val="auto"/>
          <w:spacing w:val="-1"/>
          <w:sz w:val="24"/>
          <w:szCs w:val="24"/>
        </w:rPr>
        <w:t>23.3</w:t>
      </w:r>
      <w:r>
        <w:rPr>
          <w:color w:val="auto"/>
          <w:spacing w:val="-38"/>
          <w:sz w:val="24"/>
          <w:szCs w:val="24"/>
        </w:rPr>
        <w:t xml:space="preserve"> </w:t>
      </w:r>
      <w:r>
        <w:rPr>
          <w:color w:val="auto"/>
          <w:spacing w:val="-1"/>
          <w:sz w:val="24"/>
          <w:szCs w:val="24"/>
        </w:rPr>
        <w:t>供应商所提交的电子响应文件在磋商结束后， 无论成交与否都不退还</w:t>
      </w:r>
    </w:p>
    <w:p w14:paraId="2DFF5751">
      <w:pPr>
        <w:pStyle w:val="2"/>
        <w:spacing w:before="183" w:line="222" w:lineRule="auto"/>
        <w:ind w:left="11"/>
        <w:rPr>
          <w:color w:val="auto"/>
          <w:sz w:val="24"/>
          <w:szCs w:val="24"/>
        </w:rPr>
      </w:pPr>
      <w:r>
        <w:rPr>
          <w:b/>
          <w:bCs/>
          <w:color w:val="auto"/>
          <w:spacing w:val="-3"/>
          <w:sz w:val="24"/>
          <w:szCs w:val="24"/>
        </w:rPr>
        <w:t>24.响应文件的递交与接收</w:t>
      </w:r>
    </w:p>
    <w:p w14:paraId="08768D8A">
      <w:pPr>
        <w:pStyle w:val="2"/>
        <w:spacing w:before="175" w:line="292" w:lineRule="auto"/>
        <w:ind w:left="16" w:right="85" w:firstLine="475"/>
        <w:rPr>
          <w:color w:val="auto"/>
          <w:sz w:val="24"/>
          <w:szCs w:val="24"/>
        </w:rPr>
      </w:pPr>
      <w:r>
        <w:rPr>
          <w:color w:val="auto"/>
          <w:spacing w:val="5"/>
          <w:sz w:val="24"/>
          <w:szCs w:val="24"/>
        </w:rPr>
        <w:t>24.1 供应商应在提交首次响应文件截止时间前将电子响应文件上传到交易平台的对</w:t>
      </w:r>
      <w:r>
        <w:rPr>
          <w:color w:val="auto"/>
          <w:spacing w:val="10"/>
          <w:sz w:val="24"/>
          <w:szCs w:val="24"/>
        </w:rPr>
        <w:t xml:space="preserve"> </w:t>
      </w:r>
      <w:r>
        <w:rPr>
          <w:color w:val="auto"/>
          <w:spacing w:val="-2"/>
          <w:sz w:val="24"/>
          <w:szCs w:val="24"/>
        </w:rPr>
        <w:t>应项目，逾期不予受理。</w:t>
      </w:r>
    </w:p>
    <w:p w14:paraId="777E8A20">
      <w:pPr>
        <w:pStyle w:val="2"/>
        <w:spacing w:before="177" w:line="290" w:lineRule="auto"/>
        <w:ind w:left="15" w:firstLine="476"/>
        <w:rPr>
          <w:color w:val="auto"/>
          <w:sz w:val="24"/>
          <w:szCs w:val="24"/>
        </w:rPr>
      </w:pPr>
      <w:r>
        <w:rPr>
          <w:color w:val="auto"/>
          <w:spacing w:val="-2"/>
          <w:sz w:val="24"/>
          <w:szCs w:val="24"/>
        </w:rPr>
        <w:t>24.2 如遇系统提示“上传未成功</w:t>
      </w:r>
      <w:r>
        <w:rPr>
          <w:color w:val="auto"/>
          <w:spacing w:val="-72"/>
          <w:sz w:val="24"/>
          <w:szCs w:val="24"/>
        </w:rPr>
        <w:t xml:space="preserve"> </w:t>
      </w:r>
      <w:r>
        <w:rPr>
          <w:color w:val="auto"/>
          <w:spacing w:val="-2"/>
          <w:sz w:val="24"/>
          <w:szCs w:val="24"/>
        </w:rPr>
        <w:t>”，供应商应及时重新修改文件或与交易平台运营机</w:t>
      </w:r>
      <w:r>
        <w:rPr>
          <w:color w:val="auto"/>
          <w:sz w:val="24"/>
          <w:szCs w:val="24"/>
        </w:rPr>
        <w:t xml:space="preserve"> </w:t>
      </w:r>
      <w:r>
        <w:rPr>
          <w:color w:val="auto"/>
          <w:spacing w:val="-3"/>
          <w:sz w:val="24"/>
          <w:szCs w:val="24"/>
        </w:rPr>
        <w:t>构联系，查明原因，确保上传无误，因</w:t>
      </w:r>
      <w:r>
        <w:rPr>
          <w:color w:val="auto"/>
          <w:spacing w:val="-59"/>
          <w:sz w:val="24"/>
          <w:szCs w:val="24"/>
        </w:rPr>
        <w:t xml:space="preserve"> </w:t>
      </w:r>
      <w:r>
        <w:rPr>
          <w:color w:val="auto"/>
          <w:spacing w:val="-3"/>
          <w:sz w:val="24"/>
          <w:szCs w:val="24"/>
        </w:rPr>
        <w:t>自身原因导致不能上</w:t>
      </w:r>
      <w:r>
        <w:rPr>
          <w:color w:val="auto"/>
          <w:spacing w:val="-4"/>
          <w:sz w:val="24"/>
          <w:szCs w:val="24"/>
        </w:rPr>
        <w:t>传的，由供应商自行承担责任。</w:t>
      </w:r>
    </w:p>
    <w:p w14:paraId="7590AC57">
      <w:pPr>
        <w:pStyle w:val="2"/>
        <w:spacing w:before="181" w:line="290" w:lineRule="auto"/>
        <w:ind w:left="15" w:right="83" w:firstLine="476"/>
        <w:rPr>
          <w:color w:val="auto"/>
          <w:sz w:val="24"/>
          <w:szCs w:val="24"/>
        </w:rPr>
      </w:pPr>
      <w:r>
        <w:rPr>
          <w:color w:val="auto"/>
          <w:spacing w:val="-2"/>
          <w:sz w:val="24"/>
          <w:szCs w:val="24"/>
        </w:rPr>
        <w:t>24.3 供应商将最终响应文件上传至交易平台后，系统将显示“上传成功</w:t>
      </w:r>
      <w:r>
        <w:rPr>
          <w:color w:val="auto"/>
          <w:spacing w:val="-72"/>
          <w:sz w:val="24"/>
          <w:szCs w:val="24"/>
        </w:rPr>
        <w:t xml:space="preserve"> </w:t>
      </w:r>
      <w:r>
        <w:rPr>
          <w:color w:val="auto"/>
          <w:spacing w:val="-2"/>
          <w:sz w:val="24"/>
          <w:szCs w:val="24"/>
        </w:rPr>
        <w:t>”，否则请重</w:t>
      </w:r>
      <w:r>
        <w:rPr>
          <w:color w:val="auto"/>
          <w:sz w:val="24"/>
          <w:szCs w:val="24"/>
        </w:rPr>
        <w:t xml:space="preserve"> </w:t>
      </w:r>
      <w:r>
        <w:rPr>
          <w:color w:val="auto"/>
          <w:spacing w:val="-4"/>
          <w:sz w:val="24"/>
          <w:szCs w:val="24"/>
        </w:rPr>
        <w:t>新上传。</w:t>
      </w:r>
    </w:p>
    <w:p w14:paraId="3ED2C885">
      <w:pPr>
        <w:pStyle w:val="2"/>
        <w:spacing w:before="177" w:line="222" w:lineRule="auto"/>
        <w:ind w:left="3303"/>
        <w:outlineLvl w:val="1"/>
        <w:rPr>
          <w:color w:val="auto"/>
          <w:sz w:val="24"/>
          <w:szCs w:val="24"/>
        </w:rPr>
      </w:pPr>
      <w:r>
        <w:rPr>
          <w:b/>
          <w:bCs/>
          <w:color w:val="auto"/>
          <w:spacing w:val="-4"/>
          <w:sz w:val="24"/>
          <w:szCs w:val="24"/>
        </w:rPr>
        <w:t>五、响应文件的磋商与评审</w:t>
      </w:r>
    </w:p>
    <w:p w14:paraId="5B994B75">
      <w:pPr>
        <w:pStyle w:val="2"/>
        <w:spacing w:before="180" w:line="222" w:lineRule="auto"/>
        <w:ind w:left="11"/>
        <w:rPr>
          <w:color w:val="auto"/>
          <w:sz w:val="24"/>
          <w:szCs w:val="24"/>
        </w:rPr>
      </w:pPr>
      <w:r>
        <w:rPr>
          <w:b/>
          <w:bCs/>
          <w:color w:val="auto"/>
          <w:spacing w:val="-4"/>
          <w:sz w:val="24"/>
          <w:szCs w:val="24"/>
        </w:rPr>
        <w:t>25.磋商程序</w:t>
      </w:r>
    </w:p>
    <w:p w14:paraId="6A3FFBAF">
      <w:pPr>
        <w:pStyle w:val="2"/>
        <w:spacing w:before="178" w:line="343" w:lineRule="auto"/>
        <w:ind w:left="17" w:firstLine="413"/>
        <w:rPr>
          <w:color w:val="auto"/>
          <w:sz w:val="24"/>
          <w:szCs w:val="24"/>
        </w:rPr>
      </w:pPr>
      <w:r>
        <w:rPr>
          <w:color w:val="auto"/>
          <w:spacing w:val="-2"/>
          <w:sz w:val="24"/>
          <w:szCs w:val="24"/>
        </w:rPr>
        <w:t>25.1</w:t>
      </w:r>
      <w:r>
        <w:rPr>
          <w:color w:val="auto"/>
          <w:spacing w:val="-45"/>
          <w:sz w:val="24"/>
          <w:szCs w:val="24"/>
        </w:rPr>
        <w:t xml:space="preserve"> </w:t>
      </w:r>
      <w:r>
        <w:rPr>
          <w:color w:val="auto"/>
          <w:spacing w:val="-2"/>
          <w:sz w:val="24"/>
          <w:szCs w:val="24"/>
        </w:rPr>
        <w:t>磋商程序：响应文件审查、磋商（包括澄清）、响应文件评审、提出成交</w:t>
      </w:r>
      <w:r>
        <w:rPr>
          <w:color w:val="auto"/>
          <w:spacing w:val="-3"/>
          <w:sz w:val="24"/>
          <w:szCs w:val="24"/>
        </w:rPr>
        <w:t>供应商。</w:t>
      </w:r>
      <w:r>
        <w:rPr>
          <w:color w:val="auto"/>
          <w:sz w:val="24"/>
          <w:szCs w:val="24"/>
        </w:rPr>
        <w:t xml:space="preserve"> </w:t>
      </w:r>
      <w:r>
        <w:rPr>
          <w:color w:val="auto"/>
          <w:spacing w:val="-3"/>
          <w:sz w:val="24"/>
          <w:szCs w:val="24"/>
        </w:rPr>
        <w:t>其中，磋商按本章第</w:t>
      </w:r>
      <w:r>
        <w:rPr>
          <w:color w:val="auto"/>
          <w:spacing w:val="-42"/>
          <w:sz w:val="24"/>
          <w:szCs w:val="24"/>
        </w:rPr>
        <w:t xml:space="preserve"> </w:t>
      </w:r>
      <w:r>
        <w:rPr>
          <w:color w:val="auto"/>
          <w:spacing w:val="-3"/>
          <w:sz w:val="24"/>
          <w:szCs w:val="24"/>
        </w:rPr>
        <w:t>30.1</w:t>
      </w:r>
      <w:r>
        <w:rPr>
          <w:color w:val="auto"/>
          <w:spacing w:val="-45"/>
          <w:sz w:val="24"/>
          <w:szCs w:val="24"/>
        </w:rPr>
        <w:t xml:space="preserve"> </w:t>
      </w:r>
      <w:r>
        <w:rPr>
          <w:color w:val="auto"/>
          <w:spacing w:val="-3"/>
          <w:sz w:val="24"/>
          <w:szCs w:val="24"/>
        </w:rPr>
        <w:t>款或者第</w:t>
      </w:r>
      <w:r>
        <w:rPr>
          <w:color w:val="auto"/>
          <w:spacing w:val="-46"/>
          <w:sz w:val="24"/>
          <w:szCs w:val="24"/>
        </w:rPr>
        <w:t xml:space="preserve"> </w:t>
      </w:r>
      <w:r>
        <w:rPr>
          <w:color w:val="auto"/>
          <w:spacing w:val="-3"/>
          <w:sz w:val="24"/>
          <w:szCs w:val="24"/>
        </w:rPr>
        <w:t>30.2</w:t>
      </w:r>
      <w:r>
        <w:rPr>
          <w:color w:val="auto"/>
          <w:spacing w:val="-45"/>
          <w:sz w:val="24"/>
          <w:szCs w:val="24"/>
        </w:rPr>
        <w:t xml:space="preserve"> </w:t>
      </w:r>
      <w:r>
        <w:rPr>
          <w:color w:val="auto"/>
          <w:spacing w:val="-3"/>
          <w:sz w:val="24"/>
          <w:szCs w:val="24"/>
        </w:rPr>
        <w:t>款情形进行。</w:t>
      </w:r>
    </w:p>
    <w:p w14:paraId="28C34539">
      <w:pPr>
        <w:pStyle w:val="2"/>
        <w:spacing w:before="43" w:line="222" w:lineRule="auto"/>
        <w:ind w:left="11"/>
        <w:rPr>
          <w:color w:val="auto"/>
          <w:sz w:val="24"/>
          <w:szCs w:val="24"/>
        </w:rPr>
      </w:pPr>
      <w:r>
        <w:rPr>
          <w:b/>
          <w:bCs/>
          <w:color w:val="auto"/>
          <w:spacing w:val="-6"/>
          <w:sz w:val="24"/>
          <w:szCs w:val="24"/>
        </w:rPr>
        <w:t>26.</w:t>
      </w:r>
      <w:r>
        <w:rPr>
          <w:color w:val="auto"/>
          <w:spacing w:val="26"/>
          <w:sz w:val="24"/>
          <w:szCs w:val="24"/>
        </w:rPr>
        <w:t xml:space="preserve"> </w:t>
      </w:r>
      <w:r>
        <w:rPr>
          <w:b/>
          <w:bCs/>
          <w:color w:val="auto"/>
          <w:spacing w:val="-6"/>
          <w:sz w:val="24"/>
          <w:szCs w:val="24"/>
        </w:rPr>
        <w:t>响应文件审查</w:t>
      </w:r>
    </w:p>
    <w:p w14:paraId="73B7E755">
      <w:pPr>
        <w:spacing w:line="222" w:lineRule="auto"/>
        <w:rPr>
          <w:color w:val="auto"/>
          <w:sz w:val="24"/>
          <w:szCs w:val="24"/>
        </w:rPr>
        <w:sectPr>
          <w:headerReference r:id="rId27" w:type="default"/>
          <w:footerReference r:id="rId28" w:type="default"/>
          <w:pgSz w:w="11906" w:h="16839"/>
          <w:pgMar w:top="1134" w:right="974" w:bottom="731" w:left="1387" w:header="862" w:footer="569" w:gutter="0"/>
          <w:pgNumType w:fmt="decimal"/>
          <w:cols w:space="720" w:num="1"/>
        </w:sectPr>
      </w:pPr>
    </w:p>
    <w:p w14:paraId="50BA293C">
      <w:pPr>
        <w:spacing w:line="295" w:lineRule="auto"/>
        <w:rPr>
          <w:rFonts w:ascii="Arial"/>
          <w:color w:val="auto"/>
          <w:sz w:val="21"/>
        </w:rPr>
      </w:pPr>
    </w:p>
    <w:p w14:paraId="755A276F">
      <w:pPr>
        <w:pStyle w:val="2"/>
        <w:spacing w:before="78" w:line="290" w:lineRule="auto"/>
        <w:ind w:left="15" w:right="83" w:firstLine="476"/>
        <w:rPr>
          <w:color w:val="auto"/>
          <w:sz w:val="24"/>
          <w:szCs w:val="24"/>
        </w:rPr>
      </w:pPr>
      <w:r>
        <w:rPr>
          <w:color w:val="auto"/>
          <w:spacing w:val="-1"/>
          <w:sz w:val="24"/>
          <w:szCs w:val="24"/>
        </w:rPr>
        <w:t>26.1 资格性审查：根据本章第</w:t>
      </w:r>
      <w:r>
        <w:rPr>
          <w:color w:val="auto"/>
          <w:spacing w:val="-47"/>
          <w:sz w:val="24"/>
          <w:szCs w:val="24"/>
        </w:rPr>
        <w:t xml:space="preserve"> </w:t>
      </w:r>
      <w:r>
        <w:rPr>
          <w:color w:val="auto"/>
          <w:spacing w:val="-1"/>
          <w:sz w:val="24"/>
          <w:szCs w:val="24"/>
        </w:rPr>
        <w:t>3.1</w:t>
      </w:r>
      <w:r>
        <w:rPr>
          <w:color w:val="auto"/>
          <w:spacing w:val="-43"/>
          <w:sz w:val="24"/>
          <w:szCs w:val="24"/>
        </w:rPr>
        <w:t xml:space="preserve"> </w:t>
      </w:r>
      <w:r>
        <w:rPr>
          <w:color w:val="auto"/>
          <w:spacing w:val="-1"/>
          <w:sz w:val="24"/>
          <w:szCs w:val="24"/>
        </w:rPr>
        <w:t>项</w:t>
      </w:r>
      <w:r>
        <w:rPr>
          <w:color w:val="auto"/>
          <w:spacing w:val="-2"/>
          <w:sz w:val="24"/>
          <w:szCs w:val="24"/>
        </w:rPr>
        <w:t>规定的供应商资格条件要求，对响应文件的资格</w:t>
      </w:r>
      <w:r>
        <w:rPr>
          <w:color w:val="auto"/>
          <w:sz w:val="24"/>
          <w:szCs w:val="24"/>
        </w:rPr>
        <w:t xml:space="preserve"> </w:t>
      </w:r>
      <w:r>
        <w:rPr>
          <w:color w:val="auto"/>
          <w:spacing w:val="-1"/>
          <w:sz w:val="24"/>
          <w:szCs w:val="24"/>
        </w:rPr>
        <w:t>证明等进行审查，以确定供应商是否具备磋商资格条件。</w:t>
      </w:r>
    </w:p>
    <w:p w14:paraId="781CBE9F">
      <w:pPr>
        <w:pStyle w:val="2"/>
        <w:spacing w:before="178" w:line="290" w:lineRule="auto"/>
        <w:ind w:left="19" w:right="85" w:firstLine="471"/>
        <w:rPr>
          <w:color w:val="auto"/>
          <w:sz w:val="24"/>
          <w:szCs w:val="24"/>
        </w:rPr>
      </w:pPr>
      <w:r>
        <w:rPr>
          <w:color w:val="auto"/>
          <w:sz w:val="24"/>
          <w:szCs w:val="24"/>
        </w:rPr>
        <w:t>26.2</w:t>
      </w:r>
      <w:r>
        <w:rPr>
          <w:color w:val="auto"/>
          <w:spacing w:val="-34"/>
          <w:sz w:val="24"/>
          <w:szCs w:val="24"/>
        </w:rPr>
        <w:t xml:space="preserve"> </w:t>
      </w:r>
      <w:r>
        <w:rPr>
          <w:color w:val="auto"/>
          <w:sz w:val="24"/>
          <w:szCs w:val="24"/>
        </w:rPr>
        <w:t xml:space="preserve">符合性审查: 对响应文件(包括首次提交的响应文件、重新提交的响应文件)的有 </w:t>
      </w:r>
      <w:r>
        <w:rPr>
          <w:color w:val="auto"/>
          <w:spacing w:val="-1"/>
          <w:sz w:val="24"/>
          <w:szCs w:val="24"/>
        </w:rPr>
        <w:t>效性、完整性和响应程度进行审查，以确定是否对磋商文件的实质性要求作出响应。</w:t>
      </w:r>
    </w:p>
    <w:p w14:paraId="2DAB5D6D">
      <w:pPr>
        <w:pStyle w:val="2"/>
        <w:spacing w:before="180" w:line="314" w:lineRule="auto"/>
        <w:ind w:left="24" w:right="83" w:firstLine="466"/>
        <w:rPr>
          <w:color w:val="auto"/>
          <w:sz w:val="24"/>
          <w:szCs w:val="24"/>
        </w:rPr>
      </w:pPr>
      <w:r>
        <w:rPr>
          <w:color w:val="auto"/>
          <w:sz w:val="24"/>
          <w:szCs w:val="24"/>
        </w:rPr>
        <w:t>26.3</w:t>
      </w:r>
      <w:r>
        <w:rPr>
          <w:color w:val="auto"/>
          <w:spacing w:val="-35"/>
          <w:sz w:val="24"/>
          <w:szCs w:val="24"/>
        </w:rPr>
        <w:t xml:space="preserve"> </w:t>
      </w:r>
      <w:r>
        <w:rPr>
          <w:color w:val="auto"/>
          <w:sz w:val="24"/>
          <w:szCs w:val="24"/>
        </w:rPr>
        <w:t xml:space="preserve">响应文件审查结束后，磋商小组所有成员集中与单一供应商分别进行磋商，并给 </w:t>
      </w:r>
      <w:r>
        <w:rPr>
          <w:color w:val="auto"/>
          <w:spacing w:val="2"/>
          <w:sz w:val="24"/>
          <w:szCs w:val="24"/>
        </w:rPr>
        <w:t>予所有参加磋商的供应商平等的磋商机会。供应商应派其法定代表人或委托代理人</w:t>
      </w:r>
      <w:r>
        <w:rPr>
          <w:color w:val="auto"/>
          <w:spacing w:val="1"/>
          <w:sz w:val="24"/>
          <w:szCs w:val="24"/>
        </w:rPr>
        <w:t>参加磋</w:t>
      </w:r>
      <w:r>
        <w:rPr>
          <w:color w:val="auto"/>
          <w:sz w:val="24"/>
          <w:szCs w:val="24"/>
        </w:rPr>
        <w:t xml:space="preserve"> </w:t>
      </w:r>
      <w:r>
        <w:rPr>
          <w:color w:val="auto"/>
          <w:spacing w:val="-13"/>
          <w:sz w:val="24"/>
          <w:szCs w:val="24"/>
        </w:rPr>
        <w:t>商。</w:t>
      </w:r>
    </w:p>
    <w:p w14:paraId="223BC4A3">
      <w:pPr>
        <w:pStyle w:val="2"/>
        <w:spacing w:before="175" w:line="220" w:lineRule="auto"/>
        <w:ind w:left="11"/>
        <w:rPr>
          <w:color w:val="auto"/>
          <w:sz w:val="24"/>
          <w:szCs w:val="24"/>
        </w:rPr>
      </w:pPr>
      <w:r>
        <w:rPr>
          <w:b/>
          <w:bCs/>
          <w:color w:val="auto"/>
          <w:spacing w:val="-4"/>
          <w:sz w:val="24"/>
          <w:szCs w:val="24"/>
        </w:rPr>
        <w:t>27.实质性响应</w:t>
      </w:r>
    </w:p>
    <w:p w14:paraId="5FBED449">
      <w:pPr>
        <w:pStyle w:val="2"/>
        <w:spacing w:before="181" w:line="290" w:lineRule="auto"/>
        <w:ind w:left="20" w:firstLine="470"/>
        <w:rPr>
          <w:color w:val="auto"/>
          <w:sz w:val="24"/>
          <w:szCs w:val="24"/>
        </w:rPr>
      </w:pPr>
      <w:r>
        <w:rPr>
          <w:color w:val="auto"/>
          <w:sz w:val="24"/>
          <w:szCs w:val="24"/>
        </w:rPr>
        <w:t>27.1</w:t>
      </w:r>
      <w:r>
        <w:rPr>
          <w:color w:val="auto"/>
          <w:spacing w:val="-34"/>
          <w:sz w:val="24"/>
          <w:szCs w:val="24"/>
        </w:rPr>
        <w:t xml:space="preserve"> </w:t>
      </w:r>
      <w:r>
        <w:rPr>
          <w:color w:val="auto"/>
          <w:sz w:val="24"/>
          <w:szCs w:val="24"/>
        </w:rPr>
        <w:t xml:space="preserve">实质性响应是指响应文件(包括首次响应文件、重新提交的响应文件)与磋商文件 </w:t>
      </w:r>
      <w:r>
        <w:rPr>
          <w:color w:val="auto"/>
          <w:spacing w:val="-2"/>
          <w:sz w:val="24"/>
          <w:szCs w:val="24"/>
        </w:rPr>
        <w:t>要求的所有条款、条件和规格相符，没有偏离。偏离指不满足、或不响应磋商文件的要求。</w:t>
      </w:r>
    </w:p>
    <w:p w14:paraId="17B7C935">
      <w:pPr>
        <w:pStyle w:val="2"/>
        <w:spacing w:before="181" w:line="289" w:lineRule="auto"/>
        <w:ind w:left="16" w:right="24" w:firstLine="475"/>
        <w:rPr>
          <w:color w:val="auto"/>
          <w:spacing w:val="-3"/>
          <w:sz w:val="24"/>
          <w:szCs w:val="24"/>
        </w:rPr>
      </w:pPr>
      <w:r>
        <w:rPr>
          <w:color w:val="auto"/>
          <w:sz w:val="24"/>
          <w:szCs w:val="24"/>
        </w:rPr>
        <w:t>27.2</w:t>
      </w:r>
      <w:r>
        <w:rPr>
          <w:color w:val="auto"/>
          <w:spacing w:val="-37"/>
          <w:sz w:val="24"/>
          <w:szCs w:val="24"/>
        </w:rPr>
        <w:t xml:space="preserve"> </w:t>
      </w:r>
      <w:r>
        <w:rPr>
          <w:color w:val="auto"/>
          <w:sz w:val="24"/>
          <w:szCs w:val="24"/>
        </w:rPr>
        <w:t>响应文件是否实质性响应磋商文件要</w:t>
      </w:r>
      <w:r>
        <w:rPr>
          <w:color w:val="auto"/>
          <w:spacing w:val="-1"/>
          <w:sz w:val="24"/>
          <w:szCs w:val="24"/>
        </w:rPr>
        <w:t>求由磋商小组依据磋商文件规定认定。磋商</w:t>
      </w:r>
      <w:r>
        <w:rPr>
          <w:color w:val="auto"/>
          <w:sz w:val="24"/>
          <w:szCs w:val="24"/>
        </w:rPr>
        <w:t xml:space="preserve"> </w:t>
      </w:r>
      <w:r>
        <w:rPr>
          <w:color w:val="auto"/>
          <w:spacing w:val="-2"/>
          <w:sz w:val="24"/>
          <w:szCs w:val="24"/>
        </w:rPr>
        <w:t>小组决定响应文件的响应性只根据响应文件本身的真</w:t>
      </w:r>
      <w:r>
        <w:rPr>
          <w:color w:val="auto"/>
          <w:spacing w:val="-3"/>
          <w:sz w:val="24"/>
          <w:szCs w:val="24"/>
        </w:rPr>
        <w:t>实无误的内容，而不依据外部的证据。</w:t>
      </w:r>
    </w:p>
    <w:p w14:paraId="12156EC9">
      <w:pPr>
        <w:pStyle w:val="2"/>
        <w:spacing w:before="181" w:line="289" w:lineRule="auto"/>
        <w:ind w:left="16" w:right="24" w:firstLine="475"/>
        <w:rPr>
          <w:rFonts w:hint="default" w:eastAsia="仿宋"/>
          <w:color w:val="auto"/>
          <w:spacing w:val="-3"/>
          <w:sz w:val="24"/>
          <w:szCs w:val="24"/>
          <w:lang w:val="en-US" w:eastAsia="zh-CN"/>
        </w:rPr>
      </w:pPr>
      <w:r>
        <w:rPr>
          <w:rFonts w:hint="eastAsia"/>
          <w:color w:val="auto"/>
          <w:spacing w:val="-3"/>
          <w:sz w:val="24"/>
          <w:szCs w:val="24"/>
          <w:lang w:val="en-US" w:eastAsia="zh-CN"/>
        </w:rPr>
        <w:t>27.3 实质性响应须满足采购需求中的相关规定。</w:t>
      </w:r>
    </w:p>
    <w:p w14:paraId="512CB020">
      <w:pPr>
        <w:pStyle w:val="2"/>
        <w:spacing w:before="182" w:line="223" w:lineRule="auto"/>
        <w:ind w:left="11"/>
        <w:rPr>
          <w:color w:val="auto"/>
          <w:sz w:val="24"/>
          <w:szCs w:val="24"/>
        </w:rPr>
      </w:pPr>
      <w:r>
        <w:rPr>
          <w:b/>
          <w:bCs/>
          <w:color w:val="auto"/>
          <w:spacing w:val="-4"/>
          <w:sz w:val="24"/>
          <w:szCs w:val="24"/>
        </w:rPr>
        <w:t>28.无效响应</w:t>
      </w:r>
    </w:p>
    <w:p w14:paraId="0DEB99F3">
      <w:pPr>
        <w:pStyle w:val="2"/>
        <w:spacing w:before="176" w:line="291" w:lineRule="auto"/>
        <w:ind w:left="24" w:right="83" w:firstLine="457"/>
        <w:rPr>
          <w:color w:val="auto"/>
          <w:sz w:val="24"/>
          <w:szCs w:val="24"/>
        </w:rPr>
      </w:pPr>
      <w:r>
        <w:rPr>
          <w:color w:val="auto"/>
          <w:spacing w:val="1"/>
          <w:sz w:val="24"/>
          <w:szCs w:val="24"/>
        </w:rPr>
        <w:t>28.1</w:t>
      </w:r>
      <w:r>
        <w:rPr>
          <w:color w:val="auto"/>
          <w:spacing w:val="-45"/>
          <w:sz w:val="24"/>
          <w:szCs w:val="24"/>
        </w:rPr>
        <w:t xml:space="preserve"> </w:t>
      </w:r>
      <w:r>
        <w:rPr>
          <w:color w:val="auto"/>
          <w:spacing w:val="1"/>
          <w:sz w:val="24"/>
          <w:szCs w:val="24"/>
        </w:rPr>
        <w:t>磋商小组在对资格性和符合性进行审查时，</w:t>
      </w:r>
      <w:r>
        <w:rPr>
          <w:color w:val="auto"/>
          <w:sz w:val="24"/>
          <w:szCs w:val="24"/>
        </w:rPr>
        <w:t xml:space="preserve">有下列情况之一的，属无效响应，磋 </w:t>
      </w:r>
      <w:r>
        <w:rPr>
          <w:color w:val="auto"/>
          <w:spacing w:val="-2"/>
          <w:sz w:val="24"/>
          <w:szCs w:val="24"/>
        </w:rPr>
        <w:t>商小组应当告知有关供应商：</w:t>
      </w:r>
    </w:p>
    <w:p w14:paraId="2089AD59">
      <w:pPr>
        <w:pStyle w:val="2"/>
        <w:spacing w:before="177" w:line="291" w:lineRule="auto"/>
        <w:ind w:left="16" w:right="83" w:firstLine="485"/>
        <w:rPr>
          <w:color w:val="auto"/>
          <w:sz w:val="24"/>
          <w:szCs w:val="24"/>
        </w:rPr>
      </w:pPr>
      <w:r>
        <w:rPr>
          <w:color w:val="auto"/>
          <w:spacing w:val="-2"/>
          <w:sz w:val="24"/>
          <w:szCs w:val="24"/>
        </w:rPr>
        <w:t>（1）供应商不具备本章第</w:t>
      </w:r>
      <w:r>
        <w:rPr>
          <w:color w:val="auto"/>
          <w:spacing w:val="-47"/>
          <w:sz w:val="24"/>
          <w:szCs w:val="24"/>
        </w:rPr>
        <w:t xml:space="preserve"> </w:t>
      </w:r>
      <w:r>
        <w:rPr>
          <w:color w:val="auto"/>
          <w:spacing w:val="-2"/>
          <w:sz w:val="24"/>
          <w:szCs w:val="24"/>
        </w:rPr>
        <w:t>3.1</w:t>
      </w:r>
      <w:r>
        <w:rPr>
          <w:color w:val="auto"/>
          <w:spacing w:val="-45"/>
          <w:sz w:val="24"/>
          <w:szCs w:val="24"/>
        </w:rPr>
        <w:t xml:space="preserve"> </w:t>
      </w:r>
      <w:r>
        <w:rPr>
          <w:color w:val="auto"/>
          <w:spacing w:val="-2"/>
          <w:sz w:val="24"/>
          <w:szCs w:val="24"/>
        </w:rPr>
        <w:t>款规定的供应商</w:t>
      </w:r>
      <w:r>
        <w:rPr>
          <w:color w:val="auto"/>
          <w:spacing w:val="-3"/>
          <w:sz w:val="24"/>
          <w:szCs w:val="24"/>
        </w:rPr>
        <w:t>资格条件要求，或存在本章第</w:t>
      </w:r>
      <w:r>
        <w:rPr>
          <w:color w:val="auto"/>
          <w:spacing w:val="-47"/>
          <w:sz w:val="24"/>
          <w:szCs w:val="24"/>
        </w:rPr>
        <w:t xml:space="preserve"> </w:t>
      </w:r>
      <w:r>
        <w:rPr>
          <w:color w:val="auto"/>
          <w:spacing w:val="-3"/>
          <w:sz w:val="24"/>
          <w:szCs w:val="24"/>
        </w:rPr>
        <w:t>3.3</w:t>
      </w:r>
      <w:r>
        <w:rPr>
          <w:color w:val="auto"/>
          <w:spacing w:val="-45"/>
          <w:sz w:val="24"/>
          <w:szCs w:val="24"/>
        </w:rPr>
        <w:t xml:space="preserve"> </w:t>
      </w:r>
      <w:r>
        <w:rPr>
          <w:color w:val="auto"/>
          <w:spacing w:val="-3"/>
          <w:sz w:val="24"/>
          <w:szCs w:val="24"/>
        </w:rPr>
        <w:t>款情</w:t>
      </w:r>
      <w:r>
        <w:rPr>
          <w:color w:val="auto"/>
          <w:sz w:val="24"/>
          <w:szCs w:val="24"/>
        </w:rPr>
        <w:t xml:space="preserve"> </w:t>
      </w:r>
      <w:r>
        <w:rPr>
          <w:color w:val="auto"/>
          <w:spacing w:val="-6"/>
          <w:sz w:val="24"/>
          <w:szCs w:val="24"/>
        </w:rPr>
        <w:t>形的；</w:t>
      </w:r>
    </w:p>
    <w:p w14:paraId="421CFBF9">
      <w:pPr>
        <w:pStyle w:val="2"/>
        <w:spacing w:before="176" w:line="221" w:lineRule="auto"/>
        <w:ind w:left="501"/>
        <w:rPr>
          <w:color w:val="auto"/>
          <w:sz w:val="24"/>
          <w:szCs w:val="24"/>
        </w:rPr>
      </w:pPr>
      <w:r>
        <w:rPr>
          <w:color w:val="auto"/>
          <w:spacing w:val="-3"/>
          <w:sz w:val="24"/>
          <w:szCs w:val="24"/>
        </w:rPr>
        <w:t>（2）联合体不符合本章第</w:t>
      </w:r>
      <w:r>
        <w:rPr>
          <w:color w:val="auto"/>
          <w:spacing w:val="-37"/>
          <w:sz w:val="24"/>
          <w:szCs w:val="24"/>
        </w:rPr>
        <w:t xml:space="preserve"> </w:t>
      </w:r>
      <w:r>
        <w:rPr>
          <w:color w:val="auto"/>
          <w:spacing w:val="-3"/>
          <w:sz w:val="24"/>
          <w:szCs w:val="24"/>
        </w:rPr>
        <w:t>3.2</w:t>
      </w:r>
      <w:r>
        <w:rPr>
          <w:color w:val="auto"/>
          <w:spacing w:val="-45"/>
          <w:sz w:val="24"/>
          <w:szCs w:val="24"/>
        </w:rPr>
        <w:t xml:space="preserve"> </w:t>
      </w:r>
      <w:r>
        <w:rPr>
          <w:color w:val="auto"/>
          <w:spacing w:val="-3"/>
          <w:sz w:val="24"/>
          <w:szCs w:val="24"/>
        </w:rPr>
        <w:t>款规定的；</w:t>
      </w:r>
    </w:p>
    <w:p w14:paraId="0A0E9D61">
      <w:pPr>
        <w:pStyle w:val="2"/>
        <w:spacing w:before="181" w:line="221" w:lineRule="auto"/>
        <w:ind w:left="501"/>
        <w:rPr>
          <w:color w:val="auto"/>
          <w:sz w:val="24"/>
          <w:szCs w:val="24"/>
        </w:rPr>
      </w:pPr>
      <w:r>
        <w:rPr>
          <w:color w:val="auto"/>
          <w:spacing w:val="-1"/>
          <w:sz w:val="24"/>
          <w:szCs w:val="24"/>
        </w:rPr>
        <w:t>（3）应交未交磋商保证金或金额不足、磋商保证金缴纳形式不符合磋商文件要求的；</w:t>
      </w:r>
    </w:p>
    <w:p w14:paraId="002F7F34">
      <w:pPr>
        <w:pStyle w:val="2"/>
        <w:spacing w:before="179" w:line="222" w:lineRule="auto"/>
        <w:ind w:left="501"/>
        <w:rPr>
          <w:color w:val="auto"/>
          <w:sz w:val="24"/>
          <w:szCs w:val="24"/>
        </w:rPr>
      </w:pPr>
      <w:r>
        <w:rPr>
          <w:color w:val="auto"/>
          <w:spacing w:val="-1"/>
          <w:sz w:val="24"/>
          <w:szCs w:val="24"/>
        </w:rPr>
        <w:t>（4）响应文件未按照磋商文件要求签署、盖章的；</w:t>
      </w:r>
    </w:p>
    <w:p w14:paraId="6DBD48F0">
      <w:pPr>
        <w:pStyle w:val="2"/>
        <w:spacing w:before="179" w:line="220" w:lineRule="auto"/>
        <w:ind w:left="501"/>
        <w:rPr>
          <w:color w:val="auto"/>
          <w:sz w:val="24"/>
          <w:szCs w:val="24"/>
        </w:rPr>
      </w:pPr>
      <w:r>
        <w:rPr>
          <w:color w:val="auto"/>
          <w:spacing w:val="-2"/>
          <w:sz w:val="24"/>
          <w:szCs w:val="24"/>
        </w:rPr>
        <w:t>（5）响应文件不满足本章第</w:t>
      </w:r>
      <w:r>
        <w:rPr>
          <w:color w:val="auto"/>
          <w:spacing w:val="-41"/>
          <w:sz w:val="24"/>
          <w:szCs w:val="24"/>
        </w:rPr>
        <w:t xml:space="preserve"> </w:t>
      </w:r>
      <w:r>
        <w:rPr>
          <w:color w:val="auto"/>
          <w:spacing w:val="-2"/>
          <w:sz w:val="24"/>
          <w:szCs w:val="24"/>
        </w:rPr>
        <w:t>27.1</w:t>
      </w:r>
      <w:r>
        <w:rPr>
          <w:color w:val="auto"/>
          <w:spacing w:val="-45"/>
          <w:sz w:val="24"/>
          <w:szCs w:val="24"/>
        </w:rPr>
        <w:t xml:space="preserve"> </w:t>
      </w:r>
      <w:r>
        <w:rPr>
          <w:color w:val="auto"/>
          <w:spacing w:val="-2"/>
          <w:sz w:val="24"/>
          <w:szCs w:val="24"/>
        </w:rPr>
        <w:t>款规定的实质性要求的；</w:t>
      </w:r>
    </w:p>
    <w:p w14:paraId="781B0A80">
      <w:pPr>
        <w:pStyle w:val="2"/>
        <w:spacing w:before="181" w:line="222" w:lineRule="auto"/>
        <w:ind w:left="501"/>
        <w:rPr>
          <w:color w:val="auto"/>
          <w:sz w:val="24"/>
          <w:szCs w:val="24"/>
        </w:rPr>
      </w:pPr>
      <w:r>
        <w:rPr>
          <w:color w:val="auto"/>
          <w:spacing w:val="-2"/>
          <w:sz w:val="24"/>
          <w:szCs w:val="24"/>
        </w:rPr>
        <w:t>（6）报价超过采购项目预算的；</w:t>
      </w:r>
    </w:p>
    <w:p w14:paraId="2289B325">
      <w:pPr>
        <w:pStyle w:val="2"/>
        <w:spacing w:before="178" w:line="222" w:lineRule="auto"/>
        <w:ind w:left="501"/>
        <w:rPr>
          <w:color w:val="auto"/>
          <w:sz w:val="24"/>
          <w:szCs w:val="24"/>
        </w:rPr>
      </w:pPr>
      <w:r>
        <w:rPr>
          <w:color w:val="auto"/>
          <w:spacing w:val="-2"/>
          <w:sz w:val="24"/>
          <w:szCs w:val="24"/>
        </w:rPr>
        <w:t>（7）响应文件有效期不足的；</w:t>
      </w:r>
    </w:p>
    <w:p w14:paraId="3336B0CF">
      <w:pPr>
        <w:pStyle w:val="2"/>
        <w:spacing w:before="180" w:line="220" w:lineRule="auto"/>
        <w:ind w:left="501"/>
        <w:rPr>
          <w:color w:val="auto"/>
          <w:sz w:val="24"/>
          <w:szCs w:val="24"/>
        </w:rPr>
      </w:pPr>
      <w:r>
        <w:rPr>
          <w:color w:val="auto"/>
          <w:spacing w:val="-1"/>
          <w:sz w:val="24"/>
          <w:szCs w:val="24"/>
        </w:rPr>
        <w:t>（8）响应文件不符合法律、规章、规范性文件和磋商文件规定及要求的。</w:t>
      </w:r>
    </w:p>
    <w:p w14:paraId="775A07D0">
      <w:pPr>
        <w:pStyle w:val="2"/>
        <w:spacing w:before="179" w:line="222" w:lineRule="auto"/>
        <w:ind w:left="11"/>
        <w:rPr>
          <w:color w:val="auto"/>
          <w:sz w:val="24"/>
          <w:szCs w:val="24"/>
        </w:rPr>
      </w:pPr>
      <w:r>
        <w:rPr>
          <w:b/>
          <w:bCs/>
          <w:color w:val="auto"/>
          <w:spacing w:val="-5"/>
          <w:sz w:val="24"/>
          <w:szCs w:val="24"/>
        </w:rPr>
        <w:t>29.澄清</w:t>
      </w:r>
    </w:p>
    <w:p w14:paraId="3BE0179E">
      <w:pPr>
        <w:pStyle w:val="2"/>
        <w:spacing w:before="178" w:line="353" w:lineRule="auto"/>
        <w:ind w:left="16" w:right="100" w:firstLine="415"/>
        <w:jc w:val="both"/>
        <w:rPr>
          <w:color w:val="auto"/>
          <w:sz w:val="24"/>
          <w:szCs w:val="24"/>
        </w:rPr>
      </w:pPr>
      <w:r>
        <w:rPr>
          <w:color w:val="auto"/>
          <w:sz w:val="24"/>
          <w:szCs w:val="24"/>
        </w:rPr>
        <w:t>29.1 磋商小组在对响应文件(包括首次响应文件、重新提</w:t>
      </w:r>
      <w:r>
        <w:rPr>
          <w:color w:val="auto"/>
          <w:spacing w:val="-1"/>
          <w:sz w:val="24"/>
          <w:szCs w:val="24"/>
        </w:rPr>
        <w:t>交的响应文件)的有效性、完</w:t>
      </w:r>
      <w:r>
        <w:rPr>
          <w:color w:val="auto"/>
          <w:sz w:val="24"/>
          <w:szCs w:val="24"/>
        </w:rPr>
        <w:t xml:space="preserve"> 整性和对磋商文件的响应程度进行审查时，可以要</w:t>
      </w:r>
      <w:r>
        <w:rPr>
          <w:color w:val="auto"/>
          <w:spacing w:val="-1"/>
          <w:sz w:val="24"/>
          <w:szCs w:val="24"/>
        </w:rPr>
        <w:t>求供应商对响应文件中含义不明确、同</w:t>
      </w:r>
      <w:r>
        <w:rPr>
          <w:color w:val="auto"/>
          <w:sz w:val="24"/>
          <w:szCs w:val="24"/>
        </w:rPr>
        <w:t xml:space="preserve"> </w:t>
      </w:r>
      <w:r>
        <w:rPr>
          <w:color w:val="auto"/>
          <w:spacing w:val="-2"/>
          <w:sz w:val="24"/>
          <w:szCs w:val="24"/>
        </w:rPr>
        <w:t>类</w:t>
      </w:r>
      <w:r>
        <w:rPr>
          <w:color w:val="auto"/>
          <w:spacing w:val="40"/>
          <w:sz w:val="24"/>
          <w:szCs w:val="24"/>
        </w:rPr>
        <w:t xml:space="preserve"> </w:t>
      </w:r>
      <w:r>
        <w:rPr>
          <w:color w:val="auto"/>
          <w:spacing w:val="-2"/>
          <w:sz w:val="24"/>
          <w:szCs w:val="24"/>
        </w:rPr>
        <w:t>问题表述不一致或者有明显文字和计算错误的内容</w:t>
      </w:r>
      <w:r>
        <w:rPr>
          <w:color w:val="auto"/>
          <w:spacing w:val="-3"/>
          <w:sz w:val="24"/>
          <w:szCs w:val="24"/>
        </w:rPr>
        <w:t>等作出必要的澄清、说明或者更正。</w:t>
      </w:r>
      <w:r>
        <w:rPr>
          <w:color w:val="auto"/>
          <w:sz w:val="24"/>
          <w:szCs w:val="24"/>
        </w:rPr>
        <w:t xml:space="preserve"> 该要 求应当采用数据电文形式， 并根据要求进行</w:t>
      </w:r>
      <w:r>
        <w:rPr>
          <w:color w:val="auto"/>
          <w:spacing w:val="-1"/>
          <w:sz w:val="24"/>
          <w:szCs w:val="24"/>
        </w:rPr>
        <w:t>电子签章。供应商的澄清、说明或者更</w:t>
      </w:r>
      <w:r>
        <w:rPr>
          <w:color w:val="auto"/>
          <w:sz w:val="24"/>
          <w:szCs w:val="24"/>
        </w:rPr>
        <w:t xml:space="preserve"> </w:t>
      </w:r>
      <w:r>
        <w:rPr>
          <w:color w:val="auto"/>
          <w:spacing w:val="-2"/>
          <w:sz w:val="24"/>
          <w:szCs w:val="24"/>
        </w:rPr>
        <w:t>正不得超</w:t>
      </w:r>
      <w:r>
        <w:rPr>
          <w:color w:val="auto"/>
          <w:spacing w:val="41"/>
          <w:sz w:val="24"/>
          <w:szCs w:val="24"/>
        </w:rPr>
        <w:t xml:space="preserve"> </w:t>
      </w:r>
      <w:r>
        <w:rPr>
          <w:color w:val="auto"/>
          <w:spacing w:val="-2"/>
          <w:sz w:val="24"/>
          <w:szCs w:val="24"/>
        </w:rPr>
        <w:t>出磋商文件的范围或者改变响应文件的实质</w:t>
      </w:r>
      <w:r>
        <w:rPr>
          <w:color w:val="auto"/>
          <w:spacing w:val="-3"/>
          <w:sz w:val="24"/>
          <w:szCs w:val="24"/>
        </w:rPr>
        <w:t>性内容。</w:t>
      </w:r>
    </w:p>
    <w:p w14:paraId="147E2BDD">
      <w:pPr>
        <w:spacing w:line="353" w:lineRule="auto"/>
        <w:rPr>
          <w:color w:val="auto"/>
          <w:sz w:val="24"/>
          <w:szCs w:val="24"/>
        </w:rPr>
        <w:sectPr>
          <w:footerReference r:id="rId29" w:type="default"/>
          <w:pgSz w:w="11906" w:h="16839"/>
          <w:pgMar w:top="1134" w:right="974" w:bottom="731" w:left="1387" w:header="862" w:footer="569" w:gutter="0"/>
          <w:pgNumType w:fmt="decimal"/>
          <w:cols w:space="720" w:num="1"/>
        </w:sectPr>
      </w:pPr>
    </w:p>
    <w:p w14:paraId="47F975F8">
      <w:pPr>
        <w:spacing w:line="297" w:lineRule="auto"/>
        <w:rPr>
          <w:rFonts w:ascii="Arial"/>
          <w:color w:val="auto"/>
          <w:sz w:val="21"/>
        </w:rPr>
      </w:pPr>
    </w:p>
    <w:p w14:paraId="4A0E964C">
      <w:pPr>
        <w:pStyle w:val="2"/>
        <w:spacing w:before="78" w:line="324" w:lineRule="auto"/>
        <w:ind w:left="16" w:right="40" w:firstLine="415"/>
        <w:rPr>
          <w:color w:val="auto"/>
          <w:sz w:val="24"/>
          <w:szCs w:val="24"/>
        </w:rPr>
      </w:pPr>
      <w:r>
        <w:rPr>
          <w:color w:val="auto"/>
          <w:sz w:val="24"/>
          <w:szCs w:val="24"/>
        </w:rPr>
        <w:t>29.2 磋商小组要求供应商澄清、说明或者更正响应文件</w:t>
      </w:r>
      <w:r>
        <w:rPr>
          <w:color w:val="auto"/>
          <w:spacing w:val="-1"/>
          <w:sz w:val="24"/>
          <w:szCs w:val="24"/>
        </w:rPr>
        <w:t>应当以数据电文形式提出。供</w:t>
      </w:r>
      <w:r>
        <w:rPr>
          <w:color w:val="auto"/>
          <w:sz w:val="24"/>
          <w:szCs w:val="24"/>
        </w:rPr>
        <w:t xml:space="preserve"> 应商的澄清、说明或者更正应当由法定代表人或其</w:t>
      </w:r>
      <w:r>
        <w:rPr>
          <w:color w:val="auto"/>
          <w:spacing w:val="-1"/>
          <w:sz w:val="24"/>
          <w:szCs w:val="24"/>
        </w:rPr>
        <w:t>授权代表进行电子签章或者加盖单位电</w:t>
      </w:r>
      <w:r>
        <w:rPr>
          <w:color w:val="auto"/>
          <w:sz w:val="24"/>
          <w:szCs w:val="24"/>
        </w:rPr>
        <w:t xml:space="preserve"> 子公章。由授权代表签字的，应当附法定代表人授</w:t>
      </w:r>
      <w:r>
        <w:rPr>
          <w:color w:val="auto"/>
          <w:spacing w:val="-1"/>
          <w:sz w:val="24"/>
          <w:szCs w:val="24"/>
        </w:rPr>
        <w:t>权书。供应商为自然人的，应当由本人</w:t>
      </w:r>
      <w:r>
        <w:rPr>
          <w:color w:val="auto"/>
          <w:sz w:val="24"/>
          <w:szCs w:val="24"/>
        </w:rPr>
        <w:t xml:space="preserve"> </w:t>
      </w:r>
      <w:r>
        <w:rPr>
          <w:color w:val="auto"/>
          <w:spacing w:val="-2"/>
          <w:sz w:val="24"/>
          <w:szCs w:val="24"/>
        </w:rPr>
        <w:t>电子签章并附身份证明。</w:t>
      </w:r>
    </w:p>
    <w:p w14:paraId="388BE55C">
      <w:pPr>
        <w:pStyle w:val="2"/>
        <w:spacing w:before="180" w:line="313" w:lineRule="auto"/>
        <w:ind w:left="16" w:right="40" w:firstLine="415"/>
        <w:rPr>
          <w:color w:val="auto"/>
          <w:sz w:val="24"/>
          <w:szCs w:val="24"/>
        </w:rPr>
      </w:pPr>
      <w:r>
        <w:rPr>
          <w:color w:val="auto"/>
          <w:sz w:val="24"/>
          <w:szCs w:val="24"/>
        </w:rPr>
        <w:t>29.3 报价计算错误修正的原则：报价的大写金额和小写</w:t>
      </w:r>
      <w:r>
        <w:rPr>
          <w:color w:val="auto"/>
          <w:spacing w:val="-1"/>
          <w:sz w:val="24"/>
          <w:szCs w:val="24"/>
        </w:rPr>
        <w:t>金额不一致的，以大写金额为</w:t>
      </w:r>
      <w:r>
        <w:rPr>
          <w:color w:val="auto"/>
          <w:sz w:val="24"/>
          <w:szCs w:val="24"/>
        </w:rPr>
        <w:t xml:space="preserve"> 准；总价金额与按分项报价汇总金额不一致的，以</w:t>
      </w:r>
      <w:r>
        <w:rPr>
          <w:color w:val="auto"/>
          <w:spacing w:val="-1"/>
          <w:sz w:val="24"/>
          <w:szCs w:val="24"/>
        </w:rPr>
        <w:t>分项报价金额计算结果为准；分项报价</w:t>
      </w:r>
      <w:r>
        <w:rPr>
          <w:color w:val="auto"/>
          <w:sz w:val="24"/>
          <w:szCs w:val="24"/>
        </w:rPr>
        <w:t xml:space="preserve"> </w:t>
      </w:r>
      <w:r>
        <w:rPr>
          <w:color w:val="auto"/>
          <w:spacing w:val="-1"/>
          <w:sz w:val="24"/>
          <w:szCs w:val="24"/>
        </w:rPr>
        <w:t>金额小数点有明显错位的，应以总价为准，并修改分项报价。</w:t>
      </w:r>
    </w:p>
    <w:p w14:paraId="72AB70E7">
      <w:pPr>
        <w:pStyle w:val="2"/>
        <w:spacing w:before="179" w:line="223" w:lineRule="auto"/>
        <w:ind w:left="13"/>
        <w:rPr>
          <w:color w:val="auto"/>
          <w:sz w:val="24"/>
          <w:szCs w:val="24"/>
        </w:rPr>
      </w:pPr>
      <w:r>
        <w:rPr>
          <w:b/>
          <w:bCs/>
          <w:color w:val="auto"/>
          <w:spacing w:val="-5"/>
          <w:sz w:val="24"/>
          <w:szCs w:val="24"/>
        </w:rPr>
        <w:t>30.磋商</w:t>
      </w:r>
    </w:p>
    <w:p w14:paraId="647CB377">
      <w:pPr>
        <w:pStyle w:val="2"/>
        <w:spacing w:before="178" w:line="290" w:lineRule="auto"/>
        <w:ind w:left="24" w:firstLine="468"/>
        <w:rPr>
          <w:color w:val="auto"/>
          <w:sz w:val="24"/>
          <w:szCs w:val="24"/>
        </w:rPr>
      </w:pPr>
      <w:r>
        <w:rPr>
          <w:color w:val="auto"/>
          <w:spacing w:val="-1"/>
          <w:sz w:val="24"/>
          <w:szCs w:val="24"/>
        </w:rPr>
        <w:t>30.1 磋商小组应当集中与单一供应商分别进行磋商，并给予所有参加磋商的供应商平</w:t>
      </w:r>
      <w:r>
        <w:rPr>
          <w:color w:val="auto"/>
          <w:spacing w:val="6"/>
          <w:sz w:val="24"/>
          <w:szCs w:val="24"/>
        </w:rPr>
        <w:t xml:space="preserve"> </w:t>
      </w:r>
      <w:r>
        <w:rPr>
          <w:color w:val="auto"/>
          <w:spacing w:val="-1"/>
          <w:sz w:val="24"/>
          <w:szCs w:val="24"/>
        </w:rPr>
        <w:t>等的磋商机会。供应商应派其法定代表人或委托代理人参加磋商。</w:t>
      </w:r>
    </w:p>
    <w:p w14:paraId="0D6245FD">
      <w:pPr>
        <w:pStyle w:val="2"/>
        <w:spacing w:before="181" w:line="324" w:lineRule="auto"/>
        <w:ind w:left="20" w:firstLine="472"/>
        <w:rPr>
          <w:color w:val="auto"/>
          <w:sz w:val="24"/>
          <w:szCs w:val="24"/>
        </w:rPr>
      </w:pPr>
      <w:r>
        <w:rPr>
          <w:color w:val="auto"/>
          <w:spacing w:val="-1"/>
          <w:sz w:val="24"/>
          <w:szCs w:val="24"/>
        </w:rPr>
        <w:t>30.2 磋商文件能够详细列明采购标的的技术、服务要求的，磋商结束后，磋商小组应</w:t>
      </w:r>
      <w:r>
        <w:rPr>
          <w:color w:val="auto"/>
          <w:spacing w:val="6"/>
          <w:sz w:val="24"/>
          <w:szCs w:val="24"/>
        </w:rPr>
        <w:t xml:space="preserve"> </w:t>
      </w:r>
      <w:r>
        <w:rPr>
          <w:color w:val="auto"/>
          <w:spacing w:val="4"/>
          <w:sz w:val="24"/>
          <w:szCs w:val="24"/>
        </w:rPr>
        <w:t>当要求所有实质性响应的供应商在规定时间内</w:t>
      </w:r>
      <w:r>
        <w:rPr>
          <w:color w:val="auto"/>
          <w:spacing w:val="-65"/>
          <w:sz w:val="24"/>
          <w:szCs w:val="24"/>
        </w:rPr>
        <w:t xml:space="preserve"> </w:t>
      </w:r>
      <w:r>
        <w:rPr>
          <w:color w:val="auto"/>
          <w:spacing w:val="4"/>
          <w:sz w:val="24"/>
          <w:szCs w:val="24"/>
        </w:rPr>
        <w:t>(投标供</w:t>
      </w:r>
      <w:r>
        <w:rPr>
          <w:color w:val="auto"/>
          <w:spacing w:val="3"/>
          <w:sz w:val="24"/>
          <w:szCs w:val="24"/>
        </w:rPr>
        <w:t>应商应提前按电子标要求准备好有</w:t>
      </w:r>
      <w:r>
        <w:rPr>
          <w:color w:val="auto"/>
          <w:sz w:val="24"/>
          <w:szCs w:val="24"/>
        </w:rPr>
        <w:t xml:space="preserve"> </w:t>
      </w:r>
      <w:r>
        <w:rPr>
          <w:color w:val="auto"/>
          <w:spacing w:val="1"/>
          <w:sz w:val="24"/>
          <w:szCs w:val="24"/>
        </w:rPr>
        <w:t>单位公章和造价师签章的工程量清单报价文件)</w:t>
      </w:r>
      <w:r>
        <w:rPr>
          <w:color w:val="auto"/>
          <w:spacing w:val="40"/>
          <w:sz w:val="24"/>
          <w:szCs w:val="24"/>
        </w:rPr>
        <w:t xml:space="preserve"> </w:t>
      </w:r>
      <w:r>
        <w:rPr>
          <w:color w:val="auto"/>
          <w:spacing w:val="1"/>
          <w:sz w:val="24"/>
          <w:szCs w:val="24"/>
        </w:rPr>
        <w:t>，提交数据电文形式的最后报价并加盖电</w:t>
      </w:r>
      <w:r>
        <w:rPr>
          <w:color w:val="auto"/>
          <w:sz w:val="24"/>
          <w:szCs w:val="24"/>
        </w:rPr>
        <w:t xml:space="preserve"> </w:t>
      </w:r>
      <w:r>
        <w:rPr>
          <w:color w:val="auto"/>
          <w:spacing w:val="-3"/>
          <w:sz w:val="24"/>
          <w:szCs w:val="24"/>
        </w:rPr>
        <w:t>子印章，提交最后报价的供应商不得少于</w:t>
      </w:r>
      <w:r>
        <w:rPr>
          <w:color w:val="auto"/>
          <w:spacing w:val="-38"/>
          <w:sz w:val="24"/>
          <w:szCs w:val="24"/>
        </w:rPr>
        <w:t xml:space="preserve"> </w:t>
      </w:r>
      <w:r>
        <w:rPr>
          <w:color w:val="auto"/>
          <w:spacing w:val="-3"/>
          <w:sz w:val="24"/>
          <w:szCs w:val="24"/>
        </w:rPr>
        <w:t>3</w:t>
      </w:r>
      <w:r>
        <w:rPr>
          <w:color w:val="auto"/>
          <w:spacing w:val="-41"/>
          <w:sz w:val="24"/>
          <w:szCs w:val="24"/>
        </w:rPr>
        <w:t xml:space="preserve"> </w:t>
      </w:r>
      <w:r>
        <w:rPr>
          <w:color w:val="auto"/>
          <w:spacing w:val="-3"/>
          <w:sz w:val="24"/>
          <w:szCs w:val="24"/>
        </w:rPr>
        <w:t>家。</w:t>
      </w:r>
    </w:p>
    <w:p w14:paraId="1E2DAF69">
      <w:pPr>
        <w:pStyle w:val="2"/>
        <w:spacing w:before="181" w:line="342" w:lineRule="auto"/>
        <w:ind w:left="16" w:firstLine="477"/>
        <w:rPr>
          <w:color w:val="auto"/>
          <w:sz w:val="24"/>
          <w:szCs w:val="24"/>
        </w:rPr>
      </w:pPr>
      <w:r>
        <w:rPr>
          <w:color w:val="auto"/>
          <w:spacing w:val="-1"/>
          <w:sz w:val="24"/>
          <w:szCs w:val="24"/>
        </w:rPr>
        <w:t>30.3 在磋商过程中，磋商小组可以根据磋商文件和磋商情况实质性变动采购需求中的</w:t>
      </w:r>
      <w:r>
        <w:rPr>
          <w:color w:val="auto"/>
          <w:spacing w:val="6"/>
          <w:sz w:val="24"/>
          <w:szCs w:val="24"/>
        </w:rPr>
        <w:t xml:space="preserve"> </w:t>
      </w:r>
      <w:r>
        <w:rPr>
          <w:color w:val="auto"/>
          <w:spacing w:val="2"/>
          <w:sz w:val="24"/>
          <w:szCs w:val="24"/>
        </w:rPr>
        <w:t>技术、服务要求以及合同草案条款，但不得变动磋商文件中的其他内容。实质性变动的内</w:t>
      </w:r>
      <w:r>
        <w:rPr>
          <w:color w:val="auto"/>
          <w:spacing w:val="5"/>
          <w:sz w:val="24"/>
          <w:szCs w:val="24"/>
        </w:rPr>
        <w:t xml:space="preserve"> </w:t>
      </w:r>
      <w:r>
        <w:rPr>
          <w:color w:val="auto"/>
          <w:spacing w:val="2"/>
          <w:sz w:val="24"/>
          <w:szCs w:val="24"/>
        </w:rPr>
        <w:t>容，须经采购人代表确认。对磋商文件作出的实质性变动是磋商文件的有效组成部分，磋</w:t>
      </w:r>
      <w:r>
        <w:rPr>
          <w:color w:val="auto"/>
          <w:spacing w:val="5"/>
          <w:sz w:val="24"/>
          <w:szCs w:val="24"/>
        </w:rPr>
        <w:t xml:space="preserve"> </w:t>
      </w:r>
      <w:r>
        <w:rPr>
          <w:color w:val="auto"/>
          <w:spacing w:val="2"/>
          <w:sz w:val="24"/>
          <w:szCs w:val="24"/>
        </w:rPr>
        <w:t>商小组应当及时以数据电文形式同时通知所有参加磋商的供应商。供应商应当按照磋商文</w:t>
      </w:r>
      <w:r>
        <w:rPr>
          <w:color w:val="auto"/>
          <w:spacing w:val="5"/>
          <w:sz w:val="24"/>
          <w:szCs w:val="24"/>
        </w:rPr>
        <w:t xml:space="preserve"> </w:t>
      </w:r>
      <w:r>
        <w:rPr>
          <w:color w:val="auto"/>
          <w:sz w:val="24"/>
          <w:szCs w:val="24"/>
        </w:rPr>
        <w:t>件的变动 情况和磋商小组的要求重新提交响应文件。磋商小组将按</w:t>
      </w:r>
      <w:r>
        <w:rPr>
          <w:color w:val="auto"/>
          <w:spacing w:val="-37"/>
          <w:sz w:val="24"/>
          <w:szCs w:val="24"/>
        </w:rPr>
        <w:t xml:space="preserve"> </w:t>
      </w:r>
      <w:r>
        <w:rPr>
          <w:color w:val="auto"/>
          <w:sz w:val="24"/>
          <w:szCs w:val="24"/>
        </w:rPr>
        <w:t xml:space="preserve">30.4 条对重新提交的 </w:t>
      </w:r>
      <w:r>
        <w:rPr>
          <w:color w:val="auto"/>
          <w:spacing w:val="2"/>
          <w:sz w:val="24"/>
          <w:szCs w:val="24"/>
        </w:rPr>
        <w:t>响应文件进行实质性响应审查。磋商结束后，磋商小组应当要求所有实质性响应的供应商</w:t>
      </w:r>
      <w:r>
        <w:rPr>
          <w:color w:val="auto"/>
          <w:spacing w:val="5"/>
          <w:sz w:val="24"/>
          <w:szCs w:val="24"/>
        </w:rPr>
        <w:t xml:space="preserve"> </w:t>
      </w:r>
      <w:r>
        <w:rPr>
          <w:color w:val="auto"/>
          <w:spacing w:val="-2"/>
          <w:sz w:val="24"/>
          <w:szCs w:val="24"/>
        </w:rPr>
        <w:t>在规定的时间</w:t>
      </w:r>
      <w:r>
        <w:rPr>
          <w:color w:val="auto"/>
          <w:spacing w:val="45"/>
          <w:sz w:val="24"/>
          <w:szCs w:val="24"/>
        </w:rPr>
        <w:t xml:space="preserve"> </w:t>
      </w:r>
      <w:r>
        <w:rPr>
          <w:color w:val="auto"/>
          <w:spacing w:val="-2"/>
          <w:sz w:val="24"/>
          <w:szCs w:val="24"/>
        </w:rPr>
        <w:t>内提交数据电文形式的最后报价并加盖电子印章，提交最后报价的</w:t>
      </w:r>
      <w:r>
        <w:rPr>
          <w:color w:val="auto"/>
          <w:spacing w:val="-3"/>
          <w:sz w:val="24"/>
          <w:szCs w:val="24"/>
        </w:rPr>
        <w:t>供应商不</w:t>
      </w:r>
      <w:r>
        <w:rPr>
          <w:color w:val="auto"/>
          <w:sz w:val="24"/>
          <w:szCs w:val="24"/>
        </w:rPr>
        <w:t xml:space="preserve"> </w:t>
      </w:r>
      <w:r>
        <w:rPr>
          <w:color w:val="auto"/>
          <w:spacing w:val="-6"/>
          <w:sz w:val="24"/>
          <w:szCs w:val="24"/>
        </w:rPr>
        <w:t>得少于</w:t>
      </w:r>
      <w:r>
        <w:rPr>
          <w:color w:val="auto"/>
          <w:spacing w:val="-47"/>
          <w:sz w:val="24"/>
          <w:szCs w:val="24"/>
        </w:rPr>
        <w:t xml:space="preserve"> </w:t>
      </w:r>
      <w:r>
        <w:rPr>
          <w:color w:val="auto"/>
          <w:spacing w:val="-6"/>
          <w:sz w:val="24"/>
          <w:szCs w:val="24"/>
        </w:rPr>
        <w:t>3</w:t>
      </w:r>
      <w:r>
        <w:rPr>
          <w:color w:val="auto"/>
          <w:spacing w:val="-42"/>
          <w:sz w:val="24"/>
          <w:szCs w:val="24"/>
        </w:rPr>
        <w:t xml:space="preserve"> </w:t>
      </w:r>
      <w:r>
        <w:rPr>
          <w:color w:val="auto"/>
          <w:spacing w:val="-6"/>
          <w:sz w:val="24"/>
          <w:szCs w:val="24"/>
        </w:rPr>
        <w:t>家</w:t>
      </w:r>
    </w:p>
    <w:p w14:paraId="1555A01F">
      <w:pPr>
        <w:pStyle w:val="2"/>
        <w:spacing w:before="177" w:line="324" w:lineRule="auto"/>
        <w:ind w:left="15" w:firstLine="478"/>
        <w:rPr>
          <w:color w:val="auto"/>
          <w:sz w:val="24"/>
          <w:szCs w:val="24"/>
        </w:rPr>
      </w:pPr>
      <w:r>
        <w:rPr>
          <w:color w:val="auto"/>
          <w:spacing w:val="-1"/>
          <w:sz w:val="24"/>
          <w:szCs w:val="24"/>
        </w:rPr>
        <w:t>30.4 磋商文件不能详细列明采购标的的技术、服务要求，需经磋商由供应商提供最终</w:t>
      </w:r>
      <w:r>
        <w:rPr>
          <w:color w:val="auto"/>
          <w:spacing w:val="6"/>
          <w:sz w:val="24"/>
          <w:szCs w:val="24"/>
        </w:rPr>
        <w:t xml:space="preserve"> </w:t>
      </w:r>
      <w:r>
        <w:rPr>
          <w:color w:val="auto"/>
          <w:spacing w:val="3"/>
          <w:sz w:val="24"/>
          <w:szCs w:val="24"/>
        </w:rPr>
        <w:t>设计方案或解决方案的，磋商结束后，磋商小组应当按照少数服从多数的原则投票推荐</w:t>
      </w:r>
      <w:r>
        <w:rPr>
          <w:color w:val="auto"/>
          <w:spacing w:val="-33"/>
          <w:sz w:val="24"/>
          <w:szCs w:val="24"/>
        </w:rPr>
        <w:t xml:space="preserve"> </w:t>
      </w:r>
      <w:r>
        <w:rPr>
          <w:color w:val="auto"/>
          <w:spacing w:val="3"/>
          <w:sz w:val="24"/>
          <w:szCs w:val="24"/>
        </w:rPr>
        <w:t>3</w:t>
      </w:r>
      <w:r>
        <w:rPr>
          <w:color w:val="auto"/>
          <w:sz w:val="24"/>
          <w:szCs w:val="24"/>
        </w:rPr>
        <w:t xml:space="preserve"> </w:t>
      </w:r>
      <w:r>
        <w:rPr>
          <w:color w:val="auto"/>
          <w:spacing w:val="2"/>
          <w:sz w:val="24"/>
          <w:szCs w:val="24"/>
        </w:rPr>
        <w:t>家以上供应商的设计方案或者解决方案，并要求其在规定时间内提交数据电文形式的最后</w:t>
      </w:r>
      <w:r>
        <w:rPr>
          <w:color w:val="auto"/>
          <w:spacing w:val="6"/>
          <w:sz w:val="24"/>
          <w:szCs w:val="24"/>
        </w:rPr>
        <w:t xml:space="preserve"> </w:t>
      </w:r>
      <w:r>
        <w:rPr>
          <w:color w:val="auto"/>
          <w:spacing w:val="-2"/>
          <w:sz w:val="24"/>
          <w:szCs w:val="24"/>
        </w:rPr>
        <w:t>报价并加盖电子印章。</w:t>
      </w:r>
    </w:p>
    <w:p w14:paraId="3CC0CAB6">
      <w:pPr>
        <w:pStyle w:val="2"/>
        <w:spacing w:before="181" w:line="314" w:lineRule="auto"/>
        <w:ind w:left="21" w:firstLine="471"/>
        <w:rPr>
          <w:color w:val="auto"/>
          <w:sz w:val="24"/>
          <w:szCs w:val="24"/>
        </w:rPr>
      </w:pPr>
      <w:r>
        <w:rPr>
          <w:color w:val="auto"/>
          <w:spacing w:val="-1"/>
          <w:sz w:val="24"/>
          <w:szCs w:val="24"/>
        </w:rPr>
        <w:t>30.5 最后报价是供应商响应文件的有效组成部分。符合《政府采购竞争性磋商采购方</w:t>
      </w:r>
      <w:r>
        <w:rPr>
          <w:color w:val="auto"/>
          <w:spacing w:val="6"/>
          <w:sz w:val="24"/>
          <w:szCs w:val="24"/>
        </w:rPr>
        <w:t xml:space="preserve"> </w:t>
      </w:r>
      <w:r>
        <w:rPr>
          <w:color w:val="auto"/>
          <w:spacing w:val="1"/>
          <w:sz w:val="24"/>
          <w:szCs w:val="24"/>
        </w:rPr>
        <w:t>式管理暂行办法》</w:t>
      </w:r>
      <w:r>
        <w:rPr>
          <w:color w:val="auto"/>
          <w:spacing w:val="-65"/>
          <w:sz w:val="24"/>
          <w:szCs w:val="24"/>
        </w:rPr>
        <w:t xml:space="preserve"> </w:t>
      </w:r>
      <w:r>
        <w:rPr>
          <w:color w:val="auto"/>
          <w:spacing w:val="1"/>
          <w:sz w:val="24"/>
          <w:szCs w:val="24"/>
        </w:rPr>
        <w:t>(财库[2014]214</w:t>
      </w:r>
      <w:r>
        <w:rPr>
          <w:color w:val="auto"/>
          <w:sz w:val="24"/>
          <w:szCs w:val="24"/>
        </w:rPr>
        <w:t xml:space="preserve"> 号)中第三条第四项情形的，提交最后报价的供应商可 </w:t>
      </w:r>
      <w:r>
        <w:rPr>
          <w:color w:val="auto"/>
          <w:spacing w:val="-11"/>
          <w:sz w:val="24"/>
          <w:szCs w:val="24"/>
        </w:rPr>
        <w:t>以为</w:t>
      </w:r>
      <w:r>
        <w:rPr>
          <w:color w:val="auto"/>
          <w:spacing w:val="-47"/>
          <w:sz w:val="24"/>
          <w:szCs w:val="24"/>
        </w:rPr>
        <w:t xml:space="preserve"> </w:t>
      </w:r>
      <w:r>
        <w:rPr>
          <w:color w:val="auto"/>
          <w:spacing w:val="-11"/>
          <w:sz w:val="24"/>
          <w:szCs w:val="24"/>
        </w:rPr>
        <w:t>2</w:t>
      </w:r>
      <w:r>
        <w:rPr>
          <w:color w:val="auto"/>
          <w:spacing w:val="-41"/>
          <w:sz w:val="24"/>
          <w:szCs w:val="24"/>
        </w:rPr>
        <w:t xml:space="preserve"> </w:t>
      </w:r>
      <w:r>
        <w:rPr>
          <w:color w:val="auto"/>
          <w:spacing w:val="-11"/>
          <w:sz w:val="24"/>
          <w:szCs w:val="24"/>
        </w:rPr>
        <w:t>家。</w:t>
      </w:r>
    </w:p>
    <w:p w14:paraId="63A34D2D">
      <w:pPr>
        <w:pStyle w:val="2"/>
        <w:spacing w:before="179" w:line="219" w:lineRule="auto"/>
        <w:jc w:val="right"/>
        <w:rPr>
          <w:color w:val="auto"/>
          <w:sz w:val="24"/>
          <w:szCs w:val="24"/>
        </w:rPr>
      </w:pPr>
      <w:r>
        <w:rPr>
          <w:color w:val="auto"/>
          <w:spacing w:val="-2"/>
          <w:sz w:val="24"/>
          <w:szCs w:val="24"/>
        </w:rPr>
        <w:t>30.6</w:t>
      </w:r>
      <w:r>
        <w:rPr>
          <w:color w:val="auto"/>
          <w:spacing w:val="47"/>
          <w:sz w:val="24"/>
          <w:szCs w:val="24"/>
        </w:rPr>
        <w:t xml:space="preserve"> </w:t>
      </w:r>
      <w:r>
        <w:rPr>
          <w:color w:val="auto"/>
          <w:spacing w:val="-2"/>
          <w:sz w:val="24"/>
          <w:szCs w:val="24"/>
        </w:rPr>
        <w:t>已提交首次响应文件的供应商，在提交最后报价之前，可以根据磋商情况</w:t>
      </w:r>
      <w:r>
        <w:rPr>
          <w:color w:val="auto"/>
          <w:spacing w:val="-3"/>
          <w:sz w:val="24"/>
          <w:szCs w:val="24"/>
        </w:rPr>
        <w:t>退出磋</w:t>
      </w:r>
    </w:p>
    <w:p w14:paraId="3FA69922">
      <w:pPr>
        <w:spacing w:line="219" w:lineRule="auto"/>
        <w:rPr>
          <w:color w:val="auto"/>
          <w:sz w:val="24"/>
          <w:szCs w:val="24"/>
        </w:rPr>
        <w:sectPr>
          <w:headerReference r:id="rId30" w:type="default"/>
          <w:footerReference r:id="rId31" w:type="default"/>
          <w:pgSz w:w="11906" w:h="16839"/>
          <w:pgMar w:top="1134" w:right="1057" w:bottom="731" w:left="1387" w:header="862" w:footer="569" w:gutter="0"/>
          <w:pgNumType w:fmt="decimal"/>
          <w:cols w:space="720" w:num="1"/>
        </w:sectPr>
      </w:pPr>
    </w:p>
    <w:p w14:paraId="415C0084">
      <w:pPr>
        <w:spacing w:line="295" w:lineRule="auto"/>
        <w:rPr>
          <w:rFonts w:ascii="Arial"/>
          <w:color w:val="auto"/>
          <w:sz w:val="21"/>
        </w:rPr>
      </w:pPr>
    </w:p>
    <w:p w14:paraId="21D899B4">
      <w:pPr>
        <w:pStyle w:val="2"/>
        <w:spacing w:before="78" w:line="343" w:lineRule="auto"/>
        <w:ind w:left="25" w:right="81" w:hanging="1"/>
        <w:rPr>
          <w:color w:val="auto"/>
          <w:sz w:val="24"/>
          <w:szCs w:val="24"/>
        </w:rPr>
      </w:pPr>
      <w:r>
        <w:rPr>
          <w:color w:val="auto"/>
          <w:spacing w:val="2"/>
          <w:sz w:val="24"/>
          <w:szCs w:val="24"/>
        </w:rPr>
        <w:t>商，并以数据电文形式通知磋商小组，该通知由供应商法定代表人或其委托代理人</w:t>
      </w:r>
      <w:r>
        <w:rPr>
          <w:color w:val="auto"/>
          <w:spacing w:val="1"/>
          <w:sz w:val="24"/>
          <w:szCs w:val="24"/>
        </w:rPr>
        <w:t>进行电</w:t>
      </w:r>
      <w:r>
        <w:rPr>
          <w:color w:val="auto"/>
          <w:sz w:val="24"/>
          <w:szCs w:val="24"/>
        </w:rPr>
        <w:t xml:space="preserve"> </w:t>
      </w:r>
      <w:r>
        <w:rPr>
          <w:color w:val="auto"/>
          <w:spacing w:val="-1"/>
          <w:sz w:val="24"/>
          <w:szCs w:val="24"/>
        </w:rPr>
        <w:t>子签章。采购代理机构按本章第 19.4 款规定退还退出磋商的供应商的磋商保证金</w:t>
      </w:r>
    </w:p>
    <w:p w14:paraId="3C52C4FE">
      <w:pPr>
        <w:pStyle w:val="2"/>
        <w:spacing w:before="42" w:line="349" w:lineRule="auto"/>
        <w:ind w:left="16" w:right="83" w:firstLine="477"/>
        <w:jc w:val="both"/>
        <w:rPr>
          <w:color w:val="auto"/>
          <w:sz w:val="24"/>
          <w:szCs w:val="24"/>
        </w:rPr>
      </w:pPr>
      <w:r>
        <w:rPr>
          <w:color w:val="auto"/>
          <w:spacing w:val="5"/>
          <w:sz w:val="24"/>
          <w:szCs w:val="24"/>
        </w:rPr>
        <w:t>30.7 提交首次响应文件的供应商，未按磋商文件规定及磋商小组要求提交最后报价</w:t>
      </w:r>
      <w:r>
        <w:rPr>
          <w:color w:val="auto"/>
          <w:spacing w:val="8"/>
          <w:sz w:val="24"/>
          <w:szCs w:val="24"/>
        </w:rPr>
        <w:t xml:space="preserve"> </w:t>
      </w:r>
      <w:r>
        <w:rPr>
          <w:color w:val="auto"/>
          <w:spacing w:val="2"/>
          <w:sz w:val="24"/>
          <w:szCs w:val="24"/>
        </w:rPr>
        <w:t>(或者重新提交的响应文件)，且又未按本章第 30.6 款规定退出磋商的，视同</w:t>
      </w:r>
      <w:r>
        <w:rPr>
          <w:color w:val="auto"/>
          <w:spacing w:val="1"/>
          <w:sz w:val="24"/>
          <w:szCs w:val="24"/>
        </w:rPr>
        <w:t>自动放弃继</w:t>
      </w:r>
      <w:r>
        <w:rPr>
          <w:color w:val="auto"/>
          <w:sz w:val="24"/>
          <w:szCs w:val="24"/>
        </w:rPr>
        <w:t xml:space="preserve"> </w:t>
      </w:r>
      <w:r>
        <w:rPr>
          <w:color w:val="auto"/>
          <w:spacing w:val="-2"/>
          <w:sz w:val="24"/>
          <w:szCs w:val="24"/>
        </w:rPr>
        <w:t>续参与磋商活动。</w:t>
      </w:r>
    </w:p>
    <w:p w14:paraId="24A2CD34">
      <w:pPr>
        <w:pStyle w:val="2"/>
        <w:spacing w:before="39" w:line="222" w:lineRule="auto"/>
        <w:ind w:left="13"/>
        <w:rPr>
          <w:color w:val="auto"/>
          <w:sz w:val="24"/>
          <w:szCs w:val="24"/>
        </w:rPr>
      </w:pPr>
      <w:r>
        <w:rPr>
          <w:b/>
          <w:bCs/>
          <w:color w:val="auto"/>
          <w:spacing w:val="-4"/>
          <w:sz w:val="24"/>
          <w:szCs w:val="24"/>
        </w:rPr>
        <w:t>31.响应文件评审</w:t>
      </w:r>
    </w:p>
    <w:p w14:paraId="3F532D45">
      <w:pPr>
        <w:pStyle w:val="2"/>
        <w:spacing w:before="177" w:line="290" w:lineRule="auto"/>
        <w:ind w:left="23" w:right="119" w:firstLine="469"/>
        <w:rPr>
          <w:color w:val="auto"/>
          <w:sz w:val="24"/>
          <w:szCs w:val="24"/>
        </w:rPr>
      </w:pPr>
      <w:r>
        <w:rPr>
          <w:color w:val="auto"/>
          <w:spacing w:val="-1"/>
          <w:sz w:val="24"/>
          <w:szCs w:val="24"/>
        </w:rPr>
        <w:t>31.1</w:t>
      </w:r>
      <w:r>
        <w:rPr>
          <w:color w:val="auto"/>
          <w:spacing w:val="-43"/>
          <w:sz w:val="24"/>
          <w:szCs w:val="24"/>
        </w:rPr>
        <w:t xml:space="preserve"> </w:t>
      </w:r>
      <w:r>
        <w:rPr>
          <w:color w:val="auto"/>
          <w:spacing w:val="-1"/>
          <w:sz w:val="24"/>
          <w:szCs w:val="24"/>
        </w:rPr>
        <w:t>经磋商确定最终采购需求和提交最后报价的供应商后，由磋商小组采用</w:t>
      </w:r>
      <w:r>
        <w:rPr>
          <w:b/>
          <w:bCs/>
          <w:color w:val="auto"/>
          <w:spacing w:val="-1"/>
          <w:sz w:val="24"/>
          <w:szCs w:val="24"/>
        </w:rPr>
        <w:t>综合评分</w:t>
      </w:r>
      <w:r>
        <w:rPr>
          <w:color w:val="auto"/>
          <w:sz w:val="24"/>
          <w:szCs w:val="24"/>
        </w:rPr>
        <w:t xml:space="preserve"> </w:t>
      </w:r>
      <w:r>
        <w:rPr>
          <w:b/>
          <w:bCs/>
          <w:color w:val="auto"/>
          <w:spacing w:val="-1"/>
          <w:sz w:val="24"/>
          <w:szCs w:val="24"/>
        </w:rPr>
        <w:t>法</w:t>
      </w:r>
      <w:r>
        <w:rPr>
          <w:color w:val="auto"/>
          <w:spacing w:val="-1"/>
          <w:sz w:val="24"/>
          <w:szCs w:val="24"/>
        </w:rPr>
        <w:t>对提交最后报价的供应商的响应文件和最后报价进行综合评价。</w:t>
      </w:r>
    </w:p>
    <w:p w14:paraId="6E28EE5D">
      <w:pPr>
        <w:pStyle w:val="2"/>
        <w:spacing w:before="181" w:line="313" w:lineRule="auto"/>
        <w:ind w:left="16" w:firstLine="476"/>
        <w:rPr>
          <w:color w:val="auto"/>
          <w:sz w:val="24"/>
          <w:szCs w:val="24"/>
        </w:rPr>
      </w:pPr>
      <w:r>
        <w:rPr>
          <w:color w:val="auto"/>
          <w:sz w:val="24"/>
          <w:szCs w:val="24"/>
        </w:rPr>
        <w:t>31.2</w:t>
      </w:r>
      <w:r>
        <w:rPr>
          <w:color w:val="auto"/>
          <w:spacing w:val="-41"/>
          <w:sz w:val="24"/>
          <w:szCs w:val="24"/>
        </w:rPr>
        <w:t xml:space="preserve"> </w:t>
      </w:r>
      <w:r>
        <w:rPr>
          <w:color w:val="auto"/>
          <w:sz w:val="24"/>
          <w:szCs w:val="24"/>
        </w:rPr>
        <w:t>综合评分法，是指响应文件满足磋商文件全部实质性要求且按评审因素（价格、 技术、财务状况、信誉、业绩、服务、对招标文</w:t>
      </w:r>
      <w:r>
        <w:rPr>
          <w:color w:val="auto"/>
          <w:spacing w:val="-1"/>
          <w:sz w:val="24"/>
          <w:szCs w:val="24"/>
        </w:rPr>
        <w:t>件的响应程度）的量化指标评审得分最高</w:t>
      </w:r>
      <w:r>
        <w:rPr>
          <w:color w:val="auto"/>
          <w:sz w:val="24"/>
          <w:szCs w:val="24"/>
        </w:rPr>
        <w:t xml:space="preserve">  </w:t>
      </w:r>
      <w:r>
        <w:rPr>
          <w:color w:val="auto"/>
          <w:spacing w:val="-2"/>
          <w:sz w:val="24"/>
          <w:szCs w:val="24"/>
        </w:rPr>
        <w:t>的供应商为成交候选供应商的评审方法。本采购项目</w:t>
      </w:r>
      <w:r>
        <w:rPr>
          <w:color w:val="auto"/>
          <w:spacing w:val="-3"/>
          <w:sz w:val="24"/>
          <w:szCs w:val="24"/>
        </w:rPr>
        <w:t>的评审因素和标准见</w:t>
      </w:r>
      <w:r>
        <w:rPr>
          <w:b/>
          <w:bCs/>
          <w:color w:val="auto"/>
          <w:spacing w:val="-3"/>
          <w:sz w:val="24"/>
          <w:szCs w:val="24"/>
        </w:rPr>
        <w:t>磋商须知前附表。</w:t>
      </w:r>
    </w:p>
    <w:p w14:paraId="38FBAE8E">
      <w:pPr>
        <w:spacing w:line="262" w:lineRule="auto"/>
        <w:rPr>
          <w:rFonts w:ascii="Arial"/>
          <w:color w:val="auto"/>
          <w:sz w:val="21"/>
        </w:rPr>
      </w:pPr>
    </w:p>
    <w:p w14:paraId="368EE413">
      <w:pPr>
        <w:pStyle w:val="2"/>
        <w:spacing w:before="78" w:line="313" w:lineRule="auto"/>
        <w:ind w:left="15" w:right="121" w:firstLine="478"/>
        <w:rPr>
          <w:color w:val="auto"/>
          <w:sz w:val="24"/>
          <w:szCs w:val="24"/>
        </w:rPr>
      </w:pPr>
      <w:r>
        <w:rPr>
          <w:color w:val="auto"/>
          <w:spacing w:val="-1"/>
          <w:sz w:val="24"/>
          <w:szCs w:val="24"/>
        </w:rPr>
        <w:t>31.3</w:t>
      </w:r>
      <w:r>
        <w:rPr>
          <w:color w:val="auto"/>
          <w:spacing w:val="-36"/>
          <w:sz w:val="24"/>
          <w:szCs w:val="24"/>
        </w:rPr>
        <w:t xml:space="preserve"> </w:t>
      </w:r>
      <w:r>
        <w:rPr>
          <w:color w:val="auto"/>
          <w:spacing w:val="-1"/>
          <w:sz w:val="24"/>
          <w:szCs w:val="24"/>
        </w:rPr>
        <w:t>最后报价调整。磋商小组以各供应商最后报价为基础，按照符合政府采购支持中</w:t>
      </w:r>
      <w:r>
        <w:rPr>
          <w:color w:val="auto"/>
          <w:sz w:val="24"/>
          <w:szCs w:val="24"/>
        </w:rPr>
        <w:t xml:space="preserve"> 小企业发展的相应条件，对供应商的最后报价进行</w:t>
      </w:r>
      <w:r>
        <w:rPr>
          <w:color w:val="auto"/>
          <w:spacing w:val="-1"/>
          <w:sz w:val="24"/>
          <w:szCs w:val="24"/>
        </w:rPr>
        <w:t>价格扣除，用扣除后的最后报价计算价</w:t>
      </w:r>
      <w:r>
        <w:rPr>
          <w:color w:val="auto"/>
          <w:sz w:val="24"/>
          <w:szCs w:val="24"/>
        </w:rPr>
        <w:t xml:space="preserve"> </w:t>
      </w:r>
      <w:r>
        <w:rPr>
          <w:color w:val="auto"/>
          <w:spacing w:val="-2"/>
          <w:sz w:val="24"/>
          <w:szCs w:val="24"/>
        </w:rPr>
        <w:t>格得分，具体价格扣除比例见</w:t>
      </w:r>
      <w:r>
        <w:rPr>
          <w:b/>
          <w:bCs/>
          <w:color w:val="auto"/>
          <w:spacing w:val="-2"/>
          <w:sz w:val="24"/>
          <w:szCs w:val="24"/>
        </w:rPr>
        <w:t>磋商须知前附表</w:t>
      </w:r>
      <w:r>
        <w:rPr>
          <w:color w:val="auto"/>
          <w:spacing w:val="-2"/>
          <w:sz w:val="24"/>
          <w:szCs w:val="24"/>
        </w:rPr>
        <w:t>。</w:t>
      </w:r>
    </w:p>
    <w:p w14:paraId="2AD220CF">
      <w:pPr>
        <w:pStyle w:val="2"/>
        <w:spacing w:before="177" w:line="291" w:lineRule="auto"/>
        <w:ind w:left="30" w:right="19" w:firstLine="463"/>
        <w:rPr>
          <w:color w:val="auto"/>
          <w:sz w:val="24"/>
          <w:szCs w:val="24"/>
        </w:rPr>
      </w:pPr>
      <w:r>
        <w:rPr>
          <w:color w:val="auto"/>
          <w:spacing w:val="-1"/>
          <w:sz w:val="24"/>
          <w:szCs w:val="24"/>
        </w:rPr>
        <w:t>31.4</w:t>
      </w:r>
      <w:r>
        <w:rPr>
          <w:color w:val="auto"/>
          <w:spacing w:val="-36"/>
          <w:sz w:val="24"/>
          <w:szCs w:val="24"/>
        </w:rPr>
        <w:t xml:space="preserve"> </w:t>
      </w:r>
      <w:r>
        <w:rPr>
          <w:color w:val="auto"/>
          <w:spacing w:val="-1"/>
          <w:sz w:val="24"/>
          <w:szCs w:val="24"/>
        </w:rPr>
        <w:t>综合评分法中的价格分采用低价优先法计算，即满足磋商文件要求最后报价最低</w:t>
      </w:r>
      <w:r>
        <w:rPr>
          <w:color w:val="auto"/>
          <w:sz w:val="24"/>
          <w:szCs w:val="24"/>
        </w:rPr>
        <w:t xml:space="preserve">  </w:t>
      </w:r>
      <w:r>
        <w:rPr>
          <w:color w:val="auto"/>
          <w:spacing w:val="-3"/>
          <w:sz w:val="24"/>
          <w:szCs w:val="24"/>
        </w:rPr>
        <w:t>的供应商的价格为磋商基准价，其价格分为满分。其他供应商的价格分按照下列公式计算：</w:t>
      </w:r>
    </w:p>
    <w:p w14:paraId="54631079">
      <w:pPr>
        <w:pStyle w:val="2"/>
        <w:spacing w:before="181" w:line="343" w:lineRule="auto"/>
        <w:ind w:left="496" w:right="2378" w:hanging="1"/>
        <w:rPr>
          <w:color w:val="auto"/>
          <w:spacing w:val="-3"/>
          <w:sz w:val="24"/>
          <w:szCs w:val="24"/>
        </w:rPr>
      </w:pPr>
      <w:r>
        <w:rPr>
          <w:color w:val="auto"/>
          <w:spacing w:val="-3"/>
          <w:sz w:val="24"/>
          <w:szCs w:val="24"/>
        </w:rPr>
        <w:t>磋商报价得分=（磋商基准价/最后磋商报价）</w:t>
      </w:r>
      <w:r>
        <w:rPr>
          <w:color w:val="auto"/>
          <w:spacing w:val="-73"/>
          <w:sz w:val="24"/>
          <w:szCs w:val="24"/>
        </w:rPr>
        <w:t xml:space="preserve"> </w:t>
      </w:r>
      <w:r>
        <w:rPr>
          <w:color w:val="auto"/>
          <w:spacing w:val="-3"/>
          <w:sz w:val="24"/>
          <w:szCs w:val="24"/>
        </w:rPr>
        <w:t>×</w:t>
      </w:r>
      <w:r>
        <w:rPr>
          <w:color w:val="auto"/>
          <w:spacing w:val="-94"/>
          <w:sz w:val="24"/>
          <w:szCs w:val="24"/>
        </w:rPr>
        <w:t xml:space="preserve"> </w:t>
      </w:r>
      <w:r>
        <w:rPr>
          <w:color w:val="auto"/>
          <w:spacing w:val="-3"/>
          <w:sz w:val="24"/>
          <w:szCs w:val="24"/>
        </w:rPr>
        <w:t>10</w:t>
      </w:r>
    </w:p>
    <w:p w14:paraId="18AB4850">
      <w:pPr>
        <w:pStyle w:val="2"/>
        <w:spacing w:before="181" w:line="343" w:lineRule="auto"/>
        <w:ind w:left="496" w:right="2378" w:hanging="1"/>
        <w:rPr>
          <w:color w:val="auto"/>
          <w:sz w:val="24"/>
          <w:szCs w:val="24"/>
        </w:rPr>
      </w:pPr>
      <w:r>
        <w:rPr>
          <w:color w:val="auto"/>
          <w:spacing w:val="-2"/>
          <w:sz w:val="24"/>
          <w:szCs w:val="24"/>
        </w:rPr>
        <w:t>项目评审过程中，不得去掉最后报价中的最高报价和最低报价。</w:t>
      </w:r>
    </w:p>
    <w:p w14:paraId="5CB5FFCF">
      <w:pPr>
        <w:pStyle w:val="2"/>
        <w:spacing w:before="203" w:line="349" w:lineRule="auto"/>
        <w:ind w:left="16" w:right="121" w:firstLine="477"/>
        <w:jc w:val="both"/>
        <w:rPr>
          <w:color w:val="auto"/>
          <w:sz w:val="24"/>
          <w:szCs w:val="24"/>
        </w:rPr>
      </w:pPr>
      <w:r>
        <w:rPr>
          <w:color w:val="auto"/>
          <w:spacing w:val="-1"/>
          <w:sz w:val="24"/>
          <w:szCs w:val="24"/>
        </w:rPr>
        <w:t>31.5</w:t>
      </w:r>
      <w:r>
        <w:rPr>
          <w:color w:val="auto"/>
          <w:spacing w:val="-36"/>
          <w:sz w:val="24"/>
          <w:szCs w:val="24"/>
        </w:rPr>
        <w:t xml:space="preserve"> </w:t>
      </w:r>
      <w:r>
        <w:rPr>
          <w:color w:val="auto"/>
          <w:spacing w:val="-1"/>
          <w:sz w:val="24"/>
          <w:szCs w:val="24"/>
        </w:rPr>
        <w:t>评审时，磋商小组各成员应当独立对每个供应商的响应文件进行评价、评分，并</w:t>
      </w:r>
      <w:r>
        <w:rPr>
          <w:color w:val="auto"/>
          <w:sz w:val="24"/>
          <w:szCs w:val="24"/>
        </w:rPr>
        <w:t xml:space="preserve"> 按照政府采购优惠政策对最后报价进行价格扣除和</w:t>
      </w:r>
      <w:r>
        <w:rPr>
          <w:color w:val="auto"/>
          <w:spacing w:val="-1"/>
          <w:sz w:val="24"/>
          <w:szCs w:val="24"/>
        </w:rPr>
        <w:t>技术、商务、价格加分后，汇总各供应</w:t>
      </w:r>
      <w:r>
        <w:rPr>
          <w:color w:val="auto"/>
          <w:sz w:val="24"/>
          <w:szCs w:val="24"/>
        </w:rPr>
        <w:t xml:space="preserve"> </w:t>
      </w:r>
      <w:r>
        <w:rPr>
          <w:color w:val="auto"/>
          <w:spacing w:val="-3"/>
          <w:sz w:val="24"/>
          <w:szCs w:val="24"/>
        </w:rPr>
        <w:t>商的总得分。</w:t>
      </w:r>
    </w:p>
    <w:p w14:paraId="7C1BD323">
      <w:pPr>
        <w:pStyle w:val="2"/>
        <w:spacing w:before="40" w:line="222" w:lineRule="auto"/>
        <w:ind w:left="13"/>
        <w:rPr>
          <w:color w:val="auto"/>
          <w:sz w:val="24"/>
          <w:szCs w:val="24"/>
        </w:rPr>
      </w:pPr>
      <w:r>
        <w:rPr>
          <w:b/>
          <w:bCs/>
          <w:color w:val="auto"/>
          <w:spacing w:val="-3"/>
          <w:sz w:val="24"/>
          <w:szCs w:val="24"/>
        </w:rPr>
        <w:t>32.推荐成交供应商</w:t>
      </w:r>
    </w:p>
    <w:p w14:paraId="09B6DB7E">
      <w:pPr>
        <w:pStyle w:val="2"/>
        <w:spacing w:before="283" w:line="318" w:lineRule="auto"/>
        <w:ind w:left="16" w:right="80" w:firstLine="417"/>
        <w:jc w:val="both"/>
        <w:rPr>
          <w:color w:val="auto"/>
          <w:sz w:val="24"/>
          <w:szCs w:val="24"/>
        </w:rPr>
      </w:pPr>
      <w:r>
        <w:rPr>
          <w:color w:val="auto"/>
          <w:spacing w:val="-2"/>
          <w:sz w:val="24"/>
          <w:szCs w:val="24"/>
        </w:rPr>
        <w:t>32.1</w:t>
      </w:r>
      <w:r>
        <w:rPr>
          <w:color w:val="auto"/>
          <w:spacing w:val="-27"/>
          <w:sz w:val="24"/>
          <w:szCs w:val="24"/>
        </w:rPr>
        <w:t xml:space="preserve"> </w:t>
      </w:r>
      <w:r>
        <w:rPr>
          <w:color w:val="auto"/>
          <w:spacing w:val="-2"/>
          <w:sz w:val="24"/>
          <w:szCs w:val="24"/>
        </w:rPr>
        <w:t>磋商小组应当根据综合评分情况，按照评审得分由高到低顺序推荐</w:t>
      </w:r>
      <w:r>
        <w:rPr>
          <w:color w:val="auto"/>
          <w:spacing w:val="-47"/>
          <w:sz w:val="24"/>
          <w:szCs w:val="24"/>
        </w:rPr>
        <w:t xml:space="preserve"> </w:t>
      </w:r>
      <w:r>
        <w:rPr>
          <w:color w:val="auto"/>
          <w:spacing w:val="-2"/>
          <w:sz w:val="24"/>
          <w:szCs w:val="24"/>
        </w:rPr>
        <w:t>3</w:t>
      </w:r>
      <w:r>
        <w:rPr>
          <w:color w:val="auto"/>
          <w:spacing w:val="-43"/>
          <w:sz w:val="24"/>
          <w:szCs w:val="24"/>
        </w:rPr>
        <w:t xml:space="preserve"> </w:t>
      </w:r>
      <w:r>
        <w:rPr>
          <w:color w:val="auto"/>
          <w:spacing w:val="-2"/>
          <w:sz w:val="24"/>
          <w:szCs w:val="24"/>
        </w:rPr>
        <w:t>名成交候选</w:t>
      </w:r>
      <w:r>
        <w:rPr>
          <w:color w:val="auto"/>
          <w:sz w:val="24"/>
          <w:szCs w:val="24"/>
        </w:rPr>
        <w:t xml:space="preserve">  供应商，并编写评审报告。评审得分相同的，按照</w:t>
      </w:r>
      <w:r>
        <w:rPr>
          <w:color w:val="auto"/>
          <w:spacing w:val="-1"/>
          <w:sz w:val="24"/>
          <w:szCs w:val="24"/>
        </w:rPr>
        <w:t>最后报价由低到高的顺序推荐。评审得</w:t>
      </w:r>
      <w:r>
        <w:rPr>
          <w:color w:val="auto"/>
          <w:sz w:val="24"/>
          <w:szCs w:val="24"/>
        </w:rPr>
        <w:t xml:space="preserve">  分且最后报价相同的，按照技术指标优劣顺序推荐</w:t>
      </w:r>
      <w:r>
        <w:rPr>
          <w:color w:val="auto"/>
          <w:spacing w:val="-1"/>
          <w:sz w:val="24"/>
          <w:szCs w:val="24"/>
        </w:rPr>
        <w:t>。符合《政府采购竞争性磋商采购方式</w:t>
      </w:r>
      <w:r>
        <w:rPr>
          <w:color w:val="auto"/>
          <w:sz w:val="24"/>
          <w:szCs w:val="24"/>
        </w:rPr>
        <w:t xml:space="preserve">  </w:t>
      </w:r>
      <w:r>
        <w:rPr>
          <w:color w:val="auto"/>
          <w:spacing w:val="-3"/>
          <w:sz w:val="24"/>
          <w:szCs w:val="24"/>
        </w:rPr>
        <w:t>管理暂行办法》(财库〔2014〕214</w:t>
      </w:r>
      <w:r>
        <w:rPr>
          <w:color w:val="auto"/>
          <w:spacing w:val="-25"/>
          <w:sz w:val="24"/>
          <w:szCs w:val="24"/>
        </w:rPr>
        <w:t xml:space="preserve"> </w:t>
      </w:r>
      <w:r>
        <w:rPr>
          <w:color w:val="auto"/>
          <w:spacing w:val="-3"/>
          <w:sz w:val="24"/>
          <w:szCs w:val="24"/>
        </w:rPr>
        <w:t>号)和《财政部关于政府采购竞争性磋商采购方式管理暂</w:t>
      </w:r>
      <w:r>
        <w:rPr>
          <w:color w:val="auto"/>
          <w:sz w:val="24"/>
          <w:szCs w:val="24"/>
        </w:rPr>
        <w:t xml:space="preserve"> </w:t>
      </w:r>
      <w:r>
        <w:rPr>
          <w:color w:val="auto"/>
          <w:spacing w:val="-3"/>
          <w:sz w:val="24"/>
          <w:szCs w:val="24"/>
        </w:rPr>
        <w:t>行办法有关问题的补充通知》（财库〔2015〕124</w:t>
      </w:r>
      <w:r>
        <w:rPr>
          <w:color w:val="auto"/>
          <w:spacing w:val="-30"/>
          <w:sz w:val="24"/>
          <w:szCs w:val="24"/>
        </w:rPr>
        <w:t xml:space="preserve"> </w:t>
      </w:r>
      <w:r>
        <w:rPr>
          <w:color w:val="auto"/>
          <w:spacing w:val="-3"/>
          <w:sz w:val="24"/>
          <w:szCs w:val="24"/>
        </w:rPr>
        <w:t>号）所列“政府购买服务项目（含政府和</w:t>
      </w:r>
      <w:r>
        <w:rPr>
          <w:color w:val="auto"/>
          <w:sz w:val="24"/>
          <w:szCs w:val="24"/>
        </w:rPr>
        <w:t xml:space="preserve"> </w:t>
      </w:r>
      <w:r>
        <w:rPr>
          <w:color w:val="auto"/>
          <w:spacing w:val="-1"/>
          <w:sz w:val="24"/>
          <w:szCs w:val="24"/>
        </w:rPr>
        <w:t>社会资本合作项目）、市场竞争不充分的科研项目以及需要扶持的科技成果转化项目</w:t>
      </w:r>
      <w:r>
        <w:rPr>
          <w:color w:val="auto"/>
          <w:spacing w:val="-77"/>
          <w:sz w:val="24"/>
          <w:szCs w:val="24"/>
        </w:rPr>
        <w:t xml:space="preserve"> </w:t>
      </w:r>
      <w:r>
        <w:rPr>
          <w:color w:val="auto"/>
          <w:spacing w:val="-1"/>
          <w:sz w:val="24"/>
          <w:szCs w:val="24"/>
        </w:rPr>
        <w:t>”情</w:t>
      </w:r>
    </w:p>
    <w:p w14:paraId="4FCE479D">
      <w:pPr>
        <w:pStyle w:val="2"/>
        <w:spacing w:before="43" w:line="222" w:lineRule="auto"/>
        <w:ind w:left="16"/>
        <w:rPr>
          <w:color w:val="auto"/>
          <w:sz w:val="24"/>
          <w:szCs w:val="24"/>
        </w:rPr>
      </w:pPr>
      <w:r>
        <w:rPr>
          <w:color w:val="auto"/>
          <w:spacing w:val="-3"/>
          <w:sz w:val="24"/>
          <w:szCs w:val="24"/>
        </w:rPr>
        <w:t>形的，可以推荐</w:t>
      </w:r>
      <w:r>
        <w:rPr>
          <w:color w:val="auto"/>
          <w:spacing w:val="-45"/>
          <w:sz w:val="24"/>
          <w:szCs w:val="24"/>
        </w:rPr>
        <w:t xml:space="preserve"> </w:t>
      </w:r>
      <w:r>
        <w:rPr>
          <w:color w:val="auto"/>
          <w:spacing w:val="-3"/>
          <w:sz w:val="24"/>
          <w:szCs w:val="24"/>
        </w:rPr>
        <w:t>2</w:t>
      </w:r>
      <w:r>
        <w:rPr>
          <w:color w:val="auto"/>
          <w:spacing w:val="-41"/>
          <w:sz w:val="24"/>
          <w:szCs w:val="24"/>
        </w:rPr>
        <w:t xml:space="preserve"> </w:t>
      </w:r>
      <w:r>
        <w:rPr>
          <w:color w:val="auto"/>
          <w:spacing w:val="-3"/>
          <w:sz w:val="24"/>
          <w:szCs w:val="24"/>
        </w:rPr>
        <w:t>家成交候选供应商。</w:t>
      </w:r>
    </w:p>
    <w:p w14:paraId="65E6FF36">
      <w:pPr>
        <w:pStyle w:val="2"/>
        <w:spacing w:before="21" w:line="223" w:lineRule="auto"/>
        <w:ind w:left="13"/>
        <w:rPr>
          <w:color w:val="auto"/>
          <w:sz w:val="24"/>
          <w:szCs w:val="24"/>
        </w:rPr>
      </w:pPr>
      <w:r>
        <w:rPr>
          <w:b/>
          <w:bCs/>
          <w:color w:val="auto"/>
          <w:spacing w:val="-4"/>
          <w:sz w:val="24"/>
          <w:szCs w:val="24"/>
        </w:rPr>
        <w:t>33.确定成交供应商</w:t>
      </w:r>
    </w:p>
    <w:p w14:paraId="69BA1123">
      <w:pPr>
        <w:spacing w:line="223" w:lineRule="auto"/>
        <w:rPr>
          <w:color w:val="auto"/>
          <w:sz w:val="24"/>
          <w:szCs w:val="24"/>
        </w:rPr>
        <w:sectPr>
          <w:headerReference r:id="rId32" w:type="default"/>
          <w:footerReference r:id="rId33" w:type="default"/>
          <w:pgSz w:w="11906" w:h="16839"/>
          <w:pgMar w:top="1134" w:right="977" w:bottom="731" w:left="1387" w:header="862" w:footer="569" w:gutter="0"/>
          <w:pgNumType w:fmt="decimal"/>
          <w:cols w:space="720" w:num="1"/>
        </w:sectPr>
      </w:pPr>
    </w:p>
    <w:p w14:paraId="2DAC1324">
      <w:pPr>
        <w:spacing w:line="297" w:lineRule="auto"/>
        <w:rPr>
          <w:rFonts w:ascii="Arial"/>
          <w:color w:val="auto"/>
          <w:sz w:val="21"/>
        </w:rPr>
      </w:pPr>
    </w:p>
    <w:p w14:paraId="33C7592B">
      <w:pPr>
        <w:pStyle w:val="2"/>
        <w:spacing w:before="78" w:line="219" w:lineRule="auto"/>
        <w:ind w:left="493"/>
        <w:rPr>
          <w:color w:val="auto"/>
          <w:sz w:val="24"/>
          <w:szCs w:val="24"/>
        </w:rPr>
      </w:pPr>
      <w:r>
        <w:rPr>
          <w:color w:val="auto"/>
          <w:spacing w:val="-2"/>
          <w:sz w:val="24"/>
          <w:szCs w:val="24"/>
        </w:rPr>
        <w:t>33.1</w:t>
      </w:r>
      <w:r>
        <w:rPr>
          <w:color w:val="auto"/>
          <w:spacing w:val="-31"/>
          <w:sz w:val="24"/>
          <w:szCs w:val="24"/>
        </w:rPr>
        <w:t xml:space="preserve"> </w:t>
      </w:r>
      <w:r>
        <w:rPr>
          <w:color w:val="auto"/>
          <w:spacing w:val="-2"/>
          <w:sz w:val="24"/>
          <w:szCs w:val="24"/>
        </w:rPr>
        <w:t>采购代理机构应当在评审结束后</w:t>
      </w:r>
      <w:r>
        <w:rPr>
          <w:color w:val="auto"/>
          <w:spacing w:val="-49"/>
          <w:sz w:val="24"/>
          <w:szCs w:val="24"/>
        </w:rPr>
        <w:t xml:space="preserve"> </w:t>
      </w:r>
      <w:r>
        <w:rPr>
          <w:color w:val="auto"/>
          <w:spacing w:val="-2"/>
          <w:sz w:val="24"/>
          <w:szCs w:val="24"/>
        </w:rPr>
        <w:t>2</w:t>
      </w:r>
      <w:r>
        <w:rPr>
          <w:color w:val="auto"/>
          <w:spacing w:val="-43"/>
          <w:sz w:val="24"/>
          <w:szCs w:val="24"/>
        </w:rPr>
        <w:t xml:space="preserve"> </w:t>
      </w:r>
      <w:r>
        <w:rPr>
          <w:color w:val="auto"/>
          <w:spacing w:val="-2"/>
          <w:sz w:val="24"/>
          <w:szCs w:val="24"/>
        </w:rPr>
        <w:t>个工作日内将评审报告送采购人确认。</w:t>
      </w:r>
    </w:p>
    <w:p w14:paraId="483EC11D">
      <w:pPr>
        <w:pStyle w:val="2"/>
        <w:spacing w:before="179" w:line="314" w:lineRule="auto"/>
        <w:ind w:left="16" w:right="183" w:firstLine="417"/>
        <w:rPr>
          <w:color w:val="auto"/>
          <w:sz w:val="24"/>
          <w:szCs w:val="24"/>
        </w:rPr>
      </w:pPr>
      <w:r>
        <w:rPr>
          <w:color w:val="auto"/>
          <w:spacing w:val="-2"/>
          <w:sz w:val="24"/>
          <w:szCs w:val="24"/>
        </w:rPr>
        <w:t>33.2</w:t>
      </w:r>
      <w:r>
        <w:rPr>
          <w:color w:val="auto"/>
          <w:spacing w:val="-27"/>
          <w:sz w:val="24"/>
          <w:szCs w:val="24"/>
        </w:rPr>
        <w:t xml:space="preserve"> </w:t>
      </w:r>
      <w:r>
        <w:rPr>
          <w:color w:val="auto"/>
          <w:spacing w:val="-2"/>
          <w:sz w:val="24"/>
          <w:szCs w:val="24"/>
        </w:rPr>
        <w:t>采购人应当在收到评审报告后</w:t>
      </w:r>
      <w:r>
        <w:rPr>
          <w:color w:val="auto"/>
          <w:spacing w:val="-47"/>
          <w:sz w:val="24"/>
          <w:szCs w:val="24"/>
        </w:rPr>
        <w:t xml:space="preserve"> </w:t>
      </w:r>
      <w:r>
        <w:rPr>
          <w:color w:val="auto"/>
          <w:spacing w:val="-2"/>
          <w:sz w:val="24"/>
          <w:szCs w:val="24"/>
        </w:rPr>
        <w:t>5</w:t>
      </w:r>
      <w:r>
        <w:rPr>
          <w:color w:val="auto"/>
          <w:spacing w:val="-43"/>
          <w:sz w:val="24"/>
          <w:szCs w:val="24"/>
        </w:rPr>
        <w:t xml:space="preserve"> </w:t>
      </w:r>
      <w:r>
        <w:rPr>
          <w:color w:val="auto"/>
          <w:spacing w:val="-2"/>
          <w:sz w:val="24"/>
          <w:szCs w:val="24"/>
        </w:rPr>
        <w:t>个工作日内，从评审报告提出的成交候选供应商</w:t>
      </w:r>
      <w:r>
        <w:rPr>
          <w:color w:val="auto"/>
          <w:sz w:val="24"/>
          <w:szCs w:val="24"/>
        </w:rPr>
        <w:t xml:space="preserve"> 中，按照排序由高到低的原则确定成交供应商，也</w:t>
      </w:r>
      <w:r>
        <w:rPr>
          <w:color w:val="auto"/>
          <w:spacing w:val="-1"/>
          <w:sz w:val="24"/>
          <w:szCs w:val="24"/>
        </w:rPr>
        <w:t>可以书面授权磋商小组直接确定成交供</w:t>
      </w:r>
      <w:r>
        <w:rPr>
          <w:color w:val="auto"/>
          <w:sz w:val="24"/>
          <w:szCs w:val="24"/>
        </w:rPr>
        <w:t xml:space="preserve"> </w:t>
      </w:r>
      <w:r>
        <w:rPr>
          <w:color w:val="auto"/>
          <w:spacing w:val="-6"/>
          <w:sz w:val="24"/>
          <w:szCs w:val="24"/>
        </w:rPr>
        <w:t>应商。</w:t>
      </w:r>
    </w:p>
    <w:p w14:paraId="59EB28F8">
      <w:pPr>
        <w:pStyle w:val="2"/>
        <w:spacing w:before="175" w:line="223" w:lineRule="auto"/>
        <w:ind w:left="13"/>
        <w:rPr>
          <w:color w:val="auto"/>
          <w:sz w:val="24"/>
          <w:szCs w:val="24"/>
        </w:rPr>
      </w:pPr>
      <w:r>
        <w:rPr>
          <w:b/>
          <w:bCs/>
          <w:color w:val="auto"/>
          <w:spacing w:val="-4"/>
          <w:sz w:val="24"/>
          <w:szCs w:val="24"/>
        </w:rPr>
        <w:t>34.磋商终止</w:t>
      </w:r>
    </w:p>
    <w:p w14:paraId="7BFE56F9">
      <w:pPr>
        <w:pStyle w:val="2"/>
        <w:spacing w:before="177" w:line="290" w:lineRule="auto"/>
        <w:ind w:left="17" w:right="178" w:firstLine="475"/>
        <w:rPr>
          <w:color w:val="auto"/>
          <w:sz w:val="24"/>
          <w:szCs w:val="24"/>
        </w:rPr>
      </w:pPr>
      <w:r>
        <w:rPr>
          <w:color w:val="auto"/>
          <w:spacing w:val="-3"/>
          <w:sz w:val="24"/>
          <w:szCs w:val="24"/>
        </w:rPr>
        <w:t>34.1 出现下列情形之一的，采购人或者采购代理机构应当终止竞</w:t>
      </w:r>
      <w:r>
        <w:rPr>
          <w:color w:val="auto"/>
          <w:spacing w:val="-4"/>
          <w:sz w:val="24"/>
          <w:szCs w:val="24"/>
        </w:rPr>
        <w:t>争性磋商采购活动，</w:t>
      </w:r>
      <w:r>
        <w:rPr>
          <w:color w:val="auto"/>
          <w:sz w:val="24"/>
          <w:szCs w:val="24"/>
        </w:rPr>
        <w:t xml:space="preserve"> </w:t>
      </w:r>
      <w:r>
        <w:rPr>
          <w:color w:val="auto"/>
          <w:spacing w:val="-1"/>
          <w:sz w:val="24"/>
          <w:szCs w:val="24"/>
        </w:rPr>
        <w:t>在本章第</w:t>
      </w:r>
      <w:r>
        <w:rPr>
          <w:color w:val="auto"/>
          <w:spacing w:val="-46"/>
          <w:sz w:val="24"/>
          <w:szCs w:val="24"/>
        </w:rPr>
        <w:t xml:space="preserve"> </w:t>
      </w:r>
      <w:r>
        <w:rPr>
          <w:color w:val="auto"/>
          <w:spacing w:val="-1"/>
          <w:sz w:val="24"/>
          <w:szCs w:val="24"/>
        </w:rPr>
        <w:t>37.1</w:t>
      </w:r>
      <w:r>
        <w:rPr>
          <w:color w:val="auto"/>
          <w:spacing w:val="-45"/>
          <w:sz w:val="24"/>
          <w:szCs w:val="24"/>
        </w:rPr>
        <w:t xml:space="preserve"> </w:t>
      </w:r>
      <w:r>
        <w:rPr>
          <w:color w:val="auto"/>
          <w:spacing w:val="-1"/>
          <w:sz w:val="24"/>
          <w:szCs w:val="24"/>
        </w:rPr>
        <w:t>款指定的媒体上发布项目终止公告并说明原因</w:t>
      </w:r>
      <w:r>
        <w:rPr>
          <w:color w:val="auto"/>
          <w:spacing w:val="-2"/>
          <w:sz w:val="24"/>
          <w:szCs w:val="24"/>
        </w:rPr>
        <w:t>，重新开展采购活动：</w:t>
      </w:r>
    </w:p>
    <w:p w14:paraId="1E22CC46">
      <w:pPr>
        <w:pStyle w:val="2"/>
        <w:spacing w:before="180" w:line="220" w:lineRule="auto"/>
        <w:ind w:left="501"/>
        <w:rPr>
          <w:color w:val="auto"/>
          <w:sz w:val="24"/>
          <w:szCs w:val="24"/>
        </w:rPr>
      </w:pPr>
      <w:r>
        <w:rPr>
          <w:color w:val="auto"/>
          <w:spacing w:val="-1"/>
          <w:sz w:val="24"/>
          <w:szCs w:val="24"/>
        </w:rPr>
        <w:t>（1）因情况变化，不再符合规定的竞争性磋商采购方式适用情形的；</w:t>
      </w:r>
    </w:p>
    <w:p w14:paraId="1D03B30B">
      <w:pPr>
        <w:pStyle w:val="2"/>
        <w:spacing w:before="181" w:line="221" w:lineRule="auto"/>
        <w:ind w:left="441"/>
        <w:rPr>
          <w:color w:val="auto"/>
          <w:sz w:val="24"/>
          <w:szCs w:val="24"/>
        </w:rPr>
      </w:pPr>
      <w:r>
        <w:rPr>
          <w:color w:val="auto"/>
          <w:spacing w:val="-1"/>
          <w:sz w:val="24"/>
          <w:szCs w:val="24"/>
        </w:rPr>
        <w:t>（2）出现影响采购公正的违法、违规行为的；</w:t>
      </w:r>
    </w:p>
    <w:p w14:paraId="31A4B8E5">
      <w:pPr>
        <w:pStyle w:val="2"/>
        <w:spacing w:before="179" w:line="290" w:lineRule="auto"/>
        <w:ind w:left="16" w:right="9" w:firstLine="424"/>
        <w:rPr>
          <w:color w:val="auto"/>
          <w:sz w:val="24"/>
          <w:szCs w:val="24"/>
        </w:rPr>
      </w:pPr>
      <w:r>
        <w:rPr>
          <w:color w:val="auto"/>
          <w:spacing w:val="-3"/>
          <w:sz w:val="24"/>
          <w:szCs w:val="24"/>
        </w:rPr>
        <w:t>（3）除《政府采购竞争性磋商采购方式管理暂行办法》</w:t>
      </w:r>
      <w:r>
        <w:rPr>
          <w:color w:val="auto"/>
          <w:spacing w:val="-54"/>
          <w:sz w:val="24"/>
          <w:szCs w:val="24"/>
        </w:rPr>
        <w:t xml:space="preserve"> </w:t>
      </w:r>
      <w:r>
        <w:rPr>
          <w:color w:val="auto"/>
          <w:spacing w:val="-3"/>
          <w:sz w:val="24"/>
          <w:szCs w:val="24"/>
        </w:rPr>
        <w:t>(财库〔2014〕214</w:t>
      </w:r>
      <w:r>
        <w:rPr>
          <w:color w:val="auto"/>
          <w:spacing w:val="-39"/>
          <w:sz w:val="24"/>
          <w:szCs w:val="24"/>
        </w:rPr>
        <w:t xml:space="preserve"> </w:t>
      </w:r>
      <w:r>
        <w:rPr>
          <w:color w:val="auto"/>
          <w:spacing w:val="-3"/>
          <w:sz w:val="24"/>
          <w:szCs w:val="24"/>
        </w:rPr>
        <w:t>号) 和《财</w:t>
      </w:r>
      <w:r>
        <w:rPr>
          <w:color w:val="auto"/>
          <w:sz w:val="24"/>
          <w:szCs w:val="24"/>
        </w:rPr>
        <w:t xml:space="preserve"> </w:t>
      </w:r>
      <w:r>
        <w:rPr>
          <w:color w:val="auto"/>
          <w:spacing w:val="-2"/>
          <w:sz w:val="24"/>
          <w:szCs w:val="24"/>
        </w:rPr>
        <w:t>政部关于政府采购竞争性磋商采购方式管理暂行办法有关问题的补充通知》（财库〔2015〕</w:t>
      </w:r>
    </w:p>
    <w:p w14:paraId="4CF22532">
      <w:pPr>
        <w:pStyle w:val="2"/>
        <w:spacing w:before="180" w:line="313" w:lineRule="auto"/>
        <w:ind w:left="16" w:right="83" w:firstLine="9"/>
        <w:rPr>
          <w:color w:val="auto"/>
          <w:sz w:val="24"/>
          <w:szCs w:val="24"/>
        </w:rPr>
      </w:pPr>
      <w:r>
        <w:rPr>
          <w:color w:val="auto"/>
          <w:spacing w:val="-3"/>
          <w:sz w:val="24"/>
          <w:szCs w:val="24"/>
        </w:rPr>
        <w:t>124</w:t>
      </w:r>
      <w:r>
        <w:rPr>
          <w:color w:val="auto"/>
          <w:spacing w:val="-39"/>
          <w:sz w:val="24"/>
          <w:szCs w:val="24"/>
        </w:rPr>
        <w:t xml:space="preserve"> </w:t>
      </w:r>
      <w:r>
        <w:rPr>
          <w:color w:val="auto"/>
          <w:spacing w:val="-3"/>
          <w:sz w:val="24"/>
          <w:szCs w:val="24"/>
        </w:rPr>
        <w:t>号）所列“政府购买服务项目（含政府和社会资本合作项目）、市场竞争不</w:t>
      </w:r>
      <w:r>
        <w:rPr>
          <w:color w:val="auto"/>
          <w:spacing w:val="-4"/>
          <w:sz w:val="24"/>
          <w:szCs w:val="24"/>
        </w:rPr>
        <w:t>充分的科研</w:t>
      </w:r>
      <w:r>
        <w:rPr>
          <w:color w:val="auto"/>
          <w:sz w:val="24"/>
          <w:szCs w:val="24"/>
        </w:rPr>
        <w:t xml:space="preserve"> </w:t>
      </w:r>
      <w:r>
        <w:rPr>
          <w:color w:val="auto"/>
          <w:spacing w:val="-1"/>
          <w:sz w:val="24"/>
          <w:szCs w:val="24"/>
        </w:rPr>
        <w:t>项目以及需要扶持的科技成果转化项目</w:t>
      </w:r>
      <w:r>
        <w:rPr>
          <w:color w:val="auto"/>
          <w:spacing w:val="-88"/>
          <w:sz w:val="24"/>
          <w:szCs w:val="24"/>
        </w:rPr>
        <w:t xml:space="preserve"> </w:t>
      </w:r>
      <w:r>
        <w:rPr>
          <w:color w:val="auto"/>
          <w:spacing w:val="-1"/>
          <w:sz w:val="24"/>
          <w:szCs w:val="24"/>
        </w:rPr>
        <w:t>”情形外，在采购过程中</w:t>
      </w:r>
      <w:r>
        <w:rPr>
          <w:color w:val="auto"/>
          <w:spacing w:val="-2"/>
          <w:sz w:val="24"/>
          <w:szCs w:val="24"/>
        </w:rPr>
        <w:t>符合要求的供应商或者报</w:t>
      </w:r>
      <w:r>
        <w:rPr>
          <w:color w:val="auto"/>
          <w:sz w:val="24"/>
          <w:szCs w:val="24"/>
        </w:rPr>
        <w:t xml:space="preserve">  </w:t>
      </w:r>
      <w:r>
        <w:rPr>
          <w:color w:val="auto"/>
          <w:spacing w:val="-3"/>
          <w:sz w:val="24"/>
          <w:szCs w:val="24"/>
        </w:rPr>
        <w:t>价未超过采购预算的供应商不足</w:t>
      </w:r>
      <w:r>
        <w:rPr>
          <w:color w:val="auto"/>
          <w:spacing w:val="-43"/>
          <w:sz w:val="24"/>
          <w:szCs w:val="24"/>
        </w:rPr>
        <w:t xml:space="preserve"> </w:t>
      </w:r>
      <w:r>
        <w:rPr>
          <w:color w:val="auto"/>
          <w:spacing w:val="-3"/>
          <w:sz w:val="24"/>
          <w:szCs w:val="24"/>
        </w:rPr>
        <w:t>3</w:t>
      </w:r>
      <w:r>
        <w:rPr>
          <w:color w:val="auto"/>
          <w:spacing w:val="-41"/>
          <w:sz w:val="24"/>
          <w:szCs w:val="24"/>
        </w:rPr>
        <w:t xml:space="preserve"> </w:t>
      </w:r>
      <w:r>
        <w:rPr>
          <w:color w:val="auto"/>
          <w:spacing w:val="-3"/>
          <w:sz w:val="24"/>
          <w:szCs w:val="24"/>
        </w:rPr>
        <w:t>家的；</w:t>
      </w:r>
    </w:p>
    <w:p w14:paraId="468D4388">
      <w:pPr>
        <w:pStyle w:val="2"/>
        <w:spacing w:before="181" w:line="289" w:lineRule="auto"/>
        <w:ind w:left="17" w:firstLine="423"/>
        <w:rPr>
          <w:color w:val="auto"/>
          <w:sz w:val="24"/>
          <w:szCs w:val="24"/>
        </w:rPr>
      </w:pPr>
      <w:r>
        <w:rPr>
          <w:color w:val="auto"/>
          <w:spacing w:val="-3"/>
          <w:sz w:val="24"/>
          <w:szCs w:val="24"/>
        </w:rPr>
        <w:t>（4）因重大变故，采购任务取消的，采购人或者采购代理机构应当终止采购活动， 通</w:t>
      </w:r>
      <w:r>
        <w:rPr>
          <w:color w:val="auto"/>
          <w:spacing w:val="15"/>
          <w:sz w:val="24"/>
          <w:szCs w:val="24"/>
        </w:rPr>
        <w:t xml:space="preserve"> </w:t>
      </w:r>
      <w:r>
        <w:rPr>
          <w:color w:val="auto"/>
          <w:spacing w:val="-2"/>
          <w:sz w:val="24"/>
          <w:szCs w:val="24"/>
        </w:rPr>
        <w:t>知所有参加采购活动的供应商，并将项目实施情况和采购任务取消原因报送本级财政部门。</w:t>
      </w:r>
    </w:p>
    <w:p w14:paraId="691D9A96">
      <w:pPr>
        <w:pStyle w:val="2"/>
        <w:spacing w:before="182" w:line="222" w:lineRule="auto"/>
        <w:ind w:left="13"/>
        <w:rPr>
          <w:color w:val="auto"/>
          <w:sz w:val="24"/>
          <w:szCs w:val="24"/>
        </w:rPr>
      </w:pPr>
      <w:r>
        <w:rPr>
          <w:b/>
          <w:bCs/>
          <w:color w:val="auto"/>
          <w:spacing w:val="-4"/>
          <w:sz w:val="24"/>
          <w:szCs w:val="24"/>
        </w:rPr>
        <w:t>35．重新评审</w:t>
      </w:r>
    </w:p>
    <w:p w14:paraId="3D5DCBDD">
      <w:pPr>
        <w:pStyle w:val="2"/>
        <w:spacing w:before="175" w:line="325" w:lineRule="auto"/>
        <w:ind w:left="18" w:right="123" w:firstLine="474"/>
        <w:rPr>
          <w:color w:val="auto"/>
          <w:sz w:val="24"/>
          <w:szCs w:val="24"/>
        </w:rPr>
      </w:pPr>
      <w:r>
        <w:rPr>
          <w:color w:val="auto"/>
          <w:spacing w:val="-1"/>
          <w:sz w:val="24"/>
          <w:szCs w:val="24"/>
        </w:rPr>
        <w:t>35.1</w:t>
      </w:r>
      <w:r>
        <w:rPr>
          <w:color w:val="auto"/>
          <w:spacing w:val="-33"/>
          <w:sz w:val="24"/>
          <w:szCs w:val="24"/>
        </w:rPr>
        <w:t xml:space="preserve"> </w:t>
      </w:r>
      <w:r>
        <w:rPr>
          <w:color w:val="auto"/>
          <w:spacing w:val="-1"/>
          <w:sz w:val="24"/>
          <w:szCs w:val="24"/>
        </w:rPr>
        <w:t>除资格性检查认定错误、分值汇总计算错误、分项评分超出评分标准范围</w:t>
      </w:r>
      <w:r>
        <w:rPr>
          <w:color w:val="auto"/>
          <w:spacing w:val="-2"/>
          <w:sz w:val="24"/>
          <w:szCs w:val="24"/>
        </w:rPr>
        <w:t>、客观</w:t>
      </w:r>
      <w:r>
        <w:rPr>
          <w:color w:val="auto"/>
          <w:sz w:val="24"/>
          <w:szCs w:val="24"/>
        </w:rPr>
        <w:t xml:space="preserve"> 分评分不一致、经磋商小组一致认定评分畸</w:t>
      </w:r>
      <w:r>
        <w:rPr>
          <w:color w:val="auto"/>
          <w:spacing w:val="-1"/>
          <w:sz w:val="24"/>
          <w:szCs w:val="24"/>
        </w:rPr>
        <w:t>高、畸低的情形外，采购人或者采购代理机构</w:t>
      </w:r>
      <w:r>
        <w:rPr>
          <w:color w:val="auto"/>
          <w:sz w:val="24"/>
          <w:szCs w:val="24"/>
        </w:rPr>
        <w:t xml:space="preserve"> 不得以任何理由组织重新评审。采购人、采</w:t>
      </w:r>
      <w:r>
        <w:rPr>
          <w:color w:val="auto"/>
          <w:spacing w:val="-1"/>
          <w:sz w:val="24"/>
          <w:szCs w:val="24"/>
        </w:rPr>
        <w:t>购代理机构发现磋商小组未按照磋商文件规定</w:t>
      </w:r>
      <w:r>
        <w:rPr>
          <w:color w:val="auto"/>
          <w:sz w:val="24"/>
          <w:szCs w:val="24"/>
        </w:rPr>
        <w:t xml:space="preserve"> </w:t>
      </w:r>
      <w:r>
        <w:rPr>
          <w:color w:val="auto"/>
          <w:spacing w:val="-1"/>
          <w:sz w:val="24"/>
          <w:szCs w:val="24"/>
        </w:rPr>
        <w:t>的评审标准进行评审的，应当重新开展采购活动。</w:t>
      </w:r>
    </w:p>
    <w:p w14:paraId="4B0AD20C">
      <w:pPr>
        <w:pStyle w:val="2"/>
        <w:spacing w:before="267" w:line="297" w:lineRule="auto"/>
        <w:ind w:left="23" w:right="83" w:firstLine="469"/>
        <w:rPr>
          <w:color w:val="auto"/>
          <w:sz w:val="24"/>
          <w:szCs w:val="24"/>
        </w:rPr>
      </w:pPr>
      <w:r>
        <w:rPr>
          <w:color w:val="auto"/>
          <w:spacing w:val="-1"/>
          <w:sz w:val="24"/>
          <w:szCs w:val="24"/>
        </w:rPr>
        <w:t>35.2 采购人或者采购代理机构不得通过对样品进行检测、对供应商进行考察等方式改</w:t>
      </w:r>
      <w:r>
        <w:rPr>
          <w:color w:val="auto"/>
          <w:spacing w:val="6"/>
          <w:sz w:val="24"/>
          <w:szCs w:val="24"/>
        </w:rPr>
        <w:t xml:space="preserve"> </w:t>
      </w:r>
      <w:r>
        <w:rPr>
          <w:color w:val="auto"/>
          <w:spacing w:val="-4"/>
          <w:sz w:val="24"/>
          <w:szCs w:val="24"/>
        </w:rPr>
        <w:t>变评审结果。</w:t>
      </w:r>
    </w:p>
    <w:p w14:paraId="0E41FBB0">
      <w:pPr>
        <w:pStyle w:val="2"/>
        <w:spacing w:before="230" w:line="219" w:lineRule="auto"/>
        <w:ind w:left="13"/>
        <w:rPr>
          <w:color w:val="auto"/>
          <w:sz w:val="24"/>
          <w:szCs w:val="24"/>
        </w:rPr>
      </w:pPr>
      <w:r>
        <w:rPr>
          <w:b/>
          <w:bCs/>
          <w:color w:val="auto"/>
          <w:spacing w:val="-4"/>
          <w:sz w:val="24"/>
          <w:szCs w:val="24"/>
        </w:rPr>
        <w:t>36.保密及串通行为</w:t>
      </w:r>
    </w:p>
    <w:p w14:paraId="4249765E">
      <w:pPr>
        <w:pStyle w:val="2"/>
        <w:spacing w:before="181" w:line="291" w:lineRule="auto"/>
        <w:ind w:left="30" w:right="85" w:firstLine="463"/>
        <w:rPr>
          <w:color w:val="auto"/>
          <w:sz w:val="24"/>
          <w:szCs w:val="24"/>
        </w:rPr>
      </w:pPr>
      <w:r>
        <w:rPr>
          <w:color w:val="auto"/>
          <w:sz w:val="24"/>
          <w:szCs w:val="24"/>
        </w:rPr>
        <w:t>36.1</w:t>
      </w:r>
      <w:r>
        <w:rPr>
          <w:color w:val="auto"/>
          <w:spacing w:val="-36"/>
          <w:sz w:val="24"/>
          <w:szCs w:val="24"/>
        </w:rPr>
        <w:t xml:space="preserve"> </w:t>
      </w:r>
      <w:r>
        <w:rPr>
          <w:color w:val="auto"/>
          <w:sz w:val="24"/>
          <w:szCs w:val="24"/>
        </w:rPr>
        <w:t xml:space="preserve">磋商小组成员以及与评审工作有关的人员不得泄露评审情况以及评审过程中获悉 </w:t>
      </w:r>
      <w:r>
        <w:rPr>
          <w:color w:val="auto"/>
          <w:spacing w:val="-3"/>
          <w:sz w:val="24"/>
          <w:szCs w:val="24"/>
        </w:rPr>
        <w:t>的国家秘密、商业秘密。</w:t>
      </w:r>
    </w:p>
    <w:p w14:paraId="061C8B25">
      <w:pPr>
        <w:pStyle w:val="2"/>
        <w:spacing w:before="177" w:line="313" w:lineRule="auto"/>
        <w:ind w:left="16" w:right="20" w:firstLine="477"/>
        <w:rPr>
          <w:color w:val="auto"/>
          <w:sz w:val="24"/>
          <w:szCs w:val="24"/>
        </w:rPr>
      </w:pPr>
      <w:r>
        <w:rPr>
          <w:color w:val="auto"/>
          <w:sz w:val="24"/>
          <w:szCs w:val="24"/>
        </w:rPr>
        <w:t>36.2</w:t>
      </w:r>
      <w:r>
        <w:rPr>
          <w:color w:val="auto"/>
          <w:spacing w:val="-36"/>
          <w:sz w:val="24"/>
          <w:szCs w:val="24"/>
        </w:rPr>
        <w:t xml:space="preserve"> </w:t>
      </w:r>
      <w:r>
        <w:rPr>
          <w:color w:val="auto"/>
          <w:sz w:val="24"/>
          <w:szCs w:val="24"/>
        </w:rPr>
        <w:t xml:space="preserve">供应商不得与采购人、采购代理机构、其他供应商恶意串通；不得向采购人、采 </w:t>
      </w:r>
      <w:r>
        <w:rPr>
          <w:color w:val="auto"/>
          <w:spacing w:val="-2"/>
          <w:sz w:val="24"/>
          <w:szCs w:val="24"/>
        </w:rPr>
        <w:t>购代理机构或者磋商小组成员行贿或者提供其他不正当利益</w:t>
      </w:r>
      <w:r>
        <w:rPr>
          <w:color w:val="auto"/>
          <w:spacing w:val="-3"/>
          <w:sz w:val="24"/>
          <w:szCs w:val="24"/>
        </w:rPr>
        <w:t>；不得提供虚假资料谋取成交；</w:t>
      </w:r>
      <w:r>
        <w:rPr>
          <w:color w:val="auto"/>
          <w:sz w:val="24"/>
          <w:szCs w:val="24"/>
        </w:rPr>
        <w:t xml:space="preserve"> </w:t>
      </w:r>
      <w:r>
        <w:rPr>
          <w:color w:val="auto"/>
          <w:spacing w:val="-1"/>
          <w:sz w:val="24"/>
          <w:szCs w:val="24"/>
        </w:rPr>
        <w:t>不得以任何方式干扰、影响采购工作。</w:t>
      </w:r>
    </w:p>
    <w:p w14:paraId="4ED4D970">
      <w:pPr>
        <w:spacing w:line="313" w:lineRule="auto"/>
        <w:rPr>
          <w:color w:val="auto"/>
          <w:sz w:val="24"/>
          <w:szCs w:val="24"/>
        </w:rPr>
        <w:sectPr>
          <w:headerReference r:id="rId34" w:type="default"/>
          <w:footerReference r:id="rId35" w:type="default"/>
          <w:pgSz w:w="11906" w:h="16839"/>
          <w:pgMar w:top="1134" w:right="974" w:bottom="731" w:left="1387" w:header="862" w:footer="569" w:gutter="0"/>
          <w:pgNumType w:fmt="decimal"/>
          <w:cols w:space="720" w:num="1"/>
        </w:sectPr>
      </w:pPr>
    </w:p>
    <w:p w14:paraId="30ADC3A5">
      <w:pPr>
        <w:spacing w:line="297" w:lineRule="auto"/>
        <w:rPr>
          <w:rFonts w:ascii="Arial"/>
          <w:color w:val="auto"/>
          <w:sz w:val="21"/>
        </w:rPr>
      </w:pPr>
    </w:p>
    <w:p w14:paraId="7C73D4FE">
      <w:pPr>
        <w:pStyle w:val="2"/>
        <w:spacing w:before="78" w:line="290" w:lineRule="auto"/>
        <w:ind w:left="30" w:right="103" w:firstLine="463"/>
        <w:rPr>
          <w:color w:val="auto"/>
          <w:sz w:val="24"/>
          <w:szCs w:val="24"/>
        </w:rPr>
      </w:pPr>
      <w:r>
        <w:rPr>
          <w:color w:val="auto"/>
          <w:spacing w:val="-1"/>
          <w:sz w:val="24"/>
          <w:szCs w:val="24"/>
        </w:rPr>
        <w:t>36.3</w:t>
      </w:r>
      <w:r>
        <w:rPr>
          <w:color w:val="auto"/>
          <w:spacing w:val="-36"/>
          <w:sz w:val="24"/>
          <w:szCs w:val="24"/>
        </w:rPr>
        <w:t xml:space="preserve"> </w:t>
      </w:r>
      <w:r>
        <w:rPr>
          <w:color w:val="auto"/>
          <w:spacing w:val="-1"/>
          <w:sz w:val="24"/>
          <w:szCs w:val="24"/>
        </w:rPr>
        <w:t>有下列情形之一的，属于恶意串通，对供应商依照政府采购法第七十七条第一款</w:t>
      </w:r>
      <w:r>
        <w:rPr>
          <w:color w:val="auto"/>
          <w:sz w:val="24"/>
          <w:szCs w:val="24"/>
        </w:rPr>
        <w:t xml:space="preserve"> </w:t>
      </w:r>
      <w:r>
        <w:rPr>
          <w:color w:val="auto"/>
          <w:spacing w:val="-3"/>
          <w:sz w:val="24"/>
          <w:szCs w:val="24"/>
        </w:rPr>
        <w:t>的规定追究法律责任：</w:t>
      </w:r>
    </w:p>
    <w:p w14:paraId="16B49E47">
      <w:pPr>
        <w:pStyle w:val="2"/>
        <w:spacing w:before="176" w:line="290" w:lineRule="auto"/>
        <w:ind w:left="18" w:right="163" w:firstLine="482"/>
        <w:rPr>
          <w:color w:val="auto"/>
          <w:sz w:val="24"/>
          <w:szCs w:val="24"/>
        </w:rPr>
      </w:pPr>
      <w:r>
        <w:rPr>
          <w:color w:val="auto"/>
          <w:spacing w:val="-1"/>
          <w:sz w:val="24"/>
          <w:szCs w:val="24"/>
        </w:rPr>
        <w:t>（一）供应商直接或者间接从采购人或者采购代理机构处获得其他供应商的相关情况</w:t>
      </w:r>
      <w:r>
        <w:rPr>
          <w:color w:val="auto"/>
          <w:spacing w:val="15"/>
          <w:sz w:val="24"/>
          <w:szCs w:val="24"/>
        </w:rPr>
        <w:t xml:space="preserve"> </w:t>
      </w:r>
      <w:r>
        <w:rPr>
          <w:color w:val="auto"/>
          <w:spacing w:val="-2"/>
          <w:sz w:val="24"/>
          <w:szCs w:val="24"/>
        </w:rPr>
        <w:t>并修改其响应文件或者响应文件；</w:t>
      </w:r>
    </w:p>
    <w:p w14:paraId="29BD0616">
      <w:pPr>
        <w:pStyle w:val="2"/>
        <w:spacing w:before="179" w:line="222" w:lineRule="auto"/>
        <w:jc w:val="right"/>
        <w:rPr>
          <w:color w:val="auto"/>
          <w:sz w:val="24"/>
          <w:szCs w:val="24"/>
        </w:rPr>
      </w:pPr>
      <w:r>
        <w:rPr>
          <w:color w:val="auto"/>
          <w:spacing w:val="-3"/>
          <w:sz w:val="24"/>
          <w:szCs w:val="24"/>
        </w:rPr>
        <w:t>（二）供应商按照采购人或者采购代理机构的授意撤换、修改响应文件或者响应文件；</w:t>
      </w:r>
    </w:p>
    <w:p w14:paraId="04EAB60D">
      <w:pPr>
        <w:pStyle w:val="2"/>
        <w:spacing w:before="179" w:line="220" w:lineRule="auto"/>
        <w:ind w:left="501"/>
        <w:rPr>
          <w:color w:val="auto"/>
          <w:sz w:val="24"/>
          <w:szCs w:val="24"/>
        </w:rPr>
      </w:pPr>
      <w:r>
        <w:rPr>
          <w:color w:val="auto"/>
          <w:spacing w:val="-1"/>
          <w:sz w:val="24"/>
          <w:szCs w:val="24"/>
        </w:rPr>
        <w:t>（三）供应商之间协商报价、技术方案等响应文件或者响应文件的实质性内容；</w:t>
      </w:r>
    </w:p>
    <w:p w14:paraId="4C08867B">
      <w:pPr>
        <w:pStyle w:val="2"/>
        <w:spacing w:before="182" w:line="290" w:lineRule="auto"/>
        <w:ind w:left="17" w:right="163" w:firstLine="483"/>
        <w:rPr>
          <w:color w:val="auto"/>
          <w:sz w:val="24"/>
          <w:szCs w:val="24"/>
        </w:rPr>
      </w:pPr>
      <w:r>
        <w:rPr>
          <w:color w:val="auto"/>
          <w:spacing w:val="-1"/>
          <w:sz w:val="24"/>
          <w:szCs w:val="24"/>
        </w:rPr>
        <w:t>（四）属于同一集团、协会、商会等组织成员的供应商按照该组织要求协同参加政府</w:t>
      </w:r>
      <w:r>
        <w:rPr>
          <w:color w:val="auto"/>
          <w:spacing w:val="15"/>
          <w:sz w:val="24"/>
          <w:szCs w:val="24"/>
        </w:rPr>
        <w:t xml:space="preserve"> </w:t>
      </w:r>
      <w:r>
        <w:rPr>
          <w:color w:val="auto"/>
          <w:spacing w:val="-4"/>
          <w:sz w:val="24"/>
          <w:szCs w:val="24"/>
        </w:rPr>
        <w:t>采购活动；</w:t>
      </w:r>
    </w:p>
    <w:p w14:paraId="06FA91AE">
      <w:pPr>
        <w:pStyle w:val="2"/>
        <w:spacing w:before="178" w:line="222" w:lineRule="auto"/>
        <w:ind w:left="501"/>
        <w:rPr>
          <w:color w:val="auto"/>
          <w:sz w:val="24"/>
          <w:szCs w:val="24"/>
        </w:rPr>
      </w:pPr>
      <w:r>
        <w:rPr>
          <w:color w:val="auto"/>
          <w:spacing w:val="-1"/>
          <w:sz w:val="24"/>
          <w:szCs w:val="24"/>
        </w:rPr>
        <w:t>（五）供应商之间事先约定由某一特定供应商中标、成交；</w:t>
      </w:r>
    </w:p>
    <w:p w14:paraId="38D4001C">
      <w:pPr>
        <w:pStyle w:val="2"/>
        <w:spacing w:before="178" w:line="222" w:lineRule="auto"/>
        <w:ind w:left="501"/>
        <w:rPr>
          <w:color w:val="auto"/>
          <w:sz w:val="24"/>
          <w:szCs w:val="24"/>
        </w:rPr>
      </w:pPr>
      <w:r>
        <w:rPr>
          <w:color w:val="auto"/>
          <w:spacing w:val="-1"/>
          <w:sz w:val="24"/>
          <w:szCs w:val="24"/>
        </w:rPr>
        <w:t>（六）供应商之间商定部分供应商放弃参加政府采购活动或者放弃中标、成交；</w:t>
      </w:r>
    </w:p>
    <w:p w14:paraId="141984E1">
      <w:pPr>
        <w:pStyle w:val="2"/>
        <w:spacing w:before="179" w:line="289" w:lineRule="auto"/>
        <w:ind w:left="46" w:right="163" w:firstLine="454"/>
        <w:rPr>
          <w:color w:val="auto"/>
          <w:sz w:val="24"/>
          <w:szCs w:val="24"/>
        </w:rPr>
      </w:pPr>
      <w:r>
        <w:rPr>
          <w:color w:val="auto"/>
          <w:spacing w:val="-1"/>
          <w:sz w:val="24"/>
          <w:szCs w:val="24"/>
        </w:rPr>
        <w:t>（七）供应商与采购人或者采购代理机构之间、供应商相互之间，为谋求特定供应商</w:t>
      </w:r>
      <w:r>
        <w:rPr>
          <w:color w:val="auto"/>
          <w:spacing w:val="15"/>
          <w:sz w:val="24"/>
          <w:szCs w:val="24"/>
        </w:rPr>
        <w:t xml:space="preserve"> </w:t>
      </w:r>
      <w:r>
        <w:rPr>
          <w:color w:val="auto"/>
          <w:spacing w:val="-3"/>
          <w:sz w:val="24"/>
          <w:szCs w:val="24"/>
        </w:rPr>
        <w:t>中标、成交或者排斥其他供应商的其他串通行为。</w:t>
      </w:r>
    </w:p>
    <w:p w14:paraId="47A25695">
      <w:pPr>
        <w:pStyle w:val="2"/>
        <w:spacing w:before="183" w:line="219" w:lineRule="auto"/>
        <w:ind w:left="501"/>
        <w:rPr>
          <w:color w:val="auto"/>
          <w:sz w:val="24"/>
          <w:szCs w:val="24"/>
        </w:rPr>
      </w:pPr>
      <w:r>
        <w:rPr>
          <w:color w:val="auto"/>
          <w:spacing w:val="-1"/>
          <w:sz w:val="24"/>
          <w:szCs w:val="24"/>
        </w:rPr>
        <w:t>（八）法律、行政法规或规章规定的其他串通行为。</w:t>
      </w:r>
    </w:p>
    <w:p w14:paraId="6917E178">
      <w:pPr>
        <w:pStyle w:val="2"/>
        <w:spacing w:before="270" w:line="219" w:lineRule="auto"/>
        <w:ind w:left="493"/>
        <w:rPr>
          <w:color w:val="auto"/>
          <w:sz w:val="24"/>
          <w:szCs w:val="24"/>
        </w:rPr>
      </w:pPr>
      <w:r>
        <w:rPr>
          <w:color w:val="auto"/>
          <w:spacing w:val="-3"/>
          <w:sz w:val="24"/>
          <w:szCs w:val="24"/>
        </w:rPr>
        <w:t>36.4</w:t>
      </w:r>
      <w:r>
        <w:rPr>
          <w:color w:val="auto"/>
          <w:spacing w:val="-25"/>
          <w:sz w:val="24"/>
          <w:szCs w:val="24"/>
        </w:rPr>
        <w:t xml:space="preserve"> </w:t>
      </w:r>
      <w:r>
        <w:rPr>
          <w:color w:val="auto"/>
          <w:spacing w:val="-3"/>
          <w:sz w:val="24"/>
          <w:szCs w:val="24"/>
        </w:rPr>
        <w:t>其他涉嫌串通情形见</w:t>
      </w:r>
      <w:r>
        <w:rPr>
          <w:b/>
          <w:bCs/>
          <w:color w:val="auto"/>
          <w:spacing w:val="-3"/>
          <w:sz w:val="24"/>
          <w:szCs w:val="24"/>
        </w:rPr>
        <w:t>磋商须知前附表</w:t>
      </w:r>
      <w:r>
        <w:rPr>
          <w:color w:val="auto"/>
          <w:spacing w:val="-3"/>
          <w:sz w:val="24"/>
          <w:szCs w:val="24"/>
        </w:rPr>
        <w:t>。</w:t>
      </w:r>
    </w:p>
    <w:p w14:paraId="306C97D1">
      <w:pPr>
        <w:spacing w:line="248" w:lineRule="auto"/>
        <w:rPr>
          <w:rFonts w:ascii="Arial"/>
          <w:color w:val="auto"/>
          <w:sz w:val="21"/>
        </w:rPr>
      </w:pPr>
    </w:p>
    <w:p w14:paraId="36B867C7">
      <w:pPr>
        <w:spacing w:line="249" w:lineRule="auto"/>
        <w:rPr>
          <w:rFonts w:ascii="Arial"/>
          <w:color w:val="auto"/>
          <w:sz w:val="21"/>
        </w:rPr>
      </w:pPr>
    </w:p>
    <w:p w14:paraId="1164E3BA">
      <w:pPr>
        <w:pStyle w:val="2"/>
        <w:spacing w:before="79" w:line="220" w:lineRule="auto"/>
        <w:ind w:left="2941"/>
        <w:outlineLvl w:val="1"/>
        <w:rPr>
          <w:color w:val="auto"/>
          <w:sz w:val="24"/>
          <w:szCs w:val="24"/>
        </w:rPr>
      </w:pPr>
      <w:r>
        <w:rPr>
          <w:b/>
          <w:bCs/>
          <w:color w:val="auto"/>
          <w:spacing w:val="-3"/>
          <w:sz w:val="24"/>
          <w:szCs w:val="24"/>
        </w:rPr>
        <w:t>六、成交结果信息公布与授予合同</w:t>
      </w:r>
    </w:p>
    <w:p w14:paraId="66B75AF4">
      <w:pPr>
        <w:pStyle w:val="2"/>
        <w:spacing w:before="179" w:line="220" w:lineRule="auto"/>
        <w:ind w:left="13"/>
        <w:rPr>
          <w:color w:val="auto"/>
          <w:sz w:val="24"/>
          <w:szCs w:val="24"/>
        </w:rPr>
      </w:pPr>
      <w:r>
        <w:rPr>
          <w:b/>
          <w:bCs/>
          <w:color w:val="auto"/>
          <w:spacing w:val="-4"/>
          <w:sz w:val="24"/>
          <w:szCs w:val="24"/>
        </w:rPr>
        <w:t>37.成交信息的公布</w:t>
      </w:r>
    </w:p>
    <w:p w14:paraId="32202C47">
      <w:pPr>
        <w:pStyle w:val="2"/>
        <w:spacing w:before="180" w:line="349" w:lineRule="auto"/>
        <w:ind w:left="20" w:right="62" w:firstLine="472"/>
        <w:jc w:val="both"/>
        <w:rPr>
          <w:color w:val="auto"/>
          <w:sz w:val="24"/>
          <w:szCs w:val="24"/>
        </w:rPr>
      </w:pPr>
      <w:r>
        <w:rPr>
          <w:color w:val="auto"/>
          <w:spacing w:val="-1"/>
          <w:sz w:val="24"/>
          <w:szCs w:val="24"/>
        </w:rPr>
        <w:t>37.1</w:t>
      </w:r>
      <w:r>
        <w:rPr>
          <w:color w:val="auto"/>
          <w:spacing w:val="-40"/>
          <w:sz w:val="24"/>
          <w:szCs w:val="24"/>
        </w:rPr>
        <w:t xml:space="preserve"> </w:t>
      </w:r>
      <w:r>
        <w:rPr>
          <w:color w:val="auto"/>
          <w:spacing w:val="-1"/>
          <w:sz w:val="24"/>
          <w:szCs w:val="24"/>
        </w:rPr>
        <w:t>成交供应商确定后</w:t>
      </w:r>
      <w:r>
        <w:rPr>
          <w:color w:val="auto"/>
          <w:spacing w:val="-49"/>
          <w:sz w:val="24"/>
          <w:szCs w:val="24"/>
        </w:rPr>
        <w:t xml:space="preserve"> </w:t>
      </w:r>
      <w:r>
        <w:rPr>
          <w:color w:val="auto"/>
          <w:spacing w:val="-1"/>
          <w:sz w:val="24"/>
          <w:szCs w:val="24"/>
        </w:rPr>
        <w:t>2</w:t>
      </w:r>
      <w:r>
        <w:rPr>
          <w:color w:val="auto"/>
          <w:spacing w:val="-41"/>
          <w:sz w:val="24"/>
          <w:szCs w:val="24"/>
        </w:rPr>
        <w:t xml:space="preserve"> </w:t>
      </w:r>
      <w:r>
        <w:rPr>
          <w:color w:val="auto"/>
          <w:spacing w:val="-1"/>
          <w:sz w:val="24"/>
          <w:szCs w:val="24"/>
        </w:rPr>
        <w:t>个工作日内，成交结果信息将在</w:t>
      </w:r>
      <w:r>
        <w:rPr>
          <w:b/>
          <w:bCs/>
          <w:color w:val="auto"/>
          <w:spacing w:val="-1"/>
          <w:sz w:val="24"/>
          <w:szCs w:val="24"/>
        </w:rPr>
        <w:t>磋商须知前附表</w:t>
      </w:r>
      <w:r>
        <w:rPr>
          <w:color w:val="auto"/>
          <w:spacing w:val="-2"/>
          <w:sz w:val="24"/>
          <w:szCs w:val="24"/>
        </w:rPr>
        <w:t>指定媒体上</w:t>
      </w:r>
      <w:r>
        <w:rPr>
          <w:color w:val="auto"/>
          <w:sz w:val="24"/>
          <w:szCs w:val="24"/>
        </w:rPr>
        <w:t xml:space="preserve"> </w:t>
      </w:r>
      <w:r>
        <w:rPr>
          <w:color w:val="auto"/>
          <w:spacing w:val="-1"/>
          <w:sz w:val="24"/>
          <w:szCs w:val="24"/>
        </w:rPr>
        <w:t>公布，成交供应商的《中小企业声明函》随成交结果同时公告，成交结果公告期限为 1 个</w:t>
      </w:r>
      <w:r>
        <w:rPr>
          <w:color w:val="auto"/>
          <w:sz w:val="24"/>
          <w:szCs w:val="24"/>
        </w:rPr>
        <w:t xml:space="preserve"> </w:t>
      </w:r>
      <w:r>
        <w:rPr>
          <w:color w:val="auto"/>
          <w:spacing w:val="-6"/>
          <w:sz w:val="24"/>
          <w:szCs w:val="24"/>
        </w:rPr>
        <w:t>工作日。</w:t>
      </w:r>
    </w:p>
    <w:p w14:paraId="377C44AD">
      <w:pPr>
        <w:pStyle w:val="2"/>
        <w:spacing w:before="41" w:line="222" w:lineRule="auto"/>
        <w:ind w:left="13"/>
        <w:rPr>
          <w:color w:val="auto"/>
          <w:sz w:val="24"/>
          <w:szCs w:val="24"/>
        </w:rPr>
      </w:pPr>
      <w:r>
        <w:rPr>
          <w:b/>
          <w:bCs/>
          <w:color w:val="auto"/>
          <w:spacing w:val="-4"/>
          <w:sz w:val="24"/>
          <w:szCs w:val="24"/>
        </w:rPr>
        <w:t>38.询问及质疑</w:t>
      </w:r>
    </w:p>
    <w:p w14:paraId="1445382F">
      <w:pPr>
        <w:pStyle w:val="2"/>
        <w:spacing w:before="178" w:line="289" w:lineRule="auto"/>
        <w:ind w:left="17" w:right="157" w:firstLine="475"/>
        <w:rPr>
          <w:color w:val="auto"/>
          <w:sz w:val="24"/>
          <w:szCs w:val="24"/>
        </w:rPr>
      </w:pPr>
      <w:r>
        <w:rPr>
          <w:color w:val="auto"/>
          <w:spacing w:val="-2"/>
          <w:sz w:val="24"/>
          <w:szCs w:val="24"/>
        </w:rPr>
        <w:t>38.1</w:t>
      </w:r>
      <w:r>
        <w:rPr>
          <w:color w:val="auto"/>
          <w:spacing w:val="-43"/>
          <w:sz w:val="24"/>
          <w:szCs w:val="24"/>
        </w:rPr>
        <w:t xml:space="preserve"> </w:t>
      </w:r>
      <w:r>
        <w:rPr>
          <w:color w:val="auto"/>
          <w:spacing w:val="-2"/>
          <w:sz w:val="24"/>
          <w:szCs w:val="24"/>
        </w:rPr>
        <w:t>供应商对政府采购活动事项有疑问的，可以向采购人或采购代</w:t>
      </w:r>
      <w:r>
        <w:rPr>
          <w:color w:val="auto"/>
          <w:spacing w:val="-3"/>
          <w:sz w:val="24"/>
          <w:szCs w:val="24"/>
        </w:rPr>
        <w:t>理机构提出询问，</w:t>
      </w:r>
      <w:r>
        <w:rPr>
          <w:color w:val="auto"/>
          <w:sz w:val="24"/>
          <w:szCs w:val="24"/>
        </w:rPr>
        <w:t xml:space="preserve"> </w:t>
      </w:r>
      <w:r>
        <w:rPr>
          <w:color w:val="auto"/>
          <w:spacing w:val="-1"/>
          <w:sz w:val="24"/>
          <w:szCs w:val="24"/>
        </w:rPr>
        <w:t>采购人或采购代理机构将在三个工作日内作出答复。</w:t>
      </w:r>
    </w:p>
    <w:p w14:paraId="1FDAB272">
      <w:pPr>
        <w:pStyle w:val="2"/>
        <w:spacing w:before="182" w:line="289" w:lineRule="auto"/>
        <w:ind w:left="17" w:right="62" w:firstLine="475"/>
        <w:rPr>
          <w:color w:val="auto"/>
          <w:sz w:val="24"/>
          <w:szCs w:val="24"/>
        </w:rPr>
      </w:pPr>
      <w:r>
        <w:rPr>
          <w:color w:val="auto"/>
          <w:spacing w:val="-2"/>
          <w:sz w:val="24"/>
          <w:szCs w:val="24"/>
        </w:rPr>
        <w:t>38.2</w:t>
      </w:r>
      <w:r>
        <w:rPr>
          <w:color w:val="auto"/>
          <w:spacing w:val="-36"/>
          <w:sz w:val="24"/>
          <w:szCs w:val="24"/>
        </w:rPr>
        <w:t xml:space="preserve"> </w:t>
      </w:r>
      <w:r>
        <w:rPr>
          <w:color w:val="auto"/>
          <w:spacing w:val="-2"/>
          <w:sz w:val="24"/>
          <w:szCs w:val="24"/>
        </w:rPr>
        <w:t>响应供应商若认为磋商文件、采购过程和</w:t>
      </w:r>
      <w:r>
        <w:rPr>
          <w:color w:val="auto"/>
          <w:spacing w:val="-3"/>
          <w:sz w:val="24"/>
          <w:szCs w:val="24"/>
        </w:rPr>
        <w:t>成交结果使自己的权益受到损害，</w:t>
      </w:r>
      <w:r>
        <w:rPr>
          <w:color w:val="auto"/>
          <w:spacing w:val="-23"/>
          <w:sz w:val="24"/>
          <w:szCs w:val="24"/>
        </w:rPr>
        <w:t xml:space="preserve"> </w:t>
      </w:r>
      <w:r>
        <w:rPr>
          <w:color w:val="auto"/>
          <w:spacing w:val="-3"/>
          <w:sz w:val="24"/>
          <w:szCs w:val="24"/>
        </w:rPr>
        <w:t>应当</w:t>
      </w:r>
      <w:r>
        <w:rPr>
          <w:color w:val="auto"/>
          <w:sz w:val="24"/>
          <w:szCs w:val="24"/>
        </w:rPr>
        <w:t xml:space="preserve"> </w:t>
      </w:r>
      <w:r>
        <w:rPr>
          <w:color w:val="auto"/>
          <w:spacing w:val="-1"/>
          <w:sz w:val="24"/>
          <w:szCs w:val="24"/>
        </w:rPr>
        <w:t>在下列时间内以书面形式向采购人或采购代理机构提出：</w:t>
      </w:r>
    </w:p>
    <w:p w14:paraId="3ECC8501">
      <w:pPr>
        <w:pStyle w:val="2"/>
        <w:spacing w:before="183" w:line="220" w:lineRule="auto"/>
        <w:ind w:left="530"/>
        <w:rPr>
          <w:color w:val="auto"/>
          <w:sz w:val="24"/>
          <w:szCs w:val="24"/>
        </w:rPr>
      </w:pPr>
      <w:r>
        <w:rPr>
          <w:color w:val="auto"/>
          <w:spacing w:val="-2"/>
          <w:sz w:val="24"/>
          <w:szCs w:val="24"/>
        </w:rPr>
        <w:t>(1)关于磋商文件的质疑，应从磋商文件发出之日起七个工作日内提出。</w:t>
      </w:r>
    </w:p>
    <w:p w14:paraId="4E8085D8">
      <w:pPr>
        <w:pStyle w:val="2"/>
        <w:spacing w:before="183" w:line="219" w:lineRule="auto"/>
        <w:ind w:left="530"/>
        <w:rPr>
          <w:color w:val="auto"/>
          <w:sz w:val="24"/>
          <w:szCs w:val="24"/>
        </w:rPr>
      </w:pPr>
      <w:r>
        <w:rPr>
          <w:color w:val="auto"/>
          <w:spacing w:val="-2"/>
          <w:sz w:val="24"/>
          <w:szCs w:val="24"/>
        </w:rPr>
        <w:t>(2)关于采购过程的质疑，应在采购程序环节结束之日起七个工作日内提出。</w:t>
      </w:r>
    </w:p>
    <w:p w14:paraId="2ED12560">
      <w:pPr>
        <w:pStyle w:val="2"/>
        <w:spacing w:before="181" w:line="219" w:lineRule="auto"/>
        <w:ind w:left="530"/>
        <w:rPr>
          <w:color w:val="auto"/>
          <w:sz w:val="24"/>
          <w:szCs w:val="24"/>
        </w:rPr>
      </w:pPr>
      <w:r>
        <w:rPr>
          <w:color w:val="auto"/>
          <w:spacing w:val="-2"/>
          <w:sz w:val="24"/>
          <w:szCs w:val="24"/>
        </w:rPr>
        <w:t>(3)关于成交结果的质疑，应在成交结果信息发布后七个工作日内提出。</w:t>
      </w:r>
    </w:p>
    <w:p w14:paraId="5EB0B742">
      <w:pPr>
        <w:pStyle w:val="2"/>
        <w:spacing w:before="181" w:line="291" w:lineRule="auto"/>
        <w:ind w:left="16" w:right="62" w:firstLine="476"/>
        <w:rPr>
          <w:color w:val="auto"/>
          <w:sz w:val="24"/>
          <w:szCs w:val="24"/>
        </w:rPr>
      </w:pPr>
      <w:r>
        <w:rPr>
          <w:color w:val="auto"/>
          <w:spacing w:val="-1"/>
          <w:sz w:val="24"/>
          <w:szCs w:val="24"/>
        </w:rPr>
        <w:t>38.3 响应供应商提出质疑的，应提供质疑书原件。采购人或采购代理机构应当向质疑</w:t>
      </w:r>
      <w:r>
        <w:rPr>
          <w:color w:val="auto"/>
          <w:spacing w:val="6"/>
          <w:sz w:val="24"/>
          <w:szCs w:val="24"/>
        </w:rPr>
        <w:t xml:space="preserve"> </w:t>
      </w:r>
      <w:r>
        <w:rPr>
          <w:color w:val="auto"/>
          <w:spacing w:val="-3"/>
          <w:sz w:val="24"/>
          <w:szCs w:val="24"/>
        </w:rPr>
        <w:t>供应商签收回执。</w:t>
      </w:r>
    </w:p>
    <w:p w14:paraId="666AD2CF">
      <w:pPr>
        <w:spacing w:line="291" w:lineRule="auto"/>
        <w:rPr>
          <w:color w:val="auto"/>
          <w:sz w:val="24"/>
          <w:szCs w:val="24"/>
        </w:rPr>
        <w:sectPr>
          <w:headerReference r:id="rId36" w:type="default"/>
          <w:footerReference r:id="rId37" w:type="default"/>
          <w:pgSz w:w="11906" w:h="16839"/>
          <w:pgMar w:top="1134" w:right="995" w:bottom="731" w:left="1387" w:header="862" w:footer="569" w:gutter="0"/>
          <w:pgNumType w:fmt="decimal"/>
          <w:cols w:space="720" w:num="1"/>
        </w:sectPr>
      </w:pPr>
    </w:p>
    <w:p w14:paraId="4E0D4CFF">
      <w:pPr>
        <w:spacing w:line="297" w:lineRule="auto"/>
        <w:rPr>
          <w:rFonts w:ascii="Arial"/>
          <w:color w:val="auto"/>
          <w:sz w:val="21"/>
        </w:rPr>
      </w:pPr>
    </w:p>
    <w:p w14:paraId="784124E2">
      <w:pPr>
        <w:pStyle w:val="2"/>
        <w:spacing w:before="78" w:line="222" w:lineRule="auto"/>
        <w:ind w:left="493"/>
        <w:rPr>
          <w:color w:val="auto"/>
          <w:sz w:val="24"/>
          <w:szCs w:val="24"/>
        </w:rPr>
      </w:pPr>
      <w:r>
        <w:rPr>
          <w:color w:val="auto"/>
          <w:spacing w:val="-1"/>
          <w:sz w:val="24"/>
          <w:szCs w:val="24"/>
        </w:rPr>
        <w:t>38.4 质疑书应当包括下列内容：</w:t>
      </w:r>
    </w:p>
    <w:p w14:paraId="2AC86BB2">
      <w:pPr>
        <w:pStyle w:val="2"/>
        <w:spacing w:before="176" w:line="221" w:lineRule="auto"/>
        <w:ind w:left="530"/>
        <w:rPr>
          <w:color w:val="auto"/>
          <w:sz w:val="24"/>
          <w:szCs w:val="24"/>
        </w:rPr>
      </w:pPr>
      <w:r>
        <w:rPr>
          <w:color w:val="auto"/>
          <w:spacing w:val="-3"/>
          <w:sz w:val="24"/>
          <w:szCs w:val="24"/>
        </w:rPr>
        <w:t>(1)质疑供应商的名称、地址及有效联系方式；</w:t>
      </w:r>
    </w:p>
    <w:p w14:paraId="5B8EF9AA">
      <w:pPr>
        <w:pStyle w:val="2"/>
        <w:spacing w:before="178" w:line="222" w:lineRule="auto"/>
        <w:ind w:left="530"/>
        <w:rPr>
          <w:color w:val="auto"/>
          <w:sz w:val="24"/>
          <w:szCs w:val="24"/>
        </w:rPr>
      </w:pPr>
      <w:r>
        <w:rPr>
          <w:color w:val="auto"/>
          <w:spacing w:val="-7"/>
          <w:sz w:val="24"/>
          <w:szCs w:val="24"/>
        </w:rPr>
        <w:t>(2)质疑事项；</w:t>
      </w:r>
    </w:p>
    <w:p w14:paraId="5A2E4B19">
      <w:pPr>
        <w:pStyle w:val="2"/>
        <w:spacing w:before="179" w:line="220" w:lineRule="auto"/>
        <w:ind w:left="530"/>
        <w:rPr>
          <w:color w:val="auto"/>
          <w:sz w:val="24"/>
          <w:szCs w:val="24"/>
        </w:rPr>
      </w:pPr>
      <w:r>
        <w:rPr>
          <w:color w:val="auto"/>
          <w:spacing w:val="-4"/>
          <w:sz w:val="24"/>
          <w:szCs w:val="24"/>
        </w:rPr>
        <w:t>(3)事实依据及相关证明材料；</w:t>
      </w:r>
    </w:p>
    <w:p w14:paraId="1390B78C">
      <w:pPr>
        <w:pStyle w:val="2"/>
        <w:spacing w:before="179" w:line="220" w:lineRule="auto"/>
        <w:ind w:left="530"/>
        <w:rPr>
          <w:color w:val="auto"/>
          <w:sz w:val="24"/>
          <w:szCs w:val="24"/>
        </w:rPr>
      </w:pPr>
      <w:r>
        <w:rPr>
          <w:color w:val="auto"/>
          <w:spacing w:val="-5"/>
          <w:sz w:val="24"/>
          <w:szCs w:val="24"/>
        </w:rPr>
        <w:t>(4)相关请求及主张。</w:t>
      </w:r>
    </w:p>
    <w:p w14:paraId="7A6BFD37">
      <w:pPr>
        <w:pStyle w:val="2"/>
        <w:spacing w:before="182" w:line="291" w:lineRule="auto"/>
        <w:ind w:left="20" w:right="220" w:firstLine="472"/>
        <w:rPr>
          <w:color w:val="auto"/>
          <w:sz w:val="24"/>
          <w:szCs w:val="24"/>
        </w:rPr>
      </w:pPr>
      <w:r>
        <w:rPr>
          <w:color w:val="auto"/>
          <w:sz w:val="24"/>
          <w:szCs w:val="24"/>
        </w:rPr>
        <w:t>38.5 质疑书应当由响应供应商法定代表人或其授</w:t>
      </w:r>
      <w:r>
        <w:rPr>
          <w:color w:val="auto"/>
          <w:spacing w:val="-1"/>
          <w:sz w:val="24"/>
          <w:szCs w:val="24"/>
        </w:rPr>
        <w:t>权的代理人签字并加盖供应商单位</w:t>
      </w:r>
      <w:r>
        <w:rPr>
          <w:color w:val="auto"/>
          <w:sz w:val="24"/>
          <w:szCs w:val="24"/>
        </w:rPr>
        <w:t xml:space="preserve"> </w:t>
      </w:r>
      <w:r>
        <w:rPr>
          <w:color w:val="auto"/>
          <w:spacing w:val="-1"/>
          <w:sz w:val="24"/>
          <w:szCs w:val="24"/>
        </w:rPr>
        <w:t>公章，质疑书由授权的代理人签字的应附响应供应商法定代表人委托授权书。</w:t>
      </w:r>
    </w:p>
    <w:p w14:paraId="39965320">
      <w:pPr>
        <w:pStyle w:val="2"/>
        <w:spacing w:before="176" w:line="291" w:lineRule="auto"/>
        <w:ind w:left="20" w:right="40" w:firstLine="472"/>
        <w:rPr>
          <w:color w:val="auto"/>
          <w:sz w:val="24"/>
          <w:szCs w:val="24"/>
        </w:rPr>
      </w:pPr>
      <w:r>
        <w:rPr>
          <w:color w:val="auto"/>
          <w:spacing w:val="-1"/>
          <w:sz w:val="24"/>
          <w:szCs w:val="24"/>
        </w:rPr>
        <w:t>38.6</w:t>
      </w:r>
      <w:r>
        <w:rPr>
          <w:color w:val="auto"/>
          <w:spacing w:val="-36"/>
          <w:sz w:val="24"/>
          <w:szCs w:val="24"/>
        </w:rPr>
        <w:t xml:space="preserve"> </w:t>
      </w:r>
      <w:r>
        <w:rPr>
          <w:color w:val="auto"/>
          <w:spacing w:val="-1"/>
          <w:sz w:val="24"/>
          <w:szCs w:val="24"/>
        </w:rPr>
        <w:t>采购人或采购代理机构将在质疑受理之日起七个工作日内作出书面答复，并以书</w:t>
      </w:r>
      <w:r>
        <w:rPr>
          <w:color w:val="auto"/>
          <w:sz w:val="24"/>
          <w:szCs w:val="24"/>
        </w:rPr>
        <w:t xml:space="preserve"> </w:t>
      </w:r>
      <w:r>
        <w:rPr>
          <w:color w:val="auto"/>
          <w:spacing w:val="-2"/>
          <w:sz w:val="24"/>
          <w:szCs w:val="24"/>
        </w:rPr>
        <w:t>面形式通知质疑供应商和其他有关的供应商。</w:t>
      </w:r>
    </w:p>
    <w:p w14:paraId="29DD7DFA">
      <w:pPr>
        <w:pStyle w:val="2"/>
        <w:spacing w:before="177" w:line="224" w:lineRule="auto"/>
        <w:ind w:left="13"/>
        <w:rPr>
          <w:color w:val="auto"/>
          <w:sz w:val="24"/>
          <w:szCs w:val="24"/>
        </w:rPr>
      </w:pPr>
      <w:r>
        <w:rPr>
          <w:b/>
          <w:bCs/>
          <w:color w:val="auto"/>
          <w:spacing w:val="-4"/>
          <w:sz w:val="24"/>
          <w:szCs w:val="24"/>
        </w:rPr>
        <w:t>39.成交通知</w:t>
      </w:r>
    </w:p>
    <w:p w14:paraId="20C5059C">
      <w:pPr>
        <w:pStyle w:val="2"/>
        <w:spacing w:before="178" w:line="290" w:lineRule="auto"/>
        <w:ind w:left="20" w:right="2" w:firstLine="472"/>
        <w:rPr>
          <w:color w:val="auto"/>
          <w:sz w:val="24"/>
          <w:szCs w:val="24"/>
        </w:rPr>
      </w:pPr>
      <w:r>
        <w:rPr>
          <w:color w:val="auto"/>
          <w:sz w:val="24"/>
          <w:szCs w:val="24"/>
        </w:rPr>
        <w:t>39.1</w:t>
      </w:r>
      <w:r>
        <w:rPr>
          <w:color w:val="auto"/>
          <w:spacing w:val="-36"/>
          <w:sz w:val="24"/>
          <w:szCs w:val="24"/>
        </w:rPr>
        <w:t xml:space="preserve"> </w:t>
      </w:r>
      <w:r>
        <w:rPr>
          <w:color w:val="auto"/>
          <w:sz w:val="24"/>
          <w:szCs w:val="24"/>
        </w:rPr>
        <w:t xml:space="preserve">成交供应商确定后，采购人或采购代理机构将以书面形式向成交供应商发出成交 </w:t>
      </w:r>
      <w:r>
        <w:rPr>
          <w:color w:val="auto"/>
          <w:spacing w:val="-1"/>
          <w:sz w:val="24"/>
          <w:szCs w:val="24"/>
        </w:rPr>
        <w:t>通知书。成交通知书对采购人和成交供应商具有同等法律效力。</w:t>
      </w:r>
    </w:p>
    <w:p w14:paraId="4A76E831">
      <w:pPr>
        <w:pStyle w:val="2"/>
        <w:spacing w:before="179" w:line="222" w:lineRule="auto"/>
        <w:ind w:left="493"/>
        <w:rPr>
          <w:color w:val="auto"/>
          <w:sz w:val="24"/>
          <w:szCs w:val="24"/>
        </w:rPr>
      </w:pPr>
      <w:r>
        <w:rPr>
          <w:color w:val="auto"/>
          <w:spacing w:val="-1"/>
          <w:sz w:val="24"/>
          <w:szCs w:val="24"/>
        </w:rPr>
        <w:t>39.2 成交通知书是合同文件的组成部分。</w:t>
      </w:r>
    </w:p>
    <w:p w14:paraId="6595E9B4">
      <w:pPr>
        <w:pStyle w:val="2"/>
        <w:spacing w:before="177" w:line="314" w:lineRule="auto"/>
        <w:ind w:left="19" w:firstLine="473"/>
        <w:rPr>
          <w:color w:val="auto"/>
          <w:sz w:val="24"/>
          <w:szCs w:val="24"/>
        </w:rPr>
      </w:pPr>
      <w:r>
        <w:rPr>
          <w:color w:val="auto"/>
          <w:spacing w:val="-1"/>
          <w:sz w:val="24"/>
          <w:szCs w:val="24"/>
        </w:rPr>
        <w:t>39.3 成交供应商在收到采购代理机构的成交通知书后10</w:t>
      </w:r>
      <w:r>
        <w:rPr>
          <w:color w:val="auto"/>
          <w:spacing w:val="-2"/>
          <w:sz w:val="24"/>
          <w:szCs w:val="24"/>
        </w:rPr>
        <w:t>日内，应按照</w:t>
      </w:r>
      <w:r>
        <w:rPr>
          <w:b/>
          <w:bCs/>
          <w:color w:val="auto"/>
          <w:spacing w:val="-2"/>
          <w:sz w:val="24"/>
          <w:szCs w:val="24"/>
        </w:rPr>
        <w:t>磋商须知前附表</w:t>
      </w:r>
      <w:r>
        <w:rPr>
          <w:color w:val="auto"/>
          <w:sz w:val="24"/>
          <w:szCs w:val="24"/>
        </w:rPr>
        <w:t xml:space="preserve"> </w:t>
      </w:r>
      <w:r>
        <w:rPr>
          <w:color w:val="auto"/>
          <w:spacing w:val="1"/>
          <w:sz w:val="24"/>
          <w:szCs w:val="24"/>
        </w:rPr>
        <w:t>的规定，</w:t>
      </w:r>
      <w:r>
        <w:rPr>
          <w:color w:val="auto"/>
          <w:spacing w:val="-71"/>
          <w:sz w:val="24"/>
          <w:szCs w:val="24"/>
        </w:rPr>
        <w:t xml:space="preserve"> </w:t>
      </w:r>
      <w:r>
        <w:rPr>
          <w:color w:val="auto"/>
          <w:spacing w:val="1"/>
          <w:sz w:val="24"/>
          <w:szCs w:val="24"/>
        </w:rPr>
        <w:t>向采购人提交履约担保。联合体成交的，履约担保由联合体</w:t>
      </w:r>
      <w:r>
        <w:rPr>
          <w:color w:val="auto"/>
          <w:sz w:val="24"/>
          <w:szCs w:val="24"/>
        </w:rPr>
        <w:t xml:space="preserve">各方或联合体中牵头 </w:t>
      </w:r>
      <w:r>
        <w:rPr>
          <w:color w:val="auto"/>
          <w:spacing w:val="-3"/>
          <w:sz w:val="24"/>
          <w:szCs w:val="24"/>
        </w:rPr>
        <w:t>人的名义提交。</w:t>
      </w:r>
    </w:p>
    <w:p w14:paraId="02174512">
      <w:pPr>
        <w:pStyle w:val="2"/>
        <w:spacing w:before="176" w:line="290" w:lineRule="auto"/>
        <w:ind w:left="17" w:right="23" w:firstLine="475"/>
        <w:rPr>
          <w:color w:val="auto"/>
          <w:sz w:val="24"/>
          <w:szCs w:val="24"/>
        </w:rPr>
      </w:pPr>
      <w:r>
        <w:rPr>
          <w:color w:val="auto"/>
          <w:sz w:val="24"/>
          <w:szCs w:val="24"/>
        </w:rPr>
        <w:t>39.4 成交供应商没有按照本章第</w:t>
      </w:r>
      <w:r>
        <w:rPr>
          <w:color w:val="auto"/>
          <w:spacing w:val="-25"/>
          <w:sz w:val="24"/>
          <w:szCs w:val="24"/>
        </w:rPr>
        <w:t xml:space="preserve"> </w:t>
      </w:r>
      <w:r>
        <w:rPr>
          <w:color w:val="auto"/>
          <w:sz w:val="24"/>
          <w:szCs w:val="24"/>
        </w:rPr>
        <w:t>39.3</w:t>
      </w:r>
      <w:r>
        <w:rPr>
          <w:color w:val="auto"/>
          <w:spacing w:val="-32"/>
          <w:sz w:val="24"/>
          <w:szCs w:val="24"/>
        </w:rPr>
        <w:t xml:space="preserve"> </w:t>
      </w:r>
      <w:r>
        <w:rPr>
          <w:color w:val="auto"/>
          <w:sz w:val="24"/>
          <w:szCs w:val="24"/>
        </w:rPr>
        <w:t xml:space="preserve">款规定提交履约担保的，视为放弃成交资格， </w:t>
      </w:r>
      <w:r>
        <w:rPr>
          <w:color w:val="auto"/>
          <w:spacing w:val="1"/>
          <w:sz w:val="24"/>
          <w:szCs w:val="24"/>
        </w:rPr>
        <w:t>其保证金不予退还。</w:t>
      </w:r>
    </w:p>
    <w:p w14:paraId="4528DB09">
      <w:pPr>
        <w:pStyle w:val="2"/>
        <w:spacing w:before="180" w:line="224" w:lineRule="auto"/>
        <w:ind w:left="7"/>
        <w:rPr>
          <w:color w:val="auto"/>
          <w:sz w:val="24"/>
          <w:szCs w:val="24"/>
        </w:rPr>
      </w:pPr>
      <w:r>
        <w:rPr>
          <w:b/>
          <w:bCs/>
          <w:color w:val="auto"/>
          <w:spacing w:val="-3"/>
          <w:sz w:val="24"/>
          <w:szCs w:val="24"/>
        </w:rPr>
        <w:t>40.签订合同</w:t>
      </w:r>
    </w:p>
    <w:p w14:paraId="5A3148C0">
      <w:pPr>
        <w:pStyle w:val="2"/>
        <w:spacing w:before="176" w:line="219" w:lineRule="auto"/>
        <w:ind w:left="487"/>
        <w:rPr>
          <w:color w:val="auto"/>
          <w:sz w:val="24"/>
          <w:szCs w:val="24"/>
        </w:rPr>
      </w:pPr>
      <w:r>
        <w:rPr>
          <w:color w:val="auto"/>
          <w:spacing w:val="-3"/>
          <w:sz w:val="24"/>
          <w:szCs w:val="24"/>
        </w:rPr>
        <w:t>40.1</w:t>
      </w:r>
      <w:r>
        <w:rPr>
          <w:color w:val="auto"/>
          <w:spacing w:val="-22"/>
          <w:sz w:val="24"/>
          <w:szCs w:val="24"/>
        </w:rPr>
        <w:t xml:space="preserve"> </w:t>
      </w:r>
      <w:r>
        <w:rPr>
          <w:color w:val="auto"/>
          <w:spacing w:val="-3"/>
          <w:sz w:val="24"/>
          <w:szCs w:val="24"/>
        </w:rPr>
        <w:t>成交供应商应当在成交通知书发出之日起</w:t>
      </w:r>
      <w:r>
        <w:rPr>
          <w:color w:val="auto"/>
          <w:spacing w:val="-47"/>
          <w:sz w:val="24"/>
          <w:szCs w:val="24"/>
        </w:rPr>
        <w:t xml:space="preserve"> </w:t>
      </w:r>
      <w:r>
        <w:rPr>
          <w:color w:val="auto"/>
          <w:spacing w:val="-3"/>
          <w:sz w:val="24"/>
          <w:szCs w:val="24"/>
        </w:rPr>
        <w:t>30 日内与采购人签订政府采购合同。</w:t>
      </w:r>
    </w:p>
    <w:p w14:paraId="6385D99A">
      <w:pPr>
        <w:pStyle w:val="2"/>
        <w:spacing w:before="183" w:line="222" w:lineRule="auto"/>
        <w:ind w:left="487"/>
        <w:rPr>
          <w:color w:val="auto"/>
          <w:sz w:val="24"/>
          <w:szCs w:val="24"/>
        </w:rPr>
      </w:pPr>
      <w:r>
        <w:rPr>
          <w:color w:val="auto"/>
          <w:spacing w:val="-1"/>
          <w:sz w:val="24"/>
          <w:szCs w:val="24"/>
        </w:rPr>
        <w:t>40.2</w:t>
      </w:r>
      <w:r>
        <w:rPr>
          <w:color w:val="auto"/>
          <w:spacing w:val="-35"/>
          <w:sz w:val="24"/>
          <w:szCs w:val="24"/>
        </w:rPr>
        <w:t xml:space="preserve"> </w:t>
      </w:r>
      <w:r>
        <w:rPr>
          <w:color w:val="auto"/>
          <w:spacing w:val="-1"/>
          <w:sz w:val="24"/>
          <w:szCs w:val="24"/>
        </w:rPr>
        <w:t>磋商文件、成交供应商的响应文件等均为签订政府采购合同的依据。</w:t>
      </w:r>
    </w:p>
    <w:p w14:paraId="1EB483E8">
      <w:pPr>
        <w:pStyle w:val="2"/>
        <w:spacing w:before="180" w:line="288" w:lineRule="auto"/>
        <w:ind w:left="23" w:right="35" w:firstLine="463"/>
        <w:rPr>
          <w:color w:val="auto"/>
          <w:sz w:val="24"/>
          <w:szCs w:val="24"/>
        </w:rPr>
      </w:pPr>
      <w:r>
        <w:rPr>
          <w:color w:val="auto"/>
          <w:spacing w:val="-2"/>
          <w:sz w:val="24"/>
          <w:szCs w:val="24"/>
        </w:rPr>
        <w:t>40.3 成交供应商应当按照合同约定履行义务。成交供应商不得向他人转让成交项目，</w:t>
      </w:r>
      <w:r>
        <w:rPr>
          <w:color w:val="auto"/>
          <w:spacing w:val="16"/>
          <w:sz w:val="24"/>
          <w:szCs w:val="24"/>
        </w:rPr>
        <w:t xml:space="preserve"> </w:t>
      </w:r>
      <w:r>
        <w:rPr>
          <w:color w:val="auto"/>
          <w:spacing w:val="-2"/>
          <w:sz w:val="24"/>
          <w:szCs w:val="24"/>
        </w:rPr>
        <w:t>也不得将成交项目分包后分别向他人转让。</w:t>
      </w:r>
    </w:p>
    <w:p w14:paraId="654AFFEA">
      <w:pPr>
        <w:pStyle w:val="2"/>
        <w:spacing w:before="183" w:line="289" w:lineRule="auto"/>
        <w:ind w:left="16" w:firstLine="470"/>
        <w:rPr>
          <w:color w:val="auto"/>
          <w:sz w:val="24"/>
          <w:szCs w:val="24"/>
        </w:rPr>
      </w:pPr>
      <w:r>
        <w:rPr>
          <w:color w:val="auto"/>
          <w:spacing w:val="-1"/>
          <w:sz w:val="24"/>
          <w:szCs w:val="24"/>
        </w:rPr>
        <w:t>40.4 成交供应商有下列情形之一的，责令限期改正，情节严重的，列入不良行为记录</w:t>
      </w:r>
      <w:r>
        <w:rPr>
          <w:color w:val="auto"/>
          <w:spacing w:val="12"/>
          <w:sz w:val="24"/>
          <w:szCs w:val="24"/>
        </w:rPr>
        <w:t xml:space="preserve"> </w:t>
      </w:r>
      <w:r>
        <w:rPr>
          <w:color w:val="auto"/>
          <w:spacing w:val="-4"/>
          <w:sz w:val="24"/>
          <w:szCs w:val="24"/>
        </w:rPr>
        <w:t>名单，在</w:t>
      </w:r>
      <w:r>
        <w:rPr>
          <w:color w:val="auto"/>
          <w:spacing w:val="-32"/>
          <w:sz w:val="24"/>
          <w:szCs w:val="24"/>
        </w:rPr>
        <w:t xml:space="preserve"> </w:t>
      </w:r>
      <w:r>
        <w:rPr>
          <w:color w:val="auto"/>
          <w:spacing w:val="-4"/>
          <w:sz w:val="24"/>
          <w:szCs w:val="24"/>
        </w:rPr>
        <w:t>1</w:t>
      </w:r>
      <w:r>
        <w:rPr>
          <w:color w:val="auto"/>
          <w:spacing w:val="-36"/>
          <w:sz w:val="24"/>
          <w:szCs w:val="24"/>
        </w:rPr>
        <w:t xml:space="preserve"> </w:t>
      </w:r>
      <w:r>
        <w:rPr>
          <w:color w:val="auto"/>
          <w:spacing w:val="-4"/>
          <w:sz w:val="24"/>
          <w:szCs w:val="24"/>
        </w:rPr>
        <w:t>至</w:t>
      </w:r>
      <w:r>
        <w:rPr>
          <w:color w:val="auto"/>
          <w:spacing w:val="-47"/>
          <w:sz w:val="24"/>
          <w:szCs w:val="24"/>
        </w:rPr>
        <w:t xml:space="preserve"> </w:t>
      </w:r>
      <w:r>
        <w:rPr>
          <w:color w:val="auto"/>
          <w:spacing w:val="-4"/>
          <w:sz w:val="24"/>
          <w:szCs w:val="24"/>
        </w:rPr>
        <w:t>3</w:t>
      </w:r>
      <w:r>
        <w:rPr>
          <w:color w:val="auto"/>
          <w:spacing w:val="-39"/>
          <w:sz w:val="24"/>
          <w:szCs w:val="24"/>
        </w:rPr>
        <w:t xml:space="preserve"> </w:t>
      </w:r>
      <w:r>
        <w:rPr>
          <w:color w:val="auto"/>
          <w:spacing w:val="-4"/>
          <w:sz w:val="24"/>
          <w:szCs w:val="24"/>
        </w:rPr>
        <w:t>年内禁止参加政府采购活动，并予以通报：</w:t>
      </w:r>
    </w:p>
    <w:p w14:paraId="06FD0D6B">
      <w:pPr>
        <w:pStyle w:val="2"/>
        <w:spacing w:before="181" w:line="222" w:lineRule="auto"/>
        <w:ind w:left="501"/>
        <w:rPr>
          <w:color w:val="auto"/>
          <w:sz w:val="24"/>
          <w:szCs w:val="24"/>
        </w:rPr>
      </w:pPr>
      <w:r>
        <w:rPr>
          <w:color w:val="auto"/>
          <w:spacing w:val="-1"/>
          <w:sz w:val="24"/>
          <w:szCs w:val="24"/>
        </w:rPr>
        <w:t>（一）成交后无正当理由不与采购人签订合同的；</w:t>
      </w:r>
    </w:p>
    <w:p w14:paraId="04384E74">
      <w:pPr>
        <w:pStyle w:val="2"/>
        <w:spacing w:before="179" w:line="290" w:lineRule="auto"/>
        <w:ind w:left="44" w:firstLine="456"/>
        <w:rPr>
          <w:color w:val="auto"/>
          <w:sz w:val="24"/>
          <w:szCs w:val="24"/>
        </w:rPr>
      </w:pPr>
      <w:r>
        <w:rPr>
          <w:color w:val="auto"/>
          <w:spacing w:val="2"/>
          <w:sz w:val="24"/>
          <w:szCs w:val="24"/>
        </w:rPr>
        <w:t>（二）未按照采购文件确定的事项签订政府采购合同，或者与采购人另行订立背离合</w:t>
      </w:r>
      <w:r>
        <w:rPr>
          <w:color w:val="auto"/>
          <w:spacing w:val="4"/>
          <w:sz w:val="24"/>
          <w:szCs w:val="24"/>
        </w:rPr>
        <w:t xml:space="preserve"> </w:t>
      </w:r>
      <w:r>
        <w:rPr>
          <w:color w:val="auto"/>
          <w:spacing w:val="-5"/>
          <w:sz w:val="24"/>
          <w:szCs w:val="24"/>
        </w:rPr>
        <w:t>同实质性内容的协议的；</w:t>
      </w:r>
    </w:p>
    <w:p w14:paraId="29D11A2B">
      <w:pPr>
        <w:pStyle w:val="2"/>
        <w:spacing w:before="179" w:line="221" w:lineRule="auto"/>
        <w:ind w:left="501"/>
        <w:rPr>
          <w:color w:val="auto"/>
          <w:sz w:val="24"/>
          <w:szCs w:val="24"/>
        </w:rPr>
      </w:pPr>
      <w:r>
        <w:rPr>
          <w:color w:val="auto"/>
          <w:spacing w:val="-2"/>
          <w:sz w:val="24"/>
          <w:szCs w:val="24"/>
        </w:rPr>
        <w:t>（三）拒绝履行合同义务的；</w:t>
      </w:r>
    </w:p>
    <w:p w14:paraId="2E2CA4DE">
      <w:pPr>
        <w:pStyle w:val="2"/>
        <w:spacing w:before="181" w:line="220" w:lineRule="auto"/>
        <w:ind w:left="501"/>
        <w:rPr>
          <w:color w:val="auto"/>
          <w:sz w:val="24"/>
          <w:szCs w:val="24"/>
        </w:rPr>
      </w:pPr>
      <w:r>
        <w:rPr>
          <w:color w:val="auto"/>
          <w:spacing w:val="-2"/>
          <w:sz w:val="24"/>
          <w:szCs w:val="24"/>
        </w:rPr>
        <w:t>（四）违反法律、规章、规范性文件规定的。</w:t>
      </w:r>
    </w:p>
    <w:p w14:paraId="1FC47007">
      <w:pPr>
        <w:spacing w:line="220" w:lineRule="auto"/>
        <w:rPr>
          <w:color w:val="auto"/>
          <w:sz w:val="24"/>
          <w:szCs w:val="24"/>
        </w:rPr>
        <w:sectPr>
          <w:headerReference r:id="rId38" w:type="default"/>
          <w:footerReference r:id="rId39" w:type="default"/>
          <w:pgSz w:w="11906" w:h="16839"/>
          <w:pgMar w:top="1134" w:right="1058" w:bottom="731" w:left="1387" w:header="862" w:footer="569" w:gutter="0"/>
          <w:pgNumType w:fmt="decimal"/>
          <w:cols w:space="720" w:num="1"/>
        </w:sectPr>
      </w:pPr>
    </w:p>
    <w:p w14:paraId="1E19E977">
      <w:pPr>
        <w:spacing w:line="296" w:lineRule="auto"/>
        <w:rPr>
          <w:rFonts w:ascii="Arial"/>
          <w:color w:val="auto"/>
          <w:sz w:val="21"/>
        </w:rPr>
      </w:pPr>
    </w:p>
    <w:p w14:paraId="54445DD6">
      <w:pPr>
        <w:pStyle w:val="2"/>
        <w:spacing w:before="78" w:line="222" w:lineRule="auto"/>
        <w:ind w:left="4026"/>
        <w:outlineLvl w:val="1"/>
        <w:rPr>
          <w:color w:val="auto"/>
          <w:sz w:val="24"/>
          <w:szCs w:val="24"/>
        </w:rPr>
      </w:pPr>
      <w:r>
        <w:rPr>
          <w:b/>
          <w:bCs/>
          <w:color w:val="auto"/>
          <w:spacing w:val="-6"/>
          <w:sz w:val="24"/>
          <w:szCs w:val="24"/>
        </w:rPr>
        <w:t>七、其他规定</w:t>
      </w:r>
    </w:p>
    <w:p w14:paraId="254FC25D">
      <w:pPr>
        <w:pStyle w:val="2"/>
        <w:spacing w:before="177" w:line="222" w:lineRule="auto"/>
        <w:ind w:left="7"/>
        <w:rPr>
          <w:color w:val="auto"/>
          <w:sz w:val="24"/>
          <w:szCs w:val="24"/>
        </w:rPr>
      </w:pPr>
      <w:r>
        <w:rPr>
          <w:b/>
          <w:bCs/>
          <w:color w:val="auto"/>
          <w:spacing w:val="-4"/>
          <w:sz w:val="24"/>
          <w:szCs w:val="24"/>
        </w:rPr>
        <w:t>41.1</w:t>
      </w:r>
      <w:r>
        <w:rPr>
          <w:color w:val="auto"/>
          <w:spacing w:val="-45"/>
          <w:sz w:val="24"/>
          <w:szCs w:val="24"/>
        </w:rPr>
        <w:t xml:space="preserve"> </w:t>
      </w:r>
      <w:r>
        <w:rPr>
          <w:b/>
          <w:bCs/>
          <w:color w:val="auto"/>
          <w:spacing w:val="-4"/>
          <w:sz w:val="24"/>
          <w:szCs w:val="24"/>
        </w:rPr>
        <w:t>采购代理服务费</w:t>
      </w:r>
    </w:p>
    <w:p w14:paraId="215BA37A">
      <w:pPr>
        <w:pStyle w:val="2"/>
        <w:spacing w:before="176" w:line="222" w:lineRule="auto"/>
        <w:ind w:left="487"/>
        <w:rPr>
          <w:color w:val="auto"/>
          <w:sz w:val="24"/>
          <w:szCs w:val="24"/>
        </w:rPr>
      </w:pPr>
      <w:r>
        <w:rPr>
          <w:color w:val="auto"/>
          <w:spacing w:val="-1"/>
          <w:sz w:val="24"/>
          <w:szCs w:val="24"/>
        </w:rPr>
        <w:t>41.1</w:t>
      </w:r>
      <w:r>
        <w:rPr>
          <w:color w:val="auto"/>
          <w:spacing w:val="-42"/>
          <w:sz w:val="24"/>
          <w:szCs w:val="24"/>
        </w:rPr>
        <w:t xml:space="preserve"> </w:t>
      </w:r>
      <w:r>
        <w:rPr>
          <w:color w:val="auto"/>
          <w:spacing w:val="-1"/>
          <w:sz w:val="24"/>
          <w:szCs w:val="24"/>
        </w:rPr>
        <w:t>采购代理机构应按</w:t>
      </w:r>
      <w:r>
        <w:rPr>
          <w:b/>
          <w:bCs/>
          <w:color w:val="auto"/>
          <w:spacing w:val="-1"/>
          <w:sz w:val="24"/>
          <w:szCs w:val="24"/>
        </w:rPr>
        <w:t>磋商须知前附表</w:t>
      </w:r>
      <w:r>
        <w:rPr>
          <w:color w:val="auto"/>
          <w:spacing w:val="-1"/>
          <w:sz w:val="24"/>
          <w:szCs w:val="24"/>
        </w:rPr>
        <w:t>规定收</w:t>
      </w:r>
      <w:r>
        <w:rPr>
          <w:color w:val="auto"/>
          <w:spacing w:val="-2"/>
          <w:sz w:val="24"/>
          <w:szCs w:val="24"/>
        </w:rPr>
        <w:t>取采购代理服务费。</w:t>
      </w:r>
    </w:p>
    <w:p w14:paraId="78B4B9CD">
      <w:pPr>
        <w:pStyle w:val="2"/>
        <w:spacing w:before="177" w:line="222" w:lineRule="auto"/>
        <w:ind w:left="7"/>
        <w:outlineLvl w:val="0"/>
        <w:rPr>
          <w:color w:val="auto"/>
          <w:sz w:val="24"/>
          <w:szCs w:val="24"/>
        </w:rPr>
      </w:pPr>
      <w:r>
        <w:rPr>
          <w:b/>
          <w:bCs/>
          <w:color w:val="auto"/>
          <w:spacing w:val="-6"/>
          <w:sz w:val="24"/>
          <w:szCs w:val="24"/>
        </w:rPr>
        <w:t>42.</w:t>
      </w:r>
      <w:r>
        <w:rPr>
          <w:color w:val="auto"/>
          <w:spacing w:val="20"/>
          <w:sz w:val="24"/>
          <w:szCs w:val="24"/>
        </w:rPr>
        <w:t xml:space="preserve"> </w:t>
      </w:r>
      <w:r>
        <w:rPr>
          <w:b/>
          <w:bCs/>
          <w:color w:val="auto"/>
          <w:spacing w:val="-6"/>
          <w:sz w:val="24"/>
          <w:szCs w:val="24"/>
        </w:rPr>
        <w:t>其他规定</w:t>
      </w:r>
    </w:p>
    <w:p w14:paraId="49B3B3A3">
      <w:pPr>
        <w:pStyle w:val="2"/>
        <w:spacing w:before="179" w:line="222" w:lineRule="auto"/>
        <w:ind w:left="487"/>
        <w:rPr>
          <w:color w:val="auto"/>
          <w:sz w:val="24"/>
          <w:szCs w:val="24"/>
        </w:rPr>
      </w:pPr>
      <w:r>
        <w:rPr>
          <w:color w:val="auto"/>
          <w:spacing w:val="-2"/>
          <w:sz w:val="24"/>
          <w:szCs w:val="24"/>
        </w:rPr>
        <w:t>42.1</w:t>
      </w:r>
      <w:r>
        <w:rPr>
          <w:color w:val="auto"/>
          <w:spacing w:val="-38"/>
          <w:sz w:val="24"/>
          <w:szCs w:val="24"/>
        </w:rPr>
        <w:t xml:space="preserve"> </w:t>
      </w:r>
      <w:r>
        <w:rPr>
          <w:color w:val="auto"/>
          <w:spacing w:val="-2"/>
          <w:sz w:val="24"/>
          <w:szCs w:val="24"/>
        </w:rPr>
        <w:t>磋商文件的其他规定见</w:t>
      </w:r>
      <w:r>
        <w:rPr>
          <w:b/>
          <w:bCs/>
          <w:color w:val="auto"/>
          <w:spacing w:val="-2"/>
          <w:sz w:val="24"/>
          <w:szCs w:val="24"/>
        </w:rPr>
        <w:t>磋商须知前附表</w:t>
      </w:r>
      <w:r>
        <w:rPr>
          <w:color w:val="auto"/>
          <w:spacing w:val="-2"/>
          <w:sz w:val="24"/>
          <w:szCs w:val="24"/>
        </w:rPr>
        <w:t>。</w:t>
      </w:r>
    </w:p>
    <w:p w14:paraId="21AF1EDF">
      <w:pPr>
        <w:spacing w:line="222" w:lineRule="auto"/>
        <w:rPr>
          <w:color w:val="auto"/>
          <w:sz w:val="24"/>
          <w:szCs w:val="24"/>
        </w:rPr>
      </w:pPr>
    </w:p>
    <w:p w14:paraId="045C7CD5">
      <w:pPr>
        <w:spacing w:line="289" w:lineRule="auto"/>
        <w:rPr>
          <w:rFonts w:ascii="Arial"/>
          <w:color w:val="auto"/>
          <w:sz w:val="21"/>
        </w:rPr>
      </w:pPr>
    </w:p>
    <w:p w14:paraId="1396F753">
      <w:pPr>
        <w:spacing w:line="289" w:lineRule="auto"/>
        <w:rPr>
          <w:rFonts w:ascii="Arial"/>
          <w:color w:val="auto"/>
          <w:sz w:val="21"/>
        </w:rPr>
      </w:pPr>
    </w:p>
    <w:p w14:paraId="516B255C">
      <w:pPr>
        <w:spacing w:line="289" w:lineRule="auto"/>
        <w:rPr>
          <w:rFonts w:ascii="Arial"/>
          <w:color w:val="auto"/>
          <w:sz w:val="21"/>
        </w:rPr>
      </w:pPr>
    </w:p>
    <w:p w14:paraId="690ADB95">
      <w:pPr>
        <w:spacing w:line="289" w:lineRule="auto"/>
        <w:rPr>
          <w:rFonts w:ascii="Arial"/>
          <w:color w:val="auto"/>
          <w:sz w:val="21"/>
        </w:rPr>
      </w:pPr>
    </w:p>
    <w:p w14:paraId="253149FE">
      <w:pPr>
        <w:spacing w:line="289" w:lineRule="auto"/>
        <w:rPr>
          <w:rFonts w:ascii="Arial"/>
          <w:color w:val="auto"/>
          <w:sz w:val="21"/>
        </w:rPr>
      </w:pPr>
    </w:p>
    <w:p w14:paraId="3E63C8ED">
      <w:pPr>
        <w:spacing w:line="289" w:lineRule="auto"/>
        <w:rPr>
          <w:rFonts w:ascii="Arial"/>
          <w:color w:val="auto"/>
          <w:sz w:val="21"/>
        </w:rPr>
      </w:pPr>
    </w:p>
    <w:p w14:paraId="5B05B310">
      <w:pPr>
        <w:spacing w:line="289" w:lineRule="auto"/>
        <w:rPr>
          <w:rFonts w:ascii="Arial"/>
          <w:color w:val="auto"/>
          <w:sz w:val="21"/>
        </w:rPr>
      </w:pPr>
    </w:p>
    <w:p w14:paraId="140F018F">
      <w:pPr>
        <w:spacing w:line="289" w:lineRule="auto"/>
        <w:rPr>
          <w:rFonts w:ascii="Arial"/>
          <w:color w:val="auto"/>
          <w:sz w:val="21"/>
        </w:rPr>
      </w:pPr>
    </w:p>
    <w:p w14:paraId="18F874FA">
      <w:pPr>
        <w:spacing w:line="289" w:lineRule="auto"/>
        <w:rPr>
          <w:rFonts w:ascii="Arial"/>
          <w:color w:val="auto"/>
          <w:sz w:val="21"/>
        </w:rPr>
      </w:pPr>
    </w:p>
    <w:p w14:paraId="0D05ECD5">
      <w:pPr>
        <w:spacing w:line="289" w:lineRule="auto"/>
        <w:rPr>
          <w:rFonts w:ascii="Arial"/>
          <w:color w:val="auto"/>
          <w:sz w:val="21"/>
        </w:rPr>
      </w:pPr>
    </w:p>
    <w:p w14:paraId="19554B4C">
      <w:pPr>
        <w:spacing w:line="289" w:lineRule="auto"/>
        <w:rPr>
          <w:rFonts w:ascii="Arial"/>
          <w:color w:val="auto"/>
          <w:sz w:val="21"/>
        </w:rPr>
      </w:pPr>
    </w:p>
    <w:p w14:paraId="5C7F583A">
      <w:pPr>
        <w:spacing w:line="289" w:lineRule="auto"/>
        <w:rPr>
          <w:rFonts w:ascii="Arial"/>
          <w:color w:val="auto"/>
          <w:sz w:val="21"/>
        </w:rPr>
      </w:pPr>
    </w:p>
    <w:p w14:paraId="031519A9">
      <w:pPr>
        <w:spacing w:line="289" w:lineRule="auto"/>
        <w:rPr>
          <w:rFonts w:ascii="Arial"/>
          <w:color w:val="auto"/>
          <w:sz w:val="21"/>
        </w:rPr>
      </w:pPr>
    </w:p>
    <w:p w14:paraId="5AEBD7B0">
      <w:pPr>
        <w:spacing w:line="289" w:lineRule="auto"/>
        <w:rPr>
          <w:rFonts w:ascii="Arial"/>
          <w:color w:val="auto"/>
          <w:sz w:val="21"/>
        </w:rPr>
      </w:pPr>
    </w:p>
    <w:p w14:paraId="762B411F">
      <w:pPr>
        <w:spacing w:line="289" w:lineRule="auto"/>
        <w:rPr>
          <w:rFonts w:ascii="Arial"/>
          <w:color w:val="auto"/>
          <w:sz w:val="21"/>
        </w:rPr>
      </w:pPr>
    </w:p>
    <w:p w14:paraId="7267D922">
      <w:pPr>
        <w:spacing w:line="289" w:lineRule="auto"/>
        <w:rPr>
          <w:rFonts w:ascii="Arial"/>
          <w:color w:val="auto"/>
          <w:sz w:val="21"/>
        </w:rPr>
      </w:pPr>
    </w:p>
    <w:p w14:paraId="1BA7933D">
      <w:pPr>
        <w:spacing w:line="289" w:lineRule="auto"/>
        <w:rPr>
          <w:rFonts w:ascii="Arial"/>
          <w:color w:val="auto"/>
          <w:sz w:val="21"/>
        </w:rPr>
      </w:pPr>
    </w:p>
    <w:p w14:paraId="7D2DB538">
      <w:pPr>
        <w:spacing w:line="289" w:lineRule="auto"/>
        <w:rPr>
          <w:rFonts w:ascii="Arial"/>
          <w:color w:val="auto"/>
          <w:sz w:val="21"/>
        </w:rPr>
      </w:pPr>
    </w:p>
    <w:p w14:paraId="70B16C6C">
      <w:pPr>
        <w:spacing w:line="289" w:lineRule="auto"/>
        <w:rPr>
          <w:rFonts w:ascii="Arial"/>
          <w:color w:val="auto"/>
          <w:sz w:val="21"/>
        </w:rPr>
      </w:pPr>
    </w:p>
    <w:p w14:paraId="61FFB7AD">
      <w:pPr>
        <w:spacing w:line="289" w:lineRule="auto"/>
        <w:rPr>
          <w:rFonts w:ascii="Arial"/>
          <w:color w:val="auto"/>
          <w:sz w:val="21"/>
        </w:rPr>
      </w:pPr>
    </w:p>
    <w:p w14:paraId="6ECA7025">
      <w:pPr>
        <w:spacing w:line="289" w:lineRule="auto"/>
        <w:rPr>
          <w:rFonts w:ascii="Arial"/>
          <w:color w:val="auto"/>
          <w:sz w:val="21"/>
        </w:rPr>
      </w:pPr>
    </w:p>
    <w:p w14:paraId="2E1649AA">
      <w:pPr>
        <w:spacing w:line="289" w:lineRule="auto"/>
        <w:rPr>
          <w:rFonts w:ascii="Arial"/>
          <w:color w:val="auto"/>
          <w:sz w:val="21"/>
        </w:rPr>
      </w:pPr>
    </w:p>
    <w:p w14:paraId="4714A8D7">
      <w:pPr>
        <w:spacing w:line="289" w:lineRule="auto"/>
        <w:rPr>
          <w:rFonts w:ascii="Arial"/>
          <w:color w:val="auto"/>
          <w:sz w:val="21"/>
        </w:rPr>
      </w:pPr>
    </w:p>
    <w:p w14:paraId="3A064156">
      <w:pPr>
        <w:spacing w:line="289" w:lineRule="auto"/>
        <w:rPr>
          <w:rFonts w:ascii="Arial"/>
          <w:color w:val="auto"/>
          <w:sz w:val="21"/>
        </w:rPr>
      </w:pPr>
    </w:p>
    <w:p w14:paraId="0A30CD61">
      <w:pPr>
        <w:spacing w:line="289" w:lineRule="auto"/>
        <w:rPr>
          <w:rFonts w:ascii="Arial"/>
          <w:color w:val="auto"/>
          <w:sz w:val="21"/>
        </w:rPr>
      </w:pPr>
    </w:p>
    <w:p w14:paraId="6F611BD7">
      <w:pPr>
        <w:spacing w:line="289" w:lineRule="auto"/>
        <w:rPr>
          <w:rFonts w:ascii="Arial"/>
          <w:color w:val="auto"/>
          <w:sz w:val="21"/>
        </w:rPr>
      </w:pPr>
    </w:p>
    <w:p w14:paraId="3F581237">
      <w:pPr>
        <w:spacing w:line="289" w:lineRule="auto"/>
        <w:rPr>
          <w:rFonts w:ascii="Arial"/>
          <w:color w:val="auto"/>
          <w:sz w:val="21"/>
        </w:rPr>
      </w:pPr>
    </w:p>
    <w:p w14:paraId="19E1A9F8">
      <w:pPr>
        <w:spacing w:line="289" w:lineRule="auto"/>
        <w:rPr>
          <w:rFonts w:ascii="Arial"/>
          <w:color w:val="auto"/>
          <w:sz w:val="21"/>
        </w:rPr>
      </w:pPr>
    </w:p>
    <w:p w14:paraId="53AF0701">
      <w:pPr>
        <w:spacing w:line="289" w:lineRule="auto"/>
        <w:rPr>
          <w:rFonts w:ascii="Arial"/>
          <w:color w:val="auto"/>
          <w:sz w:val="21"/>
        </w:rPr>
      </w:pPr>
    </w:p>
    <w:p w14:paraId="0B91A919">
      <w:pPr>
        <w:spacing w:line="289" w:lineRule="auto"/>
        <w:rPr>
          <w:rFonts w:ascii="Arial"/>
          <w:color w:val="auto"/>
          <w:sz w:val="21"/>
        </w:rPr>
      </w:pPr>
    </w:p>
    <w:p w14:paraId="0D3F023D">
      <w:pPr>
        <w:spacing w:line="289" w:lineRule="auto"/>
        <w:rPr>
          <w:rFonts w:ascii="Arial"/>
          <w:color w:val="auto"/>
          <w:sz w:val="21"/>
        </w:rPr>
      </w:pPr>
    </w:p>
    <w:p w14:paraId="51CC30D1">
      <w:pPr>
        <w:spacing w:line="289" w:lineRule="auto"/>
        <w:rPr>
          <w:rFonts w:ascii="Arial"/>
          <w:color w:val="auto"/>
          <w:sz w:val="21"/>
        </w:rPr>
      </w:pPr>
    </w:p>
    <w:p w14:paraId="482450E8">
      <w:pPr>
        <w:spacing w:line="289" w:lineRule="auto"/>
        <w:rPr>
          <w:rFonts w:ascii="Arial"/>
          <w:color w:val="auto"/>
          <w:sz w:val="21"/>
        </w:rPr>
      </w:pPr>
    </w:p>
    <w:p w14:paraId="450F80D8">
      <w:pPr>
        <w:spacing w:line="289" w:lineRule="auto"/>
        <w:rPr>
          <w:rFonts w:ascii="Arial"/>
          <w:color w:val="auto"/>
          <w:sz w:val="21"/>
        </w:rPr>
      </w:pPr>
    </w:p>
    <w:p w14:paraId="77FA70F6">
      <w:pPr>
        <w:spacing w:line="289" w:lineRule="auto"/>
        <w:rPr>
          <w:rFonts w:ascii="Arial"/>
          <w:color w:val="auto"/>
          <w:sz w:val="21"/>
        </w:rPr>
      </w:pPr>
    </w:p>
    <w:p w14:paraId="3E159433">
      <w:pPr>
        <w:spacing w:line="289" w:lineRule="auto"/>
        <w:rPr>
          <w:rFonts w:ascii="Arial"/>
          <w:color w:val="auto"/>
          <w:sz w:val="21"/>
        </w:rPr>
      </w:pPr>
    </w:p>
    <w:p w14:paraId="45C95816">
      <w:pPr>
        <w:spacing w:line="289" w:lineRule="auto"/>
        <w:rPr>
          <w:rFonts w:ascii="Arial"/>
          <w:color w:val="auto"/>
          <w:sz w:val="21"/>
        </w:rPr>
      </w:pPr>
    </w:p>
    <w:p w14:paraId="689933C7">
      <w:pPr>
        <w:spacing w:line="289" w:lineRule="auto"/>
        <w:rPr>
          <w:rFonts w:ascii="Arial"/>
          <w:color w:val="auto"/>
          <w:sz w:val="21"/>
        </w:rPr>
      </w:pPr>
    </w:p>
    <w:p w14:paraId="55229FF1">
      <w:pPr>
        <w:spacing w:line="289" w:lineRule="auto"/>
        <w:rPr>
          <w:rFonts w:ascii="Arial"/>
          <w:color w:val="auto"/>
          <w:sz w:val="21"/>
        </w:rPr>
      </w:pPr>
    </w:p>
    <w:p w14:paraId="4097D604">
      <w:pPr>
        <w:spacing w:line="289" w:lineRule="auto"/>
        <w:rPr>
          <w:rFonts w:ascii="Arial"/>
          <w:color w:val="auto"/>
          <w:sz w:val="21"/>
        </w:rPr>
      </w:pPr>
    </w:p>
    <w:p w14:paraId="446B5238">
      <w:pPr>
        <w:spacing w:line="289" w:lineRule="auto"/>
        <w:rPr>
          <w:rFonts w:ascii="Arial"/>
          <w:color w:val="auto"/>
          <w:sz w:val="21"/>
        </w:rPr>
      </w:pPr>
    </w:p>
    <w:p w14:paraId="5BC31CBD">
      <w:pPr>
        <w:pStyle w:val="2"/>
        <w:spacing w:before="91" w:line="223" w:lineRule="auto"/>
        <w:ind w:left="2582"/>
        <w:outlineLvl w:val="0"/>
        <w:rPr>
          <w:color w:val="auto"/>
          <w:sz w:val="28"/>
          <w:szCs w:val="28"/>
        </w:rPr>
      </w:pPr>
      <w:bookmarkStart w:id="11" w:name="bookmark6"/>
      <w:bookmarkEnd w:id="11"/>
      <w:bookmarkStart w:id="12" w:name="bookmark7"/>
      <w:bookmarkEnd w:id="12"/>
      <w:r>
        <w:rPr>
          <w:b/>
          <w:bCs/>
          <w:color w:val="auto"/>
          <w:spacing w:val="-4"/>
          <w:sz w:val="28"/>
          <w:szCs w:val="28"/>
        </w:rPr>
        <w:t>第三章</w:t>
      </w:r>
      <w:r>
        <w:rPr>
          <w:color w:val="auto"/>
          <w:spacing w:val="-4"/>
          <w:sz w:val="28"/>
          <w:szCs w:val="28"/>
        </w:rPr>
        <w:t xml:space="preserve"> </w:t>
      </w:r>
      <w:r>
        <w:rPr>
          <w:b/>
          <w:bCs/>
          <w:color w:val="auto"/>
          <w:spacing w:val="-4"/>
          <w:sz w:val="28"/>
          <w:szCs w:val="28"/>
        </w:rPr>
        <w:t>资格审查及评审办法及标准</w:t>
      </w:r>
    </w:p>
    <w:p w14:paraId="54BFDE6D">
      <w:pPr>
        <w:pStyle w:val="2"/>
        <w:spacing w:before="204" w:line="222" w:lineRule="auto"/>
        <w:ind w:left="3707"/>
        <w:outlineLvl w:val="1"/>
        <w:rPr>
          <w:color w:val="auto"/>
          <w:sz w:val="28"/>
          <w:szCs w:val="28"/>
        </w:rPr>
      </w:pPr>
      <w:r>
        <w:rPr>
          <w:b/>
          <w:bCs/>
          <w:color w:val="auto"/>
          <w:spacing w:val="-12"/>
          <w:sz w:val="28"/>
          <w:szCs w:val="28"/>
        </w:rPr>
        <w:t>第一节</w:t>
      </w:r>
      <w:r>
        <w:rPr>
          <w:color w:val="auto"/>
          <w:spacing w:val="36"/>
          <w:sz w:val="28"/>
          <w:szCs w:val="28"/>
        </w:rPr>
        <w:t xml:space="preserve"> </w:t>
      </w:r>
      <w:r>
        <w:rPr>
          <w:b/>
          <w:bCs/>
          <w:color w:val="auto"/>
          <w:spacing w:val="-12"/>
          <w:sz w:val="28"/>
          <w:szCs w:val="28"/>
        </w:rPr>
        <w:t>资格审查</w:t>
      </w:r>
    </w:p>
    <w:p w14:paraId="3CD98060">
      <w:pPr>
        <w:pStyle w:val="2"/>
        <w:spacing w:before="202" w:line="222" w:lineRule="auto"/>
        <w:ind w:left="26"/>
        <w:rPr>
          <w:color w:val="auto"/>
          <w:sz w:val="24"/>
          <w:szCs w:val="24"/>
        </w:rPr>
      </w:pPr>
      <w:r>
        <w:rPr>
          <w:b/>
          <w:bCs/>
          <w:color w:val="auto"/>
          <w:spacing w:val="-6"/>
          <w:sz w:val="24"/>
          <w:szCs w:val="24"/>
        </w:rPr>
        <w:t>1.资格审查主体</w:t>
      </w:r>
    </w:p>
    <w:p w14:paraId="2DE52F35">
      <w:pPr>
        <w:pStyle w:val="2"/>
        <w:spacing w:before="179" w:line="222" w:lineRule="auto"/>
        <w:ind w:left="506"/>
        <w:rPr>
          <w:color w:val="auto"/>
          <w:sz w:val="24"/>
          <w:szCs w:val="24"/>
        </w:rPr>
      </w:pPr>
      <w:r>
        <w:rPr>
          <w:color w:val="auto"/>
          <w:spacing w:val="-2"/>
          <w:sz w:val="24"/>
          <w:szCs w:val="24"/>
        </w:rPr>
        <w:t>1.1 资格审查主体：磋商小组负责资格审查。</w:t>
      </w:r>
    </w:p>
    <w:p w14:paraId="0F0C5B56">
      <w:pPr>
        <w:pStyle w:val="2"/>
        <w:spacing w:before="177" w:line="222" w:lineRule="auto"/>
        <w:ind w:left="11"/>
        <w:rPr>
          <w:color w:val="auto"/>
          <w:sz w:val="24"/>
          <w:szCs w:val="24"/>
        </w:rPr>
      </w:pPr>
      <w:r>
        <w:rPr>
          <w:b/>
          <w:bCs/>
          <w:color w:val="auto"/>
          <w:spacing w:val="-5"/>
          <w:sz w:val="24"/>
          <w:szCs w:val="24"/>
        </w:rPr>
        <w:t>2.资格审查</w:t>
      </w:r>
    </w:p>
    <w:p w14:paraId="57A14116">
      <w:pPr>
        <w:pStyle w:val="2"/>
        <w:spacing w:before="177" w:line="290" w:lineRule="auto"/>
        <w:ind w:left="16" w:firstLine="474"/>
        <w:rPr>
          <w:color w:val="auto"/>
          <w:sz w:val="24"/>
          <w:szCs w:val="24"/>
        </w:rPr>
      </w:pPr>
      <w:r>
        <w:rPr>
          <w:color w:val="auto"/>
          <w:spacing w:val="1"/>
          <w:sz w:val="24"/>
          <w:szCs w:val="24"/>
        </w:rPr>
        <w:t>2.1 资格审查依据法律法规和磋商文件的规定，</w:t>
      </w:r>
      <w:r>
        <w:rPr>
          <w:color w:val="auto"/>
          <w:sz w:val="24"/>
          <w:szCs w:val="24"/>
        </w:rPr>
        <w:t>由磋商小组按照本章“</w:t>
      </w:r>
      <w:r>
        <w:rPr>
          <w:color w:val="auto"/>
          <w:spacing w:val="-92"/>
          <w:sz w:val="24"/>
          <w:szCs w:val="24"/>
        </w:rPr>
        <w:t xml:space="preserve"> </w:t>
      </w:r>
      <w:r>
        <w:rPr>
          <w:color w:val="auto"/>
          <w:sz w:val="24"/>
          <w:szCs w:val="24"/>
        </w:rPr>
        <w:t>资格性审查表</w:t>
      </w:r>
      <w:r>
        <w:rPr>
          <w:color w:val="auto"/>
          <w:spacing w:val="-88"/>
          <w:sz w:val="24"/>
          <w:szCs w:val="24"/>
        </w:rPr>
        <w:t xml:space="preserve"> </w:t>
      </w:r>
      <w:r>
        <w:rPr>
          <w:color w:val="auto"/>
          <w:sz w:val="24"/>
          <w:szCs w:val="24"/>
        </w:rPr>
        <w:t xml:space="preserve">” </w:t>
      </w:r>
      <w:r>
        <w:rPr>
          <w:color w:val="auto"/>
          <w:spacing w:val="-1"/>
          <w:sz w:val="24"/>
          <w:szCs w:val="24"/>
        </w:rPr>
        <w:t>所列审查项目及审查标准，对供应商进行资格审查，以确定投标供应商是否具备投标资格。</w:t>
      </w:r>
    </w:p>
    <w:p w14:paraId="6836180D">
      <w:pPr>
        <w:pStyle w:val="2"/>
        <w:spacing w:before="181" w:line="221" w:lineRule="auto"/>
        <w:ind w:left="491"/>
        <w:rPr>
          <w:color w:val="auto"/>
          <w:sz w:val="24"/>
          <w:szCs w:val="24"/>
        </w:rPr>
      </w:pPr>
      <w:r>
        <w:rPr>
          <w:color w:val="auto"/>
          <w:spacing w:val="-1"/>
          <w:sz w:val="24"/>
          <w:szCs w:val="24"/>
        </w:rPr>
        <w:t>2.2 信用记录。资格审查时，将对供应商信用记录进行甄别。</w:t>
      </w:r>
    </w:p>
    <w:p w14:paraId="6BC67656">
      <w:pPr>
        <w:pStyle w:val="2"/>
        <w:spacing w:before="177" w:line="288" w:lineRule="auto"/>
        <w:ind w:left="17" w:right="235" w:firstLine="483"/>
        <w:rPr>
          <w:color w:val="auto"/>
          <w:sz w:val="24"/>
          <w:szCs w:val="24"/>
        </w:rPr>
      </w:pPr>
      <w:r>
        <w:rPr>
          <w:color w:val="auto"/>
          <w:spacing w:val="-1"/>
          <w:sz w:val="24"/>
          <w:szCs w:val="24"/>
        </w:rPr>
        <w:t>（1）信用信息查询的查询渠道：信用中国网（www.creditchina.gov.cn）、中国政府</w:t>
      </w:r>
      <w:r>
        <w:rPr>
          <w:color w:val="auto"/>
          <w:spacing w:val="7"/>
          <w:sz w:val="24"/>
          <w:szCs w:val="24"/>
        </w:rPr>
        <w:t xml:space="preserve"> </w:t>
      </w:r>
      <w:r>
        <w:rPr>
          <w:color w:val="auto"/>
          <w:spacing w:val="-1"/>
          <w:sz w:val="24"/>
          <w:szCs w:val="24"/>
        </w:rPr>
        <w:t>采购网（www.ccgp.gov.cn</w:t>
      </w:r>
      <w:r>
        <w:rPr>
          <w:color w:val="auto"/>
          <w:sz w:val="24"/>
          <w:szCs w:val="24"/>
        </w:rPr>
        <w:t>）；</w:t>
      </w:r>
    </w:p>
    <w:p w14:paraId="18D700ED">
      <w:pPr>
        <w:pStyle w:val="2"/>
        <w:spacing w:before="190" w:line="324" w:lineRule="auto"/>
        <w:ind w:left="16" w:right="235" w:firstLine="484"/>
        <w:rPr>
          <w:color w:val="auto"/>
          <w:sz w:val="24"/>
          <w:szCs w:val="24"/>
        </w:rPr>
      </w:pPr>
      <w:r>
        <w:rPr>
          <w:color w:val="auto"/>
          <w:spacing w:val="-2"/>
          <w:sz w:val="24"/>
          <w:szCs w:val="24"/>
        </w:rPr>
        <w:t>（2）不良信用记录是指：供应商在“信用中国</w:t>
      </w:r>
      <w:r>
        <w:rPr>
          <w:color w:val="auto"/>
          <w:spacing w:val="-86"/>
          <w:sz w:val="24"/>
          <w:szCs w:val="24"/>
        </w:rPr>
        <w:t xml:space="preserve"> </w:t>
      </w:r>
      <w:r>
        <w:rPr>
          <w:color w:val="auto"/>
          <w:spacing w:val="-2"/>
          <w:sz w:val="24"/>
          <w:szCs w:val="24"/>
        </w:rPr>
        <w:t>”网站被列入失信被执行人和重大税收</w:t>
      </w:r>
      <w:r>
        <w:rPr>
          <w:color w:val="auto"/>
          <w:sz w:val="24"/>
          <w:szCs w:val="24"/>
        </w:rPr>
        <w:t xml:space="preserve"> 违法失信主体名单，或在“</w:t>
      </w:r>
      <w:r>
        <w:rPr>
          <w:color w:val="auto"/>
          <w:spacing w:val="-70"/>
          <w:sz w:val="24"/>
          <w:szCs w:val="24"/>
        </w:rPr>
        <w:t xml:space="preserve"> </w:t>
      </w:r>
      <w:r>
        <w:rPr>
          <w:color w:val="auto"/>
          <w:sz w:val="24"/>
          <w:szCs w:val="24"/>
        </w:rPr>
        <w:t>中国政府采购网</w:t>
      </w:r>
      <w:r>
        <w:rPr>
          <w:color w:val="auto"/>
          <w:spacing w:val="-88"/>
          <w:sz w:val="24"/>
          <w:szCs w:val="24"/>
        </w:rPr>
        <w:t xml:space="preserve"> </w:t>
      </w:r>
      <w:r>
        <w:rPr>
          <w:color w:val="auto"/>
          <w:sz w:val="24"/>
          <w:szCs w:val="24"/>
        </w:rPr>
        <w:t xml:space="preserve">”网站被列入政府采购严重违法失信行为记录 </w:t>
      </w:r>
      <w:r>
        <w:rPr>
          <w:color w:val="auto"/>
          <w:spacing w:val="2"/>
          <w:sz w:val="24"/>
          <w:szCs w:val="24"/>
        </w:rPr>
        <w:t>名单。供应商有上述不良信用记录的，其投标无效，其中，列入政府采购严重违法失信行</w:t>
      </w:r>
      <w:r>
        <w:rPr>
          <w:color w:val="auto"/>
          <w:spacing w:val="4"/>
          <w:sz w:val="24"/>
          <w:szCs w:val="24"/>
        </w:rPr>
        <w:t xml:space="preserve"> </w:t>
      </w:r>
      <w:r>
        <w:rPr>
          <w:color w:val="auto"/>
          <w:spacing w:val="-2"/>
          <w:sz w:val="24"/>
          <w:szCs w:val="24"/>
        </w:rPr>
        <w:t>为记录名单的，按处罚结果执行。</w:t>
      </w:r>
    </w:p>
    <w:p w14:paraId="06529729">
      <w:pPr>
        <w:pStyle w:val="2"/>
        <w:spacing w:before="178" w:line="291" w:lineRule="auto"/>
        <w:ind w:left="16" w:right="237" w:firstLine="485"/>
        <w:rPr>
          <w:color w:val="auto"/>
          <w:sz w:val="24"/>
          <w:szCs w:val="24"/>
        </w:rPr>
      </w:pPr>
      <w:r>
        <w:rPr>
          <w:color w:val="auto"/>
          <w:spacing w:val="-1"/>
          <w:sz w:val="24"/>
          <w:szCs w:val="24"/>
        </w:rPr>
        <w:t>（3）供应商为联合体形式的，联合体成员存在不良信用记录的，视同联</w:t>
      </w:r>
      <w:r>
        <w:rPr>
          <w:color w:val="auto"/>
          <w:spacing w:val="-2"/>
          <w:sz w:val="24"/>
          <w:szCs w:val="24"/>
        </w:rPr>
        <w:t>合体存在不良</w:t>
      </w:r>
      <w:r>
        <w:rPr>
          <w:color w:val="auto"/>
          <w:sz w:val="24"/>
          <w:szCs w:val="24"/>
        </w:rPr>
        <w:t xml:space="preserve"> </w:t>
      </w:r>
      <w:r>
        <w:rPr>
          <w:color w:val="auto"/>
          <w:spacing w:val="-4"/>
          <w:sz w:val="24"/>
          <w:szCs w:val="24"/>
        </w:rPr>
        <w:t>信用记录。</w:t>
      </w:r>
    </w:p>
    <w:p w14:paraId="3F984353">
      <w:pPr>
        <w:pStyle w:val="2"/>
        <w:spacing w:before="180" w:line="222" w:lineRule="auto"/>
        <w:ind w:left="13"/>
        <w:rPr>
          <w:color w:val="auto"/>
          <w:sz w:val="24"/>
          <w:szCs w:val="24"/>
        </w:rPr>
      </w:pPr>
      <w:r>
        <w:rPr>
          <w:b/>
          <w:bCs/>
          <w:color w:val="auto"/>
          <w:spacing w:val="-4"/>
          <w:sz w:val="24"/>
          <w:szCs w:val="24"/>
        </w:rPr>
        <w:t>3.资格审查结果</w:t>
      </w:r>
    </w:p>
    <w:p w14:paraId="4B7FE641">
      <w:pPr>
        <w:pStyle w:val="2"/>
        <w:spacing w:before="177" w:line="222" w:lineRule="auto"/>
        <w:ind w:left="493"/>
        <w:rPr>
          <w:color w:val="auto"/>
          <w:sz w:val="24"/>
          <w:szCs w:val="24"/>
        </w:rPr>
      </w:pPr>
      <w:r>
        <w:rPr>
          <w:color w:val="auto"/>
          <w:spacing w:val="-1"/>
          <w:sz w:val="24"/>
          <w:szCs w:val="24"/>
        </w:rPr>
        <w:t>3.1 未通过资格审查的供应商，应当告知其未通过的原因。</w:t>
      </w:r>
    </w:p>
    <w:p w14:paraId="4A3FA344">
      <w:pPr>
        <w:spacing w:line="222" w:lineRule="auto"/>
        <w:rPr>
          <w:color w:val="auto"/>
          <w:sz w:val="24"/>
          <w:szCs w:val="24"/>
        </w:rPr>
        <w:sectPr>
          <w:headerReference r:id="rId40" w:type="default"/>
          <w:footerReference r:id="rId41" w:type="default"/>
          <w:pgSz w:w="11906" w:h="16839"/>
          <w:pgMar w:top="1134" w:right="822" w:bottom="731" w:left="1387" w:header="862" w:footer="569" w:gutter="0"/>
          <w:pgNumType w:fmt="decimal"/>
          <w:cols w:space="720" w:num="1"/>
        </w:sectPr>
      </w:pPr>
    </w:p>
    <w:p w14:paraId="1F6E820D">
      <w:pPr>
        <w:spacing w:line="296" w:lineRule="auto"/>
        <w:rPr>
          <w:rFonts w:ascii="Arial"/>
          <w:color w:val="auto"/>
          <w:sz w:val="21"/>
        </w:rPr>
      </w:pPr>
    </w:p>
    <w:p w14:paraId="60BA51E8">
      <w:pPr>
        <w:pStyle w:val="2"/>
        <w:spacing w:before="78" w:line="220" w:lineRule="auto"/>
        <w:ind w:left="506"/>
        <w:outlineLvl w:val="1"/>
        <w:rPr>
          <w:color w:val="auto"/>
          <w:sz w:val="24"/>
          <w:szCs w:val="24"/>
        </w:rPr>
      </w:pPr>
      <w:r>
        <w:rPr>
          <w:b/>
          <w:bCs/>
          <w:color w:val="auto"/>
          <w:spacing w:val="-11"/>
          <w:sz w:val="24"/>
          <w:szCs w:val="24"/>
        </w:rPr>
        <w:t>附表</w:t>
      </w:r>
      <w:r>
        <w:rPr>
          <w:color w:val="auto"/>
          <w:spacing w:val="-34"/>
          <w:sz w:val="24"/>
          <w:szCs w:val="24"/>
        </w:rPr>
        <w:t xml:space="preserve"> </w:t>
      </w:r>
      <w:r>
        <w:rPr>
          <w:b/>
          <w:bCs/>
          <w:color w:val="auto"/>
          <w:spacing w:val="-11"/>
          <w:sz w:val="24"/>
          <w:szCs w:val="24"/>
        </w:rPr>
        <w:t>1</w:t>
      </w:r>
      <w:r>
        <w:rPr>
          <w:color w:val="auto"/>
          <w:spacing w:val="-30"/>
          <w:sz w:val="24"/>
          <w:szCs w:val="24"/>
        </w:rPr>
        <w:t xml:space="preserve"> </w:t>
      </w:r>
      <w:r>
        <w:rPr>
          <w:b/>
          <w:bCs/>
          <w:color w:val="auto"/>
          <w:spacing w:val="-11"/>
          <w:sz w:val="24"/>
          <w:szCs w:val="24"/>
        </w:rPr>
        <w:t>资格性审查表</w:t>
      </w:r>
    </w:p>
    <w:p w14:paraId="2F0FBA29">
      <w:pPr>
        <w:pStyle w:val="2"/>
        <w:spacing w:before="230" w:line="223" w:lineRule="auto"/>
        <w:ind w:left="4540"/>
        <w:rPr>
          <w:color w:val="auto"/>
          <w:sz w:val="28"/>
          <w:szCs w:val="28"/>
        </w:rPr>
      </w:pPr>
      <w:r>
        <w:rPr>
          <w:b/>
          <w:bCs/>
          <w:color w:val="auto"/>
          <w:spacing w:val="-9"/>
          <w:sz w:val="28"/>
          <w:szCs w:val="28"/>
        </w:rPr>
        <w:t>资格审查表</w:t>
      </w:r>
    </w:p>
    <w:p w14:paraId="3D60509A">
      <w:pPr>
        <w:pStyle w:val="2"/>
        <w:spacing w:before="194" w:line="229" w:lineRule="auto"/>
        <w:ind w:left="495"/>
        <w:rPr>
          <w:color w:val="auto"/>
          <w:sz w:val="20"/>
          <w:szCs w:val="20"/>
        </w:rPr>
      </w:pPr>
      <w:r>
        <w:rPr>
          <w:color w:val="auto"/>
          <w:spacing w:val="5"/>
          <w:sz w:val="20"/>
          <w:szCs w:val="20"/>
        </w:rPr>
        <w:t>项目名称：</w:t>
      </w:r>
      <w:r>
        <w:rPr>
          <w:color w:val="auto"/>
          <w:spacing w:val="5"/>
          <w:sz w:val="20"/>
          <w:szCs w:val="20"/>
          <w:u w:val="single" w:color="auto"/>
        </w:rPr>
        <w:t xml:space="preserve">       </w:t>
      </w:r>
      <w:r>
        <w:rPr>
          <w:color w:val="auto"/>
          <w:spacing w:val="5"/>
          <w:sz w:val="20"/>
          <w:szCs w:val="20"/>
        </w:rPr>
        <w:t xml:space="preserve">        </w:t>
      </w:r>
      <w:r>
        <w:rPr>
          <w:color w:val="auto"/>
          <w:spacing w:val="4"/>
          <w:sz w:val="20"/>
          <w:szCs w:val="20"/>
        </w:rPr>
        <w:t xml:space="preserve">                                  政府采购计划编号：</w:t>
      </w:r>
      <w:r>
        <w:rPr>
          <w:color w:val="auto"/>
          <w:spacing w:val="4"/>
          <w:sz w:val="20"/>
          <w:szCs w:val="20"/>
          <w:u w:val="single" w:color="auto"/>
        </w:rPr>
        <w:t xml:space="preserve">        </w:t>
      </w:r>
    </w:p>
    <w:p w14:paraId="2F74079E">
      <w:pPr>
        <w:spacing w:line="129" w:lineRule="exact"/>
        <w:rPr>
          <w:color w:val="auto"/>
        </w:rPr>
      </w:pPr>
    </w:p>
    <w:tbl>
      <w:tblPr>
        <w:tblStyle w:val="19"/>
        <w:tblW w:w="1016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2953"/>
        <w:gridCol w:w="6521"/>
      </w:tblGrid>
      <w:tr w14:paraId="19F37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689" w:type="dxa"/>
            <w:tcBorders>
              <w:top w:val="single" w:color="000000" w:sz="2" w:space="0"/>
              <w:left w:val="single" w:color="000000" w:sz="2" w:space="0"/>
            </w:tcBorders>
            <w:vAlign w:val="top"/>
          </w:tcPr>
          <w:p w14:paraId="7C306BBB">
            <w:pPr>
              <w:pStyle w:val="20"/>
              <w:spacing w:before="219" w:line="231" w:lineRule="auto"/>
              <w:ind w:left="148"/>
              <w:rPr>
                <w:color w:val="auto"/>
                <w:sz w:val="20"/>
                <w:szCs w:val="20"/>
              </w:rPr>
            </w:pPr>
            <w:r>
              <w:rPr>
                <w:b/>
                <w:bCs/>
                <w:color w:val="auto"/>
                <w:spacing w:val="1"/>
                <w:sz w:val="20"/>
                <w:szCs w:val="20"/>
              </w:rPr>
              <w:t>序号</w:t>
            </w:r>
          </w:p>
        </w:tc>
        <w:tc>
          <w:tcPr>
            <w:tcW w:w="2953" w:type="dxa"/>
            <w:tcBorders>
              <w:top w:val="single" w:color="000000" w:sz="2" w:space="0"/>
            </w:tcBorders>
            <w:vAlign w:val="top"/>
          </w:tcPr>
          <w:p w14:paraId="437C3E41">
            <w:pPr>
              <w:pStyle w:val="20"/>
              <w:spacing w:before="219" w:line="231" w:lineRule="auto"/>
              <w:ind w:left="1079"/>
              <w:rPr>
                <w:color w:val="auto"/>
                <w:sz w:val="20"/>
                <w:szCs w:val="20"/>
              </w:rPr>
            </w:pPr>
            <w:r>
              <w:rPr>
                <w:b/>
                <w:bCs/>
                <w:color w:val="auto"/>
                <w:sz w:val="20"/>
                <w:szCs w:val="20"/>
              </w:rPr>
              <w:t>审查项目</w:t>
            </w:r>
          </w:p>
        </w:tc>
        <w:tc>
          <w:tcPr>
            <w:tcW w:w="6521" w:type="dxa"/>
            <w:tcBorders>
              <w:top w:val="single" w:color="000000" w:sz="2" w:space="0"/>
              <w:right w:val="single" w:color="000000" w:sz="2" w:space="0"/>
            </w:tcBorders>
            <w:vAlign w:val="top"/>
          </w:tcPr>
          <w:p w14:paraId="401EE708">
            <w:pPr>
              <w:pStyle w:val="20"/>
              <w:spacing w:before="219" w:line="231" w:lineRule="auto"/>
              <w:ind w:left="2859"/>
              <w:rPr>
                <w:color w:val="auto"/>
                <w:sz w:val="20"/>
                <w:szCs w:val="20"/>
              </w:rPr>
            </w:pPr>
            <w:r>
              <w:rPr>
                <w:b/>
                <w:bCs/>
                <w:color w:val="auto"/>
                <w:sz w:val="20"/>
                <w:szCs w:val="20"/>
              </w:rPr>
              <w:t>审查标准</w:t>
            </w:r>
          </w:p>
        </w:tc>
      </w:tr>
      <w:tr w14:paraId="0D95E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689" w:type="dxa"/>
            <w:tcBorders>
              <w:left w:val="single" w:color="000000" w:sz="2" w:space="0"/>
            </w:tcBorders>
            <w:vAlign w:val="top"/>
          </w:tcPr>
          <w:p w14:paraId="4E826182">
            <w:pPr>
              <w:spacing w:line="350" w:lineRule="auto"/>
              <w:rPr>
                <w:rFonts w:ascii="Arial"/>
                <w:color w:val="auto"/>
                <w:sz w:val="21"/>
              </w:rPr>
            </w:pPr>
          </w:p>
          <w:p w14:paraId="35CA9EA2">
            <w:pPr>
              <w:spacing w:line="350" w:lineRule="auto"/>
              <w:rPr>
                <w:rFonts w:ascii="Arial"/>
                <w:color w:val="auto"/>
                <w:sz w:val="21"/>
              </w:rPr>
            </w:pPr>
          </w:p>
          <w:p w14:paraId="006866ED">
            <w:pPr>
              <w:pStyle w:val="20"/>
              <w:spacing w:before="65" w:line="187" w:lineRule="auto"/>
              <w:ind w:left="315"/>
              <w:rPr>
                <w:color w:val="auto"/>
                <w:sz w:val="20"/>
                <w:szCs w:val="20"/>
              </w:rPr>
            </w:pPr>
            <w:r>
              <w:rPr>
                <w:color w:val="auto"/>
                <w:sz w:val="20"/>
                <w:szCs w:val="20"/>
              </w:rPr>
              <w:t>1</w:t>
            </w:r>
          </w:p>
        </w:tc>
        <w:tc>
          <w:tcPr>
            <w:tcW w:w="2953" w:type="dxa"/>
            <w:vAlign w:val="top"/>
          </w:tcPr>
          <w:p w14:paraId="5582B4BE">
            <w:pPr>
              <w:pStyle w:val="20"/>
              <w:spacing w:before="65" w:line="247" w:lineRule="auto"/>
              <w:ind w:right="50"/>
              <w:jc w:val="both"/>
              <w:rPr>
                <w:color w:val="auto"/>
                <w:sz w:val="20"/>
                <w:szCs w:val="20"/>
              </w:rPr>
            </w:pPr>
            <w:r>
              <w:rPr>
                <w:color w:val="auto"/>
                <w:spacing w:val="8"/>
                <w:sz w:val="20"/>
                <w:szCs w:val="20"/>
              </w:rPr>
              <w:t>法人提交企业法人营业执照副</w:t>
            </w:r>
            <w:r>
              <w:rPr>
                <w:color w:val="auto"/>
                <w:spacing w:val="3"/>
                <w:sz w:val="20"/>
                <w:szCs w:val="20"/>
              </w:rPr>
              <w:t xml:space="preserve"> </w:t>
            </w:r>
            <w:r>
              <w:rPr>
                <w:color w:val="auto"/>
                <w:spacing w:val="9"/>
                <w:sz w:val="20"/>
                <w:szCs w:val="20"/>
              </w:rPr>
              <w:t>本、组织机构代码证及税务登</w:t>
            </w:r>
            <w:r>
              <w:rPr>
                <w:color w:val="auto"/>
                <w:spacing w:val="2"/>
                <w:sz w:val="20"/>
                <w:szCs w:val="20"/>
              </w:rPr>
              <w:t xml:space="preserve"> </w:t>
            </w:r>
            <w:r>
              <w:rPr>
                <w:color w:val="auto"/>
                <w:spacing w:val="9"/>
                <w:sz w:val="20"/>
                <w:szCs w:val="20"/>
              </w:rPr>
              <w:t>记证或三证合一的社会信用代</w:t>
            </w:r>
            <w:r>
              <w:rPr>
                <w:color w:val="auto"/>
                <w:spacing w:val="2"/>
                <w:sz w:val="20"/>
                <w:szCs w:val="20"/>
              </w:rPr>
              <w:t xml:space="preserve"> </w:t>
            </w:r>
            <w:r>
              <w:rPr>
                <w:color w:val="auto"/>
                <w:spacing w:val="4"/>
                <w:sz w:val="20"/>
                <w:szCs w:val="20"/>
              </w:rPr>
              <w:t>码的营业执照（处于有效期</w:t>
            </w:r>
            <w:r>
              <w:rPr>
                <w:color w:val="auto"/>
                <w:spacing w:val="-36"/>
                <w:sz w:val="20"/>
                <w:szCs w:val="20"/>
              </w:rPr>
              <w:t>）；</w:t>
            </w:r>
          </w:p>
        </w:tc>
        <w:tc>
          <w:tcPr>
            <w:tcW w:w="6521" w:type="dxa"/>
            <w:tcBorders>
              <w:right w:val="single" w:color="000000" w:sz="2" w:space="0"/>
            </w:tcBorders>
            <w:vAlign w:val="top"/>
          </w:tcPr>
          <w:p w14:paraId="36F78582">
            <w:pPr>
              <w:pStyle w:val="20"/>
              <w:spacing w:before="65" w:line="230" w:lineRule="auto"/>
              <w:rPr>
                <w:color w:val="auto"/>
                <w:sz w:val="20"/>
                <w:szCs w:val="20"/>
              </w:rPr>
            </w:pPr>
            <w:r>
              <w:rPr>
                <w:color w:val="auto"/>
                <w:spacing w:val="9"/>
                <w:sz w:val="20"/>
                <w:szCs w:val="20"/>
              </w:rPr>
              <w:t>（1）供应商为法人的，应提交营业执照或法人登记</w:t>
            </w:r>
            <w:r>
              <w:rPr>
                <w:color w:val="auto"/>
                <w:spacing w:val="8"/>
                <w:sz w:val="20"/>
                <w:szCs w:val="20"/>
              </w:rPr>
              <w:t>证书的复印件；</w:t>
            </w:r>
          </w:p>
          <w:p w14:paraId="1247FF67">
            <w:pPr>
              <w:pStyle w:val="20"/>
              <w:spacing w:before="22" w:line="230" w:lineRule="auto"/>
              <w:rPr>
                <w:color w:val="auto"/>
                <w:sz w:val="20"/>
                <w:szCs w:val="20"/>
              </w:rPr>
            </w:pPr>
            <w:r>
              <w:rPr>
                <w:color w:val="auto"/>
                <w:spacing w:val="8"/>
                <w:sz w:val="20"/>
                <w:szCs w:val="20"/>
              </w:rPr>
              <w:t>（2）供应商为非法人组织的，应提交依法登记证书复印件；</w:t>
            </w:r>
          </w:p>
          <w:p w14:paraId="7CE8BB84">
            <w:pPr>
              <w:pStyle w:val="20"/>
              <w:spacing w:before="22" w:line="230" w:lineRule="auto"/>
              <w:rPr>
                <w:color w:val="auto"/>
                <w:sz w:val="20"/>
                <w:szCs w:val="20"/>
              </w:rPr>
            </w:pPr>
            <w:r>
              <w:rPr>
                <w:color w:val="auto"/>
                <w:spacing w:val="9"/>
                <w:sz w:val="20"/>
                <w:szCs w:val="20"/>
              </w:rPr>
              <w:t>（3）供应商为个体工商户的，应提交个体工商户营</w:t>
            </w:r>
            <w:r>
              <w:rPr>
                <w:color w:val="auto"/>
                <w:spacing w:val="8"/>
                <w:sz w:val="20"/>
                <w:szCs w:val="20"/>
              </w:rPr>
              <w:t>业执照复印件；</w:t>
            </w:r>
          </w:p>
          <w:p w14:paraId="7659EF34">
            <w:pPr>
              <w:pStyle w:val="20"/>
              <w:spacing w:before="24" w:line="230" w:lineRule="auto"/>
              <w:rPr>
                <w:color w:val="auto"/>
                <w:sz w:val="20"/>
                <w:szCs w:val="20"/>
              </w:rPr>
            </w:pPr>
            <w:r>
              <w:rPr>
                <w:color w:val="auto"/>
                <w:spacing w:val="8"/>
                <w:sz w:val="20"/>
                <w:szCs w:val="20"/>
              </w:rPr>
              <w:t>（4）供应商为自然人的，应提交自然人的身份证明复印件。</w:t>
            </w:r>
          </w:p>
        </w:tc>
      </w:tr>
      <w:tr w14:paraId="42E47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689" w:type="dxa"/>
            <w:tcBorders>
              <w:left w:val="single" w:color="000000" w:sz="2" w:space="0"/>
            </w:tcBorders>
            <w:vAlign w:val="top"/>
          </w:tcPr>
          <w:p w14:paraId="42CE486D">
            <w:pPr>
              <w:spacing w:line="364" w:lineRule="auto"/>
              <w:rPr>
                <w:rFonts w:ascii="Arial"/>
                <w:color w:val="auto"/>
                <w:sz w:val="21"/>
              </w:rPr>
            </w:pPr>
          </w:p>
          <w:p w14:paraId="25940AB8">
            <w:pPr>
              <w:pStyle w:val="20"/>
              <w:spacing w:before="65" w:line="186" w:lineRule="auto"/>
              <w:ind w:left="303"/>
              <w:rPr>
                <w:color w:val="auto"/>
                <w:sz w:val="20"/>
                <w:szCs w:val="20"/>
              </w:rPr>
            </w:pPr>
            <w:r>
              <w:rPr>
                <w:color w:val="auto"/>
                <w:sz w:val="20"/>
                <w:szCs w:val="20"/>
              </w:rPr>
              <w:t>2</w:t>
            </w:r>
          </w:p>
        </w:tc>
        <w:tc>
          <w:tcPr>
            <w:tcW w:w="2953" w:type="dxa"/>
            <w:vAlign w:val="top"/>
          </w:tcPr>
          <w:p w14:paraId="0B2B2B01">
            <w:pPr>
              <w:pStyle w:val="20"/>
              <w:spacing w:before="191" w:line="231" w:lineRule="auto"/>
              <w:ind w:left="126"/>
              <w:rPr>
                <w:color w:val="auto"/>
                <w:sz w:val="20"/>
                <w:szCs w:val="20"/>
              </w:rPr>
            </w:pPr>
            <w:r>
              <w:rPr>
                <w:color w:val="auto"/>
                <w:spacing w:val="8"/>
                <w:sz w:val="20"/>
                <w:szCs w:val="20"/>
              </w:rPr>
              <w:t>法人提交法定代表人身份证明</w:t>
            </w:r>
          </w:p>
          <w:p w14:paraId="79A70203">
            <w:pPr>
              <w:pStyle w:val="20"/>
              <w:spacing w:before="21" w:line="235" w:lineRule="auto"/>
              <w:ind w:left="336" w:right="108" w:hanging="214"/>
              <w:rPr>
                <w:color w:val="auto"/>
                <w:sz w:val="20"/>
                <w:szCs w:val="20"/>
              </w:rPr>
            </w:pPr>
            <w:r>
              <w:rPr>
                <w:color w:val="auto"/>
                <w:spacing w:val="8"/>
                <w:sz w:val="20"/>
                <w:szCs w:val="20"/>
              </w:rPr>
              <w:t>或者法定代表人授权委托书并</w:t>
            </w:r>
            <w:r>
              <w:rPr>
                <w:color w:val="auto"/>
                <w:spacing w:val="6"/>
                <w:sz w:val="20"/>
                <w:szCs w:val="20"/>
              </w:rPr>
              <w:t xml:space="preserve"> 附法定代表人身份证明；</w:t>
            </w:r>
          </w:p>
        </w:tc>
        <w:tc>
          <w:tcPr>
            <w:tcW w:w="6521" w:type="dxa"/>
            <w:tcBorders>
              <w:right w:val="single" w:color="000000" w:sz="2" w:space="0"/>
            </w:tcBorders>
            <w:vAlign w:val="top"/>
          </w:tcPr>
          <w:p w14:paraId="53D66A47">
            <w:pPr>
              <w:pStyle w:val="20"/>
              <w:spacing w:before="110" w:line="243" w:lineRule="auto"/>
              <w:ind w:left="116" w:right="118"/>
              <w:rPr>
                <w:color w:val="auto"/>
                <w:sz w:val="20"/>
                <w:szCs w:val="20"/>
              </w:rPr>
            </w:pPr>
            <w:r>
              <w:rPr>
                <w:color w:val="auto"/>
                <w:spacing w:val="9"/>
                <w:sz w:val="20"/>
                <w:szCs w:val="20"/>
              </w:rPr>
              <w:t>供应商为法人参加的，提供法定代表人（单位负责人）的身份证明；</w:t>
            </w:r>
            <w:r>
              <w:rPr>
                <w:color w:val="auto"/>
                <w:spacing w:val="7"/>
                <w:sz w:val="20"/>
                <w:szCs w:val="20"/>
              </w:rPr>
              <w:t xml:space="preserve"> </w:t>
            </w:r>
            <w:r>
              <w:rPr>
                <w:color w:val="auto"/>
                <w:spacing w:val="9"/>
                <w:sz w:val="20"/>
                <w:szCs w:val="20"/>
              </w:rPr>
              <w:t>供应商为授权人参加的，提供法定代表人（单位负责人）授权委托书</w:t>
            </w:r>
            <w:r>
              <w:rPr>
                <w:color w:val="auto"/>
                <w:spacing w:val="7"/>
                <w:sz w:val="20"/>
                <w:szCs w:val="20"/>
              </w:rPr>
              <w:t xml:space="preserve"> </w:t>
            </w:r>
            <w:r>
              <w:rPr>
                <w:color w:val="auto"/>
                <w:spacing w:val="9"/>
                <w:sz w:val="20"/>
                <w:szCs w:val="20"/>
              </w:rPr>
              <w:t>并附法定代表人（单位负责人）身份证明</w:t>
            </w:r>
          </w:p>
        </w:tc>
      </w:tr>
      <w:tr w14:paraId="65E29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689" w:type="dxa"/>
            <w:tcBorders>
              <w:left w:val="single" w:color="000000" w:sz="2" w:space="0"/>
            </w:tcBorders>
            <w:vAlign w:val="top"/>
          </w:tcPr>
          <w:p w14:paraId="22D19D43">
            <w:pPr>
              <w:spacing w:line="420" w:lineRule="auto"/>
              <w:rPr>
                <w:rFonts w:ascii="Arial"/>
                <w:color w:val="auto"/>
                <w:sz w:val="21"/>
              </w:rPr>
            </w:pPr>
          </w:p>
          <w:p w14:paraId="00220AFB">
            <w:pPr>
              <w:pStyle w:val="20"/>
              <w:spacing w:before="65" w:line="186" w:lineRule="auto"/>
              <w:ind w:left="304"/>
              <w:rPr>
                <w:color w:val="auto"/>
                <w:sz w:val="20"/>
                <w:szCs w:val="20"/>
              </w:rPr>
            </w:pPr>
            <w:r>
              <w:rPr>
                <w:color w:val="auto"/>
                <w:sz w:val="20"/>
                <w:szCs w:val="20"/>
              </w:rPr>
              <w:t>3</w:t>
            </w:r>
          </w:p>
        </w:tc>
        <w:tc>
          <w:tcPr>
            <w:tcW w:w="2953" w:type="dxa"/>
            <w:vAlign w:val="top"/>
          </w:tcPr>
          <w:p w14:paraId="4976D071">
            <w:pPr>
              <w:spacing w:line="317" w:lineRule="auto"/>
              <w:rPr>
                <w:rFonts w:ascii="Arial"/>
                <w:color w:val="auto"/>
                <w:sz w:val="21"/>
              </w:rPr>
            </w:pPr>
          </w:p>
          <w:p w14:paraId="4F33BE97">
            <w:pPr>
              <w:pStyle w:val="20"/>
              <w:spacing w:before="65" w:line="231" w:lineRule="auto"/>
              <w:ind w:left="124"/>
              <w:rPr>
                <w:color w:val="auto"/>
                <w:sz w:val="20"/>
                <w:szCs w:val="20"/>
              </w:rPr>
            </w:pPr>
            <w:r>
              <w:rPr>
                <w:color w:val="auto"/>
                <w:spacing w:val="8"/>
                <w:sz w:val="20"/>
                <w:szCs w:val="20"/>
              </w:rPr>
              <w:t>湖南省政府采购供应商资格承</w:t>
            </w:r>
          </w:p>
          <w:p w14:paraId="7AC870F7">
            <w:pPr>
              <w:pStyle w:val="20"/>
              <w:spacing w:before="20" w:line="231" w:lineRule="auto"/>
              <w:ind w:left="958"/>
              <w:rPr>
                <w:color w:val="auto"/>
                <w:sz w:val="20"/>
                <w:szCs w:val="20"/>
              </w:rPr>
            </w:pPr>
            <w:r>
              <w:rPr>
                <w:color w:val="auto"/>
                <w:spacing w:val="5"/>
                <w:sz w:val="20"/>
                <w:szCs w:val="20"/>
              </w:rPr>
              <w:t>诺函(格式)</w:t>
            </w:r>
          </w:p>
        </w:tc>
        <w:tc>
          <w:tcPr>
            <w:tcW w:w="6521" w:type="dxa"/>
            <w:tcBorders>
              <w:right w:val="single" w:color="000000" w:sz="2" w:space="0"/>
            </w:tcBorders>
            <w:vAlign w:val="top"/>
          </w:tcPr>
          <w:p w14:paraId="47833DC6">
            <w:pPr>
              <w:pStyle w:val="20"/>
              <w:spacing w:before="29" w:line="243" w:lineRule="auto"/>
              <w:ind w:left="116" w:right="118"/>
              <w:jc w:val="both"/>
              <w:rPr>
                <w:color w:val="auto"/>
                <w:sz w:val="20"/>
                <w:szCs w:val="20"/>
              </w:rPr>
            </w:pPr>
            <w:r>
              <w:rPr>
                <w:color w:val="auto"/>
                <w:spacing w:val="9"/>
                <w:sz w:val="20"/>
                <w:szCs w:val="20"/>
              </w:rPr>
              <w:t>供应商是否承诺独立承担民事责任、具有良好的商业信誉和健全的财</w:t>
            </w:r>
            <w:r>
              <w:rPr>
                <w:color w:val="auto"/>
                <w:spacing w:val="7"/>
                <w:sz w:val="20"/>
                <w:szCs w:val="20"/>
              </w:rPr>
              <w:t xml:space="preserve"> </w:t>
            </w:r>
            <w:r>
              <w:rPr>
                <w:color w:val="auto"/>
                <w:spacing w:val="9"/>
                <w:sz w:val="20"/>
                <w:szCs w:val="20"/>
              </w:rPr>
              <w:t>务会计制度、依法缴纳税收和社会保障资金,在前三年的经营活动中</w:t>
            </w:r>
            <w:r>
              <w:rPr>
                <w:color w:val="auto"/>
                <w:spacing w:val="3"/>
                <w:sz w:val="20"/>
                <w:szCs w:val="20"/>
              </w:rPr>
              <w:t xml:space="preserve">  </w:t>
            </w:r>
            <w:r>
              <w:rPr>
                <w:color w:val="auto"/>
                <w:spacing w:val="9"/>
                <w:sz w:val="20"/>
                <w:szCs w:val="20"/>
              </w:rPr>
              <w:t>无重大违法记录,未列入严重失信行为名单, 符合政府采购供应</w:t>
            </w:r>
            <w:r>
              <w:rPr>
                <w:color w:val="auto"/>
                <w:spacing w:val="8"/>
                <w:sz w:val="20"/>
                <w:szCs w:val="20"/>
              </w:rPr>
              <w:t>商的</w:t>
            </w:r>
            <w:r>
              <w:rPr>
                <w:color w:val="auto"/>
                <w:sz w:val="20"/>
                <w:szCs w:val="20"/>
              </w:rPr>
              <w:t xml:space="preserve">  </w:t>
            </w:r>
            <w:r>
              <w:rPr>
                <w:color w:val="auto"/>
                <w:spacing w:val="6"/>
                <w:sz w:val="20"/>
                <w:szCs w:val="20"/>
              </w:rPr>
              <w:t>基本资格要求。</w:t>
            </w:r>
          </w:p>
        </w:tc>
      </w:tr>
      <w:tr w14:paraId="463B7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89" w:type="dxa"/>
            <w:tcBorders>
              <w:left w:val="single" w:color="000000" w:sz="2" w:space="0"/>
            </w:tcBorders>
            <w:vAlign w:val="top"/>
          </w:tcPr>
          <w:p w14:paraId="125C2AEA">
            <w:pPr>
              <w:spacing w:line="292" w:lineRule="auto"/>
              <w:rPr>
                <w:rFonts w:ascii="Arial"/>
                <w:color w:val="auto"/>
                <w:sz w:val="21"/>
              </w:rPr>
            </w:pPr>
          </w:p>
          <w:p w14:paraId="7016FE22">
            <w:pPr>
              <w:pStyle w:val="20"/>
              <w:spacing w:before="65" w:line="186" w:lineRule="auto"/>
              <w:ind w:left="299"/>
              <w:rPr>
                <w:color w:val="auto"/>
                <w:sz w:val="20"/>
                <w:szCs w:val="20"/>
              </w:rPr>
            </w:pPr>
            <w:r>
              <w:rPr>
                <w:color w:val="auto"/>
                <w:sz w:val="20"/>
                <w:szCs w:val="20"/>
              </w:rPr>
              <w:t>4</w:t>
            </w:r>
          </w:p>
        </w:tc>
        <w:tc>
          <w:tcPr>
            <w:tcW w:w="2953" w:type="dxa"/>
            <w:vAlign w:val="top"/>
          </w:tcPr>
          <w:p w14:paraId="708306AF">
            <w:pPr>
              <w:pStyle w:val="20"/>
              <w:spacing w:before="256"/>
              <w:ind w:left="119" w:right="108"/>
              <w:rPr>
                <w:color w:val="auto"/>
                <w:sz w:val="20"/>
                <w:szCs w:val="20"/>
              </w:rPr>
            </w:pPr>
            <w:r>
              <w:rPr>
                <w:color w:val="auto"/>
                <w:spacing w:val="8"/>
                <w:sz w:val="20"/>
                <w:szCs w:val="20"/>
              </w:rPr>
              <w:t>供应商的投标报价不得超过采</w:t>
            </w:r>
            <w:r>
              <w:rPr>
                <w:color w:val="auto"/>
                <w:spacing w:val="9"/>
                <w:sz w:val="20"/>
                <w:szCs w:val="20"/>
              </w:rPr>
              <w:t xml:space="preserve"> </w:t>
            </w:r>
            <w:r>
              <w:rPr>
                <w:color w:val="auto"/>
                <w:spacing w:val="8"/>
                <w:sz w:val="20"/>
                <w:szCs w:val="20"/>
              </w:rPr>
              <w:t>购预算，也不得超过最高限价</w:t>
            </w:r>
          </w:p>
        </w:tc>
        <w:tc>
          <w:tcPr>
            <w:tcW w:w="6521" w:type="dxa"/>
            <w:tcBorders>
              <w:right w:val="single" w:color="000000" w:sz="2" w:space="0"/>
            </w:tcBorders>
            <w:vAlign w:val="center"/>
          </w:tcPr>
          <w:p w14:paraId="35B09C0F">
            <w:pPr>
              <w:pStyle w:val="20"/>
              <w:spacing w:before="65" w:line="231" w:lineRule="auto"/>
              <w:jc w:val="center"/>
              <w:rPr>
                <w:color w:val="auto"/>
                <w:sz w:val="20"/>
                <w:szCs w:val="20"/>
              </w:rPr>
            </w:pPr>
            <w:r>
              <w:rPr>
                <w:rFonts w:ascii="仿宋" w:hAnsi="仿宋" w:eastAsia="仿宋" w:cs="仿宋"/>
                <w:snapToGrid w:val="0"/>
                <w:color w:val="auto"/>
                <w:spacing w:val="9"/>
                <w:kern w:val="0"/>
                <w:sz w:val="20"/>
                <w:szCs w:val="20"/>
                <w:lang w:val="en-US" w:eastAsia="en-US" w:bidi="ar-SA"/>
              </w:rPr>
              <w:t>供应商的投标报价</w:t>
            </w:r>
            <w:r>
              <w:rPr>
                <w:rFonts w:hint="eastAsia" w:ascii="仿宋" w:hAnsi="仿宋" w:eastAsia="仿宋" w:cs="仿宋"/>
                <w:snapToGrid w:val="0"/>
                <w:color w:val="auto"/>
                <w:spacing w:val="9"/>
                <w:kern w:val="0"/>
                <w:sz w:val="20"/>
                <w:szCs w:val="20"/>
                <w:lang w:val="en-US" w:eastAsia="zh-CN" w:bidi="ar-SA"/>
              </w:rPr>
              <w:t>是否</w:t>
            </w:r>
            <w:r>
              <w:rPr>
                <w:rFonts w:ascii="仿宋" w:hAnsi="仿宋" w:eastAsia="仿宋" w:cs="仿宋"/>
                <w:snapToGrid w:val="0"/>
                <w:color w:val="auto"/>
                <w:spacing w:val="9"/>
                <w:kern w:val="0"/>
                <w:sz w:val="20"/>
                <w:szCs w:val="20"/>
                <w:lang w:val="en-US" w:eastAsia="en-US" w:bidi="ar-SA"/>
              </w:rPr>
              <w:t>超过采购预算，</w:t>
            </w:r>
            <w:r>
              <w:rPr>
                <w:rFonts w:hint="eastAsia" w:ascii="仿宋" w:hAnsi="仿宋" w:eastAsia="仿宋" w:cs="仿宋"/>
                <w:snapToGrid w:val="0"/>
                <w:color w:val="auto"/>
                <w:spacing w:val="9"/>
                <w:kern w:val="0"/>
                <w:sz w:val="20"/>
                <w:szCs w:val="20"/>
                <w:lang w:val="en-US" w:eastAsia="zh-CN" w:bidi="ar-SA"/>
              </w:rPr>
              <w:t>是否</w:t>
            </w:r>
            <w:r>
              <w:rPr>
                <w:rFonts w:ascii="仿宋" w:hAnsi="仿宋" w:eastAsia="仿宋" w:cs="仿宋"/>
                <w:snapToGrid w:val="0"/>
                <w:color w:val="auto"/>
                <w:spacing w:val="9"/>
                <w:kern w:val="0"/>
                <w:sz w:val="20"/>
                <w:szCs w:val="20"/>
                <w:lang w:val="en-US" w:eastAsia="en-US" w:bidi="ar-SA"/>
              </w:rPr>
              <w:t>超过最高限价</w:t>
            </w:r>
          </w:p>
        </w:tc>
      </w:tr>
      <w:tr w14:paraId="1AFFB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689" w:type="dxa"/>
            <w:tcBorders>
              <w:left w:val="single" w:color="000000" w:sz="2" w:space="0"/>
            </w:tcBorders>
            <w:vAlign w:val="center"/>
          </w:tcPr>
          <w:p w14:paraId="00251992">
            <w:pPr>
              <w:pStyle w:val="20"/>
              <w:spacing w:before="232" w:line="184" w:lineRule="auto"/>
              <w:ind w:left="304"/>
              <w:jc w:val="both"/>
              <w:rPr>
                <w:color w:val="auto"/>
                <w:sz w:val="20"/>
                <w:szCs w:val="20"/>
              </w:rPr>
            </w:pPr>
            <w:r>
              <w:rPr>
                <w:color w:val="auto"/>
                <w:sz w:val="20"/>
                <w:szCs w:val="20"/>
              </w:rPr>
              <w:t>5</w:t>
            </w:r>
          </w:p>
        </w:tc>
        <w:tc>
          <w:tcPr>
            <w:tcW w:w="2953" w:type="dxa"/>
            <w:vAlign w:val="center"/>
          </w:tcPr>
          <w:p w14:paraId="59706BAC">
            <w:pPr>
              <w:pStyle w:val="20"/>
              <w:spacing w:before="261" w:line="230" w:lineRule="auto"/>
              <w:ind w:left="642"/>
              <w:jc w:val="both"/>
              <w:rPr>
                <w:color w:val="auto"/>
                <w:sz w:val="20"/>
                <w:szCs w:val="20"/>
              </w:rPr>
            </w:pPr>
            <w:r>
              <w:rPr>
                <w:color w:val="auto"/>
                <w:spacing w:val="7"/>
                <w:sz w:val="20"/>
                <w:szCs w:val="20"/>
              </w:rPr>
              <w:t>信用查询情况记录</w:t>
            </w:r>
          </w:p>
        </w:tc>
        <w:tc>
          <w:tcPr>
            <w:tcW w:w="6521" w:type="dxa"/>
            <w:tcBorders>
              <w:right w:val="single" w:color="000000" w:sz="2" w:space="0"/>
            </w:tcBorders>
            <w:vAlign w:val="top"/>
          </w:tcPr>
          <w:p w14:paraId="79555823">
            <w:pPr>
              <w:pStyle w:val="2"/>
              <w:spacing w:before="190" w:line="324" w:lineRule="auto"/>
              <w:ind w:left="16" w:right="235" w:firstLine="484"/>
              <w:rPr>
                <w:color w:val="auto"/>
                <w:sz w:val="20"/>
                <w:szCs w:val="20"/>
              </w:rPr>
            </w:pPr>
            <w:r>
              <w:rPr>
                <w:rFonts w:ascii="仿宋" w:hAnsi="仿宋" w:eastAsia="仿宋" w:cs="仿宋"/>
                <w:snapToGrid w:val="0"/>
                <w:color w:val="auto"/>
                <w:spacing w:val="9"/>
                <w:kern w:val="0"/>
                <w:sz w:val="20"/>
                <w:szCs w:val="20"/>
                <w:lang w:val="en-US" w:eastAsia="en-US" w:bidi="ar-SA"/>
              </w:rPr>
              <w:t>供应商</w:t>
            </w:r>
            <w:r>
              <w:rPr>
                <w:rFonts w:hint="eastAsia" w:ascii="仿宋" w:hAnsi="仿宋" w:eastAsia="仿宋" w:cs="仿宋"/>
                <w:snapToGrid w:val="0"/>
                <w:color w:val="auto"/>
                <w:spacing w:val="9"/>
                <w:kern w:val="0"/>
                <w:sz w:val="20"/>
                <w:szCs w:val="20"/>
                <w:lang w:val="en-US" w:eastAsia="zh-CN" w:bidi="ar-SA"/>
              </w:rPr>
              <w:t>是否存</w:t>
            </w:r>
            <w:r>
              <w:rPr>
                <w:rFonts w:ascii="仿宋" w:hAnsi="仿宋" w:eastAsia="仿宋" w:cs="仿宋"/>
                <w:snapToGrid w:val="0"/>
                <w:color w:val="auto"/>
                <w:spacing w:val="9"/>
                <w:kern w:val="0"/>
                <w:sz w:val="20"/>
                <w:szCs w:val="20"/>
                <w:lang w:val="en-US" w:eastAsia="en-US" w:bidi="ar-SA"/>
              </w:rPr>
              <w:t>在</w:t>
            </w:r>
            <w:r>
              <w:rPr>
                <w:rFonts w:hint="eastAsia" w:ascii="仿宋" w:hAnsi="仿宋" w:eastAsia="仿宋" w:cs="仿宋"/>
                <w:snapToGrid w:val="0"/>
                <w:color w:val="auto"/>
                <w:spacing w:val="9"/>
                <w:kern w:val="0"/>
                <w:sz w:val="20"/>
                <w:szCs w:val="20"/>
                <w:lang w:val="en-US" w:eastAsia="zh-CN" w:bidi="ar-SA"/>
              </w:rPr>
              <w:t>被</w:t>
            </w:r>
            <w:r>
              <w:rPr>
                <w:rFonts w:ascii="仿宋" w:hAnsi="仿宋" w:eastAsia="仿宋" w:cs="仿宋"/>
                <w:snapToGrid w:val="0"/>
                <w:color w:val="auto"/>
                <w:spacing w:val="9"/>
                <w:kern w:val="0"/>
                <w:sz w:val="20"/>
                <w:szCs w:val="20"/>
                <w:lang w:val="en-US" w:eastAsia="en-US" w:bidi="ar-SA"/>
              </w:rPr>
              <w:t>“信用中国 ”网站被列入失信被执行人和重大税收 违法失信主体名单，或在“ 中国政府采购网 ”网站被列入政府采购严重违法失信行为记录 名单。供应商有上述不良信用记录的，其投标无效，其中，列入政府采购严重违法失信行 为记录名单的，按处罚结果执行。</w:t>
            </w:r>
          </w:p>
        </w:tc>
      </w:tr>
      <w:tr w14:paraId="4CC64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3" w:hRule="atLeast"/>
        </w:trPr>
        <w:tc>
          <w:tcPr>
            <w:tcW w:w="689" w:type="dxa"/>
            <w:tcBorders>
              <w:left w:val="single" w:color="000000" w:sz="2" w:space="0"/>
            </w:tcBorders>
            <w:vAlign w:val="top"/>
          </w:tcPr>
          <w:p w14:paraId="417A19C9">
            <w:pPr>
              <w:spacing w:line="273" w:lineRule="auto"/>
              <w:rPr>
                <w:rFonts w:ascii="Arial"/>
                <w:color w:val="auto"/>
                <w:sz w:val="21"/>
              </w:rPr>
            </w:pPr>
          </w:p>
          <w:p w14:paraId="13DE036A">
            <w:pPr>
              <w:spacing w:line="273" w:lineRule="auto"/>
              <w:rPr>
                <w:rFonts w:ascii="Arial"/>
                <w:color w:val="auto"/>
                <w:sz w:val="21"/>
              </w:rPr>
            </w:pPr>
          </w:p>
          <w:p w14:paraId="6572F3F4">
            <w:pPr>
              <w:spacing w:line="274" w:lineRule="auto"/>
              <w:rPr>
                <w:rFonts w:ascii="Arial"/>
                <w:color w:val="auto"/>
                <w:sz w:val="21"/>
              </w:rPr>
            </w:pPr>
          </w:p>
          <w:p w14:paraId="1873EEBA">
            <w:pPr>
              <w:spacing w:line="274" w:lineRule="auto"/>
              <w:rPr>
                <w:rFonts w:ascii="Arial"/>
                <w:color w:val="auto"/>
                <w:sz w:val="21"/>
              </w:rPr>
            </w:pPr>
          </w:p>
          <w:p w14:paraId="4F8C83F0">
            <w:pPr>
              <w:spacing w:line="274" w:lineRule="auto"/>
              <w:rPr>
                <w:rFonts w:ascii="Arial"/>
                <w:color w:val="auto"/>
                <w:sz w:val="21"/>
              </w:rPr>
            </w:pPr>
          </w:p>
          <w:p w14:paraId="51E948D2">
            <w:pPr>
              <w:pStyle w:val="20"/>
              <w:spacing w:before="65" w:line="186" w:lineRule="auto"/>
              <w:ind w:left="302"/>
              <w:rPr>
                <w:color w:val="auto"/>
                <w:sz w:val="20"/>
                <w:szCs w:val="20"/>
              </w:rPr>
            </w:pPr>
            <w:r>
              <w:rPr>
                <w:color w:val="auto"/>
                <w:sz w:val="20"/>
                <w:szCs w:val="20"/>
              </w:rPr>
              <w:t>6</w:t>
            </w:r>
          </w:p>
        </w:tc>
        <w:tc>
          <w:tcPr>
            <w:tcW w:w="2953" w:type="dxa"/>
            <w:vAlign w:val="top"/>
          </w:tcPr>
          <w:p w14:paraId="3BEB5F16">
            <w:pPr>
              <w:spacing w:line="296" w:lineRule="auto"/>
              <w:rPr>
                <w:rFonts w:ascii="Arial"/>
                <w:color w:val="auto"/>
                <w:sz w:val="21"/>
              </w:rPr>
            </w:pPr>
          </w:p>
          <w:p w14:paraId="060D8DAB">
            <w:pPr>
              <w:spacing w:line="296" w:lineRule="auto"/>
              <w:rPr>
                <w:rFonts w:ascii="Arial"/>
                <w:color w:val="auto"/>
                <w:sz w:val="21"/>
              </w:rPr>
            </w:pPr>
          </w:p>
          <w:p w14:paraId="6FA40CA2">
            <w:pPr>
              <w:spacing w:line="296" w:lineRule="auto"/>
              <w:rPr>
                <w:rFonts w:ascii="Arial"/>
                <w:color w:val="auto"/>
                <w:sz w:val="21"/>
              </w:rPr>
            </w:pPr>
          </w:p>
          <w:p w14:paraId="4AB25EED">
            <w:pPr>
              <w:spacing w:line="297" w:lineRule="auto"/>
              <w:rPr>
                <w:rFonts w:ascii="Arial"/>
                <w:color w:val="auto"/>
                <w:sz w:val="21"/>
              </w:rPr>
            </w:pPr>
          </w:p>
          <w:p w14:paraId="70A1B287">
            <w:pPr>
              <w:pStyle w:val="20"/>
              <w:spacing w:before="65"/>
              <w:ind w:left="658" w:right="108" w:hanging="534"/>
              <w:rPr>
                <w:color w:val="auto"/>
                <w:sz w:val="20"/>
                <w:szCs w:val="20"/>
              </w:rPr>
            </w:pPr>
            <w:r>
              <w:rPr>
                <w:color w:val="auto"/>
                <w:spacing w:val="8"/>
                <w:sz w:val="20"/>
                <w:szCs w:val="20"/>
              </w:rPr>
              <w:t>符合特定资格条件证明材料复</w:t>
            </w:r>
            <w:r>
              <w:rPr>
                <w:color w:val="auto"/>
                <w:spacing w:val="5"/>
                <w:sz w:val="20"/>
                <w:szCs w:val="20"/>
              </w:rPr>
              <w:t xml:space="preserve"> 印件或者情况说明</w:t>
            </w:r>
          </w:p>
        </w:tc>
        <w:tc>
          <w:tcPr>
            <w:tcW w:w="6521" w:type="dxa"/>
            <w:tcBorders>
              <w:right w:val="single" w:color="000000" w:sz="2" w:space="0"/>
            </w:tcBorders>
            <w:vAlign w:val="top"/>
          </w:tcPr>
          <w:p w14:paraId="0207B670">
            <w:pPr>
              <w:pStyle w:val="20"/>
              <w:spacing w:before="31" w:line="244" w:lineRule="auto"/>
              <w:ind w:left="117" w:right="118" w:firstLine="7"/>
              <w:rPr>
                <w:color w:val="auto"/>
                <w:sz w:val="20"/>
                <w:szCs w:val="20"/>
              </w:rPr>
            </w:pPr>
            <w:r>
              <w:rPr>
                <w:color w:val="auto"/>
                <w:spacing w:val="9"/>
                <w:sz w:val="20"/>
                <w:szCs w:val="20"/>
              </w:rPr>
              <w:t>1、供应商应具有行政主管部门颁发的公路工程施工总承包叁级及以上资质，安全生产许可证处于有效期内；并在人员、设备、资金等方</w:t>
            </w:r>
            <w:r>
              <w:rPr>
                <w:color w:val="auto"/>
                <w:spacing w:val="8"/>
                <w:sz w:val="20"/>
                <w:szCs w:val="20"/>
              </w:rPr>
              <w:t>面具有承担本项目施工的能力；</w:t>
            </w:r>
          </w:p>
          <w:p w14:paraId="24B73147">
            <w:pPr>
              <w:pStyle w:val="20"/>
              <w:spacing w:before="23" w:line="244" w:lineRule="auto"/>
              <w:ind w:left="118" w:right="118" w:hanging="6"/>
              <w:rPr>
                <w:color w:val="auto"/>
                <w:sz w:val="20"/>
                <w:szCs w:val="20"/>
              </w:rPr>
            </w:pPr>
            <w:r>
              <w:rPr>
                <w:color w:val="auto"/>
                <w:spacing w:val="9"/>
                <w:sz w:val="20"/>
                <w:szCs w:val="20"/>
              </w:rPr>
              <w:t>2、湖南省外企业须按照湖南省住房和城乡建设厅要求办理入湘备案</w:t>
            </w:r>
            <w:r>
              <w:rPr>
                <w:color w:val="auto"/>
                <w:spacing w:val="8"/>
                <w:sz w:val="20"/>
                <w:szCs w:val="20"/>
              </w:rPr>
              <w:t>手续(以“湖南省住房和城乡建设网”查询为准)或具有有效的入湘施</w:t>
            </w:r>
            <w:r>
              <w:rPr>
                <w:color w:val="auto"/>
                <w:spacing w:val="4"/>
                <w:sz w:val="20"/>
                <w:szCs w:val="20"/>
              </w:rPr>
              <w:t>工登记证；</w:t>
            </w:r>
          </w:p>
          <w:p w14:paraId="75B13DE3">
            <w:pPr>
              <w:pStyle w:val="2"/>
              <w:spacing w:before="38" w:line="325" w:lineRule="auto"/>
              <w:ind w:left="12" w:right="2" w:firstLine="477"/>
              <w:rPr>
                <w:color w:val="auto"/>
                <w:sz w:val="20"/>
                <w:szCs w:val="20"/>
              </w:rPr>
            </w:pPr>
            <w:r>
              <w:rPr>
                <w:color w:val="auto"/>
                <w:spacing w:val="9"/>
                <w:sz w:val="20"/>
                <w:szCs w:val="20"/>
              </w:rPr>
              <w:t>3、</w:t>
            </w:r>
            <w:r>
              <w:rPr>
                <w:rFonts w:hint="eastAsia" w:ascii="仿宋" w:hAnsi="仿宋" w:eastAsia="仿宋" w:cs="仿宋"/>
                <w:snapToGrid w:val="0"/>
                <w:color w:val="auto"/>
                <w:spacing w:val="8"/>
                <w:kern w:val="0"/>
                <w:sz w:val="20"/>
                <w:szCs w:val="20"/>
                <w:lang w:val="en-US" w:eastAsia="zh-CN" w:bidi="ar-SA"/>
              </w:rPr>
              <w:t>拟任项目经理须具有行政主管部门颁发的公路工程专业贰级及以上注册建造师证，注册单位必须与供应商名称一致,同时具有交通运输行政主管部门核发的B类安全生产考核合格证书且无在建项目（提供承诺，格式自拟）,并提供响应文件截止时间前近 3个月内</w:t>
            </w:r>
            <w:r>
              <w:rPr>
                <w:rFonts w:hint="eastAsia" w:cs="仿宋"/>
                <w:snapToGrid w:val="0"/>
                <w:color w:val="auto"/>
                <w:spacing w:val="8"/>
                <w:kern w:val="0"/>
                <w:sz w:val="20"/>
                <w:szCs w:val="20"/>
                <w:lang w:val="en-US" w:eastAsia="zh-CN" w:bidi="ar-SA"/>
              </w:rPr>
              <w:t>(2026年 6月—8月)</w:t>
            </w:r>
            <w:r>
              <w:rPr>
                <w:rFonts w:hint="eastAsia" w:ascii="仿宋" w:hAnsi="仿宋" w:eastAsia="仿宋" w:cs="仿宋"/>
                <w:snapToGrid w:val="0"/>
                <w:color w:val="auto"/>
                <w:spacing w:val="8"/>
                <w:kern w:val="0"/>
                <w:sz w:val="20"/>
                <w:szCs w:val="20"/>
                <w:lang w:val="en-US" w:eastAsia="zh-CN" w:bidi="ar-SA"/>
              </w:rPr>
              <w:t>的养老保险证明材料；拟任项目总工具有公路工程相关专业中级及以上职称证书，具有交通运输行政主管部门核发的B类安全生产考核合格证书且无在建项目（提供承诺，格式自拟）,并提供响应文件截止时间前近 3个月内</w:t>
            </w:r>
            <w:r>
              <w:rPr>
                <w:rFonts w:hint="eastAsia" w:cs="仿宋"/>
                <w:snapToGrid w:val="0"/>
                <w:color w:val="auto"/>
                <w:spacing w:val="8"/>
                <w:kern w:val="0"/>
                <w:sz w:val="20"/>
                <w:szCs w:val="20"/>
                <w:lang w:val="en-US" w:eastAsia="zh-CN" w:bidi="ar-SA"/>
              </w:rPr>
              <w:t>(2026年 6月—8月)</w:t>
            </w:r>
            <w:r>
              <w:rPr>
                <w:rFonts w:hint="eastAsia" w:ascii="仿宋" w:hAnsi="仿宋" w:eastAsia="仿宋" w:cs="仿宋"/>
                <w:snapToGrid w:val="0"/>
                <w:color w:val="auto"/>
                <w:spacing w:val="8"/>
                <w:kern w:val="0"/>
                <w:sz w:val="20"/>
                <w:szCs w:val="20"/>
                <w:lang w:val="en-US" w:eastAsia="zh-CN" w:bidi="ar-SA"/>
              </w:rPr>
              <w:t>的养老保险证明材料。</w:t>
            </w:r>
          </w:p>
        </w:tc>
      </w:tr>
    </w:tbl>
    <w:p w14:paraId="4DB3FD8A">
      <w:pPr>
        <w:pStyle w:val="2"/>
        <w:spacing w:before="37" w:line="222" w:lineRule="auto"/>
        <w:ind w:left="503"/>
        <w:rPr>
          <w:color w:val="auto"/>
          <w:sz w:val="24"/>
          <w:szCs w:val="24"/>
        </w:rPr>
      </w:pPr>
      <w:r>
        <w:rPr>
          <w:color w:val="auto"/>
          <w:spacing w:val="-8"/>
          <w:sz w:val="24"/>
          <w:szCs w:val="24"/>
        </w:rPr>
        <w:t>注：1、上述内容合格用“</w:t>
      </w:r>
      <w:r>
        <w:rPr>
          <w:color w:val="auto"/>
          <w:spacing w:val="-37"/>
          <w:sz w:val="24"/>
          <w:szCs w:val="24"/>
        </w:rPr>
        <w:t xml:space="preserve"> </w:t>
      </w:r>
      <w:r>
        <w:rPr>
          <w:color w:val="auto"/>
          <w:spacing w:val="-8"/>
          <w:sz w:val="24"/>
          <w:szCs w:val="24"/>
        </w:rPr>
        <w:t>√</w:t>
      </w:r>
      <w:r>
        <w:rPr>
          <w:color w:val="auto"/>
          <w:spacing w:val="-88"/>
          <w:sz w:val="24"/>
          <w:szCs w:val="24"/>
        </w:rPr>
        <w:t xml:space="preserve"> </w:t>
      </w:r>
      <w:r>
        <w:rPr>
          <w:color w:val="auto"/>
          <w:spacing w:val="-8"/>
          <w:sz w:val="24"/>
          <w:szCs w:val="24"/>
        </w:rPr>
        <w:t>”表示，不合格用“</w:t>
      </w:r>
      <w:r>
        <w:rPr>
          <w:color w:val="auto"/>
          <w:spacing w:val="-75"/>
          <w:sz w:val="24"/>
          <w:szCs w:val="24"/>
        </w:rPr>
        <w:t xml:space="preserve"> </w:t>
      </w:r>
      <w:r>
        <w:rPr>
          <w:color w:val="auto"/>
          <w:spacing w:val="-8"/>
          <w:sz w:val="24"/>
          <w:szCs w:val="24"/>
        </w:rPr>
        <w:t>×</w:t>
      </w:r>
      <w:r>
        <w:rPr>
          <w:color w:val="auto"/>
          <w:spacing w:val="-88"/>
          <w:sz w:val="24"/>
          <w:szCs w:val="24"/>
        </w:rPr>
        <w:t xml:space="preserve"> </w:t>
      </w:r>
      <w:r>
        <w:rPr>
          <w:color w:val="auto"/>
          <w:spacing w:val="-8"/>
          <w:sz w:val="24"/>
          <w:szCs w:val="24"/>
        </w:rPr>
        <w:t>”表示；</w:t>
      </w:r>
    </w:p>
    <w:p w14:paraId="779BBE21">
      <w:pPr>
        <w:pStyle w:val="2"/>
        <w:spacing w:before="21" w:line="219" w:lineRule="auto"/>
        <w:ind w:left="491"/>
        <w:rPr>
          <w:color w:val="auto"/>
          <w:sz w:val="24"/>
          <w:szCs w:val="24"/>
        </w:rPr>
      </w:pPr>
      <w:r>
        <w:rPr>
          <w:color w:val="auto"/>
          <w:spacing w:val="-3"/>
          <w:sz w:val="24"/>
          <w:szCs w:val="24"/>
        </w:rPr>
        <w:t>2、在结论栏中填写“合格</w:t>
      </w:r>
      <w:r>
        <w:rPr>
          <w:color w:val="auto"/>
          <w:spacing w:val="-71"/>
          <w:sz w:val="24"/>
          <w:szCs w:val="24"/>
        </w:rPr>
        <w:t xml:space="preserve"> </w:t>
      </w:r>
      <w:r>
        <w:rPr>
          <w:color w:val="auto"/>
          <w:spacing w:val="-3"/>
          <w:sz w:val="24"/>
          <w:szCs w:val="24"/>
        </w:rPr>
        <w:t>”或“不合格</w:t>
      </w:r>
      <w:r>
        <w:rPr>
          <w:color w:val="auto"/>
          <w:spacing w:val="-88"/>
          <w:sz w:val="24"/>
          <w:szCs w:val="24"/>
        </w:rPr>
        <w:t xml:space="preserve"> </w:t>
      </w:r>
      <w:r>
        <w:rPr>
          <w:color w:val="auto"/>
          <w:spacing w:val="-3"/>
          <w:sz w:val="24"/>
          <w:szCs w:val="24"/>
        </w:rPr>
        <w:t>”。</w:t>
      </w:r>
    </w:p>
    <w:p w14:paraId="29A50B0C">
      <w:pPr>
        <w:pStyle w:val="2"/>
        <w:spacing w:before="27" w:line="222" w:lineRule="auto"/>
        <w:ind w:left="493"/>
        <w:rPr>
          <w:color w:val="auto"/>
          <w:sz w:val="24"/>
          <w:szCs w:val="24"/>
        </w:rPr>
      </w:pPr>
      <w:r>
        <w:rPr>
          <w:color w:val="auto"/>
          <w:spacing w:val="-1"/>
          <w:sz w:val="24"/>
          <w:szCs w:val="24"/>
        </w:rPr>
        <w:t>3、以上内容有一项不合格的，则初步评审的综合评定结果为不合格。</w:t>
      </w:r>
    </w:p>
    <w:p w14:paraId="5195277C">
      <w:pPr>
        <w:pStyle w:val="2"/>
        <w:spacing w:before="22" w:line="232" w:lineRule="auto"/>
        <w:ind w:left="495" w:right="3328" w:hanging="7"/>
        <w:rPr>
          <w:color w:val="auto"/>
          <w:sz w:val="24"/>
          <w:szCs w:val="24"/>
        </w:rPr>
      </w:pPr>
      <w:r>
        <w:rPr>
          <w:color w:val="auto"/>
          <w:spacing w:val="-2"/>
          <w:sz w:val="24"/>
          <w:szCs w:val="24"/>
        </w:rPr>
        <w:t>4、结论为“不合格</w:t>
      </w:r>
      <w:r>
        <w:rPr>
          <w:color w:val="auto"/>
          <w:spacing w:val="-75"/>
          <w:sz w:val="24"/>
          <w:szCs w:val="24"/>
        </w:rPr>
        <w:t xml:space="preserve"> </w:t>
      </w:r>
      <w:r>
        <w:rPr>
          <w:color w:val="auto"/>
          <w:spacing w:val="-2"/>
          <w:sz w:val="24"/>
          <w:szCs w:val="24"/>
        </w:rPr>
        <w:t>”的供应商不得进入实质性评价打分程序</w:t>
      </w:r>
      <w:r>
        <w:rPr>
          <w:color w:val="auto"/>
          <w:sz w:val="24"/>
          <w:szCs w:val="24"/>
        </w:rPr>
        <w:t xml:space="preserve"> </w:t>
      </w:r>
      <w:r>
        <w:rPr>
          <w:color w:val="auto"/>
          <w:spacing w:val="-3"/>
          <w:sz w:val="24"/>
          <w:szCs w:val="24"/>
        </w:rPr>
        <w:t>磋商小组签名：</w:t>
      </w:r>
      <w:r>
        <w:rPr>
          <w:rFonts w:hint="eastAsia"/>
          <w:color w:val="auto"/>
          <w:spacing w:val="-3"/>
          <w:sz w:val="24"/>
          <w:szCs w:val="24"/>
          <w:lang w:val="en-US" w:eastAsia="zh-CN"/>
        </w:rPr>
        <w:t xml:space="preserve">                  </w:t>
      </w:r>
      <w:r>
        <w:rPr>
          <w:color w:val="auto"/>
          <w:spacing w:val="-20"/>
          <w:sz w:val="24"/>
          <w:szCs w:val="24"/>
        </w:rPr>
        <w:t>日期：</w:t>
      </w:r>
      <w:r>
        <w:rPr>
          <w:color w:val="auto"/>
          <w:spacing w:val="12"/>
          <w:sz w:val="24"/>
          <w:szCs w:val="24"/>
        </w:rPr>
        <w:t xml:space="preserve">  </w:t>
      </w:r>
      <w:r>
        <w:rPr>
          <w:color w:val="auto"/>
          <w:spacing w:val="-20"/>
          <w:sz w:val="24"/>
          <w:szCs w:val="24"/>
        </w:rPr>
        <w:t>年</w:t>
      </w:r>
      <w:r>
        <w:rPr>
          <w:color w:val="auto"/>
          <w:spacing w:val="9"/>
          <w:sz w:val="24"/>
          <w:szCs w:val="24"/>
        </w:rPr>
        <w:t xml:space="preserve">   </w:t>
      </w:r>
      <w:r>
        <w:rPr>
          <w:color w:val="auto"/>
          <w:spacing w:val="-20"/>
          <w:sz w:val="24"/>
          <w:szCs w:val="24"/>
        </w:rPr>
        <w:t>月</w:t>
      </w:r>
      <w:r>
        <w:rPr>
          <w:color w:val="auto"/>
          <w:spacing w:val="22"/>
          <w:sz w:val="24"/>
          <w:szCs w:val="24"/>
        </w:rPr>
        <w:t xml:space="preserve">   </w:t>
      </w:r>
      <w:r>
        <w:rPr>
          <w:color w:val="auto"/>
          <w:spacing w:val="-20"/>
          <w:sz w:val="24"/>
          <w:szCs w:val="24"/>
        </w:rPr>
        <w:t>日</w:t>
      </w:r>
    </w:p>
    <w:p w14:paraId="79DB0D85">
      <w:pPr>
        <w:spacing w:line="222" w:lineRule="auto"/>
        <w:rPr>
          <w:color w:val="auto"/>
          <w:sz w:val="24"/>
          <w:szCs w:val="24"/>
        </w:rPr>
        <w:sectPr>
          <w:headerReference r:id="rId42" w:type="default"/>
          <w:footerReference r:id="rId43" w:type="default"/>
          <w:pgSz w:w="11906" w:h="16839"/>
          <w:pgMar w:top="1134" w:right="830" w:bottom="731" w:left="906" w:header="862" w:footer="569" w:gutter="0"/>
          <w:pgNumType w:fmt="decimal"/>
          <w:cols w:space="720" w:num="1"/>
        </w:sectPr>
      </w:pPr>
    </w:p>
    <w:p w14:paraId="5AE881EC">
      <w:pPr>
        <w:spacing w:line="289" w:lineRule="auto"/>
        <w:rPr>
          <w:rFonts w:ascii="Arial"/>
          <w:color w:val="auto"/>
          <w:sz w:val="21"/>
        </w:rPr>
      </w:pPr>
    </w:p>
    <w:p w14:paraId="654B5D33">
      <w:pPr>
        <w:pStyle w:val="2"/>
        <w:spacing w:before="91" w:line="222" w:lineRule="auto"/>
        <w:ind w:left="3285"/>
        <w:outlineLvl w:val="1"/>
        <w:rPr>
          <w:color w:val="auto"/>
          <w:sz w:val="28"/>
          <w:szCs w:val="28"/>
        </w:rPr>
      </w:pPr>
      <w:r>
        <w:rPr>
          <w:b/>
          <w:bCs/>
          <w:color w:val="auto"/>
          <w:spacing w:val="-5"/>
          <w:sz w:val="28"/>
          <w:szCs w:val="28"/>
        </w:rPr>
        <w:t>第二节</w:t>
      </w:r>
      <w:r>
        <w:rPr>
          <w:color w:val="auto"/>
          <w:spacing w:val="-5"/>
          <w:sz w:val="28"/>
          <w:szCs w:val="28"/>
        </w:rPr>
        <w:t xml:space="preserve"> </w:t>
      </w:r>
      <w:r>
        <w:rPr>
          <w:b/>
          <w:bCs/>
          <w:color w:val="auto"/>
          <w:spacing w:val="-5"/>
          <w:sz w:val="28"/>
          <w:szCs w:val="28"/>
        </w:rPr>
        <w:t>评审方法及标准</w:t>
      </w:r>
    </w:p>
    <w:p w14:paraId="03777A35">
      <w:pPr>
        <w:pStyle w:val="2"/>
        <w:spacing w:before="200" w:line="222" w:lineRule="auto"/>
        <w:ind w:left="27"/>
        <w:rPr>
          <w:color w:val="auto"/>
          <w:sz w:val="24"/>
          <w:szCs w:val="24"/>
        </w:rPr>
      </w:pPr>
      <w:r>
        <w:rPr>
          <w:rFonts w:ascii="宋体" w:hAnsi="宋体" w:eastAsia="宋体" w:cs="宋体"/>
          <w:b/>
          <w:bCs/>
          <w:color w:val="auto"/>
          <w:spacing w:val="-7"/>
          <w:sz w:val="24"/>
          <w:szCs w:val="24"/>
        </w:rPr>
        <w:t>1</w:t>
      </w:r>
      <w:r>
        <w:rPr>
          <w:b/>
          <w:bCs/>
          <w:color w:val="auto"/>
          <w:spacing w:val="-7"/>
          <w:sz w:val="24"/>
          <w:szCs w:val="24"/>
        </w:rPr>
        <w:t>.评审方法</w:t>
      </w:r>
    </w:p>
    <w:p w14:paraId="52D3344B">
      <w:pPr>
        <w:pStyle w:val="2"/>
        <w:spacing w:before="178" w:line="290" w:lineRule="auto"/>
        <w:ind w:left="30" w:right="27" w:firstLine="476"/>
        <w:rPr>
          <w:color w:val="auto"/>
          <w:sz w:val="24"/>
          <w:szCs w:val="24"/>
        </w:rPr>
      </w:pPr>
      <w:r>
        <w:rPr>
          <w:color w:val="auto"/>
          <w:spacing w:val="2"/>
          <w:sz w:val="24"/>
          <w:szCs w:val="24"/>
        </w:rPr>
        <w:t>1.1 评审方法：综合评分法，即响应文件满足磋商文件全部实质性</w:t>
      </w:r>
      <w:r>
        <w:rPr>
          <w:color w:val="auto"/>
          <w:spacing w:val="1"/>
          <w:sz w:val="24"/>
          <w:szCs w:val="24"/>
        </w:rPr>
        <w:t>要求且按评审因素</w:t>
      </w:r>
      <w:r>
        <w:rPr>
          <w:color w:val="auto"/>
          <w:sz w:val="24"/>
          <w:szCs w:val="24"/>
        </w:rPr>
        <w:t xml:space="preserve"> </w:t>
      </w:r>
      <w:r>
        <w:rPr>
          <w:color w:val="auto"/>
          <w:spacing w:val="-1"/>
          <w:sz w:val="24"/>
          <w:szCs w:val="24"/>
        </w:rPr>
        <w:t>的量化指标评审得分最高的供应商为成交候选供应商的评审</w:t>
      </w:r>
      <w:r>
        <w:rPr>
          <w:color w:val="auto"/>
          <w:spacing w:val="-2"/>
          <w:sz w:val="24"/>
          <w:szCs w:val="24"/>
        </w:rPr>
        <w:t>方法。</w:t>
      </w:r>
    </w:p>
    <w:p w14:paraId="2D5A77B5">
      <w:pPr>
        <w:pStyle w:val="2"/>
        <w:spacing w:before="180" w:line="291" w:lineRule="auto"/>
        <w:ind w:left="18" w:right="27" w:firstLine="487"/>
        <w:rPr>
          <w:color w:val="auto"/>
          <w:sz w:val="24"/>
          <w:szCs w:val="24"/>
        </w:rPr>
      </w:pPr>
      <w:r>
        <w:rPr>
          <w:color w:val="auto"/>
          <w:spacing w:val="1"/>
          <w:sz w:val="24"/>
          <w:szCs w:val="24"/>
        </w:rPr>
        <w:t>1.2</w:t>
      </w:r>
      <w:r>
        <w:rPr>
          <w:color w:val="auto"/>
          <w:spacing w:val="49"/>
          <w:sz w:val="24"/>
          <w:szCs w:val="24"/>
        </w:rPr>
        <w:t xml:space="preserve"> </w:t>
      </w:r>
      <w:r>
        <w:rPr>
          <w:color w:val="auto"/>
          <w:spacing w:val="1"/>
          <w:sz w:val="24"/>
          <w:szCs w:val="24"/>
        </w:rPr>
        <w:t>由磋商小组采用综合评分法对提交最后报</w:t>
      </w:r>
      <w:r>
        <w:rPr>
          <w:color w:val="auto"/>
          <w:sz w:val="24"/>
          <w:szCs w:val="24"/>
        </w:rPr>
        <w:t xml:space="preserve">价的供应商的响应文件和最后报价进行 </w:t>
      </w:r>
      <w:r>
        <w:rPr>
          <w:color w:val="auto"/>
          <w:spacing w:val="-4"/>
          <w:sz w:val="24"/>
          <w:szCs w:val="24"/>
        </w:rPr>
        <w:t>综合评分。</w:t>
      </w:r>
    </w:p>
    <w:p w14:paraId="432374AB">
      <w:pPr>
        <w:pStyle w:val="2"/>
        <w:spacing w:before="176" w:line="222" w:lineRule="auto"/>
        <w:ind w:left="11"/>
        <w:rPr>
          <w:color w:val="auto"/>
          <w:sz w:val="24"/>
          <w:szCs w:val="24"/>
        </w:rPr>
      </w:pPr>
      <w:r>
        <w:rPr>
          <w:b/>
          <w:bCs/>
          <w:color w:val="auto"/>
          <w:spacing w:val="-5"/>
          <w:sz w:val="24"/>
          <w:szCs w:val="24"/>
        </w:rPr>
        <w:t>2.评标程序</w:t>
      </w:r>
    </w:p>
    <w:p w14:paraId="380A54FB">
      <w:pPr>
        <w:pStyle w:val="2"/>
        <w:spacing w:before="178" w:line="347" w:lineRule="auto"/>
        <w:ind w:left="19" w:right="27" w:firstLine="471"/>
        <w:rPr>
          <w:color w:val="auto"/>
          <w:sz w:val="24"/>
          <w:szCs w:val="24"/>
        </w:rPr>
      </w:pPr>
      <w:r>
        <w:rPr>
          <w:color w:val="auto"/>
          <w:spacing w:val="2"/>
          <w:sz w:val="24"/>
          <w:szCs w:val="24"/>
        </w:rPr>
        <w:t>2.1 评标程序分为响应文件符合性审查、澄清有关问题、比较和评价、推荐成交候选</w:t>
      </w:r>
      <w:r>
        <w:rPr>
          <w:color w:val="auto"/>
          <w:spacing w:val="7"/>
          <w:sz w:val="24"/>
          <w:szCs w:val="24"/>
        </w:rPr>
        <w:t xml:space="preserve"> </w:t>
      </w:r>
      <w:r>
        <w:rPr>
          <w:color w:val="auto"/>
          <w:spacing w:val="-10"/>
          <w:sz w:val="24"/>
          <w:szCs w:val="24"/>
        </w:rPr>
        <w:t>人。</w:t>
      </w:r>
    </w:p>
    <w:p w14:paraId="515FF068">
      <w:pPr>
        <w:pStyle w:val="2"/>
        <w:spacing w:before="31" w:line="220" w:lineRule="auto"/>
        <w:ind w:left="13"/>
        <w:rPr>
          <w:color w:val="auto"/>
          <w:sz w:val="24"/>
          <w:szCs w:val="24"/>
        </w:rPr>
      </w:pPr>
      <w:r>
        <w:rPr>
          <w:b/>
          <w:bCs/>
          <w:color w:val="auto"/>
          <w:spacing w:val="-3"/>
          <w:sz w:val="24"/>
          <w:szCs w:val="24"/>
        </w:rPr>
        <w:t>3.响应文件的符合性评审</w:t>
      </w:r>
    </w:p>
    <w:p w14:paraId="648000BA">
      <w:pPr>
        <w:pStyle w:val="2"/>
        <w:spacing w:before="182" w:line="290" w:lineRule="auto"/>
        <w:ind w:left="58" w:right="26" w:firstLine="435"/>
        <w:rPr>
          <w:color w:val="auto"/>
          <w:sz w:val="24"/>
          <w:szCs w:val="24"/>
        </w:rPr>
      </w:pPr>
      <w:r>
        <w:rPr>
          <w:color w:val="auto"/>
          <w:spacing w:val="1"/>
          <w:sz w:val="24"/>
          <w:szCs w:val="24"/>
        </w:rPr>
        <w:t>3.1 资格审查结束后，磋商小组依法按</w:t>
      </w:r>
      <w:r>
        <w:rPr>
          <w:color w:val="auto"/>
          <w:sz w:val="24"/>
          <w:szCs w:val="24"/>
        </w:rPr>
        <w:t>照本章</w:t>
      </w:r>
      <w:r>
        <w:rPr>
          <w:b/>
          <w:bCs/>
          <w:color w:val="auto"/>
          <w:sz w:val="24"/>
          <w:szCs w:val="24"/>
        </w:rPr>
        <w:t>附表</w:t>
      </w:r>
      <w:r>
        <w:rPr>
          <w:color w:val="auto"/>
          <w:sz w:val="24"/>
          <w:szCs w:val="24"/>
        </w:rPr>
        <w:t xml:space="preserve"> </w:t>
      </w:r>
      <w:r>
        <w:rPr>
          <w:b/>
          <w:bCs/>
          <w:color w:val="auto"/>
          <w:sz w:val="24"/>
          <w:szCs w:val="24"/>
        </w:rPr>
        <w:t>2“符合性审查表</w:t>
      </w:r>
      <w:r>
        <w:rPr>
          <w:color w:val="auto"/>
          <w:spacing w:val="-83"/>
          <w:sz w:val="24"/>
          <w:szCs w:val="24"/>
        </w:rPr>
        <w:t xml:space="preserve"> </w:t>
      </w:r>
      <w:r>
        <w:rPr>
          <w:b/>
          <w:bCs/>
          <w:color w:val="auto"/>
          <w:sz w:val="24"/>
          <w:szCs w:val="24"/>
        </w:rPr>
        <w:t>”</w:t>
      </w:r>
      <w:r>
        <w:rPr>
          <w:color w:val="auto"/>
          <w:sz w:val="24"/>
          <w:szCs w:val="24"/>
        </w:rPr>
        <w:t xml:space="preserve">规定的审查项 </w:t>
      </w:r>
      <w:r>
        <w:rPr>
          <w:color w:val="auto"/>
          <w:spacing w:val="-4"/>
          <w:sz w:val="24"/>
          <w:szCs w:val="24"/>
        </w:rPr>
        <w:t>目及审查标准对响应文件进行符合性审查。</w:t>
      </w:r>
    </w:p>
    <w:p w14:paraId="43D74E5C">
      <w:pPr>
        <w:pStyle w:val="2"/>
        <w:spacing w:before="178" w:line="313" w:lineRule="auto"/>
        <w:ind w:left="18" w:right="27" w:firstLine="474"/>
        <w:rPr>
          <w:color w:val="auto"/>
          <w:sz w:val="24"/>
          <w:szCs w:val="24"/>
        </w:rPr>
      </w:pPr>
      <w:r>
        <w:rPr>
          <w:color w:val="auto"/>
          <w:spacing w:val="2"/>
          <w:sz w:val="24"/>
          <w:szCs w:val="24"/>
        </w:rPr>
        <w:t>3.2 在磋商过程中发现供应商有不遵循公平竞争的原则，恶意串通，妨碍其他供应商</w:t>
      </w:r>
      <w:r>
        <w:rPr>
          <w:color w:val="auto"/>
          <w:spacing w:val="5"/>
          <w:sz w:val="24"/>
          <w:szCs w:val="24"/>
        </w:rPr>
        <w:t xml:space="preserve"> </w:t>
      </w:r>
      <w:r>
        <w:rPr>
          <w:color w:val="auto"/>
          <w:spacing w:val="2"/>
          <w:sz w:val="24"/>
          <w:szCs w:val="24"/>
        </w:rPr>
        <w:t>的竞争行为，损害采购人或者其他供应商的合法权益的，磋商小组应当认定其响应无效，</w:t>
      </w:r>
      <w:r>
        <w:rPr>
          <w:color w:val="auto"/>
          <w:sz w:val="24"/>
          <w:szCs w:val="24"/>
        </w:rPr>
        <w:t xml:space="preserve"> </w:t>
      </w:r>
      <w:r>
        <w:rPr>
          <w:color w:val="auto"/>
          <w:spacing w:val="-2"/>
          <w:sz w:val="24"/>
          <w:szCs w:val="24"/>
        </w:rPr>
        <w:t>并书面报告本级财政部门。</w:t>
      </w:r>
    </w:p>
    <w:p w14:paraId="5707ABBA">
      <w:pPr>
        <w:pStyle w:val="2"/>
        <w:spacing w:before="181" w:line="222" w:lineRule="auto"/>
        <w:ind w:left="7"/>
        <w:rPr>
          <w:color w:val="auto"/>
          <w:sz w:val="24"/>
          <w:szCs w:val="24"/>
        </w:rPr>
      </w:pPr>
      <w:r>
        <w:rPr>
          <w:b/>
          <w:bCs/>
          <w:color w:val="auto"/>
          <w:spacing w:val="-3"/>
          <w:sz w:val="24"/>
          <w:szCs w:val="24"/>
        </w:rPr>
        <w:t>4.响应文件的比较与评价</w:t>
      </w:r>
    </w:p>
    <w:p w14:paraId="43780DA2">
      <w:pPr>
        <w:pStyle w:val="2"/>
        <w:spacing w:before="178" w:line="290" w:lineRule="auto"/>
        <w:ind w:left="22" w:right="24" w:firstLine="404"/>
        <w:rPr>
          <w:color w:val="auto"/>
          <w:sz w:val="24"/>
          <w:szCs w:val="24"/>
        </w:rPr>
      </w:pPr>
      <w:r>
        <w:rPr>
          <w:color w:val="auto"/>
          <w:spacing w:val="-2"/>
          <w:sz w:val="24"/>
          <w:szCs w:val="24"/>
        </w:rPr>
        <w:t>4.1 磋商小组应按照磋商文件中规定的评审方法、标准和评标因素，</w:t>
      </w:r>
      <w:r>
        <w:rPr>
          <w:color w:val="auto"/>
          <w:spacing w:val="-3"/>
          <w:sz w:val="24"/>
          <w:szCs w:val="24"/>
        </w:rPr>
        <w:t>对资格性检查和符</w:t>
      </w:r>
      <w:r>
        <w:rPr>
          <w:color w:val="auto"/>
          <w:sz w:val="24"/>
          <w:szCs w:val="24"/>
        </w:rPr>
        <w:t xml:space="preserve"> </w:t>
      </w:r>
      <w:r>
        <w:rPr>
          <w:color w:val="auto"/>
          <w:spacing w:val="-1"/>
          <w:sz w:val="24"/>
          <w:szCs w:val="24"/>
        </w:rPr>
        <w:t>合性检查合格的响应文件进行评估，综合比较与评价。</w:t>
      </w:r>
    </w:p>
    <w:p w14:paraId="1C7F5E24">
      <w:pPr>
        <w:pStyle w:val="2"/>
        <w:spacing w:before="180" w:line="313" w:lineRule="auto"/>
        <w:ind w:left="15" w:right="24" w:firstLine="412"/>
        <w:rPr>
          <w:color w:val="auto"/>
          <w:sz w:val="24"/>
          <w:szCs w:val="24"/>
        </w:rPr>
      </w:pPr>
      <w:r>
        <w:rPr>
          <w:color w:val="auto"/>
          <w:spacing w:val="-2"/>
          <w:sz w:val="24"/>
          <w:szCs w:val="24"/>
        </w:rPr>
        <w:t>4.2 磋商报价评价：价格分采用低价优先法计算，即满足磋商文件要</w:t>
      </w:r>
      <w:r>
        <w:rPr>
          <w:color w:val="auto"/>
          <w:spacing w:val="-3"/>
          <w:sz w:val="24"/>
          <w:szCs w:val="24"/>
        </w:rPr>
        <w:t>求且最后磋商报价</w:t>
      </w:r>
      <w:r>
        <w:rPr>
          <w:color w:val="auto"/>
          <w:sz w:val="24"/>
          <w:szCs w:val="24"/>
        </w:rPr>
        <w:t xml:space="preserve"> </w:t>
      </w:r>
      <w:r>
        <w:rPr>
          <w:color w:val="auto"/>
          <w:spacing w:val="2"/>
          <w:sz w:val="24"/>
          <w:szCs w:val="24"/>
        </w:rPr>
        <w:t>经扣除后最低的磋商报价为评审基准价，其价格分</w:t>
      </w:r>
      <w:r>
        <w:rPr>
          <w:color w:val="auto"/>
          <w:spacing w:val="1"/>
          <w:sz w:val="24"/>
          <w:szCs w:val="24"/>
        </w:rPr>
        <w:t>为满分（报价分值</w:t>
      </w:r>
      <w:r>
        <w:rPr>
          <w:color w:val="auto"/>
          <w:spacing w:val="12"/>
          <w:sz w:val="24"/>
          <w:szCs w:val="24"/>
        </w:rPr>
        <w:t>），</w:t>
      </w:r>
      <w:r>
        <w:rPr>
          <w:color w:val="auto"/>
          <w:spacing w:val="1"/>
          <w:sz w:val="24"/>
          <w:szCs w:val="24"/>
        </w:rPr>
        <w:t xml:space="preserve">其他供应商的价 </w:t>
      </w:r>
      <w:r>
        <w:rPr>
          <w:color w:val="auto"/>
          <w:spacing w:val="-2"/>
          <w:sz w:val="24"/>
          <w:szCs w:val="24"/>
        </w:rPr>
        <w:t>格分统一按照下列公式计算：</w:t>
      </w:r>
    </w:p>
    <w:p w14:paraId="77846BEF">
      <w:pPr>
        <w:pStyle w:val="2"/>
        <w:spacing w:before="181" w:line="222" w:lineRule="auto"/>
        <w:ind w:left="435"/>
        <w:rPr>
          <w:rFonts w:hint="default" w:eastAsia="仿宋"/>
          <w:color w:val="auto"/>
          <w:sz w:val="24"/>
          <w:szCs w:val="24"/>
          <w:lang w:val="en-US" w:eastAsia="zh-CN"/>
        </w:rPr>
      </w:pPr>
      <w:r>
        <w:rPr>
          <w:color w:val="auto"/>
          <w:sz w:val="24"/>
          <w:szCs w:val="24"/>
        </w:rPr>
        <w:t>磋商报价得分=(评审基准价修正或调整／</w:t>
      </w:r>
      <w:r>
        <w:rPr>
          <w:color w:val="auto"/>
          <w:spacing w:val="-1"/>
          <w:sz w:val="24"/>
          <w:szCs w:val="24"/>
        </w:rPr>
        <w:t>最后磋商报价)×</w:t>
      </w:r>
      <w:r>
        <w:rPr>
          <w:rFonts w:hint="eastAsia"/>
          <w:color w:val="auto"/>
          <w:spacing w:val="-1"/>
          <w:sz w:val="24"/>
          <w:szCs w:val="24"/>
          <w:lang w:val="en-US" w:eastAsia="zh-CN"/>
        </w:rPr>
        <w:t>10</w:t>
      </w:r>
    </w:p>
    <w:p w14:paraId="36032300">
      <w:pPr>
        <w:pStyle w:val="2"/>
        <w:spacing w:before="178" w:line="290" w:lineRule="auto"/>
        <w:ind w:left="16" w:right="24" w:firstLine="411"/>
        <w:rPr>
          <w:color w:val="auto"/>
          <w:sz w:val="24"/>
          <w:szCs w:val="24"/>
        </w:rPr>
      </w:pPr>
      <w:r>
        <w:rPr>
          <w:color w:val="auto"/>
          <w:spacing w:val="-3"/>
          <w:sz w:val="24"/>
          <w:szCs w:val="24"/>
        </w:rPr>
        <w:t>4.3</w:t>
      </w:r>
      <w:r>
        <w:rPr>
          <w:color w:val="auto"/>
          <w:spacing w:val="40"/>
          <w:sz w:val="24"/>
          <w:szCs w:val="24"/>
        </w:rPr>
        <w:t xml:space="preserve"> </w:t>
      </w:r>
      <w:r>
        <w:rPr>
          <w:color w:val="auto"/>
          <w:spacing w:val="-3"/>
          <w:sz w:val="24"/>
          <w:szCs w:val="24"/>
        </w:rPr>
        <w:t>因算术修正及落实政府采购政策(价格评审优惠)进行价格调整的</w:t>
      </w:r>
      <w:r>
        <w:rPr>
          <w:color w:val="auto"/>
          <w:spacing w:val="-4"/>
          <w:sz w:val="24"/>
          <w:szCs w:val="24"/>
        </w:rPr>
        <w:t>，以调整后的价格</w:t>
      </w:r>
      <w:r>
        <w:rPr>
          <w:color w:val="auto"/>
          <w:sz w:val="24"/>
          <w:szCs w:val="24"/>
        </w:rPr>
        <w:t xml:space="preserve"> </w:t>
      </w:r>
      <w:r>
        <w:rPr>
          <w:color w:val="auto"/>
          <w:spacing w:val="-2"/>
          <w:sz w:val="24"/>
          <w:szCs w:val="24"/>
        </w:rPr>
        <w:t>计算评审基准价和最后报价。</w:t>
      </w:r>
    </w:p>
    <w:p w14:paraId="0D748BA7">
      <w:pPr>
        <w:pStyle w:val="2"/>
        <w:spacing w:before="178" w:line="221" w:lineRule="auto"/>
        <w:ind w:left="441"/>
        <w:rPr>
          <w:color w:val="auto"/>
          <w:sz w:val="24"/>
          <w:szCs w:val="24"/>
        </w:rPr>
      </w:pPr>
      <w:r>
        <w:rPr>
          <w:color w:val="auto"/>
          <w:spacing w:val="-1"/>
          <w:sz w:val="24"/>
          <w:szCs w:val="24"/>
        </w:rPr>
        <w:t>（1）如果有算术错误，最后报价将按第二章第</w:t>
      </w:r>
      <w:r>
        <w:rPr>
          <w:color w:val="auto"/>
          <w:spacing w:val="-48"/>
          <w:sz w:val="24"/>
          <w:szCs w:val="24"/>
        </w:rPr>
        <w:t xml:space="preserve"> </w:t>
      </w:r>
      <w:r>
        <w:rPr>
          <w:color w:val="auto"/>
          <w:spacing w:val="-2"/>
          <w:sz w:val="24"/>
          <w:szCs w:val="24"/>
        </w:rPr>
        <w:t>29.3</w:t>
      </w:r>
      <w:r>
        <w:rPr>
          <w:color w:val="auto"/>
          <w:spacing w:val="-45"/>
          <w:sz w:val="24"/>
          <w:szCs w:val="24"/>
        </w:rPr>
        <w:t xml:space="preserve"> </w:t>
      </w:r>
      <w:r>
        <w:rPr>
          <w:color w:val="auto"/>
          <w:spacing w:val="-2"/>
          <w:sz w:val="24"/>
          <w:szCs w:val="24"/>
        </w:rPr>
        <w:t>款规定进行算术修正。</w:t>
      </w:r>
    </w:p>
    <w:p w14:paraId="5125D8DD">
      <w:pPr>
        <w:pStyle w:val="2"/>
        <w:spacing w:before="180" w:line="292" w:lineRule="auto"/>
        <w:ind w:left="16" w:right="26" w:firstLine="425"/>
        <w:rPr>
          <w:color w:val="auto"/>
          <w:sz w:val="24"/>
          <w:szCs w:val="24"/>
        </w:rPr>
      </w:pPr>
      <w:r>
        <w:rPr>
          <w:color w:val="auto"/>
          <w:sz w:val="24"/>
          <w:szCs w:val="24"/>
        </w:rPr>
        <w:t>（2）需落实政府采购政策（价格评审优惠）的，按第二章</w:t>
      </w:r>
      <w:r>
        <w:rPr>
          <w:color w:val="auto"/>
          <w:spacing w:val="-1"/>
          <w:sz w:val="24"/>
          <w:szCs w:val="24"/>
        </w:rPr>
        <w:t>第</w:t>
      </w:r>
      <w:r>
        <w:rPr>
          <w:color w:val="auto"/>
          <w:spacing w:val="-51"/>
          <w:sz w:val="24"/>
          <w:szCs w:val="24"/>
        </w:rPr>
        <w:t xml:space="preserve"> </w:t>
      </w:r>
      <w:r>
        <w:rPr>
          <w:color w:val="auto"/>
          <w:spacing w:val="-1"/>
          <w:sz w:val="24"/>
          <w:szCs w:val="24"/>
        </w:rPr>
        <w:t>9</w:t>
      </w:r>
      <w:r>
        <w:rPr>
          <w:color w:val="auto"/>
          <w:spacing w:val="-41"/>
          <w:sz w:val="24"/>
          <w:szCs w:val="24"/>
        </w:rPr>
        <w:t xml:space="preserve"> </w:t>
      </w:r>
      <w:r>
        <w:rPr>
          <w:color w:val="auto"/>
          <w:spacing w:val="-1"/>
          <w:sz w:val="24"/>
          <w:szCs w:val="24"/>
        </w:rPr>
        <w:t>条的相关规定进行价格</w:t>
      </w:r>
      <w:r>
        <w:rPr>
          <w:color w:val="auto"/>
          <w:sz w:val="24"/>
          <w:szCs w:val="24"/>
        </w:rPr>
        <w:t xml:space="preserve"> </w:t>
      </w:r>
      <w:r>
        <w:rPr>
          <w:color w:val="auto"/>
          <w:spacing w:val="-6"/>
          <w:sz w:val="24"/>
          <w:szCs w:val="24"/>
        </w:rPr>
        <w:t>调整。</w:t>
      </w:r>
    </w:p>
    <w:p w14:paraId="28EF379C">
      <w:pPr>
        <w:pStyle w:val="2"/>
        <w:spacing w:before="174" w:line="290" w:lineRule="auto"/>
        <w:ind w:left="13" w:firstLine="414"/>
        <w:rPr>
          <w:color w:val="auto"/>
          <w:sz w:val="24"/>
          <w:szCs w:val="24"/>
        </w:rPr>
      </w:pPr>
      <w:r>
        <w:rPr>
          <w:color w:val="auto"/>
          <w:spacing w:val="-2"/>
          <w:sz w:val="24"/>
          <w:szCs w:val="24"/>
        </w:rPr>
        <w:t>4.4 磋商小组认为供应商的最后报价明显低于其他通过符合性审查供应商的最后报价，</w:t>
      </w:r>
      <w:r>
        <w:rPr>
          <w:color w:val="auto"/>
          <w:spacing w:val="16"/>
          <w:sz w:val="24"/>
          <w:szCs w:val="24"/>
        </w:rPr>
        <w:t xml:space="preserve"> </w:t>
      </w:r>
      <w:r>
        <w:rPr>
          <w:color w:val="auto"/>
          <w:spacing w:val="2"/>
          <w:sz w:val="24"/>
          <w:szCs w:val="24"/>
        </w:rPr>
        <w:t>有可能影响产品质量或者不能诚信履约的，应当要求其在磋商现场合理的时间内提供书面</w:t>
      </w:r>
    </w:p>
    <w:p w14:paraId="30BFE38F">
      <w:pPr>
        <w:spacing w:line="290" w:lineRule="auto"/>
        <w:rPr>
          <w:color w:val="auto"/>
          <w:sz w:val="24"/>
          <w:szCs w:val="24"/>
        </w:rPr>
        <w:sectPr>
          <w:headerReference r:id="rId44" w:type="default"/>
          <w:footerReference r:id="rId45" w:type="default"/>
          <w:pgSz w:w="11906" w:h="16839"/>
          <w:pgMar w:top="1134" w:right="1033" w:bottom="731" w:left="1387" w:header="862" w:footer="569" w:gutter="0"/>
          <w:pgNumType w:fmt="decimal"/>
          <w:cols w:space="720" w:num="1"/>
        </w:sectPr>
      </w:pPr>
    </w:p>
    <w:p w14:paraId="79E08CCB">
      <w:pPr>
        <w:spacing w:line="296" w:lineRule="auto"/>
        <w:rPr>
          <w:rFonts w:ascii="Arial"/>
          <w:color w:val="auto"/>
          <w:sz w:val="21"/>
        </w:rPr>
      </w:pPr>
    </w:p>
    <w:p w14:paraId="500B4302">
      <w:pPr>
        <w:pStyle w:val="2"/>
        <w:spacing w:before="78" w:line="344" w:lineRule="auto"/>
        <w:ind w:left="23" w:right="83" w:hanging="7"/>
        <w:rPr>
          <w:color w:val="auto"/>
          <w:sz w:val="24"/>
          <w:szCs w:val="24"/>
        </w:rPr>
      </w:pPr>
      <w:r>
        <w:rPr>
          <w:color w:val="auto"/>
          <w:spacing w:val="2"/>
          <w:sz w:val="24"/>
          <w:szCs w:val="24"/>
        </w:rPr>
        <w:t>说明，必要时提交相关证明材料；供应商不能证明其报价合理性的，磋商小组应当将其作</w:t>
      </w:r>
      <w:r>
        <w:rPr>
          <w:color w:val="auto"/>
          <w:spacing w:val="4"/>
          <w:sz w:val="24"/>
          <w:szCs w:val="24"/>
        </w:rPr>
        <w:t xml:space="preserve"> </w:t>
      </w:r>
      <w:r>
        <w:rPr>
          <w:color w:val="auto"/>
          <w:spacing w:val="-4"/>
          <w:sz w:val="24"/>
          <w:szCs w:val="24"/>
        </w:rPr>
        <w:t>为响应无效处理。</w:t>
      </w:r>
    </w:p>
    <w:p w14:paraId="38416EAF">
      <w:pPr>
        <w:pStyle w:val="2"/>
        <w:spacing w:before="37" w:line="222" w:lineRule="auto"/>
        <w:ind w:left="13"/>
        <w:rPr>
          <w:color w:val="auto"/>
          <w:sz w:val="24"/>
          <w:szCs w:val="24"/>
        </w:rPr>
      </w:pPr>
      <w:r>
        <w:rPr>
          <w:b/>
          <w:bCs/>
          <w:color w:val="auto"/>
          <w:spacing w:val="-4"/>
          <w:sz w:val="24"/>
          <w:szCs w:val="24"/>
        </w:rPr>
        <w:t>5.技术、商务评价</w:t>
      </w:r>
    </w:p>
    <w:p w14:paraId="6A98DEDC">
      <w:pPr>
        <w:pStyle w:val="2"/>
        <w:spacing w:before="178" w:line="290" w:lineRule="auto"/>
        <w:ind w:left="29" w:right="83" w:firstLine="404"/>
        <w:rPr>
          <w:color w:val="auto"/>
          <w:sz w:val="24"/>
          <w:szCs w:val="24"/>
        </w:rPr>
      </w:pPr>
      <w:r>
        <w:rPr>
          <w:color w:val="auto"/>
          <w:spacing w:val="-2"/>
          <w:sz w:val="24"/>
          <w:szCs w:val="24"/>
        </w:rPr>
        <w:t>5.1 技术、商务等评分项响应评分。按本章附表</w:t>
      </w:r>
      <w:r>
        <w:rPr>
          <w:color w:val="auto"/>
          <w:spacing w:val="-46"/>
          <w:sz w:val="24"/>
          <w:szCs w:val="24"/>
        </w:rPr>
        <w:t xml:space="preserve"> </w:t>
      </w:r>
      <w:r>
        <w:rPr>
          <w:color w:val="auto"/>
          <w:spacing w:val="-2"/>
          <w:sz w:val="24"/>
          <w:szCs w:val="24"/>
        </w:rPr>
        <w:t>3“评审方法及标准表</w:t>
      </w:r>
      <w:r>
        <w:rPr>
          <w:color w:val="auto"/>
          <w:spacing w:val="-88"/>
          <w:sz w:val="24"/>
          <w:szCs w:val="24"/>
        </w:rPr>
        <w:t xml:space="preserve"> </w:t>
      </w:r>
      <w:r>
        <w:rPr>
          <w:color w:val="auto"/>
          <w:spacing w:val="-2"/>
          <w:sz w:val="24"/>
          <w:szCs w:val="24"/>
        </w:rPr>
        <w:t>”规定的评审因</w:t>
      </w:r>
      <w:r>
        <w:rPr>
          <w:color w:val="auto"/>
          <w:sz w:val="24"/>
          <w:szCs w:val="24"/>
        </w:rPr>
        <w:t xml:space="preserve"> </w:t>
      </w:r>
      <w:r>
        <w:rPr>
          <w:color w:val="auto"/>
          <w:spacing w:val="-2"/>
          <w:sz w:val="24"/>
          <w:szCs w:val="24"/>
        </w:rPr>
        <w:t>素和标准，对技术、商务等评分项计算得分。</w:t>
      </w:r>
    </w:p>
    <w:p w14:paraId="50D2494F">
      <w:pPr>
        <w:pStyle w:val="2"/>
        <w:spacing w:before="181" w:line="290" w:lineRule="auto"/>
        <w:ind w:left="18" w:right="83" w:firstLine="414"/>
        <w:rPr>
          <w:color w:val="auto"/>
          <w:sz w:val="24"/>
          <w:szCs w:val="24"/>
        </w:rPr>
      </w:pPr>
      <w:r>
        <w:rPr>
          <w:color w:val="auto"/>
          <w:spacing w:val="-2"/>
          <w:sz w:val="24"/>
          <w:szCs w:val="24"/>
        </w:rPr>
        <w:t>5.2 需落实政府采购政策（优先采购）的，按第二章第</w:t>
      </w:r>
      <w:r>
        <w:rPr>
          <w:color w:val="auto"/>
          <w:spacing w:val="-46"/>
          <w:sz w:val="24"/>
          <w:szCs w:val="24"/>
        </w:rPr>
        <w:t xml:space="preserve"> </w:t>
      </w:r>
      <w:r>
        <w:rPr>
          <w:color w:val="auto"/>
          <w:spacing w:val="-2"/>
          <w:sz w:val="24"/>
          <w:szCs w:val="24"/>
        </w:rPr>
        <w:t>9</w:t>
      </w:r>
      <w:r>
        <w:rPr>
          <w:color w:val="auto"/>
          <w:spacing w:val="-41"/>
          <w:sz w:val="24"/>
          <w:szCs w:val="24"/>
        </w:rPr>
        <w:t xml:space="preserve"> </w:t>
      </w:r>
      <w:r>
        <w:rPr>
          <w:color w:val="auto"/>
          <w:spacing w:val="-2"/>
          <w:sz w:val="24"/>
          <w:szCs w:val="24"/>
        </w:rPr>
        <w:t>条以及本章附表</w:t>
      </w:r>
      <w:r>
        <w:rPr>
          <w:color w:val="auto"/>
          <w:spacing w:val="-47"/>
          <w:sz w:val="24"/>
          <w:szCs w:val="24"/>
        </w:rPr>
        <w:t xml:space="preserve"> </w:t>
      </w:r>
      <w:r>
        <w:rPr>
          <w:color w:val="auto"/>
          <w:spacing w:val="-2"/>
          <w:sz w:val="24"/>
          <w:szCs w:val="24"/>
        </w:rPr>
        <w:t>3“评审方法</w:t>
      </w:r>
      <w:r>
        <w:rPr>
          <w:color w:val="auto"/>
          <w:sz w:val="24"/>
          <w:szCs w:val="24"/>
        </w:rPr>
        <w:t xml:space="preserve"> </w:t>
      </w:r>
      <w:r>
        <w:rPr>
          <w:color w:val="auto"/>
          <w:spacing w:val="-2"/>
          <w:sz w:val="24"/>
          <w:szCs w:val="24"/>
        </w:rPr>
        <w:t>及标准表</w:t>
      </w:r>
      <w:r>
        <w:rPr>
          <w:color w:val="auto"/>
          <w:spacing w:val="-88"/>
          <w:sz w:val="24"/>
          <w:szCs w:val="24"/>
        </w:rPr>
        <w:t xml:space="preserve"> </w:t>
      </w:r>
      <w:r>
        <w:rPr>
          <w:color w:val="auto"/>
          <w:spacing w:val="-2"/>
          <w:sz w:val="24"/>
          <w:szCs w:val="24"/>
        </w:rPr>
        <w:t>”的相关规定进行技术、价格、商务项得分计算。</w:t>
      </w:r>
    </w:p>
    <w:p w14:paraId="2A08DDCE">
      <w:pPr>
        <w:pStyle w:val="2"/>
        <w:spacing w:before="178" w:line="222" w:lineRule="auto"/>
        <w:ind w:left="10"/>
        <w:rPr>
          <w:color w:val="auto"/>
          <w:sz w:val="24"/>
          <w:szCs w:val="24"/>
        </w:rPr>
      </w:pPr>
      <w:r>
        <w:rPr>
          <w:b/>
          <w:bCs/>
          <w:color w:val="auto"/>
          <w:spacing w:val="-4"/>
          <w:sz w:val="24"/>
          <w:szCs w:val="24"/>
        </w:rPr>
        <w:t>6.评价总得分</w:t>
      </w:r>
    </w:p>
    <w:p w14:paraId="66F4616F">
      <w:pPr>
        <w:pStyle w:val="2"/>
        <w:spacing w:before="180" w:line="290" w:lineRule="auto"/>
        <w:ind w:left="16" w:right="83" w:firstLine="413"/>
        <w:rPr>
          <w:color w:val="auto"/>
          <w:sz w:val="24"/>
          <w:szCs w:val="24"/>
        </w:rPr>
      </w:pPr>
      <w:r>
        <w:rPr>
          <w:color w:val="auto"/>
          <w:spacing w:val="-2"/>
          <w:sz w:val="24"/>
          <w:szCs w:val="24"/>
        </w:rPr>
        <w:t>6.1 评价总得分为磋商报价、技术、商务等评分项得分(含优先采购</w:t>
      </w:r>
      <w:r>
        <w:rPr>
          <w:color w:val="auto"/>
          <w:spacing w:val="-3"/>
          <w:sz w:val="24"/>
          <w:szCs w:val="24"/>
        </w:rPr>
        <w:t>政策加分)之和。评</w:t>
      </w:r>
      <w:r>
        <w:rPr>
          <w:color w:val="auto"/>
          <w:sz w:val="24"/>
          <w:szCs w:val="24"/>
        </w:rPr>
        <w:t xml:space="preserve"> </w:t>
      </w:r>
      <w:r>
        <w:rPr>
          <w:color w:val="auto"/>
          <w:spacing w:val="-1"/>
          <w:sz w:val="24"/>
          <w:szCs w:val="24"/>
        </w:rPr>
        <w:t>价总得分＝投标报价得分＋技术项得分＋商务项得分＋优先采购加分</w:t>
      </w:r>
    </w:p>
    <w:p w14:paraId="0A03B3AE">
      <w:pPr>
        <w:pStyle w:val="2"/>
        <w:spacing w:before="178" w:line="221" w:lineRule="auto"/>
        <w:ind w:left="430"/>
        <w:rPr>
          <w:color w:val="auto"/>
          <w:sz w:val="24"/>
          <w:szCs w:val="24"/>
        </w:rPr>
      </w:pPr>
      <w:r>
        <w:rPr>
          <w:color w:val="auto"/>
          <w:spacing w:val="-2"/>
          <w:sz w:val="24"/>
          <w:szCs w:val="24"/>
        </w:rPr>
        <w:t>6.2 评分分值计算保留小数点后两位，小数点后第三位“</w:t>
      </w:r>
      <w:r>
        <w:rPr>
          <w:color w:val="auto"/>
          <w:spacing w:val="-64"/>
          <w:sz w:val="24"/>
          <w:szCs w:val="24"/>
        </w:rPr>
        <w:t xml:space="preserve"> </w:t>
      </w:r>
      <w:r>
        <w:rPr>
          <w:color w:val="auto"/>
          <w:spacing w:val="-2"/>
          <w:sz w:val="24"/>
          <w:szCs w:val="24"/>
        </w:rPr>
        <w:t>四舍五入</w:t>
      </w:r>
      <w:r>
        <w:rPr>
          <w:color w:val="auto"/>
          <w:spacing w:val="-88"/>
          <w:sz w:val="24"/>
          <w:szCs w:val="24"/>
        </w:rPr>
        <w:t xml:space="preserve"> </w:t>
      </w:r>
      <w:r>
        <w:rPr>
          <w:color w:val="auto"/>
          <w:spacing w:val="-2"/>
          <w:sz w:val="24"/>
          <w:szCs w:val="24"/>
        </w:rPr>
        <w:t>”。</w:t>
      </w:r>
    </w:p>
    <w:p w14:paraId="3D302C8B">
      <w:pPr>
        <w:pStyle w:val="2"/>
        <w:spacing w:before="180" w:line="313" w:lineRule="auto"/>
        <w:ind w:left="13" w:right="83" w:firstLine="417"/>
        <w:rPr>
          <w:color w:val="auto"/>
          <w:sz w:val="24"/>
          <w:szCs w:val="24"/>
        </w:rPr>
      </w:pPr>
      <w:r>
        <w:rPr>
          <w:color w:val="auto"/>
          <w:spacing w:val="-2"/>
          <w:sz w:val="24"/>
          <w:szCs w:val="24"/>
        </w:rPr>
        <w:t>6.3 评审时，磋商小组成员应当独立对满足磋商文件全部实质</w:t>
      </w:r>
      <w:r>
        <w:rPr>
          <w:color w:val="auto"/>
          <w:spacing w:val="-3"/>
          <w:sz w:val="24"/>
          <w:szCs w:val="24"/>
        </w:rPr>
        <w:t>性要求供应商的响应文件</w:t>
      </w:r>
      <w:r>
        <w:rPr>
          <w:color w:val="auto"/>
          <w:sz w:val="24"/>
          <w:szCs w:val="24"/>
        </w:rPr>
        <w:t xml:space="preserve"> </w:t>
      </w:r>
      <w:r>
        <w:rPr>
          <w:color w:val="auto"/>
          <w:spacing w:val="2"/>
          <w:sz w:val="24"/>
          <w:szCs w:val="24"/>
        </w:rPr>
        <w:t>进行评价、评分，然后汇总每个供应商每项评分因素的得分。每个供应商的最终得分为所</w:t>
      </w:r>
      <w:r>
        <w:rPr>
          <w:color w:val="auto"/>
          <w:spacing w:val="8"/>
          <w:sz w:val="24"/>
          <w:szCs w:val="24"/>
        </w:rPr>
        <w:t xml:space="preserve"> </w:t>
      </w:r>
      <w:r>
        <w:rPr>
          <w:color w:val="auto"/>
          <w:spacing w:val="-1"/>
          <w:sz w:val="24"/>
          <w:szCs w:val="24"/>
        </w:rPr>
        <w:t>有磋商小组成员评分的算术平均值。</w:t>
      </w:r>
    </w:p>
    <w:p w14:paraId="050B7645">
      <w:pPr>
        <w:pStyle w:val="2"/>
        <w:spacing w:before="179" w:line="222" w:lineRule="auto"/>
        <w:ind w:left="14"/>
        <w:rPr>
          <w:color w:val="auto"/>
          <w:sz w:val="24"/>
          <w:szCs w:val="24"/>
        </w:rPr>
      </w:pPr>
      <w:r>
        <w:rPr>
          <w:b/>
          <w:bCs/>
          <w:color w:val="auto"/>
          <w:spacing w:val="-4"/>
          <w:sz w:val="24"/>
          <w:szCs w:val="24"/>
        </w:rPr>
        <w:t>7.推荐成交候选供应商</w:t>
      </w:r>
    </w:p>
    <w:p w14:paraId="1FE1E0E4">
      <w:pPr>
        <w:pStyle w:val="2"/>
        <w:spacing w:before="178" w:line="352" w:lineRule="auto"/>
        <w:ind w:left="16" w:firstLine="417"/>
        <w:jc w:val="both"/>
        <w:rPr>
          <w:color w:val="auto"/>
          <w:sz w:val="24"/>
          <w:szCs w:val="24"/>
        </w:rPr>
      </w:pPr>
      <w:r>
        <w:rPr>
          <w:color w:val="auto"/>
          <w:spacing w:val="-3"/>
          <w:sz w:val="24"/>
          <w:szCs w:val="24"/>
        </w:rPr>
        <w:t>7.1 磋商小组应当根据综合评分情况，按照评审得分由高到低顺序推荐</w:t>
      </w:r>
      <w:r>
        <w:rPr>
          <w:color w:val="auto"/>
          <w:spacing w:val="-47"/>
          <w:sz w:val="24"/>
          <w:szCs w:val="24"/>
        </w:rPr>
        <w:t xml:space="preserve"> </w:t>
      </w:r>
      <w:r>
        <w:rPr>
          <w:color w:val="auto"/>
          <w:spacing w:val="-3"/>
          <w:sz w:val="24"/>
          <w:szCs w:val="24"/>
        </w:rPr>
        <w:t>3</w:t>
      </w:r>
      <w:r>
        <w:rPr>
          <w:color w:val="auto"/>
          <w:spacing w:val="-43"/>
          <w:sz w:val="24"/>
          <w:szCs w:val="24"/>
        </w:rPr>
        <w:t xml:space="preserve"> </w:t>
      </w:r>
      <w:r>
        <w:rPr>
          <w:color w:val="auto"/>
          <w:spacing w:val="-3"/>
          <w:sz w:val="24"/>
          <w:szCs w:val="24"/>
        </w:rPr>
        <w:t>名</w:t>
      </w:r>
      <w:r>
        <w:rPr>
          <w:color w:val="auto"/>
          <w:spacing w:val="-4"/>
          <w:sz w:val="24"/>
          <w:szCs w:val="24"/>
        </w:rPr>
        <w:t>以上成交候</w:t>
      </w:r>
      <w:r>
        <w:rPr>
          <w:color w:val="auto"/>
          <w:sz w:val="24"/>
          <w:szCs w:val="24"/>
        </w:rPr>
        <w:t xml:space="preserve"> </w:t>
      </w:r>
      <w:r>
        <w:rPr>
          <w:color w:val="auto"/>
          <w:spacing w:val="-6"/>
          <w:sz w:val="24"/>
          <w:szCs w:val="24"/>
        </w:rPr>
        <w:t>选供应商，并编写评审报告。符合第二章第</w:t>
      </w:r>
      <w:r>
        <w:rPr>
          <w:color w:val="auto"/>
          <w:spacing w:val="-47"/>
          <w:sz w:val="24"/>
          <w:szCs w:val="24"/>
        </w:rPr>
        <w:t xml:space="preserve"> </w:t>
      </w:r>
      <w:r>
        <w:rPr>
          <w:color w:val="auto"/>
          <w:spacing w:val="-6"/>
          <w:sz w:val="24"/>
          <w:szCs w:val="24"/>
        </w:rPr>
        <w:t>32.2</w:t>
      </w:r>
      <w:r>
        <w:rPr>
          <w:color w:val="auto"/>
          <w:spacing w:val="-45"/>
          <w:sz w:val="24"/>
          <w:szCs w:val="24"/>
        </w:rPr>
        <w:t xml:space="preserve"> </w:t>
      </w:r>
      <w:r>
        <w:rPr>
          <w:color w:val="auto"/>
          <w:spacing w:val="-6"/>
          <w:sz w:val="24"/>
          <w:szCs w:val="24"/>
        </w:rPr>
        <w:t>款情形的，可以推荐</w:t>
      </w:r>
      <w:r>
        <w:rPr>
          <w:color w:val="auto"/>
          <w:spacing w:val="-49"/>
          <w:sz w:val="24"/>
          <w:szCs w:val="24"/>
        </w:rPr>
        <w:t xml:space="preserve"> </w:t>
      </w:r>
      <w:r>
        <w:rPr>
          <w:color w:val="auto"/>
          <w:spacing w:val="-6"/>
          <w:sz w:val="24"/>
          <w:szCs w:val="24"/>
        </w:rPr>
        <w:t>2</w:t>
      </w:r>
      <w:r>
        <w:rPr>
          <w:color w:val="auto"/>
          <w:spacing w:val="-41"/>
          <w:sz w:val="24"/>
          <w:szCs w:val="24"/>
        </w:rPr>
        <w:t xml:space="preserve"> </w:t>
      </w:r>
      <w:r>
        <w:rPr>
          <w:color w:val="auto"/>
          <w:spacing w:val="-6"/>
          <w:sz w:val="24"/>
          <w:szCs w:val="24"/>
        </w:rPr>
        <w:t>家成交候选供应商。</w:t>
      </w:r>
      <w:r>
        <w:rPr>
          <w:color w:val="auto"/>
          <w:sz w:val="24"/>
          <w:szCs w:val="24"/>
        </w:rPr>
        <w:t xml:space="preserve"> </w:t>
      </w:r>
      <w:r>
        <w:rPr>
          <w:color w:val="auto"/>
          <w:spacing w:val="2"/>
          <w:sz w:val="24"/>
          <w:szCs w:val="24"/>
        </w:rPr>
        <w:t>评审得分相同的，按照最后报价由低到高的顺序推荐。评审得分且最后报价相同的，按照</w:t>
      </w:r>
      <w:r>
        <w:rPr>
          <w:color w:val="auto"/>
          <w:spacing w:val="4"/>
          <w:sz w:val="24"/>
          <w:szCs w:val="24"/>
        </w:rPr>
        <w:t xml:space="preserve"> </w:t>
      </w:r>
      <w:r>
        <w:rPr>
          <w:color w:val="auto"/>
          <w:spacing w:val="-2"/>
          <w:sz w:val="24"/>
          <w:szCs w:val="24"/>
        </w:rPr>
        <w:t>技术指标优劣顺序推荐。</w:t>
      </w:r>
    </w:p>
    <w:p w14:paraId="38B0FBAF">
      <w:pPr>
        <w:pStyle w:val="2"/>
        <w:spacing w:before="37" w:line="222" w:lineRule="auto"/>
        <w:ind w:left="9"/>
        <w:rPr>
          <w:color w:val="auto"/>
          <w:sz w:val="24"/>
          <w:szCs w:val="24"/>
        </w:rPr>
      </w:pPr>
      <w:r>
        <w:rPr>
          <w:b/>
          <w:bCs/>
          <w:color w:val="auto"/>
          <w:spacing w:val="-4"/>
          <w:sz w:val="24"/>
          <w:szCs w:val="24"/>
        </w:rPr>
        <w:t>8.编写评标报告</w:t>
      </w:r>
    </w:p>
    <w:p w14:paraId="08A3A6E1">
      <w:pPr>
        <w:pStyle w:val="2"/>
        <w:spacing w:before="180" w:line="353" w:lineRule="auto"/>
        <w:ind w:left="13" w:right="17" w:firstLine="476"/>
        <w:jc w:val="both"/>
        <w:rPr>
          <w:color w:val="auto"/>
          <w:sz w:val="24"/>
          <w:szCs w:val="24"/>
        </w:rPr>
      </w:pPr>
      <w:r>
        <w:rPr>
          <w:color w:val="auto"/>
          <w:spacing w:val="-2"/>
          <w:sz w:val="24"/>
          <w:szCs w:val="24"/>
        </w:rPr>
        <w:t>8.1 评审报告应当由磋商小组全体人员签字认可。磋商小组成员对评审报告</w:t>
      </w:r>
      <w:r>
        <w:rPr>
          <w:color w:val="auto"/>
          <w:spacing w:val="-3"/>
          <w:sz w:val="24"/>
          <w:szCs w:val="24"/>
        </w:rPr>
        <w:t>有异议的，</w:t>
      </w:r>
      <w:r>
        <w:rPr>
          <w:color w:val="auto"/>
          <w:sz w:val="24"/>
          <w:szCs w:val="24"/>
        </w:rPr>
        <w:t xml:space="preserve"> </w:t>
      </w:r>
      <w:r>
        <w:rPr>
          <w:color w:val="auto"/>
          <w:spacing w:val="2"/>
          <w:sz w:val="24"/>
          <w:szCs w:val="24"/>
        </w:rPr>
        <w:t>磋商小组按照少数服从多数的原则推荐成交候选供应商，采购程序继续进行。对评审报告</w:t>
      </w:r>
      <w:r>
        <w:rPr>
          <w:color w:val="auto"/>
          <w:spacing w:val="8"/>
          <w:sz w:val="24"/>
          <w:szCs w:val="24"/>
        </w:rPr>
        <w:t xml:space="preserve"> </w:t>
      </w:r>
      <w:r>
        <w:rPr>
          <w:color w:val="auto"/>
          <w:spacing w:val="1"/>
          <w:sz w:val="24"/>
          <w:szCs w:val="24"/>
        </w:rPr>
        <w:t>有异议的磋商小组成员，应当在报告上签署不同意见并说明理由，</w:t>
      </w:r>
      <w:r>
        <w:rPr>
          <w:color w:val="auto"/>
          <w:spacing w:val="-71"/>
          <w:sz w:val="24"/>
          <w:szCs w:val="24"/>
        </w:rPr>
        <w:t xml:space="preserve"> </w:t>
      </w:r>
      <w:r>
        <w:rPr>
          <w:color w:val="auto"/>
          <w:spacing w:val="1"/>
          <w:sz w:val="24"/>
          <w:szCs w:val="24"/>
        </w:rPr>
        <w:t>由磋商小组书面记</w:t>
      </w:r>
      <w:r>
        <w:rPr>
          <w:color w:val="auto"/>
          <w:sz w:val="24"/>
          <w:szCs w:val="24"/>
        </w:rPr>
        <w:t xml:space="preserve">录相 </w:t>
      </w:r>
      <w:r>
        <w:rPr>
          <w:color w:val="auto"/>
          <w:spacing w:val="2"/>
          <w:sz w:val="24"/>
          <w:szCs w:val="24"/>
        </w:rPr>
        <w:t>关情况。磋商小组成员拒绝在报告上签字又不书面说明其不同意见和理由的，视为同意评</w:t>
      </w:r>
      <w:r>
        <w:rPr>
          <w:color w:val="auto"/>
          <w:spacing w:val="8"/>
          <w:sz w:val="24"/>
          <w:szCs w:val="24"/>
        </w:rPr>
        <w:t xml:space="preserve"> </w:t>
      </w:r>
      <w:r>
        <w:rPr>
          <w:color w:val="auto"/>
          <w:spacing w:val="-4"/>
          <w:sz w:val="24"/>
          <w:szCs w:val="24"/>
        </w:rPr>
        <w:t>审报告。</w:t>
      </w:r>
    </w:p>
    <w:p w14:paraId="1A75E0D1">
      <w:pPr>
        <w:pStyle w:val="2"/>
        <w:spacing w:before="38" w:line="222" w:lineRule="auto"/>
        <w:ind w:left="9"/>
        <w:rPr>
          <w:color w:val="auto"/>
          <w:sz w:val="24"/>
          <w:szCs w:val="24"/>
        </w:rPr>
      </w:pPr>
      <w:r>
        <w:rPr>
          <w:b/>
          <w:bCs/>
          <w:color w:val="auto"/>
          <w:spacing w:val="-4"/>
          <w:sz w:val="24"/>
          <w:szCs w:val="24"/>
        </w:rPr>
        <w:t>9.停止评审</w:t>
      </w:r>
    </w:p>
    <w:p w14:paraId="7708281B">
      <w:pPr>
        <w:pStyle w:val="2"/>
        <w:spacing w:before="179" w:line="345" w:lineRule="auto"/>
        <w:ind w:left="17" w:right="129" w:firstLine="471"/>
        <w:rPr>
          <w:color w:val="auto"/>
          <w:sz w:val="24"/>
          <w:szCs w:val="24"/>
        </w:rPr>
      </w:pPr>
      <w:r>
        <w:rPr>
          <w:color w:val="auto"/>
          <w:spacing w:val="1"/>
          <w:sz w:val="24"/>
          <w:szCs w:val="24"/>
        </w:rPr>
        <w:t>9.1 磋商文件内容违反国家有关强制性规定的，磋商小组应当停止评审并向采购人、</w:t>
      </w:r>
      <w:r>
        <w:rPr>
          <w:color w:val="auto"/>
          <w:spacing w:val="5"/>
          <w:sz w:val="24"/>
          <w:szCs w:val="24"/>
        </w:rPr>
        <w:t xml:space="preserve"> </w:t>
      </w:r>
      <w:r>
        <w:rPr>
          <w:color w:val="auto"/>
          <w:spacing w:val="-2"/>
          <w:sz w:val="24"/>
          <w:szCs w:val="24"/>
        </w:rPr>
        <w:t>采购代理机构说明情况。</w:t>
      </w:r>
    </w:p>
    <w:p w14:paraId="581ACBB0">
      <w:pPr>
        <w:pStyle w:val="2"/>
        <w:spacing w:before="36" w:line="223" w:lineRule="auto"/>
        <w:ind w:left="26"/>
        <w:rPr>
          <w:color w:val="auto"/>
          <w:sz w:val="24"/>
          <w:szCs w:val="24"/>
        </w:rPr>
      </w:pPr>
      <w:r>
        <w:rPr>
          <w:b/>
          <w:bCs/>
          <w:color w:val="auto"/>
          <w:spacing w:val="-6"/>
          <w:sz w:val="24"/>
          <w:szCs w:val="24"/>
        </w:rPr>
        <w:t>10.磋商终止</w:t>
      </w:r>
    </w:p>
    <w:p w14:paraId="42514F3E">
      <w:pPr>
        <w:pStyle w:val="2"/>
        <w:spacing w:before="179" w:line="220" w:lineRule="auto"/>
        <w:ind w:left="506"/>
        <w:rPr>
          <w:color w:val="auto"/>
          <w:sz w:val="24"/>
          <w:szCs w:val="24"/>
        </w:rPr>
      </w:pPr>
      <w:r>
        <w:rPr>
          <w:color w:val="auto"/>
          <w:spacing w:val="-2"/>
          <w:sz w:val="24"/>
          <w:szCs w:val="24"/>
        </w:rPr>
        <w:t>10.1</w:t>
      </w:r>
      <w:r>
        <w:rPr>
          <w:color w:val="auto"/>
          <w:spacing w:val="50"/>
          <w:sz w:val="24"/>
          <w:szCs w:val="24"/>
        </w:rPr>
        <w:t xml:space="preserve"> </w:t>
      </w:r>
      <w:r>
        <w:rPr>
          <w:color w:val="auto"/>
          <w:spacing w:val="-2"/>
          <w:sz w:val="24"/>
          <w:szCs w:val="24"/>
        </w:rPr>
        <w:t>出现下列情形之一的，采购人或者采购代理机构应当终止竞争性磋商采购活动，</w:t>
      </w:r>
    </w:p>
    <w:p w14:paraId="7B1AC75B">
      <w:pPr>
        <w:spacing w:line="220" w:lineRule="auto"/>
        <w:rPr>
          <w:color w:val="auto"/>
          <w:sz w:val="24"/>
          <w:szCs w:val="24"/>
        </w:rPr>
        <w:sectPr>
          <w:headerReference r:id="rId46" w:type="default"/>
          <w:footerReference r:id="rId47" w:type="default"/>
          <w:pgSz w:w="11906" w:h="16839"/>
          <w:pgMar w:top="1134" w:right="974" w:bottom="731" w:left="1387" w:header="862" w:footer="569" w:gutter="0"/>
          <w:pgNumType w:fmt="decimal"/>
          <w:cols w:space="720" w:num="1"/>
        </w:sectPr>
      </w:pPr>
    </w:p>
    <w:p w14:paraId="60F2283D">
      <w:pPr>
        <w:spacing w:line="297" w:lineRule="auto"/>
        <w:rPr>
          <w:rFonts w:ascii="Arial"/>
          <w:color w:val="auto"/>
          <w:sz w:val="21"/>
        </w:rPr>
      </w:pPr>
    </w:p>
    <w:p w14:paraId="0867DD68">
      <w:pPr>
        <w:pStyle w:val="2"/>
        <w:spacing w:before="78" w:line="219" w:lineRule="auto"/>
        <w:ind w:left="17"/>
        <w:rPr>
          <w:color w:val="auto"/>
          <w:sz w:val="24"/>
          <w:szCs w:val="24"/>
        </w:rPr>
      </w:pPr>
      <w:r>
        <w:rPr>
          <w:color w:val="auto"/>
          <w:spacing w:val="-1"/>
          <w:sz w:val="24"/>
          <w:szCs w:val="24"/>
        </w:rPr>
        <w:t>在财政部指定的媒体上发布项目终止公告并说明原因，重新开展采购活动：</w:t>
      </w:r>
    </w:p>
    <w:p w14:paraId="05471BE5">
      <w:pPr>
        <w:pStyle w:val="2"/>
        <w:spacing w:before="180" w:line="220" w:lineRule="auto"/>
        <w:ind w:left="501"/>
        <w:rPr>
          <w:color w:val="auto"/>
          <w:sz w:val="24"/>
          <w:szCs w:val="24"/>
        </w:rPr>
      </w:pPr>
      <w:r>
        <w:rPr>
          <w:color w:val="auto"/>
          <w:spacing w:val="-1"/>
          <w:sz w:val="24"/>
          <w:szCs w:val="24"/>
        </w:rPr>
        <w:t>（1）因情况变化，不再符合规定的竞争性磋商采购方式适用情形的；</w:t>
      </w:r>
    </w:p>
    <w:p w14:paraId="214E49B6">
      <w:pPr>
        <w:pStyle w:val="2"/>
        <w:spacing w:before="179" w:line="221" w:lineRule="auto"/>
        <w:ind w:left="501"/>
        <w:rPr>
          <w:color w:val="auto"/>
          <w:sz w:val="24"/>
          <w:szCs w:val="24"/>
        </w:rPr>
      </w:pPr>
      <w:r>
        <w:rPr>
          <w:color w:val="auto"/>
          <w:spacing w:val="-1"/>
          <w:sz w:val="24"/>
          <w:szCs w:val="24"/>
        </w:rPr>
        <w:t>（2）出现影响采购公正的违法、违规行为的；</w:t>
      </w:r>
    </w:p>
    <w:p w14:paraId="7840CD10">
      <w:pPr>
        <w:pStyle w:val="2"/>
        <w:spacing w:before="181" w:line="289" w:lineRule="auto"/>
        <w:ind w:left="16" w:firstLine="484"/>
        <w:rPr>
          <w:color w:val="auto"/>
          <w:sz w:val="24"/>
          <w:szCs w:val="24"/>
        </w:rPr>
      </w:pPr>
      <w:r>
        <w:rPr>
          <w:color w:val="auto"/>
          <w:spacing w:val="-2"/>
          <w:sz w:val="24"/>
          <w:szCs w:val="24"/>
        </w:rPr>
        <w:t>（3）除《政府采购竞争性磋商采购方式管理暂行办法》</w:t>
      </w:r>
      <w:r>
        <w:rPr>
          <w:color w:val="auto"/>
          <w:spacing w:val="-72"/>
          <w:sz w:val="24"/>
          <w:szCs w:val="24"/>
        </w:rPr>
        <w:t xml:space="preserve"> </w:t>
      </w:r>
      <w:r>
        <w:rPr>
          <w:color w:val="auto"/>
          <w:spacing w:val="-2"/>
          <w:sz w:val="24"/>
          <w:szCs w:val="24"/>
        </w:rPr>
        <w:t>(财库〔2014〕214 号</w:t>
      </w:r>
      <w:r>
        <w:rPr>
          <w:color w:val="auto"/>
          <w:spacing w:val="-3"/>
          <w:sz w:val="24"/>
          <w:szCs w:val="24"/>
        </w:rPr>
        <w:t>)和《财</w:t>
      </w:r>
      <w:r>
        <w:rPr>
          <w:color w:val="auto"/>
          <w:sz w:val="24"/>
          <w:szCs w:val="24"/>
        </w:rPr>
        <w:t xml:space="preserve"> </w:t>
      </w:r>
      <w:r>
        <w:rPr>
          <w:color w:val="auto"/>
          <w:spacing w:val="-2"/>
          <w:sz w:val="24"/>
          <w:szCs w:val="24"/>
        </w:rPr>
        <w:t>政部关于政府采购竞争性磋商采购方式管理暂行办法有关问题的补充通知》（财库〔2015〕</w:t>
      </w:r>
    </w:p>
    <w:p w14:paraId="08B5D9A0">
      <w:pPr>
        <w:pStyle w:val="2"/>
        <w:spacing w:before="182" w:line="313" w:lineRule="auto"/>
        <w:ind w:left="15" w:right="73" w:firstLine="11"/>
        <w:rPr>
          <w:color w:val="auto"/>
          <w:sz w:val="24"/>
          <w:szCs w:val="24"/>
        </w:rPr>
      </w:pPr>
      <w:r>
        <w:rPr>
          <w:color w:val="auto"/>
          <w:spacing w:val="2"/>
          <w:sz w:val="24"/>
          <w:szCs w:val="24"/>
        </w:rPr>
        <w:t>124 号）所列“政府购买服务项目（含政府和社会资本合作项目）、</w:t>
      </w:r>
      <w:r>
        <w:rPr>
          <w:color w:val="auto"/>
          <w:spacing w:val="1"/>
          <w:sz w:val="24"/>
          <w:szCs w:val="24"/>
        </w:rPr>
        <w:t>市场竞争不充分的科</w:t>
      </w:r>
      <w:r>
        <w:rPr>
          <w:color w:val="auto"/>
          <w:sz w:val="24"/>
          <w:szCs w:val="24"/>
        </w:rPr>
        <w:t xml:space="preserve"> </w:t>
      </w:r>
      <w:r>
        <w:rPr>
          <w:color w:val="auto"/>
          <w:spacing w:val="1"/>
          <w:sz w:val="24"/>
          <w:szCs w:val="24"/>
        </w:rPr>
        <w:t>研项目以及需要扶持的科技成果转化项目</w:t>
      </w:r>
      <w:r>
        <w:rPr>
          <w:color w:val="auto"/>
          <w:spacing w:val="-77"/>
          <w:sz w:val="24"/>
          <w:szCs w:val="24"/>
        </w:rPr>
        <w:t xml:space="preserve"> </w:t>
      </w:r>
      <w:r>
        <w:rPr>
          <w:color w:val="auto"/>
          <w:spacing w:val="1"/>
          <w:sz w:val="24"/>
          <w:szCs w:val="24"/>
        </w:rPr>
        <w:t>”情形外，在采购过程中符合要求的供应商或者</w:t>
      </w:r>
      <w:r>
        <w:rPr>
          <w:color w:val="auto"/>
          <w:sz w:val="24"/>
          <w:szCs w:val="24"/>
        </w:rPr>
        <w:t xml:space="preserve"> </w:t>
      </w:r>
      <w:r>
        <w:rPr>
          <w:color w:val="auto"/>
          <w:spacing w:val="-2"/>
          <w:sz w:val="24"/>
          <w:szCs w:val="24"/>
        </w:rPr>
        <w:t>报价未超过采购预算的供应商不足</w:t>
      </w:r>
      <w:r>
        <w:rPr>
          <w:color w:val="auto"/>
          <w:spacing w:val="-47"/>
          <w:sz w:val="24"/>
          <w:szCs w:val="24"/>
        </w:rPr>
        <w:t xml:space="preserve"> </w:t>
      </w:r>
      <w:r>
        <w:rPr>
          <w:color w:val="auto"/>
          <w:spacing w:val="-2"/>
          <w:sz w:val="24"/>
          <w:szCs w:val="24"/>
        </w:rPr>
        <w:t>3</w:t>
      </w:r>
      <w:r>
        <w:rPr>
          <w:color w:val="auto"/>
          <w:spacing w:val="-42"/>
          <w:sz w:val="24"/>
          <w:szCs w:val="24"/>
        </w:rPr>
        <w:t xml:space="preserve"> </w:t>
      </w:r>
      <w:r>
        <w:rPr>
          <w:color w:val="auto"/>
          <w:spacing w:val="-2"/>
          <w:sz w:val="24"/>
          <w:szCs w:val="24"/>
        </w:rPr>
        <w:t>家的，或者提交最后报价的供应商</w:t>
      </w:r>
      <w:r>
        <w:rPr>
          <w:color w:val="auto"/>
          <w:spacing w:val="-3"/>
          <w:sz w:val="24"/>
          <w:szCs w:val="24"/>
        </w:rPr>
        <w:t>少于</w:t>
      </w:r>
      <w:r>
        <w:rPr>
          <w:color w:val="auto"/>
          <w:spacing w:val="-46"/>
          <w:sz w:val="24"/>
          <w:szCs w:val="24"/>
        </w:rPr>
        <w:t xml:space="preserve"> </w:t>
      </w:r>
      <w:r>
        <w:rPr>
          <w:color w:val="auto"/>
          <w:spacing w:val="-3"/>
          <w:sz w:val="24"/>
          <w:szCs w:val="24"/>
        </w:rPr>
        <w:t>3</w:t>
      </w:r>
      <w:r>
        <w:rPr>
          <w:color w:val="auto"/>
          <w:spacing w:val="-42"/>
          <w:sz w:val="24"/>
          <w:szCs w:val="24"/>
        </w:rPr>
        <w:t xml:space="preserve"> </w:t>
      </w:r>
      <w:r>
        <w:rPr>
          <w:color w:val="auto"/>
          <w:spacing w:val="-3"/>
          <w:sz w:val="24"/>
          <w:szCs w:val="24"/>
        </w:rPr>
        <w:t>家的；</w:t>
      </w:r>
    </w:p>
    <w:p w14:paraId="2FC802A8">
      <w:pPr>
        <w:pStyle w:val="2"/>
        <w:spacing w:before="179" w:line="222" w:lineRule="auto"/>
        <w:ind w:left="501"/>
        <w:rPr>
          <w:color w:val="auto"/>
          <w:sz w:val="24"/>
          <w:szCs w:val="24"/>
        </w:rPr>
      </w:pPr>
      <w:r>
        <w:rPr>
          <w:color w:val="auto"/>
          <w:spacing w:val="-2"/>
          <w:sz w:val="24"/>
          <w:szCs w:val="24"/>
        </w:rPr>
        <w:t>（4）因重大变故，采购任务取消的。</w:t>
      </w:r>
    </w:p>
    <w:p w14:paraId="5E6217B4">
      <w:pPr>
        <w:pStyle w:val="2"/>
        <w:spacing w:before="178" w:line="222" w:lineRule="auto"/>
        <w:ind w:left="26"/>
        <w:rPr>
          <w:color w:val="auto"/>
          <w:sz w:val="24"/>
          <w:szCs w:val="24"/>
        </w:rPr>
      </w:pPr>
      <w:r>
        <w:rPr>
          <w:b/>
          <w:bCs/>
          <w:color w:val="auto"/>
          <w:spacing w:val="-6"/>
          <w:sz w:val="24"/>
          <w:szCs w:val="24"/>
        </w:rPr>
        <w:t>11.重新评审</w:t>
      </w:r>
    </w:p>
    <w:p w14:paraId="4E85153A">
      <w:pPr>
        <w:pStyle w:val="2"/>
        <w:spacing w:before="180" w:line="349" w:lineRule="auto"/>
        <w:ind w:left="18" w:right="73" w:firstLine="487"/>
        <w:jc w:val="both"/>
        <w:rPr>
          <w:color w:val="auto"/>
          <w:sz w:val="24"/>
          <w:szCs w:val="24"/>
        </w:rPr>
      </w:pPr>
      <w:r>
        <w:rPr>
          <w:color w:val="auto"/>
          <w:spacing w:val="-1"/>
          <w:sz w:val="24"/>
          <w:szCs w:val="24"/>
        </w:rPr>
        <w:t>11.1 除资格性检查认定错误、分值汇总计算错误、分项评分超出评分</w:t>
      </w:r>
      <w:r>
        <w:rPr>
          <w:color w:val="auto"/>
          <w:spacing w:val="-2"/>
          <w:sz w:val="24"/>
          <w:szCs w:val="24"/>
        </w:rPr>
        <w:t>标准范围、客观</w:t>
      </w:r>
      <w:r>
        <w:rPr>
          <w:color w:val="auto"/>
          <w:sz w:val="24"/>
          <w:szCs w:val="24"/>
        </w:rPr>
        <w:t xml:space="preserve"> </w:t>
      </w:r>
      <w:r>
        <w:rPr>
          <w:color w:val="auto"/>
          <w:spacing w:val="2"/>
          <w:sz w:val="24"/>
          <w:szCs w:val="24"/>
        </w:rPr>
        <w:t xml:space="preserve">分评分不一致、经磋商小组一致认定评分畸高、畸低的情形外，采购人或者采购代理机构 </w:t>
      </w:r>
      <w:r>
        <w:rPr>
          <w:color w:val="auto"/>
          <w:spacing w:val="-2"/>
          <w:sz w:val="24"/>
          <w:szCs w:val="24"/>
        </w:rPr>
        <w:t>不得以任何理由组织重新评审。</w:t>
      </w:r>
    </w:p>
    <w:p w14:paraId="0791E7D3">
      <w:pPr>
        <w:spacing w:line="349" w:lineRule="auto"/>
        <w:rPr>
          <w:color w:val="auto"/>
          <w:sz w:val="24"/>
          <w:szCs w:val="24"/>
        </w:rPr>
        <w:sectPr>
          <w:headerReference r:id="rId48" w:type="default"/>
          <w:footerReference r:id="rId49" w:type="default"/>
          <w:pgSz w:w="11906" w:h="16839"/>
          <w:pgMar w:top="1134" w:right="984" w:bottom="731" w:left="1387" w:header="862" w:footer="569" w:gutter="0"/>
          <w:pgNumType w:fmt="decimal"/>
          <w:cols w:space="720" w:num="1"/>
        </w:sectPr>
      </w:pPr>
    </w:p>
    <w:p w14:paraId="2AEB401C">
      <w:pPr>
        <w:spacing w:line="464" w:lineRule="auto"/>
        <w:rPr>
          <w:rFonts w:ascii="Arial"/>
          <w:color w:val="auto"/>
          <w:sz w:val="21"/>
        </w:rPr>
      </w:pPr>
    </w:p>
    <w:p w14:paraId="69670B1A">
      <w:pPr>
        <w:pStyle w:val="2"/>
        <w:spacing w:before="65" w:line="229" w:lineRule="auto"/>
        <w:ind w:left="145"/>
        <w:outlineLvl w:val="2"/>
        <w:rPr>
          <w:color w:val="auto"/>
          <w:sz w:val="20"/>
          <w:szCs w:val="20"/>
        </w:rPr>
      </w:pPr>
      <w:r>
        <w:rPr>
          <w:b/>
          <w:bCs/>
          <w:color w:val="auto"/>
          <w:spacing w:val="1"/>
          <w:sz w:val="20"/>
          <w:szCs w:val="20"/>
        </w:rPr>
        <w:t>附表</w:t>
      </w:r>
      <w:r>
        <w:rPr>
          <w:color w:val="auto"/>
          <w:spacing w:val="-31"/>
          <w:sz w:val="20"/>
          <w:szCs w:val="20"/>
        </w:rPr>
        <w:t xml:space="preserve"> </w:t>
      </w:r>
      <w:r>
        <w:rPr>
          <w:b/>
          <w:bCs/>
          <w:color w:val="auto"/>
          <w:spacing w:val="1"/>
          <w:sz w:val="20"/>
          <w:szCs w:val="20"/>
        </w:rPr>
        <w:t>2</w:t>
      </w:r>
      <w:r>
        <w:rPr>
          <w:color w:val="auto"/>
          <w:spacing w:val="-27"/>
          <w:sz w:val="20"/>
          <w:szCs w:val="20"/>
        </w:rPr>
        <w:t xml:space="preserve"> </w:t>
      </w:r>
      <w:r>
        <w:rPr>
          <w:b/>
          <w:bCs/>
          <w:color w:val="auto"/>
          <w:spacing w:val="1"/>
          <w:sz w:val="20"/>
          <w:szCs w:val="20"/>
        </w:rPr>
        <w:t>符合性审查表</w:t>
      </w:r>
    </w:p>
    <w:p w14:paraId="19CAF153">
      <w:pPr>
        <w:rPr>
          <w:rFonts w:ascii="Arial"/>
          <w:color w:val="auto"/>
          <w:sz w:val="21"/>
        </w:rPr>
      </w:pPr>
    </w:p>
    <w:p w14:paraId="3B0BF246">
      <w:pPr>
        <w:pStyle w:val="2"/>
        <w:spacing w:before="91" w:line="221" w:lineRule="auto"/>
        <w:ind w:left="4033"/>
        <w:rPr>
          <w:color w:val="auto"/>
          <w:sz w:val="28"/>
          <w:szCs w:val="28"/>
        </w:rPr>
      </w:pPr>
      <w:r>
        <w:rPr>
          <w:b/>
          <w:bCs/>
          <w:color w:val="auto"/>
          <w:spacing w:val="-6"/>
          <w:sz w:val="28"/>
          <w:szCs w:val="28"/>
        </w:rPr>
        <w:t>符合性审查表</w:t>
      </w:r>
    </w:p>
    <w:p w14:paraId="11AF2058">
      <w:pPr>
        <w:spacing w:line="294" w:lineRule="auto"/>
        <w:rPr>
          <w:rFonts w:ascii="Arial"/>
          <w:color w:val="auto"/>
          <w:sz w:val="21"/>
        </w:rPr>
      </w:pPr>
    </w:p>
    <w:p w14:paraId="4589CDD9">
      <w:pPr>
        <w:pStyle w:val="2"/>
        <w:spacing w:before="65" w:line="229" w:lineRule="auto"/>
        <w:ind w:left="137"/>
        <w:rPr>
          <w:color w:val="auto"/>
          <w:sz w:val="20"/>
          <w:szCs w:val="20"/>
        </w:rPr>
      </w:pPr>
      <w:r>
        <w:rPr>
          <w:color w:val="auto"/>
          <w:spacing w:val="4"/>
          <w:sz w:val="20"/>
          <w:szCs w:val="20"/>
        </w:rPr>
        <w:t>项目名称：                                            政府采购</w:t>
      </w:r>
      <w:r>
        <w:rPr>
          <w:color w:val="auto"/>
          <w:spacing w:val="3"/>
          <w:sz w:val="20"/>
          <w:szCs w:val="20"/>
        </w:rPr>
        <w:t>计划编号：</w:t>
      </w:r>
    </w:p>
    <w:p w14:paraId="186F5C5C">
      <w:pPr>
        <w:spacing w:line="129" w:lineRule="exact"/>
        <w:rPr>
          <w:color w:val="auto"/>
        </w:rPr>
      </w:pPr>
    </w:p>
    <w:tbl>
      <w:tblPr>
        <w:tblStyle w:val="19"/>
        <w:tblW w:w="908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7"/>
        <w:gridCol w:w="3816"/>
        <w:gridCol w:w="4570"/>
      </w:tblGrid>
      <w:tr w14:paraId="74A88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697" w:type="dxa"/>
            <w:tcBorders>
              <w:top w:val="single" w:color="000000" w:sz="2" w:space="0"/>
              <w:left w:val="single" w:color="000000" w:sz="2" w:space="0"/>
            </w:tcBorders>
            <w:vAlign w:val="top"/>
          </w:tcPr>
          <w:p w14:paraId="2E97C555">
            <w:pPr>
              <w:pStyle w:val="20"/>
              <w:spacing w:before="216" w:line="231" w:lineRule="auto"/>
              <w:ind w:left="152"/>
              <w:rPr>
                <w:color w:val="auto"/>
                <w:sz w:val="20"/>
                <w:szCs w:val="20"/>
              </w:rPr>
            </w:pPr>
            <w:r>
              <w:rPr>
                <w:b/>
                <w:bCs/>
                <w:color w:val="auto"/>
                <w:spacing w:val="1"/>
                <w:sz w:val="20"/>
                <w:szCs w:val="20"/>
              </w:rPr>
              <w:t>序号</w:t>
            </w:r>
          </w:p>
        </w:tc>
        <w:tc>
          <w:tcPr>
            <w:tcW w:w="3816" w:type="dxa"/>
            <w:tcBorders>
              <w:top w:val="single" w:color="000000" w:sz="2" w:space="0"/>
            </w:tcBorders>
            <w:vAlign w:val="top"/>
          </w:tcPr>
          <w:p w14:paraId="567C7ABB">
            <w:pPr>
              <w:pStyle w:val="20"/>
              <w:spacing w:before="216" w:line="231" w:lineRule="auto"/>
              <w:ind w:left="1510"/>
              <w:rPr>
                <w:color w:val="auto"/>
                <w:sz w:val="20"/>
                <w:szCs w:val="20"/>
              </w:rPr>
            </w:pPr>
            <w:r>
              <w:rPr>
                <w:b/>
                <w:bCs/>
                <w:color w:val="auto"/>
                <w:sz w:val="20"/>
                <w:szCs w:val="20"/>
              </w:rPr>
              <w:t>审查项目</w:t>
            </w:r>
          </w:p>
        </w:tc>
        <w:tc>
          <w:tcPr>
            <w:tcW w:w="4570" w:type="dxa"/>
            <w:tcBorders>
              <w:top w:val="single" w:color="000000" w:sz="2" w:space="0"/>
              <w:right w:val="single" w:color="000000" w:sz="2" w:space="0"/>
            </w:tcBorders>
            <w:vAlign w:val="top"/>
          </w:tcPr>
          <w:p w14:paraId="5D541B8C">
            <w:pPr>
              <w:pStyle w:val="20"/>
              <w:spacing w:before="216" w:line="231" w:lineRule="auto"/>
              <w:ind w:left="1882"/>
              <w:rPr>
                <w:color w:val="auto"/>
                <w:sz w:val="20"/>
                <w:szCs w:val="20"/>
              </w:rPr>
            </w:pPr>
            <w:r>
              <w:rPr>
                <w:b/>
                <w:bCs/>
                <w:color w:val="auto"/>
                <w:sz w:val="20"/>
                <w:szCs w:val="20"/>
              </w:rPr>
              <w:t>审查标准</w:t>
            </w:r>
          </w:p>
        </w:tc>
      </w:tr>
      <w:tr w14:paraId="6074C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697" w:type="dxa"/>
            <w:tcBorders>
              <w:left w:val="single" w:color="000000" w:sz="2" w:space="0"/>
            </w:tcBorders>
            <w:vAlign w:val="top"/>
          </w:tcPr>
          <w:p w14:paraId="47F135B8">
            <w:pPr>
              <w:pStyle w:val="20"/>
              <w:spacing w:before="225" w:line="187" w:lineRule="auto"/>
              <w:ind w:left="320"/>
              <w:rPr>
                <w:color w:val="auto"/>
                <w:sz w:val="20"/>
                <w:szCs w:val="20"/>
              </w:rPr>
            </w:pPr>
            <w:r>
              <w:rPr>
                <w:color w:val="auto"/>
                <w:sz w:val="20"/>
                <w:szCs w:val="20"/>
              </w:rPr>
              <w:t>1</w:t>
            </w:r>
          </w:p>
        </w:tc>
        <w:tc>
          <w:tcPr>
            <w:tcW w:w="3816" w:type="dxa"/>
            <w:vAlign w:val="top"/>
          </w:tcPr>
          <w:p w14:paraId="1703BE03">
            <w:pPr>
              <w:pStyle w:val="20"/>
              <w:spacing w:before="190" w:line="229" w:lineRule="auto"/>
              <w:ind w:left="189"/>
              <w:jc w:val="center"/>
              <w:rPr>
                <w:color w:val="auto"/>
                <w:sz w:val="20"/>
                <w:szCs w:val="20"/>
              </w:rPr>
            </w:pPr>
            <w:r>
              <w:rPr>
                <w:color w:val="auto"/>
                <w:spacing w:val="6"/>
                <w:sz w:val="20"/>
                <w:szCs w:val="20"/>
              </w:rPr>
              <w:t>投标有效期</w:t>
            </w:r>
          </w:p>
        </w:tc>
        <w:tc>
          <w:tcPr>
            <w:tcW w:w="4570" w:type="dxa"/>
            <w:tcBorders>
              <w:right w:val="single" w:color="000000" w:sz="2" w:space="0"/>
            </w:tcBorders>
            <w:vAlign w:val="top"/>
          </w:tcPr>
          <w:p w14:paraId="7BEAAD76">
            <w:pPr>
              <w:pStyle w:val="20"/>
              <w:spacing w:before="190" w:line="231" w:lineRule="auto"/>
              <w:ind w:firstLine="848" w:firstLineChars="400"/>
              <w:jc w:val="both"/>
              <w:rPr>
                <w:color w:val="auto"/>
                <w:sz w:val="20"/>
                <w:szCs w:val="20"/>
              </w:rPr>
            </w:pPr>
            <w:r>
              <w:rPr>
                <w:color w:val="auto"/>
                <w:spacing w:val="6"/>
                <w:sz w:val="20"/>
                <w:szCs w:val="20"/>
              </w:rPr>
              <w:t>供应商是否响应投标有效期</w:t>
            </w:r>
          </w:p>
        </w:tc>
      </w:tr>
      <w:tr w14:paraId="36F3C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697" w:type="dxa"/>
            <w:tcBorders>
              <w:left w:val="single" w:color="000000" w:sz="2" w:space="0"/>
            </w:tcBorders>
            <w:vAlign w:val="top"/>
          </w:tcPr>
          <w:p w14:paraId="262E1EAB">
            <w:pPr>
              <w:spacing w:line="363" w:lineRule="auto"/>
              <w:rPr>
                <w:rFonts w:ascii="Arial"/>
                <w:color w:val="auto"/>
                <w:sz w:val="21"/>
              </w:rPr>
            </w:pPr>
          </w:p>
          <w:p w14:paraId="373118A4">
            <w:pPr>
              <w:pStyle w:val="20"/>
              <w:spacing w:before="65" w:line="186" w:lineRule="auto"/>
              <w:ind w:left="307"/>
              <w:rPr>
                <w:color w:val="auto"/>
                <w:sz w:val="20"/>
                <w:szCs w:val="20"/>
              </w:rPr>
            </w:pPr>
            <w:r>
              <w:rPr>
                <w:color w:val="auto"/>
                <w:sz w:val="20"/>
                <w:szCs w:val="20"/>
              </w:rPr>
              <w:t>2</w:t>
            </w:r>
          </w:p>
        </w:tc>
        <w:tc>
          <w:tcPr>
            <w:tcW w:w="3816" w:type="dxa"/>
            <w:vAlign w:val="top"/>
          </w:tcPr>
          <w:p w14:paraId="36F6666A">
            <w:pPr>
              <w:pStyle w:val="20"/>
              <w:spacing w:before="192" w:line="360" w:lineRule="auto"/>
              <w:ind w:left="1708" w:right="158" w:hanging="1571"/>
              <w:rPr>
                <w:color w:val="auto"/>
                <w:sz w:val="20"/>
                <w:szCs w:val="20"/>
              </w:rPr>
            </w:pPr>
            <w:r>
              <w:rPr>
                <w:color w:val="auto"/>
                <w:spacing w:val="6"/>
                <w:sz w:val="20"/>
                <w:szCs w:val="20"/>
              </w:rPr>
              <w:t xml:space="preserve">商务技术文件按照磋商文件要求签署、 </w:t>
            </w:r>
            <w:r>
              <w:rPr>
                <w:color w:val="auto"/>
                <w:spacing w:val="-1"/>
                <w:sz w:val="20"/>
                <w:szCs w:val="20"/>
              </w:rPr>
              <w:t>盖章</w:t>
            </w:r>
          </w:p>
        </w:tc>
        <w:tc>
          <w:tcPr>
            <w:tcW w:w="4570" w:type="dxa"/>
            <w:tcBorders>
              <w:right w:val="single" w:color="000000" w:sz="2" w:space="0"/>
            </w:tcBorders>
            <w:vAlign w:val="top"/>
          </w:tcPr>
          <w:p w14:paraId="68B8ED4E">
            <w:pPr>
              <w:pStyle w:val="20"/>
              <w:spacing w:before="190" w:line="231" w:lineRule="auto"/>
              <w:ind w:left="301"/>
              <w:rPr>
                <w:color w:val="auto"/>
                <w:sz w:val="20"/>
                <w:szCs w:val="20"/>
              </w:rPr>
            </w:pPr>
            <w:r>
              <w:rPr>
                <w:color w:val="auto"/>
                <w:spacing w:val="8"/>
                <w:sz w:val="20"/>
                <w:szCs w:val="20"/>
              </w:rPr>
              <w:t>商务技术文件按照磋商文件要求签署、盖章</w:t>
            </w:r>
          </w:p>
        </w:tc>
      </w:tr>
      <w:tr w14:paraId="320A8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697" w:type="dxa"/>
            <w:tcBorders>
              <w:left w:val="single" w:color="000000" w:sz="2" w:space="0"/>
            </w:tcBorders>
            <w:vAlign w:val="top"/>
          </w:tcPr>
          <w:p w14:paraId="1593E7B2">
            <w:pPr>
              <w:pStyle w:val="20"/>
              <w:spacing w:before="227" w:line="186" w:lineRule="auto"/>
              <w:ind w:left="309"/>
              <w:rPr>
                <w:color w:val="auto"/>
                <w:sz w:val="20"/>
                <w:szCs w:val="20"/>
              </w:rPr>
            </w:pPr>
            <w:r>
              <w:rPr>
                <w:color w:val="auto"/>
                <w:sz w:val="20"/>
                <w:szCs w:val="20"/>
              </w:rPr>
              <w:t>3</w:t>
            </w:r>
          </w:p>
        </w:tc>
        <w:tc>
          <w:tcPr>
            <w:tcW w:w="3816" w:type="dxa"/>
            <w:vAlign w:val="top"/>
          </w:tcPr>
          <w:p w14:paraId="0D14289C">
            <w:pPr>
              <w:pStyle w:val="20"/>
              <w:spacing w:before="191" w:line="230" w:lineRule="auto"/>
              <w:ind w:left="342"/>
              <w:rPr>
                <w:color w:val="auto"/>
                <w:sz w:val="20"/>
                <w:szCs w:val="20"/>
              </w:rPr>
            </w:pPr>
            <w:r>
              <w:rPr>
                <w:color w:val="auto"/>
                <w:spacing w:val="8"/>
                <w:sz w:val="20"/>
                <w:szCs w:val="20"/>
              </w:rPr>
              <w:t>供应商的报价没有超过项目预算价</w:t>
            </w:r>
          </w:p>
        </w:tc>
        <w:tc>
          <w:tcPr>
            <w:tcW w:w="4570" w:type="dxa"/>
            <w:tcBorders>
              <w:right w:val="single" w:color="000000" w:sz="2" w:space="0"/>
            </w:tcBorders>
            <w:vAlign w:val="top"/>
          </w:tcPr>
          <w:p w14:paraId="2A24F69D">
            <w:pPr>
              <w:pStyle w:val="20"/>
              <w:spacing w:before="191" w:line="230" w:lineRule="auto"/>
              <w:ind w:left="714"/>
              <w:rPr>
                <w:color w:val="auto"/>
                <w:sz w:val="20"/>
                <w:szCs w:val="20"/>
              </w:rPr>
            </w:pPr>
            <w:r>
              <w:rPr>
                <w:color w:val="auto"/>
                <w:spacing w:val="8"/>
                <w:sz w:val="20"/>
                <w:szCs w:val="20"/>
              </w:rPr>
              <w:t>供应商的报价没有超过项目预算价</w:t>
            </w:r>
          </w:p>
        </w:tc>
      </w:tr>
      <w:tr w14:paraId="29570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9" w:hRule="atLeast"/>
        </w:trPr>
        <w:tc>
          <w:tcPr>
            <w:tcW w:w="697" w:type="dxa"/>
            <w:tcBorders>
              <w:left w:val="single" w:color="000000" w:sz="2" w:space="0"/>
            </w:tcBorders>
            <w:vAlign w:val="top"/>
          </w:tcPr>
          <w:p w14:paraId="3ADFAB77">
            <w:pPr>
              <w:spacing w:line="256" w:lineRule="auto"/>
              <w:rPr>
                <w:rFonts w:ascii="Arial"/>
                <w:color w:val="auto"/>
                <w:sz w:val="21"/>
              </w:rPr>
            </w:pPr>
          </w:p>
          <w:p w14:paraId="3605E2AD">
            <w:pPr>
              <w:spacing w:line="257" w:lineRule="auto"/>
              <w:rPr>
                <w:rFonts w:ascii="Arial"/>
                <w:color w:val="auto"/>
                <w:sz w:val="21"/>
              </w:rPr>
            </w:pPr>
          </w:p>
          <w:p w14:paraId="50EB6736">
            <w:pPr>
              <w:spacing w:line="257" w:lineRule="auto"/>
              <w:rPr>
                <w:rFonts w:ascii="Arial"/>
                <w:color w:val="auto"/>
                <w:sz w:val="21"/>
              </w:rPr>
            </w:pPr>
          </w:p>
          <w:p w14:paraId="44A23877">
            <w:pPr>
              <w:pStyle w:val="20"/>
              <w:spacing w:before="65" w:line="186" w:lineRule="auto"/>
              <w:ind w:left="304"/>
              <w:rPr>
                <w:color w:val="auto"/>
                <w:sz w:val="20"/>
                <w:szCs w:val="20"/>
              </w:rPr>
            </w:pPr>
            <w:r>
              <w:rPr>
                <w:color w:val="auto"/>
                <w:sz w:val="20"/>
                <w:szCs w:val="20"/>
              </w:rPr>
              <w:t>4</w:t>
            </w:r>
          </w:p>
        </w:tc>
        <w:tc>
          <w:tcPr>
            <w:tcW w:w="3816" w:type="dxa"/>
            <w:vAlign w:val="top"/>
          </w:tcPr>
          <w:p w14:paraId="7B73AC94">
            <w:pPr>
              <w:spacing w:line="244" w:lineRule="auto"/>
              <w:rPr>
                <w:rFonts w:ascii="Arial"/>
                <w:color w:val="auto"/>
                <w:sz w:val="21"/>
              </w:rPr>
            </w:pPr>
          </w:p>
          <w:p w14:paraId="07750498">
            <w:pPr>
              <w:spacing w:line="245" w:lineRule="auto"/>
              <w:rPr>
                <w:rFonts w:ascii="Arial"/>
                <w:color w:val="auto"/>
                <w:sz w:val="21"/>
              </w:rPr>
            </w:pPr>
          </w:p>
          <w:p w14:paraId="50E6726B">
            <w:pPr>
              <w:spacing w:line="245" w:lineRule="auto"/>
              <w:rPr>
                <w:rFonts w:ascii="Arial"/>
                <w:color w:val="auto"/>
                <w:sz w:val="21"/>
              </w:rPr>
            </w:pPr>
          </w:p>
          <w:p w14:paraId="118DF5D8">
            <w:pPr>
              <w:pStyle w:val="20"/>
              <w:spacing w:before="65" w:line="229" w:lineRule="auto"/>
              <w:ind w:left="340"/>
              <w:rPr>
                <w:color w:val="auto"/>
                <w:sz w:val="20"/>
                <w:szCs w:val="20"/>
              </w:rPr>
            </w:pPr>
            <w:r>
              <w:rPr>
                <w:color w:val="auto"/>
                <w:spacing w:val="9"/>
                <w:sz w:val="20"/>
                <w:szCs w:val="20"/>
              </w:rPr>
              <w:t>磋商文件规定的实质性要求和条件</w:t>
            </w:r>
          </w:p>
        </w:tc>
        <w:tc>
          <w:tcPr>
            <w:tcW w:w="4570" w:type="dxa"/>
            <w:tcBorders>
              <w:right w:val="single" w:color="000000" w:sz="2" w:space="0"/>
            </w:tcBorders>
            <w:vAlign w:val="top"/>
          </w:tcPr>
          <w:p w14:paraId="1EA3BF68">
            <w:pPr>
              <w:pStyle w:val="20"/>
              <w:spacing w:before="193" w:line="360" w:lineRule="auto"/>
              <w:ind w:left="141" w:right="137" w:hanging="2"/>
              <w:rPr>
                <w:color w:val="auto"/>
                <w:sz w:val="20"/>
                <w:szCs w:val="20"/>
              </w:rPr>
            </w:pPr>
            <w:r>
              <w:rPr>
                <w:color w:val="auto"/>
                <w:spacing w:val="8"/>
                <w:sz w:val="20"/>
                <w:szCs w:val="20"/>
              </w:rPr>
              <w:t>实质性响应是指响应文件(包括首次响应文件、</w:t>
            </w:r>
            <w:r>
              <w:rPr>
                <w:color w:val="auto"/>
                <w:spacing w:val="16"/>
                <w:sz w:val="20"/>
                <w:szCs w:val="20"/>
              </w:rPr>
              <w:t xml:space="preserve"> </w:t>
            </w:r>
            <w:r>
              <w:rPr>
                <w:color w:val="auto"/>
                <w:spacing w:val="8"/>
                <w:sz w:val="20"/>
                <w:szCs w:val="20"/>
              </w:rPr>
              <w:t>重新提交的响应文件)与磋商文件要求的所有条</w:t>
            </w:r>
          </w:p>
          <w:p w14:paraId="4486FB6B">
            <w:pPr>
              <w:pStyle w:val="20"/>
              <w:spacing w:before="37" w:line="229" w:lineRule="auto"/>
              <w:ind w:left="115"/>
              <w:rPr>
                <w:color w:val="auto"/>
                <w:sz w:val="20"/>
                <w:szCs w:val="20"/>
              </w:rPr>
            </w:pPr>
            <w:r>
              <w:rPr>
                <w:color w:val="auto"/>
                <w:spacing w:val="1"/>
                <w:sz w:val="20"/>
                <w:szCs w:val="20"/>
              </w:rPr>
              <w:t>款、条件和规格相符，没有偏离。偏离指不满足、</w:t>
            </w:r>
          </w:p>
          <w:p w14:paraId="0D412256">
            <w:pPr>
              <w:pStyle w:val="20"/>
              <w:spacing w:before="159" w:line="231" w:lineRule="auto"/>
              <w:ind w:left="1031"/>
              <w:rPr>
                <w:color w:val="auto"/>
                <w:sz w:val="20"/>
                <w:szCs w:val="20"/>
              </w:rPr>
            </w:pPr>
            <w:r>
              <w:rPr>
                <w:color w:val="auto"/>
                <w:spacing w:val="7"/>
                <w:sz w:val="20"/>
                <w:szCs w:val="20"/>
              </w:rPr>
              <w:t>或不响应磋商文件的要求。</w:t>
            </w:r>
          </w:p>
        </w:tc>
      </w:tr>
      <w:tr w14:paraId="7208B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697" w:type="dxa"/>
            <w:tcBorders>
              <w:left w:val="single" w:color="000000" w:sz="2" w:space="0"/>
            </w:tcBorders>
            <w:vAlign w:val="top"/>
          </w:tcPr>
          <w:p w14:paraId="71258D18">
            <w:pPr>
              <w:pStyle w:val="20"/>
              <w:spacing w:before="233" w:line="184" w:lineRule="auto"/>
              <w:ind w:left="309"/>
              <w:rPr>
                <w:color w:val="auto"/>
                <w:sz w:val="20"/>
                <w:szCs w:val="20"/>
              </w:rPr>
            </w:pPr>
            <w:r>
              <w:rPr>
                <w:color w:val="auto"/>
                <w:sz w:val="20"/>
                <w:szCs w:val="20"/>
              </w:rPr>
              <w:t>5</w:t>
            </w:r>
          </w:p>
        </w:tc>
        <w:tc>
          <w:tcPr>
            <w:tcW w:w="3816" w:type="dxa"/>
            <w:vAlign w:val="top"/>
          </w:tcPr>
          <w:p w14:paraId="572D7CFF">
            <w:pPr>
              <w:pStyle w:val="20"/>
              <w:spacing w:before="195" w:line="230" w:lineRule="auto"/>
              <w:ind w:left="242"/>
              <w:rPr>
                <w:color w:val="auto"/>
                <w:sz w:val="20"/>
                <w:szCs w:val="20"/>
              </w:rPr>
            </w:pPr>
            <w:r>
              <w:rPr>
                <w:color w:val="auto"/>
                <w:spacing w:val="8"/>
                <w:sz w:val="20"/>
                <w:szCs w:val="20"/>
              </w:rPr>
              <w:t>响应文件没有采购人不能接受的条件</w:t>
            </w:r>
          </w:p>
        </w:tc>
        <w:tc>
          <w:tcPr>
            <w:tcW w:w="4570" w:type="dxa"/>
            <w:tcBorders>
              <w:right w:val="single" w:color="000000" w:sz="2" w:space="0"/>
            </w:tcBorders>
            <w:vAlign w:val="top"/>
          </w:tcPr>
          <w:p w14:paraId="374818A5">
            <w:pPr>
              <w:pStyle w:val="20"/>
              <w:spacing w:before="195" w:line="230" w:lineRule="auto"/>
              <w:ind w:left="614"/>
              <w:rPr>
                <w:color w:val="auto"/>
                <w:sz w:val="20"/>
                <w:szCs w:val="20"/>
              </w:rPr>
            </w:pPr>
            <w:r>
              <w:rPr>
                <w:color w:val="auto"/>
                <w:spacing w:val="8"/>
                <w:sz w:val="20"/>
                <w:szCs w:val="20"/>
              </w:rPr>
              <w:t>响应文件没有采购人不能接受的条件</w:t>
            </w:r>
          </w:p>
        </w:tc>
      </w:tr>
      <w:tr w14:paraId="2F667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697" w:type="dxa"/>
            <w:tcBorders>
              <w:left w:val="single" w:color="000000" w:sz="2" w:space="0"/>
              <w:bottom w:val="single" w:color="000000" w:sz="2" w:space="0"/>
            </w:tcBorders>
            <w:vAlign w:val="top"/>
          </w:tcPr>
          <w:p w14:paraId="121F0BD5">
            <w:pPr>
              <w:pStyle w:val="20"/>
              <w:spacing w:before="231" w:line="186" w:lineRule="auto"/>
              <w:ind w:left="306"/>
              <w:rPr>
                <w:color w:val="auto"/>
                <w:sz w:val="20"/>
                <w:szCs w:val="20"/>
              </w:rPr>
            </w:pPr>
            <w:r>
              <w:rPr>
                <w:color w:val="auto"/>
                <w:sz w:val="20"/>
                <w:szCs w:val="20"/>
              </w:rPr>
              <w:t>6</w:t>
            </w:r>
          </w:p>
        </w:tc>
        <w:tc>
          <w:tcPr>
            <w:tcW w:w="3816" w:type="dxa"/>
            <w:tcBorders>
              <w:bottom w:val="single" w:color="000000" w:sz="2" w:space="0"/>
            </w:tcBorders>
            <w:vAlign w:val="top"/>
          </w:tcPr>
          <w:p w14:paraId="39727F8A">
            <w:pPr>
              <w:pStyle w:val="20"/>
              <w:spacing w:before="196" w:line="229" w:lineRule="auto"/>
              <w:ind w:left="449"/>
              <w:rPr>
                <w:color w:val="auto"/>
                <w:sz w:val="20"/>
                <w:szCs w:val="20"/>
              </w:rPr>
            </w:pPr>
            <w:r>
              <w:rPr>
                <w:color w:val="auto"/>
                <w:spacing w:val="8"/>
                <w:sz w:val="20"/>
                <w:szCs w:val="20"/>
              </w:rPr>
              <w:t>符合法律法规和磋商文件规定的</w:t>
            </w:r>
          </w:p>
        </w:tc>
        <w:tc>
          <w:tcPr>
            <w:tcW w:w="4570" w:type="dxa"/>
            <w:tcBorders>
              <w:bottom w:val="single" w:color="000000" w:sz="2" w:space="0"/>
              <w:right w:val="single" w:color="000000" w:sz="2" w:space="0"/>
            </w:tcBorders>
            <w:vAlign w:val="top"/>
          </w:tcPr>
          <w:p w14:paraId="393515E5">
            <w:pPr>
              <w:pStyle w:val="20"/>
              <w:spacing w:before="196" w:line="229" w:lineRule="auto"/>
              <w:ind w:left="821"/>
              <w:rPr>
                <w:color w:val="auto"/>
                <w:sz w:val="20"/>
                <w:szCs w:val="20"/>
              </w:rPr>
            </w:pPr>
            <w:r>
              <w:rPr>
                <w:color w:val="auto"/>
                <w:spacing w:val="8"/>
                <w:sz w:val="20"/>
                <w:szCs w:val="20"/>
              </w:rPr>
              <w:t>符合法律法规和磋商文件规定的</w:t>
            </w:r>
          </w:p>
        </w:tc>
      </w:tr>
    </w:tbl>
    <w:p w14:paraId="31DD5491">
      <w:pPr>
        <w:pStyle w:val="2"/>
        <w:spacing w:before="38" w:line="222" w:lineRule="auto"/>
        <w:ind w:left="145"/>
        <w:rPr>
          <w:color w:val="auto"/>
          <w:sz w:val="24"/>
          <w:szCs w:val="24"/>
        </w:rPr>
      </w:pPr>
      <w:r>
        <w:rPr>
          <w:color w:val="auto"/>
          <w:spacing w:val="-8"/>
          <w:sz w:val="24"/>
          <w:szCs w:val="24"/>
        </w:rPr>
        <w:t>注：1、上述内容合格用“</w:t>
      </w:r>
      <w:r>
        <w:rPr>
          <w:color w:val="auto"/>
          <w:spacing w:val="-37"/>
          <w:sz w:val="24"/>
          <w:szCs w:val="24"/>
        </w:rPr>
        <w:t xml:space="preserve"> </w:t>
      </w:r>
      <w:r>
        <w:rPr>
          <w:color w:val="auto"/>
          <w:spacing w:val="-8"/>
          <w:sz w:val="24"/>
          <w:szCs w:val="24"/>
        </w:rPr>
        <w:t>√</w:t>
      </w:r>
      <w:r>
        <w:rPr>
          <w:color w:val="auto"/>
          <w:spacing w:val="-88"/>
          <w:sz w:val="24"/>
          <w:szCs w:val="24"/>
        </w:rPr>
        <w:t xml:space="preserve"> </w:t>
      </w:r>
      <w:r>
        <w:rPr>
          <w:color w:val="auto"/>
          <w:spacing w:val="-8"/>
          <w:sz w:val="24"/>
          <w:szCs w:val="24"/>
        </w:rPr>
        <w:t>”表示，不合格用“</w:t>
      </w:r>
      <w:r>
        <w:rPr>
          <w:color w:val="auto"/>
          <w:spacing w:val="-75"/>
          <w:sz w:val="24"/>
          <w:szCs w:val="24"/>
        </w:rPr>
        <w:t xml:space="preserve"> </w:t>
      </w:r>
      <w:r>
        <w:rPr>
          <w:color w:val="auto"/>
          <w:spacing w:val="-8"/>
          <w:sz w:val="24"/>
          <w:szCs w:val="24"/>
        </w:rPr>
        <w:t>×</w:t>
      </w:r>
      <w:r>
        <w:rPr>
          <w:color w:val="auto"/>
          <w:spacing w:val="-88"/>
          <w:sz w:val="24"/>
          <w:szCs w:val="24"/>
        </w:rPr>
        <w:t xml:space="preserve"> </w:t>
      </w:r>
      <w:r>
        <w:rPr>
          <w:color w:val="auto"/>
          <w:spacing w:val="-8"/>
          <w:sz w:val="24"/>
          <w:szCs w:val="24"/>
        </w:rPr>
        <w:t>”表示；</w:t>
      </w:r>
    </w:p>
    <w:p w14:paraId="6B68938E">
      <w:pPr>
        <w:pStyle w:val="2"/>
        <w:spacing w:before="21" w:line="219" w:lineRule="auto"/>
        <w:ind w:left="133"/>
        <w:rPr>
          <w:color w:val="auto"/>
          <w:sz w:val="24"/>
          <w:szCs w:val="24"/>
        </w:rPr>
      </w:pPr>
      <w:r>
        <w:rPr>
          <w:color w:val="auto"/>
          <w:spacing w:val="-3"/>
          <w:sz w:val="24"/>
          <w:szCs w:val="24"/>
        </w:rPr>
        <w:t>2、在结论栏中填写“合格</w:t>
      </w:r>
      <w:r>
        <w:rPr>
          <w:color w:val="auto"/>
          <w:spacing w:val="-71"/>
          <w:sz w:val="24"/>
          <w:szCs w:val="24"/>
        </w:rPr>
        <w:t xml:space="preserve"> </w:t>
      </w:r>
      <w:r>
        <w:rPr>
          <w:color w:val="auto"/>
          <w:spacing w:val="-3"/>
          <w:sz w:val="24"/>
          <w:szCs w:val="24"/>
        </w:rPr>
        <w:t>”或“不合格</w:t>
      </w:r>
      <w:r>
        <w:rPr>
          <w:color w:val="auto"/>
          <w:spacing w:val="-88"/>
          <w:sz w:val="24"/>
          <w:szCs w:val="24"/>
        </w:rPr>
        <w:t xml:space="preserve"> </w:t>
      </w:r>
      <w:r>
        <w:rPr>
          <w:color w:val="auto"/>
          <w:spacing w:val="-3"/>
          <w:sz w:val="24"/>
          <w:szCs w:val="24"/>
        </w:rPr>
        <w:t>”。</w:t>
      </w:r>
    </w:p>
    <w:p w14:paraId="6B13C20B">
      <w:pPr>
        <w:pStyle w:val="2"/>
        <w:spacing w:before="27" w:line="222" w:lineRule="auto"/>
        <w:ind w:left="135"/>
        <w:rPr>
          <w:color w:val="auto"/>
          <w:sz w:val="24"/>
          <w:szCs w:val="24"/>
        </w:rPr>
      </w:pPr>
      <w:r>
        <w:rPr>
          <w:color w:val="auto"/>
          <w:spacing w:val="-1"/>
          <w:sz w:val="24"/>
          <w:szCs w:val="24"/>
        </w:rPr>
        <w:t>3、以上内容有一项不合格的，则初步评审的综合评定结果为不合格。</w:t>
      </w:r>
    </w:p>
    <w:p w14:paraId="51EEEBB6">
      <w:pPr>
        <w:pStyle w:val="2"/>
        <w:spacing w:before="23" w:line="220" w:lineRule="auto"/>
        <w:ind w:left="130"/>
        <w:rPr>
          <w:color w:val="auto"/>
          <w:sz w:val="24"/>
          <w:szCs w:val="24"/>
        </w:rPr>
      </w:pPr>
      <w:r>
        <w:rPr>
          <w:color w:val="auto"/>
          <w:spacing w:val="-2"/>
          <w:sz w:val="24"/>
          <w:szCs w:val="24"/>
        </w:rPr>
        <w:t>4、结论为“不合格</w:t>
      </w:r>
      <w:r>
        <w:rPr>
          <w:color w:val="auto"/>
          <w:spacing w:val="-75"/>
          <w:sz w:val="24"/>
          <w:szCs w:val="24"/>
        </w:rPr>
        <w:t xml:space="preserve"> </w:t>
      </w:r>
      <w:r>
        <w:rPr>
          <w:color w:val="auto"/>
          <w:spacing w:val="-2"/>
          <w:sz w:val="24"/>
          <w:szCs w:val="24"/>
        </w:rPr>
        <w:t>”的供应商不得进入实质性评价打分程序</w:t>
      </w:r>
    </w:p>
    <w:p w14:paraId="62DC48EB">
      <w:pPr>
        <w:spacing w:line="294" w:lineRule="auto"/>
        <w:rPr>
          <w:rFonts w:ascii="Arial"/>
          <w:color w:val="auto"/>
          <w:sz w:val="21"/>
        </w:rPr>
      </w:pPr>
    </w:p>
    <w:p w14:paraId="28F6A276">
      <w:pPr>
        <w:spacing w:line="295" w:lineRule="auto"/>
        <w:rPr>
          <w:rFonts w:ascii="Arial"/>
          <w:color w:val="auto"/>
          <w:sz w:val="21"/>
        </w:rPr>
      </w:pPr>
    </w:p>
    <w:p w14:paraId="491AAA0D">
      <w:pPr>
        <w:pStyle w:val="2"/>
        <w:spacing w:before="79" w:line="223" w:lineRule="auto"/>
        <w:ind w:left="137"/>
        <w:rPr>
          <w:color w:val="auto"/>
          <w:sz w:val="24"/>
          <w:szCs w:val="24"/>
        </w:rPr>
      </w:pPr>
      <w:r>
        <w:rPr>
          <w:color w:val="auto"/>
          <w:spacing w:val="-3"/>
          <w:sz w:val="24"/>
          <w:szCs w:val="24"/>
        </w:rPr>
        <w:t>磋商小组签名：</w:t>
      </w:r>
    </w:p>
    <w:p w14:paraId="0370DFC6">
      <w:pPr>
        <w:spacing w:line="295" w:lineRule="auto"/>
        <w:rPr>
          <w:rFonts w:ascii="Arial"/>
          <w:color w:val="auto"/>
          <w:sz w:val="21"/>
        </w:rPr>
      </w:pPr>
    </w:p>
    <w:p w14:paraId="2A239052">
      <w:pPr>
        <w:spacing w:line="296" w:lineRule="auto"/>
        <w:rPr>
          <w:rFonts w:ascii="Arial"/>
          <w:color w:val="auto"/>
          <w:sz w:val="21"/>
        </w:rPr>
      </w:pPr>
    </w:p>
    <w:p w14:paraId="06215C6C">
      <w:pPr>
        <w:pStyle w:val="2"/>
        <w:spacing w:before="78" w:line="222" w:lineRule="auto"/>
        <w:jc w:val="right"/>
        <w:rPr>
          <w:color w:val="auto"/>
          <w:sz w:val="24"/>
          <w:szCs w:val="24"/>
        </w:rPr>
      </w:pPr>
      <w:r>
        <w:rPr>
          <w:color w:val="auto"/>
          <w:spacing w:val="-24"/>
          <w:sz w:val="24"/>
          <w:szCs w:val="24"/>
        </w:rPr>
        <w:t>日期：</w:t>
      </w:r>
      <w:r>
        <w:rPr>
          <w:color w:val="auto"/>
          <w:spacing w:val="12"/>
          <w:sz w:val="24"/>
          <w:szCs w:val="24"/>
        </w:rPr>
        <w:t xml:space="preserve">  </w:t>
      </w:r>
      <w:r>
        <w:rPr>
          <w:color w:val="auto"/>
          <w:spacing w:val="-24"/>
          <w:sz w:val="24"/>
          <w:szCs w:val="24"/>
        </w:rPr>
        <w:t>年</w:t>
      </w:r>
      <w:r>
        <w:rPr>
          <w:color w:val="auto"/>
          <w:spacing w:val="9"/>
          <w:sz w:val="24"/>
          <w:szCs w:val="24"/>
        </w:rPr>
        <w:t xml:space="preserve">   </w:t>
      </w:r>
      <w:r>
        <w:rPr>
          <w:color w:val="auto"/>
          <w:spacing w:val="-24"/>
          <w:sz w:val="24"/>
          <w:szCs w:val="24"/>
        </w:rPr>
        <w:t>月    日</w:t>
      </w:r>
    </w:p>
    <w:p w14:paraId="6E8F8EC4">
      <w:pPr>
        <w:spacing w:line="222" w:lineRule="auto"/>
        <w:rPr>
          <w:color w:val="auto"/>
          <w:sz w:val="24"/>
          <w:szCs w:val="24"/>
        </w:rPr>
        <w:sectPr>
          <w:headerReference r:id="rId50" w:type="default"/>
          <w:footerReference r:id="rId51" w:type="default"/>
          <w:pgSz w:w="11906" w:h="16839"/>
          <w:pgMar w:top="1134" w:right="1057" w:bottom="731" w:left="1264" w:header="862" w:footer="569" w:gutter="0"/>
          <w:pgNumType w:fmt="decimal"/>
          <w:cols w:space="720" w:num="1"/>
        </w:sectPr>
      </w:pPr>
    </w:p>
    <w:p w14:paraId="7875F7A6">
      <w:pPr>
        <w:spacing w:line="301" w:lineRule="auto"/>
        <w:rPr>
          <w:rFonts w:ascii="Arial"/>
          <w:color w:val="auto"/>
          <w:sz w:val="21"/>
        </w:rPr>
      </w:pPr>
    </w:p>
    <w:p w14:paraId="74116920">
      <w:pPr>
        <w:pStyle w:val="2"/>
        <w:spacing w:before="78" w:line="222" w:lineRule="auto"/>
        <w:ind w:left="139"/>
        <w:outlineLvl w:val="2"/>
        <w:rPr>
          <w:color w:val="auto"/>
          <w:sz w:val="24"/>
          <w:szCs w:val="24"/>
        </w:rPr>
      </w:pPr>
      <w:r>
        <w:rPr>
          <w:b/>
          <w:bCs/>
          <w:color w:val="auto"/>
          <w:spacing w:val="-8"/>
          <w:sz w:val="24"/>
          <w:szCs w:val="24"/>
        </w:rPr>
        <w:t>附表</w:t>
      </w:r>
      <w:r>
        <w:rPr>
          <w:color w:val="auto"/>
          <w:spacing w:val="-45"/>
          <w:sz w:val="24"/>
          <w:szCs w:val="24"/>
        </w:rPr>
        <w:t xml:space="preserve"> </w:t>
      </w:r>
      <w:r>
        <w:rPr>
          <w:b/>
          <w:bCs/>
          <w:color w:val="auto"/>
          <w:spacing w:val="-8"/>
          <w:sz w:val="24"/>
          <w:szCs w:val="24"/>
        </w:rPr>
        <w:t>3</w:t>
      </w:r>
      <w:r>
        <w:rPr>
          <w:color w:val="auto"/>
          <w:spacing w:val="19"/>
          <w:sz w:val="24"/>
          <w:szCs w:val="24"/>
        </w:rPr>
        <w:t xml:space="preserve"> </w:t>
      </w:r>
      <w:r>
        <w:rPr>
          <w:b/>
          <w:bCs/>
          <w:color w:val="auto"/>
          <w:spacing w:val="-8"/>
          <w:sz w:val="24"/>
          <w:szCs w:val="24"/>
        </w:rPr>
        <w:t>评审因素和标准</w:t>
      </w:r>
    </w:p>
    <w:p w14:paraId="3940FC11">
      <w:pPr>
        <w:pStyle w:val="2"/>
        <w:spacing w:before="156" w:line="228" w:lineRule="auto"/>
        <w:ind w:left="3740"/>
        <w:rPr>
          <w:color w:val="auto"/>
        </w:rPr>
      </w:pPr>
      <w:r>
        <w:rPr>
          <w:b/>
          <w:bCs/>
          <w:color w:val="auto"/>
          <w:spacing w:val="4"/>
        </w:rPr>
        <w:t>评审因素和标准</w:t>
      </w:r>
    </w:p>
    <w:p w14:paraId="08B22C3C">
      <w:pPr>
        <w:spacing w:before="180"/>
        <w:rPr>
          <w:color w:val="auto"/>
        </w:rPr>
      </w:pPr>
    </w:p>
    <w:tbl>
      <w:tblPr>
        <w:tblStyle w:val="19"/>
        <w:tblW w:w="95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094"/>
        <w:gridCol w:w="1347"/>
        <w:gridCol w:w="755"/>
        <w:gridCol w:w="5735"/>
      </w:tblGrid>
      <w:tr w14:paraId="1699E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571" w:type="dxa"/>
            <w:vAlign w:val="top"/>
          </w:tcPr>
          <w:p w14:paraId="44FF57FD">
            <w:pPr>
              <w:pStyle w:val="20"/>
              <w:spacing w:before="125" w:line="219" w:lineRule="auto"/>
              <w:ind w:left="191"/>
              <w:rPr>
                <w:color w:val="auto"/>
              </w:rPr>
            </w:pPr>
            <w:r>
              <w:rPr>
                <w:b/>
                <w:bCs/>
                <w:color w:val="auto"/>
                <w:spacing w:val="-3"/>
              </w:rPr>
              <w:t>序</w:t>
            </w:r>
          </w:p>
        </w:tc>
        <w:tc>
          <w:tcPr>
            <w:tcW w:w="1094" w:type="dxa"/>
            <w:vAlign w:val="top"/>
          </w:tcPr>
          <w:p w14:paraId="59E70563">
            <w:pPr>
              <w:pStyle w:val="20"/>
              <w:spacing w:before="140" w:line="219" w:lineRule="auto"/>
              <w:ind w:left="135"/>
              <w:rPr>
                <w:color w:val="auto"/>
              </w:rPr>
            </w:pPr>
            <w:r>
              <w:rPr>
                <w:b/>
                <w:bCs/>
                <w:color w:val="auto"/>
                <w:spacing w:val="-5"/>
              </w:rPr>
              <w:t>评审因素</w:t>
            </w:r>
          </w:p>
        </w:tc>
        <w:tc>
          <w:tcPr>
            <w:tcW w:w="2102" w:type="dxa"/>
            <w:gridSpan w:val="2"/>
            <w:vAlign w:val="top"/>
          </w:tcPr>
          <w:p w14:paraId="7E353FBE">
            <w:pPr>
              <w:pStyle w:val="20"/>
              <w:spacing w:before="139" w:line="220" w:lineRule="auto"/>
              <w:ind w:left="900"/>
              <w:rPr>
                <w:color w:val="auto"/>
              </w:rPr>
            </w:pPr>
            <w:r>
              <w:rPr>
                <w:b/>
                <w:bCs/>
                <w:color w:val="auto"/>
                <w:spacing w:val="-6"/>
              </w:rPr>
              <w:t>分值</w:t>
            </w:r>
          </w:p>
        </w:tc>
        <w:tc>
          <w:tcPr>
            <w:tcW w:w="5735" w:type="dxa"/>
            <w:vAlign w:val="top"/>
          </w:tcPr>
          <w:p w14:paraId="710E015F">
            <w:pPr>
              <w:pStyle w:val="20"/>
              <w:spacing w:before="140" w:line="219" w:lineRule="auto"/>
              <w:ind w:left="2504"/>
              <w:rPr>
                <w:color w:val="auto"/>
              </w:rPr>
            </w:pPr>
            <w:r>
              <w:rPr>
                <w:b/>
                <w:bCs/>
                <w:color w:val="auto"/>
                <w:spacing w:val="-5"/>
              </w:rPr>
              <w:t>评分标准</w:t>
            </w:r>
          </w:p>
        </w:tc>
      </w:tr>
      <w:tr w14:paraId="0A79F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7" w:hRule="atLeast"/>
        </w:trPr>
        <w:tc>
          <w:tcPr>
            <w:tcW w:w="571" w:type="dxa"/>
            <w:vAlign w:val="top"/>
          </w:tcPr>
          <w:p w14:paraId="26824D94">
            <w:pPr>
              <w:spacing w:line="299" w:lineRule="auto"/>
              <w:rPr>
                <w:rFonts w:ascii="Arial"/>
                <w:color w:val="auto"/>
                <w:sz w:val="21"/>
              </w:rPr>
            </w:pPr>
          </w:p>
          <w:p w14:paraId="4BAF6868">
            <w:pPr>
              <w:spacing w:line="299" w:lineRule="auto"/>
              <w:rPr>
                <w:rFonts w:ascii="Arial"/>
                <w:color w:val="auto"/>
                <w:sz w:val="21"/>
              </w:rPr>
            </w:pPr>
          </w:p>
          <w:p w14:paraId="3F855F48">
            <w:pPr>
              <w:spacing w:line="299" w:lineRule="auto"/>
              <w:rPr>
                <w:rFonts w:ascii="Arial"/>
                <w:color w:val="auto"/>
                <w:sz w:val="21"/>
              </w:rPr>
            </w:pPr>
          </w:p>
          <w:p w14:paraId="24F09D18">
            <w:pPr>
              <w:spacing w:line="300" w:lineRule="auto"/>
              <w:rPr>
                <w:rFonts w:ascii="Arial"/>
                <w:color w:val="auto"/>
                <w:sz w:val="21"/>
              </w:rPr>
            </w:pPr>
          </w:p>
          <w:p w14:paraId="035057B1">
            <w:pPr>
              <w:pStyle w:val="20"/>
              <w:spacing w:before="68" w:line="180" w:lineRule="auto"/>
              <w:ind w:left="253"/>
              <w:rPr>
                <w:color w:val="auto"/>
              </w:rPr>
            </w:pPr>
            <w:r>
              <w:rPr>
                <w:color w:val="auto"/>
              </w:rPr>
              <w:t>1</w:t>
            </w:r>
          </w:p>
        </w:tc>
        <w:tc>
          <w:tcPr>
            <w:tcW w:w="1094" w:type="dxa"/>
            <w:vAlign w:val="top"/>
          </w:tcPr>
          <w:p w14:paraId="44503CA8">
            <w:pPr>
              <w:pStyle w:val="20"/>
              <w:spacing w:before="31" w:line="221" w:lineRule="auto"/>
              <w:rPr>
                <w:rFonts w:hint="default" w:eastAsia="仿宋"/>
                <w:color w:val="auto"/>
                <w:lang w:val="en-US" w:eastAsia="zh-CN"/>
              </w:rPr>
            </w:pPr>
          </w:p>
          <w:p w14:paraId="492D4068">
            <w:pPr>
              <w:pStyle w:val="20"/>
              <w:spacing w:before="31" w:line="221" w:lineRule="auto"/>
              <w:rPr>
                <w:rFonts w:hint="default" w:eastAsia="仿宋"/>
                <w:color w:val="auto"/>
                <w:lang w:val="en-US" w:eastAsia="zh-CN"/>
              </w:rPr>
            </w:pPr>
          </w:p>
          <w:p w14:paraId="53E6BFB2">
            <w:pPr>
              <w:pStyle w:val="20"/>
              <w:spacing w:before="31" w:line="221" w:lineRule="auto"/>
              <w:rPr>
                <w:rFonts w:hint="default" w:eastAsia="仿宋"/>
                <w:color w:val="auto"/>
                <w:lang w:val="en-US" w:eastAsia="zh-CN"/>
              </w:rPr>
            </w:pPr>
          </w:p>
          <w:p w14:paraId="06517501">
            <w:pPr>
              <w:pStyle w:val="20"/>
              <w:spacing w:before="31" w:line="221" w:lineRule="auto"/>
              <w:rPr>
                <w:rFonts w:hint="default" w:eastAsia="仿宋"/>
                <w:color w:val="auto"/>
                <w:lang w:val="en-US" w:eastAsia="zh-CN"/>
              </w:rPr>
            </w:pPr>
          </w:p>
          <w:p w14:paraId="3A8ACFA8">
            <w:pPr>
              <w:pStyle w:val="20"/>
              <w:spacing w:before="31" w:line="221" w:lineRule="auto"/>
              <w:ind w:left="240" w:hanging="240" w:hangingChars="100"/>
              <w:rPr>
                <w:rFonts w:hint="default"/>
                <w:color w:val="auto"/>
                <w:lang w:val="en-US" w:eastAsia="zh-CN"/>
              </w:rPr>
            </w:pPr>
            <w:r>
              <w:rPr>
                <w:rFonts w:hint="eastAsia"/>
                <w:color w:val="auto"/>
                <w:lang w:val="en-US" w:eastAsia="zh-CN"/>
              </w:rPr>
              <w:t>投标报价 部分</w:t>
            </w:r>
          </w:p>
          <w:p w14:paraId="088DA476">
            <w:pPr>
              <w:pStyle w:val="20"/>
              <w:spacing w:before="31" w:line="221" w:lineRule="auto"/>
              <w:ind w:left="240" w:hanging="240" w:hangingChars="100"/>
              <w:rPr>
                <w:rFonts w:hint="default"/>
                <w:color w:val="auto"/>
                <w:lang w:val="en-US" w:eastAsia="zh-CN"/>
              </w:rPr>
            </w:pPr>
            <w:r>
              <w:rPr>
                <w:rFonts w:hint="eastAsia"/>
                <w:color w:val="auto"/>
                <w:lang w:val="en-US" w:eastAsia="zh-CN"/>
              </w:rPr>
              <w:t>（10分）</w:t>
            </w:r>
          </w:p>
        </w:tc>
        <w:tc>
          <w:tcPr>
            <w:tcW w:w="2102" w:type="dxa"/>
            <w:gridSpan w:val="2"/>
            <w:vAlign w:val="top"/>
          </w:tcPr>
          <w:p w14:paraId="4A6C0B4F">
            <w:pPr>
              <w:spacing w:line="274" w:lineRule="auto"/>
              <w:rPr>
                <w:rFonts w:ascii="Arial"/>
                <w:color w:val="auto"/>
                <w:sz w:val="21"/>
              </w:rPr>
            </w:pPr>
          </w:p>
          <w:p w14:paraId="7FDCBE67">
            <w:pPr>
              <w:spacing w:line="274" w:lineRule="auto"/>
              <w:rPr>
                <w:rFonts w:ascii="Arial"/>
                <w:color w:val="auto"/>
                <w:sz w:val="21"/>
              </w:rPr>
            </w:pPr>
          </w:p>
          <w:p w14:paraId="19F62F35">
            <w:pPr>
              <w:spacing w:line="274" w:lineRule="auto"/>
              <w:rPr>
                <w:rFonts w:ascii="Arial"/>
                <w:color w:val="auto"/>
                <w:sz w:val="21"/>
              </w:rPr>
            </w:pPr>
          </w:p>
          <w:p w14:paraId="77D86743">
            <w:pPr>
              <w:spacing w:line="275" w:lineRule="auto"/>
              <w:rPr>
                <w:rFonts w:ascii="Arial"/>
                <w:color w:val="auto"/>
                <w:sz w:val="21"/>
              </w:rPr>
            </w:pPr>
          </w:p>
          <w:p w14:paraId="3B6122D8">
            <w:pPr>
              <w:pStyle w:val="20"/>
              <w:spacing w:before="68" w:line="221" w:lineRule="auto"/>
              <w:ind w:left="864"/>
              <w:rPr>
                <w:color w:val="auto"/>
              </w:rPr>
            </w:pPr>
          </w:p>
          <w:p w14:paraId="6CE51419">
            <w:pPr>
              <w:pStyle w:val="20"/>
              <w:spacing w:before="68" w:line="221" w:lineRule="auto"/>
              <w:ind w:left="864"/>
              <w:rPr>
                <w:rFonts w:hint="default" w:eastAsia="仿宋"/>
                <w:color w:val="auto"/>
                <w:lang w:val="en-US" w:eastAsia="zh-CN"/>
              </w:rPr>
            </w:pPr>
            <w:r>
              <w:rPr>
                <w:rFonts w:hint="eastAsia"/>
                <w:color w:val="auto"/>
                <w:lang w:val="en-US" w:eastAsia="zh-CN"/>
              </w:rPr>
              <w:t>10分</w:t>
            </w:r>
          </w:p>
        </w:tc>
        <w:tc>
          <w:tcPr>
            <w:tcW w:w="5735" w:type="dxa"/>
            <w:vAlign w:val="top"/>
          </w:tcPr>
          <w:p w14:paraId="4AF0D3CE">
            <w:pPr>
              <w:pStyle w:val="20"/>
              <w:spacing w:before="25" w:line="234" w:lineRule="auto"/>
              <w:ind w:right="104"/>
              <w:rPr>
                <w:color w:val="auto"/>
              </w:rPr>
            </w:pPr>
            <w:r>
              <w:rPr>
                <w:color w:val="auto"/>
                <w:spacing w:val="-7"/>
              </w:rPr>
              <w:t>供应商的报价得分统一采用最低价优先法计算，即满足磋商文</w:t>
            </w:r>
            <w:r>
              <w:rPr>
                <w:color w:val="auto"/>
                <w:spacing w:val="1"/>
              </w:rPr>
              <w:t>件要求且最后有效报价最低的供应商的价格为磋商基准价，其价格分为满分</w:t>
            </w:r>
            <w:r>
              <w:rPr>
                <w:b/>
                <w:bCs/>
                <w:color w:val="auto"/>
                <w:spacing w:val="1"/>
              </w:rPr>
              <w:t>10分</w:t>
            </w:r>
            <w:r>
              <w:rPr>
                <w:color w:val="auto"/>
                <w:spacing w:val="1"/>
              </w:rPr>
              <w:t>。其他供应商的报价得分统一按照下列公式计算：磋商报价得分＝(磋商基准价／最后磋商报价)×</w:t>
            </w:r>
            <w:r>
              <w:rPr>
                <w:b/>
                <w:bCs/>
                <w:color w:val="auto"/>
                <w:spacing w:val="-12"/>
              </w:rPr>
              <w:t>10。</w:t>
            </w:r>
          </w:p>
          <w:p w14:paraId="79938355">
            <w:pPr>
              <w:pStyle w:val="20"/>
              <w:spacing w:before="26" w:line="229" w:lineRule="auto"/>
              <w:ind w:right="95"/>
              <w:rPr>
                <w:color w:val="auto"/>
              </w:rPr>
            </w:pPr>
            <w:r>
              <w:rPr>
                <w:b/>
                <w:bCs/>
                <w:color w:val="auto"/>
                <w:spacing w:val="-9"/>
              </w:rPr>
              <w:t>注：磋商小组认为供应商的报价明显低于其他通过符合性审查供应商的报价，有可能影响服务质量或者不能诚信履约的，应</w:t>
            </w:r>
            <w:r>
              <w:rPr>
                <w:b/>
                <w:bCs/>
                <w:color w:val="auto"/>
                <w:spacing w:val="-8"/>
              </w:rPr>
              <w:t>当要求其在磋商现场合理的时间内</w:t>
            </w:r>
            <w:r>
              <w:rPr>
                <w:rFonts w:hint="eastAsia"/>
                <w:b/>
                <w:bCs/>
                <w:color w:val="auto"/>
                <w:spacing w:val="-8"/>
                <w:lang w:eastAsia="zh-CN"/>
              </w:rPr>
              <w:t>（不少于</w:t>
            </w:r>
            <w:r>
              <w:rPr>
                <w:rFonts w:hint="eastAsia"/>
                <w:b/>
                <w:bCs/>
                <w:color w:val="auto"/>
                <w:spacing w:val="-8"/>
                <w:lang w:val="en-US" w:eastAsia="zh-CN"/>
              </w:rPr>
              <w:t>30分钟）</w:t>
            </w:r>
            <w:r>
              <w:rPr>
                <w:b/>
                <w:bCs/>
                <w:color w:val="auto"/>
                <w:spacing w:val="-8"/>
              </w:rPr>
              <w:t>提供书面说明，必要</w:t>
            </w:r>
            <w:r>
              <w:rPr>
                <w:b/>
                <w:bCs/>
                <w:color w:val="auto"/>
                <w:spacing w:val="-9"/>
              </w:rPr>
              <w:t>时提交</w:t>
            </w:r>
            <w:r>
              <w:rPr>
                <w:b/>
                <w:bCs/>
                <w:color w:val="auto"/>
                <w:spacing w:val="-8"/>
              </w:rPr>
              <w:t>相关证明材料：供应商不能证明其报价合理</w:t>
            </w:r>
            <w:r>
              <w:rPr>
                <w:b/>
                <w:bCs/>
                <w:color w:val="auto"/>
                <w:spacing w:val="-9"/>
              </w:rPr>
              <w:t>性的，磋商小组应</w:t>
            </w:r>
            <w:r>
              <w:rPr>
                <w:b/>
                <w:bCs/>
                <w:color w:val="auto"/>
                <w:spacing w:val="-6"/>
              </w:rPr>
              <w:t>当将其作为无效响应处理。</w:t>
            </w:r>
          </w:p>
        </w:tc>
      </w:tr>
      <w:tr w14:paraId="76349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571" w:type="dxa"/>
            <w:vMerge w:val="restart"/>
            <w:tcBorders>
              <w:bottom w:val="nil"/>
            </w:tcBorders>
            <w:vAlign w:val="top"/>
          </w:tcPr>
          <w:p w14:paraId="0473B1CB">
            <w:pPr>
              <w:rPr>
                <w:rFonts w:ascii="Arial"/>
                <w:color w:val="auto"/>
                <w:sz w:val="21"/>
              </w:rPr>
            </w:pPr>
          </w:p>
          <w:p w14:paraId="51671ED8">
            <w:pPr>
              <w:rPr>
                <w:rFonts w:ascii="Arial"/>
                <w:color w:val="auto"/>
                <w:sz w:val="21"/>
              </w:rPr>
            </w:pPr>
          </w:p>
          <w:p w14:paraId="3E853F8A">
            <w:pPr>
              <w:rPr>
                <w:rFonts w:ascii="Arial"/>
                <w:color w:val="auto"/>
                <w:sz w:val="21"/>
              </w:rPr>
            </w:pPr>
          </w:p>
          <w:p w14:paraId="685DAE0D">
            <w:pPr>
              <w:rPr>
                <w:rFonts w:ascii="Arial"/>
                <w:color w:val="auto"/>
                <w:sz w:val="21"/>
              </w:rPr>
            </w:pPr>
          </w:p>
          <w:p w14:paraId="2A49CA49">
            <w:pPr>
              <w:rPr>
                <w:rFonts w:ascii="Arial"/>
                <w:color w:val="auto"/>
                <w:sz w:val="21"/>
              </w:rPr>
            </w:pPr>
          </w:p>
          <w:p w14:paraId="52D676BA">
            <w:pPr>
              <w:rPr>
                <w:rFonts w:ascii="Arial"/>
                <w:color w:val="auto"/>
                <w:sz w:val="21"/>
              </w:rPr>
            </w:pPr>
          </w:p>
          <w:p w14:paraId="63FD3B14">
            <w:pPr>
              <w:rPr>
                <w:rFonts w:ascii="Arial"/>
                <w:color w:val="auto"/>
                <w:sz w:val="21"/>
              </w:rPr>
            </w:pPr>
          </w:p>
          <w:p w14:paraId="2ACD7A1C">
            <w:pPr>
              <w:rPr>
                <w:rFonts w:ascii="Arial"/>
                <w:color w:val="auto"/>
                <w:sz w:val="21"/>
              </w:rPr>
            </w:pPr>
          </w:p>
          <w:p w14:paraId="014EDEAF">
            <w:pPr>
              <w:rPr>
                <w:rFonts w:ascii="Arial"/>
                <w:color w:val="auto"/>
                <w:sz w:val="21"/>
              </w:rPr>
            </w:pPr>
          </w:p>
          <w:p w14:paraId="0381D26F">
            <w:pPr>
              <w:rPr>
                <w:rFonts w:ascii="Arial"/>
                <w:color w:val="auto"/>
                <w:sz w:val="21"/>
              </w:rPr>
            </w:pPr>
          </w:p>
          <w:p w14:paraId="479101CD">
            <w:pPr>
              <w:rPr>
                <w:rFonts w:ascii="Arial"/>
                <w:color w:val="auto"/>
                <w:sz w:val="21"/>
              </w:rPr>
            </w:pPr>
          </w:p>
          <w:p w14:paraId="348D4C91">
            <w:pPr>
              <w:rPr>
                <w:rFonts w:ascii="Arial"/>
                <w:color w:val="auto"/>
                <w:sz w:val="21"/>
              </w:rPr>
            </w:pPr>
          </w:p>
          <w:p w14:paraId="7ADEC623">
            <w:pPr>
              <w:rPr>
                <w:rFonts w:ascii="Arial"/>
                <w:color w:val="auto"/>
                <w:sz w:val="21"/>
              </w:rPr>
            </w:pPr>
          </w:p>
          <w:p w14:paraId="52A30D33">
            <w:pPr>
              <w:spacing w:line="241" w:lineRule="auto"/>
              <w:rPr>
                <w:rFonts w:ascii="Arial"/>
                <w:color w:val="auto"/>
                <w:sz w:val="21"/>
              </w:rPr>
            </w:pPr>
          </w:p>
          <w:p w14:paraId="1D219C99">
            <w:pPr>
              <w:spacing w:line="241" w:lineRule="auto"/>
              <w:rPr>
                <w:rFonts w:ascii="Arial"/>
                <w:color w:val="auto"/>
                <w:sz w:val="21"/>
              </w:rPr>
            </w:pPr>
          </w:p>
          <w:p w14:paraId="2F4433C8">
            <w:pPr>
              <w:spacing w:line="241" w:lineRule="auto"/>
              <w:rPr>
                <w:rFonts w:ascii="Arial"/>
                <w:color w:val="auto"/>
                <w:sz w:val="21"/>
              </w:rPr>
            </w:pPr>
          </w:p>
          <w:p w14:paraId="775B0210">
            <w:pPr>
              <w:spacing w:line="241" w:lineRule="auto"/>
              <w:rPr>
                <w:rFonts w:ascii="Arial"/>
                <w:color w:val="auto"/>
                <w:sz w:val="21"/>
              </w:rPr>
            </w:pPr>
          </w:p>
          <w:p w14:paraId="72A7AF72">
            <w:pPr>
              <w:spacing w:line="241" w:lineRule="auto"/>
              <w:rPr>
                <w:rFonts w:ascii="Arial"/>
                <w:color w:val="auto"/>
                <w:sz w:val="21"/>
              </w:rPr>
            </w:pPr>
          </w:p>
          <w:p w14:paraId="622403CB">
            <w:pPr>
              <w:pStyle w:val="20"/>
              <w:spacing w:before="68" w:line="179" w:lineRule="auto"/>
              <w:ind w:left="240"/>
              <w:rPr>
                <w:color w:val="auto"/>
              </w:rPr>
            </w:pPr>
            <w:r>
              <w:rPr>
                <w:color w:val="auto"/>
              </w:rPr>
              <w:t>2</w:t>
            </w:r>
          </w:p>
        </w:tc>
        <w:tc>
          <w:tcPr>
            <w:tcW w:w="1094" w:type="dxa"/>
            <w:vMerge w:val="restart"/>
            <w:tcBorders>
              <w:bottom w:val="nil"/>
            </w:tcBorders>
            <w:vAlign w:val="top"/>
          </w:tcPr>
          <w:p w14:paraId="1A5133A4">
            <w:pPr>
              <w:spacing w:line="251" w:lineRule="auto"/>
              <w:rPr>
                <w:rFonts w:ascii="Arial"/>
                <w:color w:val="auto"/>
                <w:sz w:val="21"/>
              </w:rPr>
            </w:pPr>
          </w:p>
          <w:p w14:paraId="28434DA4">
            <w:pPr>
              <w:spacing w:line="251" w:lineRule="auto"/>
              <w:rPr>
                <w:rFonts w:ascii="Arial"/>
                <w:color w:val="auto"/>
                <w:sz w:val="21"/>
              </w:rPr>
            </w:pPr>
          </w:p>
          <w:p w14:paraId="126E01A5">
            <w:pPr>
              <w:spacing w:line="251" w:lineRule="auto"/>
              <w:rPr>
                <w:rFonts w:ascii="Arial"/>
                <w:color w:val="auto"/>
                <w:sz w:val="21"/>
              </w:rPr>
            </w:pPr>
          </w:p>
          <w:p w14:paraId="7C973691">
            <w:pPr>
              <w:spacing w:line="251" w:lineRule="auto"/>
              <w:rPr>
                <w:rFonts w:ascii="Arial"/>
                <w:color w:val="auto"/>
                <w:sz w:val="21"/>
              </w:rPr>
            </w:pPr>
          </w:p>
          <w:p w14:paraId="31EF0E0B">
            <w:pPr>
              <w:spacing w:line="251" w:lineRule="auto"/>
              <w:rPr>
                <w:rFonts w:ascii="Arial"/>
                <w:color w:val="auto"/>
                <w:sz w:val="21"/>
              </w:rPr>
            </w:pPr>
          </w:p>
          <w:p w14:paraId="1F6D8010">
            <w:pPr>
              <w:spacing w:line="251" w:lineRule="auto"/>
              <w:rPr>
                <w:rFonts w:ascii="Arial"/>
                <w:color w:val="auto"/>
                <w:sz w:val="21"/>
              </w:rPr>
            </w:pPr>
          </w:p>
          <w:p w14:paraId="46E0BF27">
            <w:pPr>
              <w:spacing w:line="251" w:lineRule="auto"/>
              <w:rPr>
                <w:rFonts w:ascii="Arial"/>
                <w:color w:val="auto"/>
                <w:sz w:val="21"/>
              </w:rPr>
            </w:pPr>
          </w:p>
          <w:p w14:paraId="0597D716">
            <w:pPr>
              <w:spacing w:line="251" w:lineRule="auto"/>
              <w:rPr>
                <w:rFonts w:ascii="Arial"/>
                <w:color w:val="auto"/>
                <w:sz w:val="21"/>
              </w:rPr>
            </w:pPr>
          </w:p>
          <w:p w14:paraId="6D51364C">
            <w:pPr>
              <w:spacing w:line="252" w:lineRule="auto"/>
              <w:rPr>
                <w:rFonts w:ascii="Arial"/>
                <w:color w:val="auto"/>
                <w:sz w:val="21"/>
              </w:rPr>
            </w:pPr>
          </w:p>
          <w:p w14:paraId="17E73328">
            <w:pPr>
              <w:spacing w:line="252" w:lineRule="auto"/>
              <w:rPr>
                <w:rFonts w:ascii="Arial"/>
                <w:color w:val="auto"/>
                <w:sz w:val="21"/>
              </w:rPr>
            </w:pPr>
          </w:p>
          <w:p w14:paraId="393339DE">
            <w:pPr>
              <w:spacing w:line="252" w:lineRule="auto"/>
              <w:rPr>
                <w:rFonts w:ascii="Arial"/>
                <w:color w:val="auto"/>
                <w:sz w:val="21"/>
              </w:rPr>
            </w:pPr>
          </w:p>
          <w:p w14:paraId="5E3C887F">
            <w:pPr>
              <w:spacing w:line="252" w:lineRule="auto"/>
              <w:rPr>
                <w:rFonts w:ascii="Arial"/>
                <w:color w:val="auto"/>
                <w:sz w:val="21"/>
              </w:rPr>
            </w:pPr>
          </w:p>
          <w:p w14:paraId="2E1DB4FC">
            <w:pPr>
              <w:spacing w:line="252" w:lineRule="auto"/>
              <w:rPr>
                <w:rFonts w:ascii="Arial"/>
                <w:color w:val="auto"/>
                <w:sz w:val="21"/>
              </w:rPr>
            </w:pPr>
          </w:p>
          <w:p w14:paraId="053A8C35">
            <w:pPr>
              <w:spacing w:line="252" w:lineRule="auto"/>
              <w:rPr>
                <w:rFonts w:ascii="Arial"/>
                <w:color w:val="auto"/>
                <w:sz w:val="21"/>
              </w:rPr>
            </w:pPr>
          </w:p>
          <w:p w14:paraId="29BFD532">
            <w:pPr>
              <w:spacing w:line="252" w:lineRule="auto"/>
              <w:rPr>
                <w:rFonts w:ascii="Arial"/>
                <w:color w:val="auto"/>
                <w:sz w:val="21"/>
              </w:rPr>
            </w:pPr>
          </w:p>
          <w:p w14:paraId="3278FE57">
            <w:pPr>
              <w:spacing w:line="252" w:lineRule="auto"/>
              <w:rPr>
                <w:rFonts w:ascii="Arial"/>
                <w:color w:val="auto"/>
                <w:sz w:val="21"/>
              </w:rPr>
            </w:pPr>
          </w:p>
          <w:p w14:paraId="67B0ADC7">
            <w:pPr>
              <w:pStyle w:val="20"/>
              <w:spacing w:before="68" w:line="219" w:lineRule="auto"/>
              <w:rPr>
                <w:color w:val="auto"/>
              </w:rPr>
            </w:pPr>
            <w:r>
              <w:rPr>
                <w:color w:val="auto"/>
                <w:spacing w:val="-2"/>
              </w:rPr>
              <w:t>技术部分</w:t>
            </w:r>
          </w:p>
          <w:p w14:paraId="57E31BEE">
            <w:pPr>
              <w:pStyle w:val="20"/>
              <w:spacing w:before="158" w:line="221" w:lineRule="auto"/>
              <w:rPr>
                <w:color w:val="auto"/>
              </w:rPr>
            </w:pPr>
            <w:r>
              <w:rPr>
                <w:rFonts w:hint="eastAsia"/>
                <w:b/>
                <w:bCs/>
                <w:color w:val="auto"/>
                <w:spacing w:val="-6"/>
                <w:lang w:eastAsia="zh-CN"/>
              </w:rPr>
              <w:t>（</w:t>
            </w:r>
            <w:r>
              <w:rPr>
                <w:rFonts w:hint="eastAsia"/>
                <w:b/>
                <w:bCs/>
                <w:color w:val="auto"/>
                <w:spacing w:val="-6"/>
                <w:lang w:val="en-US" w:eastAsia="zh-CN"/>
              </w:rPr>
              <w:t>60</w:t>
            </w:r>
            <w:r>
              <w:rPr>
                <w:b/>
                <w:bCs/>
                <w:color w:val="auto"/>
                <w:spacing w:val="-6"/>
              </w:rPr>
              <w:t>分）</w:t>
            </w:r>
          </w:p>
        </w:tc>
        <w:tc>
          <w:tcPr>
            <w:tcW w:w="1347" w:type="dxa"/>
            <w:vAlign w:val="top"/>
          </w:tcPr>
          <w:p w14:paraId="22A6EC94">
            <w:pPr>
              <w:pStyle w:val="20"/>
              <w:spacing w:before="26" w:line="221" w:lineRule="auto"/>
              <w:jc w:val="center"/>
              <w:rPr>
                <w:color w:val="auto"/>
              </w:rPr>
            </w:pPr>
          </w:p>
          <w:p w14:paraId="76F1B339">
            <w:pPr>
              <w:pStyle w:val="20"/>
              <w:spacing w:before="26" w:line="221" w:lineRule="auto"/>
              <w:jc w:val="center"/>
              <w:rPr>
                <w:rFonts w:hint="eastAsia" w:eastAsia="仿宋"/>
                <w:color w:val="auto"/>
                <w:lang w:val="en-US" w:eastAsia="zh-CN"/>
              </w:rPr>
            </w:pPr>
            <w:r>
              <w:rPr>
                <w:rFonts w:hint="eastAsia"/>
                <w:color w:val="auto"/>
                <w:lang w:val="en-US" w:eastAsia="zh-CN"/>
              </w:rPr>
              <w:t>总体施工组</w:t>
            </w:r>
            <w:r>
              <w:rPr>
                <w:color w:val="auto"/>
                <w:spacing w:val="-8"/>
              </w:rPr>
              <w:t>织布置及规</w:t>
            </w:r>
            <w:r>
              <w:rPr>
                <w:color w:val="auto"/>
              </w:rPr>
              <w:t>划</w:t>
            </w:r>
          </w:p>
        </w:tc>
        <w:tc>
          <w:tcPr>
            <w:tcW w:w="755" w:type="dxa"/>
            <w:vAlign w:val="top"/>
          </w:tcPr>
          <w:p w14:paraId="242BE391">
            <w:pPr>
              <w:spacing w:line="330" w:lineRule="auto"/>
              <w:jc w:val="center"/>
              <w:rPr>
                <w:rFonts w:ascii="Arial"/>
                <w:color w:val="auto"/>
                <w:sz w:val="21"/>
              </w:rPr>
            </w:pPr>
          </w:p>
          <w:p w14:paraId="7D0FA080">
            <w:pPr>
              <w:pStyle w:val="20"/>
              <w:spacing w:before="68" w:line="221" w:lineRule="auto"/>
              <w:ind w:firstLine="240" w:firstLineChars="100"/>
              <w:jc w:val="center"/>
              <w:rPr>
                <w:rFonts w:hint="default" w:eastAsia="仿宋"/>
                <w:color w:val="auto"/>
                <w:lang w:val="en-US" w:eastAsia="zh-CN"/>
              </w:rPr>
            </w:pPr>
            <w:r>
              <w:rPr>
                <w:rFonts w:hint="eastAsia"/>
                <w:color w:val="auto"/>
                <w:lang w:val="en-US" w:eastAsia="zh-CN"/>
              </w:rPr>
              <w:t>12分</w:t>
            </w:r>
          </w:p>
        </w:tc>
        <w:tc>
          <w:tcPr>
            <w:tcW w:w="5735" w:type="dxa"/>
            <w:vAlign w:val="top"/>
          </w:tcPr>
          <w:p w14:paraId="0100B174">
            <w:pPr>
              <w:pStyle w:val="20"/>
              <w:spacing w:before="56" w:line="234" w:lineRule="auto"/>
              <w:ind w:right="99"/>
              <w:jc w:val="both"/>
              <w:rPr>
                <w:rFonts w:hint="eastAsia" w:eastAsia="仿宋"/>
                <w:color w:val="auto"/>
                <w:lang w:eastAsia="zh-CN"/>
              </w:rPr>
            </w:pPr>
            <w:r>
              <w:rPr>
                <w:color w:val="auto"/>
                <w:spacing w:val="-7"/>
              </w:rPr>
              <w:t>对本项目的总体概况、原则、工作依据及标准、工作内容、技术流程和工期等进行分析描述，描述全面、准确，符合项目需求的计1</w:t>
            </w:r>
            <w:r>
              <w:rPr>
                <w:rFonts w:hint="eastAsia"/>
                <w:color w:val="auto"/>
                <w:spacing w:val="-7"/>
                <w:lang w:val="en-US" w:eastAsia="zh-CN"/>
              </w:rPr>
              <w:t>2</w:t>
            </w:r>
            <w:r>
              <w:rPr>
                <w:color w:val="auto"/>
                <w:spacing w:val="-7"/>
              </w:rPr>
              <w:t>分；有缺漏项、欠完整、欠合理的每处扣2分，扣完为止。未提供的本项不计分</w:t>
            </w:r>
            <w:r>
              <w:rPr>
                <w:rFonts w:hint="eastAsia"/>
                <w:color w:val="auto"/>
                <w:spacing w:val="-7"/>
                <w:lang w:eastAsia="zh-CN"/>
              </w:rPr>
              <w:t>。</w:t>
            </w:r>
          </w:p>
        </w:tc>
      </w:tr>
      <w:tr w14:paraId="7C8E2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3" w:hRule="atLeast"/>
        </w:trPr>
        <w:tc>
          <w:tcPr>
            <w:tcW w:w="571" w:type="dxa"/>
            <w:vMerge w:val="continue"/>
            <w:tcBorders>
              <w:top w:val="nil"/>
              <w:bottom w:val="nil"/>
            </w:tcBorders>
            <w:vAlign w:val="top"/>
          </w:tcPr>
          <w:p w14:paraId="417A2E9C">
            <w:pPr>
              <w:rPr>
                <w:rFonts w:ascii="Arial"/>
                <w:color w:val="auto"/>
                <w:sz w:val="21"/>
              </w:rPr>
            </w:pPr>
          </w:p>
        </w:tc>
        <w:tc>
          <w:tcPr>
            <w:tcW w:w="1094" w:type="dxa"/>
            <w:vMerge w:val="continue"/>
            <w:tcBorders>
              <w:top w:val="nil"/>
              <w:bottom w:val="nil"/>
            </w:tcBorders>
            <w:vAlign w:val="top"/>
          </w:tcPr>
          <w:p w14:paraId="3C18FDAD">
            <w:pPr>
              <w:rPr>
                <w:rFonts w:ascii="Arial"/>
                <w:color w:val="auto"/>
                <w:sz w:val="21"/>
              </w:rPr>
            </w:pPr>
          </w:p>
        </w:tc>
        <w:tc>
          <w:tcPr>
            <w:tcW w:w="1347" w:type="dxa"/>
            <w:vAlign w:val="top"/>
          </w:tcPr>
          <w:p w14:paraId="2D0B7BC2">
            <w:pPr>
              <w:spacing w:line="263" w:lineRule="auto"/>
              <w:jc w:val="center"/>
              <w:rPr>
                <w:rFonts w:ascii="Arial"/>
                <w:color w:val="auto"/>
                <w:sz w:val="21"/>
              </w:rPr>
            </w:pPr>
          </w:p>
          <w:p w14:paraId="1DD768B6">
            <w:pPr>
              <w:spacing w:line="264" w:lineRule="auto"/>
              <w:jc w:val="center"/>
              <w:rPr>
                <w:rFonts w:ascii="Arial"/>
                <w:color w:val="auto"/>
                <w:sz w:val="21"/>
              </w:rPr>
            </w:pPr>
          </w:p>
          <w:p w14:paraId="423FE3E4">
            <w:pPr>
              <w:pStyle w:val="20"/>
              <w:spacing w:before="68" w:line="232" w:lineRule="auto"/>
              <w:ind w:right="104"/>
              <w:jc w:val="center"/>
              <w:rPr>
                <w:color w:val="auto"/>
              </w:rPr>
            </w:pPr>
          </w:p>
          <w:p w14:paraId="65468632">
            <w:pPr>
              <w:pStyle w:val="20"/>
              <w:spacing w:before="68" w:line="232" w:lineRule="auto"/>
              <w:ind w:right="104"/>
              <w:jc w:val="center"/>
              <w:rPr>
                <w:rFonts w:hint="default" w:eastAsia="仿宋"/>
                <w:color w:val="auto"/>
                <w:lang w:val="en-US" w:eastAsia="zh-CN"/>
              </w:rPr>
            </w:pPr>
            <w:r>
              <w:rPr>
                <w:rFonts w:hint="eastAsia"/>
                <w:color w:val="auto"/>
                <w:lang w:val="en-US" w:eastAsia="zh-CN"/>
              </w:rPr>
              <w:t>项目重点、难点工程的 施工方案</w:t>
            </w:r>
          </w:p>
        </w:tc>
        <w:tc>
          <w:tcPr>
            <w:tcW w:w="755" w:type="dxa"/>
            <w:vAlign w:val="top"/>
          </w:tcPr>
          <w:p w14:paraId="1A78683A">
            <w:pPr>
              <w:spacing w:line="266" w:lineRule="auto"/>
              <w:jc w:val="center"/>
              <w:rPr>
                <w:rFonts w:ascii="Arial"/>
                <w:color w:val="auto"/>
                <w:sz w:val="21"/>
              </w:rPr>
            </w:pPr>
          </w:p>
          <w:p w14:paraId="467ED89C">
            <w:pPr>
              <w:spacing w:line="266" w:lineRule="auto"/>
              <w:jc w:val="center"/>
              <w:rPr>
                <w:rFonts w:ascii="Arial"/>
                <w:color w:val="auto"/>
                <w:sz w:val="21"/>
              </w:rPr>
            </w:pPr>
          </w:p>
          <w:p w14:paraId="3924A61B">
            <w:pPr>
              <w:spacing w:line="266" w:lineRule="auto"/>
              <w:jc w:val="center"/>
              <w:rPr>
                <w:rFonts w:ascii="Arial"/>
                <w:color w:val="auto"/>
                <w:sz w:val="21"/>
              </w:rPr>
            </w:pPr>
          </w:p>
          <w:p w14:paraId="3CCFC009">
            <w:pPr>
              <w:pStyle w:val="20"/>
              <w:spacing w:before="68" w:line="221" w:lineRule="auto"/>
              <w:ind w:left="125"/>
              <w:jc w:val="center"/>
              <w:rPr>
                <w:color w:val="auto"/>
                <w:spacing w:val="-11"/>
              </w:rPr>
            </w:pPr>
          </w:p>
          <w:p w14:paraId="746BAD97">
            <w:pPr>
              <w:pStyle w:val="20"/>
              <w:spacing w:before="68" w:line="221" w:lineRule="auto"/>
              <w:ind w:left="125"/>
              <w:jc w:val="center"/>
              <w:rPr>
                <w:color w:val="auto"/>
              </w:rPr>
            </w:pPr>
            <w:r>
              <w:rPr>
                <w:color w:val="auto"/>
                <w:spacing w:val="-11"/>
              </w:rPr>
              <w:t>1</w:t>
            </w:r>
            <w:r>
              <w:rPr>
                <w:rFonts w:hint="eastAsia"/>
                <w:color w:val="auto"/>
                <w:spacing w:val="-11"/>
                <w:lang w:val="en-US" w:eastAsia="zh-CN"/>
              </w:rPr>
              <w:t>2</w:t>
            </w:r>
            <w:r>
              <w:rPr>
                <w:color w:val="auto"/>
                <w:spacing w:val="-11"/>
              </w:rPr>
              <w:t>分</w:t>
            </w:r>
          </w:p>
        </w:tc>
        <w:tc>
          <w:tcPr>
            <w:tcW w:w="5735" w:type="dxa"/>
            <w:vAlign w:val="top"/>
          </w:tcPr>
          <w:p w14:paraId="1076EC0A">
            <w:pPr>
              <w:pStyle w:val="20"/>
              <w:spacing w:before="50" w:line="237" w:lineRule="auto"/>
              <w:ind w:right="105"/>
              <w:rPr>
                <w:color w:val="auto"/>
              </w:rPr>
            </w:pPr>
            <w:r>
              <w:rPr>
                <w:color w:val="auto"/>
                <w:spacing w:val="-7"/>
              </w:rPr>
              <w:t>对项目主要及关键方案有深入的表述，对重点</w:t>
            </w:r>
            <w:r>
              <w:rPr>
                <w:rFonts w:hint="eastAsia"/>
                <w:color w:val="auto"/>
                <w:spacing w:val="-7"/>
                <w:lang w:eastAsia="zh-CN"/>
              </w:rPr>
              <w:t>、</w:t>
            </w:r>
            <w:r>
              <w:rPr>
                <w:color w:val="auto"/>
                <w:spacing w:val="-7"/>
              </w:rPr>
              <w:t>难点分析透彻,解决方案切实可行；施工平面布置有针对性</w:t>
            </w:r>
            <w:r>
              <w:rPr>
                <w:rFonts w:hint="eastAsia"/>
                <w:color w:val="auto"/>
                <w:spacing w:val="-7"/>
                <w:lang w:eastAsia="zh-CN"/>
              </w:rPr>
              <w:t>、</w:t>
            </w:r>
            <w:r>
              <w:rPr>
                <w:color w:val="auto"/>
                <w:spacing w:val="-7"/>
              </w:rPr>
              <w:t>合理，充分满足施工需要；对本项目制定的整体施工方案与技术措施方案思路清晰、规划详细、合理、切实可行，主要施工顺序、入场施工协调、作业方法、作业流程、操作要领等合理、完整、切实可行的计1</w:t>
            </w:r>
            <w:r>
              <w:rPr>
                <w:rFonts w:hint="eastAsia"/>
                <w:color w:val="auto"/>
                <w:spacing w:val="-7"/>
                <w:lang w:val="en-US" w:eastAsia="zh-CN"/>
              </w:rPr>
              <w:t>2</w:t>
            </w:r>
            <w:r>
              <w:rPr>
                <w:color w:val="auto"/>
                <w:spacing w:val="-7"/>
              </w:rPr>
              <w:t>分；有缺漏项、欠完整、欠合理的每处扣2分，扣完为止。未提供不计分。</w:t>
            </w:r>
          </w:p>
        </w:tc>
      </w:tr>
      <w:tr w14:paraId="6FADA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571" w:type="dxa"/>
            <w:vMerge w:val="continue"/>
            <w:tcBorders>
              <w:top w:val="nil"/>
              <w:bottom w:val="nil"/>
            </w:tcBorders>
            <w:vAlign w:val="top"/>
          </w:tcPr>
          <w:p w14:paraId="73A71228">
            <w:pPr>
              <w:rPr>
                <w:rFonts w:ascii="Arial"/>
                <w:color w:val="auto"/>
                <w:sz w:val="21"/>
              </w:rPr>
            </w:pPr>
          </w:p>
        </w:tc>
        <w:tc>
          <w:tcPr>
            <w:tcW w:w="1094" w:type="dxa"/>
            <w:vMerge w:val="continue"/>
            <w:tcBorders>
              <w:top w:val="nil"/>
              <w:bottom w:val="nil"/>
            </w:tcBorders>
            <w:vAlign w:val="top"/>
          </w:tcPr>
          <w:p w14:paraId="7F242A59">
            <w:pPr>
              <w:rPr>
                <w:rFonts w:ascii="Arial"/>
                <w:color w:val="auto"/>
                <w:sz w:val="21"/>
              </w:rPr>
            </w:pPr>
          </w:p>
        </w:tc>
        <w:tc>
          <w:tcPr>
            <w:tcW w:w="1347" w:type="dxa"/>
            <w:vAlign w:val="top"/>
          </w:tcPr>
          <w:p w14:paraId="2039E072">
            <w:pPr>
              <w:pStyle w:val="20"/>
              <w:spacing w:before="26" w:line="221" w:lineRule="auto"/>
              <w:ind w:firstLine="240" w:firstLineChars="100"/>
              <w:jc w:val="center"/>
              <w:rPr>
                <w:rFonts w:hint="eastAsia"/>
                <w:color w:val="auto"/>
                <w:lang w:val="en-US" w:eastAsia="zh-CN"/>
              </w:rPr>
            </w:pPr>
          </w:p>
          <w:p w14:paraId="0922070F">
            <w:pPr>
              <w:pStyle w:val="20"/>
              <w:spacing w:before="25" w:line="218" w:lineRule="auto"/>
              <w:jc w:val="center"/>
              <w:rPr>
                <w:rFonts w:hint="eastAsia" w:eastAsia="仿宋"/>
                <w:color w:val="auto"/>
                <w:lang w:val="en-US" w:eastAsia="zh-CN"/>
              </w:rPr>
            </w:pPr>
            <w:r>
              <w:rPr>
                <w:rFonts w:hint="eastAsia"/>
                <w:color w:val="auto"/>
                <w:lang w:val="en-US" w:eastAsia="zh-CN"/>
              </w:rPr>
              <w:t>工期保证体</w:t>
            </w:r>
            <w:r>
              <w:rPr>
                <w:color w:val="auto"/>
                <w:spacing w:val="-9"/>
              </w:rPr>
              <w:t>系及保证措</w:t>
            </w:r>
            <w:r>
              <w:rPr>
                <w:rFonts w:hint="eastAsia"/>
                <w:color w:val="auto"/>
                <w:spacing w:val="-9"/>
                <w:lang w:val="en-US" w:eastAsia="zh-CN"/>
              </w:rPr>
              <w:t>施</w:t>
            </w:r>
          </w:p>
        </w:tc>
        <w:tc>
          <w:tcPr>
            <w:tcW w:w="755" w:type="dxa"/>
            <w:vAlign w:val="top"/>
          </w:tcPr>
          <w:p w14:paraId="2D9604E4">
            <w:pPr>
              <w:pStyle w:val="20"/>
              <w:spacing w:before="68" w:line="221" w:lineRule="auto"/>
              <w:ind w:firstLine="232" w:firstLineChars="100"/>
              <w:jc w:val="center"/>
              <w:rPr>
                <w:color w:val="auto"/>
                <w:spacing w:val="-4"/>
              </w:rPr>
            </w:pPr>
          </w:p>
          <w:p w14:paraId="59143E16">
            <w:pPr>
              <w:pStyle w:val="20"/>
              <w:spacing w:before="68" w:line="221" w:lineRule="auto"/>
              <w:ind w:firstLine="218" w:firstLineChars="100"/>
              <w:jc w:val="center"/>
              <w:rPr>
                <w:color w:val="auto"/>
              </w:rPr>
            </w:pPr>
            <w:r>
              <w:rPr>
                <w:rFonts w:hint="eastAsia"/>
                <w:color w:val="auto"/>
                <w:spacing w:val="-11"/>
                <w:lang w:val="en-US" w:eastAsia="zh-CN"/>
              </w:rPr>
              <w:t>9</w:t>
            </w:r>
            <w:r>
              <w:rPr>
                <w:color w:val="auto"/>
                <w:spacing w:val="-11"/>
              </w:rPr>
              <w:t>分</w:t>
            </w:r>
          </w:p>
        </w:tc>
        <w:tc>
          <w:tcPr>
            <w:tcW w:w="5735" w:type="dxa"/>
            <w:vAlign w:val="top"/>
          </w:tcPr>
          <w:p w14:paraId="16D4061F">
            <w:pPr>
              <w:pStyle w:val="20"/>
              <w:spacing w:before="26" w:line="226" w:lineRule="auto"/>
              <w:ind w:right="99" w:firstLine="226" w:firstLineChars="100"/>
              <w:jc w:val="both"/>
              <w:rPr>
                <w:color w:val="auto"/>
              </w:rPr>
            </w:pPr>
            <w:r>
              <w:rPr>
                <w:color w:val="auto"/>
                <w:spacing w:val="-7"/>
              </w:rPr>
              <w:t>总工期及节点工期满足磋商文件要求；工期保证措施全面，清晰、准确、完整，计划编制合理、可行、有力的计</w:t>
            </w:r>
            <w:r>
              <w:rPr>
                <w:rFonts w:hint="eastAsia"/>
                <w:color w:val="auto"/>
                <w:spacing w:val="-7"/>
                <w:lang w:val="en-US" w:eastAsia="zh-CN"/>
              </w:rPr>
              <w:t>9</w:t>
            </w:r>
            <w:r>
              <w:rPr>
                <w:color w:val="auto"/>
                <w:spacing w:val="-7"/>
              </w:rPr>
              <w:t>分，有缺漏项、欠完整、欠合理的每处扣</w:t>
            </w:r>
            <w:r>
              <w:rPr>
                <w:rFonts w:hint="eastAsia"/>
                <w:color w:val="auto"/>
                <w:spacing w:val="-7"/>
                <w:lang w:val="en-US" w:eastAsia="zh-CN"/>
              </w:rPr>
              <w:t>3</w:t>
            </w:r>
            <w:r>
              <w:rPr>
                <w:color w:val="auto"/>
                <w:spacing w:val="-7"/>
              </w:rPr>
              <w:t>分，扣完为止。未提供不计分。</w:t>
            </w:r>
          </w:p>
        </w:tc>
      </w:tr>
      <w:tr w14:paraId="57E75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5" w:hRule="atLeast"/>
        </w:trPr>
        <w:tc>
          <w:tcPr>
            <w:tcW w:w="571" w:type="dxa"/>
            <w:vMerge w:val="continue"/>
            <w:tcBorders>
              <w:top w:val="nil"/>
              <w:bottom w:val="nil"/>
            </w:tcBorders>
            <w:vAlign w:val="top"/>
          </w:tcPr>
          <w:p w14:paraId="2C5BFD16">
            <w:pPr>
              <w:rPr>
                <w:rFonts w:ascii="Arial"/>
                <w:color w:val="auto"/>
                <w:sz w:val="21"/>
              </w:rPr>
            </w:pPr>
          </w:p>
        </w:tc>
        <w:tc>
          <w:tcPr>
            <w:tcW w:w="1094" w:type="dxa"/>
            <w:vMerge w:val="continue"/>
            <w:tcBorders>
              <w:top w:val="nil"/>
              <w:bottom w:val="nil"/>
            </w:tcBorders>
            <w:vAlign w:val="top"/>
          </w:tcPr>
          <w:p w14:paraId="600664E7">
            <w:pPr>
              <w:rPr>
                <w:rFonts w:ascii="Arial"/>
                <w:color w:val="auto"/>
                <w:sz w:val="21"/>
              </w:rPr>
            </w:pPr>
          </w:p>
        </w:tc>
        <w:tc>
          <w:tcPr>
            <w:tcW w:w="1347" w:type="dxa"/>
            <w:vAlign w:val="top"/>
          </w:tcPr>
          <w:p w14:paraId="7A817B35">
            <w:pPr>
              <w:pStyle w:val="20"/>
              <w:spacing w:before="25" w:line="220" w:lineRule="auto"/>
              <w:jc w:val="center"/>
              <w:rPr>
                <w:rFonts w:hint="eastAsia"/>
                <w:color w:val="auto"/>
                <w:lang w:val="en-US" w:eastAsia="zh-CN"/>
              </w:rPr>
            </w:pPr>
          </w:p>
          <w:p w14:paraId="0F61A4B0">
            <w:pPr>
              <w:pStyle w:val="20"/>
              <w:spacing w:before="25" w:line="220" w:lineRule="auto"/>
              <w:jc w:val="center"/>
              <w:rPr>
                <w:rFonts w:hint="eastAsia"/>
                <w:color w:val="auto"/>
                <w:lang w:val="en-US" w:eastAsia="zh-CN"/>
              </w:rPr>
            </w:pPr>
          </w:p>
          <w:p w14:paraId="1124445C">
            <w:pPr>
              <w:pStyle w:val="20"/>
              <w:spacing w:before="26" w:line="219" w:lineRule="auto"/>
              <w:jc w:val="center"/>
              <w:rPr>
                <w:rFonts w:hint="eastAsia" w:eastAsia="仿宋"/>
                <w:color w:val="auto"/>
                <w:lang w:val="en-US" w:eastAsia="zh-CN"/>
              </w:rPr>
            </w:pPr>
            <w:r>
              <w:rPr>
                <w:rFonts w:hint="eastAsia"/>
                <w:color w:val="auto"/>
                <w:lang w:val="en-US" w:eastAsia="zh-CN"/>
              </w:rPr>
              <w:t>工程质量管</w:t>
            </w:r>
            <w:r>
              <w:rPr>
                <w:color w:val="auto"/>
                <w:spacing w:val="-8"/>
              </w:rPr>
              <w:t>理体系与措</w:t>
            </w:r>
            <w:r>
              <w:rPr>
                <w:rFonts w:hint="eastAsia"/>
                <w:color w:val="auto"/>
                <w:spacing w:val="-8"/>
                <w:lang w:val="en-US" w:eastAsia="zh-CN"/>
              </w:rPr>
              <w:t>施</w:t>
            </w:r>
          </w:p>
          <w:p w14:paraId="20BD25E9">
            <w:pPr>
              <w:pStyle w:val="20"/>
              <w:spacing w:before="25" w:line="220" w:lineRule="auto"/>
              <w:jc w:val="center"/>
              <w:rPr>
                <w:rFonts w:hint="eastAsia" w:eastAsia="仿宋"/>
                <w:color w:val="auto"/>
                <w:lang w:val="en-US" w:eastAsia="zh-CN"/>
              </w:rPr>
            </w:pPr>
          </w:p>
        </w:tc>
        <w:tc>
          <w:tcPr>
            <w:tcW w:w="755" w:type="dxa"/>
            <w:vAlign w:val="top"/>
          </w:tcPr>
          <w:p w14:paraId="0F0203E7">
            <w:pPr>
              <w:spacing w:line="294" w:lineRule="auto"/>
              <w:jc w:val="center"/>
              <w:rPr>
                <w:rFonts w:ascii="Arial"/>
                <w:color w:val="auto"/>
                <w:sz w:val="21"/>
              </w:rPr>
            </w:pPr>
          </w:p>
          <w:p w14:paraId="6A7554FC">
            <w:pPr>
              <w:spacing w:line="295" w:lineRule="auto"/>
              <w:jc w:val="center"/>
              <w:rPr>
                <w:rFonts w:ascii="Arial"/>
                <w:color w:val="auto"/>
                <w:sz w:val="21"/>
              </w:rPr>
            </w:pPr>
          </w:p>
          <w:p w14:paraId="2D4ED07A">
            <w:pPr>
              <w:pStyle w:val="20"/>
              <w:spacing w:before="68" w:line="221" w:lineRule="auto"/>
              <w:ind w:left="110"/>
              <w:jc w:val="center"/>
              <w:rPr>
                <w:color w:val="auto"/>
                <w:spacing w:val="-4"/>
              </w:rPr>
            </w:pPr>
          </w:p>
          <w:p w14:paraId="28F7B64D">
            <w:pPr>
              <w:pStyle w:val="20"/>
              <w:spacing w:before="68" w:line="221" w:lineRule="auto"/>
              <w:ind w:firstLine="232" w:firstLineChars="100"/>
              <w:jc w:val="center"/>
              <w:rPr>
                <w:color w:val="auto"/>
              </w:rPr>
            </w:pPr>
            <w:r>
              <w:rPr>
                <w:rFonts w:hint="eastAsia"/>
                <w:color w:val="auto"/>
                <w:spacing w:val="-4"/>
                <w:lang w:val="en-US" w:eastAsia="zh-CN"/>
              </w:rPr>
              <w:t>9</w:t>
            </w:r>
            <w:r>
              <w:rPr>
                <w:color w:val="auto"/>
                <w:spacing w:val="-4"/>
              </w:rPr>
              <w:t>分</w:t>
            </w:r>
          </w:p>
        </w:tc>
        <w:tc>
          <w:tcPr>
            <w:tcW w:w="5735" w:type="dxa"/>
            <w:vAlign w:val="top"/>
          </w:tcPr>
          <w:p w14:paraId="31D1C34E">
            <w:pPr>
              <w:pStyle w:val="20"/>
              <w:spacing w:before="44" w:line="236" w:lineRule="auto"/>
              <w:ind w:right="99"/>
              <w:rPr>
                <w:color w:val="auto"/>
              </w:rPr>
            </w:pPr>
            <w:r>
              <w:rPr>
                <w:color w:val="auto"/>
                <w:spacing w:val="-7"/>
              </w:rPr>
              <w:t>根据本项目内容及要求，提供项目质量保障措施（包括但不限于项目质量管理目标、质量保证体系、质量保障措施）。质量保证措施方案包含以上内容且详尽切实可行，目标明确，体系制度完整，保障举措细致全面的计</w:t>
            </w:r>
            <w:r>
              <w:rPr>
                <w:rFonts w:hint="eastAsia"/>
                <w:color w:val="auto"/>
                <w:spacing w:val="-7"/>
                <w:lang w:val="en-US" w:eastAsia="zh-CN"/>
              </w:rPr>
              <w:t>9</w:t>
            </w:r>
            <w:r>
              <w:rPr>
                <w:color w:val="auto"/>
                <w:spacing w:val="-7"/>
              </w:rPr>
              <w:t>分，有缺漏项、欠完整、欠合理的每处扣</w:t>
            </w:r>
            <w:r>
              <w:rPr>
                <w:rFonts w:hint="eastAsia"/>
                <w:color w:val="auto"/>
                <w:spacing w:val="-7"/>
                <w:lang w:val="en-US" w:eastAsia="zh-CN"/>
              </w:rPr>
              <w:t>3</w:t>
            </w:r>
            <w:r>
              <w:rPr>
                <w:color w:val="auto"/>
                <w:spacing w:val="-7"/>
              </w:rPr>
              <w:t>分，扣完为止。未提供不计分。</w:t>
            </w:r>
          </w:p>
        </w:tc>
      </w:tr>
      <w:tr w14:paraId="2EAF7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5" w:hRule="atLeast"/>
        </w:trPr>
        <w:tc>
          <w:tcPr>
            <w:tcW w:w="571" w:type="dxa"/>
            <w:vMerge w:val="continue"/>
            <w:tcBorders>
              <w:top w:val="nil"/>
              <w:bottom w:val="nil"/>
            </w:tcBorders>
            <w:vAlign w:val="top"/>
          </w:tcPr>
          <w:p w14:paraId="75140521">
            <w:pPr>
              <w:rPr>
                <w:rFonts w:ascii="Arial"/>
                <w:color w:val="auto"/>
                <w:sz w:val="21"/>
              </w:rPr>
            </w:pPr>
          </w:p>
        </w:tc>
        <w:tc>
          <w:tcPr>
            <w:tcW w:w="1094" w:type="dxa"/>
            <w:vMerge w:val="continue"/>
            <w:tcBorders>
              <w:top w:val="nil"/>
              <w:bottom w:val="nil"/>
            </w:tcBorders>
            <w:vAlign w:val="top"/>
          </w:tcPr>
          <w:p w14:paraId="42E4A791">
            <w:pPr>
              <w:rPr>
                <w:rFonts w:ascii="Arial"/>
                <w:color w:val="auto"/>
                <w:sz w:val="21"/>
              </w:rPr>
            </w:pPr>
          </w:p>
        </w:tc>
        <w:tc>
          <w:tcPr>
            <w:tcW w:w="1347" w:type="dxa"/>
            <w:vAlign w:val="top"/>
          </w:tcPr>
          <w:p w14:paraId="1352DA85">
            <w:pPr>
              <w:pStyle w:val="20"/>
              <w:spacing w:before="25" w:line="220" w:lineRule="auto"/>
              <w:ind w:firstLine="240" w:firstLineChars="100"/>
              <w:jc w:val="center"/>
              <w:rPr>
                <w:rFonts w:hint="eastAsia"/>
                <w:color w:val="auto"/>
                <w:lang w:val="en-US" w:eastAsia="zh-CN"/>
              </w:rPr>
            </w:pPr>
          </w:p>
          <w:p w14:paraId="2A778A3C">
            <w:pPr>
              <w:pStyle w:val="20"/>
              <w:spacing w:before="22" w:line="218" w:lineRule="auto"/>
              <w:jc w:val="center"/>
              <w:rPr>
                <w:rFonts w:hint="eastAsia" w:eastAsia="仿宋"/>
                <w:color w:val="auto"/>
                <w:lang w:val="en-US" w:eastAsia="zh-CN"/>
              </w:rPr>
            </w:pPr>
            <w:r>
              <w:rPr>
                <w:rFonts w:hint="eastAsia"/>
                <w:color w:val="auto"/>
                <w:lang w:val="en-US" w:eastAsia="zh-CN"/>
              </w:rPr>
              <w:t>安全生产管</w:t>
            </w:r>
            <w:r>
              <w:rPr>
                <w:color w:val="auto"/>
                <w:spacing w:val="-8"/>
              </w:rPr>
              <w:t>理体系及保</w:t>
            </w:r>
            <w:r>
              <w:rPr>
                <w:color w:val="auto"/>
                <w:spacing w:val="-7"/>
              </w:rPr>
              <w:t>证措施</w:t>
            </w:r>
          </w:p>
        </w:tc>
        <w:tc>
          <w:tcPr>
            <w:tcW w:w="755" w:type="dxa"/>
            <w:vAlign w:val="top"/>
          </w:tcPr>
          <w:p w14:paraId="1866DD98">
            <w:pPr>
              <w:spacing w:line="289" w:lineRule="auto"/>
              <w:jc w:val="center"/>
              <w:rPr>
                <w:rFonts w:ascii="Arial"/>
                <w:color w:val="auto"/>
                <w:sz w:val="21"/>
              </w:rPr>
            </w:pPr>
          </w:p>
          <w:p w14:paraId="270D8931">
            <w:pPr>
              <w:pStyle w:val="20"/>
              <w:spacing w:before="68" w:line="221" w:lineRule="auto"/>
              <w:ind w:firstLine="232" w:firstLineChars="100"/>
              <w:jc w:val="center"/>
              <w:rPr>
                <w:color w:val="auto"/>
                <w:spacing w:val="-4"/>
              </w:rPr>
            </w:pPr>
          </w:p>
          <w:p w14:paraId="0CFEBC72">
            <w:pPr>
              <w:pStyle w:val="20"/>
              <w:spacing w:before="68" w:line="221" w:lineRule="auto"/>
              <w:ind w:firstLine="232" w:firstLineChars="100"/>
              <w:jc w:val="center"/>
              <w:rPr>
                <w:color w:val="auto"/>
              </w:rPr>
            </w:pPr>
            <w:r>
              <w:rPr>
                <w:rFonts w:hint="eastAsia"/>
                <w:color w:val="auto"/>
                <w:spacing w:val="-4"/>
                <w:lang w:val="en-US" w:eastAsia="zh-CN"/>
              </w:rPr>
              <w:t>6</w:t>
            </w:r>
            <w:r>
              <w:rPr>
                <w:color w:val="auto"/>
                <w:spacing w:val="-4"/>
              </w:rPr>
              <w:t>分</w:t>
            </w:r>
          </w:p>
        </w:tc>
        <w:tc>
          <w:tcPr>
            <w:tcW w:w="5735" w:type="dxa"/>
            <w:vAlign w:val="top"/>
          </w:tcPr>
          <w:p w14:paraId="4C0ABE4E">
            <w:pPr>
              <w:pStyle w:val="20"/>
              <w:spacing w:before="27" w:line="225" w:lineRule="auto"/>
              <w:ind w:right="101"/>
              <w:jc w:val="both"/>
              <w:rPr>
                <w:rFonts w:hint="eastAsia" w:eastAsia="仿宋"/>
                <w:color w:val="auto"/>
                <w:lang w:eastAsia="zh-CN"/>
              </w:rPr>
            </w:pPr>
            <w:r>
              <w:rPr>
                <w:color w:val="auto"/>
                <w:spacing w:val="-7"/>
              </w:rPr>
              <w:t>对本项目的安全管理体系与措施进行综合评价，安全目标明确</w:t>
            </w:r>
            <w:r>
              <w:rPr>
                <w:rFonts w:hint="eastAsia"/>
                <w:color w:val="auto"/>
                <w:spacing w:val="-7"/>
                <w:lang w:eastAsia="zh-CN"/>
              </w:rPr>
              <w:t>；</w:t>
            </w:r>
            <w:r>
              <w:rPr>
                <w:color w:val="auto"/>
                <w:spacing w:val="-7"/>
              </w:rPr>
              <w:t>管理机构健全，职责分工明确；管理制度齐全；实施与监控措施全面、有效的计</w:t>
            </w:r>
            <w:r>
              <w:rPr>
                <w:rFonts w:hint="eastAsia"/>
                <w:color w:val="auto"/>
                <w:spacing w:val="-7"/>
                <w:lang w:val="en-US" w:eastAsia="zh-CN"/>
              </w:rPr>
              <w:t>6</w:t>
            </w:r>
            <w:r>
              <w:rPr>
                <w:color w:val="auto"/>
                <w:spacing w:val="-7"/>
              </w:rPr>
              <w:t>分，有缺漏项、欠完整、欠合理的每处扣</w:t>
            </w:r>
            <w:r>
              <w:rPr>
                <w:rFonts w:hint="eastAsia"/>
                <w:color w:val="auto"/>
                <w:spacing w:val="-7"/>
                <w:lang w:val="en-US" w:eastAsia="zh-CN"/>
              </w:rPr>
              <w:t>1</w:t>
            </w:r>
            <w:r>
              <w:rPr>
                <w:color w:val="auto"/>
                <w:spacing w:val="-7"/>
              </w:rPr>
              <w:t>分，扣完为止。未提供不计分</w:t>
            </w:r>
            <w:r>
              <w:rPr>
                <w:rFonts w:hint="eastAsia"/>
                <w:color w:val="auto"/>
                <w:spacing w:val="-7"/>
                <w:lang w:eastAsia="zh-CN"/>
              </w:rPr>
              <w:t>。</w:t>
            </w:r>
          </w:p>
        </w:tc>
      </w:tr>
      <w:tr w14:paraId="2D5FD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571" w:type="dxa"/>
            <w:vMerge w:val="continue"/>
            <w:tcBorders>
              <w:top w:val="nil"/>
              <w:bottom w:val="nil"/>
            </w:tcBorders>
            <w:vAlign w:val="top"/>
          </w:tcPr>
          <w:p w14:paraId="60A1A78D">
            <w:pPr>
              <w:rPr>
                <w:rFonts w:ascii="Arial"/>
                <w:color w:val="auto"/>
                <w:sz w:val="21"/>
              </w:rPr>
            </w:pPr>
          </w:p>
        </w:tc>
        <w:tc>
          <w:tcPr>
            <w:tcW w:w="1094" w:type="dxa"/>
            <w:vMerge w:val="continue"/>
            <w:tcBorders>
              <w:top w:val="nil"/>
              <w:bottom w:val="nil"/>
            </w:tcBorders>
            <w:vAlign w:val="top"/>
          </w:tcPr>
          <w:p w14:paraId="09A7A967">
            <w:pPr>
              <w:rPr>
                <w:rFonts w:ascii="Arial"/>
                <w:color w:val="auto"/>
                <w:sz w:val="21"/>
              </w:rPr>
            </w:pPr>
          </w:p>
        </w:tc>
        <w:tc>
          <w:tcPr>
            <w:tcW w:w="1347" w:type="dxa"/>
            <w:vAlign w:val="top"/>
          </w:tcPr>
          <w:p w14:paraId="65E932CA">
            <w:pPr>
              <w:pStyle w:val="20"/>
              <w:spacing w:before="24" w:line="221" w:lineRule="auto"/>
              <w:ind w:firstLine="240" w:firstLineChars="100"/>
              <w:jc w:val="center"/>
              <w:rPr>
                <w:rFonts w:hint="eastAsia"/>
                <w:color w:val="auto"/>
                <w:lang w:val="en-US" w:eastAsia="zh-CN"/>
              </w:rPr>
            </w:pPr>
          </w:p>
          <w:p w14:paraId="68D7AA2E">
            <w:pPr>
              <w:pStyle w:val="20"/>
              <w:spacing w:before="26" w:line="219" w:lineRule="auto"/>
              <w:jc w:val="center"/>
              <w:rPr>
                <w:rFonts w:hint="eastAsia"/>
                <w:color w:val="auto"/>
                <w:lang w:val="en-US" w:eastAsia="zh-CN"/>
              </w:rPr>
            </w:pPr>
          </w:p>
          <w:p w14:paraId="774A4773">
            <w:pPr>
              <w:pStyle w:val="20"/>
              <w:spacing w:before="26" w:line="219" w:lineRule="auto"/>
              <w:jc w:val="center"/>
              <w:rPr>
                <w:color w:val="auto"/>
              </w:rPr>
            </w:pPr>
            <w:r>
              <w:rPr>
                <w:rFonts w:hint="eastAsia"/>
                <w:color w:val="auto"/>
                <w:lang w:val="en-US" w:eastAsia="zh-CN"/>
              </w:rPr>
              <w:t>环境保护管</w:t>
            </w:r>
            <w:r>
              <w:rPr>
                <w:color w:val="auto"/>
                <w:spacing w:val="-8"/>
              </w:rPr>
              <w:t>理体系与措</w:t>
            </w:r>
            <w:r>
              <w:rPr>
                <w:color w:val="auto"/>
              </w:rPr>
              <w:t>施</w:t>
            </w:r>
          </w:p>
          <w:p w14:paraId="2B132C90">
            <w:pPr>
              <w:pStyle w:val="20"/>
              <w:spacing w:before="24" w:line="221" w:lineRule="auto"/>
              <w:ind w:firstLine="240" w:firstLineChars="100"/>
              <w:jc w:val="center"/>
              <w:rPr>
                <w:rFonts w:hint="eastAsia" w:eastAsia="仿宋"/>
                <w:color w:val="auto"/>
                <w:lang w:val="en-US" w:eastAsia="zh-CN"/>
              </w:rPr>
            </w:pPr>
          </w:p>
        </w:tc>
        <w:tc>
          <w:tcPr>
            <w:tcW w:w="755" w:type="dxa"/>
            <w:vAlign w:val="top"/>
          </w:tcPr>
          <w:p w14:paraId="58266675">
            <w:pPr>
              <w:spacing w:line="456" w:lineRule="auto"/>
              <w:jc w:val="center"/>
              <w:rPr>
                <w:rFonts w:ascii="Arial"/>
                <w:color w:val="auto"/>
                <w:sz w:val="21"/>
              </w:rPr>
            </w:pPr>
          </w:p>
          <w:p w14:paraId="0A3703FF">
            <w:pPr>
              <w:pStyle w:val="20"/>
              <w:spacing w:before="68" w:line="221" w:lineRule="auto"/>
              <w:ind w:left="111"/>
              <w:jc w:val="center"/>
              <w:rPr>
                <w:color w:val="auto"/>
              </w:rPr>
            </w:pPr>
            <w:r>
              <w:rPr>
                <w:rFonts w:hint="eastAsia"/>
                <w:color w:val="auto"/>
                <w:spacing w:val="-4"/>
                <w:lang w:val="en-US" w:eastAsia="zh-CN"/>
              </w:rPr>
              <w:t>6</w:t>
            </w:r>
            <w:r>
              <w:rPr>
                <w:color w:val="auto"/>
                <w:spacing w:val="-4"/>
              </w:rPr>
              <w:t>分</w:t>
            </w:r>
          </w:p>
        </w:tc>
        <w:tc>
          <w:tcPr>
            <w:tcW w:w="5735" w:type="dxa"/>
            <w:vAlign w:val="top"/>
          </w:tcPr>
          <w:p w14:paraId="4BA80331">
            <w:pPr>
              <w:pStyle w:val="20"/>
              <w:spacing w:before="45" w:line="235" w:lineRule="auto"/>
              <w:ind w:right="101"/>
              <w:jc w:val="both"/>
              <w:rPr>
                <w:color w:val="auto"/>
              </w:rPr>
            </w:pPr>
            <w:r>
              <w:rPr>
                <w:color w:val="auto"/>
                <w:spacing w:val="-7"/>
              </w:rPr>
              <w:t>根据对本项目的环境保护管理体系与措施（内容包括但不限于：环境管理组织机构及方针、环境保护管理制度、环境保护技术保证措施等），环境保护管理体系与措施全面，清晰，完整,科学合理、可行、有力的计</w:t>
            </w:r>
            <w:r>
              <w:rPr>
                <w:rFonts w:hint="eastAsia"/>
                <w:color w:val="auto"/>
                <w:spacing w:val="-7"/>
                <w:lang w:val="en-US" w:eastAsia="zh-CN"/>
              </w:rPr>
              <w:t>6</w:t>
            </w:r>
            <w:r>
              <w:rPr>
                <w:color w:val="auto"/>
                <w:spacing w:val="-7"/>
              </w:rPr>
              <w:t>分，有缺漏项、欠完整、欠合理的每处扣</w:t>
            </w:r>
            <w:r>
              <w:rPr>
                <w:rFonts w:hint="eastAsia"/>
                <w:color w:val="auto"/>
                <w:spacing w:val="-7"/>
                <w:lang w:val="en-US" w:eastAsia="zh-CN"/>
              </w:rPr>
              <w:t>2</w:t>
            </w:r>
            <w:r>
              <w:rPr>
                <w:color w:val="auto"/>
                <w:spacing w:val="-7"/>
              </w:rPr>
              <w:t>分，扣完为止。未提供不计分。</w:t>
            </w:r>
          </w:p>
        </w:tc>
      </w:tr>
      <w:tr w14:paraId="3F230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571" w:type="dxa"/>
            <w:vMerge w:val="continue"/>
            <w:tcBorders>
              <w:top w:val="nil"/>
              <w:bottom w:val="single" w:color="auto" w:sz="4" w:space="0"/>
            </w:tcBorders>
            <w:vAlign w:val="top"/>
          </w:tcPr>
          <w:p w14:paraId="09B55A3C">
            <w:pPr>
              <w:rPr>
                <w:rFonts w:ascii="Arial"/>
                <w:color w:val="auto"/>
                <w:sz w:val="21"/>
              </w:rPr>
            </w:pPr>
          </w:p>
        </w:tc>
        <w:tc>
          <w:tcPr>
            <w:tcW w:w="1094" w:type="dxa"/>
            <w:vMerge w:val="continue"/>
            <w:tcBorders>
              <w:top w:val="nil"/>
              <w:bottom w:val="single" w:color="auto" w:sz="4" w:space="0"/>
            </w:tcBorders>
            <w:vAlign w:val="top"/>
          </w:tcPr>
          <w:p w14:paraId="6742032F">
            <w:pPr>
              <w:rPr>
                <w:rFonts w:ascii="Arial"/>
                <w:color w:val="auto"/>
                <w:sz w:val="21"/>
              </w:rPr>
            </w:pPr>
          </w:p>
        </w:tc>
        <w:tc>
          <w:tcPr>
            <w:tcW w:w="1347" w:type="dxa"/>
            <w:tcBorders>
              <w:bottom w:val="single" w:color="auto" w:sz="4" w:space="0"/>
            </w:tcBorders>
            <w:vAlign w:val="top"/>
          </w:tcPr>
          <w:p w14:paraId="405F85D0">
            <w:pPr>
              <w:pStyle w:val="20"/>
              <w:spacing w:before="76" w:line="231" w:lineRule="auto"/>
              <w:ind w:right="171"/>
              <w:jc w:val="center"/>
              <w:rPr>
                <w:color w:val="auto"/>
              </w:rPr>
            </w:pPr>
            <w:r>
              <w:rPr>
                <w:color w:val="auto"/>
                <w:spacing w:val="-12"/>
              </w:rPr>
              <w:t>资源配备计</w:t>
            </w:r>
            <w:r>
              <w:rPr>
                <w:color w:val="auto"/>
              </w:rPr>
              <w:t>划</w:t>
            </w:r>
          </w:p>
        </w:tc>
        <w:tc>
          <w:tcPr>
            <w:tcW w:w="755" w:type="dxa"/>
            <w:tcBorders>
              <w:bottom w:val="single" w:color="auto" w:sz="4" w:space="0"/>
            </w:tcBorders>
            <w:vAlign w:val="top"/>
          </w:tcPr>
          <w:p w14:paraId="2DB33A13">
            <w:pPr>
              <w:pStyle w:val="20"/>
              <w:spacing w:before="149" w:line="221" w:lineRule="auto"/>
              <w:ind w:left="114"/>
              <w:jc w:val="center"/>
              <w:rPr>
                <w:color w:val="auto"/>
              </w:rPr>
            </w:pPr>
            <w:r>
              <w:rPr>
                <w:rFonts w:hint="eastAsia"/>
                <w:color w:val="auto"/>
                <w:spacing w:val="-5"/>
                <w:lang w:val="en-US" w:eastAsia="zh-CN"/>
              </w:rPr>
              <w:t>6</w:t>
            </w:r>
            <w:r>
              <w:rPr>
                <w:color w:val="auto"/>
                <w:spacing w:val="-5"/>
              </w:rPr>
              <w:t>分</w:t>
            </w:r>
          </w:p>
        </w:tc>
        <w:tc>
          <w:tcPr>
            <w:tcW w:w="5735" w:type="dxa"/>
            <w:tcBorders>
              <w:bottom w:val="single" w:color="auto" w:sz="4" w:space="0"/>
            </w:tcBorders>
            <w:vAlign w:val="top"/>
          </w:tcPr>
          <w:p w14:paraId="624EEDD6">
            <w:pPr>
              <w:pStyle w:val="20"/>
              <w:spacing w:before="77" w:line="230" w:lineRule="auto"/>
              <w:ind w:right="100"/>
              <w:jc w:val="left"/>
              <w:rPr>
                <w:color w:val="auto"/>
              </w:rPr>
            </w:pPr>
            <w:r>
              <w:rPr>
                <w:color w:val="auto"/>
                <w:spacing w:val="-7"/>
              </w:rPr>
              <w:t>资源配备计划完整、科学合理、可行的计</w:t>
            </w:r>
            <w:r>
              <w:rPr>
                <w:rFonts w:hint="eastAsia"/>
                <w:color w:val="auto"/>
                <w:spacing w:val="-7"/>
                <w:lang w:val="en-US" w:eastAsia="zh-CN"/>
              </w:rPr>
              <w:t>6</w:t>
            </w:r>
            <w:r>
              <w:rPr>
                <w:color w:val="auto"/>
                <w:spacing w:val="-7"/>
              </w:rPr>
              <w:t>分，欠完整</w:t>
            </w:r>
            <w:r>
              <w:rPr>
                <w:rFonts w:hint="eastAsia"/>
                <w:color w:val="auto"/>
                <w:spacing w:val="-7"/>
                <w:lang w:eastAsia="zh-CN"/>
              </w:rPr>
              <w:t>、</w:t>
            </w:r>
            <w:r>
              <w:rPr>
                <w:color w:val="auto"/>
                <w:spacing w:val="-7"/>
              </w:rPr>
              <w:t>欠合理的每处扣</w:t>
            </w:r>
            <w:r>
              <w:rPr>
                <w:rFonts w:hint="eastAsia"/>
                <w:color w:val="auto"/>
                <w:spacing w:val="-7"/>
                <w:lang w:val="en-US" w:eastAsia="zh-CN"/>
              </w:rPr>
              <w:t>2</w:t>
            </w:r>
            <w:r>
              <w:rPr>
                <w:color w:val="auto"/>
                <w:spacing w:val="-7"/>
              </w:rPr>
              <w:t>分，扣完为止。未提供不计分。</w:t>
            </w:r>
          </w:p>
        </w:tc>
      </w:tr>
      <w:tr w14:paraId="57651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4" w:hRule="atLeast"/>
        </w:trPr>
        <w:tc>
          <w:tcPr>
            <w:tcW w:w="571" w:type="dxa"/>
            <w:tcBorders>
              <w:top w:val="single" w:color="auto" w:sz="4" w:space="0"/>
              <w:left w:val="single" w:color="auto" w:sz="4" w:space="0"/>
              <w:bottom w:val="single" w:color="auto" w:sz="4" w:space="0"/>
              <w:right w:val="single" w:color="auto" w:sz="4" w:space="0"/>
            </w:tcBorders>
            <w:vAlign w:val="top"/>
          </w:tcPr>
          <w:p w14:paraId="1AA21F78">
            <w:pPr>
              <w:spacing w:line="264" w:lineRule="auto"/>
              <w:rPr>
                <w:rFonts w:ascii="Arial"/>
                <w:color w:val="auto"/>
                <w:sz w:val="21"/>
              </w:rPr>
            </w:pPr>
          </w:p>
          <w:p w14:paraId="41905019">
            <w:pPr>
              <w:spacing w:line="264" w:lineRule="auto"/>
              <w:rPr>
                <w:rFonts w:ascii="Arial"/>
                <w:color w:val="auto"/>
                <w:sz w:val="21"/>
              </w:rPr>
            </w:pPr>
          </w:p>
          <w:p w14:paraId="5258BBD8">
            <w:pPr>
              <w:spacing w:line="264" w:lineRule="auto"/>
              <w:rPr>
                <w:rFonts w:ascii="Arial"/>
                <w:color w:val="auto"/>
                <w:sz w:val="21"/>
              </w:rPr>
            </w:pPr>
          </w:p>
          <w:p w14:paraId="5E9924FE">
            <w:pPr>
              <w:spacing w:line="265" w:lineRule="auto"/>
              <w:rPr>
                <w:rFonts w:ascii="Arial"/>
                <w:color w:val="auto"/>
                <w:sz w:val="21"/>
              </w:rPr>
            </w:pPr>
          </w:p>
          <w:p w14:paraId="63CBA9A5">
            <w:pPr>
              <w:spacing w:line="265" w:lineRule="auto"/>
              <w:rPr>
                <w:rFonts w:ascii="Arial"/>
                <w:color w:val="auto"/>
                <w:sz w:val="21"/>
              </w:rPr>
            </w:pPr>
          </w:p>
          <w:p w14:paraId="1308E577">
            <w:pPr>
              <w:pStyle w:val="20"/>
              <w:spacing w:before="68" w:line="179" w:lineRule="auto"/>
              <w:ind w:left="241"/>
              <w:rPr>
                <w:color w:val="auto"/>
              </w:rPr>
            </w:pPr>
            <w:r>
              <w:rPr>
                <w:color w:val="auto"/>
              </w:rPr>
              <w:t>3</w:t>
            </w:r>
          </w:p>
        </w:tc>
        <w:tc>
          <w:tcPr>
            <w:tcW w:w="1094" w:type="dxa"/>
            <w:tcBorders>
              <w:top w:val="single" w:color="auto" w:sz="4" w:space="0"/>
              <w:left w:val="single" w:color="auto" w:sz="4" w:space="0"/>
              <w:bottom w:val="single" w:color="auto" w:sz="4" w:space="0"/>
              <w:right w:val="single" w:color="auto" w:sz="4" w:space="0"/>
            </w:tcBorders>
            <w:vAlign w:val="top"/>
          </w:tcPr>
          <w:p w14:paraId="4AE1DD4B">
            <w:pPr>
              <w:pStyle w:val="20"/>
              <w:spacing w:before="68" w:line="219" w:lineRule="auto"/>
              <w:jc w:val="center"/>
              <w:rPr>
                <w:color w:val="auto"/>
                <w:spacing w:val="-4"/>
              </w:rPr>
            </w:pPr>
          </w:p>
          <w:p w14:paraId="14A19382">
            <w:pPr>
              <w:pStyle w:val="20"/>
              <w:spacing w:before="68" w:line="219" w:lineRule="auto"/>
              <w:jc w:val="center"/>
              <w:rPr>
                <w:color w:val="auto"/>
                <w:spacing w:val="-4"/>
              </w:rPr>
            </w:pPr>
          </w:p>
          <w:p w14:paraId="65223EA3">
            <w:pPr>
              <w:pStyle w:val="20"/>
              <w:spacing w:before="68" w:line="219" w:lineRule="auto"/>
              <w:jc w:val="center"/>
              <w:rPr>
                <w:color w:val="auto"/>
              </w:rPr>
            </w:pPr>
            <w:r>
              <w:rPr>
                <w:color w:val="auto"/>
                <w:spacing w:val="-4"/>
              </w:rPr>
              <w:t>商务部分</w:t>
            </w:r>
          </w:p>
          <w:p w14:paraId="568B01B8">
            <w:pPr>
              <w:pStyle w:val="20"/>
              <w:spacing w:before="23" w:line="221" w:lineRule="auto"/>
              <w:ind w:left="135"/>
              <w:jc w:val="center"/>
              <w:rPr>
                <w:color w:val="auto"/>
              </w:rPr>
            </w:pPr>
            <w:r>
              <w:rPr>
                <w:b/>
                <w:bCs/>
                <w:color w:val="auto"/>
                <w:spacing w:val="-6"/>
              </w:rPr>
              <w:t>（</w:t>
            </w:r>
            <w:r>
              <w:rPr>
                <w:rFonts w:hint="eastAsia"/>
                <w:b/>
                <w:bCs/>
                <w:color w:val="auto"/>
                <w:spacing w:val="-6"/>
                <w:lang w:val="en-US" w:eastAsia="zh-CN"/>
              </w:rPr>
              <w:t>30</w:t>
            </w:r>
            <w:r>
              <w:rPr>
                <w:b/>
                <w:bCs/>
                <w:color w:val="auto"/>
                <w:spacing w:val="-6"/>
              </w:rPr>
              <w:t>分）</w:t>
            </w:r>
          </w:p>
        </w:tc>
        <w:tc>
          <w:tcPr>
            <w:tcW w:w="1347" w:type="dxa"/>
            <w:tcBorders>
              <w:top w:val="single" w:color="auto" w:sz="4" w:space="0"/>
              <w:left w:val="single" w:color="auto" w:sz="4" w:space="0"/>
              <w:bottom w:val="single" w:color="auto" w:sz="4" w:space="0"/>
              <w:right w:val="single" w:color="auto" w:sz="4" w:space="0"/>
            </w:tcBorders>
            <w:vAlign w:val="center"/>
          </w:tcPr>
          <w:p w14:paraId="22BE09AD">
            <w:pPr>
              <w:pStyle w:val="20"/>
              <w:spacing w:before="68" w:line="304" w:lineRule="auto"/>
              <w:ind w:right="257"/>
              <w:jc w:val="center"/>
              <w:rPr>
                <w:color w:val="auto"/>
              </w:rPr>
            </w:pPr>
            <w:r>
              <w:rPr>
                <w:rFonts w:hint="eastAsia"/>
                <w:color w:val="auto"/>
                <w:lang w:val="en-US" w:eastAsia="zh-CN"/>
              </w:rPr>
              <w:t>类似业绩（30分）</w:t>
            </w:r>
          </w:p>
        </w:tc>
        <w:tc>
          <w:tcPr>
            <w:tcW w:w="755" w:type="dxa"/>
            <w:tcBorders>
              <w:top w:val="single" w:color="auto" w:sz="4" w:space="0"/>
              <w:left w:val="single" w:color="auto" w:sz="4" w:space="0"/>
              <w:bottom w:val="single" w:color="auto" w:sz="4" w:space="0"/>
              <w:right w:val="single" w:color="auto" w:sz="4" w:space="0"/>
            </w:tcBorders>
            <w:vAlign w:val="center"/>
          </w:tcPr>
          <w:p w14:paraId="15D022C3">
            <w:pPr>
              <w:pStyle w:val="20"/>
              <w:spacing w:before="68" w:line="221" w:lineRule="auto"/>
              <w:jc w:val="center"/>
              <w:rPr>
                <w:color w:val="auto"/>
              </w:rPr>
            </w:pPr>
            <w:r>
              <w:rPr>
                <w:rFonts w:hint="eastAsia"/>
                <w:color w:val="auto"/>
                <w:spacing w:val="-3"/>
                <w:lang w:val="en-US" w:eastAsia="zh-CN"/>
              </w:rPr>
              <w:t>30</w:t>
            </w:r>
            <w:r>
              <w:rPr>
                <w:color w:val="auto"/>
                <w:spacing w:val="-3"/>
              </w:rPr>
              <w:t>分</w:t>
            </w:r>
          </w:p>
        </w:tc>
        <w:tc>
          <w:tcPr>
            <w:tcW w:w="5735" w:type="dxa"/>
            <w:tcBorders>
              <w:top w:val="single" w:color="auto" w:sz="4" w:space="0"/>
              <w:left w:val="single" w:color="auto" w:sz="4" w:space="0"/>
              <w:bottom w:val="single" w:color="auto" w:sz="4" w:space="0"/>
              <w:right w:val="single" w:color="auto" w:sz="4" w:space="0"/>
            </w:tcBorders>
            <w:vAlign w:val="center"/>
          </w:tcPr>
          <w:p w14:paraId="3D9A4368">
            <w:pPr>
              <w:pStyle w:val="20"/>
              <w:spacing w:before="77" w:line="230" w:lineRule="auto"/>
              <w:ind w:right="100"/>
              <w:jc w:val="left"/>
              <w:rPr>
                <w:color w:val="auto"/>
                <w:spacing w:val="-7"/>
              </w:rPr>
            </w:pPr>
            <w:r>
              <w:rPr>
                <w:color w:val="auto"/>
                <w:spacing w:val="-7"/>
              </w:rPr>
              <w:t>供应商近</w:t>
            </w:r>
            <w:r>
              <w:rPr>
                <w:rFonts w:hint="eastAsia"/>
                <w:color w:val="auto"/>
                <w:spacing w:val="-7"/>
                <w:lang w:eastAsia="zh-CN"/>
              </w:rPr>
              <w:t>三</w:t>
            </w:r>
            <w:r>
              <w:rPr>
                <w:color w:val="auto"/>
                <w:spacing w:val="-7"/>
              </w:rPr>
              <w:t>年内（20</w:t>
            </w:r>
            <w:r>
              <w:rPr>
                <w:rFonts w:hint="eastAsia"/>
                <w:color w:val="auto"/>
                <w:spacing w:val="-7"/>
                <w:lang w:val="en-US" w:eastAsia="zh-CN"/>
              </w:rPr>
              <w:t>23</w:t>
            </w:r>
            <w:r>
              <w:rPr>
                <w:color w:val="auto"/>
                <w:spacing w:val="-7"/>
              </w:rPr>
              <w:t>年</w:t>
            </w:r>
            <w:r>
              <w:rPr>
                <w:rFonts w:hint="eastAsia"/>
                <w:color w:val="auto"/>
                <w:spacing w:val="-7"/>
                <w:lang w:val="en-US" w:eastAsia="zh-CN"/>
              </w:rPr>
              <w:t>8</w:t>
            </w:r>
            <w:r>
              <w:rPr>
                <w:color w:val="auto"/>
                <w:spacing w:val="-7"/>
              </w:rPr>
              <w:t>月至202</w:t>
            </w:r>
            <w:r>
              <w:rPr>
                <w:rFonts w:hint="eastAsia"/>
                <w:color w:val="auto"/>
                <w:spacing w:val="-7"/>
                <w:lang w:val="en-US" w:eastAsia="zh-CN"/>
              </w:rPr>
              <w:t>6</w:t>
            </w:r>
            <w:r>
              <w:rPr>
                <w:color w:val="auto"/>
                <w:spacing w:val="-7"/>
              </w:rPr>
              <w:t>年</w:t>
            </w:r>
            <w:r>
              <w:rPr>
                <w:rFonts w:hint="eastAsia"/>
                <w:color w:val="auto"/>
                <w:spacing w:val="-7"/>
                <w:lang w:val="en-US" w:eastAsia="zh-CN"/>
              </w:rPr>
              <w:t>8</w:t>
            </w:r>
            <w:r>
              <w:rPr>
                <w:color w:val="auto"/>
                <w:spacing w:val="-7"/>
              </w:rPr>
              <w:t>月）独立完成</w:t>
            </w:r>
            <w:r>
              <w:rPr>
                <w:rFonts w:hint="eastAsia"/>
                <w:color w:val="auto"/>
                <w:spacing w:val="-7"/>
                <w:lang w:eastAsia="zh-CN"/>
              </w:rPr>
              <w:t>公路</w:t>
            </w:r>
            <w:r>
              <w:rPr>
                <w:rFonts w:hint="eastAsia"/>
                <w:color w:val="auto"/>
                <w:spacing w:val="-7"/>
                <w:lang w:val="en-US" w:eastAsia="zh-CN"/>
              </w:rPr>
              <w:t>桥梁工程施工新建</w:t>
            </w:r>
            <w:r>
              <w:rPr>
                <w:color w:val="auto"/>
                <w:spacing w:val="-7"/>
              </w:rPr>
              <w:t>业绩</w:t>
            </w:r>
            <w:r>
              <w:rPr>
                <w:rFonts w:hint="eastAsia"/>
                <w:color w:val="auto"/>
                <w:spacing w:val="-7"/>
                <w:lang w:eastAsia="zh-CN"/>
              </w:rPr>
              <w:t>或拆除重建业绩的</w:t>
            </w:r>
            <w:r>
              <w:rPr>
                <w:color w:val="auto"/>
                <w:spacing w:val="-7"/>
              </w:rPr>
              <w:t>，每提供一个计</w:t>
            </w:r>
            <w:r>
              <w:rPr>
                <w:rFonts w:hint="eastAsia"/>
                <w:color w:val="auto"/>
                <w:spacing w:val="-7"/>
                <w:lang w:val="en-US" w:eastAsia="zh-CN"/>
              </w:rPr>
              <w:t>10</w:t>
            </w:r>
            <w:r>
              <w:rPr>
                <w:color w:val="auto"/>
                <w:spacing w:val="-7"/>
              </w:rPr>
              <w:t>分，最多计</w:t>
            </w:r>
            <w:r>
              <w:rPr>
                <w:rFonts w:hint="eastAsia"/>
                <w:color w:val="auto"/>
                <w:spacing w:val="-7"/>
                <w:lang w:val="en-US" w:eastAsia="zh-CN"/>
              </w:rPr>
              <w:t>30</w:t>
            </w:r>
            <w:r>
              <w:rPr>
                <w:color w:val="auto"/>
                <w:spacing w:val="-7"/>
              </w:rPr>
              <w:t>分，没有提供的不计分。</w:t>
            </w:r>
          </w:p>
          <w:p w14:paraId="688A7933">
            <w:pPr>
              <w:pStyle w:val="20"/>
              <w:spacing w:before="77" w:line="230" w:lineRule="auto"/>
              <w:ind w:right="100"/>
              <w:jc w:val="left"/>
              <w:rPr>
                <w:color w:val="auto"/>
              </w:rPr>
            </w:pPr>
            <w:r>
              <w:rPr>
                <w:color w:val="auto"/>
                <w:spacing w:val="-7"/>
              </w:rPr>
              <w:t>（类似业绩</w:t>
            </w:r>
            <w:r>
              <w:rPr>
                <w:color w:val="auto"/>
                <w:spacing w:val="-7"/>
                <w:lang w:val="en-US" w:eastAsia="zh-CN"/>
              </w:rPr>
              <w:t>需附合同扫描件，未提供的不计分</w:t>
            </w:r>
            <w:r>
              <w:rPr>
                <w:color w:val="auto"/>
                <w:spacing w:val="-7"/>
              </w:rPr>
              <w:t>。）</w:t>
            </w:r>
          </w:p>
        </w:tc>
      </w:tr>
    </w:tbl>
    <w:p w14:paraId="2344C487">
      <w:pPr>
        <w:rPr>
          <w:rFonts w:ascii="Arial"/>
          <w:color w:val="auto"/>
          <w:sz w:val="21"/>
        </w:rPr>
      </w:pPr>
    </w:p>
    <w:p w14:paraId="27B99BD2">
      <w:pPr>
        <w:rPr>
          <w:rFonts w:ascii="Arial" w:hAnsi="Arial" w:eastAsia="Arial" w:cs="Arial"/>
          <w:color w:val="auto"/>
          <w:sz w:val="21"/>
          <w:szCs w:val="21"/>
        </w:rPr>
        <w:sectPr>
          <w:headerReference r:id="rId52" w:type="default"/>
          <w:footerReference r:id="rId53" w:type="default"/>
          <w:pgSz w:w="11906" w:h="16839"/>
          <w:pgMar w:top="1134" w:right="1059" w:bottom="731" w:left="1274" w:header="862" w:footer="569" w:gutter="0"/>
          <w:pgNumType w:fmt="decimal"/>
          <w:cols w:space="720" w:num="1"/>
        </w:sectPr>
      </w:pPr>
    </w:p>
    <w:p w14:paraId="4487D2D9">
      <w:pPr>
        <w:spacing w:before="98"/>
        <w:rPr>
          <w:color w:val="auto"/>
        </w:rPr>
      </w:pPr>
    </w:p>
    <w:p w14:paraId="7F4AAD3D">
      <w:pPr>
        <w:spacing w:line="289" w:lineRule="auto"/>
        <w:rPr>
          <w:rFonts w:ascii="Arial"/>
          <w:color w:val="auto"/>
          <w:sz w:val="21"/>
        </w:rPr>
      </w:pPr>
    </w:p>
    <w:p w14:paraId="5255610A">
      <w:pPr>
        <w:pStyle w:val="2"/>
        <w:spacing w:before="91" w:line="223" w:lineRule="auto"/>
        <w:ind w:left="3143"/>
        <w:outlineLvl w:val="0"/>
        <w:rPr>
          <w:color w:val="auto"/>
          <w:sz w:val="28"/>
          <w:szCs w:val="28"/>
        </w:rPr>
      </w:pPr>
      <w:bookmarkStart w:id="13" w:name="bookmark9"/>
      <w:bookmarkEnd w:id="13"/>
      <w:bookmarkStart w:id="14" w:name="bookmark8"/>
      <w:bookmarkEnd w:id="14"/>
      <w:r>
        <w:rPr>
          <w:b/>
          <w:bCs/>
          <w:color w:val="auto"/>
          <w:spacing w:val="-5"/>
          <w:sz w:val="28"/>
          <w:szCs w:val="28"/>
        </w:rPr>
        <w:t>第四章</w:t>
      </w:r>
      <w:r>
        <w:rPr>
          <w:color w:val="auto"/>
          <w:spacing w:val="-5"/>
          <w:sz w:val="28"/>
          <w:szCs w:val="28"/>
        </w:rPr>
        <w:t xml:space="preserve"> </w:t>
      </w:r>
      <w:r>
        <w:rPr>
          <w:b/>
          <w:bCs/>
          <w:color w:val="auto"/>
          <w:spacing w:val="-5"/>
          <w:sz w:val="28"/>
          <w:szCs w:val="28"/>
        </w:rPr>
        <w:t>政府采购合同格式</w:t>
      </w:r>
    </w:p>
    <w:p w14:paraId="3D151795">
      <w:pPr>
        <w:spacing w:line="282" w:lineRule="auto"/>
        <w:rPr>
          <w:rFonts w:ascii="Arial"/>
          <w:color w:val="auto"/>
          <w:sz w:val="21"/>
        </w:rPr>
      </w:pPr>
    </w:p>
    <w:p w14:paraId="29757198">
      <w:pPr>
        <w:pStyle w:val="2"/>
        <w:spacing w:before="78" w:line="222" w:lineRule="auto"/>
        <w:ind w:left="3425"/>
        <w:outlineLvl w:val="1"/>
        <w:rPr>
          <w:color w:val="auto"/>
          <w:sz w:val="24"/>
          <w:szCs w:val="24"/>
        </w:rPr>
      </w:pPr>
      <w:r>
        <w:rPr>
          <w:b/>
          <w:bCs/>
          <w:color w:val="auto"/>
          <w:spacing w:val="-4"/>
          <w:sz w:val="24"/>
          <w:szCs w:val="24"/>
        </w:rPr>
        <w:t>一、政府采购合同协议书</w:t>
      </w:r>
    </w:p>
    <w:p w14:paraId="41F94AD7">
      <w:pPr>
        <w:pStyle w:val="2"/>
        <w:spacing w:before="184" w:line="222" w:lineRule="auto"/>
        <w:ind w:left="6377"/>
        <w:rPr>
          <w:color w:val="auto"/>
          <w:sz w:val="24"/>
          <w:szCs w:val="24"/>
        </w:rPr>
      </w:pPr>
      <w:r>
        <w:rPr>
          <w:color w:val="auto"/>
          <w:spacing w:val="-2"/>
          <w:sz w:val="24"/>
          <w:szCs w:val="24"/>
        </w:rPr>
        <w:t>采购合同编号：</w:t>
      </w:r>
      <w:r>
        <w:rPr>
          <w:color w:val="auto"/>
          <w:spacing w:val="-2"/>
          <w:sz w:val="24"/>
          <w:szCs w:val="24"/>
          <w:u w:val="single" w:color="auto"/>
        </w:rPr>
        <w:t xml:space="preserve">            </w:t>
      </w:r>
    </w:p>
    <w:p w14:paraId="2BA5B1F5">
      <w:pPr>
        <w:spacing w:line="418" w:lineRule="auto"/>
        <w:rPr>
          <w:rFonts w:ascii="Arial"/>
          <w:color w:val="auto"/>
          <w:sz w:val="21"/>
        </w:rPr>
      </w:pPr>
    </w:p>
    <w:p w14:paraId="65C3D17F">
      <w:pPr>
        <w:pStyle w:val="2"/>
        <w:spacing w:before="78" w:line="345" w:lineRule="auto"/>
        <w:ind w:left="16" w:right="3121"/>
        <w:rPr>
          <w:color w:val="auto"/>
          <w:sz w:val="24"/>
          <w:szCs w:val="24"/>
        </w:rPr>
      </w:pPr>
      <w:r>
        <w:rPr>
          <w:color w:val="auto"/>
          <w:spacing w:val="-2"/>
          <w:sz w:val="24"/>
          <w:szCs w:val="24"/>
        </w:rPr>
        <w:t>采购人（全称</w:t>
      </w:r>
      <w:r>
        <w:rPr>
          <w:color w:val="auto"/>
          <w:sz w:val="24"/>
          <w:szCs w:val="24"/>
        </w:rPr>
        <w:t>）：</w:t>
      </w:r>
      <w:r>
        <w:rPr>
          <w:color w:val="auto"/>
          <w:spacing w:val="17"/>
          <w:sz w:val="24"/>
          <w:szCs w:val="24"/>
          <w:u w:val="single" w:color="auto"/>
        </w:rPr>
        <w:t xml:space="preserve"> </w:t>
      </w:r>
      <w:r>
        <w:rPr>
          <w:rFonts w:hint="eastAsia"/>
          <w:color w:val="auto"/>
          <w:spacing w:val="-2"/>
          <w:sz w:val="24"/>
          <w:szCs w:val="24"/>
          <w:u w:val="single" w:color="auto"/>
          <w:lang w:eastAsia="zh-CN"/>
        </w:rPr>
        <w:t>永顺县交通运输局</w:t>
      </w:r>
      <w:r>
        <w:rPr>
          <w:color w:val="auto"/>
          <w:spacing w:val="-2"/>
          <w:sz w:val="24"/>
          <w:szCs w:val="24"/>
          <w:u w:val="single" w:color="auto"/>
        </w:rPr>
        <w:t xml:space="preserve">      </w:t>
      </w:r>
      <w:r>
        <w:rPr>
          <w:color w:val="auto"/>
          <w:spacing w:val="-2"/>
          <w:sz w:val="24"/>
          <w:szCs w:val="24"/>
        </w:rPr>
        <w:t>（</w:t>
      </w:r>
      <w:r>
        <w:rPr>
          <w:color w:val="auto"/>
          <w:spacing w:val="-3"/>
          <w:sz w:val="24"/>
          <w:szCs w:val="24"/>
        </w:rPr>
        <w:t>甲方）</w:t>
      </w:r>
      <w:r>
        <w:rPr>
          <w:color w:val="auto"/>
          <w:sz w:val="24"/>
          <w:szCs w:val="24"/>
        </w:rPr>
        <w:t xml:space="preserve"> </w:t>
      </w:r>
      <w:r>
        <w:rPr>
          <w:color w:val="auto"/>
          <w:spacing w:val="-1"/>
          <w:sz w:val="24"/>
          <w:szCs w:val="24"/>
        </w:rPr>
        <w:t>供应商（全称</w:t>
      </w:r>
      <w:r>
        <w:rPr>
          <w:color w:val="auto"/>
          <w:spacing w:val="-10"/>
          <w:sz w:val="24"/>
          <w:szCs w:val="24"/>
        </w:rPr>
        <w:t>）：</w:t>
      </w:r>
      <w:r>
        <w:rPr>
          <w:color w:val="auto"/>
          <w:spacing w:val="4"/>
          <w:sz w:val="24"/>
          <w:szCs w:val="24"/>
          <w:u w:val="single" w:color="auto"/>
        </w:rPr>
        <w:t xml:space="preserve">                            </w:t>
      </w:r>
      <w:r>
        <w:rPr>
          <w:color w:val="auto"/>
          <w:spacing w:val="-10"/>
          <w:sz w:val="24"/>
          <w:szCs w:val="24"/>
        </w:rPr>
        <w:t>（</w:t>
      </w:r>
      <w:r>
        <w:rPr>
          <w:color w:val="auto"/>
          <w:spacing w:val="-1"/>
          <w:sz w:val="24"/>
          <w:szCs w:val="24"/>
        </w:rPr>
        <w:t>乙方）</w:t>
      </w:r>
    </w:p>
    <w:p w14:paraId="60D45F20">
      <w:pPr>
        <w:spacing w:line="426" w:lineRule="auto"/>
        <w:rPr>
          <w:rFonts w:ascii="Arial"/>
          <w:color w:val="auto"/>
          <w:sz w:val="21"/>
        </w:rPr>
      </w:pPr>
    </w:p>
    <w:p w14:paraId="5956391D">
      <w:pPr>
        <w:pStyle w:val="2"/>
        <w:spacing w:before="78" w:line="349" w:lineRule="auto"/>
        <w:ind w:left="16" w:firstLine="487"/>
        <w:jc w:val="both"/>
        <w:rPr>
          <w:color w:val="auto"/>
          <w:sz w:val="24"/>
          <w:szCs w:val="24"/>
        </w:rPr>
      </w:pPr>
      <w:r>
        <w:rPr>
          <w:color w:val="auto"/>
          <w:spacing w:val="2"/>
          <w:sz w:val="24"/>
          <w:szCs w:val="24"/>
        </w:rPr>
        <w:t>为了保护甲、乙双方合法权益，根据《中华人民共和国合同法》、《中华人民共和国</w:t>
      </w:r>
      <w:r>
        <w:rPr>
          <w:color w:val="auto"/>
          <w:spacing w:val="1"/>
          <w:sz w:val="24"/>
          <w:szCs w:val="24"/>
        </w:rPr>
        <w:t xml:space="preserve"> </w:t>
      </w:r>
      <w:r>
        <w:rPr>
          <w:color w:val="auto"/>
          <w:spacing w:val="2"/>
          <w:sz w:val="24"/>
          <w:szCs w:val="24"/>
        </w:rPr>
        <w:t xml:space="preserve">政府采购法》、《中华人民共和国建筑法》及其他有关法律、法规、规章，双方签订本合 </w:t>
      </w:r>
      <w:r>
        <w:rPr>
          <w:color w:val="auto"/>
          <w:spacing w:val="-4"/>
          <w:sz w:val="24"/>
          <w:szCs w:val="24"/>
        </w:rPr>
        <w:t>同协议书。</w:t>
      </w:r>
    </w:p>
    <w:p w14:paraId="1CE79D50">
      <w:pPr>
        <w:pStyle w:val="2"/>
        <w:spacing w:before="36" w:line="222" w:lineRule="auto"/>
        <w:ind w:left="506"/>
        <w:outlineLvl w:val="2"/>
        <w:rPr>
          <w:color w:val="auto"/>
          <w:sz w:val="24"/>
          <w:szCs w:val="24"/>
        </w:rPr>
      </w:pPr>
      <w:r>
        <w:rPr>
          <w:b/>
          <w:bCs/>
          <w:color w:val="auto"/>
          <w:spacing w:val="-7"/>
          <w:sz w:val="24"/>
          <w:szCs w:val="24"/>
        </w:rPr>
        <w:t>1.项目信息</w:t>
      </w:r>
    </w:p>
    <w:p w14:paraId="62CFD2AB">
      <w:pPr>
        <w:pStyle w:val="2"/>
        <w:spacing w:before="181" w:line="290" w:lineRule="auto"/>
        <w:ind w:left="2597" w:hanging="2156"/>
        <w:rPr>
          <w:rFonts w:hint="eastAsia" w:eastAsia="仿宋"/>
          <w:color w:val="auto"/>
          <w:sz w:val="24"/>
          <w:szCs w:val="24"/>
          <w:lang w:eastAsia="zh-CN"/>
        </w:rPr>
      </w:pPr>
      <w:r>
        <w:rPr>
          <w:color w:val="auto"/>
          <w:spacing w:val="-2"/>
          <w:sz w:val="24"/>
          <w:szCs w:val="24"/>
        </w:rPr>
        <w:t>（1）采购项目名称：</w:t>
      </w:r>
      <w:r>
        <w:rPr>
          <w:color w:val="auto"/>
          <w:spacing w:val="-26"/>
          <w:sz w:val="24"/>
          <w:szCs w:val="24"/>
          <w:u w:val="single" w:color="auto"/>
        </w:rPr>
        <w:t xml:space="preserve"> </w:t>
      </w:r>
      <w:r>
        <w:rPr>
          <w:rFonts w:hint="eastAsia"/>
          <w:color w:val="auto"/>
          <w:spacing w:val="-2"/>
          <w:sz w:val="24"/>
          <w:szCs w:val="24"/>
          <w:u w:val="single" w:color="auto"/>
          <w:lang w:eastAsia="zh-CN"/>
        </w:rPr>
        <w:t>永顺县小溪镇回龙村唐家组桥梁建设项目</w:t>
      </w:r>
    </w:p>
    <w:p w14:paraId="36968867">
      <w:pPr>
        <w:pStyle w:val="2"/>
        <w:spacing w:before="179" w:line="222" w:lineRule="auto"/>
        <w:ind w:left="441"/>
        <w:rPr>
          <w:rFonts w:hint="default"/>
          <w:color w:val="auto"/>
          <w:sz w:val="24"/>
          <w:szCs w:val="24"/>
          <w:lang w:val="en-US"/>
        </w:rPr>
      </w:pPr>
      <w:r>
        <w:rPr>
          <w:color w:val="auto"/>
          <w:spacing w:val="-2"/>
          <w:sz w:val="24"/>
          <w:szCs w:val="24"/>
        </w:rPr>
        <w:t>（2）采购计划编号：</w:t>
      </w:r>
      <w:r>
        <w:rPr>
          <w:rFonts w:hint="eastAsia"/>
          <w:color w:val="auto"/>
          <w:spacing w:val="-2"/>
          <w:sz w:val="24"/>
          <w:szCs w:val="24"/>
          <w:u w:val="single" w:color="auto"/>
          <w:lang w:val="en-US" w:eastAsia="zh-CN"/>
        </w:rPr>
        <w:t xml:space="preserve">                  </w:t>
      </w:r>
    </w:p>
    <w:p w14:paraId="26C4535A">
      <w:pPr>
        <w:pStyle w:val="2"/>
        <w:spacing w:before="177" w:line="222" w:lineRule="auto"/>
        <w:ind w:left="501"/>
        <w:rPr>
          <w:color w:val="auto"/>
          <w:sz w:val="24"/>
          <w:szCs w:val="24"/>
        </w:rPr>
      </w:pPr>
      <w:r>
        <w:rPr>
          <w:color w:val="auto"/>
          <w:spacing w:val="-3"/>
          <w:sz w:val="24"/>
          <w:szCs w:val="24"/>
        </w:rPr>
        <w:t>（3）项目内容：</w:t>
      </w:r>
      <w:r>
        <w:rPr>
          <w:color w:val="auto"/>
          <w:sz w:val="24"/>
          <w:szCs w:val="24"/>
          <w:u w:val="single" w:color="auto"/>
        </w:rPr>
        <w:t xml:space="preserve">                     </w:t>
      </w:r>
    </w:p>
    <w:p w14:paraId="01FB4F64">
      <w:pPr>
        <w:pStyle w:val="2"/>
        <w:spacing w:before="184" w:line="224" w:lineRule="auto"/>
        <w:ind w:left="501"/>
        <w:rPr>
          <w:color w:val="auto"/>
          <w:sz w:val="24"/>
          <w:szCs w:val="24"/>
        </w:rPr>
      </w:pPr>
      <w:r>
        <w:rPr>
          <w:color w:val="auto"/>
          <w:spacing w:val="-3"/>
          <w:sz w:val="24"/>
          <w:szCs w:val="24"/>
        </w:rPr>
        <w:t>（4）项目经理：</w:t>
      </w:r>
      <w:r>
        <w:rPr>
          <w:color w:val="auto"/>
          <w:sz w:val="24"/>
          <w:szCs w:val="24"/>
          <w:u w:val="single" w:color="auto"/>
        </w:rPr>
        <w:t xml:space="preserve">                     </w:t>
      </w:r>
    </w:p>
    <w:p w14:paraId="090AB8CF">
      <w:pPr>
        <w:pStyle w:val="2"/>
        <w:spacing w:before="28" w:line="223" w:lineRule="auto"/>
        <w:ind w:left="481"/>
        <w:outlineLvl w:val="2"/>
        <w:rPr>
          <w:color w:val="auto"/>
          <w:sz w:val="24"/>
          <w:szCs w:val="24"/>
        </w:rPr>
      </w:pPr>
      <w:r>
        <w:rPr>
          <w:b/>
          <w:bCs/>
          <w:color w:val="auto"/>
          <w:spacing w:val="-5"/>
          <w:sz w:val="24"/>
          <w:szCs w:val="24"/>
        </w:rPr>
        <w:t>2.合同金额</w:t>
      </w:r>
    </w:p>
    <w:p w14:paraId="6788E61B">
      <w:pPr>
        <w:pStyle w:val="2"/>
        <w:spacing w:before="175" w:line="292" w:lineRule="auto"/>
        <w:ind w:left="2058" w:right="3262" w:hanging="1557"/>
        <w:rPr>
          <w:color w:val="auto"/>
          <w:sz w:val="24"/>
          <w:szCs w:val="24"/>
        </w:rPr>
      </w:pPr>
      <w:r>
        <w:rPr>
          <w:color w:val="auto"/>
          <w:spacing w:val="-3"/>
          <w:sz w:val="24"/>
          <w:szCs w:val="24"/>
        </w:rPr>
        <w:t>（1）合同金额小写：</w:t>
      </w:r>
      <w:r>
        <w:rPr>
          <w:color w:val="auto"/>
          <w:spacing w:val="3"/>
          <w:sz w:val="24"/>
          <w:szCs w:val="24"/>
          <w:u w:val="single" w:color="auto"/>
        </w:rPr>
        <w:t xml:space="preserve">                            </w:t>
      </w:r>
      <w:r>
        <w:rPr>
          <w:color w:val="auto"/>
          <w:spacing w:val="2"/>
          <w:sz w:val="24"/>
          <w:szCs w:val="24"/>
        </w:rPr>
        <w:t xml:space="preserve"> </w:t>
      </w:r>
      <w:r>
        <w:rPr>
          <w:color w:val="auto"/>
          <w:spacing w:val="-7"/>
          <w:sz w:val="24"/>
          <w:szCs w:val="24"/>
        </w:rPr>
        <w:t>大写：</w:t>
      </w:r>
      <w:r>
        <w:rPr>
          <w:color w:val="auto"/>
          <w:sz w:val="24"/>
          <w:szCs w:val="24"/>
          <w:u w:val="single" w:color="auto"/>
        </w:rPr>
        <w:t xml:space="preserve">                             </w:t>
      </w:r>
    </w:p>
    <w:p w14:paraId="7D8A7136">
      <w:pPr>
        <w:pStyle w:val="2"/>
        <w:spacing w:before="175" w:line="222" w:lineRule="auto"/>
        <w:ind w:left="501"/>
        <w:rPr>
          <w:color w:val="auto"/>
          <w:sz w:val="24"/>
          <w:szCs w:val="24"/>
        </w:rPr>
      </w:pPr>
      <w:r>
        <w:rPr>
          <w:color w:val="auto"/>
          <w:spacing w:val="-2"/>
          <w:sz w:val="24"/>
          <w:szCs w:val="24"/>
        </w:rPr>
        <w:t>（2）具体标的见附件。</w:t>
      </w:r>
    </w:p>
    <w:p w14:paraId="32A5E41F">
      <w:pPr>
        <w:pStyle w:val="2"/>
        <w:spacing w:before="177" w:line="221" w:lineRule="auto"/>
        <w:ind w:left="501"/>
        <w:rPr>
          <w:color w:val="auto"/>
          <w:sz w:val="24"/>
          <w:szCs w:val="24"/>
        </w:rPr>
      </w:pPr>
      <w:r>
        <w:rPr>
          <w:color w:val="auto"/>
          <w:spacing w:val="-1"/>
          <w:sz w:val="24"/>
          <w:szCs w:val="24"/>
        </w:rPr>
        <w:t>（3）合同价格形式：</w:t>
      </w:r>
      <w:r>
        <w:rPr>
          <w:color w:val="auto"/>
          <w:spacing w:val="-1"/>
          <w:sz w:val="24"/>
          <w:szCs w:val="24"/>
          <w:u w:val="single" w:color="auto"/>
        </w:rPr>
        <w:t xml:space="preserve">   综合单价合同  </w:t>
      </w:r>
      <w:r>
        <w:rPr>
          <w:color w:val="auto"/>
          <w:spacing w:val="-1"/>
          <w:sz w:val="24"/>
          <w:szCs w:val="24"/>
        </w:rPr>
        <w:t>。</w:t>
      </w:r>
    </w:p>
    <w:p w14:paraId="7736BB06">
      <w:pPr>
        <w:spacing w:line="264" w:lineRule="auto"/>
        <w:rPr>
          <w:rFonts w:ascii="Arial"/>
          <w:color w:val="auto"/>
          <w:sz w:val="21"/>
        </w:rPr>
      </w:pPr>
    </w:p>
    <w:p w14:paraId="04E0E755">
      <w:pPr>
        <w:pStyle w:val="2"/>
        <w:spacing w:before="79" w:line="222" w:lineRule="auto"/>
        <w:ind w:left="493"/>
        <w:rPr>
          <w:color w:val="auto"/>
          <w:sz w:val="24"/>
          <w:szCs w:val="24"/>
        </w:rPr>
      </w:pPr>
      <w:r>
        <w:rPr>
          <w:b/>
          <w:bCs/>
          <w:color w:val="auto"/>
          <w:spacing w:val="-8"/>
          <w:sz w:val="24"/>
          <w:szCs w:val="24"/>
        </w:rPr>
        <w:t>3.</w:t>
      </w:r>
      <w:r>
        <w:rPr>
          <w:color w:val="auto"/>
          <w:spacing w:val="23"/>
          <w:sz w:val="24"/>
          <w:szCs w:val="24"/>
        </w:rPr>
        <w:t xml:space="preserve"> </w:t>
      </w:r>
      <w:r>
        <w:rPr>
          <w:b/>
          <w:bCs/>
          <w:color w:val="auto"/>
          <w:spacing w:val="-8"/>
          <w:sz w:val="24"/>
          <w:szCs w:val="24"/>
        </w:rPr>
        <w:t>质量标准</w:t>
      </w:r>
    </w:p>
    <w:p w14:paraId="07B55BAD">
      <w:pPr>
        <w:spacing w:line="345" w:lineRule="auto"/>
        <w:rPr>
          <w:rFonts w:ascii="Arial"/>
          <w:color w:val="auto"/>
          <w:sz w:val="21"/>
        </w:rPr>
      </w:pPr>
    </w:p>
    <w:p w14:paraId="5AC20569">
      <w:pPr>
        <w:pStyle w:val="2"/>
        <w:spacing w:before="78" w:line="221" w:lineRule="auto"/>
        <w:ind w:left="441"/>
        <w:rPr>
          <w:color w:val="auto"/>
          <w:sz w:val="24"/>
          <w:szCs w:val="24"/>
        </w:rPr>
      </w:pPr>
      <w:r>
        <w:rPr>
          <w:color w:val="auto"/>
          <w:spacing w:val="-1"/>
          <w:sz w:val="24"/>
          <w:szCs w:val="24"/>
          <w:u w:val="single" w:color="auto"/>
        </w:rPr>
        <w:t>工程质量符合《工程施工质量验收规范》及国家现行施工验收规范合格标准</w:t>
      </w:r>
      <w:r>
        <w:rPr>
          <w:color w:val="auto"/>
          <w:spacing w:val="-1"/>
          <w:sz w:val="24"/>
          <w:szCs w:val="24"/>
        </w:rPr>
        <w:t>。</w:t>
      </w:r>
    </w:p>
    <w:p w14:paraId="47F2B9D0">
      <w:pPr>
        <w:pStyle w:val="2"/>
        <w:spacing w:before="199" w:line="222" w:lineRule="auto"/>
        <w:ind w:left="538"/>
        <w:rPr>
          <w:color w:val="auto"/>
          <w:sz w:val="24"/>
          <w:szCs w:val="24"/>
        </w:rPr>
      </w:pPr>
      <w:r>
        <w:rPr>
          <w:b/>
          <w:bCs/>
          <w:color w:val="auto"/>
          <w:spacing w:val="-5"/>
          <w:sz w:val="24"/>
          <w:szCs w:val="24"/>
        </w:rPr>
        <w:t>4.双方权利和义务</w:t>
      </w:r>
    </w:p>
    <w:p w14:paraId="062F6DC5">
      <w:pPr>
        <w:pStyle w:val="2"/>
        <w:spacing w:before="196" w:line="222" w:lineRule="auto"/>
        <w:ind w:left="501"/>
        <w:rPr>
          <w:color w:val="auto"/>
          <w:sz w:val="24"/>
          <w:szCs w:val="24"/>
        </w:rPr>
      </w:pPr>
      <w:r>
        <w:rPr>
          <w:color w:val="auto"/>
          <w:spacing w:val="-4"/>
          <w:sz w:val="24"/>
          <w:szCs w:val="24"/>
        </w:rPr>
        <w:t>（1）甲方：</w:t>
      </w:r>
    </w:p>
    <w:p w14:paraId="450CE328">
      <w:pPr>
        <w:pStyle w:val="2"/>
        <w:spacing w:before="196" w:line="296" w:lineRule="auto"/>
        <w:ind w:left="46" w:firstLine="699"/>
        <w:rPr>
          <w:color w:val="auto"/>
          <w:sz w:val="24"/>
          <w:szCs w:val="24"/>
        </w:rPr>
      </w:pPr>
      <w:r>
        <w:rPr>
          <w:color w:val="auto"/>
          <w:spacing w:val="-1"/>
          <w:sz w:val="24"/>
          <w:szCs w:val="24"/>
        </w:rPr>
        <w:t>1）</w:t>
      </w:r>
      <w:r>
        <w:rPr>
          <w:color w:val="auto"/>
          <w:spacing w:val="55"/>
          <w:sz w:val="24"/>
          <w:szCs w:val="24"/>
        </w:rPr>
        <w:t xml:space="preserve"> </w:t>
      </w:r>
      <w:r>
        <w:rPr>
          <w:color w:val="auto"/>
          <w:spacing w:val="-1"/>
          <w:sz w:val="24"/>
          <w:szCs w:val="24"/>
        </w:rPr>
        <w:t>甲方指派驻工地代表</w:t>
      </w:r>
      <w:r>
        <w:rPr>
          <w:color w:val="auto"/>
          <w:spacing w:val="-117"/>
          <w:sz w:val="24"/>
          <w:szCs w:val="24"/>
        </w:rPr>
        <w:t xml:space="preserve"> </w:t>
      </w:r>
      <w:r>
        <w:rPr>
          <w:color w:val="auto"/>
          <w:spacing w:val="2"/>
          <w:sz w:val="24"/>
          <w:szCs w:val="24"/>
          <w:u w:val="single" w:color="auto"/>
        </w:rPr>
        <w:t xml:space="preserve">        </w:t>
      </w:r>
      <w:r>
        <w:rPr>
          <w:color w:val="auto"/>
          <w:spacing w:val="-82"/>
          <w:sz w:val="24"/>
          <w:szCs w:val="24"/>
        </w:rPr>
        <w:t xml:space="preserve"> </w:t>
      </w:r>
      <w:r>
        <w:rPr>
          <w:color w:val="auto"/>
          <w:spacing w:val="-1"/>
          <w:sz w:val="24"/>
          <w:szCs w:val="24"/>
        </w:rPr>
        <w:t>，负责协调甲乙双方相关事宜。</w:t>
      </w:r>
      <w:r>
        <w:rPr>
          <w:color w:val="auto"/>
          <w:spacing w:val="-2"/>
          <w:sz w:val="24"/>
          <w:szCs w:val="24"/>
        </w:rPr>
        <w:t>在工程履行过程</w:t>
      </w:r>
      <w:r>
        <w:rPr>
          <w:color w:val="auto"/>
          <w:sz w:val="24"/>
          <w:szCs w:val="24"/>
        </w:rPr>
        <w:t xml:space="preserve"> </w:t>
      </w:r>
      <w:r>
        <w:rPr>
          <w:color w:val="auto"/>
          <w:spacing w:val="-4"/>
          <w:sz w:val="24"/>
          <w:szCs w:val="24"/>
        </w:rPr>
        <w:t>中指派代表的签名视为甲方行为。</w:t>
      </w:r>
    </w:p>
    <w:p w14:paraId="0A7528B9">
      <w:pPr>
        <w:pStyle w:val="2"/>
        <w:spacing w:before="196" w:line="298" w:lineRule="auto"/>
        <w:ind w:left="18" w:firstLine="712"/>
        <w:rPr>
          <w:color w:val="auto"/>
          <w:sz w:val="24"/>
          <w:szCs w:val="24"/>
        </w:rPr>
      </w:pPr>
      <w:r>
        <w:rPr>
          <w:color w:val="auto"/>
          <w:spacing w:val="-1"/>
          <w:sz w:val="24"/>
          <w:szCs w:val="24"/>
        </w:rPr>
        <w:t>2）有权对施工进度、质量、安全保护、综合管理进行监督，在施工期间如工程质量</w:t>
      </w:r>
      <w:r>
        <w:rPr>
          <w:color w:val="auto"/>
          <w:spacing w:val="5"/>
          <w:sz w:val="24"/>
          <w:szCs w:val="24"/>
        </w:rPr>
        <w:t xml:space="preserve"> </w:t>
      </w:r>
      <w:r>
        <w:rPr>
          <w:color w:val="auto"/>
          <w:spacing w:val="1"/>
          <w:sz w:val="24"/>
          <w:szCs w:val="24"/>
        </w:rPr>
        <w:t>及安全等未达到要求，</w:t>
      </w:r>
      <w:r>
        <w:rPr>
          <w:color w:val="auto"/>
          <w:spacing w:val="-70"/>
          <w:sz w:val="24"/>
          <w:szCs w:val="24"/>
        </w:rPr>
        <w:t xml:space="preserve"> </w:t>
      </w:r>
      <w:r>
        <w:rPr>
          <w:color w:val="auto"/>
          <w:spacing w:val="1"/>
          <w:sz w:val="24"/>
          <w:szCs w:val="24"/>
        </w:rPr>
        <w:t>甲方有权要求乙方停工，乙方应积极配合整改</w:t>
      </w:r>
      <w:r>
        <w:rPr>
          <w:color w:val="auto"/>
          <w:sz w:val="24"/>
          <w:szCs w:val="24"/>
        </w:rPr>
        <w:t>，达到甲方要求方可</w:t>
      </w:r>
    </w:p>
    <w:p w14:paraId="35412AD8">
      <w:pPr>
        <w:spacing w:line="298" w:lineRule="auto"/>
        <w:rPr>
          <w:color w:val="auto"/>
          <w:sz w:val="24"/>
          <w:szCs w:val="24"/>
        </w:rPr>
        <w:sectPr>
          <w:headerReference r:id="rId54" w:type="default"/>
          <w:footerReference r:id="rId55" w:type="default"/>
          <w:pgSz w:w="11906" w:h="16839"/>
          <w:pgMar w:top="1134" w:right="1057" w:bottom="731" w:left="1387" w:header="862" w:footer="569" w:gutter="0"/>
          <w:pgNumType w:fmt="decimal"/>
          <w:cols w:space="720" w:num="1"/>
        </w:sectPr>
      </w:pPr>
    </w:p>
    <w:p w14:paraId="3BD57BDD">
      <w:pPr>
        <w:spacing w:line="382" w:lineRule="auto"/>
        <w:rPr>
          <w:rFonts w:ascii="Arial"/>
          <w:color w:val="auto"/>
          <w:sz w:val="21"/>
        </w:rPr>
      </w:pPr>
    </w:p>
    <w:p w14:paraId="00AB0DB9">
      <w:pPr>
        <w:pStyle w:val="2"/>
        <w:spacing w:before="78" w:line="220" w:lineRule="auto"/>
        <w:ind w:left="27"/>
        <w:rPr>
          <w:color w:val="auto"/>
          <w:sz w:val="24"/>
          <w:szCs w:val="24"/>
        </w:rPr>
      </w:pPr>
      <w:r>
        <w:rPr>
          <w:color w:val="auto"/>
          <w:spacing w:val="-2"/>
          <w:sz w:val="24"/>
          <w:szCs w:val="24"/>
        </w:rPr>
        <w:t>复工，停工损失由乙方自负，工期不作顺延。</w:t>
      </w:r>
    </w:p>
    <w:p w14:paraId="4075B5AC">
      <w:pPr>
        <w:pStyle w:val="2"/>
        <w:spacing w:before="196" w:line="222" w:lineRule="auto"/>
        <w:ind w:left="733"/>
        <w:rPr>
          <w:color w:val="auto"/>
          <w:sz w:val="24"/>
          <w:szCs w:val="24"/>
        </w:rPr>
      </w:pPr>
      <w:r>
        <w:rPr>
          <w:color w:val="auto"/>
          <w:spacing w:val="-1"/>
          <w:sz w:val="24"/>
          <w:szCs w:val="24"/>
        </w:rPr>
        <w:t>3）负责对图纸、方案的审核确认。</w:t>
      </w:r>
    </w:p>
    <w:p w14:paraId="5E1C96FB">
      <w:pPr>
        <w:pStyle w:val="2"/>
        <w:spacing w:before="198" w:line="220" w:lineRule="auto"/>
        <w:jc w:val="right"/>
        <w:rPr>
          <w:color w:val="auto"/>
          <w:sz w:val="24"/>
          <w:szCs w:val="24"/>
        </w:rPr>
      </w:pPr>
      <w:r>
        <w:rPr>
          <w:color w:val="auto"/>
          <w:spacing w:val="-5"/>
          <w:sz w:val="24"/>
          <w:szCs w:val="24"/>
        </w:rPr>
        <w:t>4）负责对工程进度、工程质量、隐蔽工程、配套工程和合同执行情况进行监督检查。</w:t>
      </w:r>
    </w:p>
    <w:p w14:paraId="22471BF4">
      <w:pPr>
        <w:pStyle w:val="2"/>
        <w:spacing w:before="195" w:line="222" w:lineRule="auto"/>
        <w:ind w:left="733"/>
        <w:rPr>
          <w:color w:val="auto"/>
          <w:sz w:val="24"/>
          <w:szCs w:val="24"/>
        </w:rPr>
      </w:pPr>
      <w:r>
        <w:rPr>
          <w:color w:val="auto"/>
          <w:spacing w:val="-1"/>
          <w:sz w:val="24"/>
          <w:szCs w:val="24"/>
        </w:rPr>
        <w:t>5）负责对设计图纸变更、工程中验收和其他必要的签字确认。</w:t>
      </w:r>
    </w:p>
    <w:p w14:paraId="091389DB">
      <w:pPr>
        <w:pStyle w:val="2"/>
        <w:spacing w:before="197" w:line="298" w:lineRule="auto"/>
        <w:ind w:left="19" w:right="83" w:firstLine="710"/>
        <w:rPr>
          <w:color w:val="auto"/>
          <w:sz w:val="24"/>
          <w:szCs w:val="24"/>
        </w:rPr>
      </w:pPr>
      <w:r>
        <w:rPr>
          <w:color w:val="auto"/>
          <w:spacing w:val="-3"/>
          <w:sz w:val="24"/>
          <w:szCs w:val="24"/>
        </w:rPr>
        <w:t>6） 负责竣工验收工作，在收到乙方提交齐全的、符合要求的竣工资料后</w:t>
      </w:r>
      <w:r>
        <w:rPr>
          <w:color w:val="auto"/>
          <w:spacing w:val="-34"/>
          <w:sz w:val="24"/>
          <w:szCs w:val="24"/>
        </w:rPr>
        <w:t xml:space="preserve"> </w:t>
      </w:r>
      <w:r>
        <w:rPr>
          <w:color w:val="auto"/>
          <w:spacing w:val="-3"/>
          <w:sz w:val="24"/>
          <w:szCs w:val="24"/>
        </w:rPr>
        <w:t>10 日内组</w:t>
      </w:r>
      <w:r>
        <w:rPr>
          <w:color w:val="auto"/>
          <w:sz w:val="24"/>
          <w:szCs w:val="24"/>
        </w:rPr>
        <w:t xml:space="preserve"> </w:t>
      </w:r>
      <w:r>
        <w:rPr>
          <w:color w:val="auto"/>
          <w:spacing w:val="-5"/>
          <w:sz w:val="24"/>
          <w:szCs w:val="24"/>
        </w:rPr>
        <w:t>织验收。</w:t>
      </w:r>
    </w:p>
    <w:p w14:paraId="49D006D1">
      <w:pPr>
        <w:pStyle w:val="2"/>
        <w:spacing w:before="195" w:line="224" w:lineRule="auto"/>
        <w:ind w:left="501"/>
        <w:rPr>
          <w:color w:val="auto"/>
          <w:sz w:val="24"/>
          <w:szCs w:val="24"/>
        </w:rPr>
      </w:pPr>
      <w:r>
        <w:rPr>
          <w:color w:val="auto"/>
          <w:spacing w:val="-4"/>
          <w:sz w:val="24"/>
          <w:szCs w:val="24"/>
        </w:rPr>
        <w:t>（2）乙方：</w:t>
      </w:r>
    </w:p>
    <w:p w14:paraId="6A68010D">
      <w:pPr>
        <w:pStyle w:val="2"/>
        <w:spacing w:before="193" w:line="297" w:lineRule="auto"/>
        <w:ind w:left="17" w:right="85" w:firstLine="728"/>
        <w:rPr>
          <w:color w:val="auto"/>
          <w:sz w:val="24"/>
          <w:szCs w:val="24"/>
        </w:rPr>
      </w:pPr>
      <w:r>
        <w:rPr>
          <w:color w:val="auto"/>
          <w:sz w:val="24"/>
          <w:szCs w:val="24"/>
        </w:rPr>
        <w:t>1）乙方指派驻工地代表</w:t>
      </w:r>
      <w:r>
        <w:rPr>
          <w:color w:val="auto"/>
          <w:spacing w:val="-109"/>
          <w:sz w:val="24"/>
          <w:szCs w:val="24"/>
        </w:rPr>
        <w:t xml:space="preserve"> </w:t>
      </w:r>
      <w:r>
        <w:rPr>
          <w:color w:val="auto"/>
          <w:spacing w:val="2"/>
          <w:sz w:val="24"/>
          <w:szCs w:val="24"/>
          <w:u w:val="single" w:color="auto"/>
        </w:rPr>
        <w:t xml:space="preserve">           </w:t>
      </w:r>
      <w:r>
        <w:rPr>
          <w:color w:val="auto"/>
          <w:spacing w:val="-82"/>
          <w:sz w:val="24"/>
          <w:szCs w:val="24"/>
        </w:rPr>
        <w:t xml:space="preserve"> </w:t>
      </w:r>
      <w:r>
        <w:rPr>
          <w:color w:val="auto"/>
          <w:sz w:val="24"/>
          <w:szCs w:val="24"/>
        </w:rPr>
        <w:t xml:space="preserve">，负责协调甲乙双方相关事宜。在工程履行过 </w:t>
      </w:r>
      <w:r>
        <w:rPr>
          <w:color w:val="auto"/>
          <w:spacing w:val="-2"/>
          <w:sz w:val="24"/>
          <w:szCs w:val="24"/>
        </w:rPr>
        <w:t>程中指派代表的签名视为乙方行为。</w:t>
      </w:r>
    </w:p>
    <w:p w14:paraId="49B4BDD9">
      <w:pPr>
        <w:pStyle w:val="2"/>
        <w:spacing w:before="195" w:line="221" w:lineRule="auto"/>
        <w:ind w:left="731"/>
        <w:rPr>
          <w:color w:val="auto"/>
          <w:sz w:val="24"/>
          <w:szCs w:val="24"/>
        </w:rPr>
      </w:pPr>
      <w:r>
        <w:rPr>
          <w:color w:val="auto"/>
          <w:spacing w:val="-1"/>
          <w:sz w:val="24"/>
          <w:szCs w:val="24"/>
        </w:rPr>
        <w:t>2）严格按设计图纸施工，质量技术指标需符合工程的标准和要求。</w:t>
      </w:r>
    </w:p>
    <w:p w14:paraId="17DCE22B">
      <w:pPr>
        <w:pStyle w:val="2"/>
        <w:spacing w:before="200" w:line="220" w:lineRule="auto"/>
        <w:ind w:left="733"/>
        <w:rPr>
          <w:color w:val="auto"/>
          <w:sz w:val="24"/>
          <w:szCs w:val="24"/>
        </w:rPr>
      </w:pPr>
      <w:r>
        <w:rPr>
          <w:color w:val="auto"/>
          <w:spacing w:val="-1"/>
          <w:sz w:val="24"/>
          <w:szCs w:val="24"/>
        </w:rPr>
        <w:t>3）施工中发现问题及时向甲方报告并提出解决方案。</w:t>
      </w:r>
    </w:p>
    <w:p w14:paraId="46DB63A4">
      <w:pPr>
        <w:pStyle w:val="2"/>
        <w:spacing w:before="197" w:line="220" w:lineRule="auto"/>
        <w:ind w:left="727"/>
        <w:rPr>
          <w:color w:val="auto"/>
          <w:sz w:val="24"/>
          <w:szCs w:val="24"/>
        </w:rPr>
      </w:pPr>
      <w:r>
        <w:rPr>
          <w:color w:val="auto"/>
          <w:sz w:val="24"/>
          <w:szCs w:val="24"/>
        </w:rPr>
        <w:t>4）编制施工组织方案，施工总进度计划，材料进场计</w:t>
      </w:r>
      <w:r>
        <w:rPr>
          <w:color w:val="auto"/>
          <w:spacing w:val="-1"/>
          <w:sz w:val="24"/>
          <w:szCs w:val="24"/>
        </w:rPr>
        <w:t>划，及时报送甲方。</w:t>
      </w:r>
    </w:p>
    <w:p w14:paraId="4FAD180C">
      <w:pPr>
        <w:pStyle w:val="2"/>
        <w:spacing w:before="197" w:line="297" w:lineRule="auto"/>
        <w:ind w:left="15" w:right="85" w:firstLine="718"/>
        <w:rPr>
          <w:color w:val="auto"/>
          <w:sz w:val="24"/>
          <w:szCs w:val="24"/>
        </w:rPr>
      </w:pPr>
      <w:r>
        <w:rPr>
          <w:color w:val="auto"/>
          <w:spacing w:val="2"/>
          <w:sz w:val="24"/>
          <w:szCs w:val="24"/>
        </w:rPr>
        <w:t>5）提供竣工验收技术资料，并准备竣工技术图纸，办理工程竣工结算， 参加竣工</w:t>
      </w:r>
      <w:r>
        <w:rPr>
          <w:color w:val="auto"/>
          <w:spacing w:val="10"/>
          <w:sz w:val="24"/>
          <w:szCs w:val="24"/>
        </w:rPr>
        <w:t xml:space="preserve"> </w:t>
      </w:r>
      <w:r>
        <w:rPr>
          <w:color w:val="auto"/>
          <w:spacing w:val="-2"/>
          <w:sz w:val="24"/>
          <w:szCs w:val="24"/>
        </w:rPr>
        <w:t>验收。竣工资料应符合甲方要求。</w:t>
      </w:r>
    </w:p>
    <w:p w14:paraId="1C0D9AE2">
      <w:pPr>
        <w:pStyle w:val="2"/>
        <w:spacing w:before="198" w:line="298" w:lineRule="auto"/>
        <w:ind w:left="19" w:right="83" w:firstLine="710"/>
        <w:rPr>
          <w:color w:val="auto"/>
          <w:sz w:val="24"/>
          <w:szCs w:val="24"/>
        </w:rPr>
      </w:pPr>
      <w:r>
        <w:rPr>
          <w:color w:val="auto"/>
          <w:spacing w:val="-1"/>
          <w:sz w:val="24"/>
          <w:szCs w:val="24"/>
        </w:rPr>
        <w:t>6）组织有技术水平的施工队伍，明确现场技术及施工负责人、主要管理人员，技术</w:t>
      </w:r>
      <w:r>
        <w:rPr>
          <w:color w:val="auto"/>
          <w:spacing w:val="6"/>
          <w:sz w:val="24"/>
          <w:szCs w:val="24"/>
        </w:rPr>
        <w:t xml:space="preserve"> </w:t>
      </w:r>
      <w:r>
        <w:rPr>
          <w:color w:val="auto"/>
          <w:spacing w:val="-3"/>
          <w:sz w:val="24"/>
          <w:szCs w:val="24"/>
        </w:rPr>
        <w:t>人员不得随意变动。</w:t>
      </w:r>
    </w:p>
    <w:p w14:paraId="43B306FB">
      <w:pPr>
        <w:pStyle w:val="2"/>
        <w:spacing w:before="195" w:line="297" w:lineRule="auto"/>
        <w:ind w:left="16" w:right="17" w:firstLine="718"/>
        <w:rPr>
          <w:color w:val="auto"/>
          <w:sz w:val="24"/>
          <w:szCs w:val="24"/>
        </w:rPr>
      </w:pPr>
      <w:r>
        <w:rPr>
          <w:color w:val="auto"/>
          <w:spacing w:val="-6"/>
          <w:sz w:val="24"/>
          <w:szCs w:val="24"/>
        </w:rPr>
        <w:t>7）乙方必须对施工现场及施工方法采取必要的安全措施，确保安全生产和文明施工，</w:t>
      </w:r>
      <w:r>
        <w:rPr>
          <w:color w:val="auto"/>
          <w:spacing w:val="18"/>
          <w:sz w:val="24"/>
          <w:szCs w:val="24"/>
        </w:rPr>
        <w:t xml:space="preserve"> </w:t>
      </w:r>
      <w:r>
        <w:rPr>
          <w:color w:val="auto"/>
          <w:spacing w:val="-1"/>
          <w:sz w:val="24"/>
          <w:szCs w:val="24"/>
        </w:rPr>
        <w:t>杜绝一切事故发生，一旦发生事故，由乙方承担全部责任，与甲方无关。</w:t>
      </w:r>
    </w:p>
    <w:p w14:paraId="5C4C34E3">
      <w:pPr>
        <w:pStyle w:val="2"/>
        <w:spacing w:before="197" w:line="297" w:lineRule="auto"/>
        <w:ind w:left="17" w:right="85" w:firstLine="711"/>
        <w:rPr>
          <w:color w:val="auto"/>
          <w:sz w:val="24"/>
          <w:szCs w:val="24"/>
        </w:rPr>
      </w:pPr>
      <w:r>
        <w:rPr>
          <w:color w:val="auto"/>
          <w:spacing w:val="-1"/>
          <w:sz w:val="24"/>
          <w:szCs w:val="24"/>
        </w:rPr>
        <w:t>8）在合同实施过程中，由于乙方原因所发生的一切安全事故责任、经济责任和刑事</w:t>
      </w:r>
      <w:r>
        <w:rPr>
          <w:color w:val="auto"/>
          <w:spacing w:val="5"/>
          <w:sz w:val="24"/>
          <w:szCs w:val="24"/>
        </w:rPr>
        <w:t xml:space="preserve"> </w:t>
      </w:r>
      <w:r>
        <w:rPr>
          <w:color w:val="auto"/>
          <w:spacing w:val="-2"/>
          <w:sz w:val="24"/>
          <w:szCs w:val="24"/>
        </w:rPr>
        <w:t>责任，全部由乙方承担。</w:t>
      </w:r>
    </w:p>
    <w:p w14:paraId="048FF76F">
      <w:pPr>
        <w:pStyle w:val="2"/>
        <w:spacing w:before="196" w:line="297" w:lineRule="auto"/>
        <w:ind w:left="18" w:right="83" w:firstLine="710"/>
        <w:rPr>
          <w:color w:val="auto"/>
          <w:sz w:val="24"/>
          <w:szCs w:val="24"/>
        </w:rPr>
      </w:pPr>
      <w:r>
        <w:rPr>
          <w:color w:val="auto"/>
          <w:spacing w:val="-1"/>
          <w:sz w:val="24"/>
          <w:szCs w:val="24"/>
        </w:rPr>
        <w:t>9）本工程保修期内，属乙方责任的工程质量问题，由乙方在接到甲方通知后三日内</w:t>
      </w:r>
      <w:r>
        <w:rPr>
          <w:color w:val="auto"/>
          <w:spacing w:val="7"/>
          <w:sz w:val="24"/>
          <w:szCs w:val="24"/>
        </w:rPr>
        <w:t xml:space="preserve"> </w:t>
      </w:r>
      <w:r>
        <w:rPr>
          <w:color w:val="auto"/>
          <w:spacing w:val="-1"/>
          <w:sz w:val="24"/>
          <w:szCs w:val="24"/>
        </w:rPr>
        <w:t>无偿整修，否则，甲方有权委托他人整修，所有整修费由乙方承担。</w:t>
      </w:r>
    </w:p>
    <w:p w14:paraId="2D54F1E0">
      <w:pPr>
        <w:pStyle w:val="2"/>
        <w:spacing w:before="197" w:line="220" w:lineRule="auto"/>
        <w:ind w:left="746"/>
        <w:rPr>
          <w:color w:val="auto"/>
          <w:sz w:val="24"/>
          <w:szCs w:val="24"/>
        </w:rPr>
      </w:pPr>
      <w:r>
        <w:rPr>
          <w:color w:val="auto"/>
          <w:spacing w:val="-1"/>
          <w:sz w:val="24"/>
          <w:szCs w:val="24"/>
        </w:rPr>
        <w:t>10）编制施工程序，做好各项施工准备工作，及时向甲方汇报工程进度情况。</w:t>
      </w:r>
    </w:p>
    <w:p w14:paraId="754CC267">
      <w:pPr>
        <w:pStyle w:val="2"/>
        <w:spacing w:before="198" w:line="322" w:lineRule="auto"/>
        <w:ind w:left="16" w:right="83" w:firstLine="730"/>
        <w:rPr>
          <w:color w:val="auto"/>
          <w:sz w:val="24"/>
          <w:szCs w:val="24"/>
        </w:rPr>
      </w:pPr>
      <w:r>
        <w:rPr>
          <w:color w:val="auto"/>
          <w:spacing w:val="2"/>
          <w:sz w:val="24"/>
          <w:szCs w:val="24"/>
        </w:rPr>
        <w:t>11）乙方应与其所聘请或雇佣的人员签订书面劳动合同或雇佣合同，并依</w:t>
      </w:r>
      <w:r>
        <w:rPr>
          <w:color w:val="auto"/>
          <w:spacing w:val="1"/>
          <w:sz w:val="24"/>
          <w:szCs w:val="24"/>
        </w:rPr>
        <w:t>法为他们</w:t>
      </w:r>
      <w:r>
        <w:rPr>
          <w:color w:val="auto"/>
          <w:sz w:val="24"/>
          <w:szCs w:val="24"/>
        </w:rPr>
        <w:t xml:space="preserve"> </w:t>
      </w:r>
      <w:r>
        <w:rPr>
          <w:color w:val="auto"/>
          <w:spacing w:val="-1"/>
          <w:sz w:val="24"/>
          <w:szCs w:val="24"/>
        </w:rPr>
        <w:t>购买相关的保险，若发生纠纷应由乙方自行妥善解决，乙方自行处理不好的,而又需甲方调</w:t>
      </w:r>
      <w:r>
        <w:rPr>
          <w:color w:val="auto"/>
          <w:spacing w:val="3"/>
          <w:sz w:val="24"/>
          <w:szCs w:val="24"/>
        </w:rPr>
        <w:t xml:space="preserve"> </w:t>
      </w:r>
      <w:r>
        <w:rPr>
          <w:color w:val="auto"/>
          <w:spacing w:val="-1"/>
          <w:sz w:val="24"/>
          <w:szCs w:val="24"/>
        </w:rPr>
        <w:t>解及影响甲方身誉的，甲方有权按处理纠纷产生全部费用的双倍要求乙方赔偿。</w:t>
      </w:r>
    </w:p>
    <w:p w14:paraId="2C73BF65">
      <w:pPr>
        <w:pStyle w:val="2"/>
        <w:spacing w:before="111" w:line="222" w:lineRule="auto"/>
        <w:ind w:left="529"/>
        <w:rPr>
          <w:color w:val="auto"/>
          <w:sz w:val="24"/>
          <w:szCs w:val="24"/>
        </w:rPr>
      </w:pPr>
      <w:r>
        <w:rPr>
          <w:b/>
          <w:bCs/>
          <w:color w:val="auto"/>
          <w:spacing w:val="-8"/>
          <w:sz w:val="24"/>
          <w:szCs w:val="24"/>
        </w:rPr>
        <w:t>5.</w:t>
      </w:r>
      <w:r>
        <w:rPr>
          <w:color w:val="auto"/>
          <w:spacing w:val="-29"/>
          <w:sz w:val="24"/>
          <w:szCs w:val="24"/>
        </w:rPr>
        <w:t xml:space="preserve"> </w:t>
      </w:r>
      <w:r>
        <w:rPr>
          <w:b/>
          <w:bCs/>
          <w:color w:val="auto"/>
          <w:spacing w:val="-8"/>
          <w:sz w:val="24"/>
          <w:szCs w:val="24"/>
        </w:rPr>
        <w:t>工程变更及计价方式</w:t>
      </w:r>
    </w:p>
    <w:p w14:paraId="2B8E7298">
      <w:pPr>
        <w:pStyle w:val="2"/>
        <w:spacing w:before="266" w:line="219" w:lineRule="auto"/>
        <w:ind w:left="501"/>
        <w:rPr>
          <w:color w:val="auto"/>
          <w:sz w:val="24"/>
          <w:szCs w:val="24"/>
        </w:rPr>
      </w:pPr>
      <w:r>
        <w:rPr>
          <w:color w:val="auto"/>
          <w:spacing w:val="-1"/>
          <w:sz w:val="24"/>
          <w:szCs w:val="24"/>
        </w:rPr>
        <w:t>（1）在项目实施中，如承包人发现原预算审核文件中出现漏项、错项或</w:t>
      </w:r>
      <w:r>
        <w:rPr>
          <w:color w:val="auto"/>
          <w:spacing w:val="-2"/>
          <w:sz w:val="24"/>
          <w:szCs w:val="24"/>
        </w:rPr>
        <w:t>因需进行现场</w:t>
      </w:r>
    </w:p>
    <w:p w14:paraId="43C6517A">
      <w:pPr>
        <w:spacing w:line="219" w:lineRule="auto"/>
        <w:rPr>
          <w:color w:val="auto"/>
          <w:sz w:val="24"/>
          <w:szCs w:val="24"/>
        </w:rPr>
        <w:sectPr>
          <w:headerReference r:id="rId56" w:type="default"/>
          <w:footerReference r:id="rId57" w:type="default"/>
          <w:pgSz w:w="11906" w:h="16839"/>
          <w:pgMar w:top="1134" w:right="974" w:bottom="731" w:left="1387" w:header="862" w:footer="569" w:gutter="0"/>
          <w:pgNumType w:fmt="decimal"/>
          <w:cols w:space="720" w:num="1"/>
        </w:sectPr>
      </w:pPr>
    </w:p>
    <w:p w14:paraId="548565CD">
      <w:pPr>
        <w:spacing w:line="384" w:lineRule="auto"/>
        <w:rPr>
          <w:rFonts w:ascii="Arial"/>
          <w:color w:val="auto"/>
          <w:sz w:val="21"/>
        </w:rPr>
      </w:pPr>
    </w:p>
    <w:p w14:paraId="19A49AF2">
      <w:pPr>
        <w:pStyle w:val="2"/>
        <w:spacing w:before="78" w:line="364" w:lineRule="auto"/>
        <w:ind w:left="16" w:right="80" w:firstLine="6"/>
        <w:rPr>
          <w:color w:val="auto"/>
          <w:sz w:val="24"/>
          <w:szCs w:val="24"/>
        </w:rPr>
      </w:pPr>
      <w:r>
        <w:rPr>
          <w:color w:val="auto"/>
          <w:spacing w:val="2"/>
          <w:sz w:val="24"/>
          <w:szCs w:val="24"/>
        </w:rPr>
        <w:t>变更的承包人应提出现场技术核定及签证要求时，应向发包人申请书面材料，</w:t>
      </w:r>
      <w:r>
        <w:rPr>
          <w:color w:val="auto"/>
          <w:spacing w:val="1"/>
          <w:sz w:val="24"/>
          <w:szCs w:val="24"/>
        </w:rPr>
        <w:t>内容包括：</w:t>
      </w:r>
      <w:r>
        <w:rPr>
          <w:color w:val="auto"/>
          <w:sz w:val="24"/>
          <w:szCs w:val="24"/>
        </w:rPr>
        <w:t xml:space="preserve"> </w:t>
      </w:r>
      <w:r>
        <w:rPr>
          <w:color w:val="auto"/>
          <w:spacing w:val="2"/>
          <w:sz w:val="24"/>
          <w:szCs w:val="24"/>
        </w:rPr>
        <w:t>工程变更要求、工程变更说明、工程变更费用估算、工期及必要的附件等内容，报业主代</w:t>
      </w:r>
      <w:r>
        <w:rPr>
          <w:color w:val="auto"/>
          <w:spacing w:val="4"/>
          <w:sz w:val="24"/>
          <w:szCs w:val="24"/>
        </w:rPr>
        <w:t xml:space="preserve"> </w:t>
      </w:r>
      <w:r>
        <w:rPr>
          <w:color w:val="auto"/>
          <w:spacing w:val="1"/>
          <w:sz w:val="24"/>
          <w:szCs w:val="24"/>
        </w:rPr>
        <w:t>表审核登记。业主代表在</w:t>
      </w:r>
      <w:r>
        <w:rPr>
          <w:color w:val="auto"/>
          <w:spacing w:val="-36"/>
          <w:sz w:val="24"/>
          <w:szCs w:val="24"/>
        </w:rPr>
        <w:t xml:space="preserve"> </w:t>
      </w:r>
      <w:r>
        <w:rPr>
          <w:color w:val="auto"/>
          <w:spacing w:val="1"/>
          <w:sz w:val="24"/>
          <w:szCs w:val="24"/>
        </w:rPr>
        <w:t>2</w:t>
      </w:r>
      <w:r>
        <w:rPr>
          <w:color w:val="auto"/>
          <w:spacing w:val="-41"/>
          <w:sz w:val="24"/>
          <w:szCs w:val="24"/>
        </w:rPr>
        <w:t xml:space="preserve"> </w:t>
      </w:r>
      <w:r>
        <w:rPr>
          <w:color w:val="auto"/>
          <w:spacing w:val="1"/>
          <w:sz w:val="24"/>
          <w:szCs w:val="24"/>
        </w:rPr>
        <w:t>天内对承包人申报的材料提出审核意见后报发包人审核。所有</w:t>
      </w:r>
      <w:r>
        <w:rPr>
          <w:color w:val="auto"/>
          <w:sz w:val="24"/>
          <w:szCs w:val="24"/>
        </w:rPr>
        <w:t xml:space="preserve"> </w:t>
      </w:r>
      <w:r>
        <w:rPr>
          <w:color w:val="auto"/>
          <w:spacing w:val="-1"/>
          <w:sz w:val="24"/>
          <w:szCs w:val="24"/>
        </w:rPr>
        <w:t>项目必须报发包人审核同意后才能执行。发包人的审核意见作为结算的依据。</w:t>
      </w:r>
    </w:p>
    <w:p w14:paraId="1426BD2F">
      <w:pPr>
        <w:pStyle w:val="2"/>
        <w:spacing w:before="43" w:line="359" w:lineRule="auto"/>
        <w:ind w:left="17" w:right="80" w:firstLine="483"/>
        <w:jc w:val="both"/>
        <w:rPr>
          <w:color w:val="auto"/>
          <w:sz w:val="24"/>
          <w:szCs w:val="24"/>
        </w:rPr>
      </w:pPr>
      <w:r>
        <w:rPr>
          <w:color w:val="auto"/>
          <w:spacing w:val="-1"/>
          <w:sz w:val="24"/>
          <w:szCs w:val="24"/>
        </w:rPr>
        <w:t>（2）对于变更及清单中漏项的工程量，按消耗量标准规定计算工程量，</w:t>
      </w:r>
      <w:r>
        <w:rPr>
          <w:color w:val="auto"/>
          <w:spacing w:val="-2"/>
          <w:sz w:val="24"/>
          <w:szCs w:val="24"/>
        </w:rPr>
        <w:t>若本合同中有</w:t>
      </w:r>
      <w:r>
        <w:rPr>
          <w:color w:val="auto"/>
          <w:sz w:val="24"/>
          <w:szCs w:val="24"/>
        </w:rPr>
        <w:t xml:space="preserve"> </w:t>
      </w:r>
      <w:r>
        <w:rPr>
          <w:color w:val="auto"/>
          <w:spacing w:val="2"/>
          <w:sz w:val="24"/>
          <w:szCs w:val="24"/>
        </w:rPr>
        <w:t>相同或相近的工作内容，其单价参照执行；若没有相同或相近的工作内容，其工程造价按</w:t>
      </w:r>
      <w:r>
        <w:rPr>
          <w:color w:val="auto"/>
          <w:spacing w:val="3"/>
          <w:sz w:val="24"/>
          <w:szCs w:val="24"/>
        </w:rPr>
        <w:t xml:space="preserve"> </w:t>
      </w:r>
      <w:r>
        <w:rPr>
          <w:color w:val="auto"/>
          <w:spacing w:val="-3"/>
          <w:sz w:val="24"/>
          <w:szCs w:val="24"/>
        </w:rPr>
        <w:t>湖南省现行相关定额及湘建价【2016】160</w:t>
      </w:r>
      <w:r>
        <w:rPr>
          <w:color w:val="auto"/>
          <w:spacing w:val="-29"/>
          <w:sz w:val="24"/>
          <w:szCs w:val="24"/>
        </w:rPr>
        <w:t xml:space="preserve"> </w:t>
      </w:r>
      <w:r>
        <w:rPr>
          <w:color w:val="auto"/>
          <w:spacing w:val="-3"/>
          <w:sz w:val="24"/>
          <w:szCs w:val="24"/>
        </w:rPr>
        <w:t>号文件一般计税法法执行。材料价格按《湘西建</w:t>
      </w:r>
      <w:r>
        <w:rPr>
          <w:color w:val="auto"/>
          <w:sz w:val="24"/>
          <w:szCs w:val="24"/>
        </w:rPr>
        <w:t xml:space="preserve"> </w:t>
      </w:r>
      <w:r>
        <w:rPr>
          <w:color w:val="auto"/>
          <w:spacing w:val="-2"/>
          <w:sz w:val="24"/>
          <w:szCs w:val="24"/>
        </w:rPr>
        <w:t>筑管理》</w:t>
      </w:r>
      <w:r>
        <w:rPr>
          <w:color w:val="auto"/>
          <w:spacing w:val="-2"/>
          <w:sz w:val="24"/>
          <w:szCs w:val="24"/>
          <w:u w:val="single" w:color="auto"/>
        </w:rPr>
        <w:t xml:space="preserve">     </w:t>
      </w:r>
      <w:r>
        <w:rPr>
          <w:color w:val="auto"/>
          <w:spacing w:val="-89"/>
          <w:sz w:val="24"/>
          <w:szCs w:val="24"/>
        </w:rPr>
        <w:t xml:space="preserve"> </w:t>
      </w:r>
      <w:r>
        <w:rPr>
          <w:color w:val="auto"/>
          <w:spacing w:val="-2"/>
          <w:sz w:val="24"/>
          <w:szCs w:val="24"/>
        </w:rPr>
        <w:t>年第</w:t>
      </w:r>
      <w:r>
        <w:rPr>
          <w:color w:val="auto"/>
          <w:spacing w:val="-2"/>
          <w:sz w:val="24"/>
          <w:szCs w:val="24"/>
          <w:u w:val="single" w:color="auto"/>
        </w:rPr>
        <w:t xml:space="preserve">  </w:t>
      </w:r>
      <w:r>
        <w:rPr>
          <w:color w:val="auto"/>
          <w:spacing w:val="-103"/>
          <w:sz w:val="24"/>
          <w:szCs w:val="24"/>
        </w:rPr>
        <w:t xml:space="preserve"> </w:t>
      </w:r>
      <w:r>
        <w:rPr>
          <w:color w:val="auto"/>
          <w:spacing w:val="-2"/>
          <w:sz w:val="24"/>
          <w:szCs w:val="24"/>
        </w:rPr>
        <w:t>期及材料预算价执行，材料预算价中没有的材料价格，甲方方、监理</w:t>
      </w:r>
      <w:r>
        <w:rPr>
          <w:color w:val="auto"/>
          <w:sz w:val="24"/>
          <w:szCs w:val="24"/>
        </w:rPr>
        <w:t xml:space="preserve"> </w:t>
      </w:r>
      <w:r>
        <w:rPr>
          <w:color w:val="auto"/>
          <w:spacing w:val="-2"/>
          <w:sz w:val="24"/>
          <w:szCs w:val="24"/>
        </w:rPr>
        <w:t>方及施工方三方共同询价确定。</w:t>
      </w:r>
    </w:p>
    <w:p w14:paraId="5734A767">
      <w:pPr>
        <w:pStyle w:val="2"/>
        <w:spacing w:before="1" w:line="220" w:lineRule="auto"/>
        <w:ind w:left="490"/>
        <w:outlineLvl w:val="2"/>
        <w:rPr>
          <w:color w:val="auto"/>
          <w:sz w:val="24"/>
          <w:szCs w:val="24"/>
        </w:rPr>
      </w:pPr>
      <w:r>
        <w:rPr>
          <w:b/>
          <w:bCs/>
          <w:color w:val="auto"/>
          <w:spacing w:val="-3"/>
          <w:sz w:val="24"/>
          <w:szCs w:val="24"/>
        </w:rPr>
        <w:t>6.履行合同的时间、地点及方式</w:t>
      </w:r>
    </w:p>
    <w:p w14:paraId="6D56AA2A">
      <w:pPr>
        <w:pStyle w:val="2"/>
        <w:spacing w:before="181" w:line="344" w:lineRule="auto"/>
        <w:ind w:left="736" w:right="818"/>
        <w:rPr>
          <w:color w:val="auto"/>
          <w:sz w:val="24"/>
          <w:szCs w:val="24"/>
        </w:rPr>
      </w:pPr>
      <w:r>
        <w:rPr>
          <w:color w:val="auto"/>
          <w:spacing w:val="-11"/>
          <w:sz w:val="24"/>
          <w:szCs w:val="24"/>
        </w:rPr>
        <w:t>起始日期：</w:t>
      </w:r>
      <w:r>
        <w:rPr>
          <w:color w:val="auto"/>
          <w:spacing w:val="-11"/>
          <w:sz w:val="24"/>
          <w:szCs w:val="24"/>
          <w:u w:val="single" w:color="auto"/>
        </w:rPr>
        <w:t xml:space="preserve">  </w:t>
      </w:r>
      <w:r>
        <w:rPr>
          <w:color w:val="auto"/>
          <w:spacing w:val="-93"/>
          <w:sz w:val="24"/>
          <w:szCs w:val="24"/>
        </w:rPr>
        <w:t xml:space="preserve"> </w:t>
      </w:r>
      <w:r>
        <w:rPr>
          <w:color w:val="auto"/>
          <w:spacing w:val="-11"/>
          <w:sz w:val="24"/>
          <w:szCs w:val="24"/>
        </w:rPr>
        <w:t>年</w:t>
      </w:r>
      <w:r>
        <w:rPr>
          <w:color w:val="auto"/>
          <w:spacing w:val="-11"/>
          <w:sz w:val="24"/>
          <w:szCs w:val="24"/>
          <w:u w:val="single" w:color="auto"/>
        </w:rPr>
        <w:t xml:space="preserve">  </w:t>
      </w:r>
      <w:r>
        <w:rPr>
          <w:color w:val="auto"/>
          <w:spacing w:val="-93"/>
          <w:sz w:val="24"/>
          <w:szCs w:val="24"/>
        </w:rPr>
        <w:t xml:space="preserve"> </w:t>
      </w:r>
      <w:r>
        <w:rPr>
          <w:color w:val="auto"/>
          <w:spacing w:val="-11"/>
          <w:sz w:val="24"/>
          <w:szCs w:val="24"/>
        </w:rPr>
        <w:t>月</w:t>
      </w:r>
      <w:r>
        <w:rPr>
          <w:color w:val="auto"/>
          <w:spacing w:val="-11"/>
          <w:sz w:val="24"/>
          <w:szCs w:val="24"/>
          <w:u w:val="single" w:color="auto"/>
        </w:rPr>
        <w:t xml:space="preserve">  </w:t>
      </w:r>
      <w:r>
        <w:rPr>
          <w:color w:val="auto"/>
          <w:spacing w:val="-53"/>
          <w:sz w:val="24"/>
          <w:szCs w:val="24"/>
        </w:rPr>
        <w:t xml:space="preserve"> </w:t>
      </w:r>
      <w:r>
        <w:rPr>
          <w:color w:val="auto"/>
          <w:spacing w:val="-11"/>
          <w:sz w:val="24"/>
          <w:szCs w:val="24"/>
        </w:rPr>
        <w:t>日，完成日期：</w:t>
      </w:r>
      <w:r>
        <w:rPr>
          <w:color w:val="auto"/>
          <w:spacing w:val="-11"/>
          <w:sz w:val="24"/>
          <w:szCs w:val="24"/>
          <w:u w:val="single" w:color="auto"/>
        </w:rPr>
        <w:t xml:space="preserve">  </w:t>
      </w:r>
      <w:r>
        <w:rPr>
          <w:color w:val="auto"/>
          <w:spacing w:val="-99"/>
          <w:sz w:val="24"/>
          <w:szCs w:val="24"/>
        </w:rPr>
        <w:t xml:space="preserve"> </w:t>
      </w:r>
      <w:r>
        <w:rPr>
          <w:color w:val="auto"/>
          <w:spacing w:val="-11"/>
          <w:sz w:val="24"/>
          <w:szCs w:val="24"/>
        </w:rPr>
        <w:t>年</w:t>
      </w:r>
      <w:r>
        <w:rPr>
          <w:color w:val="auto"/>
          <w:spacing w:val="120"/>
          <w:sz w:val="24"/>
          <w:szCs w:val="24"/>
          <w:u w:val="single" w:color="auto"/>
        </w:rPr>
        <w:t xml:space="preserve"> </w:t>
      </w:r>
      <w:r>
        <w:rPr>
          <w:color w:val="auto"/>
          <w:spacing w:val="-93"/>
          <w:sz w:val="24"/>
          <w:szCs w:val="24"/>
        </w:rPr>
        <w:t xml:space="preserve"> </w:t>
      </w:r>
      <w:r>
        <w:rPr>
          <w:color w:val="auto"/>
          <w:spacing w:val="-11"/>
          <w:sz w:val="24"/>
          <w:szCs w:val="24"/>
        </w:rPr>
        <w:t>月</w:t>
      </w:r>
      <w:r>
        <w:rPr>
          <w:color w:val="auto"/>
          <w:spacing w:val="120"/>
          <w:sz w:val="24"/>
          <w:szCs w:val="24"/>
          <w:u w:val="single" w:color="auto"/>
        </w:rPr>
        <w:t xml:space="preserve"> </w:t>
      </w:r>
      <w:r>
        <w:rPr>
          <w:color w:val="auto"/>
          <w:spacing w:val="-54"/>
          <w:sz w:val="24"/>
          <w:szCs w:val="24"/>
        </w:rPr>
        <w:t xml:space="preserve"> </w:t>
      </w:r>
      <w:r>
        <w:rPr>
          <w:color w:val="auto"/>
          <w:spacing w:val="-11"/>
          <w:sz w:val="24"/>
          <w:szCs w:val="24"/>
        </w:rPr>
        <w:t>日。总</w:t>
      </w:r>
      <w:r>
        <w:rPr>
          <w:color w:val="auto"/>
          <w:spacing w:val="-53"/>
          <w:sz w:val="24"/>
          <w:szCs w:val="24"/>
        </w:rPr>
        <w:t xml:space="preserve"> </w:t>
      </w:r>
      <w:r>
        <w:rPr>
          <w:color w:val="auto"/>
          <w:spacing w:val="-11"/>
          <w:sz w:val="24"/>
          <w:szCs w:val="24"/>
        </w:rPr>
        <w:t>日历天数：</w:t>
      </w:r>
      <w:r>
        <w:rPr>
          <w:color w:val="auto"/>
          <w:sz w:val="24"/>
          <w:szCs w:val="24"/>
          <w:u w:val="single" w:color="auto"/>
        </w:rPr>
        <w:t xml:space="preserve">   </w:t>
      </w:r>
      <w:r>
        <w:rPr>
          <w:color w:val="auto"/>
          <w:spacing w:val="-103"/>
          <w:sz w:val="24"/>
          <w:szCs w:val="24"/>
        </w:rPr>
        <w:t xml:space="preserve"> </w:t>
      </w:r>
      <w:r>
        <w:rPr>
          <w:color w:val="auto"/>
          <w:spacing w:val="-11"/>
          <w:sz w:val="24"/>
          <w:szCs w:val="24"/>
        </w:rPr>
        <w:t>天。</w:t>
      </w:r>
      <w:r>
        <w:rPr>
          <w:color w:val="auto"/>
          <w:sz w:val="24"/>
          <w:szCs w:val="24"/>
        </w:rPr>
        <w:t xml:space="preserve"> </w:t>
      </w:r>
      <w:r>
        <w:rPr>
          <w:color w:val="auto"/>
          <w:spacing w:val="-7"/>
          <w:sz w:val="24"/>
          <w:szCs w:val="24"/>
        </w:rPr>
        <w:t>地点</w:t>
      </w:r>
      <w:r>
        <w:rPr>
          <w:b/>
          <w:bCs/>
          <w:color w:val="auto"/>
          <w:spacing w:val="-7"/>
          <w:sz w:val="24"/>
          <w:szCs w:val="24"/>
        </w:rPr>
        <w:t>：</w:t>
      </w:r>
      <w:r>
        <w:rPr>
          <w:color w:val="auto"/>
          <w:sz w:val="24"/>
          <w:szCs w:val="24"/>
          <w:u w:val="single" w:color="auto"/>
        </w:rPr>
        <w:t xml:space="preserve">                                    </w:t>
      </w:r>
    </w:p>
    <w:p w14:paraId="5B1AD6FE">
      <w:pPr>
        <w:pStyle w:val="2"/>
        <w:spacing w:before="38" w:line="223" w:lineRule="auto"/>
        <w:ind w:left="741"/>
        <w:rPr>
          <w:color w:val="auto"/>
          <w:sz w:val="24"/>
          <w:szCs w:val="24"/>
        </w:rPr>
      </w:pPr>
      <w:r>
        <w:rPr>
          <w:color w:val="auto"/>
          <w:spacing w:val="-5"/>
          <w:sz w:val="24"/>
          <w:szCs w:val="24"/>
        </w:rPr>
        <w:t>方式：</w:t>
      </w:r>
      <w:r>
        <w:rPr>
          <w:color w:val="auto"/>
          <w:spacing w:val="-5"/>
          <w:sz w:val="24"/>
          <w:szCs w:val="24"/>
          <w:u w:val="single" w:color="auto"/>
        </w:rPr>
        <w:t xml:space="preserve">                                     </w:t>
      </w:r>
    </w:p>
    <w:p w14:paraId="261C3701">
      <w:pPr>
        <w:pStyle w:val="2"/>
        <w:spacing w:before="177" w:line="349" w:lineRule="auto"/>
        <w:ind w:left="14" w:firstLine="482" w:firstLineChars="205"/>
        <w:jc w:val="both"/>
        <w:rPr>
          <w:color w:val="auto"/>
          <w:sz w:val="24"/>
          <w:szCs w:val="24"/>
        </w:rPr>
      </w:pPr>
      <w:r>
        <w:rPr>
          <w:b/>
          <w:bCs/>
          <w:color w:val="auto"/>
          <w:spacing w:val="-3"/>
          <w:sz w:val="24"/>
          <w:szCs w:val="24"/>
        </w:rPr>
        <w:t>7.付款方式：</w:t>
      </w:r>
      <w:r>
        <w:rPr>
          <w:rFonts w:hint="eastAsia"/>
          <w:b/>
          <w:bCs/>
          <w:color w:val="auto"/>
          <w:spacing w:val="-3"/>
          <w:sz w:val="24"/>
          <w:szCs w:val="24"/>
          <w:u w:val="single" w:color="auto"/>
          <w:lang w:val="en-US" w:eastAsia="zh-CN"/>
        </w:rPr>
        <w:t xml:space="preserve">   /    </w:t>
      </w:r>
      <w:r>
        <w:rPr>
          <w:color w:val="auto"/>
          <w:spacing w:val="-4"/>
          <w:sz w:val="24"/>
          <w:szCs w:val="24"/>
        </w:rPr>
        <w:t>。</w:t>
      </w:r>
    </w:p>
    <w:p w14:paraId="098A2D2C">
      <w:pPr>
        <w:pStyle w:val="2"/>
        <w:spacing w:before="39" w:line="222" w:lineRule="auto"/>
        <w:ind w:left="489"/>
        <w:outlineLvl w:val="2"/>
        <w:rPr>
          <w:color w:val="auto"/>
          <w:sz w:val="24"/>
          <w:szCs w:val="24"/>
        </w:rPr>
      </w:pPr>
      <w:r>
        <w:rPr>
          <w:b/>
          <w:bCs/>
          <w:color w:val="auto"/>
          <w:spacing w:val="-3"/>
          <w:sz w:val="24"/>
          <w:szCs w:val="24"/>
        </w:rPr>
        <w:t>8.解决合同纠纷方式</w:t>
      </w:r>
    </w:p>
    <w:p w14:paraId="22C13209">
      <w:pPr>
        <w:pStyle w:val="2"/>
        <w:spacing w:before="179" w:line="222" w:lineRule="auto"/>
        <w:ind w:left="503"/>
        <w:rPr>
          <w:color w:val="auto"/>
          <w:sz w:val="24"/>
          <w:szCs w:val="24"/>
        </w:rPr>
      </w:pPr>
      <w:r>
        <w:rPr>
          <w:color w:val="auto"/>
          <w:spacing w:val="-1"/>
          <w:sz w:val="24"/>
          <w:szCs w:val="24"/>
        </w:rPr>
        <w:t>首先通过双方协商解决，协商解决不成，则通过以下途径之一解决纠纷：</w:t>
      </w:r>
    </w:p>
    <w:p w14:paraId="0DF19415">
      <w:pPr>
        <w:pStyle w:val="2"/>
        <w:spacing w:before="181" w:line="220" w:lineRule="auto"/>
        <w:ind w:left="994"/>
        <w:rPr>
          <w:color w:val="auto"/>
          <w:sz w:val="24"/>
          <w:szCs w:val="24"/>
        </w:rPr>
      </w:pPr>
      <w:r>
        <w:rPr>
          <w:color w:val="auto"/>
          <w:spacing w:val="-7"/>
          <w:sz w:val="24"/>
          <w:szCs w:val="24"/>
        </w:rPr>
        <w:t>□ 提请仲裁</w:t>
      </w:r>
      <w:r>
        <w:rPr>
          <w:color w:val="auto"/>
          <w:spacing w:val="4"/>
          <w:sz w:val="24"/>
          <w:szCs w:val="24"/>
        </w:rPr>
        <w:t xml:space="preserve">       </w:t>
      </w:r>
      <w:r>
        <w:rPr>
          <w:rFonts w:ascii="MS UI Gothic" w:hAnsi="MS UI Gothic" w:eastAsia="MS UI Gothic" w:cs="MS UI Gothic"/>
          <w:color w:val="auto"/>
          <w:spacing w:val="-7"/>
          <w:sz w:val="24"/>
          <w:szCs w:val="24"/>
        </w:rPr>
        <w:t>☑</w:t>
      </w:r>
      <w:r>
        <w:rPr>
          <w:rFonts w:ascii="MS UI Gothic" w:hAnsi="MS UI Gothic" w:eastAsia="MS UI Gothic" w:cs="MS UI Gothic"/>
          <w:color w:val="auto"/>
          <w:spacing w:val="11"/>
          <w:sz w:val="24"/>
          <w:szCs w:val="24"/>
        </w:rPr>
        <w:t xml:space="preserve">  </w:t>
      </w:r>
      <w:r>
        <w:rPr>
          <w:color w:val="auto"/>
          <w:spacing w:val="-7"/>
          <w:sz w:val="24"/>
          <w:szCs w:val="24"/>
        </w:rPr>
        <w:t>向人民法院提起诉讼</w:t>
      </w:r>
    </w:p>
    <w:p w14:paraId="282FF3D4">
      <w:pPr>
        <w:pStyle w:val="2"/>
        <w:spacing w:before="179" w:line="222" w:lineRule="auto"/>
        <w:ind w:left="489"/>
        <w:outlineLvl w:val="2"/>
        <w:rPr>
          <w:color w:val="auto"/>
          <w:sz w:val="24"/>
          <w:szCs w:val="24"/>
        </w:rPr>
      </w:pPr>
      <w:r>
        <w:rPr>
          <w:b/>
          <w:bCs/>
          <w:color w:val="auto"/>
          <w:spacing w:val="-4"/>
          <w:sz w:val="24"/>
          <w:szCs w:val="24"/>
        </w:rPr>
        <w:t>9.组成合同的文件</w:t>
      </w:r>
    </w:p>
    <w:p w14:paraId="14E37FBD">
      <w:pPr>
        <w:pStyle w:val="2"/>
        <w:spacing w:before="180" w:line="343" w:lineRule="auto"/>
        <w:ind w:left="16" w:right="135" w:firstLine="480"/>
        <w:rPr>
          <w:color w:val="auto"/>
          <w:sz w:val="24"/>
          <w:szCs w:val="24"/>
        </w:rPr>
      </w:pPr>
      <w:r>
        <w:rPr>
          <w:color w:val="auto"/>
          <w:spacing w:val="1"/>
          <w:sz w:val="24"/>
          <w:szCs w:val="24"/>
        </w:rPr>
        <w:t>本协议书与下列文件一起构成合同文件，如下述文件之间有任何</w:t>
      </w:r>
      <w:r>
        <w:rPr>
          <w:color w:val="auto"/>
          <w:sz w:val="24"/>
          <w:szCs w:val="24"/>
        </w:rPr>
        <w:t xml:space="preserve">抵触、矛盾或歧义， </w:t>
      </w:r>
      <w:r>
        <w:rPr>
          <w:color w:val="auto"/>
          <w:spacing w:val="-2"/>
          <w:sz w:val="24"/>
          <w:szCs w:val="24"/>
        </w:rPr>
        <w:t>应按以下顺序解释：</w:t>
      </w:r>
    </w:p>
    <w:p w14:paraId="07C95181">
      <w:pPr>
        <w:pStyle w:val="2"/>
        <w:spacing w:before="42" w:line="219" w:lineRule="auto"/>
        <w:ind w:left="501"/>
        <w:rPr>
          <w:color w:val="auto"/>
          <w:sz w:val="24"/>
          <w:szCs w:val="24"/>
        </w:rPr>
      </w:pPr>
      <w:r>
        <w:rPr>
          <w:color w:val="auto"/>
          <w:spacing w:val="-1"/>
          <w:sz w:val="24"/>
          <w:szCs w:val="24"/>
        </w:rPr>
        <w:t>（1）在采购或合同履行过程中乙方作出的承诺以及双方协商达成的变更或补充协议</w:t>
      </w:r>
    </w:p>
    <w:p w14:paraId="3EEC4C42">
      <w:pPr>
        <w:pStyle w:val="2"/>
        <w:spacing w:before="180" w:line="224" w:lineRule="auto"/>
        <w:ind w:left="501"/>
        <w:rPr>
          <w:color w:val="auto"/>
          <w:sz w:val="24"/>
          <w:szCs w:val="24"/>
        </w:rPr>
      </w:pPr>
      <w:r>
        <w:rPr>
          <w:color w:val="auto"/>
          <w:spacing w:val="-3"/>
          <w:sz w:val="24"/>
          <w:szCs w:val="24"/>
        </w:rPr>
        <w:t>（2）成交通知书</w:t>
      </w:r>
    </w:p>
    <w:p w14:paraId="09C20233">
      <w:pPr>
        <w:pStyle w:val="2"/>
        <w:spacing w:before="177" w:line="222" w:lineRule="auto"/>
        <w:ind w:left="501"/>
        <w:rPr>
          <w:color w:val="auto"/>
          <w:sz w:val="24"/>
          <w:szCs w:val="24"/>
        </w:rPr>
      </w:pPr>
      <w:r>
        <w:rPr>
          <w:color w:val="auto"/>
          <w:spacing w:val="-3"/>
          <w:sz w:val="24"/>
          <w:szCs w:val="24"/>
        </w:rPr>
        <w:t>（3）响应文件</w:t>
      </w:r>
    </w:p>
    <w:p w14:paraId="12E1ABEE">
      <w:pPr>
        <w:pStyle w:val="2"/>
        <w:spacing w:before="177" w:line="222" w:lineRule="auto"/>
        <w:ind w:left="501"/>
        <w:rPr>
          <w:color w:val="auto"/>
          <w:sz w:val="24"/>
          <w:szCs w:val="24"/>
        </w:rPr>
      </w:pPr>
      <w:r>
        <w:rPr>
          <w:color w:val="auto"/>
          <w:spacing w:val="-2"/>
          <w:sz w:val="24"/>
          <w:szCs w:val="24"/>
        </w:rPr>
        <w:t>（4）政府采购合同格式条款及其附件</w:t>
      </w:r>
    </w:p>
    <w:p w14:paraId="0F978BA7">
      <w:pPr>
        <w:pStyle w:val="2"/>
        <w:spacing w:before="179" w:line="223" w:lineRule="auto"/>
        <w:ind w:left="501"/>
        <w:rPr>
          <w:color w:val="auto"/>
          <w:sz w:val="24"/>
          <w:szCs w:val="24"/>
        </w:rPr>
      </w:pPr>
      <w:r>
        <w:rPr>
          <w:color w:val="auto"/>
          <w:spacing w:val="-3"/>
          <w:sz w:val="24"/>
          <w:szCs w:val="24"/>
        </w:rPr>
        <w:t>（5）专用合同条款</w:t>
      </w:r>
    </w:p>
    <w:p w14:paraId="756EE3DC">
      <w:pPr>
        <w:pStyle w:val="2"/>
        <w:spacing w:before="176" w:line="222" w:lineRule="auto"/>
        <w:ind w:left="501"/>
        <w:rPr>
          <w:color w:val="auto"/>
          <w:sz w:val="24"/>
          <w:szCs w:val="24"/>
        </w:rPr>
      </w:pPr>
      <w:r>
        <w:rPr>
          <w:color w:val="auto"/>
          <w:spacing w:val="-2"/>
          <w:sz w:val="24"/>
          <w:szCs w:val="24"/>
        </w:rPr>
        <w:t>（6）通用合同条款（如果有）</w:t>
      </w:r>
    </w:p>
    <w:p w14:paraId="54498B9B">
      <w:pPr>
        <w:spacing w:line="222" w:lineRule="auto"/>
        <w:rPr>
          <w:color w:val="auto"/>
          <w:sz w:val="24"/>
          <w:szCs w:val="24"/>
        </w:rPr>
        <w:sectPr>
          <w:headerReference r:id="rId58" w:type="default"/>
          <w:footerReference r:id="rId59" w:type="default"/>
          <w:pgSz w:w="11906" w:h="16839"/>
          <w:pgMar w:top="1134" w:right="977" w:bottom="731" w:left="1387" w:header="862" w:footer="569" w:gutter="0"/>
          <w:pgNumType w:fmt="decimal"/>
          <w:cols w:space="720" w:num="1"/>
        </w:sectPr>
      </w:pPr>
    </w:p>
    <w:p w14:paraId="390906B6">
      <w:pPr>
        <w:spacing w:line="296" w:lineRule="auto"/>
        <w:rPr>
          <w:rFonts w:ascii="Arial"/>
          <w:color w:val="auto"/>
          <w:sz w:val="21"/>
        </w:rPr>
      </w:pPr>
    </w:p>
    <w:p w14:paraId="261F0419">
      <w:pPr>
        <w:pStyle w:val="2"/>
        <w:spacing w:before="78" w:line="221" w:lineRule="auto"/>
        <w:ind w:left="613"/>
        <w:rPr>
          <w:color w:val="auto"/>
          <w:sz w:val="24"/>
          <w:szCs w:val="24"/>
        </w:rPr>
      </w:pPr>
      <w:r>
        <w:rPr>
          <w:color w:val="auto"/>
          <w:spacing w:val="-1"/>
          <w:sz w:val="24"/>
          <w:szCs w:val="24"/>
        </w:rPr>
        <w:t>（7）标准、规范及有关技术文件，图纸，已标价工程量清单或预算书（如果有）</w:t>
      </w:r>
    </w:p>
    <w:p w14:paraId="2385B930">
      <w:pPr>
        <w:pStyle w:val="2"/>
        <w:spacing w:before="177" w:line="222" w:lineRule="auto"/>
        <w:ind w:left="613"/>
        <w:rPr>
          <w:color w:val="auto"/>
          <w:sz w:val="24"/>
          <w:szCs w:val="24"/>
        </w:rPr>
      </w:pPr>
      <w:r>
        <w:rPr>
          <w:color w:val="auto"/>
          <w:spacing w:val="-3"/>
          <w:sz w:val="24"/>
          <w:szCs w:val="24"/>
        </w:rPr>
        <w:t>（8）其他合同文件。</w:t>
      </w:r>
    </w:p>
    <w:p w14:paraId="0D265B54">
      <w:pPr>
        <w:pStyle w:val="2"/>
        <w:spacing w:before="177" w:line="223" w:lineRule="auto"/>
        <w:ind w:left="491"/>
        <w:outlineLvl w:val="2"/>
        <w:rPr>
          <w:color w:val="auto"/>
          <w:sz w:val="24"/>
          <w:szCs w:val="24"/>
        </w:rPr>
      </w:pPr>
      <w:r>
        <w:rPr>
          <w:b/>
          <w:bCs/>
          <w:color w:val="auto"/>
          <w:spacing w:val="-6"/>
          <w:sz w:val="24"/>
          <w:szCs w:val="24"/>
        </w:rPr>
        <w:t>10.合同生效</w:t>
      </w:r>
    </w:p>
    <w:p w14:paraId="288DDD18">
      <w:pPr>
        <w:pStyle w:val="2"/>
        <w:spacing w:before="178" w:line="222" w:lineRule="auto"/>
        <w:ind w:left="609"/>
        <w:rPr>
          <w:color w:val="auto"/>
          <w:sz w:val="24"/>
          <w:szCs w:val="24"/>
        </w:rPr>
      </w:pPr>
      <w:r>
        <w:rPr>
          <w:color w:val="auto"/>
          <w:spacing w:val="-7"/>
          <w:sz w:val="24"/>
          <w:szCs w:val="24"/>
        </w:rPr>
        <w:t>本合同自</w:t>
      </w:r>
      <w:r>
        <w:rPr>
          <w:color w:val="auto"/>
          <w:spacing w:val="4"/>
          <w:sz w:val="24"/>
          <w:szCs w:val="24"/>
          <w:u w:val="single" w:color="auto"/>
        </w:rPr>
        <w:t xml:space="preserve">                              </w:t>
      </w:r>
      <w:r>
        <w:rPr>
          <w:color w:val="auto"/>
          <w:spacing w:val="-89"/>
          <w:sz w:val="24"/>
          <w:szCs w:val="24"/>
        </w:rPr>
        <w:t xml:space="preserve"> </w:t>
      </w:r>
      <w:r>
        <w:rPr>
          <w:color w:val="auto"/>
          <w:spacing w:val="-7"/>
          <w:sz w:val="24"/>
          <w:szCs w:val="24"/>
        </w:rPr>
        <w:t>生效。</w:t>
      </w:r>
    </w:p>
    <w:p w14:paraId="558F99C9">
      <w:pPr>
        <w:pStyle w:val="2"/>
        <w:spacing w:before="177" w:line="222" w:lineRule="auto"/>
        <w:ind w:left="491"/>
        <w:outlineLvl w:val="2"/>
        <w:rPr>
          <w:color w:val="auto"/>
          <w:sz w:val="24"/>
          <w:szCs w:val="24"/>
        </w:rPr>
      </w:pPr>
      <w:r>
        <w:rPr>
          <w:b/>
          <w:bCs/>
          <w:color w:val="auto"/>
          <w:spacing w:val="-6"/>
          <w:sz w:val="24"/>
          <w:szCs w:val="24"/>
        </w:rPr>
        <w:t>11.合同份数</w:t>
      </w:r>
    </w:p>
    <w:p w14:paraId="0C156E47">
      <w:pPr>
        <w:pStyle w:val="2"/>
        <w:spacing w:before="180" w:line="345" w:lineRule="auto"/>
        <w:ind w:left="136" w:firstLine="473"/>
        <w:rPr>
          <w:color w:val="auto"/>
          <w:sz w:val="24"/>
          <w:szCs w:val="24"/>
        </w:rPr>
      </w:pPr>
      <w:r>
        <w:rPr>
          <w:color w:val="auto"/>
          <w:spacing w:val="-3"/>
          <w:sz w:val="24"/>
          <w:szCs w:val="24"/>
        </w:rPr>
        <w:t>本合同一式</w:t>
      </w:r>
      <w:r>
        <w:rPr>
          <w:color w:val="auto"/>
          <w:spacing w:val="-3"/>
          <w:sz w:val="24"/>
          <w:szCs w:val="24"/>
          <w:u w:val="single" w:color="auto"/>
        </w:rPr>
        <w:t xml:space="preserve">  5  </w:t>
      </w:r>
      <w:r>
        <w:rPr>
          <w:color w:val="auto"/>
          <w:spacing w:val="-86"/>
          <w:sz w:val="24"/>
          <w:szCs w:val="24"/>
        </w:rPr>
        <w:t xml:space="preserve"> </w:t>
      </w:r>
      <w:r>
        <w:rPr>
          <w:color w:val="auto"/>
          <w:spacing w:val="-3"/>
          <w:sz w:val="24"/>
          <w:szCs w:val="24"/>
        </w:rPr>
        <w:t>份，采购人执</w:t>
      </w:r>
      <w:r>
        <w:rPr>
          <w:color w:val="auto"/>
          <w:spacing w:val="-3"/>
          <w:sz w:val="24"/>
          <w:szCs w:val="24"/>
          <w:u w:val="single" w:color="auto"/>
        </w:rPr>
        <w:t xml:space="preserve">  2 </w:t>
      </w:r>
      <w:r>
        <w:rPr>
          <w:color w:val="auto"/>
          <w:spacing w:val="-3"/>
          <w:sz w:val="24"/>
          <w:szCs w:val="24"/>
        </w:rPr>
        <w:t>份，供应商执</w:t>
      </w:r>
      <w:r>
        <w:rPr>
          <w:color w:val="auto"/>
          <w:spacing w:val="-3"/>
          <w:sz w:val="24"/>
          <w:szCs w:val="24"/>
          <w:u w:val="single" w:color="auto"/>
        </w:rPr>
        <w:t xml:space="preserve">  2</w:t>
      </w:r>
      <w:r>
        <w:rPr>
          <w:color w:val="auto"/>
          <w:spacing w:val="16"/>
          <w:sz w:val="24"/>
          <w:szCs w:val="24"/>
          <w:u w:val="single" w:color="auto"/>
        </w:rPr>
        <w:t xml:space="preserve"> </w:t>
      </w:r>
      <w:r>
        <w:rPr>
          <w:color w:val="auto"/>
          <w:spacing w:val="-3"/>
          <w:sz w:val="24"/>
          <w:szCs w:val="24"/>
        </w:rPr>
        <w:t>份，代理机构</w:t>
      </w:r>
      <w:r>
        <w:rPr>
          <w:color w:val="auto"/>
          <w:spacing w:val="-61"/>
          <w:sz w:val="24"/>
          <w:szCs w:val="24"/>
        </w:rPr>
        <w:t xml:space="preserve"> </w:t>
      </w:r>
      <w:r>
        <w:rPr>
          <w:color w:val="auto"/>
          <w:spacing w:val="-93"/>
          <w:sz w:val="24"/>
          <w:szCs w:val="24"/>
          <w:u w:val="single" w:color="auto"/>
        </w:rPr>
        <w:t xml:space="preserve"> </w:t>
      </w:r>
      <w:r>
        <w:rPr>
          <w:color w:val="auto"/>
          <w:spacing w:val="-3"/>
          <w:sz w:val="24"/>
          <w:szCs w:val="24"/>
          <w:u w:val="single" w:color="auto"/>
        </w:rPr>
        <w:t>1</w:t>
      </w:r>
      <w:r>
        <w:rPr>
          <w:color w:val="auto"/>
          <w:spacing w:val="-44"/>
          <w:sz w:val="24"/>
          <w:szCs w:val="24"/>
          <w:u w:val="single" w:color="auto"/>
        </w:rPr>
        <w:t xml:space="preserve"> </w:t>
      </w:r>
      <w:r>
        <w:rPr>
          <w:color w:val="auto"/>
          <w:spacing w:val="-3"/>
          <w:sz w:val="24"/>
          <w:szCs w:val="24"/>
        </w:rPr>
        <w:t>份，均具有同等</w:t>
      </w:r>
      <w:r>
        <w:rPr>
          <w:color w:val="auto"/>
          <w:sz w:val="24"/>
          <w:szCs w:val="24"/>
        </w:rPr>
        <w:t xml:space="preserve"> </w:t>
      </w:r>
      <w:r>
        <w:rPr>
          <w:color w:val="auto"/>
          <w:spacing w:val="-5"/>
          <w:sz w:val="24"/>
          <w:szCs w:val="24"/>
        </w:rPr>
        <w:t>法律效力。</w:t>
      </w:r>
    </w:p>
    <w:p w14:paraId="3F06853B">
      <w:pPr>
        <w:spacing w:line="423" w:lineRule="auto"/>
        <w:rPr>
          <w:rFonts w:ascii="Arial"/>
          <w:color w:val="auto"/>
          <w:sz w:val="21"/>
        </w:rPr>
      </w:pPr>
    </w:p>
    <w:p w14:paraId="0BCDC582">
      <w:pPr>
        <w:pStyle w:val="2"/>
        <w:spacing w:before="78" w:line="344" w:lineRule="auto"/>
        <w:ind w:left="135" w:right="4540"/>
        <w:rPr>
          <w:color w:val="auto"/>
          <w:sz w:val="24"/>
          <w:szCs w:val="24"/>
        </w:rPr>
      </w:pPr>
      <w:r>
        <w:rPr>
          <w:color w:val="auto"/>
          <w:spacing w:val="-14"/>
          <w:sz w:val="24"/>
          <w:szCs w:val="24"/>
        </w:rPr>
        <w:t>合同订立时间：</w:t>
      </w:r>
      <w:r>
        <w:rPr>
          <w:color w:val="auto"/>
          <w:sz w:val="24"/>
          <w:szCs w:val="24"/>
          <w:u w:val="single" w:color="auto"/>
        </w:rPr>
        <w:t xml:space="preserve">         </w:t>
      </w:r>
      <w:r>
        <w:rPr>
          <w:color w:val="auto"/>
          <w:spacing w:val="-98"/>
          <w:sz w:val="24"/>
          <w:szCs w:val="24"/>
        </w:rPr>
        <w:t xml:space="preserve"> </w:t>
      </w:r>
      <w:r>
        <w:rPr>
          <w:color w:val="auto"/>
          <w:spacing w:val="-14"/>
          <w:sz w:val="24"/>
          <w:szCs w:val="24"/>
        </w:rPr>
        <w:t>年</w:t>
      </w:r>
      <w:r>
        <w:rPr>
          <w:color w:val="auto"/>
          <w:spacing w:val="24"/>
          <w:sz w:val="24"/>
          <w:szCs w:val="24"/>
          <w:u w:val="single" w:color="auto"/>
        </w:rPr>
        <w:t xml:space="preserve">     </w:t>
      </w:r>
      <w:r>
        <w:rPr>
          <w:color w:val="auto"/>
          <w:spacing w:val="-93"/>
          <w:sz w:val="24"/>
          <w:szCs w:val="24"/>
        </w:rPr>
        <w:t xml:space="preserve"> </w:t>
      </w:r>
      <w:r>
        <w:rPr>
          <w:color w:val="auto"/>
          <w:spacing w:val="-14"/>
          <w:sz w:val="24"/>
          <w:szCs w:val="24"/>
        </w:rPr>
        <w:t>月</w:t>
      </w:r>
      <w:r>
        <w:rPr>
          <w:color w:val="auto"/>
          <w:spacing w:val="24"/>
          <w:sz w:val="24"/>
          <w:szCs w:val="24"/>
          <w:u w:val="single" w:color="auto"/>
        </w:rPr>
        <w:t xml:space="preserve">     </w:t>
      </w:r>
      <w:r>
        <w:rPr>
          <w:color w:val="auto"/>
          <w:spacing w:val="-53"/>
          <w:sz w:val="24"/>
          <w:szCs w:val="24"/>
        </w:rPr>
        <w:t xml:space="preserve"> </w:t>
      </w:r>
      <w:r>
        <w:rPr>
          <w:color w:val="auto"/>
          <w:spacing w:val="-14"/>
          <w:sz w:val="24"/>
          <w:szCs w:val="24"/>
        </w:rPr>
        <w:t>日</w:t>
      </w:r>
      <w:r>
        <w:rPr>
          <w:color w:val="auto"/>
          <w:sz w:val="24"/>
          <w:szCs w:val="24"/>
        </w:rPr>
        <w:t xml:space="preserve"> </w:t>
      </w:r>
      <w:r>
        <w:rPr>
          <w:color w:val="auto"/>
          <w:spacing w:val="-4"/>
          <w:sz w:val="24"/>
          <w:szCs w:val="24"/>
        </w:rPr>
        <w:t>合同订立地点：</w:t>
      </w:r>
      <w:r>
        <w:rPr>
          <w:color w:val="auto"/>
          <w:sz w:val="24"/>
          <w:szCs w:val="24"/>
          <w:u w:val="single" w:color="auto"/>
        </w:rPr>
        <w:t xml:space="preserve">                           </w:t>
      </w:r>
    </w:p>
    <w:p w14:paraId="02798907">
      <w:pPr>
        <w:spacing w:line="424" w:lineRule="auto"/>
        <w:rPr>
          <w:rFonts w:ascii="Arial"/>
          <w:color w:val="auto"/>
          <w:sz w:val="21"/>
        </w:rPr>
      </w:pPr>
    </w:p>
    <w:p w14:paraId="20552FCD">
      <w:pPr>
        <w:pStyle w:val="2"/>
        <w:spacing w:before="79" w:line="222" w:lineRule="auto"/>
        <w:ind w:left="160"/>
        <w:rPr>
          <w:color w:val="auto"/>
          <w:sz w:val="24"/>
          <w:szCs w:val="24"/>
        </w:rPr>
      </w:pPr>
      <w:r>
        <w:rPr>
          <w:color w:val="auto"/>
          <w:spacing w:val="2"/>
          <w:sz w:val="24"/>
          <w:szCs w:val="24"/>
        </w:rPr>
        <w:t>甲      方</w:t>
      </w:r>
      <w:r>
        <w:rPr>
          <w:color w:val="auto"/>
          <w:spacing w:val="-34"/>
          <w:sz w:val="24"/>
          <w:szCs w:val="24"/>
        </w:rPr>
        <w:t>：（</w:t>
      </w:r>
      <w:r>
        <w:rPr>
          <w:color w:val="auto"/>
          <w:spacing w:val="2"/>
          <w:sz w:val="24"/>
          <w:szCs w:val="24"/>
        </w:rPr>
        <w:t>公章）                     乙      方</w:t>
      </w:r>
      <w:r>
        <w:rPr>
          <w:color w:val="auto"/>
          <w:spacing w:val="-34"/>
          <w:sz w:val="24"/>
          <w:szCs w:val="24"/>
        </w:rPr>
        <w:t>：（</w:t>
      </w:r>
      <w:r>
        <w:rPr>
          <w:color w:val="auto"/>
          <w:spacing w:val="2"/>
          <w:sz w:val="24"/>
          <w:szCs w:val="24"/>
        </w:rPr>
        <w:t>公章）</w:t>
      </w:r>
    </w:p>
    <w:p w14:paraId="0C646DE5">
      <w:pPr>
        <w:pStyle w:val="2"/>
        <w:spacing w:before="179" w:line="223" w:lineRule="auto"/>
        <w:ind w:left="136"/>
        <w:rPr>
          <w:color w:val="auto"/>
          <w:sz w:val="24"/>
          <w:szCs w:val="24"/>
        </w:rPr>
      </w:pPr>
      <w:r>
        <w:rPr>
          <w:color w:val="auto"/>
          <w:spacing w:val="-3"/>
          <w:sz w:val="24"/>
          <w:szCs w:val="24"/>
        </w:rPr>
        <w:t>法定代表人：</w:t>
      </w:r>
      <w:r>
        <w:rPr>
          <w:color w:val="auto"/>
          <w:spacing w:val="-3"/>
          <w:sz w:val="24"/>
          <w:szCs w:val="24"/>
          <w:u w:val="single" w:color="auto"/>
        </w:rPr>
        <w:t xml:space="preserve">                   </w:t>
      </w:r>
      <w:r>
        <w:rPr>
          <w:color w:val="auto"/>
          <w:spacing w:val="2"/>
          <w:sz w:val="24"/>
          <w:szCs w:val="24"/>
        </w:rPr>
        <w:t xml:space="preserve">         </w:t>
      </w:r>
      <w:r>
        <w:rPr>
          <w:color w:val="auto"/>
          <w:spacing w:val="-3"/>
          <w:sz w:val="24"/>
          <w:szCs w:val="24"/>
        </w:rPr>
        <w:t>法定代表人：</w:t>
      </w:r>
      <w:r>
        <w:rPr>
          <w:color w:val="auto"/>
          <w:spacing w:val="-3"/>
          <w:sz w:val="24"/>
          <w:szCs w:val="24"/>
          <w:u w:val="single" w:color="auto"/>
        </w:rPr>
        <w:t xml:space="preserve">    </w:t>
      </w:r>
      <w:r>
        <w:rPr>
          <w:color w:val="auto"/>
          <w:spacing w:val="-4"/>
          <w:sz w:val="24"/>
          <w:szCs w:val="24"/>
          <w:u w:val="single" w:color="auto"/>
        </w:rPr>
        <w:t xml:space="preserve">                </w:t>
      </w:r>
    </w:p>
    <w:p w14:paraId="5D3061C8">
      <w:pPr>
        <w:pStyle w:val="2"/>
        <w:spacing w:before="175" w:line="223" w:lineRule="auto"/>
        <w:ind w:left="138"/>
        <w:rPr>
          <w:color w:val="auto"/>
          <w:sz w:val="24"/>
          <w:szCs w:val="24"/>
        </w:rPr>
      </w:pPr>
      <w:r>
        <w:rPr>
          <w:color w:val="auto"/>
          <w:spacing w:val="-3"/>
          <w:sz w:val="24"/>
          <w:szCs w:val="24"/>
        </w:rPr>
        <w:t>委托代理人：</w:t>
      </w:r>
      <w:r>
        <w:rPr>
          <w:color w:val="auto"/>
          <w:spacing w:val="-3"/>
          <w:sz w:val="24"/>
          <w:szCs w:val="24"/>
          <w:u w:val="single" w:color="auto"/>
        </w:rPr>
        <w:t xml:space="preserve">                   </w:t>
      </w:r>
      <w:r>
        <w:rPr>
          <w:color w:val="auto"/>
          <w:spacing w:val="2"/>
          <w:sz w:val="24"/>
          <w:szCs w:val="24"/>
        </w:rPr>
        <w:t xml:space="preserve">         </w:t>
      </w:r>
      <w:r>
        <w:rPr>
          <w:color w:val="auto"/>
          <w:spacing w:val="-3"/>
          <w:sz w:val="24"/>
          <w:szCs w:val="24"/>
        </w:rPr>
        <w:t>委托代理人：</w:t>
      </w:r>
      <w:r>
        <w:rPr>
          <w:color w:val="auto"/>
          <w:spacing w:val="-3"/>
          <w:sz w:val="24"/>
          <w:szCs w:val="24"/>
          <w:u w:val="single" w:color="auto"/>
        </w:rPr>
        <w:t xml:space="preserve"> </w:t>
      </w:r>
      <w:r>
        <w:rPr>
          <w:color w:val="auto"/>
          <w:spacing w:val="-4"/>
          <w:sz w:val="24"/>
          <w:szCs w:val="24"/>
          <w:u w:val="single" w:color="auto"/>
        </w:rPr>
        <w:t xml:space="preserve">                   </w:t>
      </w:r>
    </w:p>
    <w:p w14:paraId="3DC92154">
      <w:pPr>
        <w:pStyle w:val="2"/>
        <w:spacing w:before="178" w:line="223" w:lineRule="auto"/>
        <w:ind w:left="155"/>
        <w:rPr>
          <w:color w:val="auto"/>
          <w:sz w:val="24"/>
          <w:szCs w:val="24"/>
        </w:rPr>
      </w:pPr>
      <w:r>
        <w:rPr>
          <w:color w:val="auto"/>
          <w:spacing w:val="-20"/>
          <w:sz w:val="24"/>
          <w:szCs w:val="24"/>
        </w:rPr>
        <w:t>电       话</w:t>
      </w:r>
      <w:r>
        <w:rPr>
          <w:color w:val="auto"/>
          <w:spacing w:val="-80"/>
          <w:sz w:val="24"/>
          <w:szCs w:val="24"/>
        </w:rPr>
        <w:t xml:space="preserve"> </w:t>
      </w:r>
      <w:r>
        <w:rPr>
          <w:color w:val="auto"/>
          <w:spacing w:val="-20"/>
          <w:sz w:val="24"/>
          <w:szCs w:val="24"/>
        </w:rPr>
        <w:t>：</w:t>
      </w:r>
      <w:r>
        <w:rPr>
          <w:color w:val="auto"/>
          <w:sz w:val="24"/>
          <w:szCs w:val="24"/>
          <w:u w:val="single" w:color="auto"/>
        </w:rPr>
        <w:t xml:space="preserve">                   </w:t>
      </w:r>
      <w:r>
        <w:rPr>
          <w:color w:val="auto"/>
          <w:spacing w:val="4"/>
          <w:sz w:val="24"/>
          <w:szCs w:val="24"/>
        </w:rPr>
        <w:t xml:space="preserve">         </w:t>
      </w:r>
      <w:r>
        <w:rPr>
          <w:color w:val="auto"/>
          <w:spacing w:val="-20"/>
          <w:sz w:val="24"/>
          <w:szCs w:val="24"/>
        </w:rPr>
        <w:t>电       话</w:t>
      </w:r>
      <w:r>
        <w:rPr>
          <w:color w:val="auto"/>
          <w:spacing w:val="-80"/>
          <w:sz w:val="24"/>
          <w:szCs w:val="24"/>
        </w:rPr>
        <w:t xml:space="preserve"> </w:t>
      </w:r>
      <w:r>
        <w:rPr>
          <w:color w:val="auto"/>
          <w:spacing w:val="-20"/>
          <w:sz w:val="24"/>
          <w:szCs w:val="24"/>
        </w:rPr>
        <w:t>：</w:t>
      </w:r>
      <w:r>
        <w:rPr>
          <w:color w:val="auto"/>
          <w:sz w:val="24"/>
          <w:szCs w:val="24"/>
          <w:u w:val="single" w:color="auto"/>
        </w:rPr>
        <w:t xml:space="preserve">                   </w:t>
      </w:r>
    </w:p>
    <w:p w14:paraId="18579551">
      <w:pPr>
        <w:pStyle w:val="2"/>
        <w:spacing w:before="176" w:line="223" w:lineRule="auto"/>
        <w:ind w:left="131"/>
        <w:rPr>
          <w:color w:val="auto"/>
          <w:sz w:val="24"/>
          <w:szCs w:val="24"/>
        </w:rPr>
      </w:pPr>
      <w:r>
        <w:rPr>
          <w:color w:val="auto"/>
          <w:spacing w:val="-14"/>
          <w:sz w:val="24"/>
          <w:szCs w:val="24"/>
        </w:rPr>
        <w:t>传</w:t>
      </w:r>
      <w:r>
        <w:rPr>
          <w:color w:val="auto"/>
          <w:spacing w:val="3"/>
          <w:sz w:val="24"/>
          <w:szCs w:val="24"/>
        </w:rPr>
        <w:t xml:space="preserve">      </w:t>
      </w:r>
      <w:r>
        <w:rPr>
          <w:color w:val="auto"/>
          <w:spacing w:val="-14"/>
          <w:sz w:val="24"/>
          <w:szCs w:val="24"/>
        </w:rPr>
        <w:t>真</w:t>
      </w:r>
      <w:r>
        <w:rPr>
          <w:color w:val="auto"/>
          <w:spacing w:val="-81"/>
          <w:sz w:val="24"/>
          <w:szCs w:val="24"/>
        </w:rPr>
        <w:t xml:space="preserve"> </w:t>
      </w:r>
      <w:r>
        <w:rPr>
          <w:color w:val="auto"/>
          <w:spacing w:val="-14"/>
          <w:sz w:val="24"/>
          <w:szCs w:val="24"/>
        </w:rPr>
        <w:t>：</w:t>
      </w:r>
      <w:r>
        <w:rPr>
          <w:color w:val="auto"/>
          <w:spacing w:val="-14"/>
          <w:sz w:val="24"/>
          <w:szCs w:val="24"/>
          <w:u w:val="single" w:color="auto"/>
        </w:rPr>
        <w:t xml:space="preserve">                 </w:t>
      </w:r>
      <w:r>
        <w:rPr>
          <w:color w:val="auto"/>
          <w:spacing w:val="-15"/>
          <w:sz w:val="24"/>
          <w:szCs w:val="24"/>
          <w:u w:val="single" w:color="auto"/>
        </w:rPr>
        <w:t xml:space="preserve">    </w:t>
      </w:r>
      <w:r>
        <w:rPr>
          <w:color w:val="auto"/>
          <w:spacing w:val="2"/>
          <w:sz w:val="24"/>
          <w:szCs w:val="24"/>
        </w:rPr>
        <w:t xml:space="preserve">         </w:t>
      </w:r>
      <w:r>
        <w:rPr>
          <w:color w:val="auto"/>
          <w:spacing w:val="-15"/>
          <w:sz w:val="24"/>
          <w:szCs w:val="24"/>
        </w:rPr>
        <w:t>传       真</w:t>
      </w:r>
      <w:r>
        <w:rPr>
          <w:color w:val="auto"/>
          <w:spacing w:val="-85"/>
          <w:sz w:val="24"/>
          <w:szCs w:val="24"/>
        </w:rPr>
        <w:t xml:space="preserve"> </w:t>
      </w:r>
      <w:r>
        <w:rPr>
          <w:color w:val="auto"/>
          <w:spacing w:val="-15"/>
          <w:sz w:val="24"/>
          <w:szCs w:val="24"/>
        </w:rPr>
        <w:t>：</w:t>
      </w:r>
      <w:r>
        <w:rPr>
          <w:color w:val="auto"/>
          <w:sz w:val="24"/>
          <w:szCs w:val="24"/>
          <w:u w:val="single" w:color="auto"/>
        </w:rPr>
        <w:t xml:space="preserve">                   </w:t>
      </w:r>
    </w:p>
    <w:p w14:paraId="0CFADFAF">
      <w:pPr>
        <w:pStyle w:val="2"/>
        <w:spacing w:before="178" w:line="221" w:lineRule="auto"/>
        <w:ind w:left="4928"/>
        <w:rPr>
          <w:color w:val="auto"/>
          <w:sz w:val="24"/>
          <w:szCs w:val="24"/>
        </w:rPr>
      </w:pPr>
      <w:r>
        <w:rPr>
          <w:color w:val="auto"/>
          <w:spacing w:val="-7"/>
          <w:sz w:val="24"/>
          <w:szCs w:val="24"/>
        </w:rPr>
        <w:t>开</w:t>
      </w:r>
      <w:r>
        <w:rPr>
          <w:color w:val="auto"/>
          <w:spacing w:val="20"/>
          <w:sz w:val="24"/>
          <w:szCs w:val="24"/>
        </w:rPr>
        <w:t xml:space="preserve"> </w:t>
      </w:r>
      <w:r>
        <w:rPr>
          <w:color w:val="auto"/>
          <w:spacing w:val="-7"/>
          <w:sz w:val="24"/>
          <w:szCs w:val="24"/>
        </w:rPr>
        <w:t>户银</w:t>
      </w:r>
      <w:r>
        <w:rPr>
          <w:color w:val="auto"/>
          <w:spacing w:val="17"/>
          <w:sz w:val="24"/>
          <w:szCs w:val="24"/>
        </w:rPr>
        <w:t xml:space="preserve"> </w:t>
      </w:r>
      <w:r>
        <w:rPr>
          <w:color w:val="auto"/>
          <w:spacing w:val="-7"/>
          <w:sz w:val="24"/>
          <w:szCs w:val="24"/>
        </w:rPr>
        <w:t>行：</w:t>
      </w:r>
      <w:r>
        <w:rPr>
          <w:color w:val="auto"/>
          <w:spacing w:val="-7"/>
          <w:sz w:val="24"/>
          <w:szCs w:val="24"/>
          <w:u w:val="single" w:color="auto"/>
        </w:rPr>
        <w:t xml:space="preserve">                    </w:t>
      </w:r>
    </w:p>
    <w:p w14:paraId="7A0BAC29">
      <w:pPr>
        <w:pStyle w:val="2"/>
        <w:spacing w:before="178" w:line="224" w:lineRule="auto"/>
        <w:ind w:left="4948"/>
        <w:rPr>
          <w:color w:val="auto"/>
          <w:sz w:val="24"/>
          <w:szCs w:val="24"/>
        </w:rPr>
      </w:pPr>
      <w:r>
        <w:rPr>
          <w:color w:val="auto"/>
          <w:spacing w:val="-28"/>
          <w:sz w:val="24"/>
          <w:szCs w:val="24"/>
        </w:rPr>
        <w:t>帐</w:t>
      </w:r>
      <w:r>
        <w:rPr>
          <w:color w:val="auto"/>
          <w:spacing w:val="3"/>
          <w:sz w:val="24"/>
          <w:szCs w:val="24"/>
        </w:rPr>
        <w:t xml:space="preserve">      </w:t>
      </w:r>
      <w:r>
        <w:rPr>
          <w:color w:val="auto"/>
          <w:spacing w:val="-28"/>
          <w:sz w:val="24"/>
          <w:szCs w:val="24"/>
        </w:rPr>
        <w:t>号</w:t>
      </w:r>
      <w:r>
        <w:rPr>
          <w:color w:val="auto"/>
          <w:spacing w:val="-82"/>
          <w:sz w:val="24"/>
          <w:szCs w:val="24"/>
        </w:rPr>
        <w:t xml:space="preserve"> </w:t>
      </w:r>
      <w:r>
        <w:rPr>
          <w:color w:val="auto"/>
          <w:spacing w:val="-28"/>
          <w:sz w:val="24"/>
          <w:szCs w:val="24"/>
        </w:rPr>
        <w:t>：</w:t>
      </w:r>
      <w:r>
        <w:rPr>
          <w:color w:val="auto"/>
          <w:sz w:val="24"/>
          <w:szCs w:val="24"/>
          <w:u w:val="single" w:color="auto"/>
        </w:rPr>
        <w:t xml:space="preserve">                   </w:t>
      </w:r>
    </w:p>
    <w:p w14:paraId="55798524">
      <w:pPr>
        <w:spacing w:before="5"/>
        <w:rPr>
          <w:color w:val="auto"/>
        </w:rPr>
      </w:pPr>
    </w:p>
    <w:p w14:paraId="08C747DC">
      <w:pPr>
        <w:spacing w:before="5"/>
        <w:rPr>
          <w:color w:val="auto"/>
        </w:rPr>
      </w:pPr>
    </w:p>
    <w:p w14:paraId="4240AB40">
      <w:pPr>
        <w:spacing w:before="5"/>
        <w:rPr>
          <w:color w:val="auto"/>
        </w:rPr>
      </w:pPr>
    </w:p>
    <w:p w14:paraId="07A4B6E1">
      <w:pPr>
        <w:spacing w:before="5"/>
        <w:rPr>
          <w:color w:val="auto"/>
        </w:rPr>
      </w:pPr>
    </w:p>
    <w:p w14:paraId="32924E24">
      <w:pPr>
        <w:spacing w:before="4"/>
        <w:rPr>
          <w:color w:val="auto"/>
        </w:rPr>
      </w:pPr>
    </w:p>
    <w:tbl>
      <w:tblPr>
        <w:tblStyle w:val="19"/>
        <w:tblW w:w="917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78"/>
      </w:tblGrid>
      <w:tr w14:paraId="7731B71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78" w:hRule="atLeast"/>
        </w:trPr>
        <w:tc>
          <w:tcPr>
            <w:tcW w:w="9178" w:type="dxa"/>
            <w:vAlign w:val="top"/>
          </w:tcPr>
          <w:p w14:paraId="43A04C74">
            <w:pPr>
              <w:pStyle w:val="20"/>
              <w:spacing w:before="43" w:line="237" w:lineRule="auto"/>
              <w:ind w:left="124" w:right="108" w:firstLine="5"/>
              <w:jc w:val="both"/>
              <w:rPr>
                <w:color w:val="auto"/>
              </w:rPr>
            </w:pPr>
            <w:r>
              <w:rPr>
                <w:color w:val="auto"/>
                <w:spacing w:val="1"/>
              </w:rPr>
              <w:t>注：本格式条款仅作为双方签订合同的参考，为阐明各方的权利和义务，经协商可根</w:t>
            </w:r>
            <w:r>
              <w:rPr>
                <w:color w:val="auto"/>
                <w:spacing w:val="15"/>
              </w:rPr>
              <w:t xml:space="preserve"> </w:t>
            </w:r>
            <w:r>
              <w:rPr>
                <w:color w:val="auto"/>
                <w:spacing w:val="2"/>
              </w:rPr>
              <w:t>据项目实际情况进行必要的修改和调整。但不得</w:t>
            </w:r>
            <w:r>
              <w:rPr>
                <w:color w:val="auto"/>
                <w:spacing w:val="1"/>
              </w:rPr>
              <w:t>与磋商文件、响应文件的实质性内容</w:t>
            </w:r>
            <w:r>
              <w:rPr>
                <w:color w:val="auto"/>
              </w:rPr>
              <w:t xml:space="preserve"> </w:t>
            </w:r>
            <w:r>
              <w:rPr>
                <w:color w:val="auto"/>
                <w:spacing w:val="-5"/>
              </w:rPr>
              <w:t>相背离。</w:t>
            </w:r>
          </w:p>
        </w:tc>
      </w:tr>
    </w:tbl>
    <w:p w14:paraId="61218D25">
      <w:pPr>
        <w:rPr>
          <w:rFonts w:ascii="Arial"/>
          <w:color w:val="auto"/>
          <w:sz w:val="21"/>
        </w:rPr>
      </w:pPr>
    </w:p>
    <w:p w14:paraId="72D844ED">
      <w:pPr>
        <w:rPr>
          <w:rFonts w:ascii="Arial" w:hAnsi="Arial" w:eastAsia="Arial" w:cs="Arial"/>
          <w:color w:val="auto"/>
          <w:sz w:val="21"/>
          <w:szCs w:val="21"/>
        </w:rPr>
        <w:sectPr>
          <w:headerReference r:id="rId60" w:type="default"/>
          <w:footerReference r:id="rId61" w:type="default"/>
          <w:pgSz w:w="11906" w:h="16839"/>
          <w:pgMar w:top="1134" w:right="1058" w:bottom="731" w:left="1274" w:header="862" w:footer="569" w:gutter="0"/>
          <w:pgNumType w:fmt="decimal"/>
          <w:cols w:space="720" w:num="1"/>
        </w:sectPr>
      </w:pPr>
    </w:p>
    <w:p w14:paraId="59CB3318">
      <w:pPr>
        <w:spacing w:line="289" w:lineRule="auto"/>
        <w:rPr>
          <w:rFonts w:ascii="Arial"/>
          <w:color w:val="auto"/>
          <w:sz w:val="21"/>
        </w:rPr>
      </w:pPr>
    </w:p>
    <w:p w14:paraId="5091E25C">
      <w:pPr>
        <w:pStyle w:val="2"/>
        <w:spacing w:before="91" w:line="223" w:lineRule="auto"/>
        <w:ind w:left="3070"/>
        <w:outlineLvl w:val="1"/>
        <w:rPr>
          <w:color w:val="auto"/>
          <w:sz w:val="28"/>
          <w:szCs w:val="28"/>
        </w:rPr>
      </w:pPr>
      <w:r>
        <w:rPr>
          <w:b/>
          <w:bCs/>
          <w:color w:val="auto"/>
          <w:spacing w:val="-5"/>
          <w:sz w:val="28"/>
          <w:szCs w:val="28"/>
        </w:rPr>
        <w:t>二、政府采购合同通用条款</w:t>
      </w:r>
    </w:p>
    <w:p w14:paraId="11FA31CF">
      <w:pPr>
        <w:spacing w:line="441" w:lineRule="auto"/>
        <w:rPr>
          <w:rFonts w:ascii="Arial"/>
          <w:color w:val="auto"/>
          <w:sz w:val="21"/>
        </w:rPr>
      </w:pPr>
    </w:p>
    <w:p w14:paraId="6D86D179">
      <w:pPr>
        <w:pStyle w:val="2"/>
        <w:spacing w:before="78" w:line="221" w:lineRule="auto"/>
        <w:ind w:left="496"/>
        <w:outlineLvl w:val="1"/>
        <w:rPr>
          <w:color w:val="auto"/>
          <w:sz w:val="24"/>
          <w:szCs w:val="24"/>
        </w:rPr>
      </w:pPr>
      <w:r>
        <w:rPr>
          <w:color w:val="auto"/>
          <w:sz w:val="24"/>
          <w:szCs w:val="24"/>
        </w:rPr>
        <w:t>按《建设工程施工合同（示范文本）》（GF-2017-</w:t>
      </w:r>
      <w:r>
        <w:rPr>
          <w:color w:val="auto"/>
          <w:spacing w:val="-1"/>
          <w:sz w:val="24"/>
          <w:szCs w:val="24"/>
        </w:rPr>
        <w:t>0201）第二部分执行。详见中华人</w:t>
      </w:r>
    </w:p>
    <w:p w14:paraId="2B40CB00">
      <w:pPr>
        <w:pStyle w:val="2"/>
        <w:spacing w:before="178" w:line="215" w:lineRule="auto"/>
        <w:ind w:left="46"/>
        <w:rPr>
          <w:color w:val="auto"/>
          <w:sz w:val="24"/>
          <w:szCs w:val="24"/>
        </w:rPr>
      </w:pPr>
      <w:r>
        <w:rPr>
          <w:color w:val="auto"/>
          <w:spacing w:val="-1"/>
          <w:sz w:val="24"/>
          <w:szCs w:val="24"/>
        </w:rPr>
        <w:t>民共和国住房和城乡建设部网(</w:t>
      </w:r>
      <w:r>
        <w:rPr>
          <w:color w:val="auto"/>
        </w:rPr>
        <w:fldChar w:fldCharType="begin"/>
      </w:r>
      <w:r>
        <w:rPr>
          <w:color w:val="auto"/>
        </w:rPr>
        <w:instrText xml:space="preserve"> HYPERLINK "http://www.mohurd.gov.cn" </w:instrText>
      </w:r>
      <w:r>
        <w:rPr>
          <w:color w:val="auto"/>
        </w:rPr>
        <w:fldChar w:fldCharType="separate"/>
      </w:r>
      <w:r>
        <w:rPr>
          <w:color w:val="auto"/>
          <w:spacing w:val="-1"/>
          <w:sz w:val="24"/>
          <w:szCs w:val="24"/>
        </w:rPr>
        <w:t>http://www.mohurd.</w:t>
      </w:r>
      <w:r>
        <w:rPr>
          <w:color w:val="auto"/>
          <w:spacing w:val="-2"/>
          <w:sz w:val="24"/>
          <w:szCs w:val="24"/>
        </w:rPr>
        <w:t>gov.cn</w:t>
      </w:r>
      <w:r>
        <w:rPr>
          <w:color w:val="auto"/>
          <w:spacing w:val="-2"/>
          <w:sz w:val="24"/>
          <w:szCs w:val="24"/>
        </w:rPr>
        <w:fldChar w:fldCharType="end"/>
      </w:r>
      <w:r>
        <w:rPr>
          <w:color w:val="auto"/>
          <w:spacing w:val="-2"/>
          <w:sz w:val="24"/>
          <w:szCs w:val="24"/>
        </w:rPr>
        <w:t>)。</w:t>
      </w:r>
    </w:p>
    <w:p w14:paraId="360AD341">
      <w:pPr>
        <w:spacing w:line="257" w:lineRule="auto"/>
        <w:rPr>
          <w:rFonts w:ascii="Arial"/>
          <w:color w:val="auto"/>
          <w:sz w:val="21"/>
        </w:rPr>
      </w:pPr>
    </w:p>
    <w:p w14:paraId="4DF114A3">
      <w:pPr>
        <w:spacing w:line="257" w:lineRule="auto"/>
        <w:rPr>
          <w:rFonts w:ascii="Arial"/>
          <w:color w:val="auto"/>
          <w:sz w:val="21"/>
        </w:rPr>
      </w:pPr>
    </w:p>
    <w:p w14:paraId="652882D1">
      <w:pPr>
        <w:spacing w:line="258" w:lineRule="auto"/>
        <w:rPr>
          <w:rFonts w:ascii="Arial"/>
          <w:color w:val="auto"/>
          <w:sz w:val="21"/>
        </w:rPr>
      </w:pPr>
    </w:p>
    <w:p w14:paraId="462CE0A5">
      <w:pPr>
        <w:spacing w:line="258" w:lineRule="auto"/>
        <w:rPr>
          <w:rFonts w:ascii="Arial"/>
          <w:color w:val="auto"/>
          <w:sz w:val="21"/>
        </w:rPr>
      </w:pPr>
    </w:p>
    <w:p w14:paraId="2FBB5C45">
      <w:pPr>
        <w:pStyle w:val="2"/>
        <w:spacing w:before="91" w:line="223" w:lineRule="auto"/>
        <w:ind w:left="3069"/>
        <w:outlineLvl w:val="0"/>
        <w:rPr>
          <w:color w:val="auto"/>
          <w:sz w:val="28"/>
          <w:szCs w:val="28"/>
        </w:rPr>
      </w:pPr>
      <w:r>
        <w:rPr>
          <w:b/>
          <w:bCs/>
          <w:color w:val="auto"/>
          <w:spacing w:val="-5"/>
          <w:sz w:val="28"/>
          <w:szCs w:val="28"/>
        </w:rPr>
        <w:t>三、政府采购合同专用条款</w:t>
      </w:r>
    </w:p>
    <w:p w14:paraId="38483F5A">
      <w:pPr>
        <w:pStyle w:val="2"/>
        <w:spacing w:before="288" w:line="357" w:lineRule="auto"/>
        <w:ind w:left="19" w:right="143" w:firstLine="236"/>
        <w:rPr>
          <w:color w:val="auto"/>
          <w:sz w:val="24"/>
          <w:szCs w:val="24"/>
        </w:rPr>
      </w:pPr>
      <w:r>
        <w:rPr>
          <w:color w:val="auto"/>
          <w:spacing w:val="-2"/>
          <w:sz w:val="24"/>
          <w:szCs w:val="24"/>
        </w:rPr>
        <w:t>按采购建设工程的特殊要求，对第二部分通用合同条款的原则性约定进行细化、完善、</w:t>
      </w:r>
      <w:r>
        <w:rPr>
          <w:color w:val="auto"/>
          <w:spacing w:val="15"/>
          <w:sz w:val="24"/>
          <w:szCs w:val="24"/>
        </w:rPr>
        <w:t xml:space="preserve"> </w:t>
      </w:r>
      <w:r>
        <w:rPr>
          <w:color w:val="auto"/>
          <w:spacing w:val="-2"/>
          <w:sz w:val="24"/>
          <w:szCs w:val="24"/>
        </w:rPr>
        <w:t>补充、修改或另行约定。</w:t>
      </w:r>
    </w:p>
    <w:p w14:paraId="33470198">
      <w:pPr>
        <w:spacing w:line="357" w:lineRule="auto"/>
        <w:rPr>
          <w:color w:val="auto"/>
          <w:sz w:val="24"/>
          <w:szCs w:val="24"/>
        </w:rPr>
        <w:sectPr>
          <w:headerReference r:id="rId62" w:type="default"/>
          <w:footerReference r:id="rId63" w:type="default"/>
          <w:pgSz w:w="11906" w:h="16839"/>
          <w:pgMar w:top="1134" w:right="1059" w:bottom="731" w:left="1387" w:header="862" w:footer="569" w:gutter="0"/>
          <w:pgNumType w:fmt="decimal"/>
          <w:cols w:space="720" w:num="1"/>
        </w:sectPr>
      </w:pPr>
    </w:p>
    <w:p w14:paraId="74897F88">
      <w:pPr>
        <w:spacing w:line="286" w:lineRule="auto"/>
        <w:rPr>
          <w:rFonts w:ascii="Arial"/>
          <w:color w:val="auto"/>
          <w:sz w:val="21"/>
        </w:rPr>
      </w:pPr>
    </w:p>
    <w:p w14:paraId="1E3DBF24">
      <w:pPr>
        <w:pStyle w:val="2"/>
        <w:spacing w:before="97" w:line="360" w:lineRule="auto"/>
        <w:ind w:left="3632"/>
        <w:outlineLvl w:val="0"/>
        <w:rPr>
          <w:color w:val="auto"/>
          <w:sz w:val="30"/>
          <w:szCs w:val="30"/>
        </w:rPr>
      </w:pPr>
      <w:bookmarkStart w:id="15" w:name="bookmark10"/>
      <w:bookmarkEnd w:id="15"/>
      <w:bookmarkStart w:id="16" w:name="bookmark11"/>
      <w:bookmarkEnd w:id="16"/>
      <w:r>
        <w:rPr>
          <w:b/>
          <w:bCs/>
          <w:color w:val="auto"/>
          <w:spacing w:val="-11"/>
          <w:sz w:val="30"/>
          <w:szCs w:val="30"/>
        </w:rPr>
        <w:t>第五章</w:t>
      </w:r>
      <w:r>
        <w:rPr>
          <w:color w:val="auto"/>
          <w:spacing w:val="28"/>
          <w:sz w:val="30"/>
          <w:szCs w:val="30"/>
        </w:rPr>
        <w:t xml:space="preserve"> </w:t>
      </w:r>
      <w:r>
        <w:rPr>
          <w:rFonts w:hint="eastAsia"/>
          <w:b/>
          <w:bCs/>
          <w:color w:val="auto"/>
          <w:spacing w:val="-11"/>
          <w:sz w:val="30"/>
          <w:szCs w:val="30"/>
          <w:lang w:eastAsia="zh-CN"/>
        </w:rPr>
        <w:t>采购</w:t>
      </w:r>
      <w:r>
        <w:rPr>
          <w:b/>
          <w:bCs/>
          <w:color w:val="auto"/>
          <w:spacing w:val="-11"/>
          <w:sz w:val="30"/>
          <w:szCs w:val="30"/>
        </w:rPr>
        <w:t>需求</w:t>
      </w:r>
    </w:p>
    <w:p w14:paraId="5B8C92C6">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z w:val="24"/>
          <w:szCs w:val="24"/>
          <w:lang w:eastAsia="zh-CN"/>
        </w:rPr>
      </w:pPr>
      <w:r>
        <w:rPr>
          <w:rFonts w:hint="eastAsia" w:ascii="宋体" w:hAnsi="宋体" w:eastAsia="宋体" w:cs="宋体"/>
          <w:b/>
          <w:bCs/>
          <w:sz w:val="24"/>
          <w:szCs w:val="24"/>
        </w:rPr>
        <w:t>一、项目名称</w:t>
      </w:r>
      <w:r>
        <w:rPr>
          <w:rFonts w:hint="eastAsia" w:ascii="宋体" w:hAnsi="宋体" w:eastAsia="宋体" w:cs="宋体"/>
          <w:sz w:val="24"/>
          <w:szCs w:val="24"/>
        </w:rPr>
        <w:t>：</w:t>
      </w:r>
      <w:r>
        <w:rPr>
          <w:rFonts w:hint="eastAsia" w:ascii="宋体" w:hAnsi="宋体" w:eastAsia="宋体" w:cs="宋体"/>
          <w:sz w:val="24"/>
          <w:szCs w:val="24"/>
          <w:lang w:eastAsia="zh-CN"/>
        </w:rPr>
        <w:t>永顺县小溪镇回龙村唐家组桥梁建设项目</w:t>
      </w:r>
    </w:p>
    <w:p w14:paraId="26FC480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155F79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建设规模：本项目位于永顺县小溪镇回龙村唐家组，主要建设规模为新建一座2x13m实心板桥梁，并顺接原有道路，全长31.04m</w:t>
      </w:r>
      <w:r>
        <w:rPr>
          <w:rFonts w:hint="eastAsia" w:ascii="宋体" w:hAnsi="宋体" w:eastAsia="宋体" w:cs="宋体"/>
          <w:sz w:val="24"/>
          <w:szCs w:val="24"/>
          <w:lang w:eastAsia="zh-CN"/>
        </w:rPr>
        <w:t>。</w:t>
      </w:r>
    </w:p>
    <w:p w14:paraId="09145B5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技术标准</w:t>
      </w:r>
    </w:p>
    <w:p w14:paraId="5002916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本项目按照农村公路四级公路技术标准建设，设计速度20km/h。其他路线指标应符合交通公路工程技术规范要求。</w:t>
      </w:r>
    </w:p>
    <w:p w14:paraId="5DD7849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桥梁</w:t>
      </w:r>
    </w:p>
    <w:p w14:paraId="152F53F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新建桥梁为2x13m现浇钢筋混凝土实心板桥梁，桥梁全宽6.5m(2x0.4m防撞护栏+5.7m车行道)。桥梁上部结构为现浇C40钢筋混凝土实心板，桥面铺装采用10cm厚C40钢筋混凝土，桥面两侧采用混凝土防撞护栏;下部结构为桩柱式桥台及桥墩。设计荷载等级为公路-II级。设计洪水频率:1/50;无通航要求(具体设计方案及工程数量详见施工图设计文件)。</w:t>
      </w:r>
    </w:p>
    <w:p w14:paraId="022C76E4">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、采购预算</w:t>
      </w:r>
      <w:r>
        <w:rPr>
          <w:rFonts w:hint="eastAsia" w:ascii="宋体" w:hAnsi="宋体" w:eastAsia="宋体" w:cs="宋体"/>
          <w:sz w:val="24"/>
          <w:szCs w:val="24"/>
        </w:rPr>
        <w:t>：</w:t>
      </w:r>
      <w:r>
        <w:rPr>
          <w:rFonts w:hint="eastAsia" w:ascii="宋体" w:hAnsi="宋体" w:eastAsia="宋体" w:cs="宋体"/>
          <w:sz w:val="24"/>
          <w:szCs w:val="24"/>
          <w:lang w:val="en-US" w:eastAsia="zh-CN"/>
        </w:rPr>
        <w:t>1350000元</w:t>
      </w:r>
      <w:r>
        <w:rPr>
          <w:rFonts w:hint="eastAsia" w:ascii="宋体" w:hAnsi="宋体" w:eastAsia="宋体" w:cs="宋体"/>
          <w:color w:val="auto"/>
          <w:sz w:val="24"/>
          <w:szCs w:val="24"/>
        </w:rPr>
        <w:t>，最高限价</w:t>
      </w:r>
      <w:r>
        <w:rPr>
          <w:rFonts w:hint="eastAsia" w:ascii="宋体" w:hAnsi="宋体" w:eastAsia="宋体" w:cs="宋体"/>
          <w:color w:val="auto"/>
          <w:sz w:val="24"/>
          <w:szCs w:val="24"/>
          <w:lang w:val="en-US" w:eastAsia="zh-CN"/>
        </w:rPr>
        <w:t>1135429.64元</w:t>
      </w:r>
      <w:r>
        <w:rPr>
          <w:rFonts w:hint="eastAsia" w:ascii="宋体" w:hAnsi="宋体" w:eastAsia="宋体" w:cs="宋体"/>
          <w:sz w:val="24"/>
          <w:szCs w:val="24"/>
        </w:rPr>
        <w:t>（供应商报价不能超出最高限价，否则视为不响应磋商文件，作为无效响应）。</w:t>
      </w:r>
    </w:p>
    <w:p w14:paraId="093AE718">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、工程量清单</w:t>
      </w:r>
      <w:r>
        <w:rPr>
          <w:rFonts w:hint="eastAsia" w:ascii="宋体" w:hAnsi="宋体" w:eastAsia="宋体" w:cs="宋体"/>
          <w:sz w:val="24"/>
          <w:szCs w:val="24"/>
        </w:rPr>
        <w:t>：项目工程量清单及施工图纸，详见另册；请各供应商根据采购人发布的工程量清单进行报价。</w:t>
      </w:r>
    </w:p>
    <w:p w14:paraId="44AEE836">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、报价要求</w:t>
      </w:r>
      <w:r>
        <w:rPr>
          <w:rFonts w:hint="eastAsia" w:ascii="宋体" w:hAnsi="宋体" w:eastAsia="宋体" w:cs="宋体"/>
          <w:sz w:val="24"/>
          <w:szCs w:val="24"/>
        </w:rPr>
        <w:t>：</w:t>
      </w:r>
      <w:r>
        <w:rPr>
          <w:rFonts w:hint="eastAsia" w:ascii="宋体" w:hAnsi="宋体" w:eastAsia="宋体" w:cs="宋体"/>
          <w:sz w:val="24"/>
          <w:szCs w:val="24"/>
          <w:lang w:eastAsia="zh-CN"/>
        </w:rPr>
        <w:tab/>
      </w:r>
    </w:p>
    <w:p w14:paraId="0873680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1、报价方对本项目的总报价最高不超过采购预算价，否则其投标将被视为无效投标而被拒接。</w:t>
      </w:r>
    </w:p>
    <w:p w14:paraId="3FEE262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总报价包括所需项目的所有建设内容、税费、运输费、安装及调试费、建设所需辅助材料费、备品备件费、装卸费、保险费、付款方式导致的资金占用利息费、产品质量验收检测所需的一切费用、其它相关服务及售后服务费等，如一旦成交，在项目实施中出现任何遗漏，双方协商解决。</w:t>
      </w:r>
    </w:p>
    <w:p w14:paraId="5029B61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3、该工程量清单未包含的费用，请投标供应商在报价时除考虑该工程量清单所需的费用，还需考虑工程量清单以外需增加的费用。</w:t>
      </w:r>
    </w:p>
    <w:p w14:paraId="02B1D424">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、工期及质量要求</w:t>
      </w:r>
      <w:r>
        <w:rPr>
          <w:rFonts w:hint="eastAsia" w:ascii="宋体" w:hAnsi="宋体" w:eastAsia="宋体" w:cs="宋体"/>
          <w:sz w:val="24"/>
          <w:szCs w:val="24"/>
        </w:rPr>
        <w:t>：</w:t>
      </w:r>
    </w:p>
    <w:p w14:paraId="4D763E4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color w:val="auto"/>
          <w:sz w:val="24"/>
          <w:szCs w:val="24"/>
        </w:rPr>
        <w:t>、工期要求：建设工期</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个月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自开工之日起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23857EE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2、质量标准：符合《工程施工质量验收规范》要求，达到合格工程标准。</w:t>
      </w:r>
    </w:p>
    <w:p w14:paraId="4C6C752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3、保修要求：缺陷责任期自实际交工日期起计算2年，保修期自实际交工日期起计算1年。</w:t>
      </w:r>
    </w:p>
    <w:p w14:paraId="3986388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为保障本项目尽快投入使用，供应商须承诺在合同约定工期内完成全部工作内容并交付成果，且实际完工时间不得晚于合同约定工期届满前10日历天。因提前完工所产生的人员加班、设备增配、管理协调等全部费用，已包含在投标报价中，采购人不另行支付。</w:t>
      </w:r>
    </w:p>
    <w:p w14:paraId="3558AEF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、项目实施要求：</w:t>
      </w:r>
    </w:p>
    <w:p w14:paraId="320AFF7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1、建筑材料运输、保管及保险</w:t>
      </w:r>
    </w:p>
    <w:p w14:paraId="2EED4F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（1）成交人负责建筑材料到施工地点的全部运输，包括装卸及现场搬运等。</w:t>
      </w:r>
    </w:p>
    <w:p w14:paraId="5D03068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（2）成交人负责建筑材料在施工地点的保管，直至项目验收合格。</w:t>
      </w:r>
    </w:p>
    <w:p w14:paraId="1251382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（3）成交人必须购买建筑施工安全生产责任保险等相关保险。</w:t>
      </w:r>
    </w:p>
    <w:p w14:paraId="6C1E7CA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2、施工要求</w:t>
      </w:r>
    </w:p>
    <w:p w14:paraId="4AF4CD9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（1）成交人须加强施工的组织管理，所有施工人员须遵守文明安全施工的有关规章制度持证上岗。施工期间，应接受采购人或采购委托的监理工程师的监督管理，遵守有关规定。</w:t>
      </w:r>
    </w:p>
    <w:p w14:paraId="0FE9EA5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成交人若为同一项目管理机构同时中标多个项目的，在项目实施环节须根据采购人要求及时调整或重组项目管理机构，如项目管理机构调整后无法达到采购人要求的，采购人有权不予签订采购合同，并由成交人承担由此产生的一切损失。</w:t>
      </w:r>
    </w:p>
    <w:p w14:paraId="32AB63D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（3）具体施工方案及标准以工程量清单和施工设计图纸为准。</w:t>
      </w:r>
    </w:p>
    <w:p w14:paraId="6F16B34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供应商在响应文件中须承诺如中标应按技术方案里的资源配备计划执行</w:t>
      </w:r>
      <w:r>
        <w:rPr>
          <w:rFonts w:hint="eastAsia" w:ascii="宋体" w:hAnsi="宋体" w:eastAsia="宋体" w:cs="宋体"/>
          <w:sz w:val="24"/>
          <w:szCs w:val="24"/>
          <w:lang w:val="en-US" w:eastAsia="zh-CN"/>
        </w:rPr>
        <w:t>，且专职安全人员不少于2人。</w:t>
      </w:r>
    </w:p>
    <w:p w14:paraId="7680C9EA">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八</w:t>
      </w:r>
      <w:r>
        <w:rPr>
          <w:rFonts w:hint="eastAsia" w:ascii="宋体" w:hAnsi="宋体" w:eastAsia="宋体" w:cs="宋体"/>
          <w:b/>
          <w:bCs/>
          <w:sz w:val="24"/>
          <w:szCs w:val="24"/>
        </w:rPr>
        <w:t>、建设管理要求</w:t>
      </w:r>
    </w:p>
    <w:p w14:paraId="29EE6FE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(一)严格按照公路项目基本建设程序进行管理，依法依规做好项目招投标工作，择优选择施工队伍。</w:t>
      </w:r>
    </w:p>
    <w:p w14:paraId="46A52D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(二)在项目实施过程中必须严格落实项目法人制、招投标制、工程监理制和合同管理制，认真贯彻执行部省相关文件规定，确保工程建设管理规范、有序。</w:t>
      </w:r>
    </w:p>
    <w:p w14:paraId="1D13F18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(三)在建设过程中，要严格执行设计技术交底和设计代表制度，加强对设计的动态管理和后续服务。</w:t>
      </w:r>
    </w:p>
    <w:p w14:paraId="30DB8D2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四)认真贯彻落实《安全生产法》、《建设工程安全生产管理条例》(国务院令第393号)、《公路水运工程安全生产监督管理办法》(交通部令2007第1号)等法律、法规和规章，严格按施工技术规范要求组织施工，建立健全质量、安全生产责任制，落实安全生产经费和安全生产措施，严格控制好工程质量、安全生产、工程进度和投资规模，做好施工期环境保护和水土保持工作，确保优质、高效完成项目建设。</w:t>
      </w:r>
    </w:p>
    <w:p w14:paraId="6896F158">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、验收要求及质量保证：</w:t>
      </w:r>
    </w:p>
    <w:p w14:paraId="4FB1654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.1验收要求</w:t>
      </w:r>
    </w:p>
    <w:p w14:paraId="1297E7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.1.1验收时间：工程完工后15天内进行验收。</w:t>
      </w:r>
    </w:p>
    <w:p w14:paraId="535F4E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.1.2验收的资料：由采购人组织验收，供应商提供验收资料。</w:t>
      </w:r>
    </w:p>
    <w:p w14:paraId="7D1C546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.1.3验收标准：按国家质量验收标准。</w:t>
      </w:r>
    </w:p>
    <w:p w14:paraId="0D91703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.2.1本工程质量符合《工程施工质量验收规范》要求验收合格。</w:t>
      </w:r>
    </w:p>
    <w:p w14:paraId="7218CF8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.2.2施工期间，应接受采购人及监理工程师的监督管理，遵守有关规定。</w:t>
      </w:r>
    </w:p>
    <w:p w14:paraId="6AAE24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.2.3施工期间，应接受采购人的监督管理，遵守有关规定。</w:t>
      </w:r>
    </w:p>
    <w:p w14:paraId="3045A06E">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十</w:t>
      </w:r>
      <w:r>
        <w:rPr>
          <w:rFonts w:hint="eastAsia" w:ascii="宋体" w:hAnsi="宋体" w:eastAsia="宋体" w:cs="宋体"/>
          <w:b/>
          <w:bCs/>
          <w:sz w:val="24"/>
          <w:szCs w:val="24"/>
        </w:rPr>
        <w:t>、付款方式：</w:t>
      </w:r>
    </w:p>
    <w:p w14:paraId="256056A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付款人：</w:t>
      </w:r>
      <w:r>
        <w:rPr>
          <w:rFonts w:hint="eastAsia" w:ascii="宋体" w:hAnsi="宋体" w:eastAsia="宋体" w:cs="宋体"/>
          <w:sz w:val="24"/>
          <w:szCs w:val="24"/>
          <w:lang w:eastAsia="zh-CN"/>
        </w:rPr>
        <w:t>永顺县交通运输局</w:t>
      </w:r>
    </w:p>
    <w:p w14:paraId="6B67C0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付款方式：</w:t>
      </w:r>
      <w:r>
        <w:rPr>
          <w:rFonts w:hint="eastAsia" w:ascii="宋体" w:hAnsi="宋体" w:eastAsia="宋体" w:cs="宋体"/>
          <w:sz w:val="24"/>
          <w:szCs w:val="24"/>
          <w:lang w:eastAsia="zh-CN"/>
        </w:rPr>
        <w:t>以合同约定为准</w:t>
      </w:r>
      <w:r>
        <w:rPr>
          <w:rFonts w:hint="eastAsia" w:ascii="宋体" w:hAnsi="宋体" w:eastAsia="宋体" w:cs="宋体"/>
          <w:sz w:val="24"/>
          <w:szCs w:val="24"/>
        </w:rPr>
        <w:t>。</w:t>
      </w:r>
    </w:p>
    <w:p w14:paraId="2F5F96D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工程竣工验收:按法律法规规定执行。</w:t>
      </w:r>
    </w:p>
    <w:p w14:paraId="30CD63C7">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、供应商在投标前，如需踏勘现场，供应商自行踏勒观场，有关费用自理，踏勘期间发生的意外自负。</w:t>
      </w:r>
    </w:p>
    <w:p w14:paraId="611E9CF5">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、其他：</w:t>
      </w:r>
    </w:p>
    <w:p w14:paraId="21BF78E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未尽事项双方协商解决。</w:t>
      </w:r>
    </w:p>
    <w:p w14:paraId="730CD6A9">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sz w:val="24"/>
          <w:szCs w:val="24"/>
        </w:rPr>
        <w:sectPr>
          <w:headerReference r:id="rId64" w:type="default"/>
          <w:footerReference r:id="rId65" w:type="default"/>
          <w:pgSz w:w="11906" w:h="16839"/>
          <w:pgMar w:top="1134" w:right="1059" w:bottom="731" w:left="1387" w:header="862" w:footer="569" w:gutter="0"/>
          <w:pgNumType w:fmt="decimal"/>
          <w:cols w:space="720" w:num="1"/>
        </w:sectPr>
      </w:pPr>
    </w:p>
    <w:p w14:paraId="07931024">
      <w:pPr>
        <w:spacing w:line="401" w:lineRule="auto"/>
        <w:rPr>
          <w:rFonts w:ascii="Arial"/>
          <w:color w:val="auto"/>
          <w:sz w:val="21"/>
        </w:rPr>
      </w:pPr>
    </w:p>
    <w:p w14:paraId="28FBB615">
      <w:pPr>
        <w:pStyle w:val="2"/>
        <w:spacing w:before="101" w:line="228" w:lineRule="auto"/>
        <w:ind w:left="3238"/>
        <w:outlineLvl w:val="0"/>
        <w:rPr>
          <w:color w:val="auto"/>
        </w:rPr>
      </w:pPr>
      <w:bookmarkStart w:id="17" w:name="bookmark13"/>
      <w:bookmarkEnd w:id="17"/>
      <w:bookmarkStart w:id="18" w:name="bookmark12"/>
      <w:bookmarkEnd w:id="18"/>
      <w:r>
        <w:rPr>
          <w:b/>
          <w:bCs/>
          <w:color w:val="auto"/>
          <w:spacing w:val="-1"/>
        </w:rPr>
        <w:t>第六章</w:t>
      </w:r>
      <w:r>
        <w:rPr>
          <w:color w:val="auto"/>
          <w:spacing w:val="46"/>
        </w:rPr>
        <w:t xml:space="preserve"> </w:t>
      </w:r>
      <w:r>
        <w:rPr>
          <w:b/>
          <w:bCs/>
          <w:color w:val="auto"/>
          <w:spacing w:val="-1"/>
        </w:rPr>
        <w:t>响应文件组成</w:t>
      </w:r>
    </w:p>
    <w:p w14:paraId="047C2724">
      <w:pPr>
        <w:spacing w:line="314" w:lineRule="auto"/>
        <w:rPr>
          <w:rFonts w:ascii="Arial"/>
          <w:color w:val="auto"/>
          <w:sz w:val="21"/>
        </w:rPr>
      </w:pPr>
    </w:p>
    <w:p w14:paraId="4CEFCFC3">
      <w:pPr>
        <w:spacing w:line="314" w:lineRule="auto"/>
        <w:rPr>
          <w:rFonts w:ascii="Arial"/>
          <w:color w:val="auto"/>
          <w:sz w:val="21"/>
        </w:rPr>
      </w:pPr>
    </w:p>
    <w:p w14:paraId="03DF2BC4">
      <w:pPr>
        <w:pStyle w:val="2"/>
        <w:spacing w:before="91" w:line="223" w:lineRule="auto"/>
        <w:ind w:left="19"/>
        <w:rPr>
          <w:color w:val="auto"/>
          <w:sz w:val="28"/>
          <w:szCs w:val="28"/>
        </w:rPr>
      </w:pPr>
      <w:r>
        <w:rPr>
          <w:color w:val="auto"/>
          <w:spacing w:val="-2"/>
          <w:sz w:val="28"/>
          <w:szCs w:val="28"/>
        </w:rPr>
        <w:t>供应商的响应文件应包含以下八个部分：</w:t>
      </w:r>
    </w:p>
    <w:p w14:paraId="31AB836D">
      <w:pPr>
        <w:pStyle w:val="2"/>
        <w:spacing w:before="167" w:line="224" w:lineRule="auto"/>
        <w:ind w:left="23"/>
        <w:rPr>
          <w:color w:val="auto"/>
          <w:sz w:val="28"/>
          <w:szCs w:val="28"/>
        </w:rPr>
      </w:pPr>
      <w:r>
        <w:rPr>
          <w:color w:val="auto"/>
          <w:spacing w:val="-3"/>
          <w:sz w:val="28"/>
          <w:szCs w:val="28"/>
        </w:rPr>
        <w:t>一、磋商响应声明</w:t>
      </w:r>
    </w:p>
    <w:p w14:paraId="34E7647D">
      <w:pPr>
        <w:pStyle w:val="2"/>
        <w:spacing w:before="202" w:line="221" w:lineRule="auto"/>
        <w:ind w:left="27"/>
        <w:rPr>
          <w:color w:val="auto"/>
          <w:sz w:val="28"/>
          <w:szCs w:val="28"/>
        </w:rPr>
      </w:pPr>
      <w:r>
        <w:rPr>
          <w:color w:val="auto"/>
          <w:spacing w:val="-3"/>
          <w:sz w:val="28"/>
          <w:szCs w:val="28"/>
        </w:rPr>
        <w:t>二、供应商的资格证明资料</w:t>
      </w:r>
    </w:p>
    <w:p w14:paraId="6EC315E1">
      <w:pPr>
        <w:pStyle w:val="2"/>
        <w:spacing w:before="209" w:line="224" w:lineRule="auto"/>
        <w:ind w:left="26"/>
        <w:rPr>
          <w:color w:val="auto"/>
          <w:sz w:val="28"/>
          <w:szCs w:val="28"/>
        </w:rPr>
      </w:pPr>
      <w:r>
        <w:rPr>
          <w:color w:val="auto"/>
          <w:spacing w:val="-4"/>
          <w:sz w:val="28"/>
          <w:szCs w:val="28"/>
        </w:rPr>
        <w:t>三、施工组织方案</w:t>
      </w:r>
    </w:p>
    <w:p w14:paraId="00737DB2">
      <w:pPr>
        <w:pStyle w:val="2"/>
        <w:spacing w:before="206" w:line="223" w:lineRule="auto"/>
        <w:ind w:left="51"/>
        <w:rPr>
          <w:color w:val="auto"/>
          <w:sz w:val="28"/>
          <w:szCs w:val="28"/>
        </w:rPr>
      </w:pPr>
      <w:r>
        <w:rPr>
          <w:color w:val="auto"/>
          <w:spacing w:val="-6"/>
          <w:sz w:val="28"/>
          <w:szCs w:val="28"/>
        </w:rPr>
        <w:t>四、合同条款偏离表</w:t>
      </w:r>
    </w:p>
    <w:p w14:paraId="40E6B341">
      <w:pPr>
        <w:pStyle w:val="2"/>
        <w:spacing w:before="206" w:line="223" w:lineRule="auto"/>
        <w:ind w:left="23"/>
        <w:rPr>
          <w:color w:val="auto"/>
          <w:sz w:val="28"/>
          <w:szCs w:val="28"/>
        </w:rPr>
      </w:pPr>
      <w:r>
        <w:rPr>
          <w:color w:val="auto"/>
          <w:spacing w:val="-3"/>
          <w:sz w:val="28"/>
          <w:szCs w:val="28"/>
        </w:rPr>
        <w:t>五、采购需求偏离表</w:t>
      </w:r>
    </w:p>
    <w:p w14:paraId="12468E78">
      <w:pPr>
        <w:pStyle w:val="2"/>
        <w:spacing w:before="207" w:line="221" w:lineRule="auto"/>
        <w:ind w:left="20"/>
        <w:rPr>
          <w:color w:val="auto"/>
          <w:sz w:val="28"/>
          <w:szCs w:val="28"/>
        </w:rPr>
      </w:pPr>
      <w:r>
        <w:rPr>
          <w:color w:val="auto"/>
          <w:spacing w:val="-2"/>
          <w:sz w:val="28"/>
          <w:szCs w:val="28"/>
        </w:rPr>
        <w:t>六、提供享受政府采购政策的证明资料</w:t>
      </w:r>
    </w:p>
    <w:p w14:paraId="397901A5">
      <w:pPr>
        <w:pStyle w:val="2"/>
        <w:spacing w:before="210" w:line="223" w:lineRule="auto"/>
        <w:ind w:left="24"/>
        <w:rPr>
          <w:color w:val="auto"/>
          <w:sz w:val="28"/>
          <w:szCs w:val="28"/>
        </w:rPr>
      </w:pPr>
      <w:r>
        <w:rPr>
          <w:color w:val="auto"/>
          <w:spacing w:val="-2"/>
          <w:sz w:val="28"/>
          <w:szCs w:val="28"/>
        </w:rPr>
        <w:t>七、报价一览表及报价文件</w:t>
      </w:r>
    </w:p>
    <w:p w14:paraId="1DE63EEA">
      <w:pPr>
        <w:pStyle w:val="2"/>
        <w:spacing w:before="206" w:line="221" w:lineRule="auto"/>
        <w:ind w:left="17"/>
        <w:rPr>
          <w:color w:val="auto"/>
          <w:sz w:val="28"/>
          <w:szCs w:val="28"/>
        </w:rPr>
      </w:pPr>
      <w:r>
        <w:rPr>
          <w:color w:val="auto"/>
          <w:spacing w:val="-2"/>
          <w:sz w:val="28"/>
          <w:szCs w:val="28"/>
        </w:rPr>
        <w:t>八、供应商认为需要提供的其他资料</w:t>
      </w:r>
    </w:p>
    <w:p w14:paraId="7AD9AC6D">
      <w:pPr>
        <w:pStyle w:val="2"/>
        <w:spacing w:before="210" w:line="223" w:lineRule="auto"/>
        <w:ind w:left="28"/>
        <w:rPr>
          <w:color w:val="auto"/>
          <w:sz w:val="28"/>
          <w:szCs w:val="28"/>
        </w:rPr>
      </w:pPr>
      <w:r>
        <w:rPr>
          <w:color w:val="auto"/>
          <w:spacing w:val="-5"/>
          <w:sz w:val="28"/>
          <w:szCs w:val="28"/>
        </w:rPr>
        <w:t>九、最后报价</w:t>
      </w:r>
    </w:p>
    <w:p w14:paraId="26C580CA">
      <w:pPr>
        <w:spacing w:line="223" w:lineRule="auto"/>
        <w:rPr>
          <w:color w:val="auto"/>
          <w:sz w:val="28"/>
          <w:szCs w:val="28"/>
        </w:rPr>
        <w:sectPr>
          <w:footerReference r:id="rId66" w:type="default"/>
          <w:pgSz w:w="11906" w:h="16839"/>
          <w:pgMar w:top="1134" w:right="1059" w:bottom="731" w:left="1387" w:header="862" w:footer="569" w:gutter="0"/>
          <w:pgNumType w:fmt="decimal"/>
          <w:cols w:space="720" w:num="1"/>
        </w:sectPr>
      </w:pPr>
    </w:p>
    <w:p w14:paraId="6E52B4A5">
      <w:pPr>
        <w:spacing w:line="243" w:lineRule="auto"/>
        <w:rPr>
          <w:rFonts w:ascii="Arial"/>
          <w:color w:val="auto"/>
          <w:sz w:val="21"/>
        </w:rPr>
      </w:pPr>
    </w:p>
    <w:p w14:paraId="54D83F3F">
      <w:pPr>
        <w:spacing w:line="243" w:lineRule="auto"/>
        <w:rPr>
          <w:rFonts w:ascii="Arial"/>
          <w:color w:val="auto"/>
          <w:sz w:val="21"/>
        </w:rPr>
      </w:pPr>
    </w:p>
    <w:p w14:paraId="3F649EBD">
      <w:pPr>
        <w:spacing w:line="243" w:lineRule="auto"/>
        <w:rPr>
          <w:rFonts w:ascii="Arial"/>
          <w:color w:val="auto"/>
          <w:sz w:val="21"/>
        </w:rPr>
      </w:pPr>
    </w:p>
    <w:p w14:paraId="3897D6EF">
      <w:pPr>
        <w:spacing w:line="244" w:lineRule="auto"/>
        <w:rPr>
          <w:rFonts w:ascii="Arial"/>
          <w:color w:val="auto"/>
          <w:sz w:val="21"/>
        </w:rPr>
      </w:pPr>
    </w:p>
    <w:p w14:paraId="395AC59F">
      <w:pPr>
        <w:spacing w:line="244" w:lineRule="auto"/>
        <w:rPr>
          <w:rFonts w:ascii="Arial"/>
          <w:color w:val="auto"/>
          <w:sz w:val="21"/>
        </w:rPr>
      </w:pPr>
    </w:p>
    <w:p w14:paraId="48600FB0">
      <w:pPr>
        <w:spacing w:line="244" w:lineRule="auto"/>
        <w:rPr>
          <w:rFonts w:ascii="Arial"/>
          <w:color w:val="auto"/>
          <w:sz w:val="21"/>
        </w:rPr>
      </w:pPr>
    </w:p>
    <w:p w14:paraId="5646A6F8">
      <w:pPr>
        <w:spacing w:line="244" w:lineRule="auto"/>
        <w:rPr>
          <w:rFonts w:ascii="Arial"/>
          <w:color w:val="auto"/>
          <w:sz w:val="21"/>
        </w:rPr>
      </w:pPr>
    </w:p>
    <w:p w14:paraId="60264953">
      <w:pPr>
        <w:spacing w:line="244" w:lineRule="auto"/>
        <w:rPr>
          <w:rFonts w:ascii="Arial"/>
          <w:color w:val="auto"/>
          <w:sz w:val="21"/>
        </w:rPr>
      </w:pPr>
    </w:p>
    <w:p w14:paraId="03331035">
      <w:pPr>
        <w:spacing w:line="244" w:lineRule="auto"/>
        <w:rPr>
          <w:rFonts w:ascii="Arial"/>
          <w:color w:val="auto"/>
          <w:sz w:val="21"/>
        </w:rPr>
      </w:pPr>
    </w:p>
    <w:p w14:paraId="4ECAB698">
      <w:pPr>
        <w:pStyle w:val="2"/>
        <w:spacing w:before="269" w:line="225" w:lineRule="auto"/>
        <w:ind w:left="2830"/>
        <w:rPr>
          <w:color w:val="auto"/>
          <w:sz w:val="83"/>
          <w:szCs w:val="83"/>
        </w:rPr>
      </w:pPr>
      <w:r>
        <w:rPr>
          <w:b/>
          <w:bCs/>
          <w:color w:val="auto"/>
          <w:spacing w:val="-12"/>
          <w:sz w:val="83"/>
          <w:szCs w:val="83"/>
        </w:rPr>
        <w:t>政府采购</w:t>
      </w:r>
    </w:p>
    <w:p w14:paraId="7E1C8B0C">
      <w:pPr>
        <w:pStyle w:val="2"/>
        <w:spacing w:before="78" w:line="225" w:lineRule="auto"/>
        <w:ind w:left="2220"/>
        <w:outlineLvl w:val="1"/>
        <w:rPr>
          <w:color w:val="auto"/>
          <w:sz w:val="83"/>
          <w:szCs w:val="83"/>
        </w:rPr>
      </w:pPr>
      <w:r>
        <w:rPr>
          <w:b/>
          <w:bCs/>
          <w:color w:val="auto"/>
          <w:spacing w:val="-50"/>
          <w:sz w:val="83"/>
          <w:szCs w:val="83"/>
        </w:rPr>
        <w:t>响</w:t>
      </w:r>
      <w:r>
        <w:rPr>
          <w:color w:val="auto"/>
          <w:spacing w:val="66"/>
          <w:sz w:val="83"/>
          <w:szCs w:val="83"/>
        </w:rPr>
        <w:t xml:space="preserve"> </w:t>
      </w:r>
      <w:r>
        <w:rPr>
          <w:b/>
          <w:bCs/>
          <w:color w:val="auto"/>
          <w:spacing w:val="-50"/>
          <w:sz w:val="83"/>
          <w:szCs w:val="83"/>
        </w:rPr>
        <w:t>应</w:t>
      </w:r>
      <w:r>
        <w:rPr>
          <w:color w:val="auto"/>
          <w:spacing w:val="65"/>
          <w:sz w:val="83"/>
          <w:szCs w:val="83"/>
        </w:rPr>
        <w:t xml:space="preserve"> </w:t>
      </w:r>
      <w:r>
        <w:rPr>
          <w:b/>
          <w:bCs/>
          <w:color w:val="auto"/>
          <w:spacing w:val="-50"/>
          <w:sz w:val="83"/>
          <w:szCs w:val="83"/>
        </w:rPr>
        <w:t>文</w:t>
      </w:r>
      <w:r>
        <w:rPr>
          <w:color w:val="auto"/>
          <w:spacing w:val="65"/>
          <w:sz w:val="83"/>
          <w:szCs w:val="83"/>
        </w:rPr>
        <w:t xml:space="preserve"> </w:t>
      </w:r>
      <w:r>
        <w:rPr>
          <w:b/>
          <w:bCs/>
          <w:color w:val="auto"/>
          <w:spacing w:val="-50"/>
          <w:sz w:val="83"/>
          <w:szCs w:val="83"/>
        </w:rPr>
        <w:t>件</w:t>
      </w:r>
    </w:p>
    <w:p w14:paraId="458792D6">
      <w:pPr>
        <w:spacing w:line="253" w:lineRule="auto"/>
        <w:rPr>
          <w:rFonts w:ascii="Arial"/>
          <w:color w:val="auto"/>
          <w:sz w:val="21"/>
        </w:rPr>
      </w:pPr>
    </w:p>
    <w:p w14:paraId="4F1F33DA">
      <w:pPr>
        <w:spacing w:line="253" w:lineRule="auto"/>
        <w:rPr>
          <w:rFonts w:ascii="Arial"/>
          <w:color w:val="auto"/>
          <w:sz w:val="21"/>
        </w:rPr>
      </w:pPr>
    </w:p>
    <w:p w14:paraId="3B995F5C">
      <w:pPr>
        <w:spacing w:line="253" w:lineRule="auto"/>
        <w:rPr>
          <w:rFonts w:ascii="Arial"/>
          <w:color w:val="auto"/>
          <w:sz w:val="21"/>
        </w:rPr>
      </w:pPr>
    </w:p>
    <w:p w14:paraId="259244F3">
      <w:pPr>
        <w:spacing w:line="253" w:lineRule="auto"/>
        <w:rPr>
          <w:rFonts w:ascii="Arial"/>
          <w:color w:val="auto"/>
          <w:sz w:val="21"/>
        </w:rPr>
      </w:pPr>
    </w:p>
    <w:p w14:paraId="7F385BD7">
      <w:pPr>
        <w:spacing w:line="253" w:lineRule="auto"/>
        <w:rPr>
          <w:rFonts w:ascii="Arial"/>
          <w:color w:val="auto"/>
          <w:sz w:val="21"/>
        </w:rPr>
      </w:pPr>
    </w:p>
    <w:p w14:paraId="3648E622">
      <w:pPr>
        <w:spacing w:line="253" w:lineRule="auto"/>
        <w:rPr>
          <w:rFonts w:ascii="Arial"/>
          <w:color w:val="auto"/>
          <w:sz w:val="21"/>
        </w:rPr>
      </w:pPr>
    </w:p>
    <w:p w14:paraId="6C5B58D4">
      <w:pPr>
        <w:spacing w:line="253" w:lineRule="auto"/>
        <w:rPr>
          <w:rFonts w:ascii="Arial"/>
          <w:color w:val="auto"/>
          <w:sz w:val="21"/>
        </w:rPr>
      </w:pPr>
    </w:p>
    <w:p w14:paraId="4A39DAE9">
      <w:pPr>
        <w:spacing w:line="253" w:lineRule="auto"/>
        <w:rPr>
          <w:rFonts w:ascii="Arial"/>
          <w:color w:val="auto"/>
          <w:sz w:val="21"/>
        </w:rPr>
      </w:pPr>
    </w:p>
    <w:p w14:paraId="4C99AF8B">
      <w:pPr>
        <w:spacing w:line="254" w:lineRule="auto"/>
        <w:rPr>
          <w:rFonts w:ascii="Arial"/>
          <w:color w:val="auto"/>
          <w:sz w:val="21"/>
        </w:rPr>
      </w:pPr>
    </w:p>
    <w:p w14:paraId="7803EB0A">
      <w:pPr>
        <w:spacing w:line="254" w:lineRule="auto"/>
        <w:rPr>
          <w:rFonts w:ascii="Arial"/>
          <w:color w:val="auto"/>
          <w:sz w:val="21"/>
        </w:rPr>
      </w:pPr>
    </w:p>
    <w:p w14:paraId="1E798FDB">
      <w:pPr>
        <w:spacing w:line="254" w:lineRule="auto"/>
        <w:rPr>
          <w:rFonts w:ascii="Arial"/>
          <w:color w:val="auto"/>
          <w:sz w:val="21"/>
        </w:rPr>
      </w:pPr>
    </w:p>
    <w:p w14:paraId="50B0A247">
      <w:pPr>
        <w:spacing w:line="254" w:lineRule="auto"/>
        <w:rPr>
          <w:rFonts w:ascii="Arial"/>
          <w:color w:val="auto"/>
          <w:sz w:val="21"/>
        </w:rPr>
      </w:pPr>
    </w:p>
    <w:p w14:paraId="2E424C4D">
      <w:pPr>
        <w:spacing w:line="254" w:lineRule="auto"/>
        <w:rPr>
          <w:rFonts w:ascii="Arial"/>
          <w:color w:val="auto"/>
          <w:sz w:val="21"/>
        </w:rPr>
      </w:pPr>
    </w:p>
    <w:p w14:paraId="38B7D869">
      <w:pPr>
        <w:spacing w:line="254" w:lineRule="auto"/>
        <w:rPr>
          <w:rFonts w:ascii="Arial"/>
          <w:color w:val="auto"/>
          <w:sz w:val="21"/>
        </w:rPr>
      </w:pPr>
    </w:p>
    <w:p w14:paraId="7346C156">
      <w:pPr>
        <w:pStyle w:val="2"/>
        <w:tabs>
          <w:tab w:val="left" w:pos="6080"/>
        </w:tabs>
        <w:spacing w:before="101" w:line="340" w:lineRule="auto"/>
        <w:ind w:left="655" w:right="2820" w:firstLine="1"/>
        <w:jc w:val="both"/>
        <w:rPr>
          <w:color w:val="auto"/>
        </w:rPr>
      </w:pPr>
      <w:r>
        <w:rPr>
          <w:b/>
          <w:bCs/>
          <w:color w:val="auto"/>
          <w:spacing w:val="4"/>
        </w:rPr>
        <w:t>采购项目名称：</w:t>
      </w:r>
      <w:r>
        <w:rPr>
          <w:color w:val="auto"/>
          <w:u w:val="single" w:color="auto"/>
        </w:rPr>
        <w:tab/>
      </w:r>
      <w:r>
        <w:rPr>
          <w:color w:val="auto"/>
        </w:rPr>
        <w:t xml:space="preserve"> </w:t>
      </w:r>
      <w:r>
        <w:rPr>
          <w:b/>
          <w:bCs/>
          <w:color w:val="auto"/>
          <w:spacing w:val="4"/>
        </w:rPr>
        <w:t>政府采购编号：</w:t>
      </w:r>
      <w:r>
        <w:rPr>
          <w:color w:val="auto"/>
          <w:u w:val="single" w:color="auto"/>
        </w:rPr>
        <w:tab/>
      </w:r>
      <w:r>
        <w:rPr>
          <w:color w:val="auto"/>
        </w:rPr>
        <w:t xml:space="preserve"> </w:t>
      </w:r>
      <w:r>
        <w:rPr>
          <w:b/>
          <w:bCs/>
          <w:color w:val="auto"/>
          <w:spacing w:val="4"/>
        </w:rPr>
        <w:t>委托代理编号：</w:t>
      </w:r>
      <w:r>
        <w:rPr>
          <w:color w:val="auto"/>
          <w:u w:val="single" w:color="auto"/>
        </w:rPr>
        <w:t xml:space="preserve">                     </w:t>
      </w:r>
    </w:p>
    <w:p w14:paraId="4B3865ED">
      <w:pPr>
        <w:spacing w:line="246" w:lineRule="auto"/>
        <w:rPr>
          <w:rFonts w:ascii="Arial"/>
          <w:color w:val="auto"/>
          <w:sz w:val="21"/>
        </w:rPr>
      </w:pPr>
    </w:p>
    <w:p w14:paraId="6264EEDE">
      <w:pPr>
        <w:spacing w:line="246" w:lineRule="auto"/>
        <w:rPr>
          <w:rFonts w:ascii="Arial"/>
          <w:color w:val="auto"/>
          <w:sz w:val="21"/>
        </w:rPr>
      </w:pPr>
    </w:p>
    <w:p w14:paraId="2466BF0E">
      <w:pPr>
        <w:spacing w:line="246" w:lineRule="auto"/>
        <w:rPr>
          <w:rFonts w:ascii="Arial"/>
          <w:color w:val="auto"/>
          <w:sz w:val="21"/>
        </w:rPr>
      </w:pPr>
    </w:p>
    <w:p w14:paraId="16AB9571">
      <w:pPr>
        <w:spacing w:line="246" w:lineRule="auto"/>
        <w:rPr>
          <w:rFonts w:ascii="Arial"/>
          <w:color w:val="auto"/>
          <w:sz w:val="21"/>
        </w:rPr>
      </w:pPr>
    </w:p>
    <w:p w14:paraId="43C380DB">
      <w:pPr>
        <w:spacing w:line="246" w:lineRule="auto"/>
        <w:rPr>
          <w:rFonts w:ascii="Arial"/>
          <w:color w:val="auto"/>
          <w:sz w:val="21"/>
        </w:rPr>
      </w:pPr>
    </w:p>
    <w:p w14:paraId="730A05A9">
      <w:pPr>
        <w:spacing w:line="246" w:lineRule="auto"/>
        <w:rPr>
          <w:rFonts w:ascii="Arial"/>
          <w:color w:val="auto"/>
          <w:sz w:val="21"/>
        </w:rPr>
      </w:pPr>
    </w:p>
    <w:p w14:paraId="1E0B43F7">
      <w:pPr>
        <w:spacing w:line="246" w:lineRule="auto"/>
        <w:rPr>
          <w:rFonts w:ascii="Arial"/>
          <w:color w:val="auto"/>
          <w:sz w:val="21"/>
        </w:rPr>
      </w:pPr>
    </w:p>
    <w:p w14:paraId="783B3E8E">
      <w:pPr>
        <w:spacing w:line="247" w:lineRule="auto"/>
        <w:rPr>
          <w:rFonts w:ascii="Arial"/>
          <w:color w:val="auto"/>
          <w:sz w:val="21"/>
        </w:rPr>
      </w:pPr>
    </w:p>
    <w:p w14:paraId="0E4F3CDA">
      <w:pPr>
        <w:pStyle w:val="2"/>
        <w:spacing w:before="101" w:line="226" w:lineRule="auto"/>
        <w:ind w:left="1615"/>
        <w:rPr>
          <w:color w:val="auto"/>
        </w:rPr>
      </w:pPr>
      <w:r>
        <w:rPr>
          <w:b/>
          <w:bCs/>
          <w:color w:val="auto"/>
          <w:spacing w:val="10"/>
        </w:rPr>
        <w:t>供应商</w:t>
      </w:r>
      <w:r>
        <w:rPr>
          <w:b/>
          <w:bCs/>
          <w:color w:val="auto"/>
          <w:spacing w:val="-12"/>
        </w:rPr>
        <w:t>：</w:t>
      </w:r>
      <w:r>
        <w:rPr>
          <w:color w:val="auto"/>
          <w:u w:val="single" w:color="auto"/>
        </w:rPr>
        <w:t xml:space="preserve">                      </w:t>
      </w:r>
      <w:r>
        <w:rPr>
          <w:color w:val="auto"/>
          <w:spacing w:val="-12"/>
        </w:rPr>
        <w:t>（</w:t>
      </w:r>
      <w:r>
        <w:rPr>
          <w:color w:val="auto"/>
          <w:spacing w:val="10"/>
        </w:rPr>
        <w:t>盖单位章）</w:t>
      </w:r>
    </w:p>
    <w:p w14:paraId="6584879F">
      <w:pPr>
        <w:spacing w:line="253" w:lineRule="auto"/>
        <w:rPr>
          <w:rFonts w:ascii="Arial"/>
          <w:color w:val="auto"/>
          <w:sz w:val="21"/>
        </w:rPr>
      </w:pPr>
    </w:p>
    <w:p w14:paraId="13CB7E23">
      <w:pPr>
        <w:spacing w:line="253" w:lineRule="auto"/>
        <w:rPr>
          <w:rFonts w:ascii="Arial"/>
          <w:color w:val="auto"/>
          <w:sz w:val="21"/>
        </w:rPr>
      </w:pPr>
    </w:p>
    <w:p w14:paraId="51E1A166">
      <w:pPr>
        <w:spacing w:line="253" w:lineRule="auto"/>
        <w:rPr>
          <w:rFonts w:ascii="Arial"/>
          <w:color w:val="auto"/>
          <w:sz w:val="21"/>
        </w:rPr>
      </w:pPr>
    </w:p>
    <w:p w14:paraId="62E4ABE7">
      <w:pPr>
        <w:pStyle w:val="2"/>
        <w:spacing w:before="101" w:line="228" w:lineRule="auto"/>
        <w:ind w:left="2946"/>
        <w:rPr>
          <w:color w:val="auto"/>
        </w:rPr>
      </w:pPr>
      <w:r>
        <w:rPr>
          <w:color w:val="auto"/>
          <w:spacing w:val="-20"/>
        </w:rPr>
        <w:t>日期：</w:t>
      </w:r>
      <w:r>
        <w:rPr>
          <w:color w:val="auto"/>
          <w:spacing w:val="15"/>
        </w:rPr>
        <w:t xml:space="preserve">    </w:t>
      </w:r>
      <w:r>
        <w:rPr>
          <w:color w:val="auto"/>
          <w:spacing w:val="-20"/>
        </w:rPr>
        <w:t>年</w:t>
      </w:r>
      <w:r>
        <w:rPr>
          <w:color w:val="auto"/>
          <w:spacing w:val="24"/>
        </w:rPr>
        <w:t xml:space="preserve">  </w:t>
      </w:r>
      <w:r>
        <w:rPr>
          <w:color w:val="auto"/>
          <w:spacing w:val="-20"/>
        </w:rPr>
        <w:t>月</w:t>
      </w:r>
      <w:r>
        <w:rPr>
          <w:color w:val="auto"/>
          <w:spacing w:val="50"/>
        </w:rPr>
        <w:t xml:space="preserve">  </w:t>
      </w:r>
      <w:r>
        <w:rPr>
          <w:color w:val="auto"/>
          <w:spacing w:val="-20"/>
        </w:rPr>
        <w:t>日</w:t>
      </w:r>
    </w:p>
    <w:p w14:paraId="5D2BA673">
      <w:pPr>
        <w:spacing w:line="228" w:lineRule="auto"/>
        <w:rPr>
          <w:color w:val="auto"/>
        </w:rPr>
        <w:sectPr>
          <w:headerReference r:id="rId67" w:type="default"/>
          <w:footerReference r:id="rId68" w:type="default"/>
          <w:pgSz w:w="11906" w:h="16839"/>
          <w:pgMar w:top="1058" w:right="1610" w:bottom="1156" w:left="1394" w:header="862" w:footer="994" w:gutter="0"/>
          <w:pgNumType w:fmt="decimal"/>
          <w:cols w:space="720" w:num="1"/>
        </w:sectPr>
      </w:pPr>
    </w:p>
    <w:p w14:paraId="315EC1F4">
      <w:pPr>
        <w:spacing w:line="326" w:lineRule="auto"/>
        <w:rPr>
          <w:rFonts w:ascii="Arial"/>
          <w:color w:val="auto"/>
          <w:sz w:val="21"/>
        </w:rPr>
      </w:pPr>
    </w:p>
    <w:p w14:paraId="6927C400">
      <w:pPr>
        <w:pStyle w:val="2"/>
        <w:spacing w:before="100" w:line="229" w:lineRule="auto"/>
        <w:ind w:left="3198"/>
        <w:rPr>
          <w:color w:val="auto"/>
        </w:rPr>
      </w:pPr>
      <w:r>
        <w:rPr>
          <w:b/>
          <w:bCs/>
          <w:color w:val="auto"/>
          <w:spacing w:val="4"/>
        </w:rPr>
        <w:t>一、磋商响应声明</w:t>
      </w:r>
    </w:p>
    <w:p w14:paraId="45BC36F1">
      <w:pPr>
        <w:spacing w:line="287" w:lineRule="auto"/>
        <w:rPr>
          <w:rFonts w:ascii="Arial"/>
          <w:color w:val="auto"/>
          <w:sz w:val="21"/>
        </w:rPr>
      </w:pPr>
    </w:p>
    <w:p w14:paraId="0DDFB1D9">
      <w:pPr>
        <w:spacing w:line="288" w:lineRule="auto"/>
        <w:rPr>
          <w:rFonts w:ascii="Arial"/>
          <w:color w:val="auto"/>
          <w:sz w:val="21"/>
        </w:rPr>
      </w:pPr>
    </w:p>
    <w:p w14:paraId="1B7DF91D">
      <w:pPr>
        <w:pStyle w:val="2"/>
        <w:spacing w:before="78" w:line="223" w:lineRule="auto"/>
        <w:ind w:left="490"/>
        <w:rPr>
          <w:color w:val="auto"/>
          <w:sz w:val="24"/>
          <w:szCs w:val="24"/>
        </w:rPr>
      </w:pPr>
      <w:r>
        <w:rPr>
          <w:color w:val="auto"/>
          <w:spacing w:val="-1"/>
          <w:sz w:val="24"/>
          <w:szCs w:val="24"/>
        </w:rPr>
        <w:t>致</w:t>
      </w:r>
      <w:r>
        <w:rPr>
          <w:color w:val="auto"/>
          <w:spacing w:val="-1"/>
          <w:sz w:val="24"/>
          <w:szCs w:val="24"/>
          <w:u w:val="single" w:color="auto"/>
        </w:rPr>
        <w:t xml:space="preserve">                  （代理公司</w:t>
      </w:r>
      <w:r>
        <w:rPr>
          <w:color w:val="auto"/>
          <w:spacing w:val="2"/>
          <w:sz w:val="24"/>
          <w:szCs w:val="24"/>
          <w:u w:val="single" w:color="auto"/>
        </w:rPr>
        <w:t>）</w:t>
      </w:r>
      <w:r>
        <w:rPr>
          <w:color w:val="auto"/>
          <w:spacing w:val="2"/>
          <w:sz w:val="24"/>
          <w:szCs w:val="24"/>
        </w:rPr>
        <w:t>：</w:t>
      </w:r>
    </w:p>
    <w:p w14:paraId="1CC8FEF8">
      <w:pPr>
        <w:pStyle w:val="2"/>
        <w:spacing w:before="179" w:line="349" w:lineRule="auto"/>
        <w:ind w:left="10" w:firstLine="486"/>
        <w:rPr>
          <w:color w:val="auto"/>
          <w:sz w:val="24"/>
          <w:szCs w:val="24"/>
        </w:rPr>
      </w:pPr>
      <w:r>
        <w:rPr>
          <w:color w:val="auto"/>
          <w:spacing w:val="-3"/>
          <w:sz w:val="24"/>
          <w:szCs w:val="24"/>
        </w:rPr>
        <w:t>我方已仔细研究了</w:t>
      </w:r>
      <w:r>
        <w:rPr>
          <w:color w:val="auto"/>
          <w:spacing w:val="4"/>
          <w:sz w:val="24"/>
          <w:szCs w:val="24"/>
          <w:u w:val="single" w:color="auto"/>
        </w:rPr>
        <w:t xml:space="preserve">                        </w:t>
      </w:r>
      <w:r>
        <w:rPr>
          <w:color w:val="auto"/>
          <w:spacing w:val="-3"/>
          <w:sz w:val="24"/>
          <w:szCs w:val="24"/>
          <w:u w:val="single" w:color="auto"/>
        </w:rPr>
        <w:t>（项目名称）</w:t>
      </w:r>
      <w:r>
        <w:rPr>
          <w:color w:val="auto"/>
          <w:spacing w:val="-3"/>
          <w:sz w:val="24"/>
          <w:szCs w:val="24"/>
        </w:rPr>
        <w:t>的竞争性磋商文件的</w:t>
      </w:r>
      <w:r>
        <w:rPr>
          <w:color w:val="auto"/>
          <w:sz w:val="24"/>
          <w:szCs w:val="24"/>
        </w:rPr>
        <w:t xml:space="preserve"> </w:t>
      </w:r>
      <w:r>
        <w:rPr>
          <w:color w:val="auto"/>
          <w:spacing w:val="1"/>
          <w:sz w:val="24"/>
          <w:szCs w:val="24"/>
        </w:rPr>
        <w:t>全部内容，知悉参加竞争性磋商的风险，我方承诺接受磋商文件的全部条款</w:t>
      </w:r>
      <w:r>
        <w:rPr>
          <w:color w:val="auto"/>
          <w:sz w:val="24"/>
          <w:szCs w:val="24"/>
        </w:rPr>
        <w:t xml:space="preserve">且无任何 </w:t>
      </w:r>
      <w:r>
        <w:rPr>
          <w:color w:val="auto"/>
          <w:spacing w:val="-6"/>
          <w:sz w:val="24"/>
          <w:szCs w:val="24"/>
        </w:rPr>
        <w:t>异议。</w:t>
      </w:r>
    </w:p>
    <w:p w14:paraId="67ED240F">
      <w:pPr>
        <w:pStyle w:val="2"/>
        <w:tabs>
          <w:tab w:val="left" w:pos="8922"/>
        </w:tabs>
        <w:spacing w:before="36" w:line="350" w:lineRule="auto"/>
        <w:ind w:left="11" w:firstLine="480"/>
        <w:jc w:val="both"/>
        <w:rPr>
          <w:color w:val="auto"/>
          <w:sz w:val="24"/>
          <w:szCs w:val="24"/>
        </w:rPr>
      </w:pPr>
      <w:r>
        <w:rPr>
          <w:color w:val="auto"/>
          <w:spacing w:val="-6"/>
          <w:sz w:val="24"/>
          <w:szCs w:val="24"/>
        </w:rPr>
        <w:t>一、我方同意在磋商文件中规定的提交首次响应文件截止时间起</w:t>
      </w:r>
      <w:r>
        <w:rPr>
          <w:color w:val="auto"/>
          <w:spacing w:val="-6"/>
          <w:sz w:val="24"/>
          <w:szCs w:val="24"/>
          <w:u w:val="single" w:color="auto"/>
        </w:rPr>
        <w:t xml:space="preserve"> </w:t>
      </w:r>
      <w:r>
        <w:rPr>
          <w:rFonts w:hint="eastAsia"/>
          <w:color w:val="auto"/>
          <w:spacing w:val="-6"/>
          <w:sz w:val="24"/>
          <w:szCs w:val="24"/>
          <w:u w:val="single" w:color="auto"/>
          <w:lang w:val="en-US" w:eastAsia="zh-CN"/>
        </w:rPr>
        <w:t xml:space="preserve">     </w:t>
      </w:r>
      <w:r>
        <w:rPr>
          <w:color w:val="auto"/>
          <w:spacing w:val="6"/>
          <w:sz w:val="24"/>
          <w:szCs w:val="24"/>
        </w:rPr>
        <w:t>内</w:t>
      </w:r>
      <w:r>
        <w:rPr>
          <w:color w:val="auto"/>
          <w:spacing w:val="-63"/>
          <w:sz w:val="24"/>
          <w:szCs w:val="24"/>
        </w:rPr>
        <w:t xml:space="preserve"> </w:t>
      </w:r>
      <w:r>
        <w:rPr>
          <w:color w:val="auto"/>
          <w:spacing w:val="6"/>
          <w:sz w:val="24"/>
          <w:szCs w:val="24"/>
        </w:rPr>
        <w:t>(响应文件有效期)遵守本响应文件中的承诺且在此期限期满之</w:t>
      </w:r>
      <w:r>
        <w:rPr>
          <w:color w:val="auto"/>
          <w:spacing w:val="5"/>
          <w:sz w:val="24"/>
          <w:szCs w:val="24"/>
        </w:rPr>
        <w:t>前均具有法律约束</w:t>
      </w:r>
      <w:r>
        <w:rPr>
          <w:color w:val="auto"/>
          <w:sz w:val="24"/>
          <w:szCs w:val="24"/>
        </w:rPr>
        <w:t xml:space="preserve"> </w:t>
      </w:r>
      <w:r>
        <w:rPr>
          <w:color w:val="auto"/>
          <w:spacing w:val="-10"/>
          <w:sz w:val="24"/>
          <w:szCs w:val="24"/>
        </w:rPr>
        <w:t>力。</w:t>
      </w:r>
    </w:p>
    <w:p w14:paraId="0BE25A1B">
      <w:pPr>
        <w:pStyle w:val="2"/>
        <w:spacing w:before="38" w:line="291" w:lineRule="auto"/>
        <w:ind w:left="9" w:firstLine="486"/>
        <w:rPr>
          <w:color w:val="auto"/>
          <w:sz w:val="24"/>
          <w:szCs w:val="24"/>
        </w:rPr>
      </w:pPr>
      <w:r>
        <w:rPr>
          <w:color w:val="auto"/>
          <w:spacing w:val="1"/>
          <w:sz w:val="24"/>
          <w:szCs w:val="24"/>
        </w:rPr>
        <w:t>二、我方提交响应文件正本一份和副本二份，并保证响应文件提</w:t>
      </w:r>
      <w:r>
        <w:rPr>
          <w:color w:val="auto"/>
          <w:sz w:val="24"/>
          <w:szCs w:val="24"/>
        </w:rPr>
        <w:t xml:space="preserve">供的数据和材料 </w:t>
      </w:r>
      <w:r>
        <w:rPr>
          <w:color w:val="auto"/>
          <w:spacing w:val="-1"/>
          <w:sz w:val="24"/>
          <w:szCs w:val="24"/>
        </w:rPr>
        <w:t>是真实、准确的。否则，愿承担《政府采购法》第七十七条规定的法律责任。</w:t>
      </w:r>
    </w:p>
    <w:p w14:paraId="1C4D0909">
      <w:pPr>
        <w:pStyle w:val="2"/>
        <w:spacing w:before="176" w:line="290" w:lineRule="auto"/>
        <w:ind w:left="17" w:firstLine="477"/>
        <w:rPr>
          <w:color w:val="auto"/>
          <w:sz w:val="24"/>
          <w:szCs w:val="24"/>
        </w:rPr>
      </w:pPr>
      <w:r>
        <w:rPr>
          <w:color w:val="auto"/>
          <w:spacing w:val="1"/>
          <w:sz w:val="24"/>
          <w:szCs w:val="24"/>
        </w:rPr>
        <w:t>三、我方愿意向贵方提供任何与本项采购有关的数据、情况和技术</w:t>
      </w:r>
      <w:r>
        <w:rPr>
          <w:color w:val="auto"/>
          <w:sz w:val="24"/>
          <w:szCs w:val="24"/>
        </w:rPr>
        <w:t xml:space="preserve">资料。若贵方 </w:t>
      </w:r>
      <w:r>
        <w:rPr>
          <w:color w:val="auto"/>
          <w:spacing w:val="-1"/>
          <w:sz w:val="24"/>
          <w:szCs w:val="24"/>
        </w:rPr>
        <w:t>需要，我方愿意提供我方作出的一切承诺的证明</w:t>
      </w:r>
      <w:r>
        <w:rPr>
          <w:color w:val="auto"/>
          <w:spacing w:val="-2"/>
          <w:sz w:val="24"/>
          <w:szCs w:val="24"/>
        </w:rPr>
        <w:t>材料。</w:t>
      </w:r>
    </w:p>
    <w:p w14:paraId="59EEB814">
      <w:pPr>
        <w:pStyle w:val="2"/>
        <w:spacing w:before="180" w:line="222" w:lineRule="auto"/>
        <w:ind w:left="516"/>
        <w:rPr>
          <w:color w:val="auto"/>
          <w:sz w:val="24"/>
          <w:szCs w:val="24"/>
        </w:rPr>
      </w:pPr>
      <w:r>
        <w:rPr>
          <w:color w:val="auto"/>
          <w:spacing w:val="-2"/>
          <w:sz w:val="24"/>
          <w:szCs w:val="24"/>
        </w:rPr>
        <w:t>四、我方愿意按磋商文件规定和磋商小组要求重新提交响应文件和报价。</w:t>
      </w:r>
    </w:p>
    <w:p w14:paraId="49E98DF7">
      <w:pPr>
        <w:pStyle w:val="2"/>
        <w:spacing w:before="179" w:line="289" w:lineRule="auto"/>
        <w:ind w:left="20" w:firstLine="471"/>
        <w:rPr>
          <w:color w:val="auto"/>
          <w:sz w:val="24"/>
          <w:szCs w:val="24"/>
        </w:rPr>
      </w:pPr>
      <w:r>
        <w:rPr>
          <w:color w:val="auto"/>
          <w:spacing w:val="1"/>
          <w:sz w:val="24"/>
          <w:szCs w:val="24"/>
        </w:rPr>
        <w:t>五、我方承诺遵守《中华人民共和国政府采购法》的有关规定，保证在</w:t>
      </w:r>
      <w:r>
        <w:rPr>
          <w:color w:val="auto"/>
          <w:sz w:val="24"/>
          <w:szCs w:val="24"/>
        </w:rPr>
        <w:t xml:space="preserve">获得成交 </w:t>
      </w:r>
      <w:r>
        <w:rPr>
          <w:color w:val="auto"/>
          <w:spacing w:val="1"/>
          <w:sz w:val="24"/>
          <w:szCs w:val="24"/>
        </w:rPr>
        <w:t>资格后，按照磋商文件确定的事项签订政府采购合同</w:t>
      </w:r>
      <w:r>
        <w:rPr>
          <w:color w:val="auto"/>
          <w:sz w:val="24"/>
          <w:szCs w:val="24"/>
        </w:rPr>
        <w:t>，履行双方所签订的合同，并承</w:t>
      </w:r>
    </w:p>
    <w:p w14:paraId="508BAA41">
      <w:pPr>
        <w:pStyle w:val="2"/>
        <w:spacing w:before="182" w:line="223" w:lineRule="auto"/>
        <w:ind w:left="10"/>
        <w:rPr>
          <w:color w:val="auto"/>
          <w:sz w:val="24"/>
          <w:szCs w:val="24"/>
        </w:rPr>
      </w:pPr>
      <w:r>
        <w:rPr>
          <w:color w:val="auto"/>
          <w:spacing w:val="-2"/>
          <w:sz w:val="24"/>
          <w:szCs w:val="24"/>
        </w:rPr>
        <w:t>担合同规定的责任和义务。</w:t>
      </w:r>
    </w:p>
    <w:p w14:paraId="0048D21B">
      <w:pPr>
        <w:spacing w:line="281" w:lineRule="auto"/>
        <w:rPr>
          <w:rFonts w:ascii="Arial"/>
          <w:color w:val="auto"/>
          <w:sz w:val="21"/>
        </w:rPr>
      </w:pPr>
    </w:p>
    <w:p w14:paraId="7DE5E4E8">
      <w:pPr>
        <w:spacing w:line="282" w:lineRule="auto"/>
        <w:rPr>
          <w:rFonts w:ascii="Arial"/>
          <w:color w:val="auto"/>
          <w:sz w:val="21"/>
        </w:rPr>
      </w:pPr>
    </w:p>
    <w:p w14:paraId="1CC30AA1">
      <w:pPr>
        <w:pStyle w:val="2"/>
        <w:spacing w:before="78" w:line="343" w:lineRule="auto"/>
        <w:ind w:left="498" w:right="2992"/>
        <w:rPr>
          <w:color w:val="auto"/>
          <w:sz w:val="24"/>
          <w:szCs w:val="24"/>
        </w:rPr>
      </w:pPr>
      <w:r>
        <w:rPr>
          <w:color w:val="auto"/>
          <w:spacing w:val="-2"/>
          <w:sz w:val="24"/>
          <w:szCs w:val="24"/>
        </w:rPr>
        <w:t>附件</w:t>
      </w:r>
      <w:r>
        <w:rPr>
          <w:color w:val="auto"/>
          <w:spacing w:val="-40"/>
          <w:sz w:val="24"/>
          <w:szCs w:val="24"/>
        </w:rPr>
        <w:t xml:space="preserve"> </w:t>
      </w:r>
      <w:r>
        <w:rPr>
          <w:color w:val="auto"/>
          <w:spacing w:val="-2"/>
          <w:sz w:val="24"/>
          <w:szCs w:val="24"/>
        </w:rPr>
        <w:t>2：法定代表人身份证明(法定代表人参加磋商)</w:t>
      </w:r>
      <w:r>
        <w:rPr>
          <w:color w:val="auto"/>
          <w:sz w:val="24"/>
          <w:szCs w:val="24"/>
        </w:rPr>
        <w:t xml:space="preserve"> </w:t>
      </w:r>
      <w:r>
        <w:rPr>
          <w:color w:val="auto"/>
          <w:spacing w:val="-2"/>
          <w:sz w:val="24"/>
          <w:szCs w:val="24"/>
        </w:rPr>
        <w:t>附件</w:t>
      </w:r>
      <w:r>
        <w:rPr>
          <w:color w:val="auto"/>
          <w:spacing w:val="-42"/>
          <w:sz w:val="24"/>
          <w:szCs w:val="24"/>
        </w:rPr>
        <w:t xml:space="preserve"> </w:t>
      </w:r>
      <w:r>
        <w:rPr>
          <w:color w:val="auto"/>
          <w:spacing w:val="-2"/>
          <w:sz w:val="24"/>
          <w:szCs w:val="24"/>
        </w:rPr>
        <w:t>3：法定代表人授权书(委托代理人参加磋商)</w:t>
      </w:r>
    </w:p>
    <w:p w14:paraId="7581E1DC">
      <w:pPr>
        <w:spacing w:line="261" w:lineRule="auto"/>
        <w:rPr>
          <w:rFonts w:ascii="Arial"/>
          <w:color w:val="auto"/>
          <w:sz w:val="21"/>
        </w:rPr>
      </w:pPr>
    </w:p>
    <w:p w14:paraId="36D862A1">
      <w:pPr>
        <w:spacing w:line="261" w:lineRule="auto"/>
        <w:rPr>
          <w:rFonts w:ascii="Arial"/>
          <w:color w:val="auto"/>
          <w:sz w:val="21"/>
        </w:rPr>
      </w:pPr>
    </w:p>
    <w:p w14:paraId="1EFF2E4A">
      <w:pPr>
        <w:spacing w:line="261" w:lineRule="auto"/>
        <w:rPr>
          <w:rFonts w:ascii="Arial"/>
          <w:color w:val="auto"/>
          <w:sz w:val="21"/>
        </w:rPr>
      </w:pPr>
    </w:p>
    <w:p w14:paraId="2EA65046">
      <w:pPr>
        <w:spacing w:line="261" w:lineRule="auto"/>
        <w:rPr>
          <w:rFonts w:ascii="Arial"/>
          <w:color w:val="auto"/>
          <w:sz w:val="21"/>
        </w:rPr>
      </w:pPr>
    </w:p>
    <w:p w14:paraId="1A3010FE">
      <w:pPr>
        <w:spacing w:line="261" w:lineRule="auto"/>
        <w:rPr>
          <w:rFonts w:ascii="Arial"/>
          <w:color w:val="auto"/>
          <w:sz w:val="21"/>
        </w:rPr>
      </w:pPr>
    </w:p>
    <w:p w14:paraId="1D3C5E45">
      <w:pPr>
        <w:pStyle w:val="2"/>
        <w:spacing w:before="79" w:line="221" w:lineRule="auto"/>
        <w:ind w:left="489"/>
        <w:rPr>
          <w:color w:val="auto"/>
          <w:sz w:val="24"/>
          <w:szCs w:val="24"/>
        </w:rPr>
      </w:pPr>
      <w:r>
        <w:rPr>
          <w:color w:val="auto"/>
          <w:spacing w:val="-2"/>
          <w:sz w:val="24"/>
          <w:szCs w:val="24"/>
        </w:rPr>
        <w:t>供应商名称(盖单位章)：</w:t>
      </w:r>
      <w:r>
        <w:rPr>
          <w:color w:val="auto"/>
          <w:sz w:val="24"/>
          <w:szCs w:val="24"/>
          <w:u w:val="single" w:color="auto"/>
        </w:rPr>
        <w:t xml:space="preserve">                </w:t>
      </w:r>
    </w:p>
    <w:p w14:paraId="4ADEB0DE">
      <w:pPr>
        <w:pStyle w:val="2"/>
        <w:spacing w:before="181" w:line="345" w:lineRule="auto"/>
        <w:ind w:left="537" w:right="3653" w:hanging="42"/>
        <w:rPr>
          <w:color w:val="auto"/>
          <w:sz w:val="24"/>
          <w:szCs w:val="24"/>
        </w:rPr>
      </w:pPr>
      <w:r>
        <w:rPr>
          <w:color w:val="auto"/>
          <w:spacing w:val="-3"/>
          <w:sz w:val="24"/>
          <w:szCs w:val="24"/>
        </w:rPr>
        <w:t>法定代表人或其委托代理人</w:t>
      </w:r>
      <w:r>
        <w:rPr>
          <w:color w:val="auto"/>
          <w:spacing w:val="51"/>
          <w:sz w:val="24"/>
          <w:szCs w:val="24"/>
        </w:rPr>
        <w:t xml:space="preserve"> </w:t>
      </w:r>
      <w:r>
        <w:rPr>
          <w:color w:val="auto"/>
          <w:spacing w:val="-3"/>
          <w:sz w:val="24"/>
          <w:szCs w:val="24"/>
        </w:rPr>
        <w:t>(签字)：</w:t>
      </w:r>
      <w:r>
        <w:rPr>
          <w:color w:val="auto"/>
          <w:spacing w:val="-3"/>
          <w:sz w:val="24"/>
          <w:szCs w:val="24"/>
          <w:u w:val="single" w:color="auto"/>
        </w:rPr>
        <w:t xml:space="preserve">   </w:t>
      </w:r>
      <w:r>
        <w:rPr>
          <w:color w:val="auto"/>
          <w:spacing w:val="-4"/>
          <w:sz w:val="24"/>
          <w:szCs w:val="24"/>
          <w:u w:val="single" w:color="auto"/>
        </w:rPr>
        <w:t xml:space="preserve">    </w:t>
      </w:r>
      <w:r>
        <w:rPr>
          <w:rFonts w:hint="eastAsia"/>
          <w:color w:val="auto"/>
          <w:spacing w:val="-4"/>
          <w:sz w:val="24"/>
          <w:szCs w:val="24"/>
          <w:u w:val="single" w:color="auto"/>
          <w:lang w:val="en-US" w:eastAsia="zh-CN"/>
        </w:rPr>
        <w:t xml:space="preserve">  </w:t>
      </w:r>
      <w:r>
        <w:rPr>
          <w:color w:val="auto"/>
          <w:sz w:val="24"/>
          <w:szCs w:val="24"/>
        </w:rPr>
        <w:t xml:space="preserve"> </w:t>
      </w:r>
      <w:r>
        <w:rPr>
          <w:color w:val="auto"/>
          <w:spacing w:val="-20"/>
          <w:sz w:val="24"/>
          <w:szCs w:val="24"/>
        </w:rPr>
        <w:t>日期：</w:t>
      </w:r>
      <w:r>
        <w:rPr>
          <w:color w:val="auto"/>
          <w:sz w:val="24"/>
          <w:szCs w:val="24"/>
          <w:u w:val="single" w:color="auto"/>
        </w:rPr>
        <w:t xml:space="preserve">     </w:t>
      </w:r>
      <w:r>
        <w:rPr>
          <w:color w:val="auto"/>
          <w:spacing w:val="-95"/>
          <w:sz w:val="24"/>
          <w:szCs w:val="24"/>
        </w:rPr>
        <w:t xml:space="preserve"> </w:t>
      </w:r>
      <w:r>
        <w:rPr>
          <w:color w:val="auto"/>
          <w:spacing w:val="-20"/>
          <w:sz w:val="24"/>
          <w:szCs w:val="24"/>
        </w:rPr>
        <w:t>年</w:t>
      </w:r>
      <w:r>
        <w:rPr>
          <w:color w:val="auto"/>
          <w:spacing w:val="40"/>
          <w:sz w:val="24"/>
          <w:szCs w:val="24"/>
          <w:u w:val="single" w:color="auto"/>
        </w:rPr>
        <w:t xml:space="preserve">   </w:t>
      </w:r>
      <w:r>
        <w:rPr>
          <w:color w:val="auto"/>
          <w:spacing w:val="-93"/>
          <w:sz w:val="24"/>
          <w:szCs w:val="24"/>
        </w:rPr>
        <w:t xml:space="preserve"> </w:t>
      </w:r>
      <w:r>
        <w:rPr>
          <w:color w:val="auto"/>
          <w:spacing w:val="-20"/>
          <w:sz w:val="24"/>
          <w:szCs w:val="24"/>
        </w:rPr>
        <w:t>月</w:t>
      </w:r>
      <w:r>
        <w:rPr>
          <w:color w:val="auto"/>
          <w:spacing w:val="30"/>
          <w:sz w:val="24"/>
          <w:szCs w:val="24"/>
          <w:u w:val="single" w:color="auto"/>
        </w:rPr>
        <w:t xml:space="preserve">    </w:t>
      </w:r>
      <w:r>
        <w:rPr>
          <w:color w:val="auto"/>
          <w:spacing w:val="-53"/>
          <w:sz w:val="24"/>
          <w:szCs w:val="24"/>
        </w:rPr>
        <w:t xml:space="preserve"> </w:t>
      </w:r>
      <w:r>
        <w:rPr>
          <w:color w:val="auto"/>
          <w:spacing w:val="-20"/>
          <w:sz w:val="24"/>
          <w:szCs w:val="24"/>
        </w:rPr>
        <w:t>日</w:t>
      </w:r>
    </w:p>
    <w:p w14:paraId="06BDBBC8">
      <w:pPr>
        <w:spacing w:line="345" w:lineRule="auto"/>
        <w:rPr>
          <w:color w:val="auto"/>
          <w:sz w:val="24"/>
          <w:szCs w:val="24"/>
        </w:rPr>
        <w:sectPr>
          <w:headerReference r:id="rId69" w:type="default"/>
          <w:footerReference r:id="rId70" w:type="default"/>
          <w:pgSz w:w="11906" w:h="16839"/>
          <w:pgMar w:top="1058" w:right="1585" w:bottom="1156" w:left="1394" w:header="862" w:footer="994" w:gutter="0"/>
          <w:pgNumType w:fmt="decimal"/>
          <w:cols w:space="720" w:num="1"/>
        </w:sectPr>
      </w:pPr>
    </w:p>
    <w:p w14:paraId="3989C7B3">
      <w:pPr>
        <w:spacing w:line="359" w:lineRule="auto"/>
        <w:rPr>
          <w:rFonts w:ascii="Arial"/>
          <w:color w:val="auto"/>
          <w:sz w:val="21"/>
        </w:rPr>
      </w:pPr>
    </w:p>
    <w:p w14:paraId="6804FE5C">
      <w:pPr>
        <w:pStyle w:val="2"/>
        <w:spacing w:before="101" w:line="226" w:lineRule="auto"/>
        <w:ind w:left="2784"/>
        <w:outlineLvl w:val="1"/>
        <w:rPr>
          <w:color w:val="auto"/>
        </w:rPr>
      </w:pPr>
      <w:r>
        <w:rPr>
          <w:b/>
          <w:bCs/>
          <w:color w:val="auto"/>
          <w:spacing w:val="5"/>
        </w:rPr>
        <w:t>二、供应商的资格证明资料</w:t>
      </w:r>
    </w:p>
    <w:p w14:paraId="7B173FA9">
      <w:pPr>
        <w:spacing w:line="293" w:lineRule="auto"/>
        <w:rPr>
          <w:rFonts w:ascii="Arial"/>
          <w:color w:val="auto"/>
          <w:sz w:val="21"/>
        </w:rPr>
      </w:pPr>
    </w:p>
    <w:p w14:paraId="4DF8D7F7">
      <w:pPr>
        <w:pStyle w:val="2"/>
        <w:spacing w:before="78" w:line="222" w:lineRule="auto"/>
        <w:ind w:left="242"/>
        <w:outlineLvl w:val="2"/>
        <w:rPr>
          <w:color w:val="auto"/>
          <w:sz w:val="24"/>
          <w:szCs w:val="24"/>
        </w:rPr>
      </w:pPr>
      <w:r>
        <w:rPr>
          <w:b/>
          <w:bCs/>
          <w:color w:val="auto"/>
          <w:spacing w:val="-12"/>
          <w:sz w:val="24"/>
          <w:szCs w:val="24"/>
        </w:rPr>
        <w:t>附件</w:t>
      </w:r>
      <w:r>
        <w:rPr>
          <w:color w:val="auto"/>
          <w:spacing w:val="-33"/>
          <w:sz w:val="24"/>
          <w:szCs w:val="24"/>
        </w:rPr>
        <w:t xml:space="preserve"> </w:t>
      </w:r>
      <w:r>
        <w:rPr>
          <w:b/>
          <w:bCs/>
          <w:color w:val="auto"/>
          <w:spacing w:val="-12"/>
          <w:sz w:val="24"/>
          <w:szCs w:val="24"/>
        </w:rPr>
        <w:t>1</w:t>
      </w:r>
    </w:p>
    <w:p w14:paraId="660B7091">
      <w:pPr>
        <w:pStyle w:val="2"/>
        <w:spacing w:before="122" w:line="228" w:lineRule="auto"/>
        <w:ind w:left="3418"/>
        <w:outlineLvl w:val="2"/>
        <w:rPr>
          <w:color w:val="auto"/>
        </w:rPr>
      </w:pPr>
      <w:r>
        <w:rPr>
          <w:b/>
          <w:bCs/>
          <w:color w:val="auto"/>
          <w:spacing w:val="4"/>
        </w:rPr>
        <w:t>供应商基本情况表</w:t>
      </w:r>
    </w:p>
    <w:p w14:paraId="12946C8B">
      <w:pPr>
        <w:pStyle w:val="2"/>
        <w:spacing w:before="23" w:line="221" w:lineRule="auto"/>
        <w:ind w:left="237"/>
        <w:rPr>
          <w:color w:val="auto"/>
          <w:sz w:val="24"/>
          <w:szCs w:val="24"/>
        </w:rPr>
      </w:pPr>
      <w:r>
        <w:rPr>
          <w:color w:val="auto"/>
          <w:spacing w:val="-4"/>
          <w:sz w:val="24"/>
          <w:szCs w:val="24"/>
        </w:rPr>
        <w:t>盖供应商单位章</w:t>
      </w:r>
    </w:p>
    <w:p w14:paraId="1632E0B8">
      <w:pPr>
        <w:spacing w:line="143" w:lineRule="exact"/>
        <w:rPr>
          <w:color w:val="auto"/>
        </w:rPr>
      </w:pPr>
    </w:p>
    <w:tbl>
      <w:tblPr>
        <w:tblStyle w:val="19"/>
        <w:tblW w:w="92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1573"/>
        <w:gridCol w:w="884"/>
        <w:gridCol w:w="946"/>
        <w:gridCol w:w="1464"/>
        <w:gridCol w:w="2114"/>
      </w:tblGrid>
      <w:tr w14:paraId="72774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2253" w:type="dxa"/>
            <w:gridSpan w:val="2"/>
            <w:vAlign w:val="top"/>
          </w:tcPr>
          <w:p w14:paraId="6BB2F5A1">
            <w:pPr>
              <w:pStyle w:val="20"/>
              <w:spacing w:before="212" w:line="221" w:lineRule="auto"/>
              <w:ind w:left="542"/>
              <w:rPr>
                <w:color w:val="auto"/>
              </w:rPr>
            </w:pPr>
            <w:r>
              <w:rPr>
                <w:color w:val="auto"/>
                <w:spacing w:val="-4"/>
              </w:rPr>
              <w:t>供应商名称</w:t>
            </w:r>
          </w:p>
        </w:tc>
        <w:tc>
          <w:tcPr>
            <w:tcW w:w="3403" w:type="dxa"/>
            <w:gridSpan w:val="3"/>
            <w:vAlign w:val="top"/>
          </w:tcPr>
          <w:p w14:paraId="4C4F4222">
            <w:pPr>
              <w:rPr>
                <w:rFonts w:ascii="Arial"/>
                <w:color w:val="auto"/>
                <w:sz w:val="21"/>
              </w:rPr>
            </w:pPr>
          </w:p>
        </w:tc>
        <w:tc>
          <w:tcPr>
            <w:tcW w:w="1464" w:type="dxa"/>
            <w:vAlign w:val="top"/>
          </w:tcPr>
          <w:p w14:paraId="168B7328">
            <w:pPr>
              <w:pStyle w:val="20"/>
              <w:spacing w:before="212" w:line="223" w:lineRule="auto"/>
              <w:ind w:left="153"/>
              <w:rPr>
                <w:color w:val="auto"/>
              </w:rPr>
            </w:pPr>
            <w:r>
              <w:rPr>
                <w:color w:val="auto"/>
                <w:spacing w:val="-5"/>
              </w:rPr>
              <w:t>法定代表人</w:t>
            </w:r>
          </w:p>
        </w:tc>
        <w:tc>
          <w:tcPr>
            <w:tcW w:w="2114" w:type="dxa"/>
            <w:vAlign w:val="top"/>
          </w:tcPr>
          <w:p w14:paraId="280BED91">
            <w:pPr>
              <w:rPr>
                <w:rFonts w:ascii="Arial"/>
                <w:color w:val="auto"/>
                <w:sz w:val="21"/>
              </w:rPr>
            </w:pPr>
          </w:p>
        </w:tc>
      </w:tr>
      <w:tr w14:paraId="472E4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253" w:type="dxa"/>
            <w:gridSpan w:val="2"/>
            <w:vAlign w:val="top"/>
          </w:tcPr>
          <w:p w14:paraId="7BE9CF1E">
            <w:pPr>
              <w:pStyle w:val="20"/>
              <w:spacing w:before="233" w:line="222" w:lineRule="auto"/>
              <w:ind w:left="422"/>
              <w:rPr>
                <w:color w:val="auto"/>
              </w:rPr>
            </w:pPr>
            <w:r>
              <w:rPr>
                <w:color w:val="auto"/>
                <w:spacing w:val="-3"/>
              </w:rPr>
              <w:t>组织机构代码</w:t>
            </w:r>
          </w:p>
        </w:tc>
        <w:tc>
          <w:tcPr>
            <w:tcW w:w="3403" w:type="dxa"/>
            <w:gridSpan w:val="3"/>
            <w:vAlign w:val="top"/>
          </w:tcPr>
          <w:p w14:paraId="61D233FF">
            <w:pPr>
              <w:rPr>
                <w:rFonts w:ascii="Arial"/>
                <w:color w:val="auto"/>
                <w:sz w:val="21"/>
              </w:rPr>
            </w:pPr>
          </w:p>
        </w:tc>
        <w:tc>
          <w:tcPr>
            <w:tcW w:w="1464" w:type="dxa"/>
            <w:vAlign w:val="top"/>
          </w:tcPr>
          <w:p w14:paraId="42DFC348">
            <w:pPr>
              <w:pStyle w:val="20"/>
              <w:spacing w:before="232" w:line="222" w:lineRule="auto"/>
              <w:ind w:left="284"/>
              <w:rPr>
                <w:color w:val="auto"/>
              </w:rPr>
            </w:pPr>
            <w:r>
              <w:rPr>
                <w:color w:val="auto"/>
                <w:spacing w:val="-9"/>
              </w:rPr>
              <w:t>邮政编码</w:t>
            </w:r>
          </w:p>
        </w:tc>
        <w:tc>
          <w:tcPr>
            <w:tcW w:w="2114" w:type="dxa"/>
            <w:vAlign w:val="top"/>
          </w:tcPr>
          <w:p w14:paraId="3BED52B7">
            <w:pPr>
              <w:rPr>
                <w:rFonts w:ascii="Arial"/>
                <w:color w:val="auto"/>
                <w:sz w:val="21"/>
              </w:rPr>
            </w:pPr>
          </w:p>
        </w:tc>
      </w:tr>
      <w:tr w14:paraId="13637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253" w:type="dxa"/>
            <w:gridSpan w:val="2"/>
            <w:vAlign w:val="top"/>
          </w:tcPr>
          <w:p w14:paraId="3B14339E">
            <w:pPr>
              <w:pStyle w:val="20"/>
              <w:spacing w:before="233" w:line="223" w:lineRule="auto"/>
              <w:ind w:left="550"/>
              <w:rPr>
                <w:color w:val="auto"/>
              </w:rPr>
            </w:pPr>
            <w:r>
              <w:rPr>
                <w:color w:val="auto"/>
                <w:spacing w:val="-6"/>
              </w:rPr>
              <w:t>委托代理人</w:t>
            </w:r>
          </w:p>
        </w:tc>
        <w:tc>
          <w:tcPr>
            <w:tcW w:w="3403" w:type="dxa"/>
            <w:gridSpan w:val="3"/>
            <w:vAlign w:val="top"/>
          </w:tcPr>
          <w:p w14:paraId="07D2FFD0">
            <w:pPr>
              <w:rPr>
                <w:rFonts w:ascii="Arial"/>
                <w:color w:val="auto"/>
                <w:sz w:val="21"/>
              </w:rPr>
            </w:pPr>
          </w:p>
        </w:tc>
        <w:tc>
          <w:tcPr>
            <w:tcW w:w="1464" w:type="dxa"/>
            <w:vAlign w:val="top"/>
          </w:tcPr>
          <w:p w14:paraId="18E0BC40">
            <w:pPr>
              <w:pStyle w:val="20"/>
              <w:spacing w:before="233" w:line="221" w:lineRule="auto"/>
              <w:ind w:left="292"/>
              <w:rPr>
                <w:color w:val="auto"/>
              </w:rPr>
            </w:pPr>
            <w:r>
              <w:rPr>
                <w:color w:val="auto"/>
                <w:spacing w:val="-11"/>
              </w:rPr>
              <w:t>电子邮箱</w:t>
            </w:r>
          </w:p>
        </w:tc>
        <w:tc>
          <w:tcPr>
            <w:tcW w:w="2114" w:type="dxa"/>
            <w:vAlign w:val="top"/>
          </w:tcPr>
          <w:p w14:paraId="1D20D0E2">
            <w:pPr>
              <w:rPr>
                <w:rFonts w:ascii="Arial"/>
                <w:color w:val="auto"/>
                <w:sz w:val="21"/>
              </w:rPr>
            </w:pPr>
          </w:p>
        </w:tc>
      </w:tr>
      <w:tr w14:paraId="44F30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253" w:type="dxa"/>
            <w:gridSpan w:val="2"/>
            <w:vAlign w:val="top"/>
          </w:tcPr>
          <w:p w14:paraId="4EDC49B6">
            <w:pPr>
              <w:pStyle w:val="20"/>
              <w:spacing w:before="234" w:line="222" w:lineRule="auto"/>
              <w:ind w:left="423"/>
              <w:rPr>
                <w:color w:val="auto"/>
              </w:rPr>
            </w:pPr>
            <w:r>
              <w:rPr>
                <w:color w:val="auto"/>
                <w:spacing w:val="-3"/>
              </w:rPr>
              <w:t>上年营业收入</w:t>
            </w:r>
          </w:p>
        </w:tc>
        <w:tc>
          <w:tcPr>
            <w:tcW w:w="3403" w:type="dxa"/>
            <w:gridSpan w:val="3"/>
            <w:vAlign w:val="top"/>
          </w:tcPr>
          <w:p w14:paraId="47B42B2E">
            <w:pPr>
              <w:rPr>
                <w:rFonts w:ascii="Arial"/>
                <w:color w:val="auto"/>
                <w:sz w:val="21"/>
              </w:rPr>
            </w:pPr>
          </w:p>
        </w:tc>
        <w:tc>
          <w:tcPr>
            <w:tcW w:w="1464" w:type="dxa"/>
            <w:vAlign w:val="top"/>
          </w:tcPr>
          <w:p w14:paraId="0C0C2F1D">
            <w:pPr>
              <w:pStyle w:val="20"/>
              <w:spacing w:before="233" w:line="223" w:lineRule="auto"/>
              <w:ind w:left="165"/>
              <w:rPr>
                <w:color w:val="auto"/>
              </w:rPr>
            </w:pPr>
            <w:r>
              <w:rPr>
                <w:color w:val="auto"/>
                <w:spacing w:val="-7"/>
              </w:rPr>
              <w:t>员工总人数</w:t>
            </w:r>
          </w:p>
        </w:tc>
        <w:tc>
          <w:tcPr>
            <w:tcW w:w="2114" w:type="dxa"/>
            <w:vAlign w:val="top"/>
          </w:tcPr>
          <w:p w14:paraId="553912D7">
            <w:pPr>
              <w:rPr>
                <w:rFonts w:ascii="Arial"/>
                <w:color w:val="auto"/>
                <w:sz w:val="21"/>
              </w:rPr>
            </w:pPr>
          </w:p>
        </w:tc>
      </w:tr>
      <w:tr w14:paraId="10C7F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59" w:type="dxa"/>
            <w:vMerge w:val="restart"/>
            <w:tcBorders>
              <w:bottom w:val="nil"/>
            </w:tcBorders>
            <w:vAlign w:val="top"/>
          </w:tcPr>
          <w:p w14:paraId="7AEFB37B">
            <w:pPr>
              <w:spacing w:line="284" w:lineRule="auto"/>
              <w:rPr>
                <w:rFonts w:ascii="Arial"/>
                <w:color w:val="auto"/>
                <w:sz w:val="21"/>
              </w:rPr>
            </w:pPr>
          </w:p>
          <w:p w14:paraId="3606F50E">
            <w:pPr>
              <w:spacing w:line="285" w:lineRule="auto"/>
              <w:rPr>
                <w:rFonts w:ascii="Arial"/>
                <w:color w:val="auto"/>
                <w:sz w:val="21"/>
              </w:rPr>
            </w:pPr>
          </w:p>
          <w:p w14:paraId="5702AF59">
            <w:pPr>
              <w:spacing w:line="285" w:lineRule="auto"/>
              <w:rPr>
                <w:rFonts w:ascii="Arial"/>
                <w:color w:val="auto"/>
                <w:sz w:val="21"/>
              </w:rPr>
            </w:pPr>
          </w:p>
          <w:p w14:paraId="699C7941">
            <w:pPr>
              <w:spacing w:line="285" w:lineRule="auto"/>
              <w:rPr>
                <w:rFonts w:ascii="Arial"/>
                <w:color w:val="auto"/>
                <w:sz w:val="21"/>
              </w:rPr>
            </w:pPr>
          </w:p>
          <w:p w14:paraId="12FEA358">
            <w:pPr>
              <w:pStyle w:val="20"/>
              <w:spacing w:before="78" w:line="326" w:lineRule="auto"/>
              <w:ind w:left="202" w:right="187" w:firstLine="7"/>
              <w:rPr>
                <w:color w:val="auto"/>
              </w:rPr>
            </w:pPr>
            <w:r>
              <w:rPr>
                <w:color w:val="auto"/>
                <w:spacing w:val="-12"/>
              </w:rPr>
              <w:t>营业</w:t>
            </w:r>
            <w:r>
              <w:rPr>
                <w:color w:val="auto"/>
              </w:rPr>
              <w:t xml:space="preserve"> </w:t>
            </w:r>
            <w:r>
              <w:rPr>
                <w:color w:val="auto"/>
                <w:spacing w:val="-8"/>
              </w:rPr>
              <w:t>执照</w:t>
            </w:r>
          </w:p>
        </w:tc>
        <w:tc>
          <w:tcPr>
            <w:tcW w:w="1394" w:type="dxa"/>
            <w:vAlign w:val="top"/>
          </w:tcPr>
          <w:p w14:paraId="4AB0506D">
            <w:pPr>
              <w:pStyle w:val="20"/>
              <w:spacing w:before="238" w:line="224" w:lineRule="auto"/>
              <w:ind w:left="236"/>
              <w:rPr>
                <w:color w:val="auto"/>
              </w:rPr>
            </w:pPr>
            <w:r>
              <w:rPr>
                <w:color w:val="auto"/>
                <w:spacing w:val="-6"/>
              </w:rPr>
              <w:t>注册号码</w:t>
            </w:r>
          </w:p>
        </w:tc>
        <w:tc>
          <w:tcPr>
            <w:tcW w:w="3403" w:type="dxa"/>
            <w:gridSpan w:val="3"/>
            <w:vAlign w:val="top"/>
          </w:tcPr>
          <w:p w14:paraId="325BC737">
            <w:pPr>
              <w:rPr>
                <w:rFonts w:ascii="Arial"/>
                <w:color w:val="auto"/>
                <w:sz w:val="21"/>
              </w:rPr>
            </w:pPr>
          </w:p>
        </w:tc>
        <w:tc>
          <w:tcPr>
            <w:tcW w:w="1464" w:type="dxa"/>
            <w:vAlign w:val="top"/>
          </w:tcPr>
          <w:p w14:paraId="05123856">
            <w:pPr>
              <w:pStyle w:val="20"/>
              <w:spacing w:before="238" w:line="224" w:lineRule="auto"/>
              <w:ind w:left="332"/>
              <w:rPr>
                <w:color w:val="auto"/>
              </w:rPr>
            </w:pPr>
            <w:r>
              <w:rPr>
                <w:color w:val="auto"/>
                <w:spacing w:val="-6"/>
              </w:rPr>
              <w:t>注册地址</w:t>
            </w:r>
          </w:p>
        </w:tc>
        <w:tc>
          <w:tcPr>
            <w:tcW w:w="2114" w:type="dxa"/>
            <w:vAlign w:val="top"/>
          </w:tcPr>
          <w:p w14:paraId="26DDE876">
            <w:pPr>
              <w:rPr>
                <w:rFonts w:ascii="Arial"/>
                <w:color w:val="auto"/>
                <w:sz w:val="21"/>
              </w:rPr>
            </w:pPr>
          </w:p>
        </w:tc>
      </w:tr>
      <w:tr w14:paraId="07FAC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59" w:type="dxa"/>
            <w:vMerge w:val="continue"/>
            <w:tcBorders>
              <w:top w:val="nil"/>
              <w:bottom w:val="nil"/>
            </w:tcBorders>
            <w:vAlign w:val="top"/>
          </w:tcPr>
          <w:p w14:paraId="0053E7ED">
            <w:pPr>
              <w:rPr>
                <w:rFonts w:ascii="Arial"/>
                <w:color w:val="auto"/>
                <w:sz w:val="21"/>
              </w:rPr>
            </w:pPr>
          </w:p>
        </w:tc>
        <w:tc>
          <w:tcPr>
            <w:tcW w:w="1394" w:type="dxa"/>
            <w:vAlign w:val="top"/>
          </w:tcPr>
          <w:p w14:paraId="4C9AEAD4">
            <w:pPr>
              <w:pStyle w:val="20"/>
              <w:spacing w:before="239" w:line="222" w:lineRule="auto"/>
              <w:ind w:left="236"/>
              <w:rPr>
                <w:color w:val="auto"/>
              </w:rPr>
            </w:pPr>
            <w:r>
              <w:rPr>
                <w:color w:val="auto"/>
                <w:spacing w:val="-6"/>
              </w:rPr>
              <w:t>发证机关</w:t>
            </w:r>
          </w:p>
        </w:tc>
        <w:tc>
          <w:tcPr>
            <w:tcW w:w="3403" w:type="dxa"/>
            <w:gridSpan w:val="3"/>
            <w:vAlign w:val="top"/>
          </w:tcPr>
          <w:p w14:paraId="676CA778">
            <w:pPr>
              <w:rPr>
                <w:rFonts w:ascii="Arial"/>
                <w:color w:val="auto"/>
                <w:sz w:val="21"/>
              </w:rPr>
            </w:pPr>
          </w:p>
        </w:tc>
        <w:tc>
          <w:tcPr>
            <w:tcW w:w="1464" w:type="dxa"/>
            <w:vAlign w:val="top"/>
          </w:tcPr>
          <w:p w14:paraId="40212D05">
            <w:pPr>
              <w:pStyle w:val="20"/>
              <w:spacing w:before="238" w:line="223" w:lineRule="auto"/>
              <w:ind w:left="128"/>
              <w:rPr>
                <w:color w:val="auto"/>
              </w:rPr>
            </w:pPr>
            <w:r>
              <w:rPr>
                <w:color w:val="auto"/>
                <w:spacing w:val="-6"/>
              </w:rPr>
              <w:t>发证日期</w:t>
            </w:r>
          </w:p>
        </w:tc>
        <w:tc>
          <w:tcPr>
            <w:tcW w:w="2114" w:type="dxa"/>
            <w:vAlign w:val="top"/>
          </w:tcPr>
          <w:p w14:paraId="76BDBADB">
            <w:pPr>
              <w:rPr>
                <w:rFonts w:ascii="Arial"/>
                <w:color w:val="auto"/>
                <w:sz w:val="21"/>
              </w:rPr>
            </w:pPr>
          </w:p>
        </w:tc>
      </w:tr>
      <w:tr w14:paraId="32DEF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859" w:type="dxa"/>
            <w:vMerge w:val="continue"/>
            <w:tcBorders>
              <w:top w:val="nil"/>
              <w:bottom w:val="nil"/>
            </w:tcBorders>
            <w:vAlign w:val="top"/>
          </w:tcPr>
          <w:p w14:paraId="4FA1BB44">
            <w:pPr>
              <w:rPr>
                <w:rFonts w:ascii="Arial"/>
                <w:color w:val="auto"/>
                <w:sz w:val="21"/>
              </w:rPr>
            </w:pPr>
          </w:p>
        </w:tc>
        <w:tc>
          <w:tcPr>
            <w:tcW w:w="1394" w:type="dxa"/>
            <w:vAlign w:val="top"/>
          </w:tcPr>
          <w:p w14:paraId="4CA8F160">
            <w:pPr>
              <w:pStyle w:val="20"/>
              <w:spacing w:before="146" w:line="280" w:lineRule="auto"/>
              <w:ind w:left="174" w:right="215" w:firstLine="61"/>
              <w:rPr>
                <w:color w:val="auto"/>
              </w:rPr>
            </w:pPr>
            <w:r>
              <w:rPr>
                <w:color w:val="auto"/>
                <w:spacing w:val="-6"/>
              </w:rPr>
              <w:t>营业范围</w:t>
            </w:r>
            <w:r>
              <w:rPr>
                <w:color w:val="auto"/>
              </w:rPr>
              <w:t xml:space="preserve"> </w:t>
            </w:r>
            <w:r>
              <w:rPr>
                <w:color w:val="auto"/>
                <w:spacing w:val="-6"/>
              </w:rPr>
              <w:t>（主营）</w:t>
            </w:r>
          </w:p>
        </w:tc>
        <w:tc>
          <w:tcPr>
            <w:tcW w:w="6981" w:type="dxa"/>
            <w:gridSpan w:val="5"/>
            <w:vAlign w:val="top"/>
          </w:tcPr>
          <w:p w14:paraId="072E66E9">
            <w:pPr>
              <w:rPr>
                <w:rFonts w:ascii="Arial"/>
                <w:color w:val="auto"/>
                <w:sz w:val="21"/>
              </w:rPr>
            </w:pPr>
          </w:p>
        </w:tc>
      </w:tr>
      <w:tr w14:paraId="287B2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859" w:type="dxa"/>
            <w:vMerge w:val="continue"/>
            <w:tcBorders>
              <w:top w:val="nil"/>
            </w:tcBorders>
            <w:vAlign w:val="top"/>
          </w:tcPr>
          <w:p w14:paraId="66B44E6E">
            <w:pPr>
              <w:rPr>
                <w:rFonts w:ascii="Arial"/>
                <w:color w:val="auto"/>
                <w:sz w:val="21"/>
              </w:rPr>
            </w:pPr>
          </w:p>
        </w:tc>
        <w:tc>
          <w:tcPr>
            <w:tcW w:w="1394" w:type="dxa"/>
            <w:vAlign w:val="top"/>
          </w:tcPr>
          <w:p w14:paraId="418BD444">
            <w:pPr>
              <w:pStyle w:val="20"/>
              <w:spacing w:before="148" w:line="279" w:lineRule="auto"/>
              <w:ind w:left="174" w:right="215" w:firstLine="61"/>
              <w:rPr>
                <w:color w:val="auto"/>
              </w:rPr>
            </w:pPr>
            <w:r>
              <w:rPr>
                <w:color w:val="auto"/>
                <w:spacing w:val="-6"/>
              </w:rPr>
              <w:t>营业范围</w:t>
            </w:r>
            <w:r>
              <w:rPr>
                <w:color w:val="auto"/>
              </w:rPr>
              <w:t xml:space="preserve"> </w:t>
            </w:r>
            <w:r>
              <w:rPr>
                <w:color w:val="auto"/>
                <w:spacing w:val="-6"/>
              </w:rPr>
              <w:t>（兼营）</w:t>
            </w:r>
          </w:p>
        </w:tc>
        <w:tc>
          <w:tcPr>
            <w:tcW w:w="6981" w:type="dxa"/>
            <w:gridSpan w:val="5"/>
            <w:vAlign w:val="top"/>
          </w:tcPr>
          <w:p w14:paraId="0A4C2662">
            <w:pPr>
              <w:rPr>
                <w:rFonts w:ascii="Arial"/>
                <w:color w:val="auto"/>
                <w:sz w:val="21"/>
              </w:rPr>
            </w:pPr>
          </w:p>
        </w:tc>
      </w:tr>
      <w:tr w14:paraId="1DF3D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2253" w:type="dxa"/>
            <w:gridSpan w:val="2"/>
            <w:vAlign w:val="top"/>
          </w:tcPr>
          <w:p w14:paraId="3F5D7E9C">
            <w:pPr>
              <w:pStyle w:val="20"/>
              <w:spacing w:before="151" w:line="278" w:lineRule="auto"/>
              <w:ind w:left="911" w:right="162" w:hanging="730"/>
              <w:rPr>
                <w:color w:val="auto"/>
              </w:rPr>
            </w:pPr>
            <w:r>
              <w:rPr>
                <w:color w:val="auto"/>
                <w:spacing w:val="-2"/>
              </w:rPr>
              <w:t>基本账户开户行及</w:t>
            </w:r>
            <w:r>
              <w:rPr>
                <w:color w:val="auto"/>
              </w:rPr>
              <w:t xml:space="preserve"> </w:t>
            </w:r>
            <w:r>
              <w:rPr>
                <w:color w:val="auto"/>
                <w:spacing w:val="-14"/>
              </w:rPr>
              <w:t>帐号</w:t>
            </w:r>
          </w:p>
        </w:tc>
        <w:tc>
          <w:tcPr>
            <w:tcW w:w="6981" w:type="dxa"/>
            <w:gridSpan w:val="5"/>
            <w:vAlign w:val="top"/>
          </w:tcPr>
          <w:p w14:paraId="70A70816">
            <w:pPr>
              <w:rPr>
                <w:rFonts w:ascii="Arial"/>
                <w:color w:val="auto"/>
                <w:sz w:val="21"/>
              </w:rPr>
            </w:pPr>
          </w:p>
        </w:tc>
      </w:tr>
      <w:tr w14:paraId="25739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2253" w:type="dxa"/>
            <w:gridSpan w:val="2"/>
            <w:vAlign w:val="top"/>
          </w:tcPr>
          <w:p w14:paraId="4FC610F1">
            <w:pPr>
              <w:pStyle w:val="20"/>
              <w:spacing w:before="259" w:line="222" w:lineRule="auto"/>
              <w:ind w:left="421"/>
              <w:rPr>
                <w:color w:val="auto"/>
              </w:rPr>
            </w:pPr>
            <w:r>
              <w:rPr>
                <w:color w:val="auto"/>
                <w:spacing w:val="-3"/>
              </w:rPr>
              <w:t>税务登记机关</w:t>
            </w:r>
          </w:p>
        </w:tc>
        <w:tc>
          <w:tcPr>
            <w:tcW w:w="6981" w:type="dxa"/>
            <w:gridSpan w:val="5"/>
            <w:vAlign w:val="top"/>
          </w:tcPr>
          <w:p w14:paraId="76E602F2">
            <w:pPr>
              <w:rPr>
                <w:rFonts w:ascii="Arial"/>
                <w:color w:val="auto"/>
                <w:sz w:val="21"/>
              </w:rPr>
            </w:pPr>
          </w:p>
        </w:tc>
      </w:tr>
      <w:tr w14:paraId="42451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3826" w:type="dxa"/>
            <w:gridSpan w:val="3"/>
            <w:vAlign w:val="top"/>
          </w:tcPr>
          <w:p w14:paraId="22E55C34">
            <w:pPr>
              <w:spacing w:line="291" w:lineRule="auto"/>
              <w:rPr>
                <w:rFonts w:ascii="Arial"/>
                <w:color w:val="auto"/>
                <w:sz w:val="21"/>
              </w:rPr>
            </w:pPr>
          </w:p>
          <w:p w14:paraId="28E96047">
            <w:pPr>
              <w:pStyle w:val="20"/>
              <w:spacing w:before="78" w:line="221" w:lineRule="auto"/>
              <w:ind w:left="1460"/>
              <w:rPr>
                <w:color w:val="auto"/>
              </w:rPr>
            </w:pPr>
            <w:r>
              <w:rPr>
                <w:color w:val="auto"/>
                <w:spacing w:val="-8"/>
              </w:rPr>
              <w:t>资质名称</w:t>
            </w:r>
          </w:p>
        </w:tc>
        <w:tc>
          <w:tcPr>
            <w:tcW w:w="884" w:type="dxa"/>
            <w:vAlign w:val="top"/>
          </w:tcPr>
          <w:p w14:paraId="412F3582">
            <w:pPr>
              <w:spacing w:line="291" w:lineRule="auto"/>
              <w:rPr>
                <w:rFonts w:ascii="Arial"/>
                <w:color w:val="auto"/>
                <w:sz w:val="21"/>
              </w:rPr>
            </w:pPr>
          </w:p>
          <w:p w14:paraId="7C7C37DC">
            <w:pPr>
              <w:pStyle w:val="20"/>
              <w:spacing w:before="78" w:line="224" w:lineRule="auto"/>
              <w:ind w:left="223"/>
              <w:rPr>
                <w:color w:val="auto"/>
              </w:rPr>
            </w:pPr>
            <w:r>
              <w:rPr>
                <w:color w:val="auto"/>
                <w:spacing w:val="-13"/>
              </w:rPr>
              <w:t>等级</w:t>
            </w:r>
          </w:p>
        </w:tc>
        <w:tc>
          <w:tcPr>
            <w:tcW w:w="946" w:type="dxa"/>
            <w:vAlign w:val="top"/>
          </w:tcPr>
          <w:p w14:paraId="717FC6B6">
            <w:pPr>
              <w:pStyle w:val="20"/>
              <w:spacing w:before="151" w:line="278" w:lineRule="auto"/>
              <w:ind w:left="373" w:right="109" w:hanging="240"/>
              <w:rPr>
                <w:color w:val="auto"/>
              </w:rPr>
            </w:pPr>
            <w:r>
              <w:rPr>
                <w:color w:val="auto"/>
                <w:spacing w:val="-8"/>
              </w:rPr>
              <w:t>发证机</w:t>
            </w:r>
            <w:r>
              <w:rPr>
                <w:color w:val="auto"/>
              </w:rPr>
              <w:t xml:space="preserve"> 关</w:t>
            </w:r>
          </w:p>
        </w:tc>
        <w:tc>
          <w:tcPr>
            <w:tcW w:w="3578" w:type="dxa"/>
            <w:gridSpan w:val="2"/>
            <w:vAlign w:val="top"/>
          </w:tcPr>
          <w:p w14:paraId="060A8FE2">
            <w:pPr>
              <w:spacing w:line="292" w:lineRule="auto"/>
              <w:rPr>
                <w:rFonts w:ascii="Arial"/>
                <w:color w:val="auto"/>
                <w:sz w:val="21"/>
              </w:rPr>
            </w:pPr>
          </w:p>
          <w:p w14:paraId="3DA7715B">
            <w:pPr>
              <w:pStyle w:val="20"/>
              <w:spacing w:before="78" w:line="222" w:lineRule="auto"/>
              <w:ind w:left="1439"/>
              <w:rPr>
                <w:color w:val="auto"/>
              </w:rPr>
            </w:pPr>
            <w:r>
              <w:rPr>
                <w:color w:val="auto"/>
                <w:spacing w:val="-5"/>
              </w:rPr>
              <w:t>有效期</w:t>
            </w:r>
          </w:p>
        </w:tc>
      </w:tr>
      <w:tr w14:paraId="579DD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3826" w:type="dxa"/>
            <w:gridSpan w:val="3"/>
            <w:vAlign w:val="top"/>
          </w:tcPr>
          <w:p w14:paraId="5DFC6E08">
            <w:pPr>
              <w:rPr>
                <w:rFonts w:ascii="Arial"/>
                <w:color w:val="auto"/>
                <w:sz w:val="21"/>
              </w:rPr>
            </w:pPr>
          </w:p>
        </w:tc>
        <w:tc>
          <w:tcPr>
            <w:tcW w:w="884" w:type="dxa"/>
            <w:vAlign w:val="top"/>
          </w:tcPr>
          <w:p w14:paraId="6769C732">
            <w:pPr>
              <w:rPr>
                <w:rFonts w:ascii="Arial"/>
                <w:color w:val="auto"/>
                <w:sz w:val="21"/>
              </w:rPr>
            </w:pPr>
          </w:p>
        </w:tc>
        <w:tc>
          <w:tcPr>
            <w:tcW w:w="946" w:type="dxa"/>
            <w:vAlign w:val="top"/>
          </w:tcPr>
          <w:p w14:paraId="58FADB55">
            <w:pPr>
              <w:rPr>
                <w:rFonts w:ascii="Arial"/>
                <w:color w:val="auto"/>
                <w:sz w:val="21"/>
              </w:rPr>
            </w:pPr>
          </w:p>
        </w:tc>
        <w:tc>
          <w:tcPr>
            <w:tcW w:w="3578" w:type="dxa"/>
            <w:gridSpan w:val="2"/>
            <w:vAlign w:val="top"/>
          </w:tcPr>
          <w:p w14:paraId="2EF3CA39">
            <w:pPr>
              <w:rPr>
                <w:rFonts w:ascii="Arial"/>
                <w:color w:val="auto"/>
                <w:sz w:val="21"/>
              </w:rPr>
            </w:pPr>
          </w:p>
        </w:tc>
      </w:tr>
      <w:tr w14:paraId="24ABC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3826" w:type="dxa"/>
            <w:gridSpan w:val="3"/>
            <w:vAlign w:val="top"/>
          </w:tcPr>
          <w:p w14:paraId="528D16E1">
            <w:pPr>
              <w:rPr>
                <w:rFonts w:ascii="Arial"/>
                <w:color w:val="auto"/>
                <w:sz w:val="21"/>
              </w:rPr>
            </w:pPr>
          </w:p>
        </w:tc>
        <w:tc>
          <w:tcPr>
            <w:tcW w:w="884" w:type="dxa"/>
            <w:vAlign w:val="top"/>
          </w:tcPr>
          <w:p w14:paraId="24E21AF0">
            <w:pPr>
              <w:rPr>
                <w:rFonts w:ascii="Arial"/>
                <w:color w:val="auto"/>
                <w:sz w:val="21"/>
              </w:rPr>
            </w:pPr>
          </w:p>
        </w:tc>
        <w:tc>
          <w:tcPr>
            <w:tcW w:w="946" w:type="dxa"/>
            <w:vAlign w:val="top"/>
          </w:tcPr>
          <w:p w14:paraId="3DE3A534">
            <w:pPr>
              <w:rPr>
                <w:rFonts w:ascii="Arial"/>
                <w:color w:val="auto"/>
                <w:sz w:val="21"/>
              </w:rPr>
            </w:pPr>
          </w:p>
        </w:tc>
        <w:tc>
          <w:tcPr>
            <w:tcW w:w="3578" w:type="dxa"/>
            <w:gridSpan w:val="2"/>
            <w:vAlign w:val="top"/>
          </w:tcPr>
          <w:p w14:paraId="02A92617">
            <w:pPr>
              <w:rPr>
                <w:rFonts w:ascii="Arial"/>
                <w:color w:val="auto"/>
                <w:sz w:val="21"/>
              </w:rPr>
            </w:pPr>
          </w:p>
        </w:tc>
      </w:tr>
      <w:tr w14:paraId="67106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9" w:hRule="atLeast"/>
        </w:trPr>
        <w:tc>
          <w:tcPr>
            <w:tcW w:w="2253" w:type="dxa"/>
            <w:gridSpan w:val="2"/>
            <w:vAlign w:val="top"/>
          </w:tcPr>
          <w:p w14:paraId="27180677">
            <w:pPr>
              <w:spacing w:line="255" w:lineRule="auto"/>
              <w:rPr>
                <w:rFonts w:ascii="Arial"/>
                <w:color w:val="auto"/>
                <w:sz w:val="21"/>
              </w:rPr>
            </w:pPr>
          </w:p>
          <w:p w14:paraId="073465C3">
            <w:pPr>
              <w:spacing w:line="255" w:lineRule="auto"/>
              <w:rPr>
                <w:rFonts w:ascii="Arial"/>
                <w:color w:val="auto"/>
                <w:sz w:val="21"/>
              </w:rPr>
            </w:pPr>
          </w:p>
          <w:p w14:paraId="6D94DF88">
            <w:pPr>
              <w:pStyle w:val="20"/>
              <w:spacing w:before="78" w:line="224" w:lineRule="auto"/>
              <w:ind w:left="903"/>
              <w:rPr>
                <w:color w:val="auto"/>
              </w:rPr>
            </w:pPr>
            <w:r>
              <w:rPr>
                <w:color w:val="auto"/>
                <w:spacing w:val="-9"/>
              </w:rPr>
              <w:t>备注</w:t>
            </w:r>
          </w:p>
        </w:tc>
        <w:tc>
          <w:tcPr>
            <w:tcW w:w="6981" w:type="dxa"/>
            <w:gridSpan w:val="5"/>
            <w:vAlign w:val="top"/>
          </w:tcPr>
          <w:p w14:paraId="484CBA0E">
            <w:pPr>
              <w:pStyle w:val="20"/>
              <w:spacing w:before="152" w:line="222" w:lineRule="auto"/>
              <w:ind w:left="145"/>
              <w:rPr>
                <w:color w:val="auto"/>
              </w:rPr>
            </w:pPr>
            <w:r>
              <w:rPr>
                <w:color w:val="auto"/>
                <w:spacing w:val="-1"/>
              </w:rPr>
              <w:t>提供营业执照、税务登记证（国税及地税）、组织机构代码证或</w:t>
            </w:r>
          </w:p>
          <w:p w14:paraId="082F9C81">
            <w:pPr>
              <w:pStyle w:val="20"/>
              <w:spacing w:before="149" w:line="280" w:lineRule="auto"/>
              <w:ind w:left="2190" w:right="128" w:hanging="2040"/>
              <w:rPr>
                <w:color w:val="auto"/>
              </w:rPr>
            </w:pPr>
            <w:r>
              <w:rPr>
                <w:color w:val="auto"/>
                <w:spacing w:val="-1"/>
              </w:rPr>
              <w:t>三证合一的社会信用代码的营业执照等的复印件，其他资料按第</w:t>
            </w:r>
            <w:r>
              <w:rPr>
                <w:color w:val="auto"/>
                <w:spacing w:val="4"/>
              </w:rPr>
              <w:t xml:space="preserve"> </w:t>
            </w:r>
            <w:r>
              <w:rPr>
                <w:color w:val="auto"/>
                <w:spacing w:val="-3"/>
              </w:rPr>
              <w:t>二章或第六章要求提供。</w:t>
            </w:r>
          </w:p>
        </w:tc>
      </w:tr>
    </w:tbl>
    <w:p w14:paraId="411CB787">
      <w:pPr>
        <w:rPr>
          <w:rFonts w:ascii="Arial"/>
          <w:color w:val="auto"/>
          <w:sz w:val="21"/>
        </w:rPr>
      </w:pPr>
    </w:p>
    <w:p w14:paraId="11097653">
      <w:pPr>
        <w:rPr>
          <w:rFonts w:ascii="Arial" w:hAnsi="Arial" w:eastAsia="Arial" w:cs="Arial"/>
          <w:color w:val="auto"/>
          <w:sz w:val="21"/>
          <w:szCs w:val="21"/>
        </w:rPr>
        <w:sectPr>
          <w:headerReference r:id="rId71" w:type="default"/>
          <w:footerReference r:id="rId72" w:type="default"/>
          <w:pgSz w:w="11906" w:h="16839"/>
          <w:pgMar w:top="1058" w:right="1495" w:bottom="1156" w:left="1171" w:header="862" w:footer="994" w:gutter="0"/>
          <w:pgNumType w:fmt="decimal"/>
          <w:cols w:space="720" w:num="1"/>
        </w:sectPr>
      </w:pPr>
    </w:p>
    <w:p w14:paraId="533C7D8F">
      <w:pPr>
        <w:spacing w:line="371" w:lineRule="auto"/>
        <w:rPr>
          <w:rFonts w:ascii="Arial"/>
          <w:color w:val="auto"/>
          <w:sz w:val="21"/>
        </w:rPr>
      </w:pPr>
    </w:p>
    <w:p w14:paraId="0F04B3C7">
      <w:pPr>
        <w:pStyle w:val="2"/>
        <w:spacing w:before="78" w:line="222" w:lineRule="auto"/>
        <w:ind w:left="18"/>
        <w:rPr>
          <w:color w:val="auto"/>
          <w:sz w:val="24"/>
          <w:szCs w:val="24"/>
        </w:rPr>
      </w:pPr>
      <w:r>
        <w:rPr>
          <w:color w:val="auto"/>
          <w:spacing w:val="-3"/>
          <w:sz w:val="24"/>
          <w:szCs w:val="24"/>
        </w:rPr>
        <w:t>附：法人或者其他组织的营业执照等主体资格证明文件，</w:t>
      </w:r>
      <w:r>
        <w:rPr>
          <w:color w:val="auto"/>
          <w:spacing w:val="-49"/>
          <w:sz w:val="24"/>
          <w:szCs w:val="24"/>
        </w:rPr>
        <w:t xml:space="preserve"> </w:t>
      </w:r>
      <w:r>
        <w:rPr>
          <w:color w:val="auto"/>
          <w:spacing w:val="-3"/>
          <w:sz w:val="24"/>
          <w:szCs w:val="24"/>
        </w:rPr>
        <w:t>自然人的身份证明</w:t>
      </w:r>
    </w:p>
    <w:p w14:paraId="6382F239">
      <w:pPr>
        <w:pStyle w:val="2"/>
        <w:spacing w:before="180" w:line="230" w:lineRule="auto"/>
        <w:ind w:left="14"/>
        <w:rPr>
          <w:color w:val="auto"/>
          <w:sz w:val="24"/>
          <w:szCs w:val="24"/>
        </w:rPr>
      </w:pPr>
      <w:r>
        <w:rPr>
          <w:color w:val="auto"/>
          <w:spacing w:val="-12"/>
          <w:sz w:val="24"/>
          <w:szCs w:val="24"/>
        </w:rPr>
        <w:t>注：</w:t>
      </w:r>
    </w:p>
    <w:p w14:paraId="51E4F1CC">
      <w:pPr>
        <w:pStyle w:val="2"/>
        <w:spacing w:before="165" w:line="222" w:lineRule="auto"/>
        <w:ind w:left="13"/>
        <w:rPr>
          <w:color w:val="auto"/>
          <w:sz w:val="24"/>
          <w:szCs w:val="24"/>
        </w:rPr>
      </w:pPr>
      <w:r>
        <w:rPr>
          <w:color w:val="auto"/>
          <w:spacing w:val="-1"/>
          <w:sz w:val="24"/>
          <w:szCs w:val="24"/>
        </w:rPr>
        <w:t>（1）供应商为法人的，应提交营业执照或法人登记证书的复印件；</w:t>
      </w:r>
    </w:p>
    <w:p w14:paraId="7F90D039">
      <w:pPr>
        <w:pStyle w:val="2"/>
        <w:spacing w:before="179" w:line="222" w:lineRule="auto"/>
        <w:ind w:left="13"/>
        <w:rPr>
          <w:color w:val="auto"/>
          <w:sz w:val="24"/>
          <w:szCs w:val="24"/>
        </w:rPr>
      </w:pPr>
      <w:r>
        <w:rPr>
          <w:color w:val="auto"/>
          <w:spacing w:val="-1"/>
          <w:sz w:val="24"/>
          <w:szCs w:val="24"/>
        </w:rPr>
        <w:t>（2）供应商为非法人组织的，应提交依法登记证书复印件；</w:t>
      </w:r>
    </w:p>
    <w:p w14:paraId="0006ACB9">
      <w:pPr>
        <w:pStyle w:val="2"/>
        <w:spacing w:before="179" w:line="222" w:lineRule="auto"/>
        <w:ind w:left="13"/>
        <w:rPr>
          <w:color w:val="auto"/>
          <w:sz w:val="24"/>
          <w:szCs w:val="24"/>
        </w:rPr>
      </w:pPr>
      <w:r>
        <w:rPr>
          <w:color w:val="auto"/>
          <w:spacing w:val="-1"/>
          <w:sz w:val="24"/>
          <w:szCs w:val="24"/>
        </w:rPr>
        <w:t>（3）供应商为个体工商户的，应提交个体工商户营业执照复印件；</w:t>
      </w:r>
    </w:p>
    <w:p w14:paraId="47AD8E2C">
      <w:pPr>
        <w:pStyle w:val="2"/>
        <w:spacing w:before="176" w:line="222" w:lineRule="auto"/>
        <w:ind w:left="13"/>
        <w:rPr>
          <w:color w:val="auto"/>
          <w:sz w:val="24"/>
          <w:szCs w:val="24"/>
        </w:rPr>
      </w:pPr>
      <w:r>
        <w:rPr>
          <w:color w:val="auto"/>
          <w:spacing w:val="-1"/>
          <w:sz w:val="24"/>
          <w:szCs w:val="24"/>
        </w:rPr>
        <w:t>（4）供应商为自然人的，应提交自然人的身份证明复印件。</w:t>
      </w:r>
    </w:p>
    <w:p w14:paraId="2F0F8380">
      <w:pPr>
        <w:spacing w:line="222" w:lineRule="auto"/>
        <w:rPr>
          <w:color w:val="auto"/>
          <w:sz w:val="24"/>
          <w:szCs w:val="24"/>
        </w:rPr>
        <w:sectPr>
          <w:headerReference r:id="rId73" w:type="default"/>
          <w:footerReference r:id="rId74" w:type="default"/>
          <w:pgSz w:w="11906" w:h="16839"/>
          <w:pgMar w:top="1058" w:right="1610" w:bottom="1156" w:left="1394" w:header="862" w:footer="994" w:gutter="0"/>
          <w:pgNumType w:fmt="decimal"/>
          <w:cols w:space="720" w:num="1"/>
        </w:sectPr>
      </w:pPr>
    </w:p>
    <w:p w14:paraId="1F878756">
      <w:pPr>
        <w:spacing w:line="372" w:lineRule="auto"/>
        <w:rPr>
          <w:rFonts w:ascii="Arial"/>
          <w:color w:val="auto"/>
          <w:sz w:val="21"/>
        </w:rPr>
      </w:pPr>
    </w:p>
    <w:p w14:paraId="031CABBF">
      <w:pPr>
        <w:pStyle w:val="2"/>
        <w:spacing w:before="78" w:line="222" w:lineRule="auto"/>
        <w:ind w:left="18"/>
        <w:outlineLvl w:val="2"/>
        <w:rPr>
          <w:color w:val="auto"/>
          <w:sz w:val="24"/>
          <w:szCs w:val="24"/>
        </w:rPr>
      </w:pPr>
      <w:r>
        <w:rPr>
          <w:b/>
          <w:bCs/>
          <w:color w:val="auto"/>
          <w:spacing w:val="-12"/>
          <w:sz w:val="24"/>
          <w:szCs w:val="24"/>
        </w:rPr>
        <w:t>附件</w:t>
      </w:r>
      <w:r>
        <w:rPr>
          <w:color w:val="auto"/>
          <w:spacing w:val="-48"/>
          <w:sz w:val="24"/>
          <w:szCs w:val="24"/>
        </w:rPr>
        <w:t xml:space="preserve"> </w:t>
      </w:r>
      <w:r>
        <w:rPr>
          <w:b/>
          <w:bCs/>
          <w:color w:val="auto"/>
          <w:spacing w:val="-12"/>
          <w:sz w:val="24"/>
          <w:szCs w:val="24"/>
        </w:rPr>
        <w:t>2</w:t>
      </w:r>
    </w:p>
    <w:p w14:paraId="1E3CDB32">
      <w:pPr>
        <w:pStyle w:val="2"/>
        <w:spacing w:before="312" w:line="222" w:lineRule="auto"/>
        <w:ind w:left="3132"/>
        <w:outlineLvl w:val="2"/>
        <w:rPr>
          <w:color w:val="auto"/>
          <w:sz w:val="30"/>
          <w:szCs w:val="30"/>
        </w:rPr>
      </w:pPr>
      <w:r>
        <w:rPr>
          <w:b/>
          <w:bCs/>
          <w:color w:val="auto"/>
          <w:spacing w:val="-6"/>
          <w:sz w:val="30"/>
          <w:szCs w:val="30"/>
        </w:rPr>
        <w:t>法定代表人身份证明</w:t>
      </w:r>
    </w:p>
    <w:p w14:paraId="47D01105">
      <w:pPr>
        <w:spacing w:line="283" w:lineRule="auto"/>
        <w:rPr>
          <w:rFonts w:ascii="Arial"/>
          <w:color w:val="auto"/>
          <w:sz w:val="21"/>
        </w:rPr>
      </w:pPr>
    </w:p>
    <w:p w14:paraId="177FDE8E">
      <w:pPr>
        <w:spacing w:line="283" w:lineRule="auto"/>
        <w:rPr>
          <w:rFonts w:ascii="Arial"/>
          <w:color w:val="auto"/>
          <w:sz w:val="21"/>
        </w:rPr>
      </w:pPr>
    </w:p>
    <w:p w14:paraId="118E6A7A">
      <w:pPr>
        <w:spacing w:line="284" w:lineRule="auto"/>
        <w:rPr>
          <w:rFonts w:ascii="Arial"/>
          <w:color w:val="auto"/>
          <w:sz w:val="21"/>
        </w:rPr>
      </w:pPr>
    </w:p>
    <w:p w14:paraId="39B34700">
      <w:pPr>
        <w:pStyle w:val="2"/>
        <w:spacing w:before="78" w:line="221" w:lineRule="auto"/>
        <w:ind w:left="489"/>
        <w:rPr>
          <w:color w:val="auto"/>
          <w:sz w:val="24"/>
          <w:szCs w:val="24"/>
        </w:rPr>
      </w:pPr>
      <w:r>
        <w:rPr>
          <w:color w:val="auto"/>
          <w:spacing w:val="-3"/>
          <w:sz w:val="24"/>
          <w:szCs w:val="24"/>
        </w:rPr>
        <w:t>供应商名称：</w:t>
      </w:r>
      <w:r>
        <w:rPr>
          <w:color w:val="auto"/>
          <w:sz w:val="24"/>
          <w:szCs w:val="24"/>
          <w:u w:val="single" w:color="auto"/>
        </w:rPr>
        <w:t xml:space="preserve">                       </w:t>
      </w:r>
    </w:p>
    <w:p w14:paraId="070650CA">
      <w:pPr>
        <w:spacing w:line="261" w:lineRule="auto"/>
        <w:rPr>
          <w:rFonts w:ascii="Arial"/>
          <w:color w:val="auto"/>
          <w:sz w:val="21"/>
        </w:rPr>
      </w:pPr>
    </w:p>
    <w:p w14:paraId="18CE75D0">
      <w:pPr>
        <w:pStyle w:val="2"/>
        <w:spacing w:before="78" w:line="224" w:lineRule="auto"/>
        <w:ind w:left="494"/>
        <w:rPr>
          <w:color w:val="auto"/>
          <w:sz w:val="24"/>
          <w:szCs w:val="24"/>
        </w:rPr>
      </w:pPr>
      <w:r>
        <w:rPr>
          <w:color w:val="auto"/>
          <w:spacing w:val="-6"/>
          <w:sz w:val="24"/>
          <w:szCs w:val="24"/>
        </w:rPr>
        <w:t>注册号：</w:t>
      </w:r>
      <w:r>
        <w:rPr>
          <w:color w:val="auto"/>
          <w:sz w:val="24"/>
          <w:szCs w:val="24"/>
          <w:u w:val="single" w:color="auto"/>
        </w:rPr>
        <w:t xml:space="preserve">                            </w:t>
      </w:r>
    </w:p>
    <w:p w14:paraId="7B6DD0AC">
      <w:pPr>
        <w:spacing w:line="258" w:lineRule="auto"/>
        <w:rPr>
          <w:rFonts w:ascii="Arial"/>
          <w:color w:val="auto"/>
          <w:sz w:val="21"/>
        </w:rPr>
      </w:pPr>
    </w:p>
    <w:p w14:paraId="1F2EBDA7">
      <w:pPr>
        <w:pStyle w:val="2"/>
        <w:spacing w:before="78" w:line="224" w:lineRule="auto"/>
        <w:ind w:left="494"/>
        <w:rPr>
          <w:color w:val="auto"/>
          <w:sz w:val="24"/>
          <w:szCs w:val="24"/>
        </w:rPr>
      </w:pPr>
      <w:r>
        <w:rPr>
          <w:color w:val="auto"/>
          <w:spacing w:val="-5"/>
          <w:sz w:val="24"/>
          <w:szCs w:val="24"/>
        </w:rPr>
        <w:t>注册地址：</w:t>
      </w:r>
      <w:r>
        <w:rPr>
          <w:color w:val="auto"/>
          <w:sz w:val="24"/>
          <w:szCs w:val="24"/>
          <w:u w:val="single" w:color="auto"/>
        </w:rPr>
        <w:t xml:space="preserve">                                            </w:t>
      </w:r>
    </w:p>
    <w:p w14:paraId="6F52523C">
      <w:pPr>
        <w:spacing w:line="258" w:lineRule="auto"/>
        <w:rPr>
          <w:rFonts w:ascii="Arial"/>
          <w:color w:val="auto"/>
          <w:sz w:val="21"/>
        </w:rPr>
      </w:pPr>
    </w:p>
    <w:p w14:paraId="2316807C">
      <w:pPr>
        <w:pStyle w:val="2"/>
        <w:spacing w:before="78" w:line="222" w:lineRule="auto"/>
        <w:ind w:left="491"/>
        <w:rPr>
          <w:color w:val="auto"/>
          <w:sz w:val="24"/>
          <w:szCs w:val="24"/>
        </w:rPr>
      </w:pPr>
      <w:r>
        <w:rPr>
          <w:color w:val="auto"/>
          <w:spacing w:val="-7"/>
          <w:sz w:val="24"/>
          <w:szCs w:val="24"/>
        </w:rPr>
        <w:t xml:space="preserve">成立时间： </w:t>
      </w:r>
      <w:r>
        <w:rPr>
          <w:color w:val="auto"/>
          <w:sz w:val="24"/>
          <w:szCs w:val="24"/>
          <w:u w:val="single" w:color="auto"/>
        </w:rPr>
        <w:t xml:space="preserve">       </w:t>
      </w:r>
      <w:r>
        <w:rPr>
          <w:color w:val="auto"/>
          <w:spacing w:val="-98"/>
          <w:sz w:val="24"/>
          <w:szCs w:val="24"/>
        </w:rPr>
        <w:t xml:space="preserve"> </w:t>
      </w:r>
      <w:r>
        <w:rPr>
          <w:color w:val="auto"/>
          <w:spacing w:val="-7"/>
          <w:sz w:val="24"/>
          <w:szCs w:val="24"/>
        </w:rPr>
        <w:t xml:space="preserve">年 </w:t>
      </w:r>
      <w:r>
        <w:rPr>
          <w:color w:val="auto"/>
          <w:sz w:val="24"/>
          <w:szCs w:val="24"/>
          <w:u w:val="single" w:color="auto"/>
        </w:rPr>
        <w:t xml:space="preserve">     </w:t>
      </w:r>
      <w:r>
        <w:rPr>
          <w:color w:val="auto"/>
          <w:spacing w:val="-93"/>
          <w:sz w:val="24"/>
          <w:szCs w:val="24"/>
        </w:rPr>
        <w:t xml:space="preserve"> </w:t>
      </w:r>
      <w:r>
        <w:rPr>
          <w:color w:val="auto"/>
          <w:spacing w:val="-7"/>
          <w:sz w:val="24"/>
          <w:szCs w:val="24"/>
        </w:rPr>
        <w:t>月</w:t>
      </w:r>
      <w:r>
        <w:rPr>
          <w:color w:val="auto"/>
          <w:spacing w:val="40"/>
          <w:sz w:val="24"/>
          <w:szCs w:val="24"/>
          <w:u w:val="single" w:color="auto"/>
        </w:rPr>
        <w:t xml:space="preserve">   </w:t>
      </w:r>
      <w:r>
        <w:rPr>
          <w:color w:val="auto"/>
          <w:spacing w:val="66"/>
          <w:sz w:val="24"/>
          <w:szCs w:val="24"/>
        </w:rPr>
        <w:t xml:space="preserve"> </w:t>
      </w:r>
      <w:r>
        <w:rPr>
          <w:color w:val="auto"/>
          <w:spacing w:val="-7"/>
          <w:sz w:val="24"/>
          <w:szCs w:val="24"/>
        </w:rPr>
        <w:t>日</w:t>
      </w:r>
    </w:p>
    <w:p w14:paraId="0BFCF078">
      <w:pPr>
        <w:spacing w:line="260" w:lineRule="auto"/>
        <w:rPr>
          <w:rFonts w:ascii="Arial"/>
          <w:color w:val="auto"/>
          <w:sz w:val="21"/>
        </w:rPr>
      </w:pPr>
    </w:p>
    <w:p w14:paraId="631EC6F3">
      <w:pPr>
        <w:pStyle w:val="2"/>
        <w:spacing w:before="78" w:line="222" w:lineRule="auto"/>
        <w:ind w:left="488"/>
        <w:rPr>
          <w:color w:val="auto"/>
          <w:sz w:val="24"/>
          <w:szCs w:val="24"/>
        </w:rPr>
      </w:pPr>
      <w:r>
        <w:rPr>
          <w:color w:val="auto"/>
          <w:spacing w:val="-2"/>
          <w:sz w:val="24"/>
          <w:szCs w:val="24"/>
        </w:rPr>
        <w:t>经营期限：</w:t>
      </w:r>
      <w:r>
        <w:rPr>
          <w:color w:val="auto"/>
          <w:spacing w:val="-2"/>
          <w:sz w:val="24"/>
          <w:szCs w:val="24"/>
          <w:u w:val="single" w:color="auto"/>
        </w:rPr>
        <w:t xml:space="preserve">                         </w:t>
      </w:r>
    </w:p>
    <w:p w14:paraId="56AA4EE5">
      <w:pPr>
        <w:spacing w:line="260" w:lineRule="auto"/>
        <w:rPr>
          <w:rFonts w:ascii="Arial"/>
          <w:color w:val="auto"/>
          <w:sz w:val="21"/>
        </w:rPr>
      </w:pPr>
    </w:p>
    <w:p w14:paraId="373364DC">
      <w:pPr>
        <w:pStyle w:val="2"/>
        <w:spacing w:before="79" w:line="220" w:lineRule="auto"/>
        <w:ind w:left="488"/>
        <w:rPr>
          <w:color w:val="auto"/>
          <w:sz w:val="24"/>
          <w:szCs w:val="24"/>
        </w:rPr>
      </w:pPr>
      <w:r>
        <w:rPr>
          <w:color w:val="auto"/>
          <w:spacing w:val="-5"/>
          <w:sz w:val="24"/>
          <w:szCs w:val="24"/>
        </w:rPr>
        <w:t>经营范围：主营</w:t>
      </w:r>
      <w:r>
        <w:rPr>
          <w:color w:val="auto"/>
          <w:spacing w:val="-1"/>
          <w:sz w:val="24"/>
          <w:szCs w:val="24"/>
        </w:rPr>
        <w:t>：</w:t>
      </w:r>
      <w:r>
        <w:rPr>
          <w:color w:val="auto"/>
          <w:spacing w:val="9"/>
          <w:sz w:val="24"/>
          <w:szCs w:val="24"/>
          <w:u w:val="single" w:color="auto"/>
        </w:rPr>
        <w:t xml:space="preserve">             </w:t>
      </w:r>
      <w:r>
        <w:rPr>
          <w:color w:val="auto"/>
          <w:spacing w:val="37"/>
          <w:sz w:val="24"/>
          <w:szCs w:val="24"/>
        </w:rPr>
        <w:t xml:space="preserve"> </w:t>
      </w:r>
      <w:r>
        <w:rPr>
          <w:color w:val="auto"/>
          <w:spacing w:val="-1"/>
          <w:sz w:val="24"/>
          <w:szCs w:val="24"/>
        </w:rPr>
        <w:t>；</w:t>
      </w:r>
      <w:r>
        <w:rPr>
          <w:color w:val="auto"/>
          <w:spacing w:val="-5"/>
          <w:sz w:val="24"/>
          <w:szCs w:val="24"/>
        </w:rPr>
        <w:t>兼营：</w:t>
      </w:r>
      <w:r>
        <w:rPr>
          <w:color w:val="auto"/>
          <w:sz w:val="24"/>
          <w:szCs w:val="24"/>
          <w:u w:val="single" w:color="auto"/>
        </w:rPr>
        <w:t xml:space="preserve">                 </w:t>
      </w:r>
    </w:p>
    <w:p w14:paraId="76255AD1">
      <w:pPr>
        <w:spacing w:line="261" w:lineRule="auto"/>
        <w:rPr>
          <w:rFonts w:ascii="Arial"/>
          <w:color w:val="auto"/>
          <w:sz w:val="21"/>
        </w:rPr>
      </w:pPr>
    </w:p>
    <w:p w14:paraId="33CF1F09">
      <w:pPr>
        <w:pStyle w:val="2"/>
        <w:spacing w:before="79" w:line="345" w:lineRule="auto"/>
        <w:ind w:left="9" w:right="697" w:firstLine="479"/>
        <w:rPr>
          <w:color w:val="auto"/>
          <w:sz w:val="24"/>
          <w:szCs w:val="24"/>
        </w:rPr>
      </w:pPr>
      <w:r>
        <w:rPr>
          <w:color w:val="auto"/>
          <w:spacing w:val="-10"/>
          <w:sz w:val="24"/>
          <w:szCs w:val="24"/>
        </w:rPr>
        <w:t>姓名：</w:t>
      </w:r>
      <w:r>
        <w:rPr>
          <w:color w:val="auto"/>
          <w:sz w:val="24"/>
          <w:szCs w:val="24"/>
          <w:u w:val="single" w:color="auto"/>
        </w:rPr>
        <w:t xml:space="preserve">         </w:t>
      </w:r>
      <w:r>
        <w:rPr>
          <w:color w:val="auto"/>
          <w:spacing w:val="-10"/>
          <w:sz w:val="24"/>
          <w:szCs w:val="24"/>
        </w:rPr>
        <w:t xml:space="preserve"> 性别：</w:t>
      </w:r>
      <w:r>
        <w:rPr>
          <w:color w:val="auto"/>
          <w:spacing w:val="1"/>
          <w:sz w:val="24"/>
          <w:szCs w:val="24"/>
          <w:u w:val="single" w:color="auto"/>
        </w:rPr>
        <w:t xml:space="preserve">      </w:t>
      </w:r>
      <w:r>
        <w:rPr>
          <w:color w:val="auto"/>
          <w:spacing w:val="22"/>
          <w:sz w:val="24"/>
          <w:szCs w:val="24"/>
        </w:rPr>
        <w:t xml:space="preserve"> </w:t>
      </w:r>
      <w:r>
        <w:rPr>
          <w:color w:val="auto"/>
          <w:spacing w:val="-10"/>
          <w:sz w:val="24"/>
          <w:szCs w:val="24"/>
        </w:rPr>
        <w:t>年龄：</w:t>
      </w:r>
      <w:r>
        <w:rPr>
          <w:color w:val="auto"/>
          <w:sz w:val="24"/>
          <w:szCs w:val="24"/>
          <w:u w:val="single" w:color="auto"/>
        </w:rPr>
        <w:t xml:space="preserve">         </w:t>
      </w:r>
      <w:r>
        <w:rPr>
          <w:color w:val="auto"/>
          <w:spacing w:val="-78"/>
          <w:sz w:val="24"/>
          <w:szCs w:val="24"/>
        </w:rPr>
        <w:t xml:space="preserve"> </w:t>
      </w:r>
      <w:r>
        <w:rPr>
          <w:color w:val="auto"/>
          <w:spacing w:val="-10"/>
          <w:sz w:val="24"/>
          <w:szCs w:val="24"/>
        </w:rPr>
        <w:t>电话：</w:t>
      </w:r>
      <w:r>
        <w:rPr>
          <w:color w:val="auto"/>
          <w:sz w:val="24"/>
          <w:szCs w:val="24"/>
          <w:u w:val="single" w:color="auto"/>
        </w:rPr>
        <w:t xml:space="preserve">     </w:t>
      </w:r>
      <w:r>
        <w:rPr>
          <w:color w:val="auto"/>
          <w:spacing w:val="-95"/>
          <w:sz w:val="24"/>
          <w:szCs w:val="24"/>
        </w:rPr>
        <w:t xml:space="preserve"> </w:t>
      </w:r>
      <w:r>
        <w:rPr>
          <w:color w:val="auto"/>
          <w:spacing w:val="-10"/>
          <w:sz w:val="24"/>
          <w:szCs w:val="24"/>
        </w:rPr>
        <w:t>系</w:t>
      </w:r>
      <w:r>
        <w:rPr>
          <w:color w:val="auto"/>
          <w:sz w:val="24"/>
          <w:szCs w:val="24"/>
          <w:u w:val="single" w:color="auto"/>
        </w:rPr>
        <w:t xml:space="preserve">      </w:t>
      </w:r>
      <w:r>
        <w:rPr>
          <w:color w:val="auto"/>
          <w:spacing w:val="-10"/>
          <w:sz w:val="24"/>
          <w:szCs w:val="24"/>
        </w:rPr>
        <w:t>（供应商</w:t>
      </w:r>
      <w:r>
        <w:rPr>
          <w:color w:val="auto"/>
          <w:sz w:val="24"/>
          <w:szCs w:val="24"/>
        </w:rPr>
        <w:t xml:space="preserve"> </w:t>
      </w:r>
      <w:r>
        <w:rPr>
          <w:color w:val="auto"/>
          <w:spacing w:val="-2"/>
          <w:sz w:val="24"/>
          <w:szCs w:val="24"/>
        </w:rPr>
        <w:t>名称）的法定代表人。</w:t>
      </w:r>
    </w:p>
    <w:p w14:paraId="0B401F28">
      <w:pPr>
        <w:pStyle w:val="2"/>
        <w:spacing w:before="200" w:line="224" w:lineRule="auto"/>
        <w:ind w:left="487"/>
        <w:rPr>
          <w:color w:val="auto"/>
          <w:sz w:val="24"/>
          <w:szCs w:val="24"/>
        </w:rPr>
      </w:pPr>
      <w:r>
        <w:rPr>
          <w:color w:val="auto"/>
          <w:spacing w:val="-4"/>
          <w:sz w:val="24"/>
          <w:szCs w:val="24"/>
        </w:rPr>
        <w:t>特此证明。</w:t>
      </w:r>
    </w:p>
    <w:p w14:paraId="4CF92F1E">
      <w:pPr>
        <w:spacing w:line="257" w:lineRule="auto"/>
        <w:rPr>
          <w:rFonts w:ascii="Arial"/>
          <w:color w:val="auto"/>
          <w:sz w:val="21"/>
        </w:rPr>
      </w:pPr>
    </w:p>
    <w:p w14:paraId="235F3CC1">
      <w:pPr>
        <w:pStyle w:val="2"/>
        <w:spacing w:before="79" w:line="222" w:lineRule="auto"/>
        <w:ind w:left="498"/>
        <w:rPr>
          <w:color w:val="auto"/>
          <w:sz w:val="24"/>
          <w:szCs w:val="24"/>
        </w:rPr>
      </w:pPr>
      <w:r>
        <w:rPr>
          <w:color w:val="auto"/>
          <w:spacing w:val="-3"/>
          <w:sz w:val="24"/>
          <w:szCs w:val="24"/>
        </w:rPr>
        <w:t>附：法定代表人身份证复印件</w:t>
      </w:r>
    </w:p>
    <w:p w14:paraId="02C7BDD8">
      <w:pPr>
        <w:spacing w:line="205" w:lineRule="exact"/>
        <w:rPr>
          <w:color w:val="auto"/>
        </w:rPr>
      </w:pPr>
    </w:p>
    <w:tbl>
      <w:tblPr>
        <w:tblStyle w:val="19"/>
        <w:tblW w:w="9484" w:type="dxa"/>
        <w:tblInd w:w="1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42"/>
        <w:gridCol w:w="4742"/>
      </w:tblGrid>
      <w:tr w14:paraId="38566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5" w:hRule="atLeast"/>
        </w:trPr>
        <w:tc>
          <w:tcPr>
            <w:tcW w:w="4742" w:type="dxa"/>
            <w:vAlign w:val="top"/>
          </w:tcPr>
          <w:p w14:paraId="2015CEA1">
            <w:pPr>
              <w:rPr>
                <w:rFonts w:ascii="Arial"/>
                <w:color w:val="auto"/>
                <w:sz w:val="21"/>
              </w:rPr>
            </w:pPr>
          </w:p>
        </w:tc>
        <w:tc>
          <w:tcPr>
            <w:tcW w:w="4742" w:type="dxa"/>
            <w:vAlign w:val="top"/>
          </w:tcPr>
          <w:p w14:paraId="5E373435">
            <w:pPr>
              <w:rPr>
                <w:rFonts w:ascii="Arial"/>
                <w:color w:val="auto"/>
                <w:sz w:val="21"/>
              </w:rPr>
            </w:pPr>
          </w:p>
        </w:tc>
      </w:tr>
    </w:tbl>
    <w:p w14:paraId="557FA9CC">
      <w:pPr>
        <w:spacing w:line="269" w:lineRule="auto"/>
        <w:rPr>
          <w:rFonts w:ascii="Arial"/>
          <w:color w:val="auto"/>
          <w:sz w:val="21"/>
        </w:rPr>
      </w:pPr>
    </w:p>
    <w:p w14:paraId="7F257A91">
      <w:pPr>
        <w:pStyle w:val="2"/>
        <w:spacing w:before="78" w:line="221" w:lineRule="auto"/>
        <w:ind w:left="489"/>
        <w:rPr>
          <w:color w:val="auto"/>
          <w:sz w:val="24"/>
          <w:szCs w:val="24"/>
        </w:rPr>
      </w:pPr>
      <w:r>
        <w:rPr>
          <w:color w:val="auto"/>
          <w:spacing w:val="-2"/>
          <w:sz w:val="24"/>
          <w:szCs w:val="24"/>
        </w:rPr>
        <w:t>供应商名称（盖单位公章</w:t>
      </w:r>
      <w:r>
        <w:rPr>
          <w:color w:val="auto"/>
          <w:spacing w:val="2"/>
          <w:sz w:val="24"/>
          <w:szCs w:val="24"/>
        </w:rPr>
        <w:t>）：</w:t>
      </w:r>
    </w:p>
    <w:p w14:paraId="277AF3F6">
      <w:pPr>
        <w:spacing w:line="262" w:lineRule="auto"/>
        <w:rPr>
          <w:rFonts w:ascii="Arial"/>
          <w:color w:val="auto"/>
          <w:sz w:val="21"/>
        </w:rPr>
      </w:pPr>
    </w:p>
    <w:p w14:paraId="1026D788">
      <w:pPr>
        <w:pStyle w:val="2"/>
        <w:spacing w:before="79" w:line="222" w:lineRule="auto"/>
        <w:ind w:left="538"/>
        <w:rPr>
          <w:color w:val="auto"/>
          <w:sz w:val="24"/>
          <w:szCs w:val="24"/>
        </w:rPr>
      </w:pPr>
      <w:r>
        <w:rPr>
          <w:color w:val="auto"/>
          <w:spacing w:val="-20"/>
          <w:sz w:val="24"/>
          <w:szCs w:val="24"/>
        </w:rPr>
        <w:t>日期：</w:t>
      </w:r>
      <w:r>
        <w:rPr>
          <w:color w:val="auto"/>
          <w:sz w:val="24"/>
          <w:szCs w:val="24"/>
          <w:u w:val="single" w:color="auto"/>
        </w:rPr>
        <w:t xml:space="preserve">        </w:t>
      </w:r>
      <w:r>
        <w:rPr>
          <w:color w:val="auto"/>
          <w:spacing w:val="-95"/>
          <w:sz w:val="24"/>
          <w:szCs w:val="24"/>
        </w:rPr>
        <w:t xml:space="preserve"> </w:t>
      </w:r>
      <w:r>
        <w:rPr>
          <w:color w:val="auto"/>
          <w:spacing w:val="-20"/>
          <w:sz w:val="24"/>
          <w:szCs w:val="24"/>
        </w:rPr>
        <w:t>年</w:t>
      </w:r>
      <w:r>
        <w:rPr>
          <w:color w:val="auto"/>
          <w:spacing w:val="17"/>
          <w:sz w:val="24"/>
          <w:szCs w:val="24"/>
          <w:u w:val="single" w:color="auto"/>
        </w:rPr>
        <w:t xml:space="preserve">       </w:t>
      </w:r>
      <w:r>
        <w:rPr>
          <w:color w:val="auto"/>
          <w:spacing w:val="-92"/>
          <w:sz w:val="24"/>
          <w:szCs w:val="24"/>
        </w:rPr>
        <w:t xml:space="preserve"> </w:t>
      </w:r>
      <w:r>
        <w:rPr>
          <w:color w:val="auto"/>
          <w:spacing w:val="-20"/>
          <w:sz w:val="24"/>
          <w:szCs w:val="24"/>
        </w:rPr>
        <w:t>月</w:t>
      </w:r>
      <w:r>
        <w:rPr>
          <w:color w:val="auto"/>
          <w:spacing w:val="17"/>
          <w:sz w:val="24"/>
          <w:szCs w:val="24"/>
          <w:u w:val="single" w:color="auto"/>
        </w:rPr>
        <w:t xml:space="preserve">       </w:t>
      </w:r>
      <w:r>
        <w:rPr>
          <w:color w:val="auto"/>
          <w:spacing w:val="-53"/>
          <w:sz w:val="24"/>
          <w:szCs w:val="24"/>
        </w:rPr>
        <w:t xml:space="preserve"> </w:t>
      </w:r>
      <w:r>
        <w:rPr>
          <w:color w:val="auto"/>
          <w:spacing w:val="-20"/>
          <w:sz w:val="24"/>
          <w:szCs w:val="24"/>
        </w:rPr>
        <w:t>日</w:t>
      </w:r>
    </w:p>
    <w:p w14:paraId="7E380AF3">
      <w:pPr>
        <w:spacing w:line="222" w:lineRule="auto"/>
        <w:rPr>
          <w:color w:val="auto"/>
          <w:sz w:val="24"/>
          <w:szCs w:val="24"/>
        </w:rPr>
        <w:sectPr>
          <w:headerReference r:id="rId75" w:type="default"/>
          <w:footerReference r:id="rId76" w:type="default"/>
          <w:pgSz w:w="11906" w:h="16839"/>
          <w:pgMar w:top="1058" w:right="888" w:bottom="1156" w:left="1394" w:header="862" w:footer="994" w:gutter="0"/>
          <w:pgNumType w:fmt="decimal"/>
          <w:cols w:space="720" w:num="1"/>
        </w:sectPr>
      </w:pPr>
    </w:p>
    <w:p w14:paraId="7AF23CBA">
      <w:pPr>
        <w:spacing w:line="372" w:lineRule="auto"/>
        <w:rPr>
          <w:rFonts w:ascii="Arial"/>
          <w:color w:val="auto"/>
          <w:sz w:val="21"/>
        </w:rPr>
      </w:pPr>
    </w:p>
    <w:p w14:paraId="41237656">
      <w:pPr>
        <w:pStyle w:val="2"/>
        <w:spacing w:before="78" w:line="222" w:lineRule="auto"/>
        <w:ind w:left="18"/>
        <w:outlineLvl w:val="2"/>
        <w:rPr>
          <w:color w:val="auto"/>
          <w:sz w:val="24"/>
          <w:szCs w:val="24"/>
        </w:rPr>
      </w:pPr>
      <w:r>
        <w:rPr>
          <w:b/>
          <w:bCs/>
          <w:color w:val="auto"/>
          <w:spacing w:val="-12"/>
          <w:sz w:val="24"/>
          <w:szCs w:val="24"/>
        </w:rPr>
        <w:t>附件</w:t>
      </w:r>
      <w:r>
        <w:rPr>
          <w:color w:val="auto"/>
          <w:spacing w:val="-46"/>
          <w:sz w:val="24"/>
          <w:szCs w:val="24"/>
        </w:rPr>
        <w:t xml:space="preserve"> </w:t>
      </w:r>
      <w:r>
        <w:rPr>
          <w:b/>
          <w:bCs/>
          <w:color w:val="auto"/>
          <w:spacing w:val="-12"/>
          <w:sz w:val="24"/>
          <w:szCs w:val="24"/>
        </w:rPr>
        <w:t>3</w:t>
      </w:r>
    </w:p>
    <w:p w14:paraId="64BCD4AE">
      <w:pPr>
        <w:pStyle w:val="2"/>
        <w:spacing w:before="312" w:line="222" w:lineRule="auto"/>
        <w:ind w:left="2980"/>
        <w:outlineLvl w:val="2"/>
        <w:rPr>
          <w:color w:val="auto"/>
          <w:sz w:val="30"/>
          <w:szCs w:val="30"/>
        </w:rPr>
      </w:pPr>
      <w:r>
        <w:rPr>
          <w:b/>
          <w:bCs/>
          <w:color w:val="auto"/>
          <w:spacing w:val="-6"/>
          <w:sz w:val="30"/>
          <w:szCs w:val="30"/>
        </w:rPr>
        <w:t>法定代表人授权委托书</w:t>
      </w:r>
    </w:p>
    <w:p w14:paraId="01023D76">
      <w:pPr>
        <w:spacing w:line="290" w:lineRule="auto"/>
        <w:rPr>
          <w:rFonts w:ascii="Arial"/>
          <w:color w:val="auto"/>
          <w:sz w:val="21"/>
        </w:rPr>
      </w:pPr>
    </w:p>
    <w:p w14:paraId="3B88BCB5">
      <w:pPr>
        <w:spacing w:line="291" w:lineRule="auto"/>
        <w:rPr>
          <w:rFonts w:ascii="Arial"/>
          <w:color w:val="auto"/>
          <w:sz w:val="21"/>
        </w:rPr>
      </w:pPr>
    </w:p>
    <w:p w14:paraId="40C0B6C3">
      <w:pPr>
        <w:pStyle w:val="2"/>
        <w:spacing w:before="78" w:line="353" w:lineRule="auto"/>
        <w:ind w:left="8" w:right="651" w:firstLine="480"/>
        <w:jc w:val="both"/>
        <w:rPr>
          <w:color w:val="auto"/>
          <w:sz w:val="24"/>
          <w:szCs w:val="24"/>
        </w:rPr>
      </w:pPr>
      <w:r>
        <w:rPr>
          <w:color w:val="auto"/>
          <w:spacing w:val="-1"/>
          <w:sz w:val="24"/>
          <w:szCs w:val="24"/>
        </w:rPr>
        <w:t>本人</w:t>
      </w:r>
      <w:r>
        <w:rPr>
          <w:color w:val="auto"/>
          <w:spacing w:val="-1"/>
          <w:sz w:val="24"/>
          <w:szCs w:val="24"/>
          <w:u w:val="single" w:color="auto"/>
        </w:rPr>
        <w:t xml:space="preserve">          </w:t>
      </w:r>
      <w:r>
        <w:rPr>
          <w:color w:val="auto"/>
          <w:spacing w:val="-1"/>
          <w:sz w:val="24"/>
          <w:szCs w:val="24"/>
        </w:rPr>
        <w:t>（姓名、职务）系</w:t>
      </w:r>
      <w:r>
        <w:rPr>
          <w:color w:val="auto"/>
          <w:spacing w:val="-1"/>
          <w:sz w:val="24"/>
          <w:szCs w:val="24"/>
          <w:u w:val="single" w:color="auto"/>
        </w:rPr>
        <w:t xml:space="preserve">                          </w:t>
      </w:r>
      <w:r>
        <w:rPr>
          <w:color w:val="auto"/>
          <w:spacing w:val="-1"/>
          <w:sz w:val="24"/>
          <w:szCs w:val="24"/>
        </w:rPr>
        <w:t xml:space="preserve"> （供应商名称）</w:t>
      </w:r>
      <w:r>
        <w:rPr>
          <w:color w:val="auto"/>
          <w:spacing w:val="15"/>
          <w:sz w:val="24"/>
          <w:szCs w:val="24"/>
        </w:rPr>
        <w:t xml:space="preserve"> </w:t>
      </w:r>
      <w:r>
        <w:rPr>
          <w:color w:val="auto"/>
          <w:sz w:val="24"/>
          <w:szCs w:val="24"/>
        </w:rPr>
        <w:t>的法定代表人，现授权</w:t>
      </w:r>
      <w:r>
        <w:rPr>
          <w:color w:val="auto"/>
          <w:sz w:val="24"/>
          <w:szCs w:val="24"/>
          <w:u w:val="single" w:color="auto"/>
        </w:rPr>
        <w:t xml:space="preserve">          </w:t>
      </w:r>
      <w:r>
        <w:rPr>
          <w:color w:val="auto"/>
          <w:sz w:val="24"/>
          <w:szCs w:val="24"/>
        </w:rPr>
        <w:t>（姓名、职</w:t>
      </w:r>
      <w:r>
        <w:rPr>
          <w:color w:val="auto"/>
          <w:spacing w:val="-1"/>
          <w:sz w:val="24"/>
          <w:szCs w:val="24"/>
        </w:rPr>
        <w:t>务、电话）为我方代理人。代理人根据</w:t>
      </w:r>
      <w:r>
        <w:rPr>
          <w:color w:val="auto"/>
          <w:sz w:val="24"/>
          <w:szCs w:val="24"/>
        </w:rPr>
        <w:t xml:space="preserve"> </w:t>
      </w:r>
      <w:r>
        <w:rPr>
          <w:color w:val="auto"/>
          <w:spacing w:val="-17"/>
          <w:sz w:val="24"/>
          <w:szCs w:val="24"/>
        </w:rPr>
        <w:t>授权，以我方名义：(1)签署、澄清、补正、修改、撤回、提交</w:t>
      </w:r>
      <w:r>
        <w:rPr>
          <w:color w:val="auto"/>
          <w:spacing w:val="-17"/>
          <w:sz w:val="24"/>
          <w:szCs w:val="24"/>
          <w:u w:val="single" w:color="auto"/>
        </w:rPr>
        <w:t xml:space="preserve">                  </w:t>
      </w:r>
      <w:r>
        <w:rPr>
          <w:color w:val="auto"/>
          <w:spacing w:val="-18"/>
          <w:sz w:val="24"/>
          <w:szCs w:val="24"/>
          <w:u w:val="single" w:color="auto"/>
        </w:rPr>
        <w:t xml:space="preserve">     </w:t>
      </w:r>
      <w:r>
        <w:rPr>
          <w:color w:val="auto"/>
          <w:spacing w:val="-18"/>
          <w:sz w:val="24"/>
          <w:szCs w:val="24"/>
        </w:rPr>
        <w:t>（项</w:t>
      </w:r>
      <w:r>
        <w:rPr>
          <w:color w:val="auto"/>
          <w:sz w:val="24"/>
          <w:szCs w:val="24"/>
        </w:rPr>
        <w:t xml:space="preserve"> </w:t>
      </w:r>
      <w:r>
        <w:rPr>
          <w:color w:val="auto"/>
          <w:spacing w:val="-2"/>
          <w:sz w:val="24"/>
          <w:szCs w:val="24"/>
        </w:rPr>
        <w:t>目名称、政府采购编号、采购代理机构编号）响应文件；(2)签署并重</w:t>
      </w:r>
      <w:r>
        <w:rPr>
          <w:color w:val="auto"/>
          <w:spacing w:val="-3"/>
          <w:sz w:val="24"/>
          <w:szCs w:val="24"/>
        </w:rPr>
        <w:t>新提交响应文件</w:t>
      </w:r>
      <w:r>
        <w:rPr>
          <w:color w:val="auto"/>
          <w:sz w:val="24"/>
          <w:szCs w:val="24"/>
        </w:rPr>
        <w:t xml:space="preserve"> </w:t>
      </w:r>
      <w:r>
        <w:rPr>
          <w:color w:val="auto"/>
          <w:spacing w:val="-3"/>
          <w:sz w:val="24"/>
          <w:szCs w:val="24"/>
        </w:rPr>
        <w:t>及最后报价；</w:t>
      </w:r>
      <w:r>
        <w:rPr>
          <w:color w:val="auto"/>
          <w:spacing w:val="-68"/>
          <w:sz w:val="24"/>
          <w:szCs w:val="24"/>
        </w:rPr>
        <w:t xml:space="preserve"> </w:t>
      </w:r>
      <w:r>
        <w:rPr>
          <w:color w:val="auto"/>
          <w:spacing w:val="-3"/>
          <w:sz w:val="24"/>
          <w:szCs w:val="24"/>
        </w:rPr>
        <w:t>(3)退出磋商；</w:t>
      </w:r>
      <w:r>
        <w:rPr>
          <w:color w:val="auto"/>
          <w:spacing w:val="-69"/>
          <w:sz w:val="24"/>
          <w:szCs w:val="24"/>
        </w:rPr>
        <w:t xml:space="preserve"> </w:t>
      </w:r>
      <w:r>
        <w:rPr>
          <w:color w:val="auto"/>
          <w:spacing w:val="-3"/>
          <w:sz w:val="24"/>
          <w:szCs w:val="24"/>
        </w:rPr>
        <w:t>(4)签订合同和处理有关事宜，其法律后果由我方承担。</w:t>
      </w:r>
    </w:p>
    <w:p w14:paraId="517A0597">
      <w:pPr>
        <w:pStyle w:val="2"/>
        <w:spacing w:before="199" w:line="399" w:lineRule="auto"/>
        <w:ind w:left="447" w:right="3187" w:firstLine="50"/>
        <w:rPr>
          <w:color w:val="auto"/>
          <w:sz w:val="24"/>
          <w:szCs w:val="24"/>
        </w:rPr>
      </w:pPr>
      <w:r>
        <w:rPr>
          <w:color w:val="auto"/>
          <w:spacing w:val="-9"/>
          <w:sz w:val="24"/>
          <w:szCs w:val="24"/>
        </w:rPr>
        <w:t>委托期限：</w:t>
      </w:r>
      <w:r>
        <w:rPr>
          <w:color w:val="auto"/>
          <w:sz w:val="24"/>
          <w:szCs w:val="24"/>
          <w:u w:val="single" w:color="auto"/>
        </w:rPr>
        <w:t xml:space="preserve">                                     </w:t>
      </w:r>
      <w:r>
        <w:rPr>
          <w:color w:val="auto"/>
          <w:spacing w:val="-9"/>
          <w:sz w:val="24"/>
          <w:szCs w:val="24"/>
        </w:rPr>
        <w:t xml:space="preserve"> 。</w:t>
      </w:r>
      <w:r>
        <w:rPr>
          <w:color w:val="auto"/>
          <w:sz w:val="24"/>
          <w:szCs w:val="24"/>
        </w:rPr>
        <w:t xml:space="preserve"> </w:t>
      </w:r>
      <w:r>
        <w:rPr>
          <w:color w:val="auto"/>
          <w:spacing w:val="-3"/>
          <w:sz w:val="24"/>
          <w:szCs w:val="24"/>
        </w:rPr>
        <w:t>代理人无转委托权。</w:t>
      </w:r>
    </w:p>
    <w:p w14:paraId="2BB17E21">
      <w:pPr>
        <w:pStyle w:val="2"/>
        <w:spacing w:line="222" w:lineRule="auto"/>
        <w:ind w:left="443"/>
        <w:rPr>
          <w:color w:val="auto"/>
          <w:sz w:val="24"/>
          <w:szCs w:val="24"/>
        </w:rPr>
      </w:pPr>
      <w:r>
        <w:rPr>
          <w:color w:val="auto"/>
          <w:spacing w:val="-4"/>
          <w:sz w:val="24"/>
          <w:szCs w:val="24"/>
        </w:rPr>
        <w:t>本授权书于</w:t>
      </w:r>
      <w:r>
        <w:rPr>
          <w:color w:val="auto"/>
          <w:spacing w:val="-4"/>
          <w:sz w:val="24"/>
          <w:szCs w:val="24"/>
          <w:u w:val="single" w:color="auto"/>
        </w:rPr>
        <w:t xml:space="preserve">      </w:t>
      </w:r>
      <w:r>
        <w:rPr>
          <w:color w:val="auto"/>
          <w:spacing w:val="-99"/>
          <w:sz w:val="24"/>
          <w:szCs w:val="24"/>
        </w:rPr>
        <w:t xml:space="preserve"> </w:t>
      </w:r>
      <w:r>
        <w:rPr>
          <w:color w:val="auto"/>
          <w:spacing w:val="-4"/>
          <w:sz w:val="24"/>
          <w:szCs w:val="24"/>
        </w:rPr>
        <w:t>年</w:t>
      </w:r>
      <w:r>
        <w:rPr>
          <w:color w:val="auto"/>
          <w:spacing w:val="-4"/>
          <w:sz w:val="24"/>
          <w:szCs w:val="24"/>
          <w:u w:val="single" w:color="auto"/>
        </w:rPr>
        <w:t xml:space="preserve">    </w:t>
      </w:r>
      <w:r>
        <w:rPr>
          <w:color w:val="auto"/>
          <w:spacing w:val="-92"/>
          <w:sz w:val="24"/>
          <w:szCs w:val="24"/>
        </w:rPr>
        <w:t xml:space="preserve"> </w:t>
      </w:r>
      <w:r>
        <w:rPr>
          <w:color w:val="auto"/>
          <w:spacing w:val="-4"/>
          <w:sz w:val="24"/>
          <w:szCs w:val="24"/>
        </w:rPr>
        <w:t>月</w:t>
      </w:r>
      <w:r>
        <w:rPr>
          <w:color w:val="auto"/>
          <w:spacing w:val="-4"/>
          <w:sz w:val="24"/>
          <w:szCs w:val="24"/>
          <w:u w:val="single" w:color="auto"/>
        </w:rPr>
        <w:t xml:space="preserve">    </w:t>
      </w:r>
      <w:r>
        <w:rPr>
          <w:color w:val="auto"/>
          <w:spacing w:val="-53"/>
          <w:sz w:val="24"/>
          <w:szCs w:val="24"/>
        </w:rPr>
        <w:t xml:space="preserve"> </w:t>
      </w:r>
      <w:r>
        <w:rPr>
          <w:color w:val="auto"/>
          <w:spacing w:val="-4"/>
          <w:sz w:val="24"/>
          <w:szCs w:val="24"/>
        </w:rPr>
        <w:t>日签字生效</w:t>
      </w:r>
      <w:r>
        <w:rPr>
          <w:color w:val="auto"/>
          <w:spacing w:val="-5"/>
          <w:sz w:val="24"/>
          <w:szCs w:val="24"/>
        </w:rPr>
        <w:t>，特此声明。</w:t>
      </w:r>
    </w:p>
    <w:p w14:paraId="2476C49F">
      <w:pPr>
        <w:spacing w:line="333" w:lineRule="auto"/>
        <w:rPr>
          <w:rFonts w:ascii="Arial"/>
          <w:color w:val="auto"/>
          <w:sz w:val="21"/>
        </w:rPr>
      </w:pPr>
    </w:p>
    <w:p w14:paraId="3419D0DE">
      <w:pPr>
        <w:pStyle w:val="2"/>
        <w:spacing w:before="79" w:line="222" w:lineRule="auto"/>
        <w:ind w:left="498"/>
        <w:rPr>
          <w:color w:val="auto"/>
          <w:sz w:val="24"/>
          <w:szCs w:val="24"/>
        </w:rPr>
      </w:pPr>
      <w:r>
        <w:rPr>
          <w:color w:val="auto"/>
          <w:spacing w:val="1"/>
          <w:sz w:val="24"/>
          <w:szCs w:val="24"/>
        </w:rPr>
        <w:t>附：委托代理人身份证复印件及法定代表人身份证明原件（附件2）</w:t>
      </w:r>
    </w:p>
    <w:p w14:paraId="3099E12D">
      <w:pPr>
        <w:spacing w:before="157"/>
        <w:rPr>
          <w:color w:val="auto"/>
        </w:rPr>
      </w:pPr>
    </w:p>
    <w:tbl>
      <w:tblPr>
        <w:tblStyle w:val="19"/>
        <w:tblW w:w="9484" w:type="dxa"/>
        <w:tblInd w:w="1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42"/>
        <w:gridCol w:w="4742"/>
      </w:tblGrid>
      <w:tr w14:paraId="7FE99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5" w:hRule="atLeast"/>
        </w:trPr>
        <w:tc>
          <w:tcPr>
            <w:tcW w:w="4742" w:type="dxa"/>
            <w:vAlign w:val="top"/>
          </w:tcPr>
          <w:p w14:paraId="5266CA9F">
            <w:pPr>
              <w:rPr>
                <w:rFonts w:ascii="Arial"/>
                <w:color w:val="auto"/>
                <w:sz w:val="21"/>
              </w:rPr>
            </w:pPr>
          </w:p>
        </w:tc>
        <w:tc>
          <w:tcPr>
            <w:tcW w:w="4742" w:type="dxa"/>
            <w:vAlign w:val="top"/>
          </w:tcPr>
          <w:p w14:paraId="1F8D93E8">
            <w:pPr>
              <w:rPr>
                <w:rFonts w:ascii="Arial"/>
                <w:color w:val="auto"/>
                <w:sz w:val="21"/>
              </w:rPr>
            </w:pPr>
          </w:p>
        </w:tc>
      </w:tr>
    </w:tbl>
    <w:p w14:paraId="20CE4CBE">
      <w:pPr>
        <w:spacing w:line="281" w:lineRule="auto"/>
        <w:rPr>
          <w:rFonts w:ascii="Arial"/>
          <w:color w:val="auto"/>
          <w:sz w:val="21"/>
        </w:rPr>
      </w:pPr>
    </w:p>
    <w:p w14:paraId="04A575B5">
      <w:pPr>
        <w:spacing w:line="282" w:lineRule="auto"/>
        <w:rPr>
          <w:rFonts w:ascii="Arial"/>
          <w:color w:val="auto"/>
          <w:sz w:val="21"/>
        </w:rPr>
      </w:pPr>
    </w:p>
    <w:p w14:paraId="264B683F">
      <w:pPr>
        <w:pStyle w:val="2"/>
        <w:spacing w:before="78" w:line="355" w:lineRule="auto"/>
        <w:ind w:left="376" w:right="3165" w:hanging="1"/>
        <w:rPr>
          <w:color w:val="auto"/>
          <w:sz w:val="24"/>
          <w:szCs w:val="24"/>
        </w:rPr>
      </w:pPr>
      <w:r>
        <w:rPr>
          <w:color w:val="auto"/>
          <w:spacing w:val="-3"/>
          <w:sz w:val="24"/>
          <w:szCs w:val="24"/>
        </w:rPr>
        <w:t>法定代表人（签字或盖章</w:t>
      </w:r>
      <w:r>
        <w:rPr>
          <w:color w:val="auto"/>
          <w:spacing w:val="4"/>
          <w:sz w:val="24"/>
          <w:szCs w:val="24"/>
        </w:rPr>
        <w:t>）：</w:t>
      </w:r>
      <w:r>
        <w:rPr>
          <w:color w:val="auto"/>
          <w:spacing w:val="4"/>
          <w:sz w:val="24"/>
          <w:szCs w:val="24"/>
          <w:u w:val="single" w:color="auto"/>
        </w:rPr>
        <w:t xml:space="preserve">                        </w:t>
      </w:r>
      <w:r>
        <w:rPr>
          <w:color w:val="auto"/>
          <w:spacing w:val="9"/>
          <w:sz w:val="24"/>
          <w:szCs w:val="24"/>
        </w:rPr>
        <w:t xml:space="preserve"> </w:t>
      </w:r>
      <w:r>
        <w:rPr>
          <w:color w:val="auto"/>
          <w:spacing w:val="-4"/>
          <w:sz w:val="24"/>
          <w:szCs w:val="24"/>
        </w:rPr>
        <w:t>委托代理人（签字</w:t>
      </w:r>
      <w:r>
        <w:rPr>
          <w:color w:val="auto"/>
          <w:spacing w:val="2"/>
          <w:sz w:val="24"/>
          <w:szCs w:val="24"/>
        </w:rPr>
        <w:t>）：</w:t>
      </w:r>
      <w:r>
        <w:rPr>
          <w:color w:val="auto"/>
          <w:sz w:val="24"/>
          <w:szCs w:val="24"/>
          <w:u w:val="single" w:color="auto"/>
        </w:rPr>
        <w:t xml:space="preserve">                          </w:t>
      </w:r>
    </w:p>
    <w:p w14:paraId="65C3F7C9">
      <w:pPr>
        <w:pStyle w:val="2"/>
        <w:spacing w:before="38" w:line="222" w:lineRule="auto"/>
        <w:ind w:left="418"/>
        <w:rPr>
          <w:color w:val="auto"/>
          <w:sz w:val="24"/>
          <w:szCs w:val="24"/>
        </w:rPr>
      </w:pPr>
      <w:r>
        <w:rPr>
          <w:color w:val="auto"/>
          <w:spacing w:val="-20"/>
          <w:sz w:val="24"/>
          <w:szCs w:val="24"/>
        </w:rPr>
        <w:t>日期：</w:t>
      </w:r>
      <w:r>
        <w:rPr>
          <w:color w:val="auto"/>
          <w:sz w:val="24"/>
          <w:szCs w:val="24"/>
          <w:u w:val="single" w:color="auto"/>
        </w:rPr>
        <w:t xml:space="preserve">         </w:t>
      </w:r>
      <w:r>
        <w:rPr>
          <w:color w:val="auto"/>
          <w:spacing w:val="-95"/>
          <w:sz w:val="24"/>
          <w:szCs w:val="24"/>
        </w:rPr>
        <w:t xml:space="preserve"> </w:t>
      </w:r>
      <w:r>
        <w:rPr>
          <w:color w:val="auto"/>
          <w:spacing w:val="-20"/>
          <w:sz w:val="24"/>
          <w:szCs w:val="24"/>
        </w:rPr>
        <w:t>年</w:t>
      </w:r>
      <w:r>
        <w:rPr>
          <w:color w:val="auto"/>
          <w:spacing w:val="24"/>
          <w:sz w:val="24"/>
          <w:szCs w:val="24"/>
          <w:u w:val="single" w:color="auto"/>
        </w:rPr>
        <w:t xml:space="preserve">     </w:t>
      </w:r>
      <w:r>
        <w:rPr>
          <w:color w:val="auto"/>
          <w:spacing w:val="-93"/>
          <w:sz w:val="24"/>
          <w:szCs w:val="24"/>
        </w:rPr>
        <w:t xml:space="preserve"> </w:t>
      </w:r>
      <w:r>
        <w:rPr>
          <w:color w:val="auto"/>
          <w:spacing w:val="-20"/>
          <w:sz w:val="24"/>
          <w:szCs w:val="24"/>
        </w:rPr>
        <w:t>月</w:t>
      </w:r>
      <w:r>
        <w:rPr>
          <w:color w:val="auto"/>
          <w:spacing w:val="20"/>
          <w:sz w:val="24"/>
          <w:szCs w:val="24"/>
          <w:u w:val="single" w:color="auto"/>
        </w:rPr>
        <w:t xml:space="preserve">      </w:t>
      </w:r>
      <w:r>
        <w:rPr>
          <w:color w:val="auto"/>
          <w:spacing w:val="-54"/>
          <w:sz w:val="24"/>
          <w:szCs w:val="24"/>
        </w:rPr>
        <w:t xml:space="preserve"> </w:t>
      </w:r>
      <w:r>
        <w:rPr>
          <w:color w:val="auto"/>
          <w:spacing w:val="-20"/>
          <w:sz w:val="24"/>
          <w:szCs w:val="24"/>
        </w:rPr>
        <w:t>日</w:t>
      </w:r>
    </w:p>
    <w:p w14:paraId="32A867DF">
      <w:pPr>
        <w:spacing w:line="298" w:lineRule="auto"/>
        <w:rPr>
          <w:rFonts w:ascii="Arial"/>
          <w:color w:val="auto"/>
          <w:sz w:val="21"/>
        </w:rPr>
      </w:pPr>
    </w:p>
    <w:p w14:paraId="4DAD4DEA">
      <w:pPr>
        <w:spacing w:line="298" w:lineRule="auto"/>
        <w:rPr>
          <w:rFonts w:ascii="Arial"/>
          <w:color w:val="auto"/>
          <w:sz w:val="21"/>
        </w:rPr>
      </w:pPr>
    </w:p>
    <w:p w14:paraId="5A15126C">
      <w:pPr>
        <w:pStyle w:val="2"/>
        <w:spacing w:before="79" w:line="220" w:lineRule="auto"/>
        <w:ind w:left="479"/>
        <w:rPr>
          <w:color w:val="auto"/>
          <w:sz w:val="24"/>
          <w:szCs w:val="24"/>
        </w:rPr>
      </w:pPr>
      <w:r>
        <w:rPr>
          <w:b/>
          <w:bCs/>
          <w:color w:val="auto"/>
          <w:spacing w:val="-11"/>
          <w:sz w:val="24"/>
          <w:szCs w:val="24"/>
        </w:rPr>
        <w:t>*委托代理人参加需提供法定代表人（单位负责人）授权委托书并附法定</w:t>
      </w:r>
      <w:r>
        <w:rPr>
          <w:b/>
          <w:bCs/>
          <w:color w:val="auto"/>
          <w:spacing w:val="-12"/>
          <w:sz w:val="24"/>
          <w:szCs w:val="24"/>
        </w:rPr>
        <w:t>代表人（单</w:t>
      </w:r>
    </w:p>
    <w:p w14:paraId="5E4919B3">
      <w:pPr>
        <w:pStyle w:val="2"/>
        <w:spacing w:before="179" w:line="222" w:lineRule="auto"/>
        <w:ind w:left="9"/>
        <w:outlineLvl w:val="2"/>
        <w:rPr>
          <w:color w:val="auto"/>
          <w:sz w:val="24"/>
          <w:szCs w:val="24"/>
        </w:rPr>
      </w:pPr>
      <w:r>
        <w:rPr>
          <w:b/>
          <w:bCs/>
          <w:color w:val="auto"/>
          <w:spacing w:val="-4"/>
          <w:sz w:val="24"/>
          <w:szCs w:val="24"/>
        </w:rPr>
        <w:t>位负责人）身份证明。</w:t>
      </w:r>
    </w:p>
    <w:p w14:paraId="7E4F4A83">
      <w:pPr>
        <w:spacing w:line="222" w:lineRule="auto"/>
        <w:rPr>
          <w:color w:val="auto"/>
          <w:sz w:val="24"/>
          <w:szCs w:val="24"/>
        </w:rPr>
        <w:sectPr>
          <w:footerReference r:id="rId77" w:type="default"/>
          <w:pgSz w:w="11906" w:h="16839"/>
          <w:pgMar w:top="1058" w:right="888" w:bottom="1156" w:left="1394" w:header="862" w:footer="994" w:gutter="0"/>
          <w:pgNumType w:fmt="decimal"/>
          <w:cols w:space="720" w:num="1"/>
        </w:sectPr>
      </w:pPr>
    </w:p>
    <w:p w14:paraId="24806334">
      <w:pPr>
        <w:spacing w:line="265" w:lineRule="auto"/>
        <w:rPr>
          <w:rFonts w:ascii="Arial"/>
          <w:color w:val="auto"/>
          <w:sz w:val="21"/>
        </w:rPr>
      </w:pPr>
    </w:p>
    <w:p w14:paraId="5DEABF05">
      <w:pPr>
        <w:spacing w:line="266" w:lineRule="auto"/>
        <w:rPr>
          <w:rFonts w:ascii="Arial"/>
          <w:color w:val="auto"/>
          <w:sz w:val="21"/>
        </w:rPr>
      </w:pPr>
    </w:p>
    <w:p w14:paraId="092AABDA">
      <w:pPr>
        <w:pStyle w:val="2"/>
        <w:spacing w:before="78" w:line="222" w:lineRule="auto"/>
        <w:ind w:left="18"/>
        <w:rPr>
          <w:color w:val="auto"/>
          <w:sz w:val="24"/>
          <w:szCs w:val="24"/>
        </w:rPr>
      </w:pPr>
      <w:r>
        <w:rPr>
          <w:b/>
          <w:bCs/>
          <w:color w:val="auto"/>
          <w:spacing w:val="-12"/>
          <w:sz w:val="24"/>
          <w:szCs w:val="24"/>
        </w:rPr>
        <w:t>附件</w:t>
      </w:r>
      <w:r>
        <w:rPr>
          <w:color w:val="auto"/>
          <w:spacing w:val="-52"/>
          <w:sz w:val="24"/>
          <w:szCs w:val="24"/>
        </w:rPr>
        <w:t xml:space="preserve"> </w:t>
      </w:r>
      <w:r>
        <w:rPr>
          <w:b/>
          <w:bCs/>
          <w:color w:val="auto"/>
          <w:spacing w:val="-12"/>
          <w:sz w:val="24"/>
          <w:szCs w:val="24"/>
        </w:rPr>
        <w:t>4</w:t>
      </w:r>
    </w:p>
    <w:p w14:paraId="10D21D7A">
      <w:pPr>
        <w:spacing w:line="286" w:lineRule="auto"/>
        <w:rPr>
          <w:rFonts w:ascii="Arial"/>
          <w:color w:val="auto"/>
          <w:sz w:val="21"/>
        </w:rPr>
      </w:pPr>
    </w:p>
    <w:p w14:paraId="3CB21400">
      <w:pPr>
        <w:spacing w:line="286" w:lineRule="auto"/>
        <w:rPr>
          <w:rFonts w:ascii="Arial"/>
          <w:color w:val="auto"/>
          <w:sz w:val="21"/>
        </w:rPr>
      </w:pPr>
    </w:p>
    <w:p w14:paraId="0CA864FA">
      <w:pPr>
        <w:pStyle w:val="2"/>
        <w:spacing w:before="91" w:line="223" w:lineRule="auto"/>
        <w:ind w:left="1951"/>
        <w:outlineLvl w:val="2"/>
        <w:rPr>
          <w:color w:val="auto"/>
          <w:sz w:val="28"/>
          <w:szCs w:val="28"/>
        </w:rPr>
      </w:pPr>
      <w:r>
        <w:rPr>
          <w:b/>
          <w:bCs/>
          <w:color w:val="auto"/>
          <w:spacing w:val="-4"/>
          <w:sz w:val="28"/>
          <w:szCs w:val="28"/>
        </w:rPr>
        <w:t>湖南省政府采购供应商资格承诺函(格式)</w:t>
      </w:r>
    </w:p>
    <w:p w14:paraId="0E55D554">
      <w:pPr>
        <w:spacing w:line="396" w:lineRule="auto"/>
        <w:rPr>
          <w:rFonts w:ascii="Arial"/>
          <w:color w:val="auto"/>
          <w:sz w:val="21"/>
        </w:rPr>
      </w:pPr>
    </w:p>
    <w:p w14:paraId="7F4B889A">
      <w:pPr>
        <w:pStyle w:val="2"/>
        <w:spacing w:before="65" w:line="437" w:lineRule="auto"/>
        <w:ind w:left="6" w:firstLine="420"/>
        <w:jc w:val="both"/>
        <w:rPr>
          <w:color w:val="auto"/>
          <w:sz w:val="20"/>
          <w:szCs w:val="20"/>
        </w:rPr>
      </w:pPr>
      <w:r>
        <w:rPr>
          <w:color w:val="auto"/>
          <w:spacing w:val="7"/>
          <w:sz w:val="20"/>
          <w:szCs w:val="20"/>
        </w:rPr>
        <w:t xml:space="preserve">本公司独立承担民事责任、具有良好的商业信誉和健全的财务会计制度、依法缴纳税收和社会 </w:t>
      </w:r>
      <w:r>
        <w:rPr>
          <w:color w:val="auto"/>
          <w:spacing w:val="9"/>
          <w:sz w:val="20"/>
          <w:szCs w:val="20"/>
        </w:rPr>
        <w:t>保障资金,在前三年的经营活动中无重大违法记录,未列入严重失信行为名单,符合政府采购供应商</w:t>
      </w:r>
      <w:r>
        <w:rPr>
          <w:color w:val="auto"/>
          <w:spacing w:val="11"/>
          <w:sz w:val="20"/>
          <w:szCs w:val="20"/>
        </w:rPr>
        <w:t xml:space="preserve"> </w:t>
      </w:r>
      <w:r>
        <w:rPr>
          <w:color w:val="auto"/>
          <w:spacing w:val="6"/>
          <w:sz w:val="20"/>
          <w:szCs w:val="20"/>
        </w:rPr>
        <w:t>的基本资格要求。</w:t>
      </w:r>
    </w:p>
    <w:p w14:paraId="2F77167A">
      <w:pPr>
        <w:pStyle w:val="2"/>
        <w:spacing w:before="196" w:line="431" w:lineRule="auto"/>
        <w:ind w:left="43" w:firstLine="382"/>
        <w:rPr>
          <w:color w:val="auto"/>
          <w:sz w:val="20"/>
          <w:szCs w:val="20"/>
        </w:rPr>
      </w:pPr>
      <w:r>
        <w:rPr>
          <w:color w:val="auto"/>
          <w:spacing w:val="6"/>
          <w:sz w:val="20"/>
          <w:szCs w:val="20"/>
        </w:rPr>
        <w:t>按照《政府采购促进中小企业发展管理办法》</w:t>
      </w:r>
      <w:r>
        <w:rPr>
          <w:color w:val="auto"/>
          <w:spacing w:val="-53"/>
          <w:sz w:val="20"/>
          <w:szCs w:val="20"/>
        </w:rPr>
        <w:t xml:space="preserve"> </w:t>
      </w:r>
      <w:r>
        <w:rPr>
          <w:color w:val="auto"/>
          <w:spacing w:val="6"/>
          <w:sz w:val="20"/>
          <w:szCs w:val="20"/>
        </w:rPr>
        <w:t>(财库〔2020〕46</w:t>
      </w:r>
      <w:r>
        <w:rPr>
          <w:color w:val="auto"/>
          <w:spacing w:val="-28"/>
          <w:sz w:val="20"/>
          <w:szCs w:val="20"/>
        </w:rPr>
        <w:t xml:space="preserve"> </w:t>
      </w:r>
      <w:r>
        <w:rPr>
          <w:color w:val="auto"/>
          <w:spacing w:val="6"/>
          <w:sz w:val="20"/>
          <w:szCs w:val="20"/>
        </w:rPr>
        <w:t>号),本公司企业规模为: 大型</w:t>
      </w:r>
      <w:r>
        <w:rPr>
          <w:color w:val="auto"/>
          <w:sz w:val="20"/>
          <w:szCs w:val="20"/>
        </w:rPr>
        <w:t xml:space="preserve"> 口</w:t>
      </w:r>
      <w:r>
        <w:rPr>
          <w:color w:val="auto"/>
          <w:spacing w:val="-55"/>
          <w:sz w:val="20"/>
          <w:szCs w:val="20"/>
        </w:rPr>
        <w:t xml:space="preserve"> </w:t>
      </w:r>
      <w:r>
        <w:rPr>
          <w:color w:val="auto"/>
          <w:sz w:val="20"/>
          <w:szCs w:val="20"/>
        </w:rPr>
        <w:t>中型口小型□微型□。</w:t>
      </w:r>
    </w:p>
    <w:p w14:paraId="75376C8B">
      <w:pPr>
        <w:pStyle w:val="2"/>
        <w:spacing w:before="199" w:line="436" w:lineRule="auto"/>
        <w:ind w:left="6" w:firstLine="435"/>
        <w:jc w:val="both"/>
        <w:rPr>
          <w:color w:val="auto"/>
          <w:sz w:val="20"/>
          <w:szCs w:val="20"/>
        </w:rPr>
      </w:pPr>
      <w:r>
        <w:rPr>
          <w:color w:val="auto"/>
          <w:spacing w:val="7"/>
          <w:sz w:val="20"/>
          <w:szCs w:val="20"/>
        </w:rPr>
        <w:t>□本公司自愿入驻湖南省政府采购电子卖场,遵守《湖南省政府</w:t>
      </w:r>
      <w:r>
        <w:rPr>
          <w:color w:val="auto"/>
          <w:spacing w:val="6"/>
          <w:sz w:val="20"/>
          <w:szCs w:val="20"/>
        </w:rPr>
        <w:t>采购电子卖场管理办法》(湘财</w:t>
      </w:r>
      <w:r>
        <w:rPr>
          <w:color w:val="auto"/>
          <w:sz w:val="20"/>
          <w:szCs w:val="20"/>
        </w:rPr>
        <w:t xml:space="preserve"> </w:t>
      </w:r>
      <w:r>
        <w:rPr>
          <w:color w:val="auto"/>
          <w:spacing w:val="8"/>
          <w:sz w:val="20"/>
          <w:szCs w:val="20"/>
        </w:rPr>
        <w:t>购〔2019〕27</w:t>
      </w:r>
      <w:r>
        <w:rPr>
          <w:color w:val="auto"/>
          <w:spacing w:val="-21"/>
          <w:sz w:val="20"/>
          <w:szCs w:val="20"/>
        </w:rPr>
        <w:t xml:space="preserve"> </w:t>
      </w:r>
      <w:r>
        <w:rPr>
          <w:color w:val="auto"/>
          <w:spacing w:val="8"/>
          <w:sz w:val="20"/>
          <w:szCs w:val="20"/>
        </w:rPr>
        <w:t>号),如违反承诺,同意金融机构将增信保证划缴国库(非电子卖场采购活动项目不需</w:t>
      </w:r>
      <w:r>
        <w:rPr>
          <w:color w:val="auto"/>
          <w:sz w:val="20"/>
          <w:szCs w:val="20"/>
        </w:rPr>
        <w:t xml:space="preserve"> </w:t>
      </w:r>
      <w:r>
        <w:rPr>
          <w:color w:val="auto"/>
          <w:spacing w:val="2"/>
          <w:sz w:val="20"/>
          <w:szCs w:val="20"/>
        </w:rPr>
        <w:t>勾选)。</w:t>
      </w:r>
    </w:p>
    <w:p w14:paraId="6D1E58A7">
      <w:pPr>
        <w:pStyle w:val="2"/>
        <w:spacing w:before="117" w:line="431" w:lineRule="auto"/>
        <w:ind w:left="426" w:right="2525" w:firstLine="4"/>
        <w:rPr>
          <w:color w:val="auto"/>
          <w:sz w:val="20"/>
          <w:szCs w:val="20"/>
        </w:rPr>
      </w:pPr>
      <w:r>
        <w:rPr>
          <w:color w:val="auto"/>
          <w:spacing w:val="6"/>
          <w:sz w:val="20"/>
          <w:szCs w:val="20"/>
        </w:rPr>
        <w:t>公司(单位)名称(盖章)：</w:t>
      </w:r>
      <w:r>
        <w:rPr>
          <w:color w:val="auto"/>
          <w:spacing w:val="6"/>
          <w:sz w:val="20"/>
          <w:szCs w:val="20"/>
          <w:u w:val="single" w:color="auto"/>
        </w:rPr>
        <w:t xml:space="preserve">            </w:t>
      </w:r>
      <w:r>
        <w:rPr>
          <w:color w:val="auto"/>
          <w:spacing w:val="5"/>
          <w:sz w:val="20"/>
          <w:szCs w:val="20"/>
          <w:u w:val="single" w:color="auto"/>
        </w:rPr>
        <w:t xml:space="preserve">                       </w:t>
      </w:r>
      <w:r>
        <w:rPr>
          <w:color w:val="auto"/>
          <w:sz w:val="20"/>
          <w:szCs w:val="20"/>
        </w:rPr>
        <w:t xml:space="preserve"> </w:t>
      </w:r>
      <w:r>
        <w:rPr>
          <w:color w:val="auto"/>
          <w:spacing w:val="7"/>
          <w:sz w:val="20"/>
          <w:szCs w:val="20"/>
        </w:rPr>
        <w:t>机构代码：</w:t>
      </w:r>
      <w:r>
        <w:rPr>
          <w:color w:val="auto"/>
          <w:sz w:val="20"/>
          <w:szCs w:val="20"/>
          <w:u w:val="single" w:color="auto"/>
        </w:rPr>
        <w:t xml:space="preserve">                              </w:t>
      </w:r>
    </w:p>
    <w:p w14:paraId="234B37AE">
      <w:pPr>
        <w:pStyle w:val="2"/>
        <w:spacing w:before="34" w:line="432" w:lineRule="auto"/>
        <w:ind w:left="469" w:right="4101" w:hanging="38"/>
        <w:rPr>
          <w:color w:val="auto"/>
          <w:sz w:val="20"/>
          <w:szCs w:val="20"/>
        </w:rPr>
      </w:pPr>
      <w:r>
        <w:rPr>
          <w:color w:val="auto"/>
          <w:spacing w:val="7"/>
          <w:sz w:val="20"/>
          <w:szCs w:val="20"/>
        </w:rPr>
        <w:t>注册登记机构：</w:t>
      </w:r>
      <w:r>
        <w:rPr>
          <w:color w:val="auto"/>
          <w:spacing w:val="1"/>
          <w:sz w:val="20"/>
          <w:szCs w:val="20"/>
          <w:u w:val="single" w:color="auto"/>
        </w:rPr>
        <w:t xml:space="preserve">                             </w:t>
      </w:r>
      <w:r>
        <w:rPr>
          <w:color w:val="auto"/>
          <w:spacing w:val="10"/>
          <w:sz w:val="20"/>
          <w:szCs w:val="20"/>
        </w:rPr>
        <w:t xml:space="preserve"> </w:t>
      </w:r>
      <w:r>
        <w:rPr>
          <w:color w:val="auto"/>
          <w:spacing w:val="-10"/>
          <w:sz w:val="20"/>
          <w:szCs w:val="20"/>
        </w:rPr>
        <w:t>日期：</w:t>
      </w:r>
      <w:r>
        <w:rPr>
          <w:color w:val="auto"/>
          <w:sz w:val="20"/>
          <w:szCs w:val="20"/>
          <w:u w:val="single" w:color="auto"/>
        </w:rPr>
        <w:t xml:space="preserve">                                     </w:t>
      </w:r>
    </w:p>
    <w:p w14:paraId="228FAB86">
      <w:pPr>
        <w:pStyle w:val="2"/>
        <w:spacing w:before="34" w:line="231" w:lineRule="auto"/>
        <w:ind w:left="423"/>
        <w:rPr>
          <w:color w:val="auto"/>
          <w:sz w:val="20"/>
          <w:szCs w:val="20"/>
        </w:rPr>
      </w:pPr>
      <w:r>
        <w:rPr>
          <w:color w:val="auto"/>
          <w:spacing w:val="7"/>
          <w:sz w:val="20"/>
          <w:szCs w:val="20"/>
        </w:rPr>
        <w:t>有效期：</w:t>
      </w:r>
      <w:r>
        <w:rPr>
          <w:color w:val="auto"/>
          <w:sz w:val="20"/>
          <w:szCs w:val="20"/>
          <w:u w:val="single" w:color="auto"/>
        </w:rPr>
        <w:t xml:space="preserve">                                     </w:t>
      </w:r>
    </w:p>
    <w:p w14:paraId="1A650830">
      <w:pPr>
        <w:pStyle w:val="2"/>
        <w:spacing w:before="235" w:line="436" w:lineRule="auto"/>
        <w:ind w:left="426" w:right="3785" w:firstLine="5"/>
        <w:rPr>
          <w:color w:val="auto"/>
          <w:sz w:val="20"/>
          <w:szCs w:val="20"/>
        </w:rPr>
      </w:pPr>
      <w:r>
        <w:rPr>
          <w:color w:val="auto"/>
          <w:spacing w:val="5"/>
          <w:sz w:val="20"/>
          <w:szCs w:val="20"/>
        </w:rPr>
        <w:t>注册资本：</w:t>
      </w:r>
      <w:r>
        <w:rPr>
          <w:color w:val="auto"/>
          <w:spacing w:val="2"/>
          <w:sz w:val="20"/>
          <w:szCs w:val="20"/>
          <w:u w:val="single" w:color="auto"/>
        </w:rPr>
        <w:t xml:space="preserve">                                    </w:t>
      </w:r>
      <w:r>
        <w:rPr>
          <w:color w:val="auto"/>
          <w:spacing w:val="7"/>
          <w:sz w:val="20"/>
          <w:szCs w:val="20"/>
        </w:rPr>
        <w:t xml:space="preserve"> </w:t>
      </w:r>
      <w:r>
        <w:rPr>
          <w:color w:val="auto"/>
          <w:spacing w:val="-12"/>
          <w:sz w:val="20"/>
          <w:szCs w:val="20"/>
        </w:rPr>
        <w:t>地</w:t>
      </w:r>
      <w:r>
        <w:rPr>
          <w:color w:val="auto"/>
          <w:spacing w:val="23"/>
          <w:sz w:val="20"/>
          <w:szCs w:val="20"/>
        </w:rPr>
        <w:t xml:space="preserve"> </w:t>
      </w:r>
      <w:r>
        <w:rPr>
          <w:color w:val="auto"/>
          <w:spacing w:val="-12"/>
          <w:sz w:val="20"/>
          <w:szCs w:val="20"/>
        </w:rPr>
        <w:t>址</w:t>
      </w:r>
      <w:r>
        <w:rPr>
          <w:color w:val="auto"/>
          <w:spacing w:val="-69"/>
          <w:sz w:val="20"/>
          <w:szCs w:val="20"/>
        </w:rPr>
        <w:t xml:space="preserve"> </w:t>
      </w:r>
      <w:r>
        <w:rPr>
          <w:color w:val="auto"/>
          <w:spacing w:val="-12"/>
          <w:sz w:val="20"/>
          <w:szCs w:val="20"/>
        </w:rPr>
        <w:t>：</w:t>
      </w:r>
      <w:r>
        <w:rPr>
          <w:color w:val="auto"/>
          <w:sz w:val="20"/>
          <w:szCs w:val="20"/>
          <w:u w:val="single" w:color="auto"/>
        </w:rPr>
        <w:t xml:space="preserve">                                     </w:t>
      </w:r>
    </w:p>
    <w:p w14:paraId="0ECA4AEF">
      <w:pPr>
        <w:pStyle w:val="2"/>
        <w:spacing w:before="26" w:line="432" w:lineRule="auto"/>
        <w:ind w:left="426" w:right="3785"/>
        <w:rPr>
          <w:color w:val="auto"/>
          <w:sz w:val="20"/>
          <w:szCs w:val="20"/>
        </w:rPr>
      </w:pPr>
      <w:r>
        <w:rPr>
          <w:color w:val="auto"/>
          <w:spacing w:val="7"/>
          <w:sz w:val="20"/>
          <w:szCs w:val="20"/>
        </w:rPr>
        <w:t>经济行业：</w:t>
      </w:r>
      <w:r>
        <w:rPr>
          <w:color w:val="auto"/>
          <w:spacing w:val="2"/>
          <w:sz w:val="20"/>
          <w:szCs w:val="20"/>
          <w:u w:val="single" w:color="auto"/>
        </w:rPr>
        <w:t xml:space="preserve">                                    </w:t>
      </w:r>
      <w:r>
        <w:rPr>
          <w:color w:val="auto"/>
          <w:spacing w:val="3"/>
          <w:sz w:val="20"/>
          <w:szCs w:val="20"/>
        </w:rPr>
        <w:t xml:space="preserve"> </w:t>
      </w:r>
      <w:r>
        <w:rPr>
          <w:color w:val="auto"/>
          <w:spacing w:val="7"/>
          <w:sz w:val="20"/>
          <w:szCs w:val="20"/>
        </w:rPr>
        <w:t>经济性质：</w:t>
      </w:r>
      <w:r>
        <w:rPr>
          <w:color w:val="auto"/>
          <w:sz w:val="20"/>
          <w:szCs w:val="20"/>
          <w:u w:val="single" w:color="auto"/>
        </w:rPr>
        <w:t xml:space="preserve">                                     </w:t>
      </w:r>
    </w:p>
    <w:p w14:paraId="01DD1C9E">
      <w:pPr>
        <w:pStyle w:val="2"/>
        <w:spacing w:before="34" w:line="232" w:lineRule="auto"/>
        <w:ind w:left="432"/>
        <w:rPr>
          <w:color w:val="auto"/>
          <w:sz w:val="20"/>
          <w:szCs w:val="20"/>
        </w:rPr>
      </w:pPr>
      <w:r>
        <w:rPr>
          <w:color w:val="auto"/>
          <w:spacing w:val="7"/>
          <w:sz w:val="20"/>
          <w:szCs w:val="20"/>
        </w:rPr>
        <w:t>法定代表人(负责人)姓名(签字)：</w:t>
      </w:r>
      <w:r>
        <w:rPr>
          <w:color w:val="auto"/>
          <w:sz w:val="20"/>
          <w:szCs w:val="20"/>
          <w:u w:val="single" w:color="auto"/>
        </w:rPr>
        <w:t xml:space="preserve">                                     </w:t>
      </w:r>
    </w:p>
    <w:p w14:paraId="4B3D0792">
      <w:pPr>
        <w:pStyle w:val="2"/>
        <w:spacing w:before="235" w:line="431" w:lineRule="auto"/>
        <w:ind w:left="428" w:right="3785" w:hanging="2"/>
        <w:rPr>
          <w:color w:val="auto"/>
          <w:sz w:val="20"/>
          <w:szCs w:val="20"/>
        </w:rPr>
      </w:pPr>
      <w:r>
        <w:rPr>
          <w:color w:val="auto"/>
          <w:spacing w:val="7"/>
          <w:sz w:val="20"/>
          <w:szCs w:val="20"/>
        </w:rPr>
        <w:t>身份证号：</w:t>
      </w:r>
      <w:r>
        <w:rPr>
          <w:color w:val="auto"/>
          <w:spacing w:val="2"/>
          <w:sz w:val="20"/>
          <w:szCs w:val="20"/>
          <w:u w:val="single" w:color="auto"/>
        </w:rPr>
        <w:t xml:space="preserve">                                    </w:t>
      </w:r>
      <w:r>
        <w:rPr>
          <w:color w:val="auto"/>
          <w:spacing w:val="3"/>
          <w:sz w:val="20"/>
          <w:szCs w:val="20"/>
        </w:rPr>
        <w:t xml:space="preserve"> </w:t>
      </w:r>
      <w:r>
        <w:rPr>
          <w:color w:val="auto"/>
          <w:spacing w:val="2"/>
          <w:sz w:val="20"/>
          <w:szCs w:val="20"/>
        </w:rPr>
        <w:t>手机号:</w:t>
      </w:r>
      <w:r>
        <w:rPr>
          <w:color w:val="auto"/>
          <w:spacing w:val="2"/>
          <w:sz w:val="20"/>
          <w:szCs w:val="20"/>
          <w:u w:val="single" w:color="auto"/>
        </w:rPr>
        <w:t xml:space="preserve">                                    </w:t>
      </w:r>
    </w:p>
    <w:p w14:paraId="6A4466C3">
      <w:pPr>
        <w:pStyle w:val="2"/>
        <w:spacing w:before="36" w:line="431" w:lineRule="auto"/>
        <w:ind w:left="426" w:right="2525"/>
        <w:rPr>
          <w:color w:val="auto"/>
          <w:sz w:val="20"/>
          <w:szCs w:val="20"/>
        </w:rPr>
      </w:pPr>
      <w:r>
        <w:rPr>
          <w:color w:val="auto"/>
          <w:spacing w:val="6"/>
          <w:sz w:val="20"/>
          <w:szCs w:val="20"/>
        </w:rPr>
        <w:t>授权代表人姓名(签字)：</w:t>
      </w:r>
      <w:r>
        <w:rPr>
          <w:color w:val="auto"/>
          <w:spacing w:val="6"/>
          <w:sz w:val="20"/>
          <w:szCs w:val="20"/>
          <w:u w:val="single" w:color="auto"/>
        </w:rPr>
        <w:t xml:space="preserve">                       </w:t>
      </w:r>
      <w:r>
        <w:rPr>
          <w:color w:val="auto"/>
          <w:spacing w:val="5"/>
          <w:sz w:val="20"/>
          <w:szCs w:val="20"/>
          <w:u w:val="single" w:color="auto"/>
        </w:rPr>
        <w:t xml:space="preserve">            </w:t>
      </w:r>
      <w:r>
        <w:rPr>
          <w:color w:val="auto"/>
          <w:sz w:val="20"/>
          <w:szCs w:val="20"/>
        </w:rPr>
        <w:t xml:space="preserve"> </w:t>
      </w:r>
      <w:r>
        <w:rPr>
          <w:color w:val="auto"/>
          <w:spacing w:val="7"/>
          <w:sz w:val="20"/>
          <w:szCs w:val="20"/>
        </w:rPr>
        <w:t>身份证号：</w:t>
      </w:r>
      <w:r>
        <w:rPr>
          <w:color w:val="auto"/>
          <w:sz w:val="20"/>
          <w:szCs w:val="20"/>
          <w:u w:val="single" w:color="auto"/>
        </w:rPr>
        <w:t xml:space="preserve">                                     </w:t>
      </w:r>
    </w:p>
    <w:p w14:paraId="76842617">
      <w:pPr>
        <w:pStyle w:val="2"/>
        <w:spacing w:before="35" w:line="231" w:lineRule="auto"/>
        <w:ind w:left="428"/>
        <w:rPr>
          <w:color w:val="auto"/>
          <w:sz w:val="20"/>
          <w:szCs w:val="20"/>
        </w:rPr>
      </w:pPr>
      <w:r>
        <w:rPr>
          <w:color w:val="auto"/>
          <w:spacing w:val="2"/>
          <w:sz w:val="20"/>
          <w:szCs w:val="20"/>
        </w:rPr>
        <w:t>手机号:</w:t>
      </w:r>
      <w:r>
        <w:rPr>
          <w:color w:val="auto"/>
          <w:spacing w:val="2"/>
          <w:sz w:val="20"/>
          <w:szCs w:val="20"/>
          <w:u w:val="single" w:color="auto"/>
        </w:rPr>
        <w:t xml:space="preserve">                                    </w:t>
      </w:r>
    </w:p>
    <w:p w14:paraId="49FC4EEB">
      <w:pPr>
        <w:spacing w:line="231" w:lineRule="auto"/>
        <w:rPr>
          <w:color w:val="auto"/>
          <w:sz w:val="20"/>
          <w:szCs w:val="20"/>
        </w:rPr>
        <w:sectPr>
          <w:headerReference r:id="rId78" w:type="default"/>
          <w:footerReference r:id="rId79" w:type="default"/>
          <w:pgSz w:w="11906" w:h="16839"/>
          <w:pgMar w:top="1058" w:right="1588" w:bottom="1156" w:left="1394" w:header="862" w:footer="994" w:gutter="0"/>
          <w:pgNumType w:fmt="decimal"/>
          <w:cols w:space="720" w:num="1"/>
        </w:sectPr>
      </w:pPr>
    </w:p>
    <w:p w14:paraId="74625C5B">
      <w:pPr>
        <w:spacing w:line="256" w:lineRule="auto"/>
        <w:rPr>
          <w:rFonts w:ascii="Arial"/>
          <w:color w:val="auto"/>
          <w:sz w:val="21"/>
        </w:rPr>
      </w:pPr>
    </w:p>
    <w:p w14:paraId="6B6159C3">
      <w:pPr>
        <w:spacing w:line="256" w:lineRule="auto"/>
        <w:rPr>
          <w:rFonts w:ascii="Arial"/>
          <w:color w:val="auto"/>
          <w:sz w:val="21"/>
        </w:rPr>
      </w:pPr>
    </w:p>
    <w:p w14:paraId="3EDCDD9F">
      <w:pPr>
        <w:pStyle w:val="2"/>
        <w:spacing w:before="78" w:line="222" w:lineRule="auto"/>
        <w:ind w:left="18"/>
        <w:outlineLvl w:val="2"/>
        <w:rPr>
          <w:color w:val="auto"/>
          <w:sz w:val="24"/>
          <w:szCs w:val="24"/>
        </w:rPr>
      </w:pPr>
      <w:r>
        <w:rPr>
          <w:b/>
          <w:bCs/>
          <w:color w:val="auto"/>
          <w:spacing w:val="-12"/>
          <w:sz w:val="24"/>
          <w:szCs w:val="24"/>
        </w:rPr>
        <w:t>附件</w:t>
      </w:r>
      <w:r>
        <w:rPr>
          <w:color w:val="auto"/>
          <w:spacing w:val="-46"/>
          <w:sz w:val="24"/>
          <w:szCs w:val="24"/>
        </w:rPr>
        <w:t xml:space="preserve"> </w:t>
      </w:r>
      <w:r>
        <w:rPr>
          <w:b/>
          <w:bCs/>
          <w:color w:val="auto"/>
          <w:spacing w:val="-12"/>
          <w:sz w:val="24"/>
          <w:szCs w:val="24"/>
        </w:rPr>
        <w:t>5</w:t>
      </w:r>
    </w:p>
    <w:p w14:paraId="4CC806DE">
      <w:pPr>
        <w:pStyle w:val="2"/>
        <w:spacing w:before="218" w:line="360" w:lineRule="auto"/>
        <w:ind w:left="1916"/>
        <w:outlineLvl w:val="2"/>
        <w:rPr>
          <w:color w:val="auto"/>
          <w:sz w:val="30"/>
          <w:szCs w:val="30"/>
        </w:rPr>
      </w:pPr>
      <w:r>
        <w:rPr>
          <w:b/>
          <w:bCs/>
          <w:color w:val="auto"/>
          <w:spacing w:val="-4"/>
          <w:sz w:val="30"/>
          <w:szCs w:val="30"/>
        </w:rPr>
        <w:t>磋商文件规定的特定资格条件证明资料</w:t>
      </w:r>
    </w:p>
    <w:p w14:paraId="2E3D38BD">
      <w:pPr>
        <w:pStyle w:val="2"/>
        <w:spacing w:before="216" w:line="360" w:lineRule="auto"/>
        <w:ind w:left="22" w:firstLine="476"/>
        <w:rPr>
          <w:color w:val="auto"/>
          <w:sz w:val="24"/>
          <w:szCs w:val="24"/>
        </w:rPr>
      </w:pPr>
      <w:r>
        <w:rPr>
          <w:b/>
          <w:bCs/>
          <w:color w:val="auto"/>
          <w:spacing w:val="-5"/>
          <w:sz w:val="24"/>
          <w:szCs w:val="24"/>
        </w:rPr>
        <w:t>1、</w:t>
      </w:r>
      <w:r>
        <w:rPr>
          <w:rFonts w:hint="eastAsia"/>
          <w:b/>
          <w:bCs/>
          <w:color w:val="auto"/>
          <w:spacing w:val="-5"/>
          <w:sz w:val="24"/>
          <w:szCs w:val="24"/>
          <w:lang w:eastAsia="zh-CN"/>
        </w:rPr>
        <w:t>供应商应具有行政主管部门颁发的公路工程施工总承包叁级及以上或桥梁工程专业承包叁级及以上资质，安全生产许可证处于有效期内；并在人员、设备、资金等方面具有承担本项目施工的能力</w:t>
      </w:r>
      <w:r>
        <w:rPr>
          <w:b/>
          <w:bCs/>
          <w:color w:val="auto"/>
          <w:spacing w:val="-7"/>
          <w:sz w:val="24"/>
          <w:szCs w:val="24"/>
        </w:rPr>
        <w:t>；</w:t>
      </w:r>
    </w:p>
    <w:p w14:paraId="16FD86EA">
      <w:pPr>
        <w:pStyle w:val="2"/>
        <w:spacing w:before="39" w:line="360" w:lineRule="auto"/>
        <w:ind w:left="19" w:right="62" w:firstLine="464"/>
        <w:rPr>
          <w:color w:val="auto"/>
          <w:sz w:val="24"/>
          <w:szCs w:val="24"/>
        </w:rPr>
      </w:pPr>
      <w:r>
        <w:rPr>
          <w:b/>
          <w:bCs/>
          <w:color w:val="auto"/>
          <w:spacing w:val="-1"/>
          <w:sz w:val="24"/>
          <w:szCs w:val="24"/>
        </w:rPr>
        <w:t>2、湖南省外企业须按照湖南省住房和城乡</w:t>
      </w:r>
      <w:r>
        <w:rPr>
          <w:b/>
          <w:bCs/>
          <w:color w:val="auto"/>
          <w:spacing w:val="-2"/>
          <w:sz w:val="24"/>
          <w:szCs w:val="24"/>
        </w:rPr>
        <w:t>建设厅要求办理入湘备案手续(以“湖</w:t>
      </w:r>
      <w:r>
        <w:rPr>
          <w:color w:val="auto"/>
          <w:sz w:val="24"/>
          <w:szCs w:val="24"/>
        </w:rPr>
        <w:t xml:space="preserve"> </w:t>
      </w:r>
      <w:r>
        <w:rPr>
          <w:b/>
          <w:bCs/>
          <w:color w:val="auto"/>
          <w:spacing w:val="-4"/>
          <w:sz w:val="24"/>
          <w:szCs w:val="24"/>
        </w:rPr>
        <w:t>南省住房和城乡建设网</w:t>
      </w:r>
      <w:r>
        <w:rPr>
          <w:color w:val="auto"/>
          <w:spacing w:val="-78"/>
          <w:sz w:val="24"/>
          <w:szCs w:val="24"/>
        </w:rPr>
        <w:t xml:space="preserve"> </w:t>
      </w:r>
      <w:r>
        <w:rPr>
          <w:b/>
          <w:bCs/>
          <w:color w:val="auto"/>
          <w:spacing w:val="-4"/>
          <w:sz w:val="24"/>
          <w:szCs w:val="24"/>
        </w:rPr>
        <w:t>”查询为准)或具有有效的入湘施工登记证；</w:t>
      </w:r>
    </w:p>
    <w:p w14:paraId="6E01873E">
      <w:pPr>
        <w:pStyle w:val="2"/>
        <w:spacing w:before="38" w:line="325" w:lineRule="auto"/>
        <w:ind w:left="12" w:right="2" w:firstLine="477"/>
        <w:rPr>
          <w:rFonts w:hint="eastAsia"/>
          <w:b/>
          <w:bCs/>
          <w:color w:val="auto"/>
          <w:sz w:val="24"/>
          <w:szCs w:val="24"/>
          <w:lang w:eastAsia="zh-CN"/>
        </w:rPr>
      </w:pPr>
      <w:r>
        <w:rPr>
          <w:b/>
          <w:bCs/>
          <w:color w:val="auto"/>
          <w:spacing w:val="-5"/>
          <w:sz w:val="24"/>
          <w:szCs w:val="24"/>
        </w:rPr>
        <w:t>3、</w:t>
      </w:r>
      <w:r>
        <w:rPr>
          <w:rFonts w:hint="eastAsia"/>
          <w:b/>
          <w:bCs/>
          <w:color w:val="auto"/>
          <w:sz w:val="24"/>
          <w:szCs w:val="24"/>
          <w:lang w:eastAsia="zh-CN"/>
        </w:rPr>
        <w:t>拟任项目经理须具有行政主管部门颁发的公路工程专业贰级及以上注册建造师证，注册单位必须与供应商名称一致</w:t>
      </w:r>
      <w:r>
        <w:rPr>
          <w:rFonts w:hint="eastAsia"/>
          <w:b/>
          <w:bCs/>
          <w:color w:val="auto"/>
          <w:sz w:val="24"/>
          <w:szCs w:val="24"/>
          <w:lang w:val="en-US" w:eastAsia="zh-CN"/>
        </w:rPr>
        <w:t>,</w:t>
      </w:r>
      <w:r>
        <w:rPr>
          <w:rFonts w:hint="eastAsia"/>
          <w:b/>
          <w:bCs/>
          <w:color w:val="auto"/>
          <w:sz w:val="24"/>
          <w:szCs w:val="24"/>
          <w:lang w:eastAsia="zh-CN"/>
        </w:rPr>
        <w:t>同时具有交通运输行政主管部门核发的B类安全生产考核合格证书且无在建项目（提供承诺，格式自拟）</w:t>
      </w:r>
      <w:r>
        <w:rPr>
          <w:rFonts w:hint="eastAsia"/>
          <w:b/>
          <w:bCs/>
          <w:color w:val="auto"/>
          <w:sz w:val="24"/>
          <w:szCs w:val="24"/>
          <w:lang w:val="en-US" w:eastAsia="zh-CN"/>
        </w:rPr>
        <w:t>,</w:t>
      </w:r>
      <w:r>
        <w:rPr>
          <w:rFonts w:hint="eastAsia"/>
          <w:b/>
          <w:bCs/>
          <w:color w:val="auto"/>
          <w:sz w:val="24"/>
          <w:szCs w:val="24"/>
          <w:lang w:eastAsia="zh-CN"/>
        </w:rPr>
        <w:t xml:space="preserve">并提供响应文件截止时间前近 </w:t>
      </w:r>
      <w:r>
        <w:rPr>
          <w:rFonts w:hint="eastAsia"/>
          <w:b/>
          <w:bCs/>
          <w:color w:val="auto"/>
          <w:sz w:val="24"/>
          <w:szCs w:val="24"/>
          <w:lang w:val="en-US" w:eastAsia="zh-CN"/>
        </w:rPr>
        <w:t>3</w:t>
      </w:r>
      <w:r>
        <w:rPr>
          <w:rFonts w:hint="eastAsia"/>
          <w:b/>
          <w:bCs/>
          <w:color w:val="auto"/>
          <w:sz w:val="24"/>
          <w:szCs w:val="24"/>
          <w:lang w:eastAsia="zh-CN"/>
        </w:rPr>
        <w:t>个月内(2026年 6月—8月)的养老保险证明材料；</w:t>
      </w:r>
    </w:p>
    <w:p w14:paraId="6A0696BC">
      <w:pPr>
        <w:pStyle w:val="2"/>
        <w:spacing w:before="38" w:line="325" w:lineRule="auto"/>
        <w:ind w:left="12" w:right="2" w:firstLine="477"/>
        <w:rPr>
          <w:rFonts w:hint="eastAsia"/>
          <w:b/>
          <w:bCs/>
          <w:color w:val="auto"/>
          <w:sz w:val="24"/>
          <w:szCs w:val="24"/>
          <w:lang w:eastAsia="zh-CN"/>
        </w:rPr>
      </w:pPr>
      <w:r>
        <w:rPr>
          <w:rFonts w:hint="eastAsia"/>
          <w:b/>
          <w:bCs/>
          <w:color w:val="auto"/>
          <w:sz w:val="24"/>
          <w:szCs w:val="24"/>
          <w:lang w:eastAsia="zh-CN"/>
        </w:rPr>
        <w:t>拟任项目总工具有公路工程相关专业中级及以上职称证书，具有交通运输行政主管部门核发的B类安全生产考核合格证书且无在建项目（提供承诺，格式自拟）</w:t>
      </w:r>
      <w:r>
        <w:rPr>
          <w:rFonts w:hint="eastAsia"/>
          <w:b/>
          <w:bCs/>
          <w:color w:val="auto"/>
          <w:sz w:val="24"/>
          <w:szCs w:val="24"/>
          <w:lang w:val="en-US" w:eastAsia="zh-CN"/>
        </w:rPr>
        <w:t>,</w:t>
      </w:r>
      <w:r>
        <w:rPr>
          <w:rFonts w:hint="eastAsia"/>
          <w:b/>
          <w:bCs/>
          <w:color w:val="auto"/>
          <w:sz w:val="24"/>
          <w:szCs w:val="24"/>
          <w:lang w:eastAsia="zh-CN"/>
        </w:rPr>
        <w:t xml:space="preserve">并提供响应文件截止时间前近 </w:t>
      </w:r>
      <w:r>
        <w:rPr>
          <w:rFonts w:hint="eastAsia"/>
          <w:b/>
          <w:bCs/>
          <w:color w:val="auto"/>
          <w:sz w:val="24"/>
          <w:szCs w:val="24"/>
          <w:lang w:val="en-US" w:eastAsia="zh-CN"/>
        </w:rPr>
        <w:t>3</w:t>
      </w:r>
      <w:r>
        <w:rPr>
          <w:rFonts w:hint="eastAsia"/>
          <w:b/>
          <w:bCs/>
          <w:color w:val="auto"/>
          <w:sz w:val="24"/>
          <w:szCs w:val="24"/>
          <w:lang w:eastAsia="zh-CN"/>
        </w:rPr>
        <w:t>个月内(2026年 6月—8月)的养老保险证明材料。</w:t>
      </w:r>
    </w:p>
    <w:p w14:paraId="3B728189">
      <w:pPr>
        <w:pStyle w:val="2"/>
        <w:spacing w:before="38" w:line="325" w:lineRule="auto"/>
        <w:ind w:left="12" w:right="2" w:firstLine="477"/>
        <w:rPr>
          <w:rFonts w:ascii="Arial"/>
          <w:color w:val="auto"/>
          <w:sz w:val="21"/>
        </w:rPr>
      </w:pPr>
    </w:p>
    <w:p w14:paraId="679AA7A2">
      <w:pPr>
        <w:pStyle w:val="2"/>
        <w:spacing w:before="35" w:line="360" w:lineRule="auto"/>
        <w:ind w:left="7" w:right="62" w:firstLine="478"/>
        <w:rPr>
          <w:rFonts w:hint="eastAsia" w:eastAsia="仿宋"/>
          <w:color w:val="auto"/>
          <w:sz w:val="24"/>
          <w:szCs w:val="24"/>
          <w:lang w:eastAsia="zh-CN"/>
        </w:rPr>
      </w:pPr>
    </w:p>
    <w:p w14:paraId="74E5EB1E">
      <w:pPr>
        <w:spacing w:line="360" w:lineRule="auto"/>
        <w:rPr>
          <w:color w:val="auto"/>
          <w:sz w:val="24"/>
          <w:szCs w:val="24"/>
        </w:rPr>
        <w:sectPr>
          <w:headerReference r:id="rId80" w:type="default"/>
          <w:footerReference r:id="rId81" w:type="default"/>
          <w:pgSz w:w="11906" w:h="16839"/>
          <w:pgMar w:top="1058" w:right="1525" w:bottom="1156" w:left="1394" w:header="862" w:footer="994" w:gutter="0"/>
          <w:pgNumType w:fmt="decimal"/>
          <w:cols w:space="720" w:num="1"/>
        </w:sectPr>
      </w:pPr>
    </w:p>
    <w:p w14:paraId="4CB06493">
      <w:pPr>
        <w:spacing w:line="372" w:lineRule="auto"/>
        <w:rPr>
          <w:rFonts w:ascii="Arial"/>
          <w:color w:val="auto"/>
          <w:sz w:val="21"/>
        </w:rPr>
      </w:pPr>
    </w:p>
    <w:p w14:paraId="63839B0A">
      <w:pPr>
        <w:pStyle w:val="2"/>
        <w:spacing w:before="78" w:line="222" w:lineRule="auto"/>
        <w:ind w:left="18"/>
        <w:rPr>
          <w:color w:val="auto"/>
          <w:sz w:val="24"/>
          <w:szCs w:val="24"/>
        </w:rPr>
      </w:pPr>
      <w:r>
        <w:rPr>
          <w:b/>
          <w:bCs/>
          <w:color w:val="auto"/>
          <w:spacing w:val="-12"/>
          <w:sz w:val="24"/>
          <w:szCs w:val="24"/>
        </w:rPr>
        <w:t>附件</w:t>
      </w:r>
      <w:r>
        <w:rPr>
          <w:color w:val="auto"/>
          <w:spacing w:val="-49"/>
          <w:sz w:val="24"/>
          <w:szCs w:val="24"/>
        </w:rPr>
        <w:t xml:space="preserve"> </w:t>
      </w:r>
      <w:r>
        <w:rPr>
          <w:b/>
          <w:bCs/>
          <w:color w:val="auto"/>
          <w:spacing w:val="-12"/>
          <w:sz w:val="24"/>
          <w:szCs w:val="24"/>
        </w:rPr>
        <w:t>6</w:t>
      </w:r>
    </w:p>
    <w:p w14:paraId="18665C4A">
      <w:pPr>
        <w:pStyle w:val="2"/>
        <w:spacing w:before="184" w:line="222" w:lineRule="auto"/>
        <w:ind w:left="3573"/>
        <w:outlineLvl w:val="2"/>
        <w:rPr>
          <w:color w:val="auto"/>
          <w:sz w:val="30"/>
          <w:szCs w:val="30"/>
        </w:rPr>
      </w:pPr>
      <w:r>
        <w:rPr>
          <w:b/>
          <w:bCs/>
          <w:color w:val="auto"/>
          <w:spacing w:val="-6"/>
          <w:sz w:val="30"/>
          <w:szCs w:val="30"/>
        </w:rPr>
        <w:t>信用查询记录</w:t>
      </w:r>
    </w:p>
    <w:p w14:paraId="3B757678">
      <w:pPr>
        <w:spacing w:line="278" w:lineRule="auto"/>
        <w:rPr>
          <w:rFonts w:ascii="Arial"/>
          <w:color w:val="auto"/>
          <w:sz w:val="21"/>
        </w:rPr>
      </w:pPr>
    </w:p>
    <w:p w14:paraId="088C5B6A">
      <w:pPr>
        <w:pStyle w:val="2"/>
        <w:spacing w:before="78" w:line="355" w:lineRule="auto"/>
        <w:ind w:left="5" w:firstLine="4"/>
        <w:rPr>
          <w:rFonts w:hint="eastAsia" w:eastAsia="仿宋"/>
          <w:color w:val="auto"/>
          <w:sz w:val="24"/>
          <w:szCs w:val="24"/>
          <w:lang w:eastAsia="zh-CN"/>
        </w:rPr>
      </w:pPr>
      <w:r>
        <w:rPr>
          <w:b/>
          <w:bCs/>
          <w:color w:val="auto"/>
          <w:spacing w:val="-2"/>
          <w:sz w:val="24"/>
          <w:szCs w:val="24"/>
        </w:rPr>
        <w:t>未被列入：失信被执行人、重大税收违法失信主体名单、政府采购严重违法失信行为</w:t>
      </w:r>
      <w:r>
        <w:rPr>
          <w:color w:val="auto"/>
          <w:spacing w:val="12"/>
          <w:sz w:val="24"/>
          <w:szCs w:val="24"/>
        </w:rPr>
        <w:t xml:space="preserve"> </w:t>
      </w:r>
      <w:r>
        <w:rPr>
          <w:b/>
          <w:bCs/>
          <w:color w:val="auto"/>
          <w:spacing w:val="-10"/>
          <w:sz w:val="24"/>
          <w:szCs w:val="24"/>
        </w:rPr>
        <w:t>记录</w:t>
      </w:r>
      <w:r>
        <w:rPr>
          <w:rFonts w:hint="eastAsia"/>
          <w:b/>
          <w:bCs/>
          <w:color w:val="auto"/>
          <w:spacing w:val="-10"/>
          <w:sz w:val="24"/>
          <w:szCs w:val="24"/>
          <w:lang w:eastAsia="zh-CN"/>
        </w:rPr>
        <w:t>。</w:t>
      </w:r>
    </w:p>
    <w:p w14:paraId="22A6BD5F">
      <w:pPr>
        <w:spacing w:line="355" w:lineRule="auto"/>
        <w:rPr>
          <w:color w:val="auto"/>
          <w:sz w:val="24"/>
          <w:szCs w:val="24"/>
        </w:rPr>
        <w:sectPr>
          <w:headerReference r:id="rId82" w:type="default"/>
          <w:footerReference r:id="rId83" w:type="default"/>
          <w:pgSz w:w="11906" w:h="16839"/>
          <w:pgMar w:top="1058" w:right="1588" w:bottom="1156" w:left="1394" w:header="862" w:footer="994" w:gutter="0"/>
          <w:pgNumType w:fmt="decimal"/>
          <w:cols w:space="720" w:num="1"/>
        </w:sectPr>
      </w:pPr>
    </w:p>
    <w:p w14:paraId="5A71209E">
      <w:pPr>
        <w:spacing w:line="256" w:lineRule="auto"/>
        <w:rPr>
          <w:rFonts w:ascii="Arial"/>
          <w:color w:val="auto"/>
          <w:sz w:val="21"/>
        </w:rPr>
      </w:pPr>
    </w:p>
    <w:p w14:paraId="683AB1F8">
      <w:pPr>
        <w:spacing w:line="256" w:lineRule="auto"/>
        <w:rPr>
          <w:rFonts w:ascii="Arial"/>
          <w:color w:val="auto"/>
          <w:sz w:val="21"/>
        </w:rPr>
      </w:pPr>
    </w:p>
    <w:p w14:paraId="567619EA">
      <w:pPr>
        <w:pStyle w:val="2"/>
        <w:spacing w:before="78" w:line="222" w:lineRule="auto"/>
        <w:rPr>
          <w:rFonts w:hint="eastAsia"/>
          <w:b/>
          <w:bCs/>
          <w:color w:val="auto"/>
          <w:spacing w:val="-12"/>
          <w:sz w:val="24"/>
          <w:szCs w:val="24"/>
          <w:lang w:val="en-US" w:eastAsia="zh-CN"/>
        </w:rPr>
      </w:pPr>
      <w:r>
        <w:rPr>
          <w:b/>
          <w:bCs/>
          <w:color w:val="auto"/>
          <w:spacing w:val="-12"/>
          <w:sz w:val="24"/>
          <w:szCs w:val="24"/>
        </w:rPr>
        <w:t xml:space="preserve">附件 </w:t>
      </w:r>
      <w:r>
        <w:rPr>
          <w:rFonts w:hint="eastAsia"/>
          <w:b/>
          <w:bCs/>
          <w:color w:val="auto"/>
          <w:spacing w:val="-12"/>
          <w:sz w:val="24"/>
          <w:szCs w:val="24"/>
          <w:lang w:val="en-US" w:eastAsia="zh-CN"/>
        </w:rPr>
        <w:t>7</w:t>
      </w:r>
    </w:p>
    <w:p w14:paraId="6994F904">
      <w:pPr>
        <w:pStyle w:val="2"/>
        <w:spacing w:before="185" w:line="220" w:lineRule="auto"/>
        <w:ind w:left="2216"/>
        <w:outlineLvl w:val="1"/>
        <w:rPr>
          <w:color w:val="auto"/>
          <w:sz w:val="30"/>
          <w:szCs w:val="30"/>
        </w:rPr>
      </w:pPr>
      <w:r>
        <w:rPr>
          <w:b/>
          <w:bCs/>
          <w:color w:val="auto"/>
          <w:spacing w:val="-4"/>
          <w:sz w:val="30"/>
          <w:szCs w:val="30"/>
        </w:rPr>
        <w:t>磋商文件规定其他证明资料或说明</w:t>
      </w:r>
    </w:p>
    <w:p w14:paraId="309D2BE1">
      <w:pPr>
        <w:spacing w:line="263" w:lineRule="auto"/>
        <w:rPr>
          <w:rFonts w:ascii="Arial"/>
          <w:color w:val="auto"/>
          <w:sz w:val="21"/>
        </w:rPr>
      </w:pPr>
    </w:p>
    <w:p w14:paraId="7414126F">
      <w:pPr>
        <w:spacing w:line="264" w:lineRule="auto"/>
        <w:rPr>
          <w:rFonts w:ascii="Arial"/>
          <w:color w:val="auto"/>
          <w:sz w:val="21"/>
        </w:rPr>
      </w:pPr>
    </w:p>
    <w:p w14:paraId="097BBF60">
      <w:pPr>
        <w:pStyle w:val="2"/>
        <w:spacing w:before="78" w:line="220" w:lineRule="auto"/>
        <w:ind w:left="10"/>
        <w:rPr>
          <w:color w:val="auto"/>
          <w:sz w:val="24"/>
          <w:szCs w:val="24"/>
        </w:rPr>
      </w:pPr>
      <w:r>
        <w:rPr>
          <w:b/>
          <w:bCs/>
          <w:color w:val="auto"/>
          <w:spacing w:val="-3"/>
          <w:sz w:val="24"/>
          <w:szCs w:val="24"/>
        </w:rPr>
        <w:t>备注：提供供应商资格要求及“评审因素和标</w:t>
      </w:r>
      <w:r>
        <w:rPr>
          <w:b/>
          <w:bCs/>
          <w:color w:val="auto"/>
          <w:spacing w:val="-4"/>
          <w:sz w:val="24"/>
          <w:szCs w:val="24"/>
        </w:rPr>
        <w:t>准</w:t>
      </w:r>
      <w:r>
        <w:rPr>
          <w:color w:val="auto"/>
          <w:spacing w:val="-85"/>
          <w:sz w:val="24"/>
          <w:szCs w:val="24"/>
        </w:rPr>
        <w:t xml:space="preserve"> </w:t>
      </w:r>
      <w:r>
        <w:rPr>
          <w:b/>
          <w:bCs/>
          <w:color w:val="auto"/>
          <w:spacing w:val="-4"/>
          <w:sz w:val="24"/>
          <w:szCs w:val="24"/>
        </w:rPr>
        <w:t>”要求的证明资料。</w:t>
      </w:r>
    </w:p>
    <w:p w14:paraId="5F363D75">
      <w:pPr>
        <w:spacing w:line="220" w:lineRule="auto"/>
        <w:rPr>
          <w:color w:val="auto"/>
          <w:sz w:val="24"/>
          <w:szCs w:val="24"/>
        </w:rPr>
        <w:sectPr>
          <w:headerReference r:id="rId84" w:type="default"/>
          <w:footerReference r:id="rId85" w:type="default"/>
          <w:pgSz w:w="11906" w:h="16839"/>
          <w:pgMar w:top="1058" w:right="1610" w:bottom="1153" w:left="1394" w:header="862" w:footer="994" w:gutter="0"/>
          <w:pgNumType w:fmt="decimal"/>
          <w:cols w:space="720" w:num="1"/>
        </w:sectPr>
      </w:pPr>
    </w:p>
    <w:p w14:paraId="1C64A42F">
      <w:pPr>
        <w:spacing w:line="359" w:lineRule="auto"/>
        <w:rPr>
          <w:rFonts w:ascii="Arial"/>
          <w:color w:val="auto"/>
          <w:sz w:val="21"/>
        </w:rPr>
      </w:pPr>
    </w:p>
    <w:p w14:paraId="6BB74590">
      <w:pPr>
        <w:pStyle w:val="2"/>
        <w:spacing w:before="78" w:line="222" w:lineRule="auto"/>
        <w:ind w:left="146"/>
        <w:rPr>
          <w:rFonts w:hint="eastAsia" w:eastAsia="仿宋"/>
          <w:color w:val="auto"/>
          <w:sz w:val="24"/>
          <w:szCs w:val="24"/>
          <w:lang w:eastAsia="zh-CN"/>
        </w:rPr>
      </w:pPr>
      <w:r>
        <w:rPr>
          <w:b/>
          <w:bCs/>
          <w:color w:val="auto"/>
          <w:spacing w:val="-16"/>
          <w:sz w:val="24"/>
          <w:szCs w:val="24"/>
        </w:rPr>
        <w:t>附件</w:t>
      </w:r>
      <w:r>
        <w:rPr>
          <w:color w:val="auto"/>
          <w:spacing w:val="-31"/>
          <w:sz w:val="24"/>
          <w:szCs w:val="24"/>
        </w:rPr>
        <w:t xml:space="preserve"> </w:t>
      </w:r>
      <w:r>
        <w:rPr>
          <w:rFonts w:hint="eastAsia"/>
          <w:b/>
          <w:bCs/>
          <w:color w:val="auto"/>
          <w:spacing w:val="-16"/>
          <w:sz w:val="24"/>
          <w:szCs w:val="24"/>
          <w:lang w:val="en-US" w:eastAsia="zh-CN"/>
        </w:rPr>
        <w:t>8</w:t>
      </w:r>
    </w:p>
    <w:p w14:paraId="5A77AF97">
      <w:pPr>
        <w:pStyle w:val="2"/>
        <w:spacing w:before="184" w:line="221" w:lineRule="auto"/>
        <w:ind w:left="3564"/>
        <w:outlineLvl w:val="2"/>
        <w:rPr>
          <w:color w:val="auto"/>
          <w:sz w:val="30"/>
          <w:szCs w:val="30"/>
        </w:rPr>
      </w:pPr>
      <w:r>
        <w:rPr>
          <w:color w:val="auto"/>
          <w:spacing w:val="-5"/>
          <w:sz w:val="30"/>
          <w:szCs w:val="30"/>
        </w:rPr>
        <w:t>主要人员简历表</w:t>
      </w:r>
    </w:p>
    <w:p w14:paraId="79A41FE5">
      <w:pPr>
        <w:spacing w:line="180" w:lineRule="exact"/>
        <w:rPr>
          <w:color w:val="auto"/>
        </w:rPr>
      </w:pPr>
    </w:p>
    <w:tbl>
      <w:tblPr>
        <w:tblStyle w:val="19"/>
        <w:tblW w:w="932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1"/>
        <w:gridCol w:w="818"/>
        <w:gridCol w:w="2616"/>
        <w:gridCol w:w="221"/>
        <w:gridCol w:w="1687"/>
        <w:gridCol w:w="573"/>
        <w:gridCol w:w="2057"/>
      </w:tblGrid>
      <w:tr w14:paraId="0FC7C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169" w:type="dxa"/>
            <w:gridSpan w:val="2"/>
            <w:tcBorders>
              <w:top w:val="single" w:color="000000" w:sz="2" w:space="0"/>
              <w:left w:val="single" w:color="000000" w:sz="2" w:space="0"/>
            </w:tcBorders>
            <w:vAlign w:val="top"/>
          </w:tcPr>
          <w:p w14:paraId="2430CB47">
            <w:pPr>
              <w:pStyle w:val="20"/>
              <w:spacing w:before="259" w:line="224" w:lineRule="auto"/>
              <w:ind w:left="683"/>
              <w:rPr>
                <w:color w:val="auto"/>
              </w:rPr>
            </w:pPr>
            <w:r>
              <w:rPr>
                <w:color w:val="auto"/>
                <w:spacing w:val="-8"/>
              </w:rPr>
              <w:t>姓</w:t>
            </w:r>
            <w:r>
              <w:rPr>
                <w:color w:val="auto"/>
                <w:spacing w:val="5"/>
              </w:rPr>
              <w:t xml:space="preserve">   </w:t>
            </w:r>
            <w:r>
              <w:rPr>
                <w:color w:val="auto"/>
                <w:spacing w:val="-8"/>
              </w:rPr>
              <w:t>名</w:t>
            </w:r>
          </w:p>
        </w:tc>
        <w:tc>
          <w:tcPr>
            <w:tcW w:w="2616" w:type="dxa"/>
            <w:tcBorders>
              <w:top w:val="single" w:color="000000" w:sz="2" w:space="0"/>
            </w:tcBorders>
            <w:vAlign w:val="top"/>
          </w:tcPr>
          <w:p w14:paraId="54778568">
            <w:pPr>
              <w:rPr>
                <w:rFonts w:ascii="Arial"/>
                <w:color w:val="auto"/>
                <w:sz w:val="21"/>
              </w:rPr>
            </w:pPr>
          </w:p>
        </w:tc>
        <w:tc>
          <w:tcPr>
            <w:tcW w:w="2481" w:type="dxa"/>
            <w:gridSpan w:val="3"/>
            <w:tcBorders>
              <w:top w:val="single" w:color="000000" w:sz="2" w:space="0"/>
            </w:tcBorders>
            <w:vAlign w:val="top"/>
          </w:tcPr>
          <w:p w14:paraId="3458FFF1">
            <w:pPr>
              <w:pStyle w:val="20"/>
              <w:spacing w:before="258" w:line="220" w:lineRule="auto"/>
              <w:ind w:left="896"/>
              <w:rPr>
                <w:color w:val="auto"/>
              </w:rPr>
            </w:pPr>
            <w:r>
              <w:rPr>
                <w:color w:val="auto"/>
                <w:spacing w:val="-10"/>
              </w:rPr>
              <w:t>性</w:t>
            </w:r>
            <w:r>
              <w:rPr>
                <w:color w:val="auto"/>
                <w:spacing w:val="9"/>
              </w:rPr>
              <w:t xml:space="preserve">  </w:t>
            </w:r>
            <w:r>
              <w:rPr>
                <w:color w:val="auto"/>
                <w:spacing w:val="-10"/>
              </w:rPr>
              <w:t>别</w:t>
            </w:r>
          </w:p>
        </w:tc>
        <w:tc>
          <w:tcPr>
            <w:tcW w:w="2057" w:type="dxa"/>
            <w:tcBorders>
              <w:top w:val="single" w:color="000000" w:sz="2" w:space="0"/>
              <w:right w:val="single" w:color="000000" w:sz="2" w:space="0"/>
            </w:tcBorders>
            <w:vAlign w:val="top"/>
          </w:tcPr>
          <w:p w14:paraId="3B99A0A1">
            <w:pPr>
              <w:rPr>
                <w:rFonts w:ascii="Arial"/>
                <w:color w:val="auto"/>
                <w:sz w:val="21"/>
              </w:rPr>
            </w:pPr>
          </w:p>
        </w:tc>
      </w:tr>
      <w:tr w14:paraId="1D066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2169" w:type="dxa"/>
            <w:gridSpan w:val="2"/>
            <w:tcBorders>
              <w:left w:val="single" w:color="000000" w:sz="2" w:space="0"/>
            </w:tcBorders>
            <w:vAlign w:val="top"/>
          </w:tcPr>
          <w:p w14:paraId="62F1105C">
            <w:pPr>
              <w:pStyle w:val="20"/>
              <w:spacing w:before="201" w:line="223" w:lineRule="auto"/>
              <w:ind w:left="682"/>
              <w:rPr>
                <w:color w:val="auto"/>
              </w:rPr>
            </w:pPr>
            <w:r>
              <w:rPr>
                <w:color w:val="auto"/>
                <w:spacing w:val="-8"/>
              </w:rPr>
              <w:t>职</w:t>
            </w:r>
            <w:r>
              <w:rPr>
                <w:color w:val="auto"/>
                <w:spacing w:val="7"/>
              </w:rPr>
              <w:t xml:space="preserve">   </w:t>
            </w:r>
            <w:r>
              <w:rPr>
                <w:color w:val="auto"/>
                <w:spacing w:val="-8"/>
              </w:rPr>
              <w:t>务</w:t>
            </w:r>
          </w:p>
        </w:tc>
        <w:tc>
          <w:tcPr>
            <w:tcW w:w="2616" w:type="dxa"/>
            <w:vAlign w:val="top"/>
          </w:tcPr>
          <w:p w14:paraId="163F82F9">
            <w:pPr>
              <w:rPr>
                <w:rFonts w:ascii="Arial"/>
                <w:color w:val="auto"/>
                <w:sz w:val="21"/>
              </w:rPr>
            </w:pPr>
          </w:p>
        </w:tc>
        <w:tc>
          <w:tcPr>
            <w:tcW w:w="2481" w:type="dxa"/>
            <w:gridSpan w:val="3"/>
            <w:vAlign w:val="top"/>
          </w:tcPr>
          <w:p w14:paraId="5BB40266">
            <w:pPr>
              <w:pStyle w:val="20"/>
              <w:spacing w:before="201" w:line="221" w:lineRule="auto"/>
              <w:ind w:left="892"/>
              <w:rPr>
                <w:color w:val="auto"/>
              </w:rPr>
            </w:pPr>
            <w:r>
              <w:rPr>
                <w:color w:val="auto"/>
                <w:spacing w:val="-8"/>
              </w:rPr>
              <w:t>职</w:t>
            </w:r>
            <w:r>
              <w:rPr>
                <w:color w:val="auto"/>
                <w:spacing w:val="7"/>
              </w:rPr>
              <w:t xml:space="preserve">  </w:t>
            </w:r>
            <w:r>
              <w:rPr>
                <w:color w:val="auto"/>
                <w:spacing w:val="-8"/>
              </w:rPr>
              <w:t>称</w:t>
            </w:r>
          </w:p>
        </w:tc>
        <w:tc>
          <w:tcPr>
            <w:tcW w:w="2057" w:type="dxa"/>
            <w:tcBorders>
              <w:right w:val="single" w:color="000000" w:sz="2" w:space="0"/>
            </w:tcBorders>
            <w:vAlign w:val="top"/>
          </w:tcPr>
          <w:p w14:paraId="78D7D241">
            <w:pPr>
              <w:rPr>
                <w:rFonts w:ascii="Arial"/>
                <w:color w:val="auto"/>
                <w:sz w:val="21"/>
              </w:rPr>
            </w:pPr>
          </w:p>
        </w:tc>
      </w:tr>
      <w:tr w14:paraId="08FF2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169" w:type="dxa"/>
            <w:gridSpan w:val="2"/>
            <w:tcBorders>
              <w:left w:val="single" w:color="000000" w:sz="2" w:space="0"/>
            </w:tcBorders>
            <w:vAlign w:val="top"/>
          </w:tcPr>
          <w:p w14:paraId="308676E0">
            <w:pPr>
              <w:pStyle w:val="20"/>
              <w:spacing w:before="205" w:line="221" w:lineRule="auto"/>
              <w:ind w:left="267"/>
              <w:rPr>
                <w:color w:val="auto"/>
              </w:rPr>
            </w:pPr>
            <w:r>
              <w:rPr>
                <w:color w:val="auto"/>
                <w:spacing w:val="-3"/>
              </w:rPr>
              <w:t>毕业学校、专业</w:t>
            </w:r>
          </w:p>
        </w:tc>
        <w:tc>
          <w:tcPr>
            <w:tcW w:w="7154" w:type="dxa"/>
            <w:gridSpan w:val="5"/>
            <w:tcBorders>
              <w:right w:val="single" w:color="000000" w:sz="2" w:space="0"/>
            </w:tcBorders>
            <w:vAlign w:val="top"/>
          </w:tcPr>
          <w:p w14:paraId="72829522">
            <w:pPr>
              <w:rPr>
                <w:rFonts w:ascii="Arial"/>
                <w:color w:val="auto"/>
                <w:sz w:val="21"/>
              </w:rPr>
            </w:pPr>
          </w:p>
        </w:tc>
      </w:tr>
      <w:tr w14:paraId="4471D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169" w:type="dxa"/>
            <w:gridSpan w:val="2"/>
            <w:tcBorders>
              <w:left w:val="single" w:color="000000" w:sz="2" w:space="0"/>
            </w:tcBorders>
            <w:vAlign w:val="top"/>
          </w:tcPr>
          <w:p w14:paraId="02E1A597">
            <w:pPr>
              <w:pStyle w:val="20"/>
              <w:spacing w:before="282" w:line="222" w:lineRule="auto"/>
              <w:ind w:left="623"/>
              <w:rPr>
                <w:color w:val="auto"/>
              </w:rPr>
            </w:pPr>
            <w:r>
              <w:rPr>
                <w:color w:val="auto"/>
                <w:spacing w:val="-4"/>
              </w:rPr>
              <w:t>身份证号</w:t>
            </w:r>
          </w:p>
        </w:tc>
        <w:tc>
          <w:tcPr>
            <w:tcW w:w="2616" w:type="dxa"/>
            <w:vAlign w:val="top"/>
          </w:tcPr>
          <w:p w14:paraId="090DCF7F">
            <w:pPr>
              <w:rPr>
                <w:rFonts w:ascii="Arial"/>
                <w:color w:val="auto"/>
                <w:sz w:val="21"/>
              </w:rPr>
            </w:pPr>
          </w:p>
        </w:tc>
        <w:tc>
          <w:tcPr>
            <w:tcW w:w="2481" w:type="dxa"/>
            <w:gridSpan w:val="3"/>
            <w:vAlign w:val="top"/>
          </w:tcPr>
          <w:p w14:paraId="51F5D0AA">
            <w:pPr>
              <w:pStyle w:val="20"/>
              <w:spacing w:before="282" w:line="219" w:lineRule="auto"/>
              <w:ind w:left="412"/>
              <w:rPr>
                <w:color w:val="auto"/>
              </w:rPr>
            </w:pPr>
            <w:r>
              <w:rPr>
                <w:color w:val="auto"/>
                <w:spacing w:val="-3"/>
              </w:rPr>
              <w:t>拟在本合同任职</w:t>
            </w:r>
          </w:p>
        </w:tc>
        <w:tc>
          <w:tcPr>
            <w:tcW w:w="2057" w:type="dxa"/>
            <w:tcBorders>
              <w:right w:val="single" w:color="000000" w:sz="2" w:space="0"/>
            </w:tcBorders>
            <w:vAlign w:val="top"/>
          </w:tcPr>
          <w:p w14:paraId="6A52F2CF">
            <w:pPr>
              <w:rPr>
                <w:rFonts w:ascii="Arial"/>
                <w:color w:val="auto"/>
                <w:sz w:val="21"/>
              </w:rPr>
            </w:pPr>
          </w:p>
        </w:tc>
      </w:tr>
      <w:tr w14:paraId="19515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169" w:type="dxa"/>
            <w:gridSpan w:val="2"/>
            <w:tcBorders>
              <w:left w:val="single" w:color="000000" w:sz="2" w:space="0"/>
            </w:tcBorders>
            <w:vAlign w:val="top"/>
          </w:tcPr>
          <w:p w14:paraId="55951ED0">
            <w:pPr>
              <w:pStyle w:val="20"/>
              <w:spacing w:before="285" w:line="222" w:lineRule="auto"/>
              <w:ind w:left="502"/>
              <w:rPr>
                <w:color w:val="auto"/>
              </w:rPr>
            </w:pPr>
            <w:r>
              <w:rPr>
                <w:color w:val="auto"/>
                <w:spacing w:val="-4"/>
              </w:rPr>
              <w:t>执业资格证</w:t>
            </w:r>
          </w:p>
        </w:tc>
        <w:tc>
          <w:tcPr>
            <w:tcW w:w="2616" w:type="dxa"/>
            <w:vAlign w:val="top"/>
          </w:tcPr>
          <w:p w14:paraId="31CF2D7D">
            <w:pPr>
              <w:rPr>
                <w:rFonts w:ascii="Arial"/>
                <w:color w:val="auto"/>
                <w:sz w:val="21"/>
              </w:rPr>
            </w:pPr>
          </w:p>
        </w:tc>
        <w:tc>
          <w:tcPr>
            <w:tcW w:w="2481" w:type="dxa"/>
            <w:gridSpan w:val="3"/>
            <w:vAlign w:val="top"/>
          </w:tcPr>
          <w:p w14:paraId="60097F16">
            <w:pPr>
              <w:pStyle w:val="20"/>
              <w:spacing w:before="285" w:line="222" w:lineRule="auto"/>
              <w:ind w:left="412"/>
              <w:rPr>
                <w:color w:val="auto"/>
              </w:rPr>
            </w:pPr>
            <w:r>
              <w:rPr>
                <w:color w:val="auto"/>
                <w:spacing w:val="-3"/>
              </w:rPr>
              <w:t>执业资格证书号</w:t>
            </w:r>
          </w:p>
        </w:tc>
        <w:tc>
          <w:tcPr>
            <w:tcW w:w="2057" w:type="dxa"/>
            <w:tcBorders>
              <w:right w:val="single" w:color="000000" w:sz="2" w:space="0"/>
            </w:tcBorders>
            <w:vAlign w:val="top"/>
          </w:tcPr>
          <w:p w14:paraId="67710E56">
            <w:pPr>
              <w:rPr>
                <w:rFonts w:ascii="Arial"/>
                <w:color w:val="auto"/>
                <w:sz w:val="21"/>
              </w:rPr>
            </w:pPr>
          </w:p>
        </w:tc>
      </w:tr>
      <w:tr w14:paraId="47A46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9323" w:type="dxa"/>
            <w:gridSpan w:val="7"/>
            <w:tcBorders>
              <w:left w:val="single" w:color="000000" w:sz="2" w:space="0"/>
              <w:right w:val="single" w:color="000000" w:sz="2" w:space="0"/>
            </w:tcBorders>
            <w:vAlign w:val="top"/>
          </w:tcPr>
          <w:p w14:paraId="0D01898B">
            <w:pPr>
              <w:pStyle w:val="20"/>
              <w:spacing w:before="148" w:line="222" w:lineRule="auto"/>
              <w:ind w:left="133"/>
              <w:rPr>
                <w:color w:val="auto"/>
              </w:rPr>
            </w:pPr>
            <w:r>
              <w:rPr>
                <w:color w:val="auto"/>
                <w:spacing w:val="-2"/>
              </w:rPr>
              <w:t>近三年承担项目情况</w:t>
            </w:r>
          </w:p>
        </w:tc>
      </w:tr>
      <w:tr w14:paraId="2D0CD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351" w:type="dxa"/>
            <w:tcBorders>
              <w:left w:val="single" w:color="000000" w:sz="2" w:space="0"/>
            </w:tcBorders>
            <w:vAlign w:val="top"/>
          </w:tcPr>
          <w:p w14:paraId="6CBC58B8">
            <w:pPr>
              <w:pStyle w:val="20"/>
              <w:spacing w:before="147" w:line="223" w:lineRule="auto"/>
              <w:ind w:left="470"/>
              <w:rPr>
                <w:color w:val="auto"/>
              </w:rPr>
            </w:pPr>
            <w:r>
              <w:rPr>
                <w:color w:val="auto"/>
                <w:spacing w:val="-17"/>
              </w:rPr>
              <w:t>时间</w:t>
            </w:r>
          </w:p>
        </w:tc>
        <w:tc>
          <w:tcPr>
            <w:tcW w:w="3655" w:type="dxa"/>
            <w:gridSpan w:val="3"/>
            <w:vAlign w:val="top"/>
          </w:tcPr>
          <w:p w14:paraId="5F2BBF20">
            <w:pPr>
              <w:pStyle w:val="20"/>
              <w:spacing w:before="147" w:line="221" w:lineRule="auto"/>
              <w:ind w:left="1120"/>
              <w:rPr>
                <w:color w:val="auto"/>
              </w:rPr>
            </w:pPr>
            <w:r>
              <w:rPr>
                <w:color w:val="auto"/>
                <w:spacing w:val="-4"/>
              </w:rPr>
              <w:t>类似项目名称</w:t>
            </w:r>
          </w:p>
        </w:tc>
        <w:tc>
          <w:tcPr>
            <w:tcW w:w="1687" w:type="dxa"/>
            <w:vAlign w:val="top"/>
          </w:tcPr>
          <w:p w14:paraId="199FDE54">
            <w:pPr>
              <w:pStyle w:val="20"/>
              <w:spacing w:before="147" w:line="223" w:lineRule="auto"/>
              <w:ind w:left="378"/>
              <w:rPr>
                <w:color w:val="auto"/>
              </w:rPr>
            </w:pPr>
            <w:r>
              <w:rPr>
                <w:color w:val="auto"/>
                <w:spacing w:val="-5"/>
              </w:rPr>
              <w:t>担任职务</w:t>
            </w:r>
          </w:p>
        </w:tc>
        <w:tc>
          <w:tcPr>
            <w:tcW w:w="2630" w:type="dxa"/>
            <w:gridSpan w:val="2"/>
            <w:tcBorders>
              <w:right w:val="single" w:color="000000" w:sz="2" w:space="0"/>
            </w:tcBorders>
            <w:vAlign w:val="top"/>
          </w:tcPr>
          <w:p w14:paraId="2447C846">
            <w:pPr>
              <w:pStyle w:val="20"/>
              <w:spacing w:before="147" w:line="221" w:lineRule="auto"/>
              <w:ind w:left="240"/>
              <w:rPr>
                <w:color w:val="auto"/>
              </w:rPr>
            </w:pPr>
            <w:r>
              <w:rPr>
                <w:color w:val="auto"/>
                <w:spacing w:val="-2"/>
              </w:rPr>
              <w:t>项目单位名称及电话</w:t>
            </w:r>
          </w:p>
        </w:tc>
      </w:tr>
      <w:tr w14:paraId="1B25D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37C0CB55">
            <w:pPr>
              <w:rPr>
                <w:rFonts w:ascii="Arial"/>
                <w:color w:val="auto"/>
                <w:sz w:val="21"/>
              </w:rPr>
            </w:pPr>
          </w:p>
        </w:tc>
        <w:tc>
          <w:tcPr>
            <w:tcW w:w="3655" w:type="dxa"/>
            <w:gridSpan w:val="3"/>
            <w:vAlign w:val="top"/>
          </w:tcPr>
          <w:p w14:paraId="2FCEF64B">
            <w:pPr>
              <w:rPr>
                <w:rFonts w:ascii="Arial"/>
                <w:color w:val="auto"/>
                <w:sz w:val="21"/>
              </w:rPr>
            </w:pPr>
          </w:p>
        </w:tc>
        <w:tc>
          <w:tcPr>
            <w:tcW w:w="1687" w:type="dxa"/>
            <w:vAlign w:val="top"/>
          </w:tcPr>
          <w:p w14:paraId="01B0766D">
            <w:pPr>
              <w:rPr>
                <w:rFonts w:ascii="Arial"/>
                <w:color w:val="auto"/>
                <w:sz w:val="21"/>
              </w:rPr>
            </w:pPr>
          </w:p>
        </w:tc>
        <w:tc>
          <w:tcPr>
            <w:tcW w:w="2630" w:type="dxa"/>
            <w:gridSpan w:val="2"/>
            <w:tcBorders>
              <w:right w:val="single" w:color="000000" w:sz="2" w:space="0"/>
            </w:tcBorders>
            <w:vAlign w:val="top"/>
          </w:tcPr>
          <w:p w14:paraId="4CDCAF7B">
            <w:pPr>
              <w:rPr>
                <w:rFonts w:ascii="Arial"/>
                <w:color w:val="auto"/>
                <w:sz w:val="21"/>
              </w:rPr>
            </w:pPr>
          </w:p>
        </w:tc>
      </w:tr>
      <w:tr w14:paraId="7252D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2F352022">
            <w:pPr>
              <w:rPr>
                <w:rFonts w:ascii="Arial"/>
                <w:color w:val="auto"/>
                <w:sz w:val="21"/>
              </w:rPr>
            </w:pPr>
          </w:p>
        </w:tc>
        <w:tc>
          <w:tcPr>
            <w:tcW w:w="3655" w:type="dxa"/>
            <w:gridSpan w:val="3"/>
            <w:vAlign w:val="top"/>
          </w:tcPr>
          <w:p w14:paraId="228B6AEA">
            <w:pPr>
              <w:rPr>
                <w:rFonts w:ascii="Arial"/>
                <w:color w:val="auto"/>
                <w:sz w:val="21"/>
              </w:rPr>
            </w:pPr>
          </w:p>
        </w:tc>
        <w:tc>
          <w:tcPr>
            <w:tcW w:w="1687" w:type="dxa"/>
            <w:vAlign w:val="top"/>
          </w:tcPr>
          <w:p w14:paraId="2D8E432B">
            <w:pPr>
              <w:rPr>
                <w:rFonts w:ascii="Arial"/>
                <w:color w:val="auto"/>
                <w:sz w:val="21"/>
              </w:rPr>
            </w:pPr>
          </w:p>
        </w:tc>
        <w:tc>
          <w:tcPr>
            <w:tcW w:w="2630" w:type="dxa"/>
            <w:gridSpan w:val="2"/>
            <w:tcBorders>
              <w:right w:val="single" w:color="000000" w:sz="2" w:space="0"/>
            </w:tcBorders>
            <w:vAlign w:val="top"/>
          </w:tcPr>
          <w:p w14:paraId="2E94471A">
            <w:pPr>
              <w:rPr>
                <w:rFonts w:ascii="Arial"/>
                <w:color w:val="auto"/>
                <w:sz w:val="21"/>
              </w:rPr>
            </w:pPr>
          </w:p>
        </w:tc>
      </w:tr>
      <w:tr w14:paraId="78EE8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793E2F4A">
            <w:pPr>
              <w:rPr>
                <w:rFonts w:ascii="Arial"/>
                <w:color w:val="auto"/>
                <w:sz w:val="21"/>
              </w:rPr>
            </w:pPr>
          </w:p>
        </w:tc>
        <w:tc>
          <w:tcPr>
            <w:tcW w:w="3655" w:type="dxa"/>
            <w:gridSpan w:val="3"/>
            <w:vAlign w:val="top"/>
          </w:tcPr>
          <w:p w14:paraId="7841C24D">
            <w:pPr>
              <w:rPr>
                <w:rFonts w:ascii="Arial"/>
                <w:color w:val="auto"/>
                <w:sz w:val="21"/>
              </w:rPr>
            </w:pPr>
          </w:p>
        </w:tc>
        <w:tc>
          <w:tcPr>
            <w:tcW w:w="1687" w:type="dxa"/>
            <w:vAlign w:val="top"/>
          </w:tcPr>
          <w:p w14:paraId="5A3EB06A">
            <w:pPr>
              <w:rPr>
                <w:rFonts w:ascii="Arial"/>
                <w:color w:val="auto"/>
                <w:sz w:val="21"/>
              </w:rPr>
            </w:pPr>
          </w:p>
        </w:tc>
        <w:tc>
          <w:tcPr>
            <w:tcW w:w="2630" w:type="dxa"/>
            <w:gridSpan w:val="2"/>
            <w:tcBorders>
              <w:right w:val="single" w:color="000000" w:sz="2" w:space="0"/>
            </w:tcBorders>
            <w:vAlign w:val="top"/>
          </w:tcPr>
          <w:p w14:paraId="63AABECF">
            <w:pPr>
              <w:rPr>
                <w:rFonts w:ascii="Arial"/>
                <w:color w:val="auto"/>
                <w:sz w:val="21"/>
              </w:rPr>
            </w:pPr>
          </w:p>
        </w:tc>
      </w:tr>
      <w:tr w14:paraId="2DEAD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037EB592">
            <w:pPr>
              <w:rPr>
                <w:rFonts w:ascii="Arial"/>
                <w:color w:val="auto"/>
                <w:sz w:val="21"/>
              </w:rPr>
            </w:pPr>
          </w:p>
        </w:tc>
        <w:tc>
          <w:tcPr>
            <w:tcW w:w="3655" w:type="dxa"/>
            <w:gridSpan w:val="3"/>
            <w:vAlign w:val="top"/>
          </w:tcPr>
          <w:p w14:paraId="23446F77">
            <w:pPr>
              <w:rPr>
                <w:rFonts w:ascii="Arial"/>
                <w:color w:val="auto"/>
                <w:sz w:val="21"/>
              </w:rPr>
            </w:pPr>
          </w:p>
        </w:tc>
        <w:tc>
          <w:tcPr>
            <w:tcW w:w="1687" w:type="dxa"/>
            <w:vAlign w:val="top"/>
          </w:tcPr>
          <w:p w14:paraId="265AB4FD">
            <w:pPr>
              <w:rPr>
                <w:rFonts w:ascii="Arial"/>
                <w:color w:val="auto"/>
                <w:sz w:val="21"/>
              </w:rPr>
            </w:pPr>
          </w:p>
        </w:tc>
        <w:tc>
          <w:tcPr>
            <w:tcW w:w="2630" w:type="dxa"/>
            <w:gridSpan w:val="2"/>
            <w:tcBorders>
              <w:right w:val="single" w:color="000000" w:sz="2" w:space="0"/>
            </w:tcBorders>
            <w:vAlign w:val="top"/>
          </w:tcPr>
          <w:p w14:paraId="07B5191D">
            <w:pPr>
              <w:rPr>
                <w:rFonts w:ascii="Arial"/>
                <w:color w:val="auto"/>
                <w:sz w:val="21"/>
              </w:rPr>
            </w:pPr>
          </w:p>
        </w:tc>
      </w:tr>
      <w:tr w14:paraId="739C4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42AA55B9">
            <w:pPr>
              <w:rPr>
                <w:rFonts w:ascii="Arial"/>
                <w:color w:val="auto"/>
                <w:sz w:val="21"/>
              </w:rPr>
            </w:pPr>
          </w:p>
        </w:tc>
        <w:tc>
          <w:tcPr>
            <w:tcW w:w="3655" w:type="dxa"/>
            <w:gridSpan w:val="3"/>
            <w:vAlign w:val="top"/>
          </w:tcPr>
          <w:p w14:paraId="2DBC3206">
            <w:pPr>
              <w:rPr>
                <w:rFonts w:ascii="Arial"/>
                <w:color w:val="auto"/>
                <w:sz w:val="21"/>
              </w:rPr>
            </w:pPr>
          </w:p>
        </w:tc>
        <w:tc>
          <w:tcPr>
            <w:tcW w:w="1687" w:type="dxa"/>
            <w:vAlign w:val="top"/>
          </w:tcPr>
          <w:p w14:paraId="705DF26B">
            <w:pPr>
              <w:rPr>
                <w:rFonts w:ascii="Arial"/>
                <w:color w:val="auto"/>
                <w:sz w:val="21"/>
              </w:rPr>
            </w:pPr>
          </w:p>
        </w:tc>
        <w:tc>
          <w:tcPr>
            <w:tcW w:w="2630" w:type="dxa"/>
            <w:gridSpan w:val="2"/>
            <w:tcBorders>
              <w:right w:val="single" w:color="000000" w:sz="2" w:space="0"/>
            </w:tcBorders>
            <w:vAlign w:val="top"/>
          </w:tcPr>
          <w:p w14:paraId="252CC909">
            <w:pPr>
              <w:rPr>
                <w:rFonts w:ascii="Arial"/>
                <w:color w:val="auto"/>
                <w:sz w:val="21"/>
              </w:rPr>
            </w:pPr>
          </w:p>
        </w:tc>
      </w:tr>
      <w:tr w14:paraId="2509A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24D8D98B">
            <w:pPr>
              <w:rPr>
                <w:rFonts w:ascii="Arial"/>
                <w:color w:val="auto"/>
                <w:sz w:val="21"/>
              </w:rPr>
            </w:pPr>
          </w:p>
        </w:tc>
        <w:tc>
          <w:tcPr>
            <w:tcW w:w="3655" w:type="dxa"/>
            <w:gridSpan w:val="3"/>
            <w:vAlign w:val="top"/>
          </w:tcPr>
          <w:p w14:paraId="45733DD0">
            <w:pPr>
              <w:rPr>
                <w:rFonts w:ascii="Arial"/>
                <w:color w:val="auto"/>
                <w:sz w:val="21"/>
              </w:rPr>
            </w:pPr>
          </w:p>
        </w:tc>
        <w:tc>
          <w:tcPr>
            <w:tcW w:w="1687" w:type="dxa"/>
            <w:vAlign w:val="top"/>
          </w:tcPr>
          <w:p w14:paraId="41C12B51">
            <w:pPr>
              <w:rPr>
                <w:rFonts w:ascii="Arial"/>
                <w:color w:val="auto"/>
                <w:sz w:val="21"/>
              </w:rPr>
            </w:pPr>
          </w:p>
        </w:tc>
        <w:tc>
          <w:tcPr>
            <w:tcW w:w="2630" w:type="dxa"/>
            <w:gridSpan w:val="2"/>
            <w:tcBorders>
              <w:right w:val="single" w:color="000000" w:sz="2" w:space="0"/>
            </w:tcBorders>
            <w:vAlign w:val="top"/>
          </w:tcPr>
          <w:p w14:paraId="7E7834CB">
            <w:pPr>
              <w:rPr>
                <w:rFonts w:ascii="Arial"/>
                <w:color w:val="auto"/>
                <w:sz w:val="21"/>
              </w:rPr>
            </w:pPr>
          </w:p>
        </w:tc>
      </w:tr>
      <w:tr w14:paraId="653F0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733A9F64">
            <w:pPr>
              <w:rPr>
                <w:rFonts w:ascii="Arial"/>
                <w:color w:val="auto"/>
                <w:sz w:val="21"/>
              </w:rPr>
            </w:pPr>
          </w:p>
        </w:tc>
        <w:tc>
          <w:tcPr>
            <w:tcW w:w="3655" w:type="dxa"/>
            <w:gridSpan w:val="3"/>
            <w:vAlign w:val="top"/>
          </w:tcPr>
          <w:p w14:paraId="395A233D">
            <w:pPr>
              <w:rPr>
                <w:rFonts w:ascii="Arial"/>
                <w:color w:val="auto"/>
                <w:sz w:val="21"/>
              </w:rPr>
            </w:pPr>
          </w:p>
        </w:tc>
        <w:tc>
          <w:tcPr>
            <w:tcW w:w="1687" w:type="dxa"/>
            <w:vAlign w:val="top"/>
          </w:tcPr>
          <w:p w14:paraId="717FB025">
            <w:pPr>
              <w:rPr>
                <w:rFonts w:ascii="Arial"/>
                <w:color w:val="auto"/>
                <w:sz w:val="21"/>
              </w:rPr>
            </w:pPr>
          </w:p>
        </w:tc>
        <w:tc>
          <w:tcPr>
            <w:tcW w:w="2630" w:type="dxa"/>
            <w:gridSpan w:val="2"/>
            <w:tcBorders>
              <w:right w:val="single" w:color="000000" w:sz="2" w:space="0"/>
            </w:tcBorders>
            <w:vAlign w:val="top"/>
          </w:tcPr>
          <w:p w14:paraId="0420D8AB">
            <w:pPr>
              <w:rPr>
                <w:rFonts w:ascii="Arial"/>
                <w:color w:val="auto"/>
                <w:sz w:val="21"/>
              </w:rPr>
            </w:pPr>
          </w:p>
        </w:tc>
      </w:tr>
      <w:tr w14:paraId="6F53C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351" w:type="dxa"/>
            <w:tcBorders>
              <w:left w:val="single" w:color="000000" w:sz="2" w:space="0"/>
            </w:tcBorders>
            <w:vAlign w:val="top"/>
          </w:tcPr>
          <w:p w14:paraId="7F267A23">
            <w:pPr>
              <w:rPr>
                <w:rFonts w:ascii="Arial"/>
                <w:color w:val="auto"/>
                <w:sz w:val="21"/>
              </w:rPr>
            </w:pPr>
          </w:p>
        </w:tc>
        <w:tc>
          <w:tcPr>
            <w:tcW w:w="3655" w:type="dxa"/>
            <w:gridSpan w:val="3"/>
            <w:vAlign w:val="top"/>
          </w:tcPr>
          <w:p w14:paraId="3FBEF22E">
            <w:pPr>
              <w:rPr>
                <w:rFonts w:ascii="Arial"/>
                <w:color w:val="auto"/>
                <w:sz w:val="21"/>
              </w:rPr>
            </w:pPr>
          </w:p>
        </w:tc>
        <w:tc>
          <w:tcPr>
            <w:tcW w:w="1687" w:type="dxa"/>
            <w:vAlign w:val="top"/>
          </w:tcPr>
          <w:p w14:paraId="1A4192AA">
            <w:pPr>
              <w:rPr>
                <w:rFonts w:ascii="Arial"/>
                <w:color w:val="auto"/>
                <w:sz w:val="21"/>
              </w:rPr>
            </w:pPr>
          </w:p>
        </w:tc>
        <w:tc>
          <w:tcPr>
            <w:tcW w:w="2630" w:type="dxa"/>
            <w:gridSpan w:val="2"/>
            <w:tcBorders>
              <w:right w:val="single" w:color="000000" w:sz="2" w:space="0"/>
            </w:tcBorders>
            <w:vAlign w:val="top"/>
          </w:tcPr>
          <w:p w14:paraId="3B65F869">
            <w:pPr>
              <w:rPr>
                <w:rFonts w:ascii="Arial"/>
                <w:color w:val="auto"/>
                <w:sz w:val="21"/>
              </w:rPr>
            </w:pPr>
          </w:p>
        </w:tc>
      </w:tr>
      <w:tr w14:paraId="3CF9F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1351" w:type="dxa"/>
            <w:tcBorders>
              <w:left w:val="single" w:color="000000" w:sz="2" w:space="0"/>
              <w:bottom w:val="single" w:color="000000" w:sz="2" w:space="0"/>
            </w:tcBorders>
            <w:vAlign w:val="top"/>
          </w:tcPr>
          <w:p w14:paraId="7528DFBA">
            <w:pPr>
              <w:rPr>
                <w:rFonts w:ascii="Arial"/>
                <w:color w:val="auto"/>
                <w:sz w:val="21"/>
              </w:rPr>
            </w:pPr>
          </w:p>
        </w:tc>
        <w:tc>
          <w:tcPr>
            <w:tcW w:w="3655" w:type="dxa"/>
            <w:gridSpan w:val="3"/>
            <w:tcBorders>
              <w:bottom w:val="single" w:color="000000" w:sz="2" w:space="0"/>
            </w:tcBorders>
            <w:vAlign w:val="top"/>
          </w:tcPr>
          <w:p w14:paraId="2378D60A">
            <w:pPr>
              <w:rPr>
                <w:rFonts w:ascii="Arial"/>
                <w:color w:val="auto"/>
                <w:sz w:val="21"/>
              </w:rPr>
            </w:pPr>
          </w:p>
        </w:tc>
        <w:tc>
          <w:tcPr>
            <w:tcW w:w="1687" w:type="dxa"/>
            <w:tcBorders>
              <w:bottom w:val="single" w:color="000000" w:sz="2" w:space="0"/>
            </w:tcBorders>
            <w:vAlign w:val="top"/>
          </w:tcPr>
          <w:p w14:paraId="043CAC13">
            <w:pPr>
              <w:rPr>
                <w:rFonts w:ascii="Arial"/>
                <w:color w:val="auto"/>
                <w:sz w:val="21"/>
              </w:rPr>
            </w:pPr>
          </w:p>
        </w:tc>
        <w:tc>
          <w:tcPr>
            <w:tcW w:w="2630" w:type="dxa"/>
            <w:gridSpan w:val="2"/>
            <w:tcBorders>
              <w:bottom w:val="single" w:color="000000" w:sz="2" w:space="0"/>
              <w:right w:val="single" w:color="000000" w:sz="2" w:space="0"/>
            </w:tcBorders>
            <w:vAlign w:val="top"/>
          </w:tcPr>
          <w:p w14:paraId="4FFC5803">
            <w:pPr>
              <w:rPr>
                <w:rFonts w:ascii="Arial"/>
                <w:color w:val="auto"/>
                <w:sz w:val="21"/>
              </w:rPr>
            </w:pPr>
          </w:p>
        </w:tc>
      </w:tr>
    </w:tbl>
    <w:p w14:paraId="171E34FA">
      <w:pPr>
        <w:pStyle w:val="2"/>
        <w:spacing w:before="42" w:line="220" w:lineRule="auto"/>
        <w:ind w:left="138"/>
        <w:outlineLvl w:val="1"/>
        <w:rPr>
          <w:color w:val="auto"/>
          <w:sz w:val="24"/>
          <w:szCs w:val="24"/>
        </w:rPr>
      </w:pPr>
      <w:r>
        <w:rPr>
          <w:b/>
          <w:bCs/>
          <w:color w:val="auto"/>
          <w:spacing w:val="-2"/>
          <w:sz w:val="24"/>
          <w:szCs w:val="24"/>
        </w:rPr>
        <w:t>备注：附主要人员类似项目证明资料复印件及资格证书</w:t>
      </w:r>
      <w:r>
        <w:rPr>
          <w:b/>
          <w:bCs/>
          <w:color w:val="auto"/>
          <w:spacing w:val="-8"/>
          <w:sz w:val="24"/>
          <w:szCs w:val="24"/>
        </w:rPr>
        <w:t>复印件等。</w:t>
      </w:r>
    </w:p>
    <w:p w14:paraId="2902F6BC">
      <w:pPr>
        <w:spacing w:line="416" w:lineRule="auto"/>
        <w:rPr>
          <w:rFonts w:ascii="Arial"/>
          <w:color w:val="auto"/>
          <w:sz w:val="21"/>
        </w:rPr>
      </w:pPr>
    </w:p>
    <w:p w14:paraId="18A6B454">
      <w:pPr>
        <w:pStyle w:val="2"/>
        <w:spacing w:before="78" w:line="221" w:lineRule="auto"/>
        <w:ind w:left="137"/>
        <w:rPr>
          <w:color w:val="auto"/>
          <w:sz w:val="24"/>
          <w:szCs w:val="24"/>
        </w:rPr>
      </w:pPr>
      <w:r>
        <w:rPr>
          <w:color w:val="auto"/>
          <w:spacing w:val="-2"/>
          <w:sz w:val="24"/>
          <w:szCs w:val="24"/>
        </w:rPr>
        <w:t>供应商名称（盖单位公章</w:t>
      </w:r>
      <w:r>
        <w:rPr>
          <w:color w:val="auto"/>
          <w:spacing w:val="2"/>
          <w:sz w:val="24"/>
          <w:szCs w:val="24"/>
        </w:rPr>
        <w:t>）：</w:t>
      </w:r>
      <w:r>
        <w:rPr>
          <w:color w:val="auto"/>
          <w:sz w:val="24"/>
          <w:szCs w:val="24"/>
          <w:u w:val="single" w:color="auto"/>
        </w:rPr>
        <w:t xml:space="preserve">                </w:t>
      </w:r>
    </w:p>
    <w:p w14:paraId="635A9B7F">
      <w:pPr>
        <w:pStyle w:val="2"/>
        <w:spacing w:before="179" w:line="380" w:lineRule="auto"/>
        <w:ind w:left="186" w:right="2927" w:hanging="42"/>
        <w:rPr>
          <w:color w:val="auto"/>
          <w:sz w:val="24"/>
          <w:szCs w:val="24"/>
        </w:rPr>
      </w:pPr>
      <w:r>
        <w:rPr>
          <w:color w:val="auto"/>
          <w:sz w:val="24"/>
          <w:szCs w:val="24"/>
        </w:rPr>
        <w:t>法定代表人或其委托代理人(签字)：</w:t>
      </w:r>
      <w:r>
        <w:rPr>
          <w:color w:val="auto"/>
          <w:sz w:val="24"/>
          <w:szCs w:val="24"/>
          <w:u w:val="single" w:color="auto"/>
        </w:rPr>
        <w:t xml:space="preserve">                    </w:t>
      </w:r>
      <w:r>
        <w:rPr>
          <w:color w:val="auto"/>
          <w:spacing w:val="16"/>
          <w:sz w:val="24"/>
          <w:szCs w:val="24"/>
        </w:rPr>
        <w:t xml:space="preserve"> </w:t>
      </w:r>
      <w:r>
        <w:rPr>
          <w:color w:val="auto"/>
          <w:spacing w:val="-17"/>
          <w:sz w:val="24"/>
          <w:szCs w:val="24"/>
        </w:rPr>
        <w:t xml:space="preserve">日期： </w:t>
      </w:r>
      <w:r>
        <w:rPr>
          <w:color w:val="auto"/>
          <w:sz w:val="24"/>
          <w:szCs w:val="24"/>
          <w:u w:val="single" w:color="auto"/>
        </w:rPr>
        <w:t xml:space="preserve">     </w:t>
      </w:r>
      <w:r>
        <w:rPr>
          <w:color w:val="auto"/>
          <w:spacing w:val="24"/>
          <w:sz w:val="24"/>
          <w:szCs w:val="24"/>
        </w:rPr>
        <w:t xml:space="preserve"> </w:t>
      </w:r>
      <w:r>
        <w:rPr>
          <w:color w:val="auto"/>
          <w:spacing w:val="-17"/>
          <w:sz w:val="24"/>
          <w:szCs w:val="24"/>
        </w:rPr>
        <w:t>年</w:t>
      </w:r>
      <w:r>
        <w:rPr>
          <w:color w:val="auto"/>
          <w:sz w:val="24"/>
          <w:szCs w:val="24"/>
        </w:rPr>
        <w:t xml:space="preserve"> </w:t>
      </w:r>
      <w:r>
        <w:rPr>
          <w:color w:val="auto"/>
          <w:sz w:val="24"/>
          <w:szCs w:val="24"/>
          <w:u w:val="single" w:color="auto"/>
        </w:rPr>
        <w:t xml:space="preserve">    </w:t>
      </w:r>
      <w:r>
        <w:rPr>
          <w:color w:val="auto"/>
          <w:spacing w:val="27"/>
          <w:sz w:val="24"/>
          <w:szCs w:val="24"/>
        </w:rPr>
        <w:t xml:space="preserve"> </w:t>
      </w:r>
      <w:r>
        <w:rPr>
          <w:color w:val="auto"/>
          <w:spacing w:val="-17"/>
          <w:sz w:val="24"/>
          <w:szCs w:val="24"/>
        </w:rPr>
        <w:t>月</w:t>
      </w:r>
      <w:r>
        <w:rPr>
          <w:color w:val="auto"/>
          <w:sz w:val="24"/>
          <w:szCs w:val="24"/>
        </w:rPr>
        <w:t xml:space="preserve"> </w:t>
      </w:r>
      <w:r>
        <w:rPr>
          <w:color w:val="auto"/>
          <w:sz w:val="24"/>
          <w:szCs w:val="24"/>
          <w:u w:val="single" w:color="auto"/>
        </w:rPr>
        <w:t xml:space="preserve">   </w:t>
      </w:r>
      <w:r>
        <w:rPr>
          <w:color w:val="auto"/>
          <w:spacing w:val="67"/>
          <w:sz w:val="24"/>
          <w:szCs w:val="24"/>
        </w:rPr>
        <w:t xml:space="preserve"> </w:t>
      </w:r>
      <w:r>
        <w:rPr>
          <w:color w:val="auto"/>
          <w:spacing w:val="-17"/>
          <w:sz w:val="24"/>
          <w:szCs w:val="24"/>
        </w:rPr>
        <w:t>日</w:t>
      </w:r>
    </w:p>
    <w:p w14:paraId="292B7163">
      <w:pPr>
        <w:spacing w:line="380" w:lineRule="auto"/>
        <w:rPr>
          <w:color w:val="auto"/>
          <w:sz w:val="24"/>
          <w:szCs w:val="24"/>
        </w:rPr>
        <w:sectPr>
          <w:headerReference r:id="rId86" w:type="default"/>
          <w:footerReference r:id="rId87" w:type="default"/>
          <w:pgSz w:w="11906" w:h="16839"/>
          <w:pgMar w:top="1058" w:right="1310" w:bottom="1156" w:left="1266" w:header="862" w:footer="994" w:gutter="0"/>
          <w:pgNumType w:fmt="decimal"/>
          <w:cols w:space="720" w:num="1"/>
        </w:sectPr>
      </w:pPr>
    </w:p>
    <w:p w14:paraId="63294AEE">
      <w:pPr>
        <w:pStyle w:val="2"/>
        <w:spacing w:before="101" w:line="229" w:lineRule="auto"/>
        <w:ind w:left="3202"/>
        <w:outlineLvl w:val="2"/>
        <w:rPr>
          <w:color w:val="auto"/>
        </w:rPr>
      </w:pPr>
      <w:r>
        <w:rPr>
          <w:b/>
          <w:bCs/>
          <w:color w:val="auto"/>
          <w:spacing w:val="3"/>
        </w:rPr>
        <w:t>三、施工组织方案</w:t>
      </w:r>
    </w:p>
    <w:p w14:paraId="75E49891">
      <w:pPr>
        <w:spacing w:line="291" w:lineRule="auto"/>
        <w:rPr>
          <w:rFonts w:ascii="Arial"/>
          <w:color w:val="auto"/>
          <w:sz w:val="21"/>
        </w:rPr>
      </w:pPr>
    </w:p>
    <w:p w14:paraId="457889B5">
      <w:pPr>
        <w:spacing w:line="292" w:lineRule="auto"/>
        <w:rPr>
          <w:rFonts w:ascii="Arial"/>
          <w:color w:val="auto"/>
          <w:sz w:val="21"/>
        </w:rPr>
      </w:pPr>
    </w:p>
    <w:p w14:paraId="3141328B">
      <w:pPr>
        <w:spacing w:line="292" w:lineRule="auto"/>
        <w:rPr>
          <w:rFonts w:ascii="Arial"/>
          <w:color w:val="auto"/>
          <w:sz w:val="21"/>
        </w:rPr>
      </w:pPr>
    </w:p>
    <w:p w14:paraId="4BC56A89">
      <w:pPr>
        <w:pStyle w:val="2"/>
        <w:spacing w:before="78" w:line="342" w:lineRule="auto"/>
        <w:ind w:left="10" w:firstLine="479"/>
        <w:rPr>
          <w:color w:val="auto"/>
          <w:sz w:val="24"/>
          <w:szCs w:val="24"/>
        </w:rPr>
      </w:pPr>
      <w:r>
        <w:rPr>
          <w:b/>
          <w:bCs/>
          <w:color w:val="auto"/>
          <w:spacing w:val="-2"/>
          <w:sz w:val="24"/>
          <w:szCs w:val="24"/>
        </w:rPr>
        <w:t>备注：施工组织方案由供应商根据第五章“</w:t>
      </w:r>
      <w:r>
        <w:rPr>
          <w:rFonts w:hint="eastAsia"/>
          <w:b/>
          <w:bCs/>
          <w:color w:val="auto"/>
          <w:spacing w:val="-2"/>
          <w:sz w:val="24"/>
          <w:szCs w:val="24"/>
          <w:lang w:eastAsia="zh-CN"/>
        </w:rPr>
        <w:t>采购</w:t>
      </w:r>
      <w:r>
        <w:rPr>
          <w:b/>
          <w:bCs/>
          <w:color w:val="auto"/>
          <w:spacing w:val="-2"/>
          <w:sz w:val="24"/>
          <w:szCs w:val="24"/>
        </w:rPr>
        <w:t>需求</w:t>
      </w:r>
      <w:r>
        <w:rPr>
          <w:color w:val="auto"/>
          <w:spacing w:val="-65"/>
          <w:sz w:val="24"/>
          <w:szCs w:val="24"/>
        </w:rPr>
        <w:t xml:space="preserve"> </w:t>
      </w:r>
      <w:r>
        <w:rPr>
          <w:b/>
          <w:bCs/>
          <w:color w:val="auto"/>
          <w:spacing w:val="-2"/>
          <w:sz w:val="24"/>
          <w:szCs w:val="24"/>
        </w:rPr>
        <w:t>”和</w:t>
      </w:r>
      <w:r>
        <w:rPr>
          <w:rFonts w:hint="eastAsia"/>
          <w:b/>
          <w:bCs/>
          <w:color w:val="auto"/>
          <w:spacing w:val="-2"/>
          <w:sz w:val="24"/>
          <w:szCs w:val="24"/>
          <w:lang w:eastAsia="zh-CN"/>
        </w:rPr>
        <w:t>第三章</w:t>
      </w:r>
      <w:r>
        <w:rPr>
          <w:b/>
          <w:bCs/>
          <w:color w:val="auto"/>
          <w:spacing w:val="-2"/>
          <w:sz w:val="24"/>
          <w:szCs w:val="24"/>
        </w:rPr>
        <w:t>附表</w:t>
      </w:r>
      <w:r>
        <w:rPr>
          <w:color w:val="auto"/>
          <w:spacing w:val="-42"/>
          <w:sz w:val="24"/>
          <w:szCs w:val="24"/>
        </w:rPr>
        <w:t xml:space="preserve"> </w:t>
      </w:r>
      <w:r>
        <w:rPr>
          <w:b/>
          <w:bCs/>
          <w:color w:val="auto"/>
          <w:spacing w:val="-2"/>
          <w:sz w:val="24"/>
          <w:szCs w:val="24"/>
        </w:rPr>
        <w:t>3“评审因素</w:t>
      </w:r>
      <w:r>
        <w:rPr>
          <w:rFonts w:hint="eastAsia"/>
          <w:b/>
          <w:bCs/>
          <w:color w:val="auto"/>
          <w:spacing w:val="-2"/>
          <w:sz w:val="24"/>
          <w:szCs w:val="24"/>
          <w:lang w:eastAsia="zh-CN"/>
        </w:rPr>
        <w:t>和</w:t>
      </w:r>
      <w:r>
        <w:rPr>
          <w:b/>
          <w:bCs/>
          <w:color w:val="auto"/>
          <w:spacing w:val="-2"/>
          <w:sz w:val="24"/>
          <w:szCs w:val="24"/>
        </w:rPr>
        <w:t>标</w:t>
      </w:r>
      <w:r>
        <w:rPr>
          <w:b/>
          <w:bCs/>
          <w:color w:val="auto"/>
          <w:spacing w:val="-5"/>
          <w:sz w:val="24"/>
          <w:szCs w:val="24"/>
        </w:rPr>
        <w:t>准</w:t>
      </w:r>
      <w:r>
        <w:rPr>
          <w:color w:val="auto"/>
          <w:spacing w:val="-76"/>
          <w:sz w:val="24"/>
          <w:szCs w:val="24"/>
        </w:rPr>
        <w:t xml:space="preserve"> </w:t>
      </w:r>
      <w:r>
        <w:rPr>
          <w:b/>
          <w:bCs/>
          <w:color w:val="auto"/>
          <w:spacing w:val="-5"/>
          <w:sz w:val="24"/>
          <w:szCs w:val="24"/>
        </w:rPr>
        <w:t>”具体要求编制，有针对性并有详细说明。</w:t>
      </w:r>
    </w:p>
    <w:p w14:paraId="4319E47C">
      <w:pPr>
        <w:spacing w:line="263" w:lineRule="auto"/>
        <w:rPr>
          <w:rFonts w:ascii="Arial"/>
          <w:color w:val="auto"/>
          <w:sz w:val="21"/>
        </w:rPr>
      </w:pPr>
    </w:p>
    <w:p w14:paraId="6224391C">
      <w:pPr>
        <w:spacing w:line="264" w:lineRule="auto"/>
        <w:rPr>
          <w:rFonts w:ascii="Arial"/>
          <w:color w:val="auto"/>
          <w:sz w:val="21"/>
        </w:rPr>
      </w:pPr>
    </w:p>
    <w:p w14:paraId="1D14C95B">
      <w:pPr>
        <w:spacing w:line="264" w:lineRule="auto"/>
        <w:rPr>
          <w:rFonts w:ascii="Arial"/>
          <w:color w:val="auto"/>
          <w:sz w:val="21"/>
        </w:rPr>
      </w:pPr>
    </w:p>
    <w:p w14:paraId="6009A5FD">
      <w:pPr>
        <w:spacing w:line="264" w:lineRule="auto"/>
        <w:rPr>
          <w:rFonts w:ascii="Arial"/>
          <w:color w:val="auto"/>
          <w:sz w:val="21"/>
        </w:rPr>
      </w:pPr>
    </w:p>
    <w:p w14:paraId="3439AB48">
      <w:pPr>
        <w:pStyle w:val="2"/>
        <w:spacing w:before="78" w:line="221" w:lineRule="auto"/>
        <w:ind w:left="9"/>
        <w:rPr>
          <w:color w:val="auto"/>
          <w:sz w:val="24"/>
          <w:szCs w:val="24"/>
        </w:rPr>
      </w:pPr>
      <w:r>
        <w:rPr>
          <w:color w:val="auto"/>
          <w:spacing w:val="-2"/>
          <w:sz w:val="24"/>
          <w:szCs w:val="24"/>
        </w:rPr>
        <w:t>供应商名称（盖单位章</w:t>
      </w:r>
      <w:r>
        <w:rPr>
          <w:color w:val="auto"/>
          <w:spacing w:val="1"/>
          <w:sz w:val="24"/>
          <w:szCs w:val="24"/>
        </w:rPr>
        <w:t>）：</w:t>
      </w:r>
      <w:r>
        <w:rPr>
          <w:color w:val="auto"/>
          <w:sz w:val="24"/>
          <w:szCs w:val="24"/>
          <w:u w:val="single" w:color="auto"/>
        </w:rPr>
        <w:t xml:space="preserve">                   </w:t>
      </w:r>
    </w:p>
    <w:p w14:paraId="4E47452C">
      <w:pPr>
        <w:spacing w:line="261" w:lineRule="auto"/>
        <w:rPr>
          <w:rFonts w:ascii="Arial"/>
          <w:color w:val="auto"/>
          <w:sz w:val="21"/>
        </w:rPr>
      </w:pPr>
    </w:p>
    <w:p w14:paraId="7A613B20">
      <w:pPr>
        <w:pStyle w:val="2"/>
        <w:spacing w:before="78" w:line="469" w:lineRule="auto"/>
        <w:ind w:left="57" w:right="3597" w:hanging="42"/>
        <w:rPr>
          <w:color w:val="auto"/>
          <w:sz w:val="24"/>
          <w:szCs w:val="24"/>
        </w:rPr>
      </w:pPr>
      <w:r>
        <w:rPr>
          <w:color w:val="auto"/>
          <w:spacing w:val="-3"/>
          <w:sz w:val="24"/>
          <w:szCs w:val="24"/>
        </w:rPr>
        <w:t>法定代表人（签字或盖章</w:t>
      </w:r>
      <w:r>
        <w:rPr>
          <w:color w:val="auto"/>
          <w:spacing w:val="4"/>
          <w:sz w:val="24"/>
          <w:szCs w:val="24"/>
        </w:rPr>
        <w:t>）：</w:t>
      </w:r>
      <w:r>
        <w:rPr>
          <w:color w:val="auto"/>
          <w:spacing w:val="2"/>
          <w:sz w:val="24"/>
          <w:szCs w:val="24"/>
          <w:u w:val="single" w:color="auto"/>
        </w:rPr>
        <w:t xml:space="preserve">                  </w:t>
      </w:r>
      <w:r>
        <w:rPr>
          <w:color w:val="auto"/>
          <w:spacing w:val="17"/>
          <w:sz w:val="24"/>
          <w:szCs w:val="24"/>
        </w:rPr>
        <w:t xml:space="preserve"> </w:t>
      </w:r>
      <w:r>
        <w:rPr>
          <w:color w:val="auto"/>
          <w:spacing w:val="-20"/>
          <w:sz w:val="24"/>
          <w:szCs w:val="24"/>
        </w:rPr>
        <w:t>日期：</w:t>
      </w:r>
      <w:r>
        <w:rPr>
          <w:color w:val="auto"/>
          <w:sz w:val="24"/>
          <w:szCs w:val="24"/>
          <w:u w:val="single" w:color="auto"/>
        </w:rPr>
        <w:t xml:space="preserve">       </w:t>
      </w:r>
      <w:r>
        <w:rPr>
          <w:color w:val="auto"/>
          <w:spacing w:val="25"/>
          <w:sz w:val="24"/>
          <w:szCs w:val="24"/>
        </w:rPr>
        <w:t xml:space="preserve"> </w:t>
      </w:r>
      <w:r>
        <w:rPr>
          <w:color w:val="auto"/>
          <w:spacing w:val="-20"/>
          <w:sz w:val="24"/>
          <w:szCs w:val="24"/>
        </w:rPr>
        <w:t>年</w:t>
      </w:r>
      <w:r>
        <w:rPr>
          <w:color w:val="auto"/>
          <w:spacing w:val="40"/>
          <w:sz w:val="24"/>
          <w:szCs w:val="24"/>
          <w:u w:val="single" w:color="auto"/>
        </w:rPr>
        <w:t xml:space="preserve">   </w:t>
      </w:r>
      <w:r>
        <w:rPr>
          <w:color w:val="auto"/>
          <w:spacing w:val="-93"/>
          <w:sz w:val="24"/>
          <w:szCs w:val="24"/>
        </w:rPr>
        <w:t xml:space="preserve"> </w:t>
      </w:r>
      <w:r>
        <w:rPr>
          <w:color w:val="auto"/>
          <w:spacing w:val="-20"/>
          <w:sz w:val="24"/>
          <w:szCs w:val="24"/>
        </w:rPr>
        <w:t>月</w:t>
      </w:r>
      <w:r>
        <w:rPr>
          <w:color w:val="auto"/>
          <w:spacing w:val="30"/>
          <w:sz w:val="24"/>
          <w:szCs w:val="24"/>
          <w:u w:val="single" w:color="auto"/>
        </w:rPr>
        <w:t xml:space="preserve">    </w:t>
      </w:r>
      <w:r>
        <w:rPr>
          <w:color w:val="auto"/>
          <w:spacing w:val="-53"/>
          <w:sz w:val="24"/>
          <w:szCs w:val="24"/>
        </w:rPr>
        <w:t xml:space="preserve"> </w:t>
      </w:r>
      <w:r>
        <w:rPr>
          <w:color w:val="auto"/>
          <w:spacing w:val="-20"/>
          <w:sz w:val="24"/>
          <w:szCs w:val="24"/>
        </w:rPr>
        <w:t>日</w:t>
      </w:r>
    </w:p>
    <w:p w14:paraId="3C8FCF0C">
      <w:pPr>
        <w:spacing w:line="469" w:lineRule="auto"/>
        <w:rPr>
          <w:color w:val="auto"/>
          <w:sz w:val="24"/>
          <w:szCs w:val="24"/>
        </w:rPr>
        <w:sectPr>
          <w:headerReference r:id="rId88" w:type="default"/>
          <w:footerReference r:id="rId89" w:type="default"/>
          <w:pgSz w:w="11906" w:h="16839"/>
          <w:pgMar w:top="1058" w:right="1588" w:bottom="1156" w:left="1394" w:header="862" w:footer="994" w:gutter="0"/>
          <w:pgNumType w:fmt="decimal"/>
          <w:cols w:space="720" w:num="1"/>
        </w:sectPr>
      </w:pPr>
    </w:p>
    <w:p w14:paraId="4F59822A">
      <w:pPr>
        <w:spacing w:line="372" w:lineRule="auto"/>
        <w:rPr>
          <w:rFonts w:ascii="Arial"/>
          <w:color w:val="auto"/>
          <w:sz w:val="21"/>
        </w:rPr>
      </w:pPr>
    </w:p>
    <w:p w14:paraId="10304D5D">
      <w:pPr>
        <w:spacing w:line="251" w:lineRule="auto"/>
        <w:rPr>
          <w:rFonts w:ascii="Arial"/>
          <w:color w:val="auto"/>
          <w:sz w:val="21"/>
        </w:rPr>
      </w:pPr>
    </w:p>
    <w:p w14:paraId="53D64395">
      <w:pPr>
        <w:spacing w:line="251" w:lineRule="auto"/>
        <w:rPr>
          <w:rFonts w:ascii="Arial"/>
          <w:color w:val="auto"/>
          <w:sz w:val="21"/>
        </w:rPr>
      </w:pPr>
    </w:p>
    <w:p w14:paraId="165CB804">
      <w:pPr>
        <w:pStyle w:val="2"/>
        <w:spacing w:before="91" w:line="223" w:lineRule="auto"/>
        <w:ind w:left="2904"/>
        <w:rPr>
          <w:color w:val="auto"/>
          <w:sz w:val="28"/>
          <w:szCs w:val="28"/>
        </w:rPr>
      </w:pPr>
      <w:r>
        <w:rPr>
          <w:b/>
          <w:bCs/>
          <w:color w:val="auto"/>
          <w:spacing w:val="-7"/>
          <w:sz w:val="28"/>
          <w:szCs w:val="28"/>
        </w:rPr>
        <w:t>四、商务、合同条款偏离表</w:t>
      </w:r>
    </w:p>
    <w:p w14:paraId="743538C3">
      <w:pPr>
        <w:spacing w:line="252" w:lineRule="auto"/>
        <w:rPr>
          <w:rFonts w:ascii="Arial"/>
          <w:color w:val="auto"/>
          <w:sz w:val="21"/>
        </w:rPr>
      </w:pPr>
    </w:p>
    <w:p w14:paraId="74E83D11">
      <w:pPr>
        <w:pStyle w:val="2"/>
        <w:spacing w:before="65" w:line="229" w:lineRule="auto"/>
        <w:ind w:left="88"/>
        <w:rPr>
          <w:color w:val="auto"/>
          <w:sz w:val="20"/>
          <w:szCs w:val="20"/>
        </w:rPr>
      </w:pPr>
      <w:r>
        <w:rPr>
          <w:color w:val="auto"/>
          <w:spacing w:val="-3"/>
          <w:sz w:val="20"/>
          <w:szCs w:val="20"/>
        </w:rPr>
        <w:t>采</w:t>
      </w:r>
      <w:r>
        <w:rPr>
          <w:color w:val="auto"/>
          <w:spacing w:val="-19"/>
          <w:sz w:val="20"/>
          <w:szCs w:val="20"/>
        </w:rPr>
        <w:t xml:space="preserve"> </w:t>
      </w:r>
      <w:r>
        <w:rPr>
          <w:color w:val="auto"/>
          <w:spacing w:val="-3"/>
          <w:sz w:val="20"/>
          <w:szCs w:val="20"/>
        </w:rPr>
        <w:t>购</w:t>
      </w:r>
      <w:r>
        <w:rPr>
          <w:color w:val="auto"/>
          <w:spacing w:val="-25"/>
          <w:sz w:val="20"/>
          <w:szCs w:val="20"/>
        </w:rPr>
        <w:t xml:space="preserve"> </w:t>
      </w:r>
      <w:r>
        <w:rPr>
          <w:color w:val="auto"/>
          <w:spacing w:val="-3"/>
          <w:sz w:val="20"/>
          <w:szCs w:val="20"/>
        </w:rPr>
        <w:t>代</w:t>
      </w:r>
      <w:r>
        <w:rPr>
          <w:color w:val="auto"/>
          <w:spacing w:val="-29"/>
          <w:sz w:val="20"/>
          <w:szCs w:val="20"/>
        </w:rPr>
        <w:t xml:space="preserve"> </w:t>
      </w:r>
      <w:r>
        <w:rPr>
          <w:color w:val="auto"/>
          <w:spacing w:val="-3"/>
          <w:sz w:val="20"/>
          <w:szCs w:val="20"/>
        </w:rPr>
        <w:t>理</w:t>
      </w:r>
      <w:r>
        <w:rPr>
          <w:color w:val="auto"/>
          <w:spacing w:val="-27"/>
          <w:sz w:val="20"/>
          <w:szCs w:val="20"/>
        </w:rPr>
        <w:t xml:space="preserve"> </w:t>
      </w:r>
      <w:r>
        <w:rPr>
          <w:color w:val="auto"/>
          <w:spacing w:val="-3"/>
          <w:sz w:val="20"/>
          <w:szCs w:val="20"/>
        </w:rPr>
        <w:t>编</w:t>
      </w:r>
      <w:r>
        <w:rPr>
          <w:color w:val="auto"/>
          <w:spacing w:val="-24"/>
          <w:sz w:val="20"/>
          <w:szCs w:val="20"/>
        </w:rPr>
        <w:t xml:space="preserve"> </w:t>
      </w:r>
      <w:r>
        <w:rPr>
          <w:color w:val="auto"/>
          <w:spacing w:val="-3"/>
          <w:sz w:val="20"/>
          <w:szCs w:val="20"/>
        </w:rPr>
        <w:t>号 :</w:t>
      </w:r>
      <w:r>
        <w:rPr>
          <w:color w:val="auto"/>
          <w:spacing w:val="-100"/>
          <w:sz w:val="20"/>
          <w:szCs w:val="20"/>
        </w:rPr>
        <w:t xml:space="preserve"> </w:t>
      </w:r>
      <w:r>
        <w:rPr>
          <w:color w:val="auto"/>
          <w:spacing w:val="2"/>
          <w:sz w:val="20"/>
          <w:szCs w:val="20"/>
          <w:u w:val="single" w:color="auto"/>
        </w:rPr>
        <w:t xml:space="preserve">                      </w:t>
      </w:r>
      <w:r>
        <w:rPr>
          <w:color w:val="auto"/>
          <w:spacing w:val="1"/>
          <w:sz w:val="20"/>
          <w:szCs w:val="20"/>
          <w:u w:val="single" w:color="auto"/>
        </w:rPr>
        <w:t xml:space="preserve">          </w:t>
      </w:r>
      <w:r>
        <w:rPr>
          <w:color w:val="auto"/>
          <w:spacing w:val="6"/>
          <w:sz w:val="20"/>
          <w:szCs w:val="20"/>
        </w:rPr>
        <w:t xml:space="preserve">            </w:t>
      </w:r>
      <w:r>
        <w:rPr>
          <w:color w:val="auto"/>
          <w:spacing w:val="-3"/>
          <w:sz w:val="20"/>
          <w:szCs w:val="20"/>
        </w:rPr>
        <w:t>项目名称：</w:t>
      </w:r>
      <w:r>
        <w:rPr>
          <w:color w:val="auto"/>
          <w:spacing w:val="-3"/>
          <w:sz w:val="20"/>
          <w:szCs w:val="20"/>
          <w:u w:val="single" w:color="auto"/>
        </w:rPr>
        <w:t xml:space="preserve">                 </w:t>
      </w:r>
    </w:p>
    <w:p w14:paraId="2AD6A54D">
      <w:pPr>
        <w:spacing w:line="129" w:lineRule="exact"/>
        <w:rPr>
          <w:color w:val="auto"/>
        </w:rPr>
      </w:pPr>
    </w:p>
    <w:tbl>
      <w:tblPr>
        <w:tblStyle w:val="19"/>
        <w:tblW w:w="9037"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3F4F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6" w:hRule="atLeast"/>
        </w:trPr>
        <w:tc>
          <w:tcPr>
            <w:tcW w:w="609" w:type="dxa"/>
            <w:tcBorders>
              <w:top w:val="single" w:color="000000" w:sz="2" w:space="0"/>
              <w:left w:val="single" w:color="000000" w:sz="2" w:space="0"/>
            </w:tcBorders>
            <w:vAlign w:val="top"/>
          </w:tcPr>
          <w:p w14:paraId="6E2B2815">
            <w:pPr>
              <w:pStyle w:val="20"/>
              <w:spacing w:before="127" w:line="231" w:lineRule="auto"/>
              <w:ind w:left="66"/>
              <w:rPr>
                <w:color w:val="auto"/>
                <w:sz w:val="20"/>
                <w:szCs w:val="20"/>
              </w:rPr>
            </w:pPr>
            <w:r>
              <w:rPr>
                <w:color w:val="auto"/>
                <w:spacing w:val="2"/>
                <w:sz w:val="20"/>
                <w:szCs w:val="20"/>
              </w:rPr>
              <w:t>序号</w:t>
            </w:r>
          </w:p>
        </w:tc>
        <w:tc>
          <w:tcPr>
            <w:tcW w:w="2408" w:type="dxa"/>
            <w:tcBorders>
              <w:top w:val="single" w:color="000000" w:sz="2" w:space="0"/>
            </w:tcBorders>
            <w:vAlign w:val="top"/>
          </w:tcPr>
          <w:p w14:paraId="46BF8519">
            <w:pPr>
              <w:pStyle w:val="20"/>
              <w:spacing w:before="127" w:line="230" w:lineRule="auto"/>
              <w:ind w:left="222"/>
              <w:rPr>
                <w:color w:val="auto"/>
                <w:sz w:val="20"/>
                <w:szCs w:val="20"/>
              </w:rPr>
            </w:pPr>
            <w:r>
              <w:rPr>
                <w:color w:val="auto"/>
                <w:spacing w:val="8"/>
                <w:sz w:val="20"/>
                <w:szCs w:val="20"/>
              </w:rPr>
              <w:t>磋商文件章节条款号</w:t>
            </w:r>
          </w:p>
        </w:tc>
        <w:tc>
          <w:tcPr>
            <w:tcW w:w="1984" w:type="dxa"/>
            <w:tcBorders>
              <w:top w:val="single" w:color="000000" w:sz="2" w:space="0"/>
            </w:tcBorders>
            <w:vAlign w:val="top"/>
          </w:tcPr>
          <w:p w14:paraId="569546F3">
            <w:pPr>
              <w:pStyle w:val="20"/>
              <w:spacing w:before="127" w:line="231" w:lineRule="auto"/>
              <w:ind w:left="325"/>
              <w:rPr>
                <w:color w:val="auto"/>
                <w:sz w:val="20"/>
                <w:szCs w:val="20"/>
              </w:rPr>
            </w:pPr>
            <w:r>
              <w:rPr>
                <w:color w:val="auto"/>
                <w:spacing w:val="7"/>
                <w:sz w:val="20"/>
                <w:szCs w:val="20"/>
              </w:rPr>
              <w:t>磋商文件要求</w:t>
            </w:r>
          </w:p>
        </w:tc>
        <w:tc>
          <w:tcPr>
            <w:tcW w:w="2081" w:type="dxa"/>
            <w:tcBorders>
              <w:top w:val="single" w:color="000000" w:sz="2" w:space="0"/>
              <w:right w:val="single" w:color="000000" w:sz="2" w:space="0"/>
            </w:tcBorders>
            <w:vAlign w:val="top"/>
          </w:tcPr>
          <w:p w14:paraId="338738B0">
            <w:pPr>
              <w:pStyle w:val="20"/>
              <w:spacing w:before="127" w:line="231" w:lineRule="auto"/>
              <w:ind w:left="321"/>
              <w:rPr>
                <w:color w:val="auto"/>
                <w:sz w:val="20"/>
                <w:szCs w:val="20"/>
              </w:rPr>
            </w:pPr>
            <w:r>
              <w:rPr>
                <w:color w:val="auto"/>
                <w:spacing w:val="6"/>
                <w:sz w:val="20"/>
                <w:szCs w:val="20"/>
              </w:rPr>
              <w:t>响应文件的应答</w:t>
            </w:r>
          </w:p>
        </w:tc>
        <w:tc>
          <w:tcPr>
            <w:tcW w:w="1955" w:type="dxa"/>
            <w:tcBorders>
              <w:top w:val="single" w:color="000000" w:sz="2" w:space="0"/>
              <w:left w:val="single" w:color="000000" w:sz="2" w:space="0"/>
              <w:right w:val="single" w:color="000000" w:sz="2" w:space="0"/>
            </w:tcBorders>
            <w:vAlign w:val="top"/>
          </w:tcPr>
          <w:p w14:paraId="2787EC50">
            <w:pPr>
              <w:pStyle w:val="20"/>
              <w:spacing w:before="127" w:line="231" w:lineRule="auto"/>
              <w:ind w:left="521"/>
              <w:rPr>
                <w:color w:val="auto"/>
                <w:sz w:val="20"/>
                <w:szCs w:val="20"/>
              </w:rPr>
            </w:pPr>
            <w:r>
              <w:rPr>
                <w:color w:val="auto"/>
                <w:spacing w:val="5"/>
                <w:sz w:val="20"/>
                <w:szCs w:val="20"/>
              </w:rPr>
              <w:t>偏离说明</w:t>
            </w:r>
          </w:p>
        </w:tc>
      </w:tr>
      <w:tr w14:paraId="3A046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08A54357">
            <w:pPr>
              <w:rPr>
                <w:rFonts w:ascii="Arial"/>
                <w:color w:val="auto"/>
                <w:sz w:val="21"/>
              </w:rPr>
            </w:pPr>
          </w:p>
        </w:tc>
        <w:tc>
          <w:tcPr>
            <w:tcW w:w="2408" w:type="dxa"/>
            <w:vAlign w:val="top"/>
          </w:tcPr>
          <w:p w14:paraId="3395C747">
            <w:pPr>
              <w:rPr>
                <w:rFonts w:ascii="Arial"/>
                <w:color w:val="auto"/>
                <w:sz w:val="21"/>
              </w:rPr>
            </w:pPr>
          </w:p>
        </w:tc>
        <w:tc>
          <w:tcPr>
            <w:tcW w:w="1984" w:type="dxa"/>
            <w:vAlign w:val="top"/>
          </w:tcPr>
          <w:p w14:paraId="7351EA0B">
            <w:pPr>
              <w:rPr>
                <w:rFonts w:ascii="Arial"/>
                <w:color w:val="auto"/>
                <w:sz w:val="21"/>
              </w:rPr>
            </w:pPr>
          </w:p>
        </w:tc>
        <w:tc>
          <w:tcPr>
            <w:tcW w:w="2081" w:type="dxa"/>
            <w:tcBorders>
              <w:right w:val="single" w:color="000000" w:sz="2" w:space="0"/>
            </w:tcBorders>
            <w:vAlign w:val="top"/>
          </w:tcPr>
          <w:p w14:paraId="71ACADD8">
            <w:pPr>
              <w:rPr>
                <w:rFonts w:ascii="Arial"/>
                <w:color w:val="auto"/>
                <w:sz w:val="21"/>
              </w:rPr>
            </w:pPr>
          </w:p>
        </w:tc>
        <w:tc>
          <w:tcPr>
            <w:tcW w:w="1955" w:type="dxa"/>
            <w:tcBorders>
              <w:left w:val="single" w:color="000000" w:sz="2" w:space="0"/>
              <w:right w:val="single" w:color="000000" w:sz="2" w:space="0"/>
            </w:tcBorders>
            <w:vAlign w:val="top"/>
          </w:tcPr>
          <w:p w14:paraId="4A601DFF">
            <w:pPr>
              <w:rPr>
                <w:rFonts w:ascii="Arial"/>
                <w:color w:val="auto"/>
                <w:sz w:val="21"/>
              </w:rPr>
            </w:pPr>
          </w:p>
        </w:tc>
      </w:tr>
      <w:tr w14:paraId="0410F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22A7874B">
            <w:pPr>
              <w:rPr>
                <w:rFonts w:ascii="Arial"/>
                <w:color w:val="auto"/>
                <w:sz w:val="21"/>
              </w:rPr>
            </w:pPr>
          </w:p>
        </w:tc>
        <w:tc>
          <w:tcPr>
            <w:tcW w:w="2408" w:type="dxa"/>
            <w:vAlign w:val="top"/>
          </w:tcPr>
          <w:p w14:paraId="454F7E87">
            <w:pPr>
              <w:rPr>
                <w:rFonts w:ascii="Arial"/>
                <w:color w:val="auto"/>
                <w:sz w:val="21"/>
              </w:rPr>
            </w:pPr>
          </w:p>
        </w:tc>
        <w:tc>
          <w:tcPr>
            <w:tcW w:w="1984" w:type="dxa"/>
            <w:vAlign w:val="top"/>
          </w:tcPr>
          <w:p w14:paraId="534FD33A">
            <w:pPr>
              <w:rPr>
                <w:rFonts w:ascii="Arial"/>
                <w:color w:val="auto"/>
                <w:sz w:val="21"/>
              </w:rPr>
            </w:pPr>
          </w:p>
        </w:tc>
        <w:tc>
          <w:tcPr>
            <w:tcW w:w="2081" w:type="dxa"/>
            <w:tcBorders>
              <w:right w:val="single" w:color="000000" w:sz="2" w:space="0"/>
            </w:tcBorders>
            <w:vAlign w:val="top"/>
          </w:tcPr>
          <w:p w14:paraId="66B0FC43">
            <w:pPr>
              <w:rPr>
                <w:rFonts w:ascii="Arial"/>
                <w:color w:val="auto"/>
                <w:sz w:val="21"/>
              </w:rPr>
            </w:pPr>
          </w:p>
        </w:tc>
        <w:tc>
          <w:tcPr>
            <w:tcW w:w="1955" w:type="dxa"/>
            <w:tcBorders>
              <w:left w:val="single" w:color="000000" w:sz="2" w:space="0"/>
              <w:right w:val="single" w:color="000000" w:sz="2" w:space="0"/>
            </w:tcBorders>
            <w:vAlign w:val="top"/>
          </w:tcPr>
          <w:p w14:paraId="407FC7B8">
            <w:pPr>
              <w:rPr>
                <w:rFonts w:ascii="Arial"/>
                <w:color w:val="auto"/>
                <w:sz w:val="21"/>
              </w:rPr>
            </w:pPr>
          </w:p>
        </w:tc>
      </w:tr>
      <w:tr w14:paraId="1AB41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61075B5C">
            <w:pPr>
              <w:rPr>
                <w:rFonts w:ascii="Arial"/>
                <w:color w:val="auto"/>
                <w:sz w:val="21"/>
              </w:rPr>
            </w:pPr>
          </w:p>
        </w:tc>
        <w:tc>
          <w:tcPr>
            <w:tcW w:w="2408" w:type="dxa"/>
            <w:vAlign w:val="top"/>
          </w:tcPr>
          <w:p w14:paraId="7DEE4C66">
            <w:pPr>
              <w:rPr>
                <w:rFonts w:ascii="Arial"/>
                <w:color w:val="auto"/>
                <w:sz w:val="21"/>
              </w:rPr>
            </w:pPr>
          </w:p>
        </w:tc>
        <w:tc>
          <w:tcPr>
            <w:tcW w:w="1984" w:type="dxa"/>
            <w:vAlign w:val="top"/>
          </w:tcPr>
          <w:p w14:paraId="3C88FE38">
            <w:pPr>
              <w:rPr>
                <w:rFonts w:ascii="Arial"/>
                <w:color w:val="auto"/>
                <w:sz w:val="21"/>
              </w:rPr>
            </w:pPr>
          </w:p>
        </w:tc>
        <w:tc>
          <w:tcPr>
            <w:tcW w:w="2081" w:type="dxa"/>
            <w:tcBorders>
              <w:right w:val="single" w:color="000000" w:sz="2" w:space="0"/>
            </w:tcBorders>
            <w:vAlign w:val="top"/>
          </w:tcPr>
          <w:p w14:paraId="4A781859">
            <w:pPr>
              <w:rPr>
                <w:rFonts w:ascii="Arial"/>
                <w:color w:val="auto"/>
                <w:sz w:val="21"/>
              </w:rPr>
            </w:pPr>
          </w:p>
        </w:tc>
        <w:tc>
          <w:tcPr>
            <w:tcW w:w="1955" w:type="dxa"/>
            <w:tcBorders>
              <w:left w:val="single" w:color="000000" w:sz="2" w:space="0"/>
              <w:right w:val="single" w:color="000000" w:sz="2" w:space="0"/>
            </w:tcBorders>
            <w:vAlign w:val="top"/>
          </w:tcPr>
          <w:p w14:paraId="1371D025">
            <w:pPr>
              <w:rPr>
                <w:rFonts w:ascii="Arial"/>
                <w:color w:val="auto"/>
                <w:sz w:val="21"/>
              </w:rPr>
            </w:pPr>
          </w:p>
        </w:tc>
      </w:tr>
      <w:tr w14:paraId="29578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9" w:hRule="atLeast"/>
        </w:trPr>
        <w:tc>
          <w:tcPr>
            <w:tcW w:w="609" w:type="dxa"/>
            <w:tcBorders>
              <w:left w:val="single" w:color="000000" w:sz="2" w:space="0"/>
            </w:tcBorders>
            <w:vAlign w:val="top"/>
          </w:tcPr>
          <w:p w14:paraId="766DC6CF">
            <w:pPr>
              <w:rPr>
                <w:rFonts w:ascii="Arial"/>
                <w:color w:val="auto"/>
                <w:sz w:val="21"/>
              </w:rPr>
            </w:pPr>
          </w:p>
        </w:tc>
        <w:tc>
          <w:tcPr>
            <w:tcW w:w="2408" w:type="dxa"/>
            <w:vAlign w:val="top"/>
          </w:tcPr>
          <w:p w14:paraId="31589475">
            <w:pPr>
              <w:rPr>
                <w:rFonts w:ascii="Arial"/>
                <w:color w:val="auto"/>
                <w:sz w:val="21"/>
              </w:rPr>
            </w:pPr>
          </w:p>
        </w:tc>
        <w:tc>
          <w:tcPr>
            <w:tcW w:w="1984" w:type="dxa"/>
            <w:vAlign w:val="top"/>
          </w:tcPr>
          <w:p w14:paraId="5811A164">
            <w:pPr>
              <w:rPr>
                <w:rFonts w:ascii="Arial"/>
                <w:color w:val="auto"/>
                <w:sz w:val="21"/>
              </w:rPr>
            </w:pPr>
          </w:p>
        </w:tc>
        <w:tc>
          <w:tcPr>
            <w:tcW w:w="2081" w:type="dxa"/>
            <w:tcBorders>
              <w:right w:val="single" w:color="000000" w:sz="2" w:space="0"/>
            </w:tcBorders>
            <w:vAlign w:val="top"/>
          </w:tcPr>
          <w:p w14:paraId="7C624108">
            <w:pPr>
              <w:rPr>
                <w:rFonts w:ascii="Arial"/>
                <w:color w:val="auto"/>
                <w:sz w:val="21"/>
              </w:rPr>
            </w:pPr>
          </w:p>
        </w:tc>
        <w:tc>
          <w:tcPr>
            <w:tcW w:w="1955" w:type="dxa"/>
            <w:tcBorders>
              <w:left w:val="single" w:color="000000" w:sz="2" w:space="0"/>
              <w:right w:val="single" w:color="000000" w:sz="2" w:space="0"/>
            </w:tcBorders>
            <w:vAlign w:val="top"/>
          </w:tcPr>
          <w:p w14:paraId="1AA03F84">
            <w:pPr>
              <w:rPr>
                <w:rFonts w:ascii="Arial"/>
                <w:color w:val="auto"/>
                <w:sz w:val="21"/>
              </w:rPr>
            </w:pPr>
          </w:p>
        </w:tc>
      </w:tr>
      <w:tr w14:paraId="4D48C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609" w:type="dxa"/>
            <w:tcBorders>
              <w:left w:val="single" w:color="000000" w:sz="2" w:space="0"/>
            </w:tcBorders>
            <w:vAlign w:val="top"/>
          </w:tcPr>
          <w:p w14:paraId="14DE8BBF">
            <w:pPr>
              <w:rPr>
                <w:rFonts w:ascii="Arial"/>
                <w:color w:val="auto"/>
                <w:sz w:val="21"/>
              </w:rPr>
            </w:pPr>
          </w:p>
        </w:tc>
        <w:tc>
          <w:tcPr>
            <w:tcW w:w="2408" w:type="dxa"/>
            <w:vAlign w:val="top"/>
          </w:tcPr>
          <w:p w14:paraId="1248459E">
            <w:pPr>
              <w:rPr>
                <w:rFonts w:ascii="Arial"/>
                <w:color w:val="auto"/>
                <w:sz w:val="21"/>
              </w:rPr>
            </w:pPr>
          </w:p>
        </w:tc>
        <w:tc>
          <w:tcPr>
            <w:tcW w:w="1984" w:type="dxa"/>
            <w:vAlign w:val="top"/>
          </w:tcPr>
          <w:p w14:paraId="1F49263B">
            <w:pPr>
              <w:rPr>
                <w:rFonts w:ascii="Arial"/>
                <w:color w:val="auto"/>
                <w:sz w:val="21"/>
              </w:rPr>
            </w:pPr>
          </w:p>
        </w:tc>
        <w:tc>
          <w:tcPr>
            <w:tcW w:w="2081" w:type="dxa"/>
            <w:tcBorders>
              <w:right w:val="single" w:color="000000" w:sz="2" w:space="0"/>
            </w:tcBorders>
            <w:vAlign w:val="top"/>
          </w:tcPr>
          <w:p w14:paraId="52177048">
            <w:pPr>
              <w:rPr>
                <w:rFonts w:ascii="Arial"/>
                <w:color w:val="auto"/>
                <w:sz w:val="21"/>
              </w:rPr>
            </w:pPr>
          </w:p>
        </w:tc>
        <w:tc>
          <w:tcPr>
            <w:tcW w:w="1955" w:type="dxa"/>
            <w:tcBorders>
              <w:left w:val="single" w:color="000000" w:sz="2" w:space="0"/>
              <w:right w:val="single" w:color="000000" w:sz="2" w:space="0"/>
            </w:tcBorders>
            <w:vAlign w:val="top"/>
          </w:tcPr>
          <w:p w14:paraId="610D6916">
            <w:pPr>
              <w:rPr>
                <w:rFonts w:ascii="Arial"/>
                <w:color w:val="auto"/>
                <w:sz w:val="21"/>
              </w:rPr>
            </w:pPr>
          </w:p>
        </w:tc>
      </w:tr>
      <w:tr w14:paraId="65A3A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609" w:type="dxa"/>
            <w:tcBorders>
              <w:left w:val="single" w:color="000000" w:sz="2" w:space="0"/>
            </w:tcBorders>
            <w:vAlign w:val="top"/>
          </w:tcPr>
          <w:p w14:paraId="6ED69754">
            <w:pPr>
              <w:rPr>
                <w:rFonts w:ascii="Arial"/>
                <w:color w:val="auto"/>
                <w:sz w:val="21"/>
              </w:rPr>
            </w:pPr>
          </w:p>
        </w:tc>
        <w:tc>
          <w:tcPr>
            <w:tcW w:w="2408" w:type="dxa"/>
            <w:vAlign w:val="top"/>
          </w:tcPr>
          <w:p w14:paraId="343FC6F3">
            <w:pPr>
              <w:rPr>
                <w:rFonts w:ascii="Arial"/>
                <w:color w:val="auto"/>
                <w:sz w:val="21"/>
              </w:rPr>
            </w:pPr>
          </w:p>
        </w:tc>
        <w:tc>
          <w:tcPr>
            <w:tcW w:w="1984" w:type="dxa"/>
            <w:vAlign w:val="top"/>
          </w:tcPr>
          <w:p w14:paraId="52AE5F1C">
            <w:pPr>
              <w:rPr>
                <w:rFonts w:ascii="Arial"/>
                <w:color w:val="auto"/>
                <w:sz w:val="21"/>
              </w:rPr>
            </w:pPr>
          </w:p>
        </w:tc>
        <w:tc>
          <w:tcPr>
            <w:tcW w:w="2081" w:type="dxa"/>
            <w:tcBorders>
              <w:right w:val="single" w:color="000000" w:sz="2" w:space="0"/>
            </w:tcBorders>
            <w:vAlign w:val="top"/>
          </w:tcPr>
          <w:p w14:paraId="3D19595D">
            <w:pPr>
              <w:rPr>
                <w:rFonts w:ascii="Arial"/>
                <w:color w:val="auto"/>
                <w:sz w:val="21"/>
              </w:rPr>
            </w:pPr>
          </w:p>
        </w:tc>
        <w:tc>
          <w:tcPr>
            <w:tcW w:w="1955" w:type="dxa"/>
            <w:tcBorders>
              <w:left w:val="single" w:color="000000" w:sz="2" w:space="0"/>
              <w:right w:val="single" w:color="000000" w:sz="2" w:space="0"/>
            </w:tcBorders>
            <w:vAlign w:val="top"/>
          </w:tcPr>
          <w:p w14:paraId="74A0BEBF">
            <w:pPr>
              <w:rPr>
                <w:rFonts w:ascii="Arial"/>
                <w:color w:val="auto"/>
                <w:sz w:val="21"/>
              </w:rPr>
            </w:pPr>
          </w:p>
        </w:tc>
      </w:tr>
      <w:tr w14:paraId="55607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00" w:hRule="atLeast"/>
        </w:trPr>
        <w:tc>
          <w:tcPr>
            <w:tcW w:w="609" w:type="dxa"/>
            <w:tcBorders>
              <w:left w:val="single" w:color="000000" w:sz="2" w:space="0"/>
              <w:bottom w:val="single" w:color="000000" w:sz="2" w:space="0"/>
            </w:tcBorders>
            <w:vAlign w:val="top"/>
          </w:tcPr>
          <w:p w14:paraId="38DC6A58">
            <w:pPr>
              <w:rPr>
                <w:rFonts w:ascii="Arial"/>
                <w:color w:val="auto"/>
                <w:sz w:val="21"/>
              </w:rPr>
            </w:pPr>
          </w:p>
        </w:tc>
        <w:tc>
          <w:tcPr>
            <w:tcW w:w="2408" w:type="dxa"/>
            <w:tcBorders>
              <w:bottom w:val="single" w:color="000000" w:sz="2" w:space="0"/>
            </w:tcBorders>
            <w:vAlign w:val="top"/>
          </w:tcPr>
          <w:p w14:paraId="3B801607">
            <w:pPr>
              <w:rPr>
                <w:rFonts w:ascii="Arial"/>
                <w:color w:val="auto"/>
                <w:sz w:val="21"/>
              </w:rPr>
            </w:pPr>
          </w:p>
        </w:tc>
        <w:tc>
          <w:tcPr>
            <w:tcW w:w="1984" w:type="dxa"/>
            <w:tcBorders>
              <w:bottom w:val="single" w:color="000000" w:sz="2" w:space="0"/>
            </w:tcBorders>
            <w:vAlign w:val="top"/>
          </w:tcPr>
          <w:p w14:paraId="4614125B">
            <w:pPr>
              <w:rPr>
                <w:rFonts w:ascii="Arial"/>
                <w:color w:val="auto"/>
                <w:sz w:val="21"/>
              </w:rPr>
            </w:pPr>
          </w:p>
        </w:tc>
        <w:tc>
          <w:tcPr>
            <w:tcW w:w="4036" w:type="dxa"/>
            <w:gridSpan w:val="2"/>
            <w:tcBorders>
              <w:bottom w:val="single" w:color="000000" w:sz="2" w:space="0"/>
              <w:right w:val="single" w:color="000000" w:sz="2" w:space="0"/>
            </w:tcBorders>
            <w:vAlign w:val="top"/>
          </w:tcPr>
          <w:p w14:paraId="725CBE92">
            <w:pPr>
              <w:pStyle w:val="20"/>
              <w:spacing w:before="82" w:line="366" w:lineRule="auto"/>
              <w:ind w:left="40" w:right="38" w:firstLine="419"/>
              <w:jc w:val="both"/>
              <w:rPr>
                <w:color w:val="auto"/>
                <w:sz w:val="20"/>
                <w:szCs w:val="20"/>
              </w:rPr>
            </w:pPr>
            <w:r>
              <w:rPr>
                <w:b/>
                <w:bCs/>
                <w:color w:val="auto"/>
                <w:spacing w:val="5"/>
                <w:sz w:val="20"/>
                <w:szCs w:val="20"/>
              </w:rPr>
              <w:t>供应商保证：除本商务、合同条款偏离</w:t>
            </w:r>
            <w:r>
              <w:rPr>
                <w:color w:val="auto"/>
                <w:spacing w:val="8"/>
                <w:sz w:val="20"/>
                <w:szCs w:val="20"/>
              </w:rPr>
              <w:t xml:space="preserve"> </w:t>
            </w:r>
            <w:r>
              <w:rPr>
                <w:b/>
                <w:bCs/>
                <w:color w:val="auto"/>
                <w:spacing w:val="5"/>
                <w:sz w:val="20"/>
                <w:szCs w:val="20"/>
              </w:rPr>
              <w:t>表列出的偏离外，我单位对磋商文件的其他</w:t>
            </w:r>
            <w:r>
              <w:rPr>
                <w:color w:val="auto"/>
                <w:spacing w:val="11"/>
                <w:sz w:val="20"/>
                <w:szCs w:val="20"/>
              </w:rPr>
              <w:t xml:space="preserve"> </w:t>
            </w:r>
            <w:r>
              <w:rPr>
                <w:b/>
                <w:bCs/>
                <w:color w:val="auto"/>
                <w:spacing w:val="6"/>
                <w:sz w:val="20"/>
                <w:szCs w:val="20"/>
              </w:rPr>
              <w:t>商务、合同条款完全响应，无偏离。</w:t>
            </w:r>
          </w:p>
        </w:tc>
      </w:tr>
    </w:tbl>
    <w:p w14:paraId="1FBFE6BC">
      <w:pPr>
        <w:pStyle w:val="2"/>
        <w:spacing w:before="83" w:line="229" w:lineRule="auto"/>
        <w:rPr>
          <w:color w:val="auto"/>
          <w:sz w:val="20"/>
          <w:szCs w:val="20"/>
        </w:rPr>
      </w:pPr>
      <w:r>
        <w:rPr>
          <w:b/>
          <w:bCs/>
          <w:color w:val="auto"/>
          <w:spacing w:val="9"/>
          <w:sz w:val="20"/>
          <w:szCs w:val="20"/>
        </w:rPr>
        <w:t>备注</w:t>
      </w:r>
      <w:r>
        <w:rPr>
          <w:color w:val="auto"/>
          <w:spacing w:val="-5"/>
          <w:sz w:val="20"/>
          <w:szCs w:val="20"/>
        </w:rPr>
        <w:t>：（</w:t>
      </w:r>
      <w:r>
        <w:rPr>
          <w:color w:val="auto"/>
          <w:spacing w:val="9"/>
          <w:sz w:val="20"/>
          <w:szCs w:val="20"/>
        </w:rPr>
        <w:t>1）供应商应根据磋商文件第四章“政府采购合同格式</w:t>
      </w:r>
      <w:r>
        <w:rPr>
          <w:color w:val="auto"/>
          <w:spacing w:val="-70"/>
          <w:sz w:val="20"/>
          <w:szCs w:val="20"/>
        </w:rPr>
        <w:t xml:space="preserve"> </w:t>
      </w:r>
      <w:r>
        <w:rPr>
          <w:color w:val="auto"/>
          <w:spacing w:val="8"/>
          <w:sz w:val="20"/>
          <w:szCs w:val="20"/>
        </w:rPr>
        <w:t>”填写本表；</w:t>
      </w:r>
    </w:p>
    <w:p w14:paraId="7AB48012">
      <w:pPr>
        <w:pStyle w:val="2"/>
        <w:spacing w:before="209" w:line="303" w:lineRule="auto"/>
        <w:ind w:right="59" w:firstLine="422"/>
        <w:rPr>
          <w:color w:val="auto"/>
          <w:sz w:val="20"/>
          <w:szCs w:val="20"/>
        </w:rPr>
      </w:pPr>
      <w:r>
        <w:rPr>
          <w:color w:val="auto"/>
          <w:spacing w:val="9"/>
          <w:sz w:val="20"/>
          <w:szCs w:val="20"/>
        </w:rPr>
        <w:t>（2）</w:t>
      </w:r>
      <w:r>
        <w:rPr>
          <w:b/>
          <w:bCs/>
          <w:color w:val="auto"/>
          <w:spacing w:val="9"/>
          <w:sz w:val="20"/>
          <w:szCs w:val="20"/>
        </w:rPr>
        <w:t>供应商如果对磋商文件第四章“</w:t>
      </w:r>
      <w:r>
        <w:rPr>
          <w:color w:val="auto"/>
          <w:spacing w:val="9"/>
          <w:sz w:val="20"/>
          <w:szCs w:val="20"/>
        </w:rPr>
        <w:t>政府采购合同格式</w:t>
      </w:r>
      <w:r>
        <w:rPr>
          <w:color w:val="auto"/>
          <w:spacing w:val="-55"/>
          <w:sz w:val="20"/>
          <w:szCs w:val="20"/>
        </w:rPr>
        <w:t xml:space="preserve"> </w:t>
      </w:r>
      <w:r>
        <w:rPr>
          <w:b/>
          <w:bCs/>
          <w:color w:val="auto"/>
          <w:spacing w:val="9"/>
          <w:sz w:val="20"/>
          <w:szCs w:val="20"/>
        </w:rPr>
        <w:t>”的响应有偏离，应将偏离条款逐条</w:t>
      </w:r>
      <w:r>
        <w:rPr>
          <w:color w:val="auto"/>
          <w:sz w:val="20"/>
          <w:szCs w:val="20"/>
        </w:rPr>
        <w:t xml:space="preserve"> </w:t>
      </w:r>
      <w:r>
        <w:rPr>
          <w:b/>
          <w:bCs/>
          <w:color w:val="auto"/>
          <w:spacing w:val="6"/>
          <w:sz w:val="20"/>
          <w:szCs w:val="20"/>
        </w:rPr>
        <w:t>如实应答，并作出说明；</w:t>
      </w:r>
    </w:p>
    <w:p w14:paraId="393EDD76">
      <w:pPr>
        <w:pStyle w:val="2"/>
        <w:spacing w:before="210" w:line="231" w:lineRule="auto"/>
        <w:ind w:left="422"/>
        <w:rPr>
          <w:color w:val="auto"/>
          <w:sz w:val="20"/>
          <w:szCs w:val="20"/>
        </w:rPr>
      </w:pPr>
      <w:r>
        <w:rPr>
          <w:color w:val="auto"/>
          <w:spacing w:val="9"/>
          <w:sz w:val="20"/>
          <w:szCs w:val="20"/>
        </w:rPr>
        <w:t>（3）如不提供此表，则视为供应商不满足磋商文件第四章的所有条款要求，其</w:t>
      </w:r>
      <w:r>
        <w:rPr>
          <w:b/>
          <w:bCs/>
          <w:color w:val="auto"/>
          <w:spacing w:val="9"/>
          <w:sz w:val="20"/>
          <w:szCs w:val="20"/>
        </w:rPr>
        <w:t>响应无效</w:t>
      </w:r>
      <w:r>
        <w:rPr>
          <w:color w:val="auto"/>
          <w:spacing w:val="9"/>
          <w:sz w:val="20"/>
          <w:szCs w:val="20"/>
        </w:rPr>
        <w:t>。</w:t>
      </w:r>
    </w:p>
    <w:p w14:paraId="1544CCA8">
      <w:pPr>
        <w:spacing w:line="251" w:lineRule="auto"/>
        <w:rPr>
          <w:rFonts w:ascii="Arial"/>
          <w:color w:val="auto"/>
          <w:sz w:val="21"/>
        </w:rPr>
      </w:pPr>
    </w:p>
    <w:p w14:paraId="3A10077F">
      <w:pPr>
        <w:spacing w:line="251" w:lineRule="auto"/>
        <w:rPr>
          <w:rFonts w:ascii="Arial"/>
          <w:color w:val="auto"/>
          <w:sz w:val="21"/>
        </w:rPr>
      </w:pPr>
    </w:p>
    <w:p w14:paraId="0D145345">
      <w:pPr>
        <w:spacing w:line="251" w:lineRule="auto"/>
        <w:rPr>
          <w:rFonts w:ascii="Arial"/>
          <w:color w:val="auto"/>
          <w:sz w:val="21"/>
        </w:rPr>
      </w:pPr>
    </w:p>
    <w:p w14:paraId="312F43C7">
      <w:pPr>
        <w:spacing w:line="252" w:lineRule="auto"/>
        <w:rPr>
          <w:rFonts w:ascii="Arial"/>
          <w:color w:val="auto"/>
          <w:sz w:val="21"/>
        </w:rPr>
      </w:pPr>
    </w:p>
    <w:p w14:paraId="79828010">
      <w:pPr>
        <w:spacing w:line="252" w:lineRule="auto"/>
        <w:rPr>
          <w:rFonts w:ascii="Arial"/>
          <w:color w:val="auto"/>
          <w:sz w:val="21"/>
        </w:rPr>
      </w:pPr>
    </w:p>
    <w:p w14:paraId="5C613349">
      <w:pPr>
        <w:spacing w:line="252" w:lineRule="auto"/>
        <w:rPr>
          <w:rFonts w:ascii="Arial"/>
          <w:color w:val="auto"/>
          <w:sz w:val="21"/>
        </w:rPr>
      </w:pPr>
    </w:p>
    <w:p w14:paraId="674D6D32">
      <w:pPr>
        <w:pStyle w:val="2"/>
        <w:spacing w:before="66" w:line="229" w:lineRule="auto"/>
        <w:ind w:left="87"/>
        <w:rPr>
          <w:color w:val="auto"/>
          <w:sz w:val="20"/>
          <w:szCs w:val="20"/>
        </w:rPr>
      </w:pPr>
      <w:r>
        <w:rPr>
          <w:color w:val="auto"/>
          <w:spacing w:val="8"/>
          <w:sz w:val="20"/>
          <w:szCs w:val="20"/>
        </w:rPr>
        <w:t>供应商名称（盖单位公章</w:t>
      </w:r>
      <w:r>
        <w:rPr>
          <w:color w:val="auto"/>
          <w:spacing w:val="2"/>
          <w:sz w:val="20"/>
          <w:szCs w:val="20"/>
        </w:rPr>
        <w:t>）：</w:t>
      </w:r>
    </w:p>
    <w:p w14:paraId="27FEF249">
      <w:pPr>
        <w:pStyle w:val="2"/>
        <w:spacing w:before="212" w:line="231" w:lineRule="auto"/>
        <w:ind w:left="93"/>
        <w:rPr>
          <w:color w:val="auto"/>
          <w:sz w:val="20"/>
          <w:szCs w:val="20"/>
        </w:rPr>
      </w:pPr>
      <w:r>
        <w:rPr>
          <w:color w:val="auto"/>
          <w:spacing w:val="7"/>
          <w:sz w:val="20"/>
          <w:szCs w:val="20"/>
        </w:rPr>
        <w:t>法定代表人或其授权的代理人（签字</w:t>
      </w:r>
      <w:r>
        <w:rPr>
          <w:color w:val="auto"/>
          <w:spacing w:val="-4"/>
          <w:sz w:val="20"/>
          <w:szCs w:val="20"/>
        </w:rPr>
        <w:t>）</w:t>
      </w:r>
      <w:r>
        <w:rPr>
          <w:color w:val="auto"/>
          <w:spacing w:val="-58"/>
          <w:sz w:val="20"/>
          <w:szCs w:val="20"/>
        </w:rPr>
        <w:t xml:space="preserve"> </w:t>
      </w:r>
      <w:r>
        <w:rPr>
          <w:color w:val="auto"/>
          <w:spacing w:val="-4"/>
          <w:sz w:val="20"/>
          <w:szCs w:val="20"/>
        </w:rPr>
        <w:t>：</w:t>
      </w:r>
      <w:r>
        <w:rPr>
          <w:color w:val="auto"/>
          <w:sz w:val="20"/>
          <w:szCs w:val="20"/>
          <w:u w:val="single" w:color="auto"/>
        </w:rPr>
        <w:t xml:space="preserve">                       </w:t>
      </w:r>
    </w:p>
    <w:p w14:paraId="1AD6AE81">
      <w:pPr>
        <w:pStyle w:val="2"/>
        <w:spacing w:before="182" w:line="231" w:lineRule="auto"/>
        <w:ind w:left="131"/>
        <w:outlineLvl w:val="1"/>
        <w:rPr>
          <w:color w:val="auto"/>
          <w:sz w:val="20"/>
          <w:szCs w:val="20"/>
        </w:rPr>
      </w:pPr>
      <w:r>
        <w:rPr>
          <w:color w:val="auto"/>
          <w:spacing w:val="-18"/>
          <w:sz w:val="20"/>
          <w:szCs w:val="20"/>
        </w:rPr>
        <w:t>日</w:t>
      </w:r>
      <w:r>
        <w:rPr>
          <w:color w:val="auto"/>
          <w:spacing w:val="7"/>
          <w:sz w:val="20"/>
          <w:szCs w:val="20"/>
        </w:rPr>
        <w:t xml:space="preserve">       </w:t>
      </w:r>
      <w:r>
        <w:rPr>
          <w:color w:val="auto"/>
          <w:spacing w:val="-18"/>
          <w:sz w:val="20"/>
          <w:szCs w:val="20"/>
        </w:rPr>
        <w:t>期</w:t>
      </w:r>
      <w:r>
        <w:rPr>
          <w:color w:val="auto"/>
          <w:spacing w:val="-67"/>
          <w:sz w:val="20"/>
          <w:szCs w:val="20"/>
        </w:rPr>
        <w:t xml:space="preserve"> </w:t>
      </w:r>
      <w:r>
        <w:rPr>
          <w:color w:val="auto"/>
          <w:spacing w:val="-18"/>
          <w:sz w:val="20"/>
          <w:szCs w:val="20"/>
        </w:rPr>
        <w:t>：</w:t>
      </w:r>
      <w:r>
        <w:rPr>
          <w:color w:val="auto"/>
          <w:spacing w:val="13"/>
          <w:sz w:val="20"/>
          <w:szCs w:val="20"/>
        </w:rPr>
        <w:t xml:space="preserve">   </w:t>
      </w:r>
      <w:r>
        <w:rPr>
          <w:color w:val="auto"/>
          <w:spacing w:val="-18"/>
          <w:sz w:val="20"/>
          <w:szCs w:val="20"/>
        </w:rPr>
        <w:t>年</w:t>
      </w:r>
      <w:r>
        <w:rPr>
          <w:color w:val="auto"/>
          <w:spacing w:val="11"/>
          <w:sz w:val="20"/>
          <w:szCs w:val="20"/>
        </w:rPr>
        <w:t xml:space="preserve">    </w:t>
      </w:r>
      <w:r>
        <w:rPr>
          <w:color w:val="auto"/>
          <w:spacing w:val="-18"/>
          <w:sz w:val="20"/>
          <w:szCs w:val="20"/>
        </w:rPr>
        <w:t>月</w:t>
      </w:r>
      <w:r>
        <w:rPr>
          <w:color w:val="auto"/>
          <w:spacing w:val="20"/>
          <w:sz w:val="20"/>
          <w:szCs w:val="20"/>
        </w:rPr>
        <w:t xml:space="preserve">    </w:t>
      </w:r>
      <w:r>
        <w:rPr>
          <w:color w:val="auto"/>
          <w:spacing w:val="-18"/>
          <w:sz w:val="20"/>
          <w:szCs w:val="20"/>
        </w:rPr>
        <w:t>日</w:t>
      </w:r>
    </w:p>
    <w:p w14:paraId="31FB8D71">
      <w:pPr>
        <w:spacing w:line="231" w:lineRule="auto"/>
        <w:rPr>
          <w:color w:val="auto"/>
          <w:sz w:val="20"/>
          <w:szCs w:val="20"/>
        </w:rPr>
        <w:sectPr>
          <w:headerReference r:id="rId90" w:type="default"/>
          <w:footerReference r:id="rId91" w:type="default"/>
          <w:pgSz w:w="11906" w:h="16839"/>
          <w:pgMar w:top="1058" w:right="1531" w:bottom="1156" w:left="1313" w:header="862" w:footer="994" w:gutter="0"/>
          <w:pgNumType w:fmt="decimal"/>
          <w:cols w:space="720" w:num="1"/>
        </w:sectPr>
      </w:pPr>
    </w:p>
    <w:p w14:paraId="401739AD">
      <w:pPr>
        <w:spacing w:line="251" w:lineRule="auto"/>
        <w:rPr>
          <w:rFonts w:ascii="Arial"/>
          <w:color w:val="auto"/>
          <w:sz w:val="21"/>
        </w:rPr>
      </w:pPr>
    </w:p>
    <w:p w14:paraId="645FF659">
      <w:pPr>
        <w:spacing w:line="251" w:lineRule="auto"/>
        <w:rPr>
          <w:rFonts w:ascii="Arial"/>
          <w:color w:val="auto"/>
          <w:sz w:val="21"/>
        </w:rPr>
      </w:pPr>
    </w:p>
    <w:p w14:paraId="436D2979">
      <w:pPr>
        <w:pStyle w:val="2"/>
        <w:spacing w:before="91" w:line="223" w:lineRule="auto"/>
        <w:ind w:left="3297"/>
        <w:rPr>
          <w:color w:val="auto"/>
          <w:sz w:val="28"/>
          <w:szCs w:val="28"/>
        </w:rPr>
      </w:pPr>
      <w:r>
        <w:rPr>
          <w:b/>
          <w:bCs/>
          <w:color w:val="auto"/>
          <w:spacing w:val="-5"/>
          <w:sz w:val="28"/>
          <w:szCs w:val="28"/>
        </w:rPr>
        <w:t>五、采购需求偏离表</w:t>
      </w:r>
    </w:p>
    <w:p w14:paraId="4909C0E5">
      <w:pPr>
        <w:spacing w:line="252" w:lineRule="auto"/>
        <w:rPr>
          <w:rFonts w:ascii="Arial"/>
          <w:color w:val="auto"/>
          <w:sz w:val="21"/>
        </w:rPr>
      </w:pPr>
    </w:p>
    <w:p w14:paraId="51A50BF8">
      <w:pPr>
        <w:pStyle w:val="2"/>
        <w:spacing w:before="65" w:line="229" w:lineRule="auto"/>
        <w:ind w:left="88"/>
        <w:rPr>
          <w:color w:val="auto"/>
          <w:sz w:val="20"/>
          <w:szCs w:val="20"/>
        </w:rPr>
      </w:pPr>
      <w:r>
        <w:rPr>
          <w:color w:val="auto"/>
          <w:spacing w:val="-4"/>
          <w:sz w:val="20"/>
          <w:szCs w:val="20"/>
        </w:rPr>
        <w:t>采</w:t>
      </w:r>
      <w:r>
        <w:rPr>
          <w:color w:val="auto"/>
          <w:spacing w:val="-26"/>
          <w:sz w:val="20"/>
          <w:szCs w:val="20"/>
        </w:rPr>
        <w:t xml:space="preserve"> </w:t>
      </w:r>
      <w:r>
        <w:rPr>
          <w:color w:val="auto"/>
          <w:spacing w:val="-4"/>
          <w:sz w:val="20"/>
          <w:szCs w:val="20"/>
        </w:rPr>
        <w:t>购</w:t>
      </w:r>
      <w:r>
        <w:rPr>
          <w:color w:val="auto"/>
          <w:spacing w:val="-24"/>
          <w:sz w:val="20"/>
          <w:szCs w:val="20"/>
        </w:rPr>
        <w:t xml:space="preserve"> </w:t>
      </w:r>
      <w:r>
        <w:rPr>
          <w:color w:val="auto"/>
          <w:spacing w:val="-4"/>
          <w:sz w:val="20"/>
          <w:szCs w:val="20"/>
        </w:rPr>
        <w:t>代</w:t>
      </w:r>
      <w:r>
        <w:rPr>
          <w:color w:val="auto"/>
          <w:spacing w:val="-30"/>
          <w:sz w:val="20"/>
          <w:szCs w:val="20"/>
        </w:rPr>
        <w:t xml:space="preserve"> </w:t>
      </w:r>
      <w:r>
        <w:rPr>
          <w:color w:val="auto"/>
          <w:spacing w:val="-4"/>
          <w:sz w:val="20"/>
          <w:szCs w:val="20"/>
        </w:rPr>
        <w:t>理</w:t>
      </w:r>
      <w:r>
        <w:rPr>
          <w:color w:val="auto"/>
          <w:spacing w:val="-27"/>
          <w:sz w:val="20"/>
          <w:szCs w:val="20"/>
        </w:rPr>
        <w:t xml:space="preserve"> </w:t>
      </w:r>
      <w:r>
        <w:rPr>
          <w:color w:val="auto"/>
          <w:spacing w:val="-4"/>
          <w:sz w:val="20"/>
          <w:szCs w:val="20"/>
        </w:rPr>
        <w:t>编</w:t>
      </w:r>
      <w:r>
        <w:rPr>
          <w:color w:val="auto"/>
          <w:spacing w:val="-24"/>
          <w:sz w:val="20"/>
          <w:szCs w:val="20"/>
        </w:rPr>
        <w:t xml:space="preserve"> </w:t>
      </w:r>
      <w:r>
        <w:rPr>
          <w:color w:val="auto"/>
          <w:spacing w:val="-4"/>
          <w:sz w:val="20"/>
          <w:szCs w:val="20"/>
        </w:rPr>
        <w:t>号 :</w:t>
      </w:r>
      <w:r>
        <w:rPr>
          <w:color w:val="auto"/>
          <w:spacing w:val="-100"/>
          <w:sz w:val="20"/>
          <w:szCs w:val="20"/>
        </w:rPr>
        <w:t xml:space="preserve"> </w:t>
      </w:r>
      <w:r>
        <w:rPr>
          <w:color w:val="auto"/>
          <w:spacing w:val="1"/>
          <w:sz w:val="20"/>
          <w:szCs w:val="20"/>
          <w:u w:val="single" w:color="auto"/>
        </w:rPr>
        <w:t xml:space="preserve">                       </w:t>
      </w:r>
      <w:r>
        <w:rPr>
          <w:color w:val="auto"/>
          <w:sz w:val="20"/>
          <w:szCs w:val="20"/>
          <w:u w:val="single" w:color="auto"/>
        </w:rPr>
        <w:t xml:space="preserve">   </w:t>
      </w:r>
      <w:r>
        <w:rPr>
          <w:color w:val="auto"/>
          <w:spacing w:val="6"/>
          <w:sz w:val="20"/>
          <w:szCs w:val="20"/>
        </w:rPr>
        <w:t xml:space="preserve">           </w:t>
      </w:r>
      <w:r>
        <w:rPr>
          <w:color w:val="auto"/>
          <w:spacing w:val="-4"/>
          <w:sz w:val="20"/>
          <w:szCs w:val="20"/>
        </w:rPr>
        <w:t>项目名称：</w:t>
      </w:r>
      <w:r>
        <w:rPr>
          <w:color w:val="auto"/>
          <w:sz w:val="20"/>
          <w:szCs w:val="20"/>
          <w:u w:val="single" w:color="auto"/>
        </w:rPr>
        <w:t xml:space="preserve">            </w:t>
      </w:r>
    </w:p>
    <w:p w14:paraId="2F9C1B0B">
      <w:pPr>
        <w:spacing w:line="129" w:lineRule="exact"/>
        <w:rPr>
          <w:color w:val="auto"/>
        </w:rPr>
      </w:pPr>
    </w:p>
    <w:tbl>
      <w:tblPr>
        <w:tblStyle w:val="19"/>
        <w:tblW w:w="9037"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1"/>
        <w:gridCol w:w="2408"/>
        <w:gridCol w:w="1984"/>
        <w:gridCol w:w="2125"/>
        <w:gridCol w:w="1769"/>
      </w:tblGrid>
      <w:tr w14:paraId="4608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751" w:type="dxa"/>
            <w:tcBorders>
              <w:top w:val="single" w:color="000000" w:sz="2" w:space="0"/>
              <w:left w:val="single" w:color="000000" w:sz="2" w:space="0"/>
            </w:tcBorders>
            <w:vAlign w:val="top"/>
          </w:tcPr>
          <w:p w14:paraId="6B8831DD">
            <w:pPr>
              <w:pStyle w:val="20"/>
              <w:spacing w:before="127" w:line="231" w:lineRule="auto"/>
              <w:ind w:left="136"/>
              <w:rPr>
                <w:color w:val="auto"/>
                <w:sz w:val="20"/>
                <w:szCs w:val="20"/>
              </w:rPr>
            </w:pPr>
            <w:r>
              <w:rPr>
                <w:color w:val="auto"/>
                <w:spacing w:val="3"/>
                <w:sz w:val="20"/>
                <w:szCs w:val="20"/>
              </w:rPr>
              <w:t>序号</w:t>
            </w:r>
          </w:p>
        </w:tc>
        <w:tc>
          <w:tcPr>
            <w:tcW w:w="2408" w:type="dxa"/>
            <w:tcBorders>
              <w:top w:val="single" w:color="000000" w:sz="2" w:space="0"/>
            </w:tcBorders>
            <w:vAlign w:val="top"/>
          </w:tcPr>
          <w:p w14:paraId="01BF5699">
            <w:pPr>
              <w:pStyle w:val="20"/>
              <w:spacing w:before="127" w:line="230" w:lineRule="auto"/>
              <w:ind w:left="222"/>
              <w:rPr>
                <w:color w:val="auto"/>
                <w:sz w:val="20"/>
                <w:szCs w:val="20"/>
              </w:rPr>
            </w:pPr>
            <w:r>
              <w:rPr>
                <w:color w:val="auto"/>
                <w:spacing w:val="8"/>
                <w:sz w:val="20"/>
                <w:szCs w:val="20"/>
              </w:rPr>
              <w:t>磋商文件章节条款号</w:t>
            </w:r>
          </w:p>
        </w:tc>
        <w:tc>
          <w:tcPr>
            <w:tcW w:w="1984" w:type="dxa"/>
            <w:tcBorders>
              <w:top w:val="single" w:color="000000" w:sz="2" w:space="0"/>
              <w:right w:val="single" w:color="000000" w:sz="2" w:space="0"/>
            </w:tcBorders>
            <w:vAlign w:val="top"/>
          </w:tcPr>
          <w:p w14:paraId="4C9B7F69">
            <w:pPr>
              <w:pStyle w:val="20"/>
              <w:spacing w:before="106" w:line="231" w:lineRule="auto"/>
              <w:ind w:left="370"/>
              <w:rPr>
                <w:color w:val="auto"/>
                <w:sz w:val="20"/>
                <w:szCs w:val="20"/>
              </w:rPr>
            </w:pPr>
            <w:r>
              <w:rPr>
                <w:color w:val="auto"/>
                <w:spacing w:val="7"/>
                <w:sz w:val="20"/>
                <w:szCs w:val="20"/>
              </w:rPr>
              <w:t>磋商文件要求</w:t>
            </w:r>
          </w:p>
        </w:tc>
        <w:tc>
          <w:tcPr>
            <w:tcW w:w="2125" w:type="dxa"/>
            <w:tcBorders>
              <w:top w:val="single" w:color="000000" w:sz="2" w:space="0"/>
              <w:left w:val="single" w:color="000000" w:sz="2" w:space="0"/>
            </w:tcBorders>
            <w:vAlign w:val="top"/>
          </w:tcPr>
          <w:p w14:paraId="637ACA28">
            <w:pPr>
              <w:pStyle w:val="20"/>
              <w:spacing w:before="106" w:line="231" w:lineRule="auto"/>
              <w:ind w:left="452"/>
              <w:rPr>
                <w:color w:val="auto"/>
                <w:sz w:val="20"/>
                <w:szCs w:val="20"/>
              </w:rPr>
            </w:pPr>
            <w:r>
              <w:rPr>
                <w:color w:val="auto"/>
                <w:spacing w:val="6"/>
                <w:sz w:val="20"/>
                <w:szCs w:val="20"/>
              </w:rPr>
              <w:t>响应文件应答</w:t>
            </w:r>
          </w:p>
        </w:tc>
        <w:tc>
          <w:tcPr>
            <w:tcW w:w="1769" w:type="dxa"/>
            <w:tcBorders>
              <w:top w:val="single" w:color="000000" w:sz="2" w:space="0"/>
              <w:right w:val="single" w:color="000000" w:sz="2" w:space="0"/>
            </w:tcBorders>
            <w:vAlign w:val="top"/>
          </w:tcPr>
          <w:p w14:paraId="31A5B71D">
            <w:pPr>
              <w:pStyle w:val="20"/>
              <w:spacing w:before="127" w:line="231" w:lineRule="auto"/>
              <w:ind w:left="424"/>
              <w:rPr>
                <w:color w:val="auto"/>
                <w:sz w:val="20"/>
                <w:szCs w:val="20"/>
              </w:rPr>
            </w:pPr>
            <w:r>
              <w:rPr>
                <w:color w:val="auto"/>
                <w:spacing w:val="5"/>
                <w:sz w:val="20"/>
                <w:szCs w:val="20"/>
              </w:rPr>
              <w:t>偏离说明</w:t>
            </w:r>
          </w:p>
        </w:tc>
      </w:tr>
      <w:tr w14:paraId="4997F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37090A63">
            <w:pPr>
              <w:rPr>
                <w:rFonts w:ascii="Arial"/>
                <w:color w:val="auto"/>
                <w:sz w:val="21"/>
              </w:rPr>
            </w:pPr>
          </w:p>
        </w:tc>
        <w:tc>
          <w:tcPr>
            <w:tcW w:w="2408" w:type="dxa"/>
            <w:vAlign w:val="top"/>
          </w:tcPr>
          <w:p w14:paraId="094FD121">
            <w:pPr>
              <w:rPr>
                <w:rFonts w:ascii="Arial"/>
                <w:color w:val="auto"/>
                <w:sz w:val="21"/>
              </w:rPr>
            </w:pPr>
          </w:p>
        </w:tc>
        <w:tc>
          <w:tcPr>
            <w:tcW w:w="1984" w:type="dxa"/>
            <w:tcBorders>
              <w:right w:val="single" w:color="000000" w:sz="2" w:space="0"/>
            </w:tcBorders>
            <w:vAlign w:val="top"/>
          </w:tcPr>
          <w:p w14:paraId="51A7CF26">
            <w:pPr>
              <w:rPr>
                <w:rFonts w:ascii="Arial"/>
                <w:color w:val="auto"/>
                <w:sz w:val="21"/>
              </w:rPr>
            </w:pPr>
          </w:p>
        </w:tc>
        <w:tc>
          <w:tcPr>
            <w:tcW w:w="2125" w:type="dxa"/>
            <w:tcBorders>
              <w:left w:val="single" w:color="000000" w:sz="2" w:space="0"/>
            </w:tcBorders>
            <w:vAlign w:val="top"/>
          </w:tcPr>
          <w:p w14:paraId="38659FE3">
            <w:pPr>
              <w:rPr>
                <w:rFonts w:ascii="Arial"/>
                <w:color w:val="auto"/>
                <w:sz w:val="21"/>
              </w:rPr>
            </w:pPr>
          </w:p>
        </w:tc>
        <w:tc>
          <w:tcPr>
            <w:tcW w:w="1769" w:type="dxa"/>
            <w:tcBorders>
              <w:right w:val="single" w:color="000000" w:sz="2" w:space="0"/>
            </w:tcBorders>
            <w:vAlign w:val="top"/>
          </w:tcPr>
          <w:p w14:paraId="3434B150">
            <w:pPr>
              <w:rPr>
                <w:rFonts w:ascii="Arial"/>
                <w:color w:val="auto"/>
                <w:sz w:val="21"/>
              </w:rPr>
            </w:pPr>
          </w:p>
        </w:tc>
      </w:tr>
      <w:tr w14:paraId="41009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57045FCA">
            <w:pPr>
              <w:rPr>
                <w:rFonts w:ascii="Arial"/>
                <w:color w:val="auto"/>
                <w:sz w:val="21"/>
              </w:rPr>
            </w:pPr>
          </w:p>
        </w:tc>
        <w:tc>
          <w:tcPr>
            <w:tcW w:w="2408" w:type="dxa"/>
            <w:vAlign w:val="top"/>
          </w:tcPr>
          <w:p w14:paraId="2F171334">
            <w:pPr>
              <w:rPr>
                <w:rFonts w:ascii="Arial"/>
                <w:color w:val="auto"/>
                <w:sz w:val="21"/>
              </w:rPr>
            </w:pPr>
          </w:p>
        </w:tc>
        <w:tc>
          <w:tcPr>
            <w:tcW w:w="1984" w:type="dxa"/>
            <w:tcBorders>
              <w:right w:val="single" w:color="000000" w:sz="2" w:space="0"/>
            </w:tcBorders>
            <w:vAlign w:val="top"/>
          </w:tcPr>
          <w:p w14:paraId="4A864255">
            <w:pPr>
              <w:rPr>
                <w:rFonts w:ascii="Arial"/>
                <w:color w:val="auto"/>
                <w:sz w:val="21"/>
              </w:rPr>
            </w:pPr>
          </w:p>
        </w:tc>
        <w:tc>
          <w:tcPr>
            <w:tcW w:w="2125" w:type="dxa"/>
            <w:tcBorders>
              <w:left w:val="single" w:color="000000" w:sz="2" w:space="0"/>
            </w:tcBorders>
            <w:vAlign w:val="top"/>
          </w:tcPr>
          <w:p w14:paraId="2800E6C3">
            <w:pPr>
              <w:rPr>
                <w:rFonts w:ascii="Arial"/>
                <w:color w:val="auto"/>
                <w:sz w:val="21"/>
              </w:rPr>
            </w:pPr>
          </w:p>
        </w:tc>
        <w:tc>
          <w:tcPr>
            <w:tcW w:w="1769" w:type="dxa"/>
            <w:tcBorders>
              <w:right w:val="single" w:color="000000" w:sz="2" w:space="0"/>
            </w:tcBorders>
            <w:vAlign w:val="top"/>
          </w:tcPr>
          <w:p w14:paraId="53DFC872">
            <w:pPr>
              <w:rPr>
                <w:rFonts w:ascii="Arial"/>
                <w:color w:val="auto"/>
                <w:sz w:val="21"/>
              </w:rPr>
            </w:pPr>
          </w:p>
        </w:tc>
      </w:tr>
      <w:tr w14:paraId="29658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2EC0813F">
            <w:pPr>
              <w:rPr>
                <w:rFonts w:ascii="Arial"/>
                <w:color w:val="auto"/>
                <w:sz w:val="21"/>
              </w:rPr>
            </w:pPr>
          </w:p>
        </w:tc>
        <w:tc>
          <w:tcPr>
            <w:tcW w:w="2408" w:type="dxa"/>
            <w:vAlign w:val="top"/>
          </w:tcPr>
          <w:p w14:paraId="76D1B709">
            <w:pPr>
              <w:rPr>
                <w:rFonts w:ascii="Arial"/>
                <w:color w:val="auto"/>
                <w:sz w:val="21"/>
              </w:rPr>
            </w:pPr>
          </w:p>
        </w:tc>
        <w:tc>
          <w:tcPr>
            <w:tcW w:w="1984" w:type="dxa"/>
            <w:tcBorders>
              <w:right w:val="single" w:color="000000" w:sz="2" w:space="0"/>
            </w:tcBorders>
            <w:vAlign w:val="top"/>
          </w:tcPr>
          <w:p w14:paraId="27471B74">
            <w:pPr>
              <w:rPr>
                <w:rFonts w:ascii="Arial"/>
                <w:color w:val="auto"/>
                <w:sz w:val="21"/>
              </w:rPr>
            </w:pPr>
          </w:p>
        </w:tc>
        <w:tc>
          <w:tcPr>
            <w:tcW w:w="2125" w:type="dxa"/>
            <w:tcBorders>
              <w:left w:val="single" w:color="000000" w:sz="2" w:space="0"/>
            </w:tcBorders>
            <w:vAlign w:val="top"/>
          </w:tcPr>
          <w:p w14:paraId="37B41ACF">
            <w:pPr>
              <w:rPr>
                <w:rFonts w:ascii="Arial"/>
                <w:color w:val="auto"/>
                <w:sz w:val="21"/>
              </w:rPr>
            </w:pPr>
          </w:p>
        </w:tc>
        <w:tc>
          <w:tcPr>
            <w:tcW w:w="1769" w:type="dxa"/>
            <w:tcBorders>
              <w:right w:val="single" w:color="000000" w:sz="2" w:space="0"/>
            </w:tcBorders>
            <w:vAlign w:val="top"/>
          </w:tcPr>
          <w:p w14:paraId="685C7D73">
            <w:pPr>
              <w:rPr>
                <w:rFonts w:ascii="Arial"/>
                <w:color w:val="auto"/>
                <w:sz w:val="21"/>
              </w:rPr>
            </w:pPr>
          </w:p>
        </w:tc>
      </w:tr>
      <w:tr w14:paraId="4A32F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9" w:hRule="atLeast"/>
        </w:trPr>
        <w:tc>
          <w:tcPr>
            <w:tcW w:w="751" w:type="dxa"/>
            <w:tcBorders>
              <w:left w:val="single" w:color="000000" w:sz="2" w:space="0"/>
            </w:tcBorders>
            <w:vAlign w:val="top"/>
          </w:tcPr>
          <w:p w14:paraId="64B62FC4">
            <w:pPr>
              <w:rPr>
                <w:rFonts w:ascii="Arial"/>
                <w:color w:val="auto"/>
                <w:sz w:val="21"/>
              </w:rPr>
            </w:pPr>
          </w:p>
        </w:tc>
        <w:tc>
          <w:tcPr>
            <w:tcW w:w="2408" w:type="dxa"/>
            <w:vAlign w:val="top"/>
          </w:tcPr>
          <w:p w14:paraId="5BBFE5D1">
            <w:pPr>
              <w:rPr>
                <w:rFonts w:ascii="Arial"/>
                <w:color w:val="auto"/>
                <w:sz w:val="21"/>
              </w:rPr>
            </w:pPr>
          </w:p>
        </w:tc>
        <w:tc>
          <w:tcPr>
            <w:tcW w:w="1984" w:type="dxa"/>
            <w:tcBorders>
              <w:right w:val="single" w:color="000000" w:sz="2" w:space="0"/>
            </w:tcBorders>
            <w:vAlign w:val="top"/>
          </w:tcPr>
          <w:p w14:paraId="24351AEF">
            <w:pPr>
              <w:rPr>
                <w:rFonts w:ascii="Arial"/>
                <w:color w:val="auto"/>
                <w:sz w:val="21"/>
              </w:rPr>
            </w:pPr>
          </w:p>
        </w:tc>
        <w:tc>
          <w:tcPr>
            <w:tcW w:w="2125" w:type="dxa"/>
            <w:tcBorders>
              <w:left w:val="single" w:color="000000" w:sz="2" w:space="0"/>
            </w:tcBorders>
            <w:vAlign w:val="top"/>
          </w:tcPr>
          <w:p w14:paraId="17ECF84F">
            <w:pPr>
              <w:rPr>
                <w:rFonts w:ascii="Arial"/>
                <w:color w:val="auto"/>
                <w:sz w:val="21"/>
              </w:rPr>
            </w:pPr>
          </w:p>
        </w:tc>
        <w:tc>
          <w:tcPr>
            <w:tcW w:w="1769" w:type="dxa"/>
            <w:tcBorders>
              <w:right w:val="single" w:color="000000" w:sz="2" w:space="0"/>
            </w:tcBorders>
            <w:vAlign w:val="top"/>
          </w:tcPr>
          <w:p w14:paraId="011F3D36">
            <w:pPr>
              <w:rPr>
                <w:rFonts w:ascii="Arial"/>
                <w:color w:val="auto"/>
                <w:sz w:val="21"/>
              </w:rPr>
            </w:pPr>
          </w:p>
        </w:tc>
      </w:tr>
      <w:tr w14:paraId="2A37D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751" w:type="dxa"/>
            <w:tcBorders>
              <w:left w:val="single" w:color="000000" w:sz="2" w:space="0"/>
            </w:tcBorders>
            <w:vAlign w:val="top"/>
          </w:tcPr>
          <w:p w14:paraId="4A3607FC">
            <w:pPr>
              <w:rPr>
                <w:rFonts w:ascii="Arial"/>
                <w:color w:val="auto"/>
                <w:sz w:val="21"/>
              </w:rPr>
            </w:pPr>
          </w:p>
        </w:tc>
        <w:tc>
          <w:tcPr>
            <w:tcW w:w="2408" w:type="dxa"/>
            <w:vAlign w:val="top"/>
          </w:tcPr>
          <w:p w14:paraId="48950E1D">
            <w:pPr>
              <w:rPr>
                <w:rFonts w:ascii="Arial"/>
                <w:color w:val="auto"/>
                <w:sz w:val="21"/>
              </w:rPr>
            </w:pPr>
          </w:p>
        </w:tc>
        <w:tc>
          <w:tcPr>
            <w:tcW w:w="1984" w:type="dxa"/>
            <w:tcBorders>
              <w:right w:val="single" w:color="000000" w:sz="2" w:space="0"/>
            </w:tcBorders>
            <w:vAlign w:val="top"/>
          </w:tcPr>
          <w:p w14:paraId="496D3D02">
            <w:pPr>
              <w:rPr>
                <w:rFonts w:ascii="Arial"/>
                <w:color w:val="auto"/>
                <w:sz w:val="21"/>
              </w:rPr>
            </w:pPr>
          </w:p>
        </w:tc>
        <w:tc>
          <w:tcPr>
            <w:tcW w:w="2125" w:type="dxa"/>
            <w:tcBorders>
              <w:left w:val="single" w:color="000000" w:sz="2" w:space="0"/>
            </w:tcBorders>
            <w:vAlign w:val="top"/>
          </w:tcPr>
          <w:p w14:paraId="0145BD11">
            <w:pPr>
              <w:rPr>
                <w:rFonts w:ascii="Arial"/>
                <w:color w:val="auto"/>
                <w:sz w:val="21"/>
              </w:rPr>
            </w:pPr>
          </w:p>
        </w:tc>
        <w:tc>
          <w:tcPr>
            <w:tcW w:w="1769" w:type="dxa"/>
            <w:tcBorders>
              <w:right w:val="single" w:color="000000" w:sz="2" w:space="0"/>
            </w:tcBorders>
            <w:vAlign w:val="top"/>
          </w:tcPr>
          <w:p w14:paraId="44503454">
            <w:pPr>
              <w:rPr>
                <w:rFonts w:ascii="Arial"/>
                <w:color w:val="auto"/>
                <w:sz w:val="21"/>
              </w:rPr>
            </w:pPr>
          </w:p>
        </w:tc>
      </w:tr>
      <w:tr w14:paraId="101B0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00" w:hRule="atLeast"/>
        </w:trPr>
        <w:tc>
          <w:tcPr>
            <w:tcW w:w="751" w:type="dxa"/>
            <w:tcBorders>
              <w:left w:val="single" w:color="000000" w:sz="2" w:space="0"/>
              <w:bottom w:val="single" w:color="000000" w:sz="2" w:space="0"/>
            </w:tcBorders>
            <w:vAlign w:val="top"/>
          </w:tcPr>
          <w:p w14:paraId="63158BD5">
            <w:pPr>
              <w:rPr>
                <w:rFonts w:ascii="Arial"/>
                <w:color w:val="auto"/>
                <w:sz w:val="21"/>
              </w:rPr>
            </w:pPr>
          </w:p>
        </w:tc>
        <w:tc>
          <w:tcPr>
            <w:tcW w:w="2408" w:type="dxa"/>
            <w:tcBorders>
              <w:bottom w:val="single" w:color="000000" w:sz="2" w:space="0"/>
            </w:tcBorders>
            <w:vAlign w:val="top"/>
          </w:tcPr>
          <w:p w14:paraId="16480A62">
            <w:pPr>
              <w:rPr>
                <w:rFonts w:ascii="Arial"/>
                <w:color w:val="auto"/>
                <w:sz w:val="21"/>
              </w:rPr>
            </w:pPr>
          </w:p>
        </w:tc>
        <w:tc>
          <w:tcPr>
            <w:tcW w:w="1984" w:type="dxa"/>
            <w:tcBorders>
              <w:bottom w:val="single" w:color="000000" w:sz="2" w:space="0"/>
              <w:right w:val="single" w:color="000000" w:sz="2" w:space="0"/>
            </w:tcBorders>
            <w:vAlign w:val="top"/>
          </w:tcPr>
          <w:p w14:paraId="4D793418">
            <w:pPr>
              <w:rPr>
                <w:rFonts w:ascii="Arial"/>
                <w:color w:val="auto"/>
                <w:sz w:val="21"/>
              </w:rPr>
            </w:pPr>
          </w:p>
        </w:tc>
        <w:tc>
          <w:tcPr>
            <w:tcW w:w="3894" w:type="dxa"/>
            <w:gridSpan w:val="2"/>
            <w:tcBorders>
              <w:left w:val="single" w:color="000000" w:sz="2" w:space="0"/>
              <w:bottom w:val="single" w:color="000000" w:sz="2" w:space="0"/>
              <w:right w:val="single" w:color="000000" w:sz="2" w:space="0"/>
            </w:tcBorders>
            <w:vAlign w:val="top"/>
          </w:tcPr>
          <w:p w14:paraId="6CAD60FF">
            <w:pPr>
              <w:pStyle w:val="20"/>
              <w:spacing w:before="81" w:line="367" w:lineRule="auto"/>
              <w:ind w:left="46" w:right="38" w:firstLine="414"/>
              <w:jc w:val="both"/>
              <w:rPr>
                <w:color w:val="auto"/>
                <w:sz w:val="20"/>
                <w:szCs w:val="20"/>
              </w:rPr>
            </w:pPr>
            <w:r>
              <w:rPr>
                <w:b/>
                <w:bCs/>
                <w:color w:val="auto"/>
                <w:spacing w:val="7"/>
                <w:sz w:val="20"/>
                <w:szCs w:val="20"/>
              </w:rPr>
              <w:t>供应商保证：</w:t>
            </w:r>
            <w:r>
              <w:rPr>
                <w:color w:val="auto"/>
                <w:spacing w:val="-58"/>
                <w:sz w:val="20"/>
                <w:szCs w:val="20"/>
              </w:rPr>
              <w:t xml:space="preserve"> </w:t>
            </w:r>
            <w:r>
              <w:rPr>
                <w:b/>
                <w:bCs/>
                <w:color w:val="auto"/>
                <w:spacing w:val="7"/>
                <w:sz w:val="20"/>
                <w:szCs w:val="20"/>
              </w:rPr>
              <w:t>除本采购需求偏离表列</w:t>
            </w:r>
            <w:r>
              <w:rPr>
                <w:color w:val="auto"/>
                <w:sz w:val="20"/>
                <w:szCs w:val="20"/>
              </w:rPr>
              <w:t xml:space="preserve"> </w:t>
            </w:r>
            <w:r>
              <w:rPr>
                <w:b/>
                <w:bCs/>
                <w:color w:val="auto"/>
                <w:spacing w:val="9"/>
                <w:sz w:val="20"/>
                <w:szCs w:val="20"/>
              </w:rPr>
              <w:t>出的偏离外，我单位对磋商文件的其他服</w:t>
            </w:r>
            <w:r>
              <w:rPr>
                <w:color w:val="auto"/>
                <w:spacing w:val="2"/>
                <w:sz w:val="20"/>
                <w:szCs w:val="20"/>
              </w:rPr>
              <w:t xml:space="preserve"> </w:t>
            </w:r>
            <w:r>
              <w:rPr>
                <w:b/>
                <w:bCs/>
                <w:color w:val="auto"/>
                <w:spacing w:val="6"/>
                <w:sz w:val="20"/>
                <w:szCs w:val="20"/>
              </w:rPr>
              <w:t>务需求条款完全响应，无偏离。</w:t>
            </w:r>
          </w:p>
        </w:tc>
      </w:tr>
    </w:tbl>
    <w:p w14:paraId="2D432153">
      <w:pPr>
        <w:pStyle w:val="2"/>
        <w:spacing w:before="82" w:line="229" w:lineRule="auto"/>
        <w:rPr>
          <w:color w:val="auto"/>
          <w:sz w:val="20"/>
          <w:szCs w:val="20"/>
        </w:rPr>
      </w:pPr>
      <w:r>
        <w:rPr>
          <w:b/>
          <w:bCs/>
          <w:color w:val="auto"/>
          <w:spacing w:val="9"/>
          <w:sz w:val="20"/>
          <w:szCs w:val="20"/>
        </w:rPr>
        <w:t>备注</w:t>
      </w:r>
      <w:r>
        <w:rPr>
          <w:color w:val="auto"/>
          <w:spacing w:val="-6"/>
          <w:sz w:val="20"/>
          <w:szCs w:val="20"/>
        </w:rPr>
        <w:t>：（</w:t>
      </w:r>
      <w:r>
        <w:rPr>
          <w:color w:val="auto"/>
          <w:spacing w:val="9"/>
          <w:sz w:val="20"/>
          <w:szCs w:val="20"/>
        </w:rPr>
        <w:t>1）供应商应根据磋商文件第五章“工</w:t>
      </w:r>
      <w:r>
        <w:rPr>
          <w:color w:val="auto"/>
          <w:spacing w:val="8"/>
          <w:sz w:val="20"/>
          <w:szCs w:val="20"/>
        </w:rPr>
        <w:t>程需求</w:t>
      </w:r>
      <w:r>
        <w:rPr>
          <w:color w:val="auto"/>
          <w:spacing w:val="-69"/>
          <w:sz w:val="20"/>
          <w:szCs w:val="20"/>
        </w:rPr>
        <w:t xml:space="preserve"> </w:t>
      </w:r>
      <w:r>
        <w:rPr>
          <w:color w:val="auto"/>
          <w:spacing w:val="8"/>
          <w:sz w:val="20"/>
          <w:szCs w:val="20"/>
        </w:rPr>
        <w:t>”填写本表；</w:t>
      </w:r>
    </w:p>
    <w:p w14:paraId="5FC93BE9">
      <w:pPr>
        <w:pStyle w:val="2"/>
        <w:spacing w:before="209" w:line="304" w:lineRule="auto"/>
        <w:ind w:right="1" w:firstLine="421"/>
        <w:rPr>
          <w:color w:val="auto"/>
          <w:sz w:val="20"/>
          <w:szCs w:val="20"/>
        </w:rPr>
      </w:pPr>
      <w:r>
        <w:rPr>
          <w:color w:val="auto"/>
          <w:spacing w:val="5"/>
          <w:sz w:val="20"/>
          <w:szCs w:val="20"/>
        </w:rPr>
        <w:t>（2）</w:t>
      </w:r>
      <w:r>
        <w:rPr>
          <w:b/>
          <w:bCs/>
          <w:color w:val="auto"/>
          <w:spacing w:val="5"/>
          <w:sz w:val="20"/>
          <w:szCs w:val="20"/>
        </w:rPr>
        <w:t>供应商如果对磋商文件第五章“工程需求</w:t>
      </w:r>
      <w:r>
        <w:rPr>
          <w:color w:val="auto"/>
          <w:spacing w:val="-57"/>
          <w:sz w:val="20"/>
          <w:szCs w:val="20"/>
        </w:rPr>
        <w:t xml:space="preserve"> </w:t>
      </w:r>
      <w:r>
        <w:rPr>
          <w:b/>
          <w:bCs/>
          <w:color w:val="auto"/>
          <w:spacing w:val="5"/>
          <w:sz w:val="20"/>
          <w:szCs w:val="20"/>
        </w:rPr>
        <w:t>”的响应有偏离，应将偏离条款逐条如实应答，</w:t>
      </w:r>
      <w:r>
        <w:rPr>
          <w:color w:val="auto"/>
          <w:sz w:val="20"/>
          <w:szCs w:val="20"/>
        </w:rPr>
        <w:t xml:space="preserve"> </w:t>
      </w:r>
      <w:r>
        <w:rPr>
          <w:b/>
          <w:bCs/>
          <w:color w:val="auto"/>
          <w:spacing w:val="3"/>
          <w:sz w:val="20"/>
          <w:szCs w:val="20"/>
        </w:rPr>
        <w:t>并作出说明；</w:t>
      </w:r>
    </w:p>
    <w:p w14:paraId="54018EE9">
      <w:pPr>
        <w:pStyle w:val="2"/>
        <w:spacing w:before="208" w:line="231" w:lineRule="auto"/>
        <w:ind w:left="422"/>
        <w:rPr>
          <w:color w:val="auto"/>
          <w:sz w:val="20"/>
          <w:szCs w:val="20"/>
        </w:rPr>
      </w:pPr>
      <w:r>
        <w:rPr>
          <w:color w:val="auto"/>
          <w:spacing w:val="9"/>
          <w:sz w:val="20"/>
          <w:szCs w:val="20"/>
        </w:rPr>
        <w:t>（3）如不提供此表，则视为供应商不满足磋商文件第五章的所有条款要求，其</w:t>
      </w:r>
      <w:r>
        <w:rPr>
          <w:b/>
          <w:bCs/>
          <w:color w:val="auto"/>
          <w:spacing w:val="9"/>
          <w:sz w:val="20"/>
          <w:szCs w:val="20"/>
        </w:rPr>
        <w:t>响应无效</w:t>
      </w:r>
      <w:r>
        <w:rPr>
          <w:color w:val="auto"/>
          <w:spacing w:val="9"/>
          <w:sz w:val="20"/>
          <w:szCs w:val="20"/>
        </w:rPr>
        <w:t>。</w:t>
      </w:r>
    </w:p>
    <w:p w14:paraId="08B041F2">
      <w:pPr>
        <w:spacing w:line="252" w:lineRule="auto"/>
        <w:rPr>
          <w:rFonts w:ascii="Arial"/>
          <w:color w:val="auto"/>
          <w:sz w:val="21"/>
        </w:rPr>
      </w:pPr>
    </w:p>
    <w:p w14:paraId="79B3806C">
      <w:pPr>
        <w:spacing w:line="252" w:lineRule="auto"/>
        <w:rPr>
          <w:rFonts w:ascii="Arial"/>
          <w:color w:val="auto"/>
          <w:sz w:val="21"/>
        </w:rPr>
      </w:pPr>
    </w:p>
    <w:p w14:paraId="32DAAE70">
      <w:pPr>
        <w:spacing w:line="252" w:lineRule="auto"/>
        <w:rPr>
          <w:rFonts w:ascii="Arial"/>
          <w:color w:val="auto"/>
          <w:sz w:val="21"/>
        </w:rPr>
      </w:pPr>
    </w:p>
    <w:p w14:paraId="04A7105D">
      <w:pPr>
        <w:spacing w:line="252" w:lineRule="auto"/>
        <w:rPr>
          <w:rFonts w:ascii="Arial"/>
          <w:color w:val="auto"/>
          <w:sz w:val="21"/>
        </w:rPr>
      </w:pPr>
    </w:p>
    <w:p w14:paraId="4C9CE22E">
      <w:pPr>
        <w:spacing w:line="252" w:lineRule="auto"/>
        <w:rPr>
          <w:rFonts w:ascii="Arial"/>
          <w:color w:val="auto"/>
          <w:sz w:val="21"/>
        </w:rPr>
      </w:pPr>
    </w:p>
    <w:p w14:paraId="65CFE5F5">
      <w:pPr>
        <w:spacing w:line="252" w:lineRule="auto"/>
        <w:rPr>
          <w:rFonts w:ascii="Arial"/>
          <w:color w:val="auto"/>
          <w:sz w:val="21"/>
        </w:rPr>
      </w:pPr>
    </w:p>
    <w:p w14:paraId="55A191DA">
      <w:pPr>
        <w:pStyle w:val="2"/>
        <w:spacing w:before="65" w:line="229" w:lineRule="auto"/>
        <w:ind w:left="87"/>
        <w:rPr>
          <w:color w:val="auto"/>
          <w:sz w:val="20"/>
          <w:szCs w:val="20"/>
        </w:rPr>
      </w:pPr>
      <w:r>
        <w:rPr>
          <w:color w:val="auto"/>
          <w:spacing w:val="8"/>
          <w:sz w:val="20"/>
          <w:szCs w:val="20"/>
        </w:rPr>
        <w:t>供应商名称（盖单位公章</w:t>
      </w:r>
      <w:r>
        <w:rPr>
          <w:color w:val="auto"/>
          <w:spacing w:val="2"/>
          <w:sz w:val="20"/>
          <w:szCs w:val="20"/>
        </w:rPr>
        <w:t>）：</w:t>
      </w:r>
    </w:p>
    <w:p w14:paraId="7171A491">
      <w:pPr>
        <w:pStyle w:val="2"/>
        <w:spacing w:before="210" w:line="231" w:lineRule="auto"/>
        <w:ind w:left="93"/>
        <w:rPr>
          <w:color w:val="auto"/>
          <w:sz w:val="20"/>
          <w:szCs w:val="20"/>
        </w:rPr>
      </w:pPr>
      <w:r>
        <w:rPr>
          <w:color w:val="auto"/>
          <w:spacing w:val="7"/>
          <w:sz w:val="20"/>
          <w:szCs w:val="20"/>
        </w:rPr>
        <w:t>法定代表人或其授权的代理人（签字</w:t>
      </w:r>
      <w:r>
        <w:rPr>
          <w:color w:val="auto"/>
          <w:spacing w:val="-4"/>
          <w:sz w:val="20"/>
          <w:szCs w:val="20"/>
        </w:rPr>
        <w:t>）</w:t>
      </w:r>
      <w:r>
        <w:rPr>
          <w:color w:val="auto"/>
          <w:spacing w:val="-58"/>
          <w:sz w:val="20"/>
          <w:szCs w:val="20"/>
        </w:rPr>
        <w:t xml:space="preserve"> </w:t>
      </w:r>
      <w:r>
        <w:rPr>
          <w:color w:val="auto"/>
          <w:spacing w:val="-4"/>
          <w:sz w:val="20"/>
          <w:szCs w:val="20"/>
        </w:rPr>
        <w:t>：</w:t>
      </w:r>
      <w:r>
        <w:rPr>
          <w:color w:val="auto"/>
          <w:sz w:val="20"/>
          <w:szCs w:val="20"/>
          <w:u w:val="single" w:color="auto"/>
        </w:rPr>
        <w:t xml:space="preserve">                       </w:t>
      </w:r>
    </w:p>
    <w:p w14:paraId="7813752D">
      <w:pPr>
        <w:pStyle w:val="2"/>
        <w:spacing w:before="209" w:line="226" w:lineRule="auto"/>
        <w:ind w:left="131"/>
        <w:outlineLvl w:val="1"/>
        <w:rPr>
          <w:color w:val="auto"/>
          <w:sz w:val="20"/>
          <w:szCs w:val="20"/>
        </w:rPr>
      </w:pPr>
      <w:r>
        <w:rPr>
          <w:color w:val="auto"/>
          <w:spacing w:val="-7"/>
          <w:sz w:val="20"/>
          <w:szCs w:val="20"/>
        </w:rPr>
        <w:t>日</w:t>
      </w:r>
      <w:r>
        <w:rPr>
          <w:color w:val="auto"/>
          <w:spacing w:val="9"/>
          <w:sz w:val="20"/>
          <w:szCs w:val="20"/>
        </w:rPr>
        <w:t xml:space="preserve">      </w:t>
      </w:r>
      <w:r>
        <w:rPr>
          <w:color w:val="auto"/>
          <w:spacing w:val="-7"/>
          <w:sz w:val="20"/>
          <w:szCs w:val="20"/>
        </w:rPr>
        <w:t>期：</w:t>
      </w:r>
      <w:r>
        <w:rPr>
          <w:color w:val="auto"/>
          <w:spacing w:val="-7"/>
          <w:sz w:val="20"/>
          <w:szCs w:val="20"/>
          <w:u w:val="single" w:color="auto"/>
        </w:rPr>
        <w:t xml:space="preserve">           </w:t>
      </w:r>
      <w:r>
        <w:rPr>
          <w:color w:val="auto"/>
          <w:spacing w:val="-80"/>
          <w:sz w:val="20"/>
          <w:szCs w:val="20"/>
        </w:rPr>
        <w:t xml:space="preserve"> </w:t>
      </w:r>
      <w:r>
        <w:rPr>
          <w:color w:val="auto"/>
          <w:spacing w:val="-7"/>
          <w:sz w:val="20"/>
          <w:szCs w:val="20"/>
        </w:rPr>
        <w:t>年</w:t>
      </w:r>
      <w:r>
        <w:rPr>
          <w:color w:val="auto"/>
          <w:spacing w:val="-98"/>
          <w:sz w:val="20"/>
          <w:szCs w:val="20"/>
        </w:rPr>
        <w:t xml:space="preserve"> </w:t>
      </w:r>
      <w:r>
        <w:rPr>
          <w:color w:val="auto"/>
          <w:spacing w:val="5"/>
          <w:sz w:val="20"/>
          <w:szCs w:val="20"/>
          <w:u w:val="single" w:color="auto"/>
        </w:rPr>
        <w:t xml:space="preserve">        </w:t>
      </w:r>
      <w:r>
        <w:rPr>
          <w:color w:val="auto"/>
          <w:spacing w:val="-76"/>
          <w:sz w:val="20"/>
          <w:szCs w:val="20"/>
        </w:rPr>
        <w:t xml:space="preserve"> </w:t>
      </w:r>
      <w:r>
        <w:rPr>
          <w:color w:val="auto"/>
          <w:spacing w:val="-7"/>
          <w:sz w:val="20"/>
          <w:szCs w:val="20"/>
        </w:rPr>
        <w:t>月</w:t>
      </w:r>
      <w:r>
        <w:rPr>
          <w:color w:val="auto"/>
          <w:spacing w:val="5"/>
          <w:sz w:val="20"/>
          <w:szCs w:val="20"/>
          <w:u w:val="single" w:color="auto"/>
        </w:rPr>
        <w:t xml:space="preserve">      </w:t>
      </w:r>
      <w:r>
        <w:rPr>
          <w:color w:val="auto"/>
          <w:spacing w:val="-7"/>
          <w:sz w:val="20"/>
          <w:szCs w:val="20"/>
        </w:rPr>
        <w:t>_</w:t>
      </w:r>
      <w:r>
        <w:rPr>
          <w:color w:val="auto"/>
          <w:spacing w:val="-40"/>
          <w:sz w:val="20"/>
          <w:szCs w:val="20"/>
        </w:rPr>
        <w:t xml:space="preserve"> </w:t>
      </w:r>
      <w:r>
        <w:rPr>
          <w:color w:val="auto"/>
          <w:spacing w:val="-7"/>
          <w:sz w:val="20"/>
          <w:szCs w:val="20"/>
        </w:rPr>
        <w:t>日</w:t>
      </w:r>
    </w:p>
    <w:p w14:paraId="417BD7F3">
      <w:pPr>
        <w:spacing w:line="226" w:lineRule="auto"/>
        <w:rPr>
          <w:color w:val="auto"/>
          <w:sz w:val="20"/>
          <w:szCs w:val="20"/>
        </w:rPr>
        <w:sectPr>
          <w:footerReference r:id="rId92" w:type="default"/>
          <w:pgSz w:w="11906" w:h="16839"/>
          <w:pgMar w:top="1058" w:right="1531" w:bottom="1156" w:left="1313" w:header="862" w:footer="994" w:gutter="0"/>
          <w:pgNumType w:fmt="decimal"/>
          <w:cols w:space="720" w:num="1"/>
        </w:sectPr>
      </w:pPr>
    </w:p>
    <w:p w14:paraId="73DE8A18">
      <w:pPr>
        <w:spacing w:line="345" w:lineRule="auto"/>
        <w:rPr>
          <w:rFonts w:ascii="Arial"/>
          <w:color w:val="auto"/>
          <w:sz w:val="21"/>
        </w:rPr>
      </w:pPr>
    </w:p>
    <w:p w14:paraId="3F350A0C">
      <w:pPr>
        <w:pStyle w:val="2"/>
        <w:spacing w:before="100" w:line="226" w:lineRule="auto"/>
        <w:ind w:left="1902"/>
        <w:rPr>
          <w:color w:val="auto"/>
          <w:sz w:val="30"/>
          <w:szCs w:val="30"/>
        </w:rPr>
      </w:pPr>
      <w:r>
        <w:rPr>
          <w:b/>
          <w:bCs/>
          <w:color w:val="auto"/>
          <w:spacing w:val="-3"/>
        </w:rPr>
        <w:t>六、</w:t>
      </w:r>
      <w:r>
        <w:rPr>
          <w:b/>
          <w:bCs/>
          <w:color w:val="auto"/>
          <w:spacing w:val="-3"/>
          <w:sz w:val="30"/>
          <w:szCs w:val="30"/>
        </w:rPr>
        <w:t>提供享受政府采购政策的证明材料</w:t>
      </w:r>
    </w:p>
    <w:p w14:paraId="194FEEA5">
      <w:pPr>
        <w:spacing w:line="363" w:lineRule="auto"/>
        <w:rPr>
          <w:rFonts w:ascii="Arial"/>
          <w:color w:val="auto"/>
          <w:sz w:val="21"/>
        </w:rPr>
      </w:pPr>
    </w:p>
    <w:p w14:paraId="4A5F514C">
      <w:pPr>
        <w:pStyle w:val="2"/>
        <w:spacing w:before="156" w:line="228" w:lineRule="auto"/>
        <w:ind w:left="2752"/>
        <w:jc w:val="left"/>
        <w:rPr>
          <w:b/>
          <w:bCs/>
          <w:color w:val="auto"/>
          <w:spacing w:val="1"/>
        </w:rPr>
      </w:pPr>
    </w:p>
    <w:p w14:paraId="4FE0EA76">
      <w:pPr>
        <w:pStyle w:val="2"/>
        <w:spacing w:before="156" w:line="228" w:lineRule="auto"/>
        <w:ind w:left="2752"/>
        <w:jc w:val="left"/>
        <w:rPr>
          <w:b/>
          <w:bCs/>
          <w:color w:val="auto"/>
          <w:spacing w:val="1"/>
        </w:rPr>
      </w:pPr>
      <w:r>
        <w:rPr>
          <w:b/>
          <w:bCs/>
          <w:color w:val="auto"/>
          <w:spacing w:val="1"/>
        </w:rPr>
        <w:t>中小企业声明函</w:t>
      </w:r>
    </w:p>
    <w:p w14:paraId="3E8D40B0">
      <w:pPr>
        <w:pStyle w:val="2"/>
        <w:spacing w:before="156" w:line="228" w:lineRule="auto"/>
        <w:ind w:firstLine="1872" w:firstLineChars="600"/>
        <w:jc w:val="left"/>
        <w:rPr>
          <w:rFonts w:ascii="Arial"/>
          <w:color w:val="auto"/>
          <w:sz w:val="21"/>
        </w:rPr>
      </w:pPr>
      <w:r>
        <w:rPr>
          <w:b w:val="0"/>
          <w:bCs w:val="0"/>
          <w:color w:val="auto"/>
          <w:spacing w:val="1"/>
        </w:rPr>
        <w:t>（不符合政策要求的无需提供）</w:t>
      </w:r>
    </w:p>
    <w:p w14:paraId="5ADD0D7F">
      <w:pPr>
        <w:spacing w:line="262" w:lineRule="auto"/>
        <w:rPr>
          <w:rFonts w:ascii="Arial"/>
          <w:color w:val="auto"/>
          <w:sz w:val="21"/>
        </w:rPr>
      </w:pPr>
    </w:p>
    <w:p w14:paraId="7EAB0F41">
      <w:pPr>
        <w:pStyle w:val="2"/>
        <w:spacing w:before="78" w:line="365" w:lineRule="auto"/>
        <w:ind w:left="8" w:firstLine="480"/>
        <w:jc w:val="both"/>
        <w:rPr>
          <w:color w:val="auto"/>
          <w:sz w:val="24"/>
          <w:szCs w:val="24"/>
        </w:rPr>
      </w:pPr>
      <w:r>
        <w:rPr>
          <w:color w:val="auto"/>
          <w:spacing w:val="1"/>
          <w:sz w:val="24"/>
          <w:szCs w:val="24"/>
        </w:rPr>
        <w:t>本公司（联合体）郑重声明，根据《政府采购促进中小企业发展管理办法》（财</w:t>
      </w:r>
      <w:r>
        <w:rPr>
          <w:color w:val="auto"/>
          <w:sz w:val="24"/>
          <w:szCs w:val="24"/>
        </w:rPr>
        <w:t xml:space="preserve"> 库﹝2020﹞46 号）的规定，本公司（联合体）参加</w:t>
      </w:r>
      <w:r>
        <w:rPr>
          <w:color w:val="auto"/>
          <w:sz w:val="24"/>
          <w:szCs w:val="24"/>
          <w:u w:val="single" w:color="auto"/>
        </w:rPr>
        <w:t>（单位名称）</w:t>
      </w:r>
      <w:r>
        <w:rPr>
          <w:color w:val="auto"/>
          <w:sz w:val="24"/>
          <w:szCs w:val="24"/>
        </w:rPr>
        <w:t>的</w:t>
      </w:r>
      <w:r>
        <w:rPr>
          <w:color w:val="auto"/>
          <w:sz w:val="24"/>
          <w:szCs w:val="24"/>
          <w:u w:val="single" w:color="auto"/>
        </w:rPr>
        <w:t xml:space="preserve">（项目名称） </w:t>
      </w:r>
      <w:r>
        <w:rPr>
          <w:color w:val="auto"/>
          <w:spacing w:val="-85"/>
          <w:sz w:val="24"/>
          <w:szCs w:val="24"/>
        </w:rPr>
        <w:t xml:space="preserve"> </w:t>
      </w:r>
      <w:r>
        <w:rPr>
          <w:color w:val="auto"/>
          <w:sz w:val="24"/>
          <w:szCs w:val="24"/>
        </w:rPr>
        <w:t>采</w:t>
      </w:r>
      <w:r>
        <w:rPr>
          <w:color w:val="auto"/>
          <w:spacing w:val="1"/>
          <w:sz w:val="24"/>
          <w:szCs w:val="24"/>
        </w:rPr>
        <w:t>购活动，工程的施工单位全部为符合政策要求的中小企业。相关企业（含联合体</w:t>
      </w:r>
      <w:r>
        <w:rPr>
          <w:color w:val="auto"/>
          <w:sz w:val="24"/>
          <w:szCs w:val="24"/>
        </w:rPr>
        <w:t xml:space="preserve">中的 </w:t>
      </w:r>
      <w:r>
        <w:rPr>
          <w:color w:val="auto"/>
          <w:spacing w:val="-1"/>
          <w:sz w:val="24"/>
          <w:szCs w:val="24"/>
        </w:rPr>
        <w:t>中小企业、签订分包意向协议的中小企业）的具体情况如下：</w:t>
      </w:r>
    </w:p>
    <w:p w14:paraId="5D56C352">
      <w:pPr>
        <w:pStyle w:val="2"/>
        <w:spacing w:before="40" w:line="363" w:lineRule="auto"/>
        <w:ind w:left="8" w:right="52" w:firstLine="490"/>
        <w:jc w:val="both"/>
        <w:rPr>
          <w:color w:val="auto"/>
          <w:sz w:val="24"/>
          <w:szCs w:val="24"/>
        </w:rPr>
      </w:pPr>
      <w:r>
        <w:rPr>
          <w:color w:val="auto"/>
          <w:spacing w:val="-2"/>
          <w:sz w:val="24"/>
          <w:szCs w:val="24"/>
        </w:rPr>
        <w:t>1.</w:t>
      </w:r>
      <w:r>
        <w:rPr>
          <w:color w:val="auto"/>
          <w:spacing w:val="-2"/>
          <w:sz w:val="24"/>
          <w:szCs w:val="24"/>
          <w:u w:val="single" w:color="auto"/>
        </w:rPr>
        <w:t>（标的名称</w:t>
      </w:r>
      <w:r>
        <w:rPr>
          <w:color w:val="auto"/>
          <w:spacing w:val="-5"/>
          <w:sz w:val="24"/>
          <w:szCs w:val="24"/>
          <w:u w:val="single" w:color="auto"/>
        </w:rPr>
        <w:t>）</w:t>
      </w:r>
      <w:r>
        <w:rPr>
          <w:color w:val="auto"/>
          <w:spacing w:val="-1"/>
          <w:sz w:val="24"/>
          <w:szCs w:val="24"/>
          <w:u w:val="single" w:color="auto"/>
        </w:rPr>
        <w:t xml:space="preserve"> </w:t>
      </w:r>
      <w:r>
        <w:rPr>
          <w:color w:val="auto"/>
          <w:spacing w:val="-87"/>
          <w:sz w:val="24"/>
          <w:szCs w:val="24"/>
        </w:rPr>
        <w:t xml:space="preserve"> </w:t>
      </w:r>
      <w:r>
        <w:rPr>
          <w:color w:val="auto"/>
          <w:spacing w:val="-5"/>
          <w:sz w:val="24"/>
          <w:szCs w:val="24"/>
        </w:rPr>
        <w:t>，</w:t>
      </w:r>
      <w:r>
        <w:rPr>
          <w:color w:val="auto"/>
          <w:spacing w:val="-2"/>
          <w:sz w:val="24"/>
          <w:szCs w:val="24"/>
        </w:rPr>
        <w:t>属于</w:t>
      </w:r>
      <w:r>
        <w:rPr>
          <w:color w:val="auto"/>
          <w:spacing w:val="-2"/>
          <w:sz w:val="24"/>
          <w:szCs w:val="24"/>
          <w:u w:val="single" w:color="auto"/>
        </w:rPr>
        <w:t xml:space="preserve">（采购文件中明确的所属行业） </w:t>
      </w:r>
      <w:r>
        <w:rPr>
          <w:color w:val="auto"/>
          <w:spacing w:val="-102"/>
          <w:sz w:val="24"/>
          <w:szCs w:val="24"/>
        </w:rPr>
        <w:t xml:space="preserve"> </w:t>
      </w:r>
      <w:r>
        <w:rPr>
          <w:color w:val="auto"/>
          <w:spacing w:val="-2"/>
          <w:sz w:val="24"/>
          <w:szCs w:val="24"/>
        </w:rPr>
        <w:t>行业；承建企业为</w:t>
      </w:r>
      <w:r>
        <w:rPr>
          <w:color w:val="auto"/>
          <w:spacing w:val="-2"/>
          <w:sz w:val="24"/>
          <w:szCs w:val="24"/>
          <w:u w:val="single" w:color="auto"/>
        </w:rPr>
        <w:t>（企</w:t>
      </w:r>
      <w:r>
        <w:rPr>
          <w:color w:val="auto"/>
          <w:sz w:val="24"/>
          <w:szCs w:val="24"/>
        </w:rPr>
        <w:t xml:space="preserve"> </w:t>
      </w:r>
      <w:r>
        <w:rPr>
          <w:color w:val="auto"/>
          <w:spacing w:val="-3"/>
          <w:sz w:val="24"/>
          <w:szCs w:val="24"/>
          <w:u w:val="single" w:color="auto"/>
        </w:rPr>
        <w:t>业名称</w:t>
      </w:r>
      <w:r>
        <w:rPr>
          <w:color w:val="auto"/>
          <w:spacing w:val="7"/>
          <w:sz w:val="24"/>
          <w:szCs w:val="24"/>
          <w:u w:val="single" w:color="auto"/>
        </w:rPr>
        <w:t>）</w:t>
      </w:r>
      <w:r>
        <w:rPr>
          <w:color w:val="auto"/>
          <w:spacing w:val="7"/>
          <w:sz w:val="24"/>
          <w:szCs w:val="24"/>
        </w:rPr>
        <w:t>，</w:t>
      </w:r>
      <w:r>
        <w:rPr>
          <w:color w:val="auto"/>
          <w:spacing w:val="-3"/>
          <w:sz w:val="24"/>
          <w:szCs w:val="24"/>
        </w:rPr>
        <w:t>从业人员</w:t>
      </w:r>
      <w:r>
        <w:rPr>
          <w:color w:val="auto"/>
          <w:spacing w:val="-3"/>
          <w:sz w:val="24"/>
          <w:szCs w:val="24"/>
          <w:u w:val="single" w:color="auto"/>
        </w:rPr>
        <w:t xml:space="preserve">    </w:t>
      </w:r>
      <w:r>
        <w:rPr>
          <w:color w:val="auto"/>
          <w:spacing w:val="-99"/>
          <w:sz w:val="24"/>
          <w:szCs w:val="24"/>
        </w:rPr>
        <w:t xml:space="preserve"> </w:t>
      </w:r>
      <w:r>
        <w:rPr>
          <w:color w:val="auto"/>
          <w:spacing w:val="-3"/>
          <w:sz w:val="24"/>
          <w:szCs w:val="24"/>
        </w:rPr>
        <w:t>人，营业收入为</w:t>
      </w:r>
      <w:r>
        <w:rPr>
          <w:color w:val="auto"/>
          <w:spacing w:val="-3"/>
          <w:sz w:val="24"/>
          <w:szCs w:val="24"/>
          <w:u w:val="single" w:color="auto"/>
        </w:rPr>
        <w:t xml:space="preserve">    </w:t>
      </w:r>
      <w:r>
        <w:rPr>
          <w:color w:val="auto"/>
          <w:spacing w:val="-102"/>
          <w:sz w:val="24"/>
          <w:szCs w:val="24"/>
        </w:rPr>
        <w:t xml:space="preserve"> </w:t>
      </w:r>
      <w:r>
        <w:rPr>
          <w:color w:val="auto"/>
          <w:spacing w:val="-3"/>
          <w:sz w:val="24"/>
          <w:szCs w:val="24"/>
        </w:rPr>
        <w:t>万元，资产总额为</w:t>
      </w:r>
      <w:r>
        <w:rPr>
          <w:color w:val="auto"/>
          <w:spacing w:val="-4"/>
          <w:sz w:val="24"/>
          <w:szCs w:val="24"/>
          <w:u w:val="single" w:color="auto"/>
        </w:rPr>
        <w:t xml:space="preserve">   </w:t>
      </w:r>
      <w:r>
        <w:rPr>
          <w:color w:val="auto"/>
          <w:spacing w:val="-102"/>
          <w:sz w:val="24"/>
          <w:szCs w:val="24"/>
        </w:rPr>
        <w:t xml:space="preserve"> </w:t>
      </w:r>
      <w:r>
        <w:rPr>
          <w:color w:val="auto"/>
          <w:spacing w:val="-4"/>
          <w:sz w:val="24"/>
          <w:szCs w:val="24"/>
        </w:rPr>
        <w:t>万元</w:t>
      </w:r>
      <w:r>
        <w:rPr>
          <w:color w:val="auto"/>
          <w:spacing w:val="-47"/>
          <w:sz w:val="24"/>
          <w:szCs w:val="24"/>
        </w:rPr>
        <w:t xml:space="preserve"> </w:t>
      </w:r>
      <w:r>
        <w:rPr>
          <w:color w:val="auto"/>
          <w:spacing w:val="-4"/>
          <w:position w:val="12"/>
          <w:sz w:val="12"/>
          <w:szCs w:val="12"/>
        </w:rPr>
        <w:t>1</w:t>
      </w:r>
      <w:r>
        <w:rPr>
          <w:color w:val="auto"/>
          <w:spacing w:val="-27"/>
          <w:position w:val="12"/>
          <w:sz w:val="12"/>
          <w:szCs w:val="12"/>
        </w:rPr>
        <w:t xml:space="preserve"> </w:t>
      </w:r>
      <w:r>
        <w:rPr>
          <w:color w:val="auto"/>
          <w:spacing w:val="-4"/>
          <w:sz w:val="24"/>
          <w:szCs w:val="24"/>
        </w:rPr>
        <w:t>，属于</w:t>
      </w:r>
      <w:r>
        <w:rPr>
          <w:color w:val="auto"/>
          <w:spacing w:val="-4"/>
          <w:sz w:val="24"/>
          <w:szCs w:val="24"/>
          <w:u w:val="single" w:color="auto"/>
        </w:rPr>
        <w:t>（中</w:t>
      </w:r>
      <w:r>
        <w:rPr>
          <w:color w:val="auto"/>
          <w:sz w:val="24"/>
          <w:szCs w:val="24"/>
        </w:rPr>
        <w:t xml:space="preserve"> </w:t>
      </w:r>
      <w:r>
        <w:rPr>
          <w:color w:val="auto"/>
          <w:spacing w:val="-2"/>
          <w:sz w:val="24"/>
          <w:szCs w:val="24"/>
          <w:u w:val="single" w:color="auto"/>
        </w:rPr>
        <w:t>型企业、小型企业、微型企业</w:t>
      </w:r>
      <w:r>
        <w:rPr>
          <w:color w:val="auto"/>
          <w:spacing w:val="4"/>
          <w:sz w:val="24"/>
          <w:szCs w:val="24"/>
          <w:u w:val="single" w:color="auto"/>
        </w:rPr>
        <w:t>）</w:t>
      </w:r>
      <w:r>
        <w:rPr>
          <w:color w:val="auto"/>
          <w:spacing w:val="4"/>
          <w:sz w:val="24"/>
          <w:szCs w:val="24"/>
        </w:rPr>
        <w:t>；</w:t>
      </w:r>
    </w:p>
    <w:p w14:paraId="1954CEEE">
      <w:pPr>
        <w:pStyle w:val="2"/>
        <w:spacing w:before="36" w:line="363" w:lineRule="auto"/>
        <w:ind w:left="8" w:firstLine="475"/>
        <w:rPr>
          <w:color w:val="auto"/>
          <w:sz w:val="24"/>
          <w:szCs w:val="24"/>
        </w:rPr>
      </w:pPr>
      <w:r>
        <w:rPr>
          <w:color w:val="auto"/>
          <w:spacing w:val="-1"/>
          <w:sz w:val="24"/>
          <w:szCs w:val="24"/>
        </w:rPr>
        <w:t>2.</w:t>
      </w:r>
      <w:r>
        <w:rPr>
          <w:color w:val="auto"/>
          <w:spacing w:val="-1"/>
          <w:sz w:val="24"/>
          <w:szCs w:val="24"/>
          <w:u w:val="single" w:color="auto"/>
        </w:rPr>
        <w:t>（标的名称</w:t>
      </w:r>
      <w:r>
        <w:rPr>
          <w:color w:val="auto"/>
          <w:spacing w:val="-9"/>
          <w:sz w:val="24"/>
          <w:szCs w:val="24"/>
          <w:u w:val="single" w:color="auto"/>
        </w:rPr>
        <w:t>）</w:t>
      </w:r>
      <w:r>
        <w:rPr>
          <w:color w:val="auto"/>
          <w:spacing w:val="1"/>
          <w:sz w:val="24"/>
          <w:szCs w:val="24"/>
          <w:u w:val="single" w:color="auto"/>
        </w:rPr>
        <w:t xml:space="preserve"> </w:t>
      </w:r>
      <w:r>
        <w:rPr>
          <w:color w:val="auto"/>
          <w:spacing w:val="-87"/>
          <w:sz w:val="24"/>
          <w:szCs w:val="24"/>
        </w:rPr>
        <w:t xml:space="preserve"> </w:t>
      </w:r>
      <w:r>
        <w:rPr>
          <w:color w:val="auto"/>
          <w:spacing w:val="-9"/>
          <w:sz w:val="24"/>
          <w:szCs w:val="24"/>
        </w:rPr>
        <w:t>，</w:t>
      </w:r>
      <w:r>
        <w:rPr>
          <w:color w:val="auto"/>
          <w:spacing w:val="-1"/>
          <w:sz w:val="24"/>
          <w:szCs w:val="24"/>
        </w:rPr>
        <w:t>属于</w:t>
      </w:r>
      <w:r>
        <w:rPr>
          <w:color w:val="auto"/>
          <w:spacing w:val="-1"/>
          <w:sz w:val="24"/>
          <w:szCs w:val="24"/>
          <w:u w:val="single" w:color="auto"/>
        </w:rPr>
        <w:t>（采购文件中明确的所属行</w:t>
      </w:r>
      <w:r>
        <w:rPr>
          <w:color w:val="auto"/>
          <w:spacing w:val="-2"/>
          <w:sz w:val="24"/>
          <w:szCs w:val="24"/>
          <w:u w:val="single" w:color="auto"/>
        </w:rPr>
        <w:t xml:space="preserve">业） </w:t>
      </w:r>
      <w:r>
        <w:rPr>
          <w:color w:val="auto"/>
          <w:spacing w:val="-102"/>
          <w:sz w:val="24"/>
          <w:szCs w:val="24"/>
        </w:rPr>
        <w:t xml:space="preserve"> </w:t>
      </w:r>
      <w:r>
        <w:rPr>
          <w:color w:val="auto"/>
          <w:spacing w:val="-2"/>
          <w:sz w:val="24"/>
          <w:szCs w:val="24"/>
        </w:rPr>
        <w:t>行业；承建企业为</w:t>
      </w:r>
      <w:r>
        <w:rPr>
          <w:color w:val="auto"/>
          <w:spacing w:val="-2"/>
          <w:sz w:val="24"/>
          <w:szCs w:val="24"/>
          <w:u w:val="single" w:color="auto"/>
        </w:rPr>
        <w:t>（企</w:t>
      </w:r>
      <w:r>
        <w:rPr>
          <w:color w:val="auto"/>
          <w:sz w:val="24"/>
          <w:szCs w:val="24"/>
        </w:rPr>
        <w:t xml:space="preserve"> </w:t>
      </w:r>
      <w:r>
        <w:rPr>
          <w:color w:val="auto"/>
          <w:spacing w:val="-3"/>
          <w:sz w:val="24"/>
          <w:szCs w:val="24"/>
          <w:u w:val="single" w:color="auto"/>
        </w:rPr>
        <w:t>业名称</w:t>
      </w:r>
      <w:r>
        <w:rPr>
          <w:color w:val="auto"/>
          <w:spacing w:val="-5"/>
          <w:sz w:val="24"/>
          <w:szCs w:val="24"/>
          <w:u w:val="single" w:color="auto"/>
        </w:rPr>
        <w:t>）</w:t>
      </w:r>
      <w:r>
        <w:rPr>
          <w:color w:val="auto"/>
          <w:spacing w:val="-5"/>
          <w:sz w:val="24"/>
          <w:szCs w:val="24"/>
        </w:rPr>
        <w:t>，</w:t>
      </w:r>
      <w:r>
        <w:rPr>
          <w:color w:val="auto"/>
          <w:spacing w:val="-3"/>
          <w:sz w:val="24"/>
          <w:szCs w:val="24"/>
        </w:rPr>
        <w:t>从业人员</w:t>
      </w:r>
      <w:r>
        <w:rPr>
          <w:color w:val="auto"/>
          <w:spacing w:val="-3"/>
          <w:sz w:val="24"/>
          <w:szCs w:val="24"/>
          <w:u w:val="single" w:color="auto"/>
        </w:rPr>
        <w:t xml:space="preserve">    </w:t>
      </w:r>
      <w:r>
        <w:rPr>
          <w:color w:val="auto"/>
          <w:spacing w:val="-99"/>
          <w:sz w:val="24"/>
          <w:szCs w:val="24"/>
        </w:rPr>
        <w:t xml:space="preserve"> </w:t>
      </w:r>
      <w:r>
        <w:rPr>
          <w:color w:val="auto"/>
          <w:spacing w:val="-3"/>
          <w:sz w:val="24"/>
          <w:szCs w:val="24"/>
        </w:rPr>
        <w:t>人，营业收入为</w:t>
      </w:r>
      <w:r>
        <w:rPr>
          <w:color w:val="auto"/>
          <w:spacing w:val="-3"/>
          <w:sz w:val="24"/>
          <w:szCs w:val="24"/>
          <w:u w:val="single" w:color="auto"/>
        </w:rPr>
        <w:t xml:space="preserve">    </w:t>
      </w:r>
      <w:r>
        <w:rPr>
          <w:color w:val="auto"/>
          <w:spacing w:val="-102"/>
          <w:sz w:val="24"/>
          <w:szCs w:val="24"/>
        </w:rPr>
        <w:t xml:space="preserve"> </w:t>
      </w:r>
      <w:r>
        <w:rPr>
          <w:color w:val="auto"/>
          <w:spacing w:val="-3"/>
          <w:sz w:val="24"/>
          <w:szCs w:val="24"/>
        </w:rPr>
        <w:t>万元，资产总额为</w:t>
      </w:r>
      <w:r>
        <w:rPr>
          <w:color w:val="auto"/>
          <w:spacing w:val="-3"/>
          <w:sz w:val="24"/>
          <w:szCs w:val="24"/>
          <w:u w:val="single" w:color="auto"/>
        </w:rPr>
        <w:t xml:space="preserve">  </w:t>
      </w:r>
      <w:r>
        <w:rPr>
          <w:color w:val="auto"/>
          <w:spacing w:val="-4"/>
          <w:sz w:val="24"/>
          <w:szCs w:val="24"/>
          <w:u w:val="single" w:color="auto"/>
        </w:rPr>
        <w:t xml:space="preserve"> </w:t>
      </w:r>
      <w:r>
        <w:rPr>
          <w:color w:val="auto"/>
          <w:spacing w:val="-102"/>
          <w:sz w:val="24"/>
          <w:szCs w:val="24"/>
        </w:rPr>
        <w:t xml:space="preserve"> </w:t>
      </w:r>
      <w:r>
        <w:rPr>
          <w:color w:val="auto"/>
          <w:spacing w:val="-4"/>
          <w:sz w:val="24"/>
          <w:szCs w:val="24"/>
        </w:rPr>
        <w:t>万元，属于</w:t>
      </w:r>
      <w:r>
        <w:rPr>
          <w:color w:val="auto"/>
          <w:spacing w:val="-4"/>
          <w:sz w:val="24"/>
          <w:szCs w:val="24"/>
          <w:u w:val="single" w:color="auto"/>
        </w:rPr>
        <w:t>（中型</w:t>
      </w:r>
      <w:r>
        <w:rPr>
          <w:color w:val="auto"/>
          <w:sz w:val="24"/>
          <w:szCs w:val="24"/>
        </w:rPr>
        <w:t xml:space="preserve"> </w:t>
      </w:r>
      <w:r>
        <w:rPr>
          <w:color w:val="auto"/>
          <w:spacing w:val="-2"/>
          <w:sz w:val="24"/>
          <w:szCs w:val="24"/>
          <w:u w:val="single" w:color="auto"/>
        </w:rPr>
        <w:t>企业、小型企业、微型企业</w:t>
      </w:r>
      <w:r>
        <w:rPr>
          <w:color w:val="auto"/>
          <w:spacing w:val="3"/>
          <w:sz w:val="24"/>
          <w:szCs w:val="24"/>
          <w:u w:val="single" w:color="auto"/>
        </w:rPr>
        <w:t>）</w:t>
      </w:r>
      <w:r>
        <w:rPr>
          <w:color w:val="auto"/>
          <w:spacing w:val="3"/>
          <w:sz w:val="24"/>
          <w:szCs w:val="24"/>
        </w:rPr>
        <w:t>；</w:t>
      </w:r>
    </w:p>
    <w:p w14:paraId="07221178">
      <w:pPr>
        <w:pStyle w:val="2"/>
        <w:spacing w:before="38" w:line="383" w:lineRule="exact"/>
        <w:ind w:left="497"/>
        <w:rPr>
          <w:color w:val="auto"/>
          <w:sz w:val="24"/>
          <w:szCs w:val="24"/>
        </w:rPr>
      </w:pPr>
      <w:r>
        <w:rPr>
          <w:color w:val="auto"/>
          <w:spacing w:val="-13"/>
          <w:position w:val="3"/>
          <w:sz w:val="24"/>
          <w:szCs w:val="24"/>
        </w:rPr>
        <w:t>……</w:t>
      </w:r>
    </w:p>
    <w:p w14:paraId="73EA5E30">
      <w:pPr>
        <w:pStyle w:val="2"/>
        <w:spacing w:before="101" w:line="357" w:lineRule="auto"/>
        <w:ind w:left="10" w:right="52" w:firstLine="502"/>
        <w:rPr>
          <w:color w:val="auto"/>
          <w:sz w:val="24"/>
          <w:szCs w:val="24"/>
        </w:rPr>
      </w:pPr>
      <w:r>
        <w:rPr>
          <w:color w:val="auto"/>
          <w:spacing w:val="-1"/>
          <w:sz w:val="24"/>
          <w:szCs w:val="24"/>
        </w:rPr>
        <w:t>以上企业，不属于大企业的分支机构，不存在控股股东为大企业</w:t>
      </w:r>
      <w:r>
        <w:rPr>
          <w:color w:val="auto"/>
          <w:spacing w:val="-2"/>
          <w:sz w:val="24"/>
          <w:szCs w:val="24"/>
        </w:rPr>
        <w:t>的情形，也不存</w:t>
      </w:r>
      <w:r>
        <w:rPr>
          <w:color w:val="auto"/>
          <w:sz w:val="24"/>
          <w:szCs w:val="24"/>
        </w:rPr>
        <w:t xml:space="preserve"> </w:t>
      </w:r>
      <w:r>
        <w:rPr>
          <w:color w:val="auto"/>
          <w:spacing w:val="-2"/>
          <w:sz w:val="24"/>
          <w:szCs w:val="24"/>
        </w:rPr>
        <w:t>在与大企业的负责人为同一人的情形。</w:t>
      </w:r>
    </w:p>
    <w:p w14:paraId="35C2BD26">
      <w:pPr>
        <w:pStyle w:val="2"/>
        <w:spacing w:before="43" w:line="220" w:lineRule="auto"/>
        <w:ind w:left="489"/>
        <w:rPr>
          <w:color w:val="auto"/>
          <w:sz w:val="24"/>
          <w:szCs w:val="24"/>
        </w:rPr>
      </w:pPr>
      <w:r>
        <w:rPr>
          <w:color w:val="auto"/>
          <w:spacing w:val="-1"/>
          <w:sz w:val="24"/>
          <w:szCs w:val="24"/>
        </w:rPr>
        <w:t>本企业对上述声明内容的真实性负责。如有虚假，将依 法承担相应责任。</w:t>
      </w:r>
    </w:p>
    <w:p w14:paraId="21AE67AA">
      <w:pPr>
        <w:spacing w:line="300" w:lineRule="auto"/>
        <w:rPr>
          <w:rFonts w:ascii="Arial"/>
          <w:color w:val="auto"/>
          <w:sz w:val="21"/>
        </w:rPr>
      </w:pPr>
    </w:p>
    <w:p w14:paraId="5A51EAF9">
      <w:pPr>
        <w:spacing w:line="300" w:lineRule="auto"/>
        <w:rPr>
          <w:rFonts w:ascii="Arial"/>
          <w:color w:val="auto"/>
          <w:sz w:val="21"/>
        </w:rPr>
      </w:pPr>
    </w:p>
    <w:p w14:paraId="6DB64DAF">
      <w:pPr>
        <w:pStyle w:val="2"/>
        <w:spacing w:before="78" w:line="360" w:lineRule="auto"/>
        <w:ind w:right="58"/>
        <w:jc w:val="both"/>
        <w:rPr>
          <w:color w:val="auto"/>
          <w:sz w:val="24"/>
          <w:szCs w:val="24"/>
        </w:rPr>
      </w:pPr>
      <w:r>
        <w:rPr>
          <w:color w:val="auto"/>
          <w:spacing w:val="-3"/>
          <w:sz w:val="24"/>
          <w:szCs w:val="24"/>
        </w:rPr>
        <w:t>企业名称（盖章</w:t>
      </w:r>
      <w:r>
        <w:rPr>
          <w:color w:val="auto"/>
          <w:spacing w:val="-28"/>
          <w:sz w:val="24"/>
          <w:szCs w:val="24"/>
        </w:rPr>
        <w:t>）：</w:t>
      </w:r>
      <w:r>
        <w:rPr>
          <w:color w:val="auto"/>
          <w:sz w:val="24"/>
          <w:szCs w:val="24"/>
        </w:rPr>
        <w:t xml:space="preserve"> </w:t>
      </w:r>
    </w:p>
    <w:p w14:paraId="0FF66DF4">
      <w:pPr>
        <w:pStyle w:val="2"/>
        <w:spacing w:before="78" w:line="360" w:lineRule="auto"/>
        <w:ind w:right="58"/>
        <w:jc w:val="both"/>
        <w:rPr>
          <w:color w:val="auto"/>
          <w:sz w:val="24"/>
          <w:szCs w:val="24"/>
        </w:rPr>
      </w:pPr>
      <w:r>
        <w:rPr>
          <w:color w:val="auto"/>
          <w:spacing w:val="17"/>
          <w:sz w:val="24"/>
          <w:szCs w:val="24"/>
        </w:rPr>
        <w:t>日期：</w:t>
      </w:r>
    </w:p>
    <w:p w14:paraId="4C688BD0">
      <w:pPr>
        <w:spacing w:line="281" w:lineRule="auto"/>
        <w:rPr>
          <w:rFonts w:ascii="Arial"/>
          <w:color w:val="auto"/>
          <w:sz w:val="21"/>
        </w:rPr>
      </w:pPr>
    </w:p>
    <w:p w14:paraId="7475BB3B">
      <w:pPr>
        <w:spacing w:line="281" w:lineRule="auto"/>
        <w:rPr>
          <w:rFonts w:ascii="Arial"/>
          <w:color w:val="auto"/>
          <w:sz w:val="21"/>
        </w:rPr>
      </w:pPr>
      <w:r>
        <w:rPr>
          <w:color w:val="auto"/>
        </w:rPr>
        <w:drawing>
          <wp:anchor distT="0" distB="0" distL="0" distR="0" simplePos="0" relativeHeight="251659264" behindDoc="0" locked="0" layoutInCell="1" allowOverlap="1">
            <wp:simplePos x="0" y="0"/>
            <wp:positionH relativeFrom="column">
              <wp:posOffset>227330</wp:posOffset>
            </wp:positionH>
            <wp:positionV relativeFrom="paragraph">
              <wp:posOffset>105410</wp:posOffset>
            </wp:positionV>
            <wp:extent cx="2162175" cy="762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04"/>
                    <a:stretch>
                      <a:fillRect/>
                    </a:stretch>
                  </pic:blipFill>
                  <pic:spPr>
                    <a:xfrm>
                      <a:off x="0" y="0"/>
                      <a:ext cx="2162175" cy="7619"/>
                    </a:xfrm>
                    <a:prstGeom prst="rect">
                      <a:avLst/>
                    </a:prstGeom>
                  </pic:spPr>
                </pic:pic>
              </a:graphicData>
            </a:graphic>
          </wp:anchor>
        </w:drawing>
      </w:r>
    </w:p>
    <w:p w14:paraId="31C0AF04">
      <w:pPr>
        <w:pStyle w:val="2"/>
        <w:spacing w:before="78" w:line="180" w:lineRule="auto"/>
        <w:ind w:left="451"/>
        <w:rPr>
          <w:color w:val="auto"/>
          <w:spacing w:val="-1"/>
          <w:sz w:val="24"/>
          <w:szCs w:val="24"/>
        </w:rPr>
      </w:pPr>
      <w:r>
        <w:rPr>
          <w:color w:val="auto"/>
          <w:sz w:val="18"/>
          <w:szCs w:val="18"/>
        </w:rPr>
        <w:t>从业人员、营业收入、资产总额填报上</w:t>
      </w:r>
      <w:r>
        <w:rPr>
          <w:color w:val="auto"/>
          <w:spacing w:val="-1"/>
          <w:sz w:val="18"/>
          <w:szCs w:val="18"/>
        </w:rPr>
        <w:t>一年度数据，无上一年度数据的新成立企业可不填报</w:t>
      </w:r>
      <w:r>
        <w:rPr>
          <w:color w:val="auto"/>
          <w:spacing w:val="-1"/>
          <w:sz w:val="24"/>
          <w:szCs w:val="24"/>
        </w:rPr>
        <w:t>。</w:t>
      </w:r>
    </w:p>
    <w:p w14:paraId="6EC7357C">
      <w:pPr>
        <w:spacing w:line="359" w:lineRule="auto"/>
        <w:rPr>
          <w:rFonts w:ascii="Arial"/>
          <w:color w:val="auto"/>
          <w:sz w:val="21"/>
        </w:rPr>
      </w:pPr>
    </w:p>
    <w:p w14:paraId="4152F5AB">
      <w:pPr>
        <w:pStyle w:val="2"/>
        <w:spacing w:before="101" w:line="228" w:lineRule="auto"/>
        <w:ind w:left="2684"/>
        <w:rPr>
          <w:b/>
          <w:bCs/>
          <w:color w:val="auto"/>
          <w:spacing w:val="5"/>
        </w:rPr>
      </w:pPr>
    </w:p>
    <w:p w14:paraId="2CB612A2">
      <w:pPr>
        <w:pStyle w:val="2"/>
        <w:spacing w:before="101" w:line="228" w:lineRule="auto"/>
        <w:ind w:left="2684"/>
        <w:rPr>
          <w:b/>
          <w:bCs/>
          <w:color w:val="auto"/>
          <w:spacing w:val="5"/>
        </w:rPr>
      </w:pPr>
    </w:p>
    <w:p w14:paraId="69BFCC2B">
      <w:pPr>
        <w:pStyle w:val="2"/>
        <w:spacing w:before="101" w:line="228" w:lineRule="auto"/>
        <w:ind w:left="2684"/>
        <w:rPr>
          <w:b/>
          <w:bCs/>
          <w:color w:val="auto"/>
          <w:spacing w:val="5"/>
        </w:rPr>
      </w:pPr>
    </w:p>
    <w:p w14:paraId="73359646">
      <w:pPr>
        <w:pStyle w:val="2"/>
        <w:spacing w:before="101" w:line="228" w:lineRule="auto"/>
        <w:ind w:left="2684"/>
        <w:rPr>
          <w:b/>
          <w:bCs/>
          <w:color w:val="auto"/>
          <w:spacing w:val="5"/>
        </w:rPr>
      </w:pPr>
    </w:p>
    <w:p w14:paraId="0FD8A7BD">
      <w:pPr>
        <w:pStyle w:val="2"/>
        <w:spacing w:before="101" w:line="228" w:lineRule="auto"/>
        <w:ind w:left="2684"/>
        <w:rPr>
          <w:b/>
          <w:bCs/>
          <w:color w:val="auto"/>
          <w:spacing w:val="5"/>
        </w:rPr>
      </w:pPr>
    </w:p>
    <w:p w14:paraId="49A2B8FD">
      <w:pPr>
        <w:pStyle w:val="2"/>
        <w:spacing w:before="101" w:line="228" w:lineRule="auto"/>
        <w:ind w:left="2684"/>
        <w:rPr>
          <w:color w:val="auto"/>
        </w:rPr>
      </w:pPr>
      <w:r>
        <w:rPr>
          <w:b/>
          <w:bCs/>
          <w:color w:val="auto"/>
          <w:spacing w:val="5"/>
        </w:rPr>
        <w:t>七、报价一览表及报价文件</w:t>
      </w:r>
    </w:p>
    <w:p w14:paraId="6A095DAE">
      <w:pPr>
        <w:pStyle w:val="2"/>
        <w:spacing w:before="189" w:line="228" w:lineRule="auto"/>
        <w:ind w:left="3804"/>
        <w:outlineLvl w:val="2"/>
        <w:rPr>
          <w:b/>
          <w:bCs/>
          <w:color w:val="auto"/>
          <w:spacing w:val="3"/>
        </w:rPr>
      </w:pPr>
    </w:p>
    <w:p w14:paraId="450DD6E8">
      <w:pPr>
        <w:pStyle w:val="2"/>
        <w:spacing w:before="189" w:line="228" w:lineRule="auto"/>
        <w:ind w:left="3804"/>
        <w:outlineLvl w:val="2"/>
        <w:rPr>
          <w:color w:val="auto"/>
        </w:rPr>
      </w:pPr>
      <w:r>
        <w:rPr>
          <w:b/>
          <w:bCs/>
          <w:color w:val="auto"/>
          <w:spacing w:val="3"/>
        </w:rPr>
        <w:t>报价一览表</w:t>
      </w:r>
    </w:p>
    <w:p w14:paraId="066A3280">
      <w:pPr>
        <w:spacing w:before="55"/>
        <w:rPr>
          <w:color w:val="auto"/>
        </w:rPr>
      </w:pPr>
    </w:p>
    <w:tbl>
      <w:tblPr>
        <w:tblStyle w:val="19"/>
        <w:tblW w:w="9705"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0"/>
        <w:gridCol w:w="3083"/>
        <w:gridCol w:w="1972"/>
        <w:gridCol w:w="2810"/>
      </w:tblGrid>
      <w:tr w14:paraId="5E87E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1840" w:type="dxa"/>
            <w:vMerge w:val="restart"/>
            <w:tcBorders>
              <w:top w:val="single" w:color="000000" w:sz="2" w:space="0"/>
              <w:left w:val="single" w:color="000000" w:sz="2" w:space="0"/>
              <w:bottom w:val="nil"/>
            </w:tcBorders>
            <w:vAlign w:val="top"/>
          </w:tcPr>
          <w:p w14:paraId="5D9B1D80">
            <w:pPr>
              <w:spacing w:line="366" w:lineRule="auto"/>
              <w:rPr>
                <w:rFonts w:ascii="Arial"/>
                <w:color w:val="auto"/>
                <w:sz w:val="21"/>
              </w:rPr>
            </w:pPr>
          </w:p>
          <w:p w14:paraId="558262A4">
            <w:pPr>
              <w:pStyle w:val="20"/>
              <w:spacing w:before="78" w:line="221" w:lineRule="auto"/>
              <w:ind w:left="374"/>
              <w:rPr>
                <w:color w:val="auto"/>
              </w:rPr>
            </w:pPr>
            <w:r>
              <w:rPr>
                <w:color w:val="auto"/>
                <w:spacing w:val="-5"/>
              </w:rPr>
              <w:t>项目名称</w:t>
            </w:r>
          </w:p>
        </w:tc>
        <w:tc>
          <w:tcPr>
            <w:tcW w:w="3083" w:type="dxa"/>
            <w:vMerge w:val="restart"/>
            <w:tcBorders>
              <w:top w:val="single" w:color="000000" w:sz="2" w:space="0"/>
              <w:bottom w:val="nil"/>
            </w:tcBorders>
            <w:vAlign w:val="top"/>
          </w:tcPr>
          <w:p w14:paraId="20FD4B55">
            <w:pPr>
              <w:rPr>
                <w:rFonts w:ascii="Arial"/>
                <w:color w:val="auto"/>
                <w:sz w:val="21"/>
              </w:rPr>
            </w:pPr>
          </w:p>
        </w:tc>
        <w:tc>
          <w:tcPr>
            <w:tcW w:w="1972" w:type="dxa"/>
            <w:tcBorders>
              <w:top w:val="single" w:color="000000" w:sz="2" w:space="0"/>
            </w:tcBorders>
            <w:vAlign w:val="top"/>
          </w:tcPr>
          <w:p w14:paraId="43FFBBA7">
            <w:pPr>
              <w:pStyle w:val="20"/>
              <w:spacing w:before="195" w:line="222" w:lineRule="auto"/>
              <w:ind w:left="278"/>
              <w:rPr>
                <w:color w:val="auto"/>
              </w:rPr>
            </w:pPr>
            <w:r>
              <w:rPr>
                <w:color w:val="auto"/>
                <w:spacing w:val="-3"/>
              </w:rPr>
              <w:t>政府采购编号</w:t>
            </w:r>
          </w:p>
        </w:tc>
        <w:tc>
          <w:tcPr>
            <w:tcW w:w="2810" w:type="dxa"/>
            <w:tcBorders>
              <w:top w:val="single" w:color="000000" w:sz="2" w:space="0"/>
              <w:right w:val="single" w:color="000000" w:sz="2" w:space="0"/>
            </w:tcBorders>
            <w:vAlign w:val="top"/>
          </w:tcPr>
          <w:p w14:paraId="78B15105">
            <w:pPr>
              <w:rPr>
                <w:rFonts w:ascii="Arial"/>
                <w:color w:val="auto"/>
                <w:sz w:val="21"/>
              </w:rPr>
            </w:pPr>
          </w:p>
        </w:tc>
      </w:tr>
      <w:tr w14:paraId="1C6D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840" w:type="dxa"/>
            <w:vMerge w:val="continue"/>
            <w:tcBorders>
              <w:top w:val="nil"/>
              <w:left w:val="single" w:color="000000" w:sz="2" w:space="0"/>
            </w:tcBorders>
            <w:vAlign w:val="top"/>
          </w:tcPr>
          <w:p w14:paraId="3D1EB082">
            <w:pPr>
              <w:rPr>
                <w:rFonts w:ascii="Arial"/>
                <w:color w:val="auto"/>
                <w:sz w:val="21"/>
              </w:rPr>
            </w:pPr>
          </w:p>
        </w:tc>
        <w:tc>
          <w:tcPr>
            <w:tcW w:w="3083" w:type="dxa"/>
            <w:vMerge w:val="continue"/>
            <w:tcBorders>
              <w:top w:val="nil"/>
            </w:tcBorders>
            <w:vAlign w:val="top"/>
          </w:tcPr>
          <w:p w14:paraId="430CF6B6">
            <w:pPr>
              <w:rPr>
                <w:rFonts w:ascii="Arial"/>
                <w:color w:val="auto"/>
                <w:sz w:val="21"/>
              </w:rPr>
            </w:pPr>
          </w:p>
        </w:tc>
        <w:tc>
          <w:tcPr>
            <w:tcW w:w="1972" w:type="dxa"/>
            <w:vAlign w:val="top"/>
          </w:tcPr>
          <w:p w14:paraId="2DD314EF">
            <w:pPr>
              <w:pStyle w:val="20"/>
              <w:spacing w:before="163" w:line="222" w:lineRule="auto"/>
              <w:ind w:left="279"/>
              <w:rPr>
                <w:color w:val="auto"/>
              </w:rPr>
            </w:pPr>
            <w:r>
              <w:rPr>
                <w:color w:val="auto"/>
                <w:spacing w:val="-3"/>
              </w:rPr>
              <w:t>采购代理编号</w:t>
            </w:r>
          </w:p>
        </w:tc>
        <w:tc>
          <w:tcPr>
            <w:tcW w:w="2810" w:type="dxa"/>
            <w:tcBorders>
              <w:right w:val="single" w:color="000000" w:sz="2" w:space="0"/>
            </w:tcBorders>
            <w:vAlign w:val="top"/>
          </w:tcPr>
          <w:p w14:paraId="259E4FD4">
            <w:pPr>
              <w:rPr>
                <w:rFonts w:ascii="Arial"/>
                <w:color w:val="auto"/>
                <w:sz w:val="21"/>
              </w:rPr>
            </w:pPr>
          </w:p>
        </w:tc>
      </w:tr>
      <w:tr w14:paraId="1CF85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1840" w:type="dxa"/>
            <w:tcBorders>
              <w:left w:val="single" w:color="000000" w:sz="2" w:space="0"/>
            </w:tcBorders>
            <w:vAlign w:val="top"/>
          </w:tcPr>
          <w:p w14:paraId="525B176C">
            <w:pPr>
              <w:pStyle w:val="20"/>
              <w:spacing w:before="316" w:line="222" w:lineRule="auto"/>
              <w:ind w:left="697"/>
              <w:rPr>
                <w:color w:val="auto"/>
              </w:rPr>
            </w:pPr>
            <w:r>
              <w:rPr>
                <w:color w:val="auto"/>
                <w:spacing w:val="-8"/>
              </w:rPr>
              <w:t>报价</w:t>
            </w:r>
          </w:p>
        </w:tc>
        <w:tc>
          <w:tcPr>
            <w:tcW w:w="7865" w:type="dxa"/>
            <w:gridSpan w:val="3"/>
            <w:tcBorders>
              <w:right w:val="single" w:color="000000" w:sz="2" w:space="0"/>
            </w:tcBorders>
            <w:vAlign w:val="top"/>
          </w:tcPr>
          <w:p w14:paraId="23EC31CB">
            <w:pPr>
              <w:pStyle w:val="20"/>
              <w:spacing w:before="64" w:line="222" w:lineRule="auto"/>
              <w:ind w:left="120"/>
              <w:rPr>
                <w:color w:val="auto"/>
              </w:rPr>
            </w:pPr>
            <w:r>
              <w:rPr>
                <w:color w:val="auto"/>
                <w:spacing w:val="-5"/>
              </w:rPr>
              <w:t>大写：</w:t>
            </w:r>
            <w:r>
              <w:rPr>
                <w:color w:val="auto"/>
                <w:spacing w:val="6"/>
                <w:u w:val="single" w:color="auto"/>
              </w:rPr>
              <w:t xml:space="preserve">                   </w:t>
            </w:r>
            <w:r>
              <w:rPr>
                <w:color w:val="auto"/>
                <w:spacing w:val="-94"/>
              </w:rPr>
              <w:t xml:space="preserve"> </w:t>
            </w:r>
            <w:r>
              <w:rPr>
                <w:color w:val="auto"/>
                <w:spacing w:val="-5"/>
              </w:rPr>
              <w:t>元人民币整</w:t>
            </w:r>
          </w:p>
          <w:p w14:paraId="1AF7109A">
            <w:pPr>
              <w:pStyle w:val="20"/>
              <w:spacing w:before="124" w:line="222" w:lineRule="auto"/>
              <w:ind w:left="117"/>
              <w:rPr>
                <w:color w:val="auto"/>
              </w:rPr>
            </w:pPr>
            <w:r>
              <w:rPr>
                <w:color w:val="auto"/>
                <w:spacing w:val="-5"/>
              </w:rPr>
              <w:t>小写：</w:t>
            </w:r>
            <w:r>
              <w:rPr>
                <w:color w:val="auto"/>
                <w:spacing w:val="6"/>
                <w:u w:val="single" w:color="auto"/>
              </w:rPr>
              <w:t xml:space="preserve">                   </w:t>
            </w:r>
            <w:r>
              <w:rPr>
                <w:color w:val="auto"/>
                <w:spacing w:val="-91"/>
              </w:rPr>
              <w:t xml:space="preserve"> </w:t>
            </w:r>
            <w:r>
              <w:rPr>
                <w:color w:val="auto"/>
                <w:spacing w:val="-5"/>
              </w:rPr>
              <w:t>元人民币整</w:t>
            </w:r>
          </w:p>
        </w:tc>
      </w:tr>
      <w:tr w14:paraId="7291A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40" w:type="dxa"/>
            <w:tcBorders>
              <w:left w:val="single" w:color="000000" w:sz="2" w:space="0"/>
            </w:tcBorders>
            <w:vAlign w:val="top"/>
          </w:tcPr>
          <w:p w14:paraId="451DC18C">
            <w:pPr>
              <w:pStyle w:val="20"/>
              <w:spacing w:before="164" w:line="223" w:lineRule="auto"/>
              <w:ind w:left="643"/>
              <w:rPr>
                <w:color w:val="auto"/>
              </w:rPr>
            </w:pPr>
            <w:r>
              <w:rPr>
                <w:color w:val="auto"/>
                <w:spacing w:val="-11"/>
              </w:rPr>
              <w:t>工</w:t>
            </w:r>
            <w:r>
              <w:rPr>
                <w:color w:val="auto"/>
                <w:spacing w:val="15"/>
              </w:rPr>
              <w:t xml:space="preserve"> </w:t>
            </w:r>
            <w:r>
              <w:rPr>
                <w:color w:val="auto"/>
                <w:spacing w:val="-11"/>
              </w:rPr>
              <w:t>期</w:t>
            </w:r>
          </w:p>
        </w:tc>
        <w:tc>
          <w:tcPr>
            <w:tcW w:w="7865" w:type="dxa"/>
            <w:gridSpan w:val="3"/>
            <w:tcBorders>
              <w:right w:val="single" w:color="000000" w:sz="2" w:space="0"/>
            </w:tcBorders>
            <w:vAlign w:val="top"/>
          </w:tcPr>
          <w:p w14:paraId="3BA0D4E8">
            <w:pPr>
              <w:rPr>
                <w:rFonts w:ascii="Arial"/>
                <w:color w:val="auto"/>
                <w:sz w:val="21"/>
              </w:rPr>
            </w:pPr>
          </w:p>
        </w:tc>
      </w:tr>
      <w:tr w14:paraId="6FC3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840" w:type="dxa"/>
            <w:tcBorders>
              <w:left w:val="single" w:color="000000" w:sz="2" w:space="0"/>
            </w:tcBorders>
            <w:vAlign w:val="top"/>
          </w:tcPr>
          <w:p w14:paraId="0EDDD7D9">
            <w:pPr>
              <w:pStyle w:val="20"/>
              <w:spacing w:before="175" w:line="222" w:lineRule="auto"/>
              <w:ind w:left="466"/>
              <w:rPr>
                <w:color w:val="auto"/>
              </w:rPr>
            </w:pPr>
            <w:r>
              <w:rPr>
                <w:color w:val="auto"/>
                <w:spacing w:val="-6"/>
              </w:rPr>
              <w:t>质量标准</w:t>
            </w:r>
          </w:p>
        </w:tc>
        <w:tc>
          <w:tcPr>
            <w:tcW w:w="7865" w:type="dxa"/>
            <w:gridSpan w:val="3"/>
            <w:tcBorders>
              <w:right w:val="single" w:color="000000" w:sz="2" w:space="0"/>
            </w:tcBorders>
            <w:vAlign w:val="top"/>
          </w:tcPr>
          <w:p w14:paraId="6BDF11A2">
            <w:pPr>
              <w:rPr>
                <w:rFonts w:ascii="Arial"/>
                <w:color w:val="auto"/>
                <w:sz w:val="21"/>
              </w:rPr>
            </w:pPr>
          </w:p>
        </w:tc>
      </w:tr>
      <w:tr w14:paraId="6C160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840" w:type="dxa"/>
            <w:tcBorders>
              <w:left w:val="single" w:color="000000" w:sz="2" w:space="0"/>
            </w:tcBorders>
            <w:vAlign w:val="top"/>
          </w:tcPr>
          <w:p w14:paraId="5E1A1AEE">
            <w:pPr>
              <w:pStyle w:val="20"/>
              <w:spacing w:before="177" w:line="221" w:lineRule="auto"/>
              <w:ind w:left="461"/>
              <w:rPr>
                <w:rFonts w:hint="eastAsia" w:eastAsia="仿宋"/>
                <w:color w:val="auto"/>
                <w:lang w:val="en-US" w:eastAsia="zh-CN"/>
              </w:rPr>
            </w:pPr>
            <w:r>
              <w:rPr>
                <w:color w:val="auto"/>
                <w:spacing w:val="-5"/>
              </w:rPr>
              <w:t>保修</w:t>
            </w:r>
            <w:r>
              <w:rPr>
                <w:rFonts w:hint="eastAsia"/>
                <w:color w:val="auto"/>
                <w:spacing w:val="-5"/>
                <w:lang w:val="en-US" w:eastAsia="zh-CN"/>
              </w:rPr>
              <w:t>要求</w:t>
            </w:r>
          </w:p>
        </w:tc>
        <w:tc>
          <w:tcPr>
            <w:tcW w:w="7865" w:type="dxa"/>
            <w:gridSpan w:val="3"/>
            <w:tcBorders>
              <w:right w:val="single" w:color="000000" w:sz="2" w:space="0"/>
            </w:tcBorders>
            <w:vAlign w:val="top"/>
          </w:tcPr>
          <w:p w14:paraId="5F69A496">
            <w:pPr>
              <w:rPr>
                <w:rFonts w:ascii="Arial"/>
                <w:color w:val="auto"/>
                <w:sz w:val="21"/>
              </w:rPr>
            </w:pPr>
          </w:p>
        </w:tc>
      </w:tr>
      <w:tr w14:paraId="624D5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840" w:type="dxa"/>
            <w:tcBorders>
              <w:left w:val="single" w:color="000000" w:sz="2" w:space="0"/>
            </w:tcBorders>
            <w:vAlign w:val="top"/>
          </w:tcPr>
          <w:p w14:paraId="65BA7543">
            <w:pPr>
              <w:pStyle w:val="20"/>
              <w:spacing w:before="149" w:line="224" w:lineRule="auto"/>
              <w:ind w:left="338"/>
              <w:rPr>
                <w:color w:val="auto"/>
              </w:rPr>
            </w:pPr>
            <w:r>
              <w:rPr>
                <w:color w:val="auto"/>
                <w:spacing w:val="-4"/>
              </w:rPr>
              <w:t>项目负责人</w:t>
            </w:r>
          </w:p>
        </w:tc>
        <w:tc>
          <w:tcPr>
            <w:tcW w:w="7865" w:type="dxa"/>
            <w:gridSpan w:val="3"/>
            <w:tcBorders>
              <w:right w:val="single" w:color="000000" w:sz="2" w:space="0"/>
            </w:tcBorders>
            <w:vAlign w:val="top"/>
          </w:tcPr>
          <w:p w14:paraId="6EDDA789">
            <w:pPr>
              <w:rPr>
                <w:rFonts w:ascii="Arial"/>
                <w:color w:val="auto"/>
                <w:sz w:val="21"/>
              </w:rPr>
            </w:pPr>
          </w:p>
        </w:tc>
      </w:tr>
      <w:tr w14:paraId="76D9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840" w:type="dxa"/>
            <w:tcBorders>
              <w:left w:val="single" w:color="000000" w:sz="2" w:space="0"/>
              <w:bottom w:val="single" w:color="000000" w:sz="2" w:space="0"/>
            </w:tcBorders>
            <w:vAlign w:val="top"/>
          </w:tcPr>
          <w:p w14:paraId="1F453CF7">
            <w:pPr>
              <w:pStyle w:val="20"/>
              <w:spacing w:before="268" w:line="224" w:lineRule="auto"/>
              <w:ind w:left="579"/>
              <w:rPr>
                <w:color w:val="auto"/>
              </w:rPr>
            </w:pPr>
            <w:r>
              <w:rPr>
                <w:color w:val="auto"/>
                <w:spacing w:val="-9"/>
              </w:rPr>
              <w:t>备</w:t>
            </w:r>
            <w:r>
              <w:rPr>
                <w:color w:val="auto"/>
                <w:spacing w:val="11"/>
              </w:rPr>
              <w:t xml:space="preserve">  </w:t>
            </w:r>
            <w:r>
              <w:rPr>
                <w:color w:val="auto"/>
                <w:spacing w:val="-9"/>
              </w:rPr>
              <w:t>注</w:t>
            </w:r>
          </w:p>
        </w:tc>
        <w:tc>
          <w:tcPr>
            <w:tcW w:w="7865" w:type="dxa"/>
            <w:gridSpan w:val="3"/>
            <w:tcBorders>
              <w:bottom w:val="single" w:color="000000" w:sz="2" w:space="0"/>
              <w:right w:val="single" w:color="000000" w:sz="2" w:space="0"/>
            </w:tcBorders>
            <w:vAlign w:val="top"/>
          </w:tcPr>
          <w:p w14:paraId="74144134">
            <w:pPr>
              <w:rPr>
                <w:rFonts w:ascii="Arial"/>
                <w:color w:val="auto"/>
                <w:sz w:val="21"/>
              </w:rPr>
            </w:pPr>
          </w:p>
        </w:tc>
      </w:tr>
    </w:tbl>
    <w:p w14:paraId="31ABFCFC">
      <w:pPr>
        <w:spacing w:line="423" w:lineRule="auto"/>
        <w:rPr>
          <w:rFonts w:ascii="Arial"/>
          <w:color w:val="auto"/>
          <w:sz w:val="21"/>
        </w:rPr>
      </w:pPr>
    </w:p>
    <w:p w14:paraId="425557E3">
      <w:pPr>
        <w:pStyle w:val="2"/>
        <w:spacing w:before="78" w:line="221" w:lineRule="auto"/>
        <w:ind w:left="137"/>
        <w:rPr>
          <w:color w:val="auto"/>
          <w:sz w:val="24"/>
          <w:szCs w:val="24"/>
        </w:rPr>
      </w:pPr>
      <w:r>
        <w:rPr>
          <w:color w:val="auto"/>
          <w:spacing w:val="-3"/>
          <w:sz w:val="24"/>
          <w:szCs w:val="24"/>
        </w:rPr>
        <w:t>供应商（盖单位章</w:t>
      </w:r>
      <w:r>
        <w:rPr>
          <w:color w:val="auto"/>
          <w:spacing w:val="3"/>
          <w:sz w:val="24"/>
          <w:szCs w:val="24"/>
        </w:rPr>
        <w:t>）：</w:t>
      </w:r>
      <w:r>
        <w:rPr>
          <w:color w:val="auto"/>
          <w:sz w:val="24"/>
          <w:szCs w:val="24"/>
          <w:u w:val="single" w:color="auto"/>
        </w:rPr>
        <w:t xml:space="preserve">               </w:t>
      </w:r>
    </w:p>
    <w:p w14:paraId="72BF2CF8">
      <w:pPr>
        <w:pStyle w:val="2"/>
        <w:spacing w:before="179" w:line="345" w:lineRule="auto"/>
        <w:ind w:left="186" w:right="4269" w:hanging="42"/>
        <w:rPr>
          <w:color w:val="auto"/>
          <w:sz w:val="24"/>
          <w:szCs w:val="24"/>
        </w:rPr>
      </w:pPr>
      <w:r>
        <w:rPr>
          <w:color w:val="auto"/>
          <w:spacing w:val="-2"/>
          <w:sz w:val="24"/>
          <w:szCs w:val="24"/>
        </w:rPr>
        <w:t>法定代表人或其委托代理人签字：</w:t>
      </w:r>
      <w:r>
        <w:rPr>
          <w:color w:val="auto"/>
          <w:spacing w:val="3"/>
          <w:sz w:val="24"/>
          <w:szCs w:val="24"/>
          <w:u w:val="single" w:color="auto"/>
        </w:rPr>
        <w:t xml:space="preserve">              </w:t>
      </w:r>
      <w:r>
        <w:rPr>
          <w:color w:val="auto"/>
          <w:spacing w:val="4"/>
          <w:sz w:val="24"/>
          <w:szCs w:val="24"/>
        </w:rPr>
        <w:t xml:space="preserve"> </w:t>
      </w:r>
      <w:r>
        <w:rPr>
          <w:color w:val="auto"/>
          <w:spacing w:val="-20"/>
          <w:sz w:val="24"/>
          <w:szCs w:val="24"/>
        </w:rPr>
        <w:t>日期：</w:t>
      </w:r>
      <w:r>
        <w:rPr>
          <w:color w:val="auto"/>
          <w:sz w:val="24"/>
          <w:szCs w:val="24"/>
          <w:u w:val="single" w:color="auto"/>
        </w:rPr>
        <w:t xml:space="preserve">      </w:t>
      </w:r>
      <w:r>
        <w:rPr>
          <w:color w:val="auto"/>
          <w:spacing w:val="-95"/>
          <w:sz w:val="24"/>
          <w:szCs w:val="24"/>
        </w:rPr>
        <w:t xml:space="preserve"> </w:t>
      </w:r>
      <w:r>
        <w:rPr>
          <w:color w:val="auto"/>
          <w:spacing w:val="-20"/>
          <w:sz w:val="24"/>
          <w:szCs w:val="24"/>
        </w:rPr>
        <w:t>年</w:t>
      </w:r>
      <w:r>
        <w:rPr>
          <w:color w:val="auto"/>
          <w:spacing w:val="40"/>
          <w:sz w:val="24"/>
          <w:szCs w:val="24"/>
          <w:u w:val="single" w:color="auto"/>
        </w:rPr>
        <w:t xml:space="preserve">   </w:t>
      </w:r>
      <w:r>
        <w:rPr>
          <w:color w:val="auto"/>
          <w:spacing w:val="-93"/>
          <w:sz w:val="24"/>
          <w:szCs w:val="24"/>
        </w:rPr>
        <w:t xml:space="preserve"> </w:t>
      </w:r>
      <w:r>
        <w:rPr>
          <w:color w:val="auto"/>
          <w:spacing w:val="-20"/>
          <w:sz w:val="24"/>
          <w:szCs w:val="24"/>
        </w:rPr>
        <w:t>月</w:t>
      </w:r>
      <w:r>
        <w:rPr>
          <w:color w:val="auto"/>
          <w:spacing w:val="40"/>
          <w:sz w:val="24"/>
          <w:szCs w:val="24"/>
          <w:u w:val="single" w:color="auto"/>
        </w:rPr>
        <w:t xml:space="preserve">   </w:t>
      </w:r>
      <w:r>
        <w:rPr>
          <w:color w:val="auto"/>
          <w:spacing w:val="-53"/>
          <w:sz w:val="24"/>
          <w:szCs w:val="24"/>
        </w:rPr>
        <w:t xml:space="preserve"> </w:t>
      </w:r>
      <w:r>
        <w:rPr>
          <w:color w:val="auto"/>
          <w:spacing w:val="-20"/>
          <w:sz w:val="24"/>
          <w:szCs w:val="24"/>
        </w:rPr>
        <w:t>日</w:t>
      </w:r>
    </w:p>
    <w:p w14:paraId="109CFE6A">
      <w:pPr>
        <w:spacing w:line="345" w:lineRule="auto"/>
        <w:rPr>
          <w:color w:val="auto"/>
          <w:sz w:val="24"/>
          <w:szCs w:val="24"/>
        </w:rPr>
        <w:sectPr>
          <w:headerReference r:id="rId93" w:type="default"/>
          <w:footerReference r:id="rId94" w:type="default"/>
          <w:pgSz w:w="11906" w:h="16839"/>
          <w:pgMar w:top="1058" w:right="928" w:bottom="1156" w:left="1266" w:header="862" w:footer="994" w:gutter="0"/>
          <w:pgNumType w:fmt="decimal"/>
          <w:cols w:space="720" w:num="1"/>
        </w:sectPr>
      </w:pPr>
    </w:p>
    <w:p w14:paraId="7F6664A0">
      <w:pPr>
        <w:spacing w:line="417" w:lineRule="auto"/>
        <w:rPr>
          <w:rFonts w:ascii="Arial"/>
          <w:color w:val="auto"/>
          <w:sz w:val="21"/>
        </w:rPr>
      </w:pPr>
    </w:p>
    <w:p w14:paraId="5CCAD0C4">
      <w:pPr>
        <w:spacing w:before="59" w:line="219" w:lineRule="auto"/>
        <w:ind w:left="21"/>
        <w:rPr>
          <w:rFonts w:ascii="宋体" w:hAnsi="宋体" w:eastAsia="宋体" w:cs="宋体"/>
          <w:color w:val="auto"/>
          <w:sz w:val="18"/>
          <w:szCs w:val="18"/>
        </w:rPr>
      </w:pPr>
      <w:r>
        <w:rPr>
          <w:rFonts w:hint="eastAsia" w:ascii="宋体" w:hAnsi="宋体" w:eastAsia="宋体" w:cs="宋体"/>
          <w:color w:val="auto"/>
          <w:sz w:val="18"/>
          <w:szCs w:val="18"/>
          <w:u w:val="single" w:color="auto"/>
          <w:lang w:eastAsia="zh-CN"/>
        </w:rPr>
        <w:t>永顺县小溪镇回龙村唐家组桥梁建设项目</w:t>
      </w:r>
      <w:r>
        <w:rPr>
          <w:rFonts w:ascii="宋体" w:hAnsi="宋体" w:eastAsia="宋体" w:cs="宋体"/>
          <w:color w:val="auto"/>
          <w:sz w:val="18"/>
          <w:szCs w:val="18"/>
          <w:u w:val="single" w:color="auto"/>
        </w:rPr>
        <w:t xml:space="preserve">       </w:t>
      </w:r>
      <w:r>
        <w:rPr>
          <w:rFonts w:ascii="宋体" w:hAnsi="宋体" w:eastAsia="宋体" w:cs="宋体"/>
          <w:color w:val="auto"/>
          <w:spacing w:val="-1"/>
          <w:sz w:val="18"/>
          <w:szCs w:val="18"/>
          <w:u w:val="single" w:color="auto"/>
        </w:rPr>
        <w:t xml:space="preserve">     </w:t>
      </w:r>
      <w:r>
        <w:rPr>
          <w:rFonts w:hint="eastAsia" w:ascii="宋体" w:hAnsi="宋体" w:eastAsia="宋体" w:cs="宋体"/>
          <w:color w:val="auto"/>
          <w:spacing w:val="-1"/>
          <w:sz w:val="18"/>
          <w:szCs w:val="18"/>
          <w:u w:val="single" w:color="auto"/>
          <w:lang w:val="en-US" w:eastAsia="zh-CN"/>
        </w:rPr>
        <w:t xml:space="preserve">                                       </w:t>
      </w:r>
      <w:r>
        <w:rPr>
          <w:rFonts w:ascii="宋体" w:hAnsi="宋体" w:eastAsia="宋体" w:cs="宋体"/>
          <w:color w:val="auto"/>
          <w:spacing w:val="-1"/>
          <w:sz w:val="18"/>
          <w:szCs w:val="18"/>
          <w:u w:val="single" w:color="auto"/>
        </w:rPr>
        <w:t xml:space="preserve"> 磋商文件</w:t>
      </w:r>
    </w:p>
    <w:p w14:paraId="1C5F07FA">
      <w:pPr>
        <w:spacing w:line="303" w:lineRule="auto"/>
        <w:rPr>
          <w:rFonts w:ascii="Arial"/>
          <w:color w:val="auto"/>
          <w:sz w:val="21"/>
        </w:rPr>
      </w:pPr>
    </w:p>
    <w:p w14:paraId="0788398F">
      <w:pPr>
        <w:pStyle w:val="2"/>
        <w:spacing w:before="195" w:line="228" w:lineRule="auto"/>
        <w:ind w:left="3534"/>
        <w:outlineLvl w:val="2"/>
        <w:rPr>
          <w:color w:val="auto"/>
          <w:sz w:val="35"/>
          <w:szCs w:val="35"/>
        </w:rPr>
      </w:pPr>
      <w:r>
        <w:rPr>
          <w:b/>
          <w:bCs/>
          <w:color w:val="auto"/>
          <w:spacing w:val="1"/>
          <w:sz w:val="35"/>
          <w:szCs w:val="35"/>
        </w:rPr>
        <w:t>分项价格表</w:t>
      </w:r>
    </w:p>
    <w:p w14:paraId="5B1B7146">
      <w:pPr>
        <w:spacing w:line="265" w:lineRule="auto"/>
        <w:rPr>
          <w:rFonts w:ascii="Arial"/>
          <w:color w:val="auto"/>
          <w:sz w:val="21"/>
        </w:rPr>
      </w:pPr>
    </w:p>
    <w:p w14:paraId="650DA6CD">
      <w:pPr>
        <w:spacing w:line="265" w:lineRule="auto"/>
        <w:rPr>
          <w:rFonts w:ascii="Arial"/>
          <w:color w:val="auto"/>
          <w:sz w:val="21"/>
        </w:rPr>
      </w:pPr>
    </w:p>
    <w:p w14:paraId="7BF99A76">
      <w:pPr>
        <w:pStyle w:val="2"/>
        <w:spacing w:before="78" w:line="221" w:lineRule="auto"/>
        <w:ind w:left="40"/>
        <w:rPr>
          <w:color w:val="auto"/>
          <w:sz w:val="24"/>
          <w:szCs w:val="24"/>
        </w:rPr>
      </w:pPr>
      <w:r>
        <w:rPr>
          <w:b/>
          <w:bCs/>
          <w:color w:val="auto"/>
          <w:spacing w:val="-4"/>
          <w:sz w:val="24"/>
          <w:szCs w:val="24"/>
        </w:rPr>
        <w:t>1、按磋商文件提供的工程量清单报价。</w:t>
      </w:r>
    </w:p>
    <w:p w14:paraId="1C052622">
      <w:pPr>
        <w:spacing w:line="221" w:lineRule="auto"/>
        <w:rPr>
          <w:color w:val="auto"/>
          <w:sz w:val="24"/>
          <w:szCs w:val="24"/>
        </w:rPr>
        <w:sectPr>
          <w:headerReference r:id="rId95" w:type="default"/>
          <w:footerReference r:id="rId96" w:type="default"/>
          <w:pgSz w:w="11906" w:h="16839"/>
          <w:pgMar w:top="400" w:right="1317" w:bottom="1156" w:left="1785" w:header="0" w:footer="994" w:gutter="0"/>
          <w:pgNumType w:fmt="decimal"/>
          <w:cols w:space="720" w:num="1"/>
        </w:sectPr>
      </w:pPr>
    </w:p>
    <w:p w14:paraId="401D6CB9">
      <w:pPr>
        <w:spacing w:line="326" w:lineRule="auto"/>
        <w:rPr>
          <w:rFonts w:ascii="Arial"/>
          <w:color w:val="auto"/>
          <w:sz w:val="21"/>
        </w:rPr>
      </w:pPr>
    </w:p>
    <w:p w14:paraId="3E84090B">
      <w:pPr>
        <w:pStyle w:val="2"/>
        <w:spacing w:before="101" w:line="226" w:lineRule="auto"/>
        <w:ind w:left="1778"/>
        <w:outlineLvl w:val="1"/>
        <w:rPr>
          <w:color w:val="auto"/>
        </w:rPr>
      </w:pPr>
      <w:r>
        <w:rPr>
          <w:b/>
          <w:bCs/>
          <w:color w:val="auto"/>
          <w:spacing w:val="6"/>
        </w:rPr>
        <w:t>八、</w:t>
      </w:r>
      <w:r>
        <w:rPr>
          <w:color w:val="auto"/>
          <w:spacing w:val="6"/>
        </w:rPr>
        <w:t xml:space="preserve"> </w:t>
      </w:r>
      <w:r>
        <w:rPr>
          <w:b/>
          <w:bCs/>
          <w:color w:val="auto"/>
          <w:spacing w:val="6"/>
        </w:rPr>
        <w:t>供应商认为需要提供的其他资料</w:t>
      </w:r>
    </w:p>
    <w:p w14:paraId="13AC41FE">
      <w:pPr>
        <w:pStyle w:val="2"/>
        <w:spacing w:before="226" w:line="229" w:lineRule="auto"/>
        <w:ind w:left="29"/>
        <w:rPr>
          <w:color w:val="auto"/>
          <w:sz w:val="20"/>
          <w:szCs w:val="20"/>
        </w:rPr>
      </w:pPr>
      <w:r>
        <w:rPr>
          <w:color w:val="auto"/>
          <w:spacing w:val="8"/>
          <w:sz w:val="20"/>
          <w:szCs w:val="20"/>
        </w:rPr>
        <w:t>备注：供应商认为需提供的其他资料包括：</w:t>
      </w:r>
    </w:p>
    <w:p w14:paraId="0F7F471B">
      <w:pPr>
        <w:pStyle w:val="2"/>
        <w:spacing w:before="219" w:line="229" w:lineRule="auto"/>
        <w:ind w:left="898"/>
        <w:rPr>
          <w:color w:val="auto"/>
          <w:sz w:val="20"/>
          <w:szCs w:val="20"/>
        </w:rPr>
      </w:pPr>
      <w:r>
        <w:rPr>
          <w:rFonts w:hint="eastAsia"/>
          <w:color w:val="auto"/>
          <w:spacing w:val="7"/>
          <w:sz w:val="20"/>
          <w:szCs w:val="20"/>
          <w:lang w:eastAsia="zh-CN"/>
        </w:rPr>
        <w:t>（</w:t>
      </w:r>
      <w:r>
        <w:rPr>
          <w:rFonts w:hint="eastAsia"/>
          <w:color w:val="auto"/>
          <w:spacing w:val="7"/>
          <w:sz w:val="20"/>
          <w:szCs w:val="20"/>
          <w:lang w:val="en-US" w:eastAsia="zh-CN"/>
        </w:rPr>
        <w:t>1</w:t>
      </w:r>
      <w:r>
        <w:rPr>
          <w:rFonts w:hint="eastAsia"/>
          <w:color w:val="auto"/>
          <w:spacing w:val="7"/>
          <w:sz w:val="20"/>
          <w:szCs w:val="20"/>
          <w:lang w:eastAsia="zh-CN"/>
        </w:rPr>
        <w:t>）</w:t>
      </w:r>
      <w:r>
        <w:rPr>
          <w:color w:val="auto"/>
          <w:spacing w:val="7"/>
          <w:sz w:val="20"/>
          <w:szCs w:val="20"/>
        </w:rPr>
        <w:t>磋商文件评标方法及标准要求的其他相关资</w:t>
      </w:r>
      <w:r>
        <w:rPr>
          <w:color w:val="auto"/>
          <w:spacing w:val="6"/>
          <w:sz w:val="20"/>
          <w:szCs w:val="20"/>
        </w:rPr>
        <w:t>料。</w:t>
      </w:r>
    </w:p>
    <w:p w14:paraId="1A17E4B9">
      <w:pPr>
        <w:pStyle w:val="2"/>
        <w:spacing w:before="219" w:line="229" w:lineRule="auto"/>
        <w:ind w:left="872"/>
        <w:rPr>
          <w:color w:val="auto"/>
          <w:sz w:val="20"/>
          <w:szCs w:val="20"/>
        </w:rPr>
      </w:pPr>
      <w:r>
        <w:rPr>
          <w:color w:val="auto"/>
          <w:spacing w:val="8"/>
          <w:sz w:val="20"/>
          <w:szCs w:val="20"/>
        </w:rPr>
        <w:t>（</w:t>
      </w:r>
      <w:r>
        <w:rPr>
          <w:rFonts w:hint="eastAsia"/>
          <w:color w:val="auto"/>
          <w:spacing w:val="8"/>
          <w:sz w:val="20"/>
          <w:szCs w:val="20"/>
          <w:lang w:val="en-US" w:eastAsia="zh-CN"/>
        </w:rPr>
        <w:t>2</w:t>
      </w:r>
      <w:r>
        <w:rPr>
          <w:rFonts w:hint="eastAsia"/>
          <w:color w:val="auto"/>
          <w:spacing w:val="8"/>
          <w:sz w:val="20"/>
          <w:szCs w:val="20"/>
          <w:lang w:eastAsia="zh-CN"/>
        </w:rPr>
        <w:t>）</w:t>
      </w:r>
      <w:r>
        <w:rPr>
          <w:color w:val="auto"/>
          <w:spacing w:val="8"/>
          <w:sz w:val="20"/>
          <w:szCs w:val="20"/>
        </w:rPr>
        <w:t>供应商认为需要提供的其他资料。</w:t>
      </w:r>
    </w:p>
    <w:p w14:paraId="768133A3">
      <w:pPr>
        <w:spacing w:line="229" w:lineRule="auto"/>
        <w:rPr>
          <w:color w:val="auto"/>
          <w:sz w:val="20"/>
          <w:szCs w:val="20"/>
        </w:rPr>
        <w:sectPr>
          <w:headerReference r:id="rId97" w:type="default"/>
          <w:footerReference r:id="rId98" w:type="default"/>
          <w:pgSz w:w="11906" w:h="16839"/>
          <w:pgMar w:top="1058" w:right="1377" w:bottom="1156" w:left="1785" w:header="862" w:footer="994" w:gutter="0"/>
          <w:pgNumType w:fmt="decimal"/>
          <w:cols w:space="720" w:num="1"/>
        </w:sectPr>
      </w:pPr>
    </w:p>
    <w:p w14:paraId="12A94B88">
      <w:pPr>
        <w:spacing w:line="417" w:lineRule="auto"/>
        <w:rPr>
          <w:rFonts w:ascii="Arial"/>
          <w:color w:val="auto"/>
          <w:sz w:val="21"/>
        </w:rPr>
      </w:pPr>
    </w:p>
    <w:p w14:paraId="48D8DACB">
      <w:pPr>
        <w:spacing w:before="59" w:line="219" w:lineRule="auto"/>
        <w:ind w:left="21"/>
        <w:rPr>
          <w:rFonts w:ascii="宋体" w:hAnsi="宋体" w:eastAsia="宋体" w:cs="宋体"/>
          <w:color w:val="auto"/>
          <w:sz w:val="18"/>
          <w:szCs w:val="18"/>
        </w:rPr>
      </w:pPr>
      <w:r>
        <w:rPr>
          <w:rFonts w:hint="eastAsia" w:ascii="宋体" w:hAnsi="宋体" w:eastAsia="宋体" w:cs="宋体"/>
          <w:color w:val="auto"/>
          <w:sz w:val="18"/>
          <w:szCs w:val="18"/>
          <w:u w:val="single" w:color="auto"/>
          <w:lang w:eastAsia="zh-CN"/>
        </w:rPr>
        <w:t>永顺县小溪镇回龙村唐家组桥梁建设项目</w:t>
      </w:r>
      <w:r>
        <w:rPr>
          <w:rFonts w:ascii="宋体" w:hAnsi="宋体" w:eastAsia="宋体" w:cs="宋体"/>
          <w:color w:val="auto"/>
          <w:sz w:val="18"/>
          <w:szCs w:val="18"/>
          <w:u w:val="single" w:color="auto"/>
        </w:rPr>
        <w:t xml:space="preserve">       </w:t>
      </w:r>
      <w:r>
        <w:rPr>
          <w:rFonts w:ascii="宋体" w:hAnsi="宋体" w:eastAsia="宋体" w:cs="宋体"/>
          <w:color w:val="auto"/>
          <w:spacing w:val="-1"/>
          <w:sz w:val="18"/>
          <w:szCs w:val="18"/>
          <w:u w:val="single" w:color="auto"/>
        </w:rPr>
        <w:t xml:space="preserve">     </w:t>
      </w:r>
      <w:r>
        <w:rPr>
          <w:rFonts w:hint="eastAsia" w:ascii="宋体" w:hAnsi="宋体" w:eastAsia="宋体" w:cs="宋体"/>
          <w:color w:val="auto"/>
          <w:spacing w:val="-1"/>
          <w:sz w:val="18"/>
          <w:szCs w:val="18"/>
          <w:u w:val="single" w:color="auto"/>
          <w:lang w:val="en-US" w:eastAsia="zh-CN"/>
        </w:rPr>
        <w:t xml:space="preserve">                                         </w:t>
      </w:r>
      <w:r>
        <w:rPr>
          <w:rFonts w:ascii="宋体" w:hAnsi="宋体" w:eastAsia="宋体" w:cs="宋体"/>
          <w:color w:val="auto"/>
          <w:spacing w:val="-1"/>
          <w:sz w:val="18"/>
          <w:szCs w:val="18"/>
          <w:u w:val="single" w:color="auto"/>
        </w:rPr>
        <w:t xml:space="preserve"> 磋商文件</w:t>
      </w:r>
    </w:p>
    <w:p w14:paraId="7141E887">
      <w:pPr>
        <w:spacing w:line="398" w:lineRule="auto"/>
        <w:rPr>
          <w:rFonts w:ascii="Arial"/>
          <w:color w:val="auto"/>
          <w:sz w:val="21"/>
        </w:rPr>
      </w:pPr>
    </w:p>
    <w:p w14:paraId="4FA85000">
      <w:pPr>
        <w:pStyle w:val="2"/>
        <w:spacing w:before="101" w:line="228" w:lineRule="auto"/>
        <w:ind w:left="3478"/>
        <w:rPr>
          <w:color w:val="auto"/>
        </w:rPr>
      </w:pPr>
      <w:r>
        <w:rPr>
          <w:b/>
          <w:bCs/>
          <w:color w:val="auto"/>
          <w:spacing w:val="1"/>
        </w:rPr>
        <w:t>九、最后报价</w:t>
      </w:r>
    </w:p>
    <w:p w14:paraId="52BF278E">
      <w:pPr>
        <w:spacing w:before="6" w:line="225" w:lineRule="auto"/>
        <w:ind w:left="7"/>
        <w:rPr>
          <w:rFonts w:ascii="仿宋" w:hAnsi="仿宋" w:eastAsia="仿宋" w:cs="仿宋"/>
          <w:color w:val="auto"/>
          <w:sz w:val="22"/>
          <w:szCs w:val="22"/>
        </w:rPr>
      </w:pPr>
      <w:r>
        <w:rPr>
          <w:rFonts w:ascii="仿宋" w:hAnsi="仿宋" w:eastAsia="仿宋" w:cs="仿宋"/>
          <w:b/>
          <w:bCs/>
          <w:color w:val="auto"/>
          <w:spacing w:val="-8"/>
          <w:sz w:val="22"/>
          <w:szCs w:val="22"/>
        </w:rPr>
        <w:t>备注：</w:t>
      </w:r>
    </w:p>
    <w:p w14:paraId="49AB2AFD">
      <w:pPr>
        <w:pStyle w:val="2"/>
        <w:spacing w:before="78" w:line="360" w:lineRule="auto"/>
        <w:ind w:left="40"/>
        <w:rPr>
          <w:b/>
          <w:bCs/>
          <w:color w:val="auto"/>
          <w:spacing w:val="-4"/>
          <w:sz w:val="24"/>
          <w:szCs w:val="24"/>
        </w:rPr>
      </w:pPr>
      <w:r>
        <w:rPr>
          <w:b/>
          <w:bCs/>
          <w:color w:val="auto"/>
          <w:spacing w:val="-4"/>
          <w:sz w:val="24"/>
          <w:szCs w:val="24"/>
        </w:rPr>
        <w:t>1.本次磋商活动采用电子化线上响应方式，最后报价由磋商小组发起指令后，供应商线上报价提交；请各供应商随时注意会员端系统消息，以免错过报价。供应商提交的最终报价不得超过响应文件报价(首次报价)，否则将被视为无效报价，作无效投标处理。</w:t>
      </w:r>
    </w:p>
    <w:p w14:paraId="414C9C48">
      <w:pPr>
        <w:pStyle w:val="2"/>
        <w:spacing w:before="78" w:line="360" w:lineRule="auto"/>
        <w:ind w:left="40"/>
        <w:rPr>
          <w:b/>
          <w:bCs/>
          <w:color w:val="auto"/>
          <w:spacing w:val="-4"/>
          <w:sz w:val="24"/>
          <w:szCs w:val="24"/>
        </w:rPr>
      </w:pPr>
      <w:r>
        <w:rPr>
          <w:b/>
          <w:bCs/>
          <w:color w:val="auto"/>
          <w:spacing w:val="-4"/>
          <w:sz w:val="24"/>
          <w:szCs w:val="24"/>
        </w:rPr>
        <w:t>2.参与报价的供应商登陆《湘西公共资源交易网》(http://ggzy jy.xxz.gov.cn)→点击左侧菜单“采购业务-报价参与”,在对应的项目信息后点击“参与报价”按钮→在参与报价页面，点击【新增报价】按钮→在“新增报价”页面，输入“第2轮报价阶段”的价格及有关承诺说明后，点击【提交】按钮→提交报价后，点击“签章查看”进入签章页面→在报价签章页面中，点击“签章”进行签章，签章完成后，点击【签章提交】。(报价过程中遇到任何问题请及时咨询软件科0743-8523902或其他相关科室，以便在在相关科室专业人员指导下进行。)</w:t>
      </w:r>
    </w:p>
    <w:p w14:paraId="767B7DBD">
      <w:pPr>
        <w:pStyle w:val="2"/>
        <w:spacing w:before="78" w:line="360" w:lineRule="auto"/>
        <w:ind w:left="40"/>
        <w:rPr>
          <w:b/>
          <w:bCs/>
          <w:color w:val="auto"/>
          <w:spacing w:val="-4"/>
          <w:sz w:val="24"/>
          <w:szCs w:val="24"/>
        </w:rPr>
      </w:pPr>
      <w:r>
        <w:rPr>
          <w:b/>
          <w:bCs/>
          <w:color w:val="auto"/>
          <w:spacing w:val="-4"/>
          <w:sz w:val="24"/>
          <w:szCs w:val="24"/>
        </w:rPr>
        <w:t>3.成交供应商在成交结果公告后7日内按《报价表（最后报价）》提供《已标价工程量清单(最后报价）》纸质版叁份。</w:t>
      </w:r>
    </w:p>
    <w:p w14:paraId="7C53FF66">
      <w:pPr>
        <w:pStyle w:val="2"/>
        <w:spacing w:before="175" w:line="343" w:lineRule="auto"/>
        <w:ind w:left="117" w:right="203" w:firstLine="473"/>
        <w:rPr>
          <w:color w:val="auto"/>
          <w:sz w:val="24"/>
          <w:szCs w:val="24"/>
        </w:rPr>
      </w:pPr>
    </w:p>
    <w:sectPr>
      <w:headerReference r:id="rId99" w:type="default"/>
      <w:footerReference r:id="rId100" w:type="default"/>
      <w:pgSz w:w="11906" w:h="16839"/>
      <w:pgMar w:top="400" w:right="1146" w:bottom="1156" w:left="1785" w:header="0" w:footer="99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UI 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11799">
    <w:pPr>
      <w:spacing w:line="176" w:lineRule="auto"/>
      <w:ind w:left="4478"/>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DCC85">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A24C7">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66A24C7">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4373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06696E">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A06696E">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946FA">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1C3698">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71C3698">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48949">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A15DC">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95A15DC">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F0B83">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73953">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073953">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667AF">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5069D3">
                          <w:pPr>
                            <w:pStyle w:val="3"/>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65069D3">
                    <w:pPr>
                      <w:pStyle w:val="3"/>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C3470">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C35ED3">
                          <w:pPr>
                            <w:pStyle w:val="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8C35ED3">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F1EDC">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B7F6C">
                          <w:pPr>
                            <w:pStyle w:val="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43B7F6C">
                    <w:pPr>
                      <w:pStyle w:val="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0EF05">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2DA0E">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872DA0E">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7A28D">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881EA">
                          <w:pPr>
                            <w:pStyle w:val="3"/>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A0881EA">
                    <w:pPr>
                      <w:pStyle w:val="3"/>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41DA8">
    <w:pPr>
      <w:spacing w:line="176" w:lineRule="auto"/>
      <w:ind w:left="44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38A46">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E38A46">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B1C91">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D20E8">
                          <w:pPr>
                            <w:pStyle w:val="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D9D20E8">
                    <w:pPr>
                      <w:pStyle w:val="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39CC6">
    <w:pPr>
      <w:spacing w:line="176" w:lineRule="auto"/>
      <w:ind w:left="50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F1773">
                          <w:pPr>
                            <w:pStyle w:val="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6F7F1773">
                    <w:pPr>
                      <w:pStyle w:val="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6F262">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357C7">
                          <w:pPr>
                            <w:pStyle w:val="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B6357C7">
                    <w:pPr>
                      <w:pStyle w:val="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92AC">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90687">
                          <w:pPr>
                            <w:pStyle w:val="3"/>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EA90687">
                    <w:pPr>
                      <w:pStyle w:val="3"/>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ABC79">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9F2F1">
                          <w:pPr>
                            <w:pStyle w:val="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7019F2F1">
                    <w:pPr>
                      <w:pStyle w:val="3"/>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84925">
    <w:pPr>
      <w:spacing w:line="176" w:lineRule="auto"/>
      <w:ind w:left="46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1F5FD">
                          <w:pPr>
                            <w:pStyle w:val="3"/>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811F5FD">
                    <w:pPr>
                      <w:pStyle w:val="3"/>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180E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F03D4">
                          <w:pPr>
                            <w:pStyle w:val="3"/>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E6F03D4">
                    <w:pPr>
                      <w:pStyle w:val="3"/>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FFC20">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A8E0B">
                          <w:pPr>
                            <w:pStyle w:val="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3AFA8E0B">
                    <w:pPr>
                      <w:pStyle w:val="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43C0D">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D269D">
                          <w:pPr>
                            <w:pStyle w:val="3"/>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33D269D">
                    <w:pPr>
                      <w:pStyle w:val="3"/>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4963">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4DE54">
                          <w:pPr>
                            <w:pStyle w:val="3"/>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7D84DE54">
                    <w:pPr>
                      <w:pStyle w:val="3"/>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F7D35">
    <w:pPr>
      <w:spacing w:line="173" w:lineRule="auto"/>
      <w:ind w:left="48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0A859">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30A859">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C0072">
    <w:pPr>
      <w:spacing w:line="176" w:lineRule="auto"/>
      <w:ind w:left="46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27966">
                          <w:pPr>
                            <w:pStyle w:val="3"/>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4527966">
                    <w:pPr>
                      <w:pStyle w:val="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A979D">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BE15A">
                          <w:pPr>
                            <w:pStyle w:val="3"/>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747BE15A">
                    <w:pPr>
                      <w:pStyle w:val="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3FCB9">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65732">
                          <w:pPr>
                            <w:pStyle w:val="3"/>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65E65732">
                    <w:pPr>
                      <w:pStyle w:val="3"/>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274DB">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58DC5">
                          <w:pPr>
                            <w:pStyle w:val="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C258DC5">
                    <w:pPr>
                      <w:pStyle w:val="3"/>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21B2F">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11803">
                          <w:pPr>
                            <w:pStyle w:val="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5E211803">
                    <w:pPr>
                      <w:pStyle w:val="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AD45">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30CDED">
                          <w:pPr>
                            <w:pStyle w:val="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730CDED">
                    <w:pPr>
                      <w:pStyle w:val="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2BF">
    <w:pPr>
      <w:spacing w:line="176"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4C24D">
                          <w:pPr>
                            <w:pStyle w:val="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3874C24D">
                    <w:pPr>
                      <w:pStyle w:val="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140E">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AE7DE">
                          <w:pPr>
                            <w:pStyle w:val="3"/>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96AE7DE">
                    <w:pPr>
                      <w:pStyle w:val="3"/>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D1DDF">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8E8B7">
                          <w:pPr>
                            <w:pStyle w:val="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3A08E8B7">
                    <w:pPr>
                      <w:pStyle w:val="3"/>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4D355">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39E5C">
                          <w:pPr>
                            <w:pStyle w:val="3"/>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40139E5C">
                    <w:pPr>
                      <w:pStyle w:val="3"/>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C59B">
    <w:pPr>
      <w:spacing w:line="176" w:lineRule="auto"/>
      <w:ind w:left="47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B2162">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76B2162">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A646A">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6A3827">
                          <w:pPr>
                            <w:pStyle w:val="3"/>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146A3827">
                    <w:pPr>
                      <w:pStyle w:val="3"/>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AACE3">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383E6">
                          <w:pPr>
                            <w:pStyle w:val="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02E383E6">
                    <w:pPr>
                      <w:pStyle w:val="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CEB97">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DA648">
                          <w:pPr>
                            <w:pStyle w:val="3"/>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CDDA648">
                    <w:pPr>
                      <w:pStyle w:val="3"/>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8E540">
    <w:pPr>
      <w:spacing w:line="173"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197AFA">
                          <w:pPr>
                            <w:pStyle w:val="3"/>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A197AFA">
                    <w:pPr>
                      <w:pStyle w:val="3"/>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F718">
    <w:pPr>
      <w:spacing w:line="176" w:lineRule="auto"/>
      <w:ind w:left="43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B761C">
                          <w:pPr>
                            <w:pStyle w:val="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0E6B761C">
                    <w:pPr>
                      <w:pStyle w:val="3"/>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F9F51">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94F9C">
                          <w:pPr>
                            <w:pStyle w:val="3"/>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BF94F9C">
                    <w:pPr>
                      <w:pStyle w:val="3"/>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DDBE5">
    <w:pPr>
      <w:spacing w:line="176" w:lineRule="auto"/>
      <w:ind w:left="43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76C44">
                          <w:pPr>
                            <w:pStyle w:val="3"/>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62676C44">
                    <w:pPr>
                      <w:pStyle w:val="3"/>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BF729">
    <w:pPr>
      <w:spacing w:line="176" w:lineRule="auto"/>
      <w:ind w:left="43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0CEFC">
                          <w:pPr>
                            <w:pStyle w:val="3"/>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C40CEFC">
                    <w:pPr>
                      <w:pStyle w:val="3"/>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85A8E">
    <w:pPr>
      <w:spacing w:line="176" w:lineRule="auto"/>
      <w:ind w:left="43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DAE5B">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71ADAE5B">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433E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DFF0B">
                          <w:pPr>
                            <w:pStyle w:val="3"/>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6B1DFF0B">
                    <w:pPr>
                      <w:pStyle w:val="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8047E">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3216A">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7A3216A">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8BB18">
    <w:pPr>
      <w:spacing w:line="176" w:lineRule="auto"/>
      <w:ind w:left="42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E81CD">
                          <w:pPr>
                            <w:pStyle w:val="3"/>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5E4E81CD">
                    <w:pPr>
                      <w:pStyle w:val="3"/>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04061">
    <w:pPr>
      <w:spacing w:line="176" w:lineRule="auto"/>
      <w:ind w:left="42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A91A2">
                          <w:pPr>
                            <w:pStyle w:val="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34AA91A2">
                    <w:pPr>
                      <w:pStyle w:val="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A8BC6">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5BBF3">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475BBF3">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3689B">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381B7">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2D381B7">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91CA9">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8C468">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058C468">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9CF20">
    <w:pPr>
      <w:spacing w:line="176" w:lineRule="auto"/>
      <w:ind w:left="45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6E671">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F66E671">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EFDB1">
    <w:pPr>
      <w:spacing w:before="16" w:line="219" w:lineRule="auto"/>
      <w:ind w:left="7"/>
      <w:rPr>
        <w:rFonts w:ascii="宋体" w:hAnsi="宋体" w:eastAsia="宋体" w:cs="宋体"/>
        <w:sz w:val="18"/>
        <w:szCs w:val="18"/>
      </w:rPr>
    </w:pPr>
    <w:r>
      <w:pict>
        <v:shape id="_x0000_s2049" o:spid="_x0000_s2049" style="position:absolute;left:0pt;margin-left:73.7pt;margin-top:55.2pt;height:0.75pt;width:462pt;mso-position-horizontal-relative:page;mso-position-vertical-relative:page;z-index:251659264;mso-width-relative:page;mso-height-relative:page;" fillcolor="#000000" filled="t" stroked="f" coordsize="9240,15" o:allowincell="f" path="m0,0l9240,0,9240,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F0700">
    <w:pPr>
      <w:spacing w:before="16" w:line="219" w:lineRule="auto"/>
      <w:ind w:left="7"/>
      <w:rPr>
        <w:rFonts w:ascii="宋体" w:hAnsi="宋体" w:eastAsia="宋体" w:cs="宋体"/>
        <w:sz w:val="18"/>
        <w:szCs w:val="18"/>
      </w:rPr>
    </w:pPr>
    <w:r>
      <w:pict>
        <v:shape id="_x0000_s2062" o:spid="_x0000_s2062" style="position:absolute;left:0pt;margin-left:69.35pt;margin-top:55.2pt;height:0.75pt;width:473pt;mso-position-horizontal-relative:page;mso-position-vertical-relative:page;z-index:251666432;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FF8DE">
    <w:pPr>
      <w:spacing w:before="16" w:line="219" w:lineRule="auto"/>
      <w:ind w:left="7"/>
      <w:rPr>
        <w:rFonts w:ascii="宋体" w:hAnsi="宋体" w:eastAsia="宋体" w:cs="宋体"/>
        <w:sz w:val="18"/>
        <w:szCs w:val="18"/>
      </w:rPr>
    </w:pPr>
    <w:r>
      <w:pict>
        <v:shape id="_x0000_s2063" o:spid="_x0000_s2063" style="position:absolute;left:0pt;margin-left:69.35pt;margin-top:55.2pt;height:0.75pt;width:473pt;mso-position-horizontal-relative:page;mso-position-vertical-relative:page;z-index:25166233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123C3">
    <w:pPr>
      <w:spacing w:before="16" w:line="219" w:lineRule="auto"/>
      <w:ind w:left="7"/>
      <w:rPr>
        <w:rFonts w:ascii="宋体" w:hAnsi="宋体" w:eastAsia="宋体" w:cs="宋体"/>
        <w:sz w:val="18"/>
        <w:szCs w:val="18"/>
      </w:rPr>
    </w:pPr>
    <w:r>
      <w:pict>
        <v:shape id="_x0000_s2064" o:spid="_x0000_s2064" style="position:absolute;left:0pt;margin-left:69.35pt;margin-top:55.2pt;height:0.75pt;width:473pt;mso-position-horizontal-relative:page;mso-position-vertical-relative:page;z-index:251664384;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67AB">
    <w:pPr>
      <w:spacing w:before="16" w:line="219" w:lineRule="auto"/>
      <w:ind w:left="7"/>
      <w:rPr>
        <w:rFonts w:ascii="宋体" w:hAnsi="宋体" w:eastAsia="宋体" w:cs="宋体"/>
        <w:sz w:val="18"/>
        <w:szCs w:val="18"/>
      </w:rPr>
    </w:pPr>
    <w:r>
      <w:pict>
        <v:shape id="_x0000_s2065" o:spid="_x0000_s2065" style="position:absolute;left:0pt;margin-left:69.35pt;margin-top:55.2pt;height:0.75pt;width:473pt;mso-position-horizontal-relative:page;mso-position-vertical-relative:page;z-index:25166745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D30CE">
    <w:pPr>
      <w:spacing w:before="16" w:line="219" w:lineRule="auto"/>
      <w:ind w:left="7"/>
      <w:rPr>
        <w:rFonts w:ascii="宋体" w:hAnsi="宋体" w:eastAsia="宋体" w:cs="宋体"/>
        <w:sz w:val="18"/>
        <w:szCs w:val="18"/>
      </w:rPr>
    </w:pPr>
    <w:r>
      <w:pict>
        <v:shape id="_x0000_s2066" o:spid="_x0000_s2066" style="position:absolute;left:0pt;margin-left:69.35pt;margin-top:55.2pt;height:0.75pt;width:473pt;mso-position-horizontal-relative:page;mso-position-vertical-relative:page;z-index:25166233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0E33C">
    <w:pPr>
      <w:spacing w:before="16" w:line="219" w:lineRule="auto"/>
      <w:ind w:left="7"/>
      <w:rPr>
        <w:rFonts w:ascii="宋体" w:hAnsi="宋体" w:eastAsia="宋体" w:cs="宋体"/>
        <w:sz w:val="18"/>
        <w:szCs w:val="18"/>
      </w:rPr>
    </w:pPr>
    <w:r>
      <w:pict>
        <v:shape id="_x0000_s2067" o:spid="_x0000_s2067" style="position:absolute;left:0pt;margin-left:69.35pt;margin-top:55.2pt;height:0.75pt;width:473pt;mso-position-horizontal-relative:page;mso-position-vertical-relative:page;z-index:251668480;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A29B4">
    <w:pPr>
      <w:spacing w:before="16" w:line="219" w:lineRule="auto"/>
      <w:ind w:left="7"/>
      <w:rPr>
        <w:rFonts w:ascii="宋体" w:hAnsi="宋体" w:eastAsia="宋体" w:cs="宋体"/>
        <w:sz w:val="18"/>
        <w:szCs w:val="18"/>
      </w:rPr>
    </w:pPr>
    <w:r>
      <w:pict>
        <v:shape id="_x0000_s2068" o:spid="_x0000_s2068" style="position:absolute;left:0pt;margin-left:69.35pt;margin-top:55.2pt;height:0.75pt;width:473pt;mso-position-horizontal-relative:page;mso-position-vertical-relative:page;z-index:251669504;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68D2D">
    <w:pPr>
      <w:spacing w:before="16" w:line="219" w:lineRule="auto"/>
      <w:ind w:left="7"/>
      <w:rPr>
        <w:rFonts w:ascii="宋体" w:hAnsi="宋体" w:eastAsia="宋体" w:cs="宋体"/>
        <w:sz w:val="18"/>
        <w:szCs w:val="18"/>
      </w:rPr>
    </w:pPr>
    <w:r>
      <w:pict>
        <v:shape id="_x0000_s2070" o:spid="_x0000_s2070" style="position:absolute;left:0pt;margin-left:69.35pt;margin-top:55.2pt;height:0.75pt;width:473pt;mso-position-horizontal-relative:page;mso-position-vertical-relative:page;z-index:251670528;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5EC48">
    <w:pPr>
      <w:spacing w:before="16" w:line="219" w:lineRule="auto"/>
      <w:ind w:left="488"/>
      <w:rPr>
        <w:rFonts w:ascii="宋体" w:hAnsi="宋体" w:eastAsia="宋体" w:cs="宋体"/>
        <w:sz w:val="18"/>
        <w:szCs w:val="18"/>
      </w:rPr>
    </w:pPr>
    <w:r>
      <w:pict>
        <v:shape id="_x0000_s2071" o:spid="_x0000_s2071" style="position:absolute;left:0pt;margin-left:69.35pt;margin-top:55.2pt;height:0.75pt;width:473pt;mso-position-horizontal-relative:page;mso-position-vertical-relative:page;z-index:251671552;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9C130">
    <w:pPr>
      <w:spacing w:before="16" w:line="219" w:lineRule="auto"/>
      <w:ind w:left="7"/>
      <w:rPr>
        <w:rFonts w:ascii="宋体" w:hAnsi="宋体" w:eastAsia="宋体" w:cs="宋体"/>
        <w:sz w:val="18"/>
        <w:szCs w:val="18"/>
      </w:rPr>
    </w:pPr>
    <w:r>
      <w:pict>
        <v:shape id="_x0000_s2072" o:spid="_x0000_s2072" style="position:absolute;left:0pt;margin-left:69.35pt;margin-top:55.2pt;height:0.75pt;width:473pt;mso-position-horizontal-relative:page;mso-position-vertical-relative:page;z-index:251663360;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6CA6">
    <w:pPr>
      <w:spacing w:before="16" w:line="219" w:lineRule="auto"/>
      <w:ind w:left="7"/>
      <w:rPr>
        <w:rFonts w:ascii="宋体" w:hAnsi="宋体" w:eastAsia="宋体" w:cs="宋体"/>
        <w:sz w:val="18"/>
        <w:szCs w:val="18"/>
      </w:rPr>
    </w:pPr>
    <w:r>
      <w:pict>
        <v:shape id="_x0000_s2054" o:spid="_x0000_s2054" style="position:absolute;left:0pt;margin-left:73.7pt;margin-top:55.2pt;height:0.75pt;width:462pt;mso-position-horizontal-relative:page;mso-position-vertical-relative:page;z-index:251660288;mso-width-relative:page;mso-height-relative:page;" fillcolor="#000000" filled="t" stroked="f" coordsize="9240,15" o:allowincell="f" path="m0,0l9240,0,9240,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DFC8C">
    <w:pPr>
      <w:spacing w:before="16" w:line="219" w:lineRule="auto"/>
      <w:ind w:left="7"/>
      <w:rPr>
        <w:rFonts w:ascii="宋体" w:hAnsi="宋体" w:eastAsia="宋体" w:cs="宋体"/>
        <w:sz w:val="18"/>
        <w:szCs w:val="18"/>
      </w:rPr>
    </w:pPr>
    <w:r>
      <w:pict>
        <v:shape id="_x0000_s2073" o:spid="_x0000_s2073" style="position:absolute;left:0pt;margin-left:69.35pt;margin-top:55.2pt;height:0.75pt;width:473pt;mso-position-horizontal-relative:page;mso-position-vertical-relative:page;z-index:25166233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1F781">
    <w:pPr>
      <w:spacing w:before="16" w:line="219" w:lineRule="auto"/>
      <w:ind w:left="7"/>
      <w:rPr>
        <w:rFonts w:ascii="宋体" w:hAnsi="宋体" w:eastAsia="宋体" w:cs="宋体"/>
        <w:sz w:val="18"/>
        <w:szCs w:val="18"/>
      </w:rPr>
    </w:pPr>
    <w:r>
      <w:pict>
        <v:shape id="_x0000_s2074" o:spid="_x0000_s2074" style="position:absolute;left:0pt;margin-left:69.35pt;margin-top:55.2pt;height:0.75pt;width:473pt;mso-position-horizontal-relative:page;mso-position-vertical-relative:page;z-index:25167257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F5BE">
    <w:pPr>
      <w:spacing w:before="16" w:line="219" w:lineRule="auto"/>
      <w:ind w:left="130"/>
      <w:rPr>
        <w:rFonts w:ascii="宋体" w:hAnsi="宋体" w:eastAsia="宋体" w:cs="宋体"/>
        <w:sz w:val="18"/>
        <w:szCs w:val="18"/>
      </w:rPr>
    </w:pPr>
    <w:r>
      <w:pict>
        <v:shape id="_x0000_s2075" o:spid="_x0000_s2075" style="position:absolute;left:0pt;margin-left:69.35pt;margin-top:55.2pt;height:0.75pt;width:473pt;mso-position-horizontal-relative:page;mso-position-vertical-relative:page;z-index:251673600;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76967">
    <w:pPr>
      <w:spacing w:before="16" w:line="219" w:lineRule="auto"/>
      <w:ind w:left="120"/>
      <w:rPr>
        <w:rFonts w:ascii="宋体" w:hAnsi="宋体" w:eastAsia="宋体" w:cs="宋体"/>
        <w:sz w:val="18"/>
        <w:szCs w:val="18"/>
      </w:rPr>
    </w:pPr>
    <w:r>
      <w:pict>
        <v:shape id="_x0000_s2076" o:spid="_x0000_s2076" style="position:absolute;left:0pt;margin-left:69.35pt;margin-top:55.2pt;height:0.75pt;width:473pt;mso-position-horizontal-relative:page;mso-position-vertical-relative:page;z-index:251674624;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4EB9C">
    <w:pPr>
      <w:spacing w:before="16" w:line="219" w:lineRule="auto"/>
      <w:ind w:left="7"/>
      <w:rPr>
        <w:rFonts w:ascii="宋体" w:hAnsi="宋体" w:eastAsia="宋体" w:cs="宋体"/>
        <w:sz w:val="18"/>
        <w:szCs w:val="18"/>
      </w:rPr>
    </w:pPr>
    <w:r>
      <w:pict>
        <v:shape id="_x0000_s2077" o:spid="_x0000_s2077" style="position:absolute;left:0pt;margin-left:69.35pt;margin-top:55.2pt;height:0.75pt;width:473pt;mso-position-horizontal-relative:page;mso-position-vertical-relative:page;z-index:251675648;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E8F44">
    <w:pPr>
      <w:spacing w:before="16" w:line="219" w:lineRule="auto"/>
      <w:ind w:left="7"/>
      <w:rPr>
        <w:rFonts w:ascii="宋体" w:hAnsi="宋体" w:eastAsia="宋体" w:cs="宋体"/>
        <w:sz w:val="18"/>
        <w:szCs w:val="18"/>
      </w:rPr>
    </w:pPr>
    <w:r>
      <w:pict>
        <v:shape id="_x0000_s2078" o:spid="_x0000_s2078" style="position:absolute;left:0pt;margin-left:69.35pt;margin-top:55.2pt;height:0.75pt;width:473pt;mso-position-horizontal-relative:page;mso-position-vertical-relative:page;z-index:251676672;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BC79C">
    <w:pPr>
      <w:spacing w:before="16" w:line="219" w:lineRule="auto"/>
      <w:ind w:left="7"/>
      <w:rPr>
        <w:rFonts w:ascii="宋体" w:hAnsi="宋体" w:eastAsia="宋体" w:cs="宋体"/>
        <w:sz w:val="18"/>
        <w:szCs w:val="18"/>
      </w:rPr>
    </w:pPr>
    <w:r>
      <w:pict>
        <v:shape id="_x0000_s2079" o:spid="_x0000_s2079" style="position:absolute;left:0pt;margin-left:69.35pt;margin-top:55.2pt;height:0.75pt;width:473pt;mso-position-horizontal-relative:page;mso-position-vertical-relative:page;z-index:25167769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DC3">
    <w:pPr>
      <w:spacing w:before="16" w:line="219" w:lineRule="auto"/>
      <w:ind w:left="120"/>
      <w:rPr>
        <w:rFonts w:ascii="宋体" w:hAnsi="宋体" w:eastAsia="宋体" w:cs="宋体"/>
        <w:sz w:val="18"/>
        <w:szCs w:val="18"/>
      </w:rPr>
    </w:pPr>
    <w:r>
      <w:pict>
        <v:shape id="_x0000_s2080" o:spid="_x0000_s2080" style="position:absolute;left:0pt;margin-left:69.35pt;margin-top:55.2pt;height:0.75pt;width:473pt;mso-position-horizontal-relative:page;mso-position-vertical-relative:page;z-index:251678720;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DB0C">
    <w:pPr>
      <w:spacing w:before="16" w:line="219" w:lineRule="auto"/>
      <w:ind w:left="7"/>
      <w:rPr>
        <w:rFonts w:ascii="宋体" w:hAnsi="宋体" w:eastAsia="宋体" w:cs="宋体"/>
        <w:sz w:val="18"/>
        <w:szCs w:val="18"/>
      </w:rPr>
    </w:pPr>
    <w:r>
      <w:pict>
        <v:shape id="_x0000_s2081" o:spid="_x0000_s2081" style="position:absolute;left:0pt;margin-left:69.35pt;margin-top:55.2pt;height:0.75pt;width:473pt;mso-position-horizontal-relative:page;mso-position-vertical-relative:page;z-index:251679744;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A5A3C">
    <w:pPr>
      <w:spacing w:before="16" w:line="219" w:lineRule="auto"/>
      <w:ind w:left="7"/>
      <w:rPr>
        <w:rFonts w:ascii="宋体" w:hAnsi="宋体" w:eastAsia="宋体" w:cs="宋体"/>
        <w:sz w:val="18"/>
        <w:szCs w:val="18"/>
      </w:rPr>
    </w:pPr>
    <w:r>
      <w:pict>
        <v:shape id="_x0000_s2083" o:spid="_x0000_s2083" style="position:absolute;left:0pt;margin-left:69.35pt;margin-top:55.2pt;height:0.75pt;width:473pt;mso-position-horizontal-relative:page;mso-position-vertical-relative:page;z-index:251679744;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514F3">
    <w:pPr>
      <w:spacing w:before="16" w:line="219" w:lineRule="auto"/>
      <w:ind w:left="350"/>
      <w:rPr>
        <w:rFonts w:ascii="宋体" w:hAnsi="宋体" w:eastAsia="宋体" w:cs="宋体"/>
        <w:sz w:val="18"/>
        <w:szCs w:val="18"/>
      </w:rPr>
    </w:pPr>
    <w:r>
      <w:pict>
        <v:shape id="_x0000_s2055" o:spid="_x0000_s2055" style="position:absolute;left:0pt;margin-left:73.7pt;margin-top:55.2pt;height:0.75pt;width:462pt;mso-position-horizontal-relative:page;mso-position-vertical-relative:page;z-index:251661312;mso-width-relative:page;mso-height-relative:page;" fillcolor="#000000" filled="t" stroked="f" coordsize="9240,15" o:allowincell="f" path="m0,0l9240,0,9240,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9A87">
    <w:pPr>
      <w:spacing w:before="15" w:line="175" w:lineRule="auto"/>
      <w:jc w:val="both"/>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磋商文件</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3A44D">
    <w:pPr>
      <w:spacing w:before="15" w:line="175" w:lineRule="auto"/>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磋商文件</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4315F">
    <w:pPr>
      <w:spacing w:before="15" w:line="175" w:lineRule="auto"/>
      <w:ind w:left="223"/>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 xml:space="preserve">   磋商文件</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21088">
    <w:pPr>
      <w:spacing w:before="15" w:line="175" w:lineRule="auto"/>
      <w:jc w:val="both"/>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 xml:space="preserve"> 磋商文件</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99FAE">
    <w:pPr>
      <w:spacing w:before="15" w:line="175" w:lineRule="auto"/>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 xml:space="preserve"> 磋商文件</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019C3">
    <w:pPr>
      <w:spacing w:before="15" w:line="175" w:lineRule="auto"/>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 xml:space="preserve"> 磋商文件</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29007">
    <w:pPr>
      <w:spacing w:before="15" w:line="175" w:lineRule="auto"/>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 xml:space="preserve">  磋商文件</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EE3FF">
    <w:pPr>
      <w:spacing w:before="15" w:line="175" w:lineRule="auto"/>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磋商文件</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C242A">
    <w:pPr>
      <w:spacing w:before="15" w:line="175" w:lineRule="auto"/>
      <w:jc w:val="both"/>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磋商文件</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BD01F">
    <w:pPr>
      <w:spacing w:before="15" w:line="175" w:lineRule="auto"/>
      <w:ind w:left="128"/>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 xml:space="preserve"> 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61E88">
    <w:pPr>
      <w:spacing w:before="16" w:line="219" w:lineRule="auto"/>
      <w:ind w:left="7"/>
      <w:rPr>
        <w:rFonts w:ascii="宋体" w:hAnsi="宋体" w:eastAsia="宋体" w:cs="宋体"/>
        <w:sz w:val="18"/>
        <w:szCs w:val="18"/>
      </w:rPr>
    </w:pPr>
    <w:r>
      <w:pict>
        <v:shape id="_x0000_s2056" o:spid="_x0000_s2056" style="position:absolute;left:0pt;margin-left:69.35pt;margin-top:55.2pt;height:0.75pt;width:473pt;mso-position-horizontal-relative:page;mso-position-vertical-relative:page;z-index:25166233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C0344">
    <w:pPr>
      <w:spacing w:before="15" w:line="175" w:lineRule="auto"/>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磋商文件</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872A5">
    <w:pPr>
      <w:spacing w:before="15" w:line="175" w:lineRule="auto"/>
      <w:ind w:left="81"/>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磋商文件</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2FC2">
    <w:pPr>
      <w:spacing w:before="15" w:line="175" w:lineRule="auto"/>
      <w:ind w:left="128"/>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磋商文件</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83F96">
    <w:pPr>
      <w:spacing w:line="14" w:lineRule="auto"/>
      <w:rPr>
        <w:rFonts w:ascii="Arial"/>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D3CC6">
    <w:pPr>
      <w:spacing w:before="15" w:line="175" w:lineRule="auto"/>
      <w:jc w:val="both"/>
      <w:rPr>
        <w:rFonts w:ascii="宋体" w:hAnsi="宋体" w:eastAsia="宋体" w:cs="宋体"/>
        <w:sz w:val="18"/>
        <w:szCs w:val="18"/>
      </w:rPr>
    </w:pPr>
    <w:r>
      <w:rPr>
        <w:rFonts w:hint="eastAsia" w:ascii="宋体" w:hAnsi="宋体" w:eastAsia="宋体" w:cs="宋体"/>
        <w:sz w:val="18"/>
        <w:szCs w:val="18"/>
        <w:u w:val="single" w:color="auto"/>
        <w:lang w:eastAsia="zh-CN"/>
      </w:rPr>
      <w:t>永顺县小溪镇回龙村唐家组桥梁建设项目</w:t>
    </w:r>
    <w:r>
      <w:rPr>
        <w:rFonts w:ascii="宋体" w:hAnsi="宋体" w:eastAsia="宋体" w:cs="宋体"/>
        <w:sz w:val="18"/>
        <w:szCs w:val="18"/>
        <w:u w:val="single" w:color="auto"/>
      </w:rPr>
      <w:t xml:space="preserve">       </w:t>
    </w:r>
    <w:r>
      <w:rPr>
        <w:rFonts w:ascii="宋体" w:hAnsi="宋体" w:eastAsia="宋体" w:cs="宋体"/>
        <w:spacing w:val="-1"/>
        <w:sz w:val="18"/>
        <w:szCs w:val="18"/>
        <w:u w:val="single" w:color="auto"/>
      </w:rPr>
      <w:t xml:space="preserve">     </w:t>
    </w:r>
    <w:r>
      <w:rPr>
        <w:rFonts w:hint="eastAsia" w:ascii="宋体" w:hAnsi="宋体" w:eastAsia="宋体" w:cs="宋体"/>
        <w:spacing w:val="-1"/>
        <w:sz w:val="18"/>
        <w:szCs w:val="18"/>
        <w:u w:val="single" w:color="auto"/>
        <w:lang w:val="en-US" w:eastAsia="zh-CN"/>
      </w:rPr>
      <w:t xml:space="preserve">                                        </w:t>
    </w:r>
    <w:r>
      <w:rPr>
        <w:rFonts w:ascii="宋体" w:hAnsi="宋体" w:eastAsia="宋体" w:cs="宋体"/>
        <w:spacing w:val="-1"/>
        <w:sz w:val="18"/>
        <w:szCs w:val="18"/>
        <w:u w:val="single" w:color="auto"/>
      </w:rPr>
      <w:t xml:space="preserve"> 磋商文件</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2458D">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0EC86">
    <w:pPr>
      <w:spacing w:before="16" w:line="219" w:lineRule="auto"/>
      <w:ind w:left="7"/>
      <w:rPr>
        <w:rFonts w:ascii="宋体" w:hAnsi="宋体" w:eastAsia="宋体" w:cs="宋体"/>
        <w:sz w:val="18"/>
        <w:szCs w:val="18"/>
      </w:rPr>
    </w:pPr>
    <w:r>
      <w:pict>
        <v:shape id="_x0000_s2057" o:spid="_x0000_s2057" style="position:absolute;left:0pt;margin-left:69.35pt;margin-top:55.2pt;height:0.75pt;width:473pt;mso-position-horizontal-relative:page;mso-position-vertical-relative:page;z-index:251663360;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DCDC6">
    <w:pPr>
      <w:spacing w:before="16" w:line="219" w:lineRule="auto"/>
      <w:ind w:left="7"/>
      <w:rPr>
        <w:rFonts w:ascii="宋体" w:hAnsi="宋体" w:eastAsia="宋体" w:cs="宋体"/>
        <w:sz w:val="18"/>
        <w:szCs w:val="18"/>
      </w:rPr>
    </w:pPr>
    <w:r>
      <w:pict>
        <v:shape id="_x0000_s2058" o:spid="_x0000_s2058" style="position:absolute;left:0pt;margin-left:69.35pt;margin-top:55.2pt;height:0.75pt;width:473pt;mso-position-horizontal-relative:page;mso-position-vertical-relative:page;z-index:251664384;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ECCBA">
    <w:pPr>
      <w:spacing w:before="16" w:line="219" w:lineRule="auto"/>
      <w:ind w:left="7"/>
      <w:rPr>
        <w:rFonts w:ascii="宋体" w:hAnsi="宋体" w:eastAsia="宋体" w:cs="宋体"/>
        <w:sz w:val="18"/>
        <w:szCs w:val="18"/>
      </w:rPr>
    </w:pPr>
    <w:r>
      <w:pict>
        <v:shape id="_x0000_s2059" o:spid="_x0000_s2059" style="position:absolute;left:0pt;margin-left:69.35pt;margin-top:55.2pt;height:0.75pt;width:473pt;mso-position-horizontal-relative:page;mso-position-vertical-relative:page;z-index:25166233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 xml:space="preserve"> 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55F83">
    <w:pPr>
      <w:spacing w:before="16" w:line="219" w:lineRule="auto"/>
      <w:ind w:left="7"/>
      <w:rPr>
        <w:rFonts w:ascii="宋体" w:hAnsi="宋体" w:eastAsia="宋体" w:cs="宋体"/>
        <w:sz w:val="18"/>
        <w:szCs w:val="18"/>
      </w:rPr>
    </w:pPr>
    <w:r>
      <w:pict>
        <v:shape id="_x0000_s2060" o:spid="_x0000_s2060" style="position:absolute;left:0pt;margin-left:69.35pt;margin-top:55.2pt;height:0.75pt;width:473pt;mso-position-horizontal-relative:page;mso-position-vertical-relative:page;z-index:251665408;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F0494">
    <w:pPr>
      <w:spacing w:before="16" w:line="219" w:lineRule="auto"/>
      <w:ind w:left="7"/>
      <w:rPr>
        <w:rFonts w:ascii="宋体" w:hAnsi="宋体" w:eastAsia="宋体" w:cs="宋体"/>
        <w:sz w:val="18"/>
        <w:szCs w:val="18"/>
      </w:rPr>
    </w:pPr>
    <w:r>
      <w:pict>
        <v:shape id="_x0000_s2061" o:spid="_x0000_s2061" style="position:absolute;left:0pt;margin-left:69.35pt;margin-top:55.2pt;height:0.75pt;width:473pt;mso-position-horizontal-relative:page;mso-position-vertical-relative:page;z-index:251662336;mso-width-relative:page;mso-height-relative:page;" fillcolor="#000000" filled="t" stroked="f" coordsize="9460,15" o:allowincell="f" path="m0,0l9459,0,9459,14,0,14,0,0xe">
          <v:path/>
          <v:fill on="t" focussize="0,0"/>
          <v:stroke on="f"/>
          <v:imagedata o:title=""/>
          <o:lock v:ext="edit"/>
        </v:shape>
      </w:pict>
    </w:r>
    <w:r>
      <w:rPr>
        <w:rFonts w:hint="eastAsia" w:ascii="宋体" w:hAnsi="宋体" w:eastAsia="宋体" w:cs="宋体"/>
        <w:sz w:val="18"/>
        <w:szCs w:val="18"/>
        <w:lang w:eastAsia="zh-CN"/>
      </w:rPr>
      <w:t>永顺县小溪镇回龙村唐家组桥梁建设项目</w:t>
    </w:r>
    <w:r>
      <w:rPr>
        <w:rFonts w:ascii="宋体" w:hAnsi="宋体" w:eastAsia="宋体" w:cs="宋体"/>
        <w:sz w:val="18"/>
        <w:szCs w:val="18"/>
      </w:rPr>
      <w:t xml:space="preserve">               </w:t>
    </w:r>
    <w:r>
      <w:rPr>
        <w:rFonts w:ascii="宋体" w:hAnsi="宋体" w:eastAsia="宋体" w:cs="宋体"/>
        <w:spacing w:val="-1"/>
        <w:sz w:val="18"/>
        <w:szCs w:val="18"/>
      </w:rPr>
      <w:t xml:space="preserve">     </w:t>
    </w:r>
    <w:r>
      <w:rPr>
        <w:rFonts w:hint="eastAsia" w:ascii="宋体" w:hAnsi="宋体" w:eastAsia="宋体" w:cs="宋体"/>
        <w:spacing w:val="-1"/>
        <w:sz w:val="18"/>
        <w:szCs w:val="18"/>
        <w:lang w:val="en-US" w:eastAsia="zh-CN"/>
      </w:rPr>
      <w:t xml:space="preserve">                                         </w:t>
    </w:r>
    <w:r>
      <w:rPr>
        <w:rFonts w:ascii="宋体" w:hAnsi="宋体" w:eastAsia="宋体" w:cs="宋体"/>
        <w:spacing w:val="-1"/>
        <w:sz w:val="18"/>
        <w:szCs w:val="18"/>
      </w:rPr>
      <w:t>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7EDD3"/>
    <w:multiLevelType w:val="singleLevel"/>
    <w:tmpl w:val="DA97EDD3"/>
    <w:lvl w:ilvl="0" w:tentative="0">
      <w:start w:val="9"/>
      <w:numFmt w:val="decimal"/>
      <w:suff w:val="nothing"/>
      <w:lvlText w:val="%1、"/>
      <w:lvlJc w:val="left"/>
    </w:lvl>
  </w:abstractNum>
  <w:abstractNum w:abstractNumId="1">
    <w:nsid w:val="2775EF5B"/>
    <w:multiLevelType w:val="singleLevel"/>
    <w:tmpl w:val="2775EF5B"/>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zYxNGM2NWFmZTAwYzI2MzQ5Y2IxNTNlOWRjZWQ0YjAifQ=="/>
  </w:docVars>
  <w:rsids>
    <w:rsidRoot w:val="00000000"/>
    <w:rsid w:val="00792CB6"/>
    <w:rsid w:val="02AB7FC7"/>
    <w:rsid w:val="036C4F83"/>
    <w:rsid w:val="042B5ED1"/>
    <w:rsid w:val="05656433"/>
    <w:rsid w:val="05AF3BC6"/>
    <w:rsid w:val="078B414B"/>
    <w:rsid w:val="07F25F78"/>
    <w:rsid w:val="08BF53CC"/>
    <w:rsid w:val="0A1E12A6"/>
    <w:rsid w:val="0B0A3E9B"/>
    <w:rsid w:val="0B41024E"/>
    <w:rsid w:val="0BCB7D33"/>
    <w:rsid w:val="0BEA278C"/>
    <w:rsid w:val="0C174585"/>
    <w:rsid w:val="0C6A7CA3"/>
    <w:rsid w:val="0CCA0AE1"/>
    <w:rsid w:val="0D4C6163"/>
    <w:rsid w:val="0DFA5B87"/>
    <w:rsid w:val="0E25309D"/>
    <w:rsid w:val="0E3966AF"/>
    <w:rsid w:val="0E3F59D0"/>
    <w:rsid w:val="0E5E1CEC"/>
    <w:rsid w:val="0F0A3BA7"/>
    <w:rsid w:val="0F0D564B"/>
    <w:rsid w:val="0F2C7223"/>
    <w:rsid w:val="0FB61580"/>
    <w:rsid w:val="10791C91"/>
    <w:rsid w:val="11421D1E"/>
    <w:rsid w:val="132875EE"/>
    <w:rsid w:val="13335F97"/>
    <w:rsid w:val="162B4C0C"/>
    <w:rsid w:val="16FF3489"/>
    <w:rsid w:val="17F13B56"/>
    <w:rsid w:val="1A6F1B6F"/>
    <w:rsid w:val="1C1757AA"/>
    <w:rsid w:val="1CCE66FC"/>
    <w:rsid w:val="1CF96B9F"/>
    <w:rsid w:val="20EE7FC8"/>
    <w:rsid w:val="21686159"/>
    <w:rsid w:val="21D74544"/>
    <w:rsid w:val="21DD1890"/>
    <w:rsid w:val="22255D06"/>
    <w:rsid w:val="22CD73BB"/>
    <w:rsid w:val="2305637A"/>
    <w:rsid w:val="234D0838"/>
    <w:rsid w:val="23E06530"/>
    <w:rsid w:val="243D6033"/>
    <w:rsid w:val="25A748A7"/>
    <w:rsid w:val="266D620A"/>
    <w:rsid w:val="27A75FE0"/>
    <w:rsid w:val="27AD1A6D"/>
    <w:rsid w:val="27E72C01"/>
    <w:rsid w:val="284E4C52"/>
    <w:rsid w:val="28B52F4A"/>
    <w:rsid w:val="29A92CBB"/>
    <w:rsid w:val="2AA92085"/>
    <w:rsid w:val="2AE35581"/>
    <w:rsid w:val="2BCA0282"/>
    <w:rsid w:val="2EC24BE7"/>
    <w:rsid w:val="30EC68EF"/>
    <w:rsid w:val="30F73B34"/>
    <w:rsid w:val="321A14D6"/>
    <w:rsid w:val="329F1FF0"/>
    <w:rsid w:val="344828F8"/>
    <w:rsid w:val="34991662"/>
    <w:rsid w:val="349F6698"/>
    <w:rsid w:val="364E732F"/>
    <w:rsid w:val="36E95712"/>
    <w:rsid w:val="376C29B8"/>
    <w:rsid w:val="3995213C"/>
    <w:rsid w:val="39A95BE7"/>
    <w:rsid w:val="3D083836"/>
    <w:rsid w:val="3D6A30F5"/>
    <w:rsid w:val="3DA23079"/>
    <w:rsid w:val="3DF22025"/>
    <w:rsid w:val="3E703B0E"/>
    <w:rsid w:val="3FB37E46"/>
    <w:rsid w:val="40410BEF"/>
    <w:rsid w:val="40DD12CB"/>
    <w:rsid w:val="42466FD7"/>
    <w:rsid w:val="437C436D"/>
    <w:rsid w:val="44290E0C"/>
    <w:rsid w:val="44D202FE"/>
    <w:rsid w:val="46001E97"/>
    <w:rsid w:val="47172E19"/>
    <w:rsid w:val="491D3A95"/>
    <w:rsid w:val="4A754D15"/>
    <w:rsid w:val="4B170D99"/>
    <w:rsid w:val="4BCB0B6B"/>
    <w:rsid w:val="4C7D5128"/>
    <w:rsid w:val="4CC172CB"/>
    <w:rsid w:val="4D927C63"/>
    <w:rsid w:val="4E791BD4"/>
    <w:rsid w:val="4E7F5B2D"/>
    <w:rsid w:val="4E9E662E"/>
    <w:rsid w:val="4E9F2A3A"/>
    <w:rsid w:val="4ECD6FA1"/>
    <w:rsid w:val="4F06539D"/>
    <w:rsid w:val="4F763A1A"/>
    <w:rsid w:val="5004650B"/>
    <w:rsid w:val="5005121C"/>
    <w:rsid w:val="505301A3"/>
    <w:rsid w:val="509575B0"/>
    <w:rsid w:val="50E34B6A"/>
    <w:rsid w:val="51307C89"/>
    <w:rsid w:val="529E4EF3"/>
    <w:rsid w:val="53E25914"/>
    <w:rsid w:val="544E7874"/>
    <w:rsid w:val="547C37CB"/>
    <w:rsid w:val="555A14B3"/>
    <w:rsid w:val="559F4616"/>
    <w:rsid w:val="56F875BF"/>
    <w:rsid w:val="56FE711B"/>
    <w:rsid w:val="57F1403B"/>
    <w:rsid w:val="59682F71"/>
    <w:rsid w:val="5A3F0176"/>
    <w:rsid w:val="5A427E84"/>
    <w:rsid w:val="5A4F0EF0"/>
    <w:rsid w:val="5A905C2E"/>
    <w:rsid w:val="5AB91A81"/>
    <w:rsid w:val="5AD47C3E"/>
    <w:rsid w:val="5B4F36C7"/>
    <w:rsid w:val="5CC42BB4"/>
    <w:rsid w:val="5D5061F6"/>
    <w:rsid w:val="5EF52F7B"/>
    <w:rsid w:val="5F906D7E"/>
    <w:rsid w:val="5FDC0215"/>
    <w:rsid w:val="602F6597"/>
    <w:rsid w:val="61932B55"/>
    <w:rsid w:val="61D41755"/>
    <w:rsid w:val="63B3652A"/>
    <w:rsid w:val="646D744F"/>
    <w:rsid w:val="649410BE"/>
    <w:rsid w:val="66877138"/>
    <w:rsid w:val="67A94361"/>
    <w:rsid w:val="68336CA5"/>
    <w:rsid w:val="68AC1927"/>
    <w:rsid w:val="69534DE7"/>
    <w:rsid w:val="6AB53D4F"/>
    <w:rsid w:val="6BD149A6"/>
    <w:rsid w:val="6C7D5224"/>
    <w:rsid w:val="6C97174C"/>
    <w:rsid w:val="6E28415C"/>
    <w:rsid w:val="6F8B47EF"/>
    <w:rsid w:val="6FA55825"/>
    <w:rsid w:val="6FF43E4B"/>
    <w:rsid w:val="70AF4B47"/>
    <w:rsid w:val="74DF1EE2"/>
    <w:rsid w:val="75307EAA"/>
    <w:rsid w:val="75461650"/>
    <w:rsid w:val="757A60AE"/>
    <w:rsid w:val="757B19D7"/>
    <w:rsid w:val="75B724EF"/>
    <w:rsid w:val="76175E98"/>
    <w:rsid w:val="76A637C5"/>
    <w:rsid w:val="76D01F34"/>
    <w:rsid w:val="78B41E68"/>
    <w:rsid w:val="78D40771"/>
    <w:rsid w:val="79183C14"/>
    <w:rsid w:val="79DB68D9"/>
    <w:rsid w:val="7A2F04B1"/>
    <w:rsid w:val="7A482CBA"/>
    <w:rsid w:val="7B02692A"/>
    <w:rsid w:val="7B623A68"/>
    <w:rsid w:val="7CD1121F"/>
    <w:rsid w:val="7D0F3586"/>
    <w:rsid w:val="7DFC3B04"/>
    <w:rsid w:val="7E685444"/>
    <w:rsid w:val="7E7A4D36"/>
    <w:rsid w:val="7F7635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bCs/>
    </w:rPr>
  </w:style>
  <w:style w:type="character" w:styleId="8">
    <w:name w:val="FollowedHyperlink"/>
    <w:basedOn w:val="6"/>
    <w:qFormat/>
    <w:uiPriority w:val="0"/>
    <w:rPr>
      <w:color w:val="800080"/>
      <w:u w:val="none"/>
    </w:rPr>
  </w:style>
  <w:style w:type="character" w:styleId="9">
    <w:name w:val="Emphasis"/>
    <w:basedOn w:val="6"/>
    <w:qFormat/>
    <w:uiPriority w:val="0"/>
    <w:rPr>
      <w:b/>
      <w:bCs/>
      <w:bdr w:val="single" w:color="F1F1F1" w:sz="6" w:space="0"/>
      <w:shd w:val="clear" w:fill="F1F1F1"/>
    </w:rPr>
  </w:style>
  <w:style w:type="character" w:styleId="10">
    <w:name w:val="HTML Definition"/>
    <w:basedOn w:val="6"/>
    <w:qFormat/>
    <w:uiPriority w:val="0"/>
  </w:style>
  <w:style w:type="character" w:styleId="11">
    <w:name w:val="HTML Typewriter"/>
    <w:basedOn w:val="6"/>
    <w:qFormat/>
    <w:uiPriority w:val="0"/>
    <w:rPr>
      <w:rFonts w:hint="default" w:ascii="monospace" w:hAnsi="monospace" w:eastAsia="monospace" w:cs="monospace"/>
      <w:sz w:val="20"/>
    </w:rPr>
  </w:style>
  <w:style w:type="character" w:styleId="12">
    <w:name w:val="HTML Acronym"/>
    <w:basedOn w:val="6"/>
    <w:qFormat/>
    <w:uiPriority w:val="0"/>
  </w:style>
  <w:style w:type="character" w:styleId="13">
    <w:name w:val="HTML Variable"/>
    <w:basedOn w:val="6"/>
    <w:qFormat/>
    <w:uiPriority w:val="0"/>
  </w:style>
  <w:style w:type="character" w:styleId="14">
    <w:name w:val="Hyperlink"/>
    <w:basedOn w:val="6"/>
    <w:qFormat/>
    <w:uiPriority w:val="0"/>
    <w:rPr>
      <w:color w:val="0000FF"/>
      <w:u w:val="none"/>
    </w:rPr>
  </w:style>
  <w:style w:type="character" w:styleId="15">
    <w:name w:val="HTML Code"/>
    <w:basedOn w:val="6"/>
    <w:qFormat/>
    <w:uiPriority w:val="0"/>
    <w:rPr>
      <w:rFonts w:ascii="monospace" w:hAnsi="monospace" w:eastAsia="monospace" w:cs="monospace"/>
      <w:sz w:val="20"/>
    </w:rPr>
  </w:style>
  <w:style w:type="character" w:styleId="16">
    <w:name w:val="HTML Cite"/>
    <w:basedOn w:val="6"/>
    <w:qFormat/>
    <w:uiPriority w:val="0"/>
  </w:style>
  <w:style w:type="character" w:styleId="17">
    <w:name w:val="HTML Keyboard"/>
    <w:basedOn w:val="6"/>
    <w:qFormat/>
    <w:uiPriority w:val="0"/>
    <w:rPr>
      <w:rFonts w:hint="default" w:ascii="monospace" w:hAnsi="monospace" w:eastAsia="monospace" w:cs="monospace"/>
      <w:sz w:val="20"/>
    </w:rPr>
  </w:style>
  <w:style w:type="character" w:styleId="18">
    <w:name w:val="HTML Sample"/>
    <w:basedOn w:val="6"/>
    <w:qFormat/>
    <w:uiPriority w:val="0"/>
    <w:rPr>
      <w:rFonts w:hint="default" w:ascii="monospace" w:hAnsi="monospace" w:eastAsia="monospace" w:cs="monospace"/>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5.xml"/><Relationship Id="rId98" Type="http://schemas.openxmlformats.org/officeDocument/2006/relationships/footer" Target="footer50.xml"/><Relationship Id="rId97" Type="http://schemas.openxmlformats.org/officeDocument/2006/relationships/header" Target="header44.xml"/><Relationship Id="rId96" Type="http://schemas.openxmlformats.org/officeDocument/2006/relationships/footer" Target="footer49.xml"/><Relationship Id="rId95" Type="http://schemas.openxmlformats.org/officeDocument/2006/relationships/header" Target="header43.xml"/><Relationship Id="rId94" Type="http://schemas.openxmlformats.org/officeDocument/2006/relationships/footer" Target="footer48.xml"/><Relationship Id="rId93" Type="http://schemas.openxmlformats.org/officeDocument/2006/relationships/header" Target="header42.xml"/><Relationship Id="rId92" Type="http://schemas.openxmlformats.org/officeDocument/2006/relationships/footer" Target="footer47.xml"/><Relationship Id="rId91" Type="http://schemas.openxmlformats.org/officeDocument/2006/relationships/footer" Target="footer46.xml"/><Relationship Id="rId90" Type="http://schemas.openxmlformats.org/officeDocument/2006/relationships/header" Target="header41.xml"/><Relationship Id="rId9" Type="http://schemas.openxmlformats.org/officeDocument/2006/relationships/header" Target="header3.xml"/><Relationship Id="rId89" Type="http://schemas.openxmlformats.org/officeDocument/2006/relationships/footer" Target="footer45.xml"/><Relationship Id="rId88" Type="http://schemas.openxmlformats.org/officeDocument/2006/relationships/header" Target="header40.xml"/><Relationship Id="rId87" Type="http://schemas.openxmlformats.org/officeDocument/2006/relationships/footer" Target="footer44.xml"/><Relationship Id="rId86" Type="http://schemas.openxmlformats.org/officeDocument/2006/relationships/header" Target="header39.xml"/><Relationship Id="rId85" Type="http://schemas.openxmlformats.org/officeDocument/2006/relationships/footer" Target="footer43.xml"/><Relationship Id="rId84" Type="http://schemas.openxmlformats.org/officeDocument/2006/relationships/header" Target="header38.xml"/><Relationship Id="rId83" Type="http://schemas.openxmlformats.org/officeDocument/2006/relationships/footer" Target="footer42.xml"/><Relationship Id="rId82" Type="http://schemas.openxmlformats.org/officeDocument/2006/relationships/header" Target="header37.xml"/><Relationship Id="rId81" Type="http://schemas.openxmlformats.org/officeDocument/2006/relationships/footer" Target="footer41.xml"/><Relationship Id="rId80" Type="http://schemas.openxmlformats.org/officeDocument/2006/relationships/header" Target="header36.xml"/><Relationship Id="rId8" Type="http://schemas.openxmlformats.org/officeDocument/2006/relationships/footer" Target="footer2.xml"/><Relationship Id="rId79" Type="http://schemas.openxmlformats.org/officeDocument/2006/relationships/footer" Target="footer40.xml"/><Relationship Id="rId78" Type="http://schemas.openxmlformats.org/officeDocument/2006/relationships/header" Target="header35.xml"/><Relationship Id="rId77" Type="http://schemas.openxmlformats.org/officeDocument/2006/relationships/footer" Target="footer39.xml"/><Relationship Id="rId76" Type="http://schemas.openxmlformats.org/officeDocument/2006/relationships/footer" Target="footer38.xml"/><Relationship Id="rId75" Type="http://schemas.openxmlformats.org/officeDocument/2006/relationships/header" Target="header34.xml"/><Relationship Id="rId74" Type="http://schemas.openxmlformats.org/officeDocument/2006/relationships/footer" Target="footer37.xml"/><Relationship Id="rId73" Type="http://schemas.openxmlformats.org/officeDocument/2006/relationships/header" Target="header33.xml"/><Relationship Id="rId72" Type="http://schemas.openxmlformats.org/officeDocument/2006/relationships/footer" Target="footer36.xml"/><Relationship Id="rId71" Type="http://schemas.openxmlformats.org/officeDocument/2006/relationships/header" Target="header32.xml"/><Relationship Id="rId70" Type="http://schemas.openxmlformats.org/officeDocument/2006/relationships/footer" Target="footer35.xml"/><Relationship Id="rId7" Type="http://schemas.openxmlformats.org/officeDocument/2006/relationships/header" Target="header2.xml"/><Relationship Id="rId69" Type="http://schemas.openxmlformats.org/officeDocument/2006/relationships/header" Target="header31.xml"/><Relationship Id="rId68" Type="http://schemas.openxmlformats.org/officeDocument/2006/relationships/footer" Target="footer34.xml"/><Relationship Id="rId67" Type="http://schemas.openxmlformats.org/officeDocument/2006/relationships/header" Target="header30.xml"/><Relationship Id="rId66" Type="http://schemas.openxmlformats.org/officeDocument/2006/relationships/footer" Target="footer33.xml"/><Relationship Id="rId65" Type="http://schemas.openxmlformats.org/officeDocument/2006/relationships/footer" Target="footer32.xml"/><Relationship Id="rId64" Type="http://schemas.openxmlformats.org/officeDocument/2006/relationships/header" Target="header29.xml"/><Relationship Id="rId63" Type="http://schemas.openxmlformats.org/officeDocument/2006/relationships/footer" Target="footer31.xml"/><Relationship Id="rId62" Type="http://schemas.openxmlformats.org/officeDocument/2006/relationships/header" Target="header28.xml"/><Relationship Id="rId61" Type="http://schemas.openxmlformats.org/officeDocument/2006/relationships/footer" Target="footer30.xml"/><Relationship Id="rId60" Type="http://schemas.openxmlformats.org/officeDocument/2006/relationships/header" Target="header27.xml"/><Relationship Id="rId6" Type="http://schemas.openxmlformats.org/officeDocument/2006/relationships/footer" Target="footer1.xml"/><Relationship Id="rId59" Type="http://schemas.openxmlformats.org/officeDocument/2006/relationships/footer" Target="footer29.xml"/><Relationship Id="rId58" Type="http://schemas.openxmlformats.org/officeDocument/2006/relationships/header" Target="header26.xml"/><Relationship Id="rId57" Type="http://schemas.openxmlformats.org/officeDocument/2006/relationships/footer" Target="footer28.xml"/><Relationship Id="rId56" Type="http://schemas.openxmlformats.org/officeDocument/2006/relationships/header" Target="header25.xml"/><Relationship Id="rId55" Type="http://schemas.openxmlformats.org/officeDocument/2006/relationships/footer" Target="footer27.xml"/><Relationship Id="rId54" Type="http://schemas.openxmlformats.org/officeDocument/2006/relationships/header" Target="header24.xml"/><Relationship Id="rId53" Type="http://schemas.openxmlformats.org/officeDocument/2006/relationships/footer" Target="footer26.xml"/><Relationship Id="rId52" Type="http://schemas.openxmlformats.org/officeDocument/2006/relationships/header" Target="header23.xml"/><Relationship Id="rId51" Type="http://schemas.openxmlformats.org/officeDocument/2006/relationships/footer" Target="footer25.xml"/><Relationship Id="rId50" Type="http://schemas.openxmlformats.org/officeDocument/2006/relationships/header" Target="header22.xml"/><Relationship Id="rId5" Type="http://schemas.openxmlformats.org/officeDocument/2006/relationships/header" Target="header1.xml"/><Relationship Id="rId49" Type="http://schemas.openxmlformats.org/officeDocument/2006/relationships/footer" Target="footer24.xml"/><Relationship Id="rId48" Type="http://schemas.openxmlformats.org/officeDocument/2006/relationships/header" Target="header21.xml"/><Relationship Id="rId47" Type="http://schemas.openxmlformats.org/officeDocument/2006/relationships/footer" Target="footer23.xml"/><Relationship Id="rId46" Type="http://schemas.openxmlformats.org/officeDocument/2006/relationships/header" Target="header20.xml"/><Relationship Id="rId45" Type="http://schemas.openxmlformats.org/officeDocument/2006/relationships/footer" Target="footer22.xml"/><Relationship Id="rId44" Type="http://schemas.openxmlformats.org/officeDocument/2006/relationships/header" Target="header19.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header" Target="header16.xml"/><Relationship Id="rId37" Type="http://schemas.openxmlformats.org/officeDocument/2006/relationships/footer" Target="footer18.xml"/><Relationship Id="rId36" Type="http://schemas.openxmlformats.org/officeDocument/2006/relationships/header" Target="header15.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footer" Target="footer13.xml"/><Relationship Id="rId27" Type="http://schemas.openxmlformats.org/officeDocument/2006/relationships/header" Target="header11.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header" Target="header9.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7" Type="http://schemas.openxmlformats.org/officeDocument/2006/relationships/fontTable" Target="fontTable.xml"/><Relationship Id="rId106" Type="http://schemas.openxmlformats.org/officeDocument/2006/relationships/numbering" Target="numbering.xml"/><Relationship Id="rId105" Type="http://schemas.openxmlformats.org/officeDocument/2006/relationships/customXml" Target="../customXml/item1.xml"/><Relationship Id="rId104" Type="http://schemas.openxmlformats.org/officeDocument/2006/relationships/image" Target="media/image3.png"/><Relationship Id="rId103" Type="http://schemas.openxmlformats.org/officeDocument/2006/relationships/image" Target="media/image2.png"/><Relationship Id="rId102" Type="http://schemas.openxmlformats.org/officeDocument/2006/relationships/image" Target="media/image1.jpeg"/><Relationship Id="rId101" Type="http://schemas.openxmlformats.org/officeDocument/2006/relationships/theme" Target="theme/theme1.xml"/><Relationship Id="rId100" Type="http://schemas.openxmlformats.org/officeDocument/2006/relationships/footer" Target="footer5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4"/>
    <customShpInfo spid="_x0000_s1026" textRotate="1"/>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17897</Words>
  <Characters>19216</Characters>
  <TotalTime>1</TotalTime>
  <ScaleCrop>false</ScaleCrop>
  <LinksUpToDate>false</LinksUpToDate>
  <CharactersWithSpaces>20208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2023-12-08T09:19:00Z</dcterms:created>
  <dc:creator>Administrator</dc:creator>
  <cp:lastModifiedBy>Administrator</cp:lastModifiedBy>
  <cp:lastPrinted>2024-08-03T08:17:00Z</cp:lastPrinted>
  <dcterms:modified xsi:type="dcterms:W3CDTF">2026-08-10T00:40:28Z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2024-06-19T09:41:16Z</vt:filetime>
  </property>
  <property fmtid="{D5CDD505-2E9C-101B-9397-08002B2CF9AE}" pid="4" name="KSOProductBuildVer">
    <vt:lpwstr>2052-12.1.0.28043</vt:lpwstr>
  </property>
  <property fmtid="{D5CDD505-2E9C-101B-9397-08002B2CF9AE}" pid="5" name="ICV">
    <vt:lpwstr>4DA110B91B8046B39D467262E103D554_12</vt:lpwstr>
  </property>
  <property fmtid="{D5CDD505-2E9C-101B-9397-08002B2CF9AE}" pid="6" name="KSOTemplateDocerSaveRecord">
    <vt:lpwstr>eyJoZGlkIjoiNDAyNDgyZTEyODMyMDRmNTgyNjU2ODVkOTJjOTU2NTAiLCJ1c2VySWQiOiI2NDY3MzMwMjAifQ==</vt:lpwstr>
  </property>
</Properties>
</file>