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79FAC">
      <w:pPr>
        <w:spacing w:line="360" w:lineRule="exact"/>
        <w:jc w:val="center"/>
        <w:rPr>
          <w:rFonts w:hint="eastAsia" w:ascii="宋体" w:hAnsi="宋体" w:cs="宋体"/>
          <w:b/>
          <w:color w:val="000000"/>
          <w:sz w:val="32"/>
          <w:szCs w:val="32"/>
        </w:rPr>
      </w:pPr>
      <w:r>
        <w:rPr>
          <w:rFonts w:hint="eastAsia" w:ascii="宋体" w:hAnsi="宋体" w:cs="宋体"/>
          <w:b/>
          <w:color w:val="000000"/>
          <w:sz w:val="32"/>
          <w:szCs w:val="32"/>
        </w:rPr>
        <w:t>采购需求</w:t>
      </w:r>
    </w:p>
    <w:p w14:paraId="22F97322">
      <w:pPr>
        <w:adjustRightInd w:val="0"/>
        <w:snapToGrid w:val="0"/>
        <w:spacing w:line="360" w:lineRule="auto"/>
        <w:rPr>
          <w:rFonts w:hint="eastAsia" w:ascii="宋体" w:hAnsi="宋体" w:cs="宋体"/>
          <w:b/>
          <w:color w:val="000000"/>
          <w:szCs w:val="21"/>
        </w:rPr>
      </w:pPr>
    </w:p>
    <w:p w14:paraId="09A2DDF2">
      <w:pPr>
        <w:numPr>
          <w:ilvl w:val="0"/>
          <w:numId w:val="0"/>
        </w:numPr>
        <w:adjustRightInd w:val="0"/>
        <w:snapToGrid w:val="0"/>
        <w:spacing w:line="360" w:lineRule="auto"/>
        <w:ind w:right="23" w:rightChars="11"/>
        <w:rPr>
          <w:rFonts w:hint="eastAsia" w:ascii="宋体" w:hAnsi="宋体"/>
          <w:b/>
          <w:sz w:val="24"/>
        </w:rPr>
      </w:pPr>
      <w:bookmarkStart w:id="0" w:name="_Toc300678508"/>
      <w:bookmarkStart w:id="1" w:name="_Toc48982307"/>
      <w:r>
        <w:rPr>
          <w:rFonts w:hint="eastAsia" w:ascii="宋体" w:hAnsi="宋体"/>
          <w:b/>
          <w:kern w:val="2"/>
          <w:sz w:val="24"/>
          <w:szCs w:val="24"/>
          <w:lang w:val="en-US" w:eastAsia="zh-CN" w:bidi="ar-SA"/>
        </w:rPr>
        <w:t>一、</w:t>
      </w:r>
      <w:r>
        <w:rPr>
          <w:rFonts w:hint="eastAsia" w:ascii="宋体" w:hAnsi="宋体"/>
          <w:b/>
          <w:sz w:val="24"/>
        </w:rPr>
        <w:t>采购项目名称：</w:t>
      </w:r>
      <w:r>
        <w:rPr>
          <w:rFonts w:hint="eastAsia" w:ascii="宋体" w:hAnsi="宋体"/>
          <w:b/>
          <w:sz w:val="24"/>
          <w:lang w:eastAsia="zh-CN"/>
        </w:rPr>
        <w:t>2026年弼时镇农村公路养护工程</w:t>
      </w:r>
    </w:p>
    <w:p w14:paraId="37F46E0C">
      <w:pPr>
        <w:numPr>
          <w:ilvl w:val="0"/>
          <w:numId w:val="0"/>
        </w:numPr>
        <w:adjustRightInd w:val="0"/>
        <w:snapToGrid w:val="0"/>
        <w:spacing w:line="360" w:lineRule="auto"/>
        <w:ind w:left="0" w:leftChars="0" w:right="23" w:rightChars="11" w:firstLine="0" w:firstLineChars="0"/>
        <w:rPr>
          <w:rFonts w:hint="eastAsia" w:ascii="宋体" w:hAnsi="宋体"/>
          <w:b/>
          <w:sz w:val="24"/>
        </w:rPr>
      </w:pPr>
      <w:r>
        <w:rPr>
          <w:rFonts w:hint="eastAsia" w:ascii="宋体" w:hAnsi="宋体"/>
          <w:b/>
          <w:kern w:val="2"/>
          <w:sz w:val="24"/>
          <w:szCs w:val="24"/>
          <w:lang w:val="en-US" w:eastAsia="zh-CN" w:bidi="ar-SA"/>
        </w:rPr>
        <w:t>二、</w:t>
      </w:r>
      <w:r>
        <w:rPr>
          <w:rFonts w:hint="eastAsia" w:ascii="宋体" w:hAnsi="宋体"/>
          <w:b/>
          <w:sz w:val="24"/>
        </w:rPr>
        <w:t>工程</w:t>
      </w:r>
      <w:r>
        <w:rPr>
          <w:rFonts w:hint="eastAsia" w:ascii="宋体" w:hAnsi="宋体"/>
          <w:b/>
          <w:sz w:val="24"/>
          <w:lang w:val="en-US" w:eastAsia="zh-CN"/>
        </w:rPr>
        <w:t>概况</w:t>
      </w:r>
      <w:r>
        <w:rPr>
          <w:rFonts w:hint="eastAsia" w:ascii="宋体" w:hAnsi="宋体"/>
          <w:b/>
          <w:sz w:val="24"/>
        </w:rPr>
        <w:t>：</w:t>
      </w:r>
    </w:p>
    <w:p w14:paraId="724689C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20" w:firstLineChars="200"/>
        <w:textAlignment w:val="auto"/>
        <w:rPr>
          <w:rFonts w:hint="eastAsia" w:ascii="宋体" w:hAnsi="宋体" w:eastAsia="宋体"/>
          <w:b w:val="0"/>
          <w:bCs/>
          <w:sz w:val="21"/>
          <w:szCs w:val="21"/>
          <w:lang w:eastAsia="zh-CN"/>
        </w:rPr>
      </w:pPr>
      <w:r>
        <w:rPr>
          <w:rFonts w:hint="eastAsia" w:ascii="宋体" w:hAnsi="宋体"/>
          <w:b w:val="0"/>
          <w:bCs/>
          <w:sz w:val="21"/>
          <w:szCs w:val="21"/>
        </w:rPr>
        <w:t>1、工程名称：</w:t>
      </w:r>
      <w:r>
        <w:rPr>
          <w:rFonts w:hint="eastAsia" w:ascii="宋体" w:hAnsi="宋体"/>
          <w:b w:val="0"/>
          <w:bCs/>
          <w:sz w:val="21"/>
          <w:szCs w:val="21"/>
          <w:lang w:eastAsia="zh-CN"/>
        </w:rPr>
        <w:t>2026年弼时镇农村公路养护工程</w:t>
      </w:r>
    </w:p>
    <w:p w14:paraId="64B23C0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20" w:firstLineChars="200"/>
        <w:textAlignment w:val="auto"/>
        <w:rPr>
          <w:rFonts w:hint="eastAsia" w:ascii="宋体" w:hAnsi="宋体"/>
          <w:b w:val="0"/>
          <w:bCs/>
          <w:sz w:val="21"/>
          <w:szCs w:val="21"/>
        </w:rPr>
      </w:pPr>
      <w:r>
        <w:rPr>
          <w:rFonts w:hint="eastAsia" w:ascii="宋体" w:hAnsi="宋体"/>
          <w:b w:val="0"/>
          <w:bCs/>
          <w:sz w:val="21"/>
          <w:szCs w:val="21"/>
        </w:rPr>
        <w:t>2、工程地点：</w:t>
      </w:r>
      <w:r>
        <w:rPr>
          <w:rFonts w:hint="eastAsia" w:ascii="宋体" w:hAnsi="宋体"/>
          <w:b w:val="0"/>
          <w:bCs/>
          <w:sz w:val="21"/>
          <w:szCs w:val="21"/>
          <w:lang w:eastAsia="zh-CN"/>
        </w:rPr>
        <w:t>汨罗市弼时镇</w:t>
      </w:r>
    </w:p>
    <w:p w14:paraId="46E2C9B9">
      <w:pPr>
        <w:adjustRightInd w:val="0"/>
        <w:snapToGrid w:val="0"/>
        <w:spacing w:line="360" w:lineRule="auto"/>
        <w:ind w:left="482" w:right="23" w:rightChars="11" w:hanging="482" w:hangingChars="200"/>
        <w:rPr>
          <w:rFonts w:ascii="宋体" w:hAnsi="宋体"/>
          <w:b/>
          <w:sz w:val="24"/>
        </w:rPr>
      </w:pPr>
      <w:r>
        <w:rPr>
          <w:rFonts w:hint="eastAsia" w:ascii="宋体" w:hAnsi="宋体"/>
          <w:b/>
          <w:sz w:val="24"/>
          <w:lang w:val="en-US" w:eastAsia="zh-CN"/>
        </w:rPr>
        <w:t>三</w:t>
      </w:r>
      <w:r>
        <w:rPr>
          <w:rFonts w:hint="eastAsia" w:ascii="宋体" w:hAnsi="宋体"/>
          <w:b/>
          <w:sz w:val="24"/>
        </w:rPr>
        <w:t>、工程承包范围：详见工程量清单；</w:t>
      </w:r>
    </w:p>
    <w:p w14:paraId="520D4E46">
      <w:pPr>
        <w:adjustRightInd w:val="0"/>
        <w:snapToGrid w:val="0"/>
        <w:spacing w:line="360" w:lineRule="auto"/>
        <w:ind w:right="23" w:rightChars="11"/>
        <w:rPr>
          <w:rFonts w:ascii="宋体" w:hAnsi="宋体"/>
          <w:sz w:val="24"/>
        </w:rPr>
      </w:pPr>
      <w:r>
        <w:rPr>
          <w:rFonts w:hint="eastAsia" w:ascii="宋体" w:hAnsi="宋体"/>
          <w:b/>
          <w:sz w:val="24"/>
          <w:lang w:val="en-US" w:eastAsia="zh-CN"/>
        </w:rPr>
        <w:t>四</w:t>
      </w:r>
      <w:r>
        <w:rPr>
          <w:rFonts w:hint="eastAsia" w:ascii="宋体" w:hAnsi="宋体"/>
          <w:b/>
          <w:sz w:val="24"/>
        </w:rPr>
        <w:t>、项目清单及说明</w:t>
      </w:r>
      <w:r>
        <w:rPr>
          <w:rFonts w:hint="eastAsia" w:ascii="宋体" w:hAnsi="宋体"/>
          <w:sz w:val="24"/>
        </w:rPr>
        <w:t>（具体见附件《工程量清单》）</w:t>
      </w:r>
    </w:p>
    <w:bookmarkEnd w:id="0"/>
    <w:p w14:paraId="3C5C7C80">
      <w:pPr>
        <w:adjustRightInd w:val="0"/>
        <w:snapToGrid w:val="0"/>
        <w:spacing w:before="156" w:beforeLines="50" w:line="360" w:lineRule="auto"/>
        <w:ind w:right="23" w:rightChars="11"/>
        <w:rPr>
          <w:rFonts w:ascii="宋体" w:hAnsi="宋体"/>
          <w:b/>
          <w:sz w:val="24"/>
        </w:rPr>
      </w:pPr>
      <w:bookmarkStart w:id="2" w:name="_Toc225336549"/>
      <w:r>
        <w:rPr>
          <w:rFonts w:hint="eastAsia" w:ascii="宋体" w:hAnsi="宋体"/>
          <w:b/>
          <w:sz w:val="24"/>
          <w:lang w:eastAsia="zh-CN"/>
        </w:rPr>
        <w:t>五</w:t>
      </w:r>
      <w:r>
        <w:rPr>
          <w:rFonts w:hint="eastAsia" w:ascii="宋体" w:hAnsi="宋体"/>
          <w:b/>
          <w:sz w:val="24"/>
        </w:rPr>
        <w:t>、工期及质量要求</w:t>
      </w:r>
      <w:bookmarkEnd w:id="2"/>
    </w:p>
    <w:p w14:paraId="103E9572">
      <w:pPr>
        <w:spacing w:line="400" w:lineRule="exact"/>
        <w:ind w:left="625" w:leftChars="1" w:right="23" w:rightChars="11" w:hanging="623" w:hangingChars="297"/>
        <w:rPr>
          <w:rFonts w:ascii="宋体" w:hAnsi="宋体"/>
          <w:bCs/>
          <w:szCs w:val="21"/>
        </w:rPr>
      </w:pPr>
      <w:r>
        <w:rPr>
          <w:rFonts w:hint="eastAsia" w:ascii="宋体" w:hAnsi="宋体"/>
          <w:bCs/>
          <w:szCs w:val="21"/>
        </w:rPr>
        <w:t>1.1</w:t>
      </w:r>
      <w:r>
        <w:rPr>
          <w:rFonts w:hint="eastAsia" w:ascii="宋体" w:hAnsi="宋体"/>
          <w:bCs/>
          <w:szCs w:val="21"/>
        </w:rPr>
        <w:tab/>
      </w:r>
      <w:r>
        <w:rPr>
          <w:rFonts w:hint="eastAsia" w:ascii="宋体" w:hAnsi="宋体"/>
          <w:bCs/>
          <w:szCs w:val="21"/>
        </w:rPr>
        <w:t>工期要求：</w:t>
      </w:r>
      <w:r>
        <w:rPr>
          <w:rFonts w:hint="eastAsia" w:ascii="宋体" w:hAnsi="宋体"/>
          <w:bCs/>
          <w:szCs w:val="21"/>
          <w:lang w:val="en-US" w:eastAsia="zh-CN"/>
        </w:rPr>
        <w:t>60</w:t>
      </w:r>
      <w:r>
        <w:rPr>
          <w:rFonts w:hint="eastAsia" w:ascii="宋体" w:hAnsi="宋体"/>
          <w:bCs/>
          <w:szCs w:val="21"/>
        </w:rPr>
        <w:t xml:space="preserve">天        </w:t>
      </w:r>
    </w:p>
    <w:p w14:paraId="4DFBE283">
      <w:pPr>
        <w:spacing w:line="400" w:lineRule="exact"/>
        <w:ind w:left="625" w:leftChars="1" w:right="23" w:rightChars="11" w:hanging="623" w:hangingChars="297"/>
        <w:rPr>
          <w:rFonts w:ascii="宋体" w:hAnsi="宋体"/>
          <w:bCs/>
          <w:szCs w:val="21"/>
        </w:rPr>
      </w:pPr>
      <w:r>
        <w:rPr>
          <w:rFonts w:hint="eastAsia" w:ascii="宋体" w:hAnsi="宋体"/>
          <w:bCs/>
          <w:szCs w:val="21"/>
        </w:rPr>
        <w:t>1.2   质量标准：符合《工程施工质量验收规范》要求验收合格。</w:t>
      </w:r>
    </w:p>
    <w:p w14:paraId="33C36E47">
      <w:pPr>
        <w:adjustRightInd w:val="0"/>
        <w:snapToGrid w:val="0"/>
        <w:spacing w:before="156" w:beforeLines="50" w:line="360" w:lineRule="auto"/>
        <w:ind w:right="23" w:rightChars="11"/>
        <w:rPr>
          <w:rFonts w:ascii="宋体" w:hAnsi="宋体"/>
          <w:b/>
          <w:sz w:val="24"/>
        </w:rPr>
      </w:pPr>
      <w:bookmarkStart w:id="3" w:name="_Toc225336550"/>
      <w:r>
        <w:rPr>
          <w:rFonts w:hint="eastAsia" w:ascii="宋体" w:hAnsi="宋体"/>
          <w:b/>
          <w:sz w:val="24"/>
          <w:lang w:val="en-US" w:eastAsia="zh-CN"/>
        </w:rPr>
        <w:t>六</w:t>
      </w:r>
      <w:r>
        <w:rPr>
          <w:rFonts w:hint="eastAsia" w:ascii="宋体" w:hAnsi="宋体"/>
          <w:b/>
          <w:sz w:val="24"/>
        </w:rPr>
        <w:t>、项目实施要求</w:t>
      </w:r>
      <w:bookmarkEnd w:id="3"/>
    </w:p>
    <w:p w14:paraId="191682C1">
      <w:pPr>
        <w:spacing w:line="400" w:lineRule="exact"/>
        <w:ind w:left="628" w:leftChars="1" w:right="23" w:rightChars="11" w:hanging="626" w:hangingChars="297"/>
        <w:rPr>
          <w:rFonts w:ascii="宋体" w:hAnsi="宋体"/>
          <w:b/>
          <w:bCs/>
          <w:szCs w:val="21"/>
        </w:rPr>
      </w:pPr>
      <w:r>
        <w:rPr>
          <w:rFonts w:hint="eastAsia" w:ascii="宋体" w:hAnsi="宋体"/>
          <w:b/>
          <w:bCs/>
          <w:szCs w:val="21"/>
        </w:rPr>
        <w:t>1．</w:t>
      </w:r>
      <w:r>
        <w:rPr>
          <w:rFonts w:hint="eastAsia" w:ascii="宋体" w:hAnsi="宋体"/>
          <w:b/>
          <w:bCs/>
          <w:szCs w:val="21"/>
        </w:rPr>
        <w:tab/>
      </w:r>
      <w:r>
        <w:rPr>
          <w:rFonts w:hint="eastAsia" w:ascii="宋体" w:hAnsi="宋体"/>
          <w:b/>
          <w:bCs/>
          <w:szCs w:val="21"/>
        </w:rPr>
        <w:t>建筑材料运输、保管及保险</w:t>
      </w:r>
    </w:p>
    <w:p w14:paraId="76C9C467">
      <w:pPr>
        <w:spacing w:line="400" w:lineRule="exact"/>
        <w:ind w:left="625" w:leftChars="1" w:right="23" w:rightChars="11" w:hanging="623" w:hangingChars="297"/>
        <w:rPr>
          <w:rFonts w:ascii="宋体" w:hAnsi="宋体"/>
          <w:bCs/>
          <w:szCs w:val="21"/>
        </w:rPr>
      </w:pPr>
      <w:r>
        <w:rPr>
          <w:rFonts w:hint="eastAsia" w:ascii="宋体" w:hAnsi="宋体"/>
          <w:bCs/>
          <w:szCs w:val="21"/>
        </w:rPr>
        <w:t>1.1</w:t>
      </w:r>
      <w:r>
        <w:rPr>
          <w:rFonts w:hint="eastAsia" w:ascii="宋体" w:hAnsi="宋体"/>
          <w:bCs/>
          <w:szCs w:val="21"/>
        </w:rPr>
        <w:tab/>
      </w:r>
      <w:r>
        <w:rPr>
          <w:rFonts w:hint="eastAsia" w:ascii="宋体" w:hAnsi="宋体"/>
          <w:bCs/>
          <w:szCs w:val="21"/>
        </w:rPr>
        <w:t>中标人负责建筑材料到施工地点的全部运输，包括装卸及现场搬运等。</w:t>
      </w:r>
    </w:p>
    <w:p w14:paraId="58746A3B">
      <w:pPr>
        <w:spacing w:line="400" w:lineRule="exact"/>
        <w:ind w:left="625" w:leftChars="1" w:right="23" w:rightChars="11" w:hanging="623" w:hangingChars="297"/>
        <w:rPr>
          <w:rFonts w:ascii="宋体" w:hAnsi="宋体"/>
          <w:bCs/>
          <w:szCs w:val="21"/>
        </w:rPr>
      </w:pPr>
      <w:r>
        <w:rPr>
          <w:rFonts w:hint="eastAsia" w:ascii="宋体" w:hAnsi="宋体"/>
          <w:bCs/>
          <w:szCs w:val="21"/>
        </w:rPr>
        <w:t>1.2</w:t>
      </w:r>
      <w:r>
        <w:rPr>
          <w:rFonts w:hint="eastAsia" w:ascii="宋体" w:hAnsi="宋体"/>
          <w:bCs/>
          <w:szCs w:val="21"/>
        </w:rPr>
        <w:tab/>
      </w:r>
      <w:r>
        <w:rPr>
          <w:rFonts w:hint="eastAsia" w:ascii="宋体" w:hAnsi="宋体"/>
          <w:bCs/>
          <w:szCs w:val="21"/>
        </w:rPr>
        <w:t>中标人负责建筑材料在施工地点的保管，直至项目验收合格。</w:t>
      </w:r>
    </w:p>
    <w:p w14:paraId="1F018A75">
      <w:pPr>
        <w:spacing w:line="400" w:lineRule="exact"/>
        <w:ind w:left="625" w:leftChars="1" w:right="23" w:rightChars="11" w:hanging="623" w:hangingChars="297"/>
        <w:rPr>
          <w:rFonts w:ascii="宋体" w:hAnsi="宋体"/>
          <w:bCs/>
          <w:szCs w:val="21"/>
        </w:rPr>
      </w:pPr>
      <w:r>
        <w:rPr>
          <w:rFonts w:hint="eastAsia" w:ascii="宋体" w:hAnsi="宋体"/>
          <w:bCs/>
          <w:szCs w:val="21"/>
        </w:rPr>
        <w:t>1.3</w:t>
      </w:r>
      <w:r>
        <w:rPr>
          <w:rFonts w:hint="eastAsia" w:ascii="宋体" w:hAnsi="宋体"/>
          <w:bCs/>
          <w:szCs w:val="21"/>
        </w:rPr>
        <w:tab/>
      </w:r>
      <w:r>
        <w:rPr>
          <w:rFonts w:hint="eastAsia" w:ascii="宋体" w:hAnsi="宋体"/>
          <w:bCs/>
          <w:szCs w:val="21"/>
        </w:rPr>
        <w:t>中标人负责其派出的施工人员的人身意外保险。</w:t>
      </w:r>
    </w:p>
    <w:p w14:paraId="0F8FE900">
      <w:pPr>
        <w:spacing w:line="400" w:lineRule="exact"/>
        <w:ind w:left="628" w:leftChars="1" w:right="23" w:rightChars="11" w:hanging="626" w:hangingChars="297"/>
        <w:rPr>
          <w:rFonts w:ascii="宋体" w:hAnsi="宋体"/>
          <w:b/>
          <w:bCs/>
          <w:szCs w:val="21"/>
        </w:rPr>
      </w:pPr>
      <w:r>
        <w:rPr>
          <w:rFonts w:hint="eastAsia" w:ascii="宋体" w:hAnsi="宋体"/>
          <w:b/>
          <w:bCs/>
          <w:szCs w:val="21"/>
        </w:rPr>
        <w:t>2.</w:t>
      </w:r>
      <w:r>
        <w:rPr>
          <w:rFonts w:hint="eastAsia" w:ascii="宋体" w:hAnsi="宋体"/>
          <w:b/>
          <w:bCs/>
          <w:szCs w:val="21"/>
        </w:rPr>
        <w:tab/>
      </w:r>
      <w:r>
        <w:rPr>
          <w:rFonts w:hint="eastAsia" w:ascii="宋体" w:hAnsi="宋体"/>
          <w:b/>
          <w:bCs/>
          <w:szCs w:val="21"/>
        </w:rPr>
        <w:t>施工要求</w:t>
      </w:r>
    </w:p>
    <w:p w14:paraId="5364F7B9">
      <w:pPr>
        <w:spacing w:line="400" w:lineRule="exact"/>
        <w:ind w:left="625" w:leftChars="1" w:right="23" w:rightChars="11" w:hanging="623" w:hangingChars="297"/>
        <w:rPr>
          <w:rFonts w:ascii="宋体" w:hAnsi="宋体"/>
          <w:bCs/>
          <w:szCs w:val="21"/>
        </w:rPr>
      </w:pPr>
      <w:r>
        <w:rPr>
          <w:rFonts w:hint="eastAsia" w:ascii="宋体" w:hAnsi="宋体"/>
          <w:bCs/>
          <w:szCs w:val="21"/>
        </w:rPr>
        <w:t>2.1</w:t>
      </w:r>
      <w:r>
        <w:rPr>
          <w:rFonts w:hint="eastAsia" w:ascii="宋体" w:hAnsi="宋体"/>
          <w:bCs/>
          <w:szCs w:val="21"/>
        </w:rPr>
        <w:tab/>
      </w:r>
      <w:r>
        <w:rPr>
          <w:rFonts w:hint="eastAsia" w:ascii="宋体" w:hAnsi="宋体"/>
          <w:bCs/>
          <w:szCs w:val="21"/>
        </w:rPr>
        <w:t>中标人须加强施工的组织管理，所有施工人员须遵守文明安全施工的有关规章制度，持证上岗。</w:t>
      </w:r>
    </w:p>
    <w:p w14:paraId="1EFAFD97">
      <w:pPr>
        <w:spacing w:line="400" w:lineRule="exact"/>
        <w:ind w:left="628" w:leftChars="1" w:right="23" w:rightChars="11" w:hanging="626" w:hangingChars="297"/>
        <w:rPr>
          <w:rFonts w:ascii="宋体" w:hAnsi="宋体"/>
          <w:b/>
          <w:bCs/>
          <w:szCs w:val="21"/>
        </w:rPr>
      </w:pPr>
      <w:r>
        <w:rPr>
          <w:rFonts w:hint="eastAsia" w:ascii="宋体" w:hAnsi="宋体"/>
          <w:b/>
          <w:bCs/>
          <w:szCs w:val="21"/>
        </w:rPr>
        <w:t>3.</w:t>
      </w:r>
      <w:r>
        <w:rPr>
          <w:rFonts w:hint="eastAsia" w:ascii="宋体" w:hAnsi="宋体"/>
          <w:b/>
          <w:bCs/>
          <w:szCs w:val="21"/>
        </w:rPr>
        <w:tab/>
      </w:r>
      <w:r>
        <w:rPr>
          <w:rFonts w:hint="eastAsia" w:ascii="宋体" w:hAnsi="宋体"/>
          <w:b/>
          <w:bCs/>
          <w:szCs w:val="21"/>
        </w:rPr>
        <w:t>验收要求</w:t>
      </w:r>
    </w:p>
    <w:p w14:paraId="1DF74A7E">
      <w:pPr>
        <w:spacing w:line="400" w:lineRule="exact"/>
        <w:ind w:left="625" w:leftChars="1" w:right="23" w:rightChars="11" w:hanging="623" w:hangingChars="297"/>
        <w:rPr>
          <w:rFonts w:ascii="宋体" w:hAnsi="宋体"/>
          <w:bCs/>
          <w:szCs w:val="21"/>
        </w:rPr>
      </w:pPr>
      <w:r>
        <w:rPr>
          <w:rFonts w:hint="eastAsia" w:ascii="宋体" w:hAnsi="宋体"/>
          <w:bCs/>
          <w:szCs w:val="21"/>
        </w:rPr>
        <w:t>3.1</w:t>
      </w:r>
      <w:r>
        <w:rPr>
          <w:rFonts w:hint="eastAsia" w:ascii="宋体" w:hAnsi="宋体"/>
          <w:bCs/>
          <w:szCs w:val="21"/>
        </w:rPr>
        <w:tab/>
      </w:r>
      <w:r>
        <w:rPr>
          <w:rFonts w:hint="eastAsia" w:ascii="宋体" w:hAnsi="宋体"/>
          <w:bCs/>
          <w:szCs w:val="21"/>
        </w:rPr>
        <w:t>由采购人组织验收活动，中标人负责在当地建设行政主管部门办理工程竣工验收备案。</w:t>
      </w:r>
    </w:p>
    <w:p w14:paraId="3ECC694E">
      <w:pPr>
        <w:spacing w:line="400" w:lineRule="exact"/>
        <w:ind w:left="628" w:leftChars="1" w:right="23" w:rightChars="11" w:hanging="626" w:hangingChars="297"/>
        <w:rPr>
          <w:rFonts w:ascii="宋体" w:hAnsi="宋体"/>
          <w:b/>
          <w:bCs/>
          <w:szCs w:val="21"/>
        </w:rPr>
      </w:pPr>
      <w:r>
        <w:rPr>
          <w:rFonts w:hint="eastAsia" w:ascii="宋体" w:hAnsi="宋体"/>
          <w:b/>
          <w:bCs/>
          <w:szCs w:val="21"/>
        </w:rPr>
        <w:t>4.</w:t>
      </w:r>
      <w:r>
        <w:rPr>
          <w:rFonts w:hint="eastAsia" w:ascii="宋体" w:hAnsi="宋体"/>
          <w:b/>
          <w:bCs/>
          <w:szCs w:val="21"/>
        </w:rPr>
        <w:tab/>
      </w:r>
      <w:r>
        <w:rPr>
          <w:rFonts w:hint="eastAsia" w:ascii="宋体" w:hAnsi="宋体"/>
          <w:b/>
          <w:bCs/>
          <w:szCs w:val="21"/>
        </w:rPr>
        <w:t>质量保证</w:t>
      </w:r>
    </w:p>
    <w:p w14:paraId="6999FA6A">
      <w:pPr>
        <w:spacing w:line="400" w:lineRule="exact"/>
        <w:ind w:left="625" w:leftChars="1" w:right="23" w:rightChars="11" w:hanging="623" w:hangingChars="297"/>
        <w:rPr>
          <w:rFonts w:ascii="宋体" w:hAnsi="宋体"/>
          <w:bCs/>
          <w:szCs w:val="21"/>
        </w:rPr>
      </w:pPr>
      <w:r>
        <w:rPr>
          <w:rFonts w:hint="eastAsia" w:ascii="宋体" w:hAnsi="宋体"/>
          <w:bCs/>
          <w:szCs w:val="21"/>
        </w:rPr>
        <w:t>4.1   本工程质量符合《工程施工质量验收规范》要求验收合格。</w:t>
      </w:r>
    </w:p>
    <w:p w14:paraId="2C0F006E">
      <w:pPr>
        <w:spacing w:line="400" w:lineRule="exact"/>
        <w:ind w:left="625" w:leftChars="1" w:right="23" w:rightChars="11" w:hanging="623" w:hangingChars="297"/>
        <w:rPr>
          <w:rFonts w:ascii="宋体" w:hAnsi="宋体"/>
          <w:bCs/>
          <w:szCs w:val="21"/>
        </w:rPr>
      </w:pPr>
      <w:r>
        <w:rPr>
          <w:rFonts w:hint="eastAsia" w:ascii="宋体" w:hAnsi="宋体"/>
          <w:bCs/>
          <w:szCs w:val="21"/>
        </w:rPr>
        <w:t>4.2   施工期间，应接受采购人及监理工程师的监督管理，遵守有关规定。</w:t>
      </w:r>
    </w:p>
    <w:p w14:paraId="68BA557A">
      <w:pPr>
        <w:spacing w:line="400" w:lineRule="exact"/>
        <w:ind w:left="625" w:leftChars="1" w:right="23" w:rightChars="11" w:hanging="623" w:hangingChars="297"/>
        <w:rPr>
          <w:rFonts w:ascii="宋体" w:hAnsi="宋体"/>
          <w:bCs/>
          <w:szCs w:val="21"/>
        </w:rPr>
      </w:pPr>
      <w:r>
        <w:rPr>
          <w:rFonts w:hint="eastAsia" w:ascii="宋体" w:hAnsi="宋体"/>
          <w:bCs/>
          <w:szCs w:val="21"/>
        </w:rPr>
        <w:t>4.3   质量保修：保修期一年，保修期间进场维修，保证无偿修理完好，否则，由采购人安排维修，维修费在保修预留金中双倍扣除。</w:t>
      </w:r>
    </w:p>
    <w:p w14:paraId="6032AD61">
      <w:pPr>
        <w:adjustRightInd w:val="0"/>
        <w:snapToGrid w:val="0"/>
        <w:spacing w:before="156" w:beforeLines="50" w:line="360" w:lineRule="auto"/>
        <w:ind w:right="23" w:rightChars="11"/>
        <w:rPr>
          <w:rFonts w:ascii="宋体" w:hAnsi="宋体"/>
          <w:b/>
          <w:sz w:val="24"/>
        </w:rPr>
      </w:pPr>
      <w:bookmarkStart w:id="4" w:name="_Toc225336551"/>
      <w:r>
        <w:rPr>
          <w:rFonts w:hint="eastAsia" w:ascii="宋体" w:hAnsi="宋体"/>
          <w:b/>
          <w:sz w:val="24"/>
          <w:lang w:val="en-US" w:eastAsia="zh-CN"/>
        </w:rPr>
        <w:t>七</w:t>
      </w:r>
      <w:r>
        <w:rPr>
          <w:rFonts w:hint="eastAsia" w:ascii="宋体" w:hAnsi="宋体"/>
          <w:b/>
          <w:sz w:val="24"/>
        </w:rPr>
        <w:t>、项目特别说明</w:t>
      </w:r>
      <w:bookmarkEnd w:id="4"/>
    </w:p>
    <w:p w14:paraId="799ABC35">
      <w:pPr>
        <w:spacing w:line="400" w:lineRule="exact"/>
        <w:ind w:right="23" w:rightChars="11"/>
        <w:rPr>
          <w:rFonts w:ascii="宋体" w:hAnsi="宋体"/>
          <w:szCs w:val="21"/>
        </w:rPr>
      </w:pPr>
      <w:r>
        <w:rPr>
          <w:rFonts w:hint="eastAsia" w:ascii="宋体" w:hAnsi="宋体"/>
          <w:szCs w:val="21"/>
        </w:rPr>
        <w:t xml:space="preserve">1．   </w:t>
      </w:r>
      <w:r>
        <w:rPr>
          <w:rFonts w:hint="eastAsia" w:ascii="宋体" w:hAnsi="宋体"/>
          <w:b/>
          <w:szCs w:val="21"/>
        </w:rPr>
        <w:t>实施时间及地点</w:t>
      </w:r>
    </w:p>
    <w:p w14:paraId="760F7173">
      <w:pPr>
        <w:spacing w:line="400" w:lineRule="exact"/>
        <w:ind w:right="23" w:rightChars="11"/>
        <w:rPr>
          <w:rFonts w:ascii="宋体" w:hAnsi="宋体"/>
          <w:szCs w:val="21"/>
        </w:rPr>
      </w:pPr>
      <w:r>
        <w:rPr>
          <w:rFonts w:hint="eastAsia" w:ascii="宋体" w:hAnsi="宋体"/>
          <w:szCs w:val="21"/>
        </w:rPr>
        <w:t>1.1   实施时间：请投标人根据自己情况报出最快的时间安排。</w:t>
      </w:r>
    </w:p>
    <w:p w14:paraId="535AB39A">
      <w:pPr>
        <w:adjustRightInd w:val="0"/>
        <w:snapToGrid w:val="0"/>
        <w:spacing w:before="156" w:beforeLines="50" w:line="360" w:lineRule="auto"/>
        <w:ind w:right="23" w:rightChars="11"/>
        <w:rPr>
          <w:rFonts w:ascii="宋体" w:hAnsi="宋体"/>
          <w:szCs w:val="21"/>
        </w:rPr>
      </w:pPr>
      <w:r>
        <w:rPr>
          <w:rFonts w:hint="eastAsia" w:ascii="宋体" w:hAnsi="宋体"/>
          <w:szCs w:val="21"/>
        </w:rPr>
        <w:t>1.2   实施地点：</w:t>
      </w:r>
      <w:r>
        <w:rPr>
          <w:rFonts w:hint="eastAsia" w:ascii="宋体" w:hAnsi="宋体"/>
          <w:bCs/>
          <w:szCs w:val="21"/>
        </w:rPr>
        <w:t>采购人指定地点</w:t>
      </w:r>
    </w:p>
    <w:p w14:paraId="3AB52E60">
      <w:pPr>
        <w:spacing w:line="400" w:lineRule="exact"/>
        <w:ind w:right="23" w:rightChars="11"/>
        <w:rPr>
          <w:rFonts w:ascii="宋体" w:hAnsi="宋体"/>
          <w:szCs w:val="21"/>
        </w:rPr>
      </w:pPr>
      <w:r>
        <w:rPr>
          <w:rFonts w:hint="eastAsia" w:ascii="宋体" w:hAnsi="宋体"/>
          <w:szCs w:val="21"/>
        </w:rPr>
        <w:t xml:space="preserve">2．   </w:t>
      </w:r>
      <w:r>
        <w:rPr>
          <w:rFonts w:hint="eastAsia" w:ascii="宋体" w:hAnsi="宋体"/>
          <w:b/>
          <w:szCs w:val="21"/>
        </w:rPr>
        <w:t>结算方法</w:t>
      </w:r>
    </w:p>
    <w:p w14:paraId="1E313D43">
      <w:pPr>
        <w:spacing w:line="360" w:lineRule="auto"/>
        <w:ind w:right="23" w:rightChars="11"/>
        <w:rPr>
          <w:rFonts w:hint="eastAsia" w:ascii="宋体" w:hAnsi="宋体" w:eastAsia="宋体"/>
          <w:bCs/>
          <w:szCs w:val="21"/>
          <w:lang w:eastAsia="zh-CN"/>
        </w:rPr>
      </w:pPr>
      <w:r>
        <w:rPr>
          <w:rFonts w:hint="eastAsia" w:ascii="宋体" w:hAnsi="宋体"/>
          <w:bCs/>
          <w:szCs w:val="21"/>
        </w:rPr>
        <w:t>2.1   付 款 人：</w:t>
      </w:r>
      <w:r>
        <w:rPr>
          <w:rFonts w:hint="eastAsia" w:ascii="宋体" w:hAnsi="宋体"/>
          <w:bCs/>
          <w:szCs w:val="21"/>
          <w:lang w:eastAsia="zh-CN"/>
        </w:rPr>
        <w:t>汨罗市弼时镇人民政府</w:t>
      </w:r>
    </w:p>
    <w:p w14:paraId="0B3A0B84">
      <w:pPr>
        <w:pStyle w:val="2"/>
        <w:spacing w:line="360" w:lineRule="auto"/>
        <w:ind w:left="630" w:right="23" w:rightChars="11" w:hanging="630" w:hangingChars="300"/>
        <w:rPr>
          <w:rFonts w:ascii="宋体" w:hAnsi="宋体"/>
          <w:bCs/>
          <w:szCs w:val="21"/>
        </w:rPr>
      </w:pPr>
      <w:r>
        <w:rPr>
          <w:rFonts w:hint="eastAsia" w:ascii="宋体" w:hAnsi="宋体"/>
          <w:bCs/>
          <w:szCs w:val="21"/>
        </w:rPr>
        <w:t>2.2   付款方式：</w:t>
      </w:r>
      <w:r>
        <w:rPr>
          <w:rFonts w:hint="eastAsia" w:ascii="宋体" w:hAnsi="宋体" w:eastAsia="Calibri" w:cs="宋体"/>
          <w:kern w:val="0"/>
          <w:szCs w:val="21"/>
          <w:lang w:val="en-US" w:eastAsia="zh-CN"/>
        </w:rPr>
        <w:t>按合同约定。</w:t>
      </w:r>
    </w:p>
    <w:p w14:paraId="26320036">
      <w:pPr>
        <w:pStyle w:val="2"/>
        <w:spacing w:line="360" w:lineRule="auto"/>
        <w:ind w:left="525" w:right="23" w:rightChars="11" w:hanging="525" w:hangingChars="250"/>
        <w:rPr>
          <w:rFonts w:ascii="宋体" w:hAnsi="宋体"/>
          <w:bCs/>
          <w:szCs w:val="21"/>
        </w:rPr>
      </w:pPr>
      <w:r>
        <w:rPr>
          <w:rFonts w:hint="eastAsia" w:ascii="宋体" w:hAnsi="宋体"/>
          <w:bCs/>
          <w:szCs w:val="21"/>
        </w:rPr>
        <w:t xml:space="preserve">2.3  </w:t>
      </w:r>
      <w:r>
        <w:rPr>
          <w:rFonts w:hint="eastAsia" w:ascii="宋体" w:hAnsi="宋体" w:eastAsia="Calibri" w:cs="宋体"/>
          <w:kern w:val="0"/>
          <w:szCs w:val="21"/>
          <w:lang w:val="en-US" w:eastAsia="zh-CN"/>
        </w:rPr>
        <w:t>本项目结算价以最终实际工程量结算，结算金额以结算报告为准。供应商应根据项目要求和现场情况，详细列明项目所需的设备、材料以及所有人工、管理、财务等所有费用，如供应商遗漏磋商文件所列工程量清单内容，均由成交人自负，采购人不再支付任何费用。</w:t>
      </w:r>
    </w:p>
    <w:p w14:paraId="30A735D5">
      <w:pPr>
        <w:spacing w:line="400" w:lineRule="exact"/>
        <w:ind w:right="23" w:rightChars="11"/>
        <w:rPr>
          <w:rFonts w:ascii="宋体" w:hAnsi="宋体"/>
          <w:bCs/>
          <w:szCs w:val="21"/>
        </w:rPr>
      </w:pPr>
      <w:r>
        <w:rPr>
          <w:rFonts w:hint="eastAsia" w:ascii="宋体" w:hAnsi="宋体"/>
          <w:bCs/>
          <w:szCs w:val="21"/>
        </w:rPr>
        <w:t xml:space="preserve">2.4   </w:t>
      </w:r>
      <w:r>
        <w:rPr>
          <w:rFonts w:hint="eastAsia" w:ascii="宋体" w:hAnsi="宋体"/>
          <w:b/>
          <w:bCs/>
          <w:szCs w:val="21"/>
        </w:rPr>
        <w:t>工程变更</w:t>
      </w:r>
    </w:p>
    <w:p w14:paraId="020F9674">
      <w:pPr>
        <w:spacing w:line="400" w:lineRule="exact"/>
        <w:ind w:right="23" w:rightChars="11"/>
        <w:rPr>
          <w:rFonts w:ascii="宋体" w:hAnsi="宋体"/>
          <w:bCs/>
          <w:szCs w:val="21"/>
        </w:rPr>
      </w:pPr>
      <w:r>
        <w:rPr>
          <w:rFonts w:hint="eastAsia" w:ascii="宋体" w:hAnsi="宋体"/>
          <w:bCs/>
          <w:szCs w:val="21"/>
        </w:rPr>
        <w:t>2.4.1 采用暂定价形式的由有关部门审定。</w:t>
      </w:r>
    </w:p>
    <w:p w14:paraId="5454865A">
      <w:pPr>
        <w:spacing w:line="400" w:lineRule="exact"/>
        <w:ind w:left="735" w:right="23" w:rightChars="11" w:hanging="735" w:hangingChars="350"/>
        <w:rPr>
          <w:rFonts w:ascii="宋体" w:hAnsi="宋体"/>
          <w:bCs/>
          <w:spacing w:val="-4"/>
          <w:szCs w:val="21"/>
        </w:rPr>
      </w:pPr>
      <w:r>
        <w:rPr>
          <w:rFonts w:hint="eastAsia" w:ascii="宋体" w:hAnsi="宋体"/>
          <w:bCs/>
          <w:szCs w:val="21"/>
        </w:rPr>
        <w:t xml:space="preserve">2.4.2 </w:t>
      </w:r>
      <w:r>
        <w:rPr>
          <w:rFonts w:hint="eastAsia" w:ascii="宋体" w:hAnsi="宋体"/>
          <w:bCs/>
          <w:spacing w:val="-4"/>
          <w:szCs w:val="21"/>
        </w:rPr>
        <w:t>当发生工程变更、工程量增减时，由采购人、监理公司进行初审，报有关部门审定后报政府采购部门备案。</w:t>
      </w:r>
    </w:p>
    <w:p w14:paraId="333696BE">
      <w:pPr>
        <w:spacing w:line="400" w:lineRule="exact"/>
        <w:ind w:left="626" w:right="23" w:rightChars="11" w:hanging="626" w:hangingChars="297"/>
        <w:rPr>
          <w:rFonts w:ascii="宋体" w:hAnsi="宋体"/>
          <w:b/>
          <w:bCs/>
          <w:szCs w:val="21"/>
        </w:rPr>
      </w:pPr>
      <w:r>
        <w:rPr>
          <w:rFonts w:hint="eastAsia" w:ascii="宋体" w:hAnsi="宋体"/>
          <w:b/>
          <w:bCs/>
          <w:szCs w:val="21"/>
        </w:rPr>
        <w:t>3.    工程竣工结算</w:t>
      </w:r>
    </w:p>
    <w:p w14:paraId="7DECA6B1">
      <w:pPr>
        <w:spacing w:line="400" w:lineRule="exact"/>
        <w:ind w:left="624" w:leftChars="297" w:right="23" w:rightChars="11"/>
        <w:rPr>
          <w:rFonts w:ascii="宋体" w:hAnsi="宋体"/>
          <w:bCs/>
          <w:szCs w:val="21"/>
        </w:rPr>
      </w:pPr>
      <w:r>
        <w:rPr>
          <w:rFonts w:hint="eastAsia" w:ascii="宋体" w:hAnsi="宋体"/>
          <w:bCs/>
          <w:szCs w:val="21"/>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四套存档，并必须保证所有归档资料的真实性。</w:t>
      </w:r>
    </w:p>
    <w:p w14:paraId="27949006">
      <w:pPr>
        <w:spacing w:line="400" w:lineRule="exact"/>
        <w:ind w:left="626" w:right="23" w:rightChars="11" w:hanging="626" w:hangingChars="297"/>
        <w:rPr>
          <w:rFonts w:ascii="宋体" w:hAnsi="宋体"/>
          <w:b/>
          <w:bCs/>
          <w:szCs w:val="21"/>
        </w:rPr>
      </w:pPr>
      <w:r>
        <w:rPr>
          <w:rFonts w:hint="eastAsia" w:ascii="宋体" w:hAnsi="宋体"/>
          <w:b/>
          <w:bCs/>
          <w:szCs w:val="21"/>
        </w:rPr>
        <w:t>4.    工程保修</w:t>
      </w:r>
    </w:p>
    <w:p w14:paraId="68209A08">
      <w:pPr>
        <w:spacing w:line="400" w:lineRule="exact"/>
        <w:ind w:left="624" w:right="23" w:rightChars="11" w:hanging="623" w:hangingChars="297"/>
        <w:rPr>
          <w:rFonts w:ascii="宋体" w:hAnsi="宋体"/>
          <w:bCs/>
          <w:szCs w:val="21"/>
        </w:rPr>
      </w:pPr>
      <w:r>
        <w:rPr>
          <w:rFonts w:hint="eastAsia" w:ascii="宋体" w:hAnsi="宋体"/>
          <w:bCs/>
          <w:szCs w:val="21"/>
        </w:rPr>
        <w:t xml:space="preserve">      按相关规定保修内容及期限，由承包人承担其责任与义务。保修金额为合同总价的5%，保修期满后，一次性支付。</w:t>
      </w:r>
    </w:p>
    <w:p w14:paraId="253DA1AF">
      <w:pPr>
        <w:spacing w:line="400" w:lineRule="exact"/>
        <w:ind w:left="626" w:right="23" w:rightChars="11" w:hanging="626" w:hangingChars="297"/>
        <w:rPr>
          <w:rFonts w:ascii="宋体" w:hAnsi="宋体"/>
          <w:b/>
          <w:bCs/>
          <w:szCs w:val="21"/>
        </w:rPr>
      </w:pPr>
      <w:r>
        <w:rPr>
          <w:rFonts w:hint="eastAsia" w:ascii="宋体" w:hAnsi="宋体"/>
          <w:b/>
          <w:bCs/>
          <w:szCs w:val="21"/>
        </w:rPr>
        <w:t>5.    争议的解决</w:t>
      </w:r>
    </w:p>
    <w:p w14:paraId="2257E6DD">
      <w:pPr>
        <w:spacing w:line="400" w:lineRule="exact"/>
        <w:ind w:left="624" w:right="23" w:rightChars="11" w:hanging="623" w:hangingChars="297"/>
        <w:rPr>
          <w:rFonts w:ascii="宋体" w:hAnsi="宋体"/>
          <w:bCs/>
          <w:szCs w:val="21"/>
        </w:rPr>
      </w:pPr>
      <w:r>
        <w:rPr>
          <w:rFonts w:hint="eastAsia" w:ascii="宋体" w:hAnsi="宋体"/>
          <w:bCs/>
          <w:szCs w:val="21"/>
        </w:rPr>
        <w:t xml:space="preserve">      本合同在履行过程中发生争议，双方应及时协商解决，协商不成时，双方同意由当地仲裁委员会仲裁。</w:t>
      </w:r>
    </w:p>
    <w:p w14:paraId="249827F2">
      <w:pPr>
        <w:adjustRightInd w:val="0"/>
        <w:snapToGrid w:val="0"/>
        <w:spacing w:before="156" w:beforeLines="50" w:line="360" w:lineRule="auto"/>
        <w:ind w:right="23" w:rightChars="11"/>
        <w:rPr>
          <w:rFonts w:ascii="宋体" w:hAnsi="宋体"/>
          <w:b/>
          <w:bCs/>
          <w:szCs w:val="21"/>
        </w:rPr>
      </w:pPr>
      <w:r>
        <w:rPr>
          <w:rFonts w:hint="eastAsia" w:ascii="宋体" w:hAnsi="宋体"/>
          <w:b/>
          <w:bCs/>
          <w:szCs w:val="21"/>
        </w:rPr>
        <w:t>6.</w:t>
      </w:r>
      <w:r>
        <w:rPr>
          <w:rFonts w:hint="eastAsia" w:ascii="宋体" w:hAnsi="宋体"/>
          <w:b/>
          <w:bCs/>
          <w:szCs w:val="21"/>
        </w:rPr>
        <w:tab/>
      </w:r>
      <w:r>
        <w:rPr>
          <w:rFonts w:hint="eastAsia" w:ascii="宋体" w:hAnsi="宋体"/>
          <w:b/>
          <w:bCs/>
          <w:szCs w:val="21"/>
        </w:rPr>
        <w:t>对于上述项目要求，投标人应在投标文件中进行回应，作出承诺及说明。</w:t>
      </w:r>
    </w:p>
    <w:p w14:paraId="58C96D95">
      <w:pPr>
        <w:spacing w:line="360" w:lineRule="auto"/>
        <w:rPr>
          <w:rFonts w:ascii="宋体" w:hAnsi="宋体" w:cs="宋体"/>
          <w:color w:val="000000"/>
          <w:szCs w:val="21"/>
        </w:rPr>
      </w:pPr>
      <w:r>
        <w:rPr>
          <w:rFonts w:hint="eastAsia" w:ascii="宋体" w:hAnsi="宋体"/>
          <w:b/>
          <w:szCs w:val="21"/>
          <w:lang w:val="en-US" w:eastAsia="zh-CN"/>
        </w:rPr>
        <w:t>八</w:t>
      </w:r>
      <w:r>
        <w:rPr>
          <w:rFonts w:hint="eastAsia" w:ascii="宋体" w:hAnsi="宋体"/>
          <w:b/>
          <w:szCs w:val="21"/>
        </w:rPr>
        <w:t>、其它需要说明的事项</w:t>
      </w:r>
    </w:p>
    <w:p w14:paraId="7D4FAC1C">
      <w:pPr>
        <w:spacing w:line="360" w:lineRule="auto"/>
        <w:rPr>
          <w:rFonts w:ascii="宋体" w:hAnsi="宋体" w:cs="宋体"/>
          <w:color w:val="000000"/>
          <w:szCs w:val="21"/>
        </w:rPr>
      </w:pPr>
    </w:p>
    <w:bookmarkEnd w:id="1"/>
    <w:p w14:paraId="4C490DC1">
      <w:pPr>
        <w:adjustRightInd w:val="0"/>
        <w:snapToGrid w:val="0"/>
        <w:spacing w:line="480" w:lineRule="exact"/>
        <w:ind w:firstLine="420"/>
        <w:rPr>
          <w:rFonts w:hint="eastAsia" w:ascii="宋体" w:hAnsi="宋体" w:cs="宋体"/>
          <w:bCs/>
          <w:color w:val="000000"/>
          <w:szCs w:val="21"/>
        </w:rPr>
      </w:pPr>
    </w:p>
    <w:p w14:paraId="0D6340F3">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2B55DE"/>
    <w:rsid w:val="272B5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semiHidden/>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2026-10-22T01:52:00Z</dcterms:created>
  <dc:creator> 琳</dc:creator>
  <cp:lastModifiedBy> 琳</cp:lastModifiedBy>
  <dcterms:modified xsi:type="dcterms:W3CDTF">2026-10-22T01:53:10Z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F364E6F696B7459C81F6D323A82E256A_11</vt:lpwstr>
  </property>
  <property fmtid="{D5CDD505-2E9C-101B-9397-08002B2CF9AE}" pid="4" name="KSOTemplateDocerSaveRecord">
    <vt:lpwstr>eyJoZGlkIjoiNTA2NTBkMGJlNmZhODFjMmZlNWQ5NWQ2YWJiMTkxMjAiLCJ1c2VySWQiOiIzMDEyNDEzMDQifQ==</vt:lpwstr>
  </property>
</Properties>
</file>