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17B036">
      <w:pPr>
        <w:rPr>
          <w:rFonts w:hint="eastAsia" w:eastAsia="方正小标宋简体"/>
          <w:sz w:val="32"/>
          <w:szCs w:val="32"/>
          <w:u w:val="single"/>
          <w:lang w:val="en-US" w:eastAsia="zh-CN"/>
        </w:rPr>
      </w:pPr>
      <w:r>
        <w:rPr>
          <w:rFonts w:hint="eastAsia" w:eastAsia="方正小标宋简体"/>
          <w:sz w:val="32"/>
          <w:szCs w:val="32"/>
          <w:u w:val="single"/>
          <w:lang w:val="en-US" w:eastAsia="zh-CN"/>
        </w:rPr>
        <w:drawing>
          <wp:inline distT="0" distB="0" distL="114300" distR="114300">
            <wp:extent cx="5647055" cy="8032115"/>
            <wp:effectExtent l="0" t="0" r="6985" b="14605"/>
            <wp:docPr id="1" name="图片 1" descr="2c20aae0c3fc2da13fd84589569706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c20aae0c3fc2da13fd84589569706c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47055" cy="803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4C4B1">
      <w:pPr>
        <w:rPr>
          <w:rFonts w:eastAsia="方正小标宋简体"/>
          <w:sz w:val="44"/>
          <w:szCs w:val="44"/>
        </w:rPr>
      </w:pPr>
    </w:p>
    <w:p w14:paraId="6F9F846A">
      <w:pPr>
        <w:rPr>
          <w:rFonts w:eastAsia="方正小标宋简体"/>
          <w:sz w:val="44"/>
          <w:szCs w:val="44"/>
        </w:rPr>
        <w:sectPr>
          <w:footerReference r:id="rId3" w:type="default"/>
          <w:footerReference r:id="rId4" w:type="even"/>
          <w:pgSz w:w="11906" w:h="16838"/>
          <w:pgMar w:top="1440" w:right="1800" w:bottom="1440" w:left="1800" w:header="851" w:footer="992" w:gutter="0"/>
          <w:pgNumType w:fmt="numberInDash" w:start="1"/>
          <w:cols w:space="720" w:num="1"/>
          <w:docGrid w:type="lines" w:linePitch="312" w:charSpace="0"/>
        </w:sectPr>
      </w:pPr>
    </w:p>
    <w:p w14:paraId="03183FB9">
      <w:pPr>
        <w:spacing w:line="560" w:lineRule="exact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一、基本信息</w:t>
      </w:r>
    </w:p>
    <w:tbl>
      <w:tblPr>
        <w:tblStyle w:val="5"/>
        <w:tblpPr w:leftFromText="180" w:rightFromText="180" w:vertAnchor="text" w:horzAnchor="page" w:tblpX="1823" w:tblpY="294"/>
        <w:tblOverlap w:val="never"/>
        <w:tblW w:w="88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2"/>
        <w:gridCol w:w="1542"/>
        <w:gridCol w:w="2169"/>
        <w:gridCol w:w="3062"/>
      </w:tblGrid>
      <w:tr w14:paraId="0445C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 w14:paraId="10BFD669">
            <w:pPr>
              <w:jc w:val="center"/>
              <w:rPr>
                <w:rFonts w:eastAsia="楷体"/>
                <w:sz w:val="32"/>
                <w:szCs w:val="32"/>
              </w:rPr>
            </w:pPr>
            <w:r>
              <w:rPr>
                <w:rFonts w:eastAsia="楷体"/>
                <w:sz w:val="32"/>
                <w:szCs w:val="32"/>
              </w:rPr>
              <w:t>项目名称</w:t>
            </w:r>
          </w:p>
        </w:tc>
        <w:tc>
          <w:tcPr>
            <w:tcW w:w="6358" w:type="dxa"/>
            <w:gridSpan w:val="3"/>
          </w:tcPr>
          <w:p w14:paraId="0D3792E7">
            <w:pPr>
              <w:jc w:val="center"/>
              <w:rPr>
                <w:rFonts w:eastAsia="楷体"/>
                <w:sz w:val="32"/>
                <w:szCs w:val="32"/>
              </w:rPr>
            </w:pPr>
            <w:r>
              <w:rPr>
                <w:rFonts w:hint="eastAsia" w:eastAsia="楷体"/>
                <w:sz w:val="32"/>
                <w:szCs w:val="32"/>
                <w:lang w:eastAsia="zh-CN"/>
              </w:rPr>
              <w:t>202</w:t>
            </w:r>
            <w:r>
              <w:rPr>
                <w:rFonts w:hint="eastAsia" w:eastAsia="楷体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eastAsia="楷体"/>
                <w:sz w:val="32"/>
                <w:szCs w:val="32"/>
                <w:lang w:eastAsia="zh-CN"/>
              </w:rPr>
              <w:t>年衡山县全自理分散供养特困人员日常照料护理服务项目</w:t>
            </w:r>
          </w:p>
        </w:tc>
      </w:tr>
      <w:tr w14:paraId="5E007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507" w:type="dxa"/>
          </w:tcPr>
          <w:p w14:paraId="1A026E10">
            <w:pPr>
              <w:jc w:val="center"/>
              <w:rPr>
                <w:rFonts w:eastAsia="楷体"/>
                <w:sz w:val="32"/>
                <w:szCs w:val="32"/>
              </w:rPr>
            </w:pPr>
            <w:r>
              <w:rPr>
                <w:rFonts w:eastAsia="楷体"/>
                <w:sz w:val="32"/>
                <w:szCs w:val="32"/>
              </w:rPr>
              <w:t>采购单位</w:t>
            </w:r>
          </w:p>
        </w:tc>
        <w:tc>
          <w:tcPr>
            <w:tcW w:w="6358" w:type="dxa"/>
            <w:gridSpan w:val="3"/>
          </w:tcPr>
          <w:p w14:paraId="2BADCE6C">
            <w:pPr>
              <w:jc w:val="center"/>
              <w:rPr>
                <w:rFonts w:hint="default" w:eastAsia="楷体"/>
                <w:sz w:val="32"/>
                <w:szCs w:val="32"/>
                <w:lang w:val="en-US" w:eastAsia="zh-CN"/>
              </w:rPr>
            </w:pPr>
            <w:r>
              <w:rPr>
                <w:rFonts w:hint="eastAsia" w:eastAsia="楷体"/>
                <w:sz w:val="32"/>
                <w:szCs w:val="32"/>
                <w:lang w:val="en-US" w:eastAsia="zh-CN"/>
              </w:rPr>
              <w:t>衡山县民政局</w:t>
            </w:r>
          </w:p>
        </w:tc>
      </w:tr>
      <w:tr w14:paraId="6F9C8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507" w:type="dxa"/>
            <w:vMerge w:val="restart"/>
            <w:vAlign w:val="center"/>
          </w:tcPr>
          <w:p w14:paraId="66E510C5">
            <w:pPr>
              <w:spacing w:after="240" w:line="500" w:lineRule="exact"/>
              <w:jc w:val="center"/>
              <w:rPr>
                <w:rFonts w:eastAsia="楷体"/>
                <w:sz w:val="32"/>
                <w:szCs w:val="32"/>
              </w:rPr>
            </w:pPr>
            <w:r>
              <w:rPr>
                <w:rFonts w:hint="eastAsia" w:eastAsia="楷体"/>
                <w:sz w:val="32"/>
                <w:szCs w:val="32"/>
                <w:lang w:eastAsia="zh-CN"/>
              </w:rPr>
              <w:t>□</w:t>
            </w:r>
            <w:r>
              <w:rPr>
                <w:rFonts w:eastAsia="楷体"/>
                <w:sz w:val="32"/>
                <w:szCs w:val="32"/>
              </w:rPr>
              <w:t>自行组织编制</w:t>
            </w:r>
          </w:p>
        </w:tc>
        <w:tc>
          <w:tcPr>
            <w:tcW w:w="1755" w:type="dxa"/>
          </w:tcPr>
          <w:p w14:paraId="184B835C">
            <w:pPr>
              <w:jc w:val="center"/>
              <w:rPr>
                <w:rFonts w:eastAsia="楷体"/>
                <w:sz w:val="32"/>
                <w:szCs w:val="32"/>
              </w:rPr>
            </w:pPr>
            <w:r>
              <w:rPr>
                <w:rFonts w:eastAsia="楷体"/>
                <w:sz w:val="32"/>
                <w:szCs w:val="32"/>
              </w:rPr>
              <w:t>负责人</w:t>
            </w:r>
          </w:p>
        </w:tc>
        <w:tc>
          <w:tcPr>
            <w:tcW w:w="2220" w:type="dxa"/>
          </w:tcPr>
          <w:p w14:paraId="47F04E3A">
            <w:pPr>
              <w:jc w:val="center"/>
              <w:rPr>
                <w:rFonts w:eastAsia="楷体"/>
                <w:sz w:val="32"/>
                <w:szCs w:val="32"/>
              </w:rPr>
            </w:pPr>
            <w:r>
              <w:rPr>
                <w:rFonts w:eastAsia="楷体"/>
                <w:sz w:val="32"/>
                <w:szCs w:val="32"/>
              </w:rPr>
              <w:t>联系方式</w:t>
            </w:r>
          </w:p>
        </w:tc>
        <w:tc>
          <w:tcPr>
            <w:tcW w:w="2383" w:type="dxa"/>
          </w:tcPr>
          <w:p w14:paraId="24930323">
            <w:pPr>
              <w:jc w:val="center"/>
              <w:rPr>
                <w:rFonts w:eastAsia="楷体"/>
                <w:sz w:val="32"/>
                <w:szCs w:val="32"/>
              </w:rPr>
            </w:pPr>
            <w:r>
              <w:rPr>
                <w:rFonts w:eastAsia="楷体"/>
                <w:sz w:val="32"/>
                <w:szCs w:val="32"/>
              </w:rPr>
              <w:t>电子邮箱</w:t>
            </w:r>
          </w:p>
        </w:tc>
      </w:tr>
      <w:tr w14:paraId="1E07C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507" w:type="dxa"/>
            <w:vMerge w:val="continue"/>
          </w:tcPr>
          <w:p w14:paraId="52F49861">
            <w:pPr>
              <w:jc w:val="center"/>
              <w:rPr>
                <w:rFonts w:eastAsia="楷体"/>
                <w:sz w:val="32"/>
                <w:szCs w:val="32"/>
              </w:rPr>
            </w:pPr>
          </w:p>
        </w:tc>
        <w:tc>
          <w:tcPr>
            <w:tcW w:w="1755" w:type="dxa"/>
          </w:tcPr>
          <w:p w14:paraId="028B67CE">
            <w:pPr>
              <w:jc w:val="center"/>
              <w:rPr>
                <w:rFonts w:hint="eastAsia" w:eastAsia="楷体"/>
                <w:sz w:val="32"/>
                <w:szCs w:val="32"/>
                <w:lang w:eastAsia="zh-CN"/>
              </w:rPr>
            </w:pPr>
            <w:r>
              <w:rPr>
                <w:rFonts w:hint="eastAsia" w:eastAsia="楷体"/>
                <w:sz w:val="32"/>
                <w:szCs w:val="32"/>
                <w:lang w:eastAsia="zh-CN"/>
              </w:rPr>
              <w:t>郑文星</w:t>
            </w:r>
          </w:p>
        </w:tc>
        <w:tc>
          <w:tcPr>
            <w:tcW w:w="2220" w:type="dxa"/>
          </w:tcPr>
          <w:p w14:paraId="0076B4B0">
            <w:pPr>
              <w:jc w:val="center"/>
              <w:rPr>
                <w:rFonts w:hint="default" w:eastAsia="楷体"/>
                <w:sz w:val="32"/>
                <w:szCs w:val="32"/>
                <w:lang w:val="en-US" w:eastAsia="zh-CN"/>
              </w:rPr>
            </w:pPr>
            <w:r>
              <w:rPr>
                <w:rFonts w:hint="eastAsia" w:eastAsia="楷体"/>
                <w:sz w:val="32"/>
                <w:szCs w:val="32"/>
                <w:lang w:val="en-US" w:eastAsia="zh-CN"/>
              </w:rPr>
              <w:t>13723836393</w:t>
            </w:r>
          </w:p>
        </w:tc>
        <w:tc>
          <w:tcPr>
            <w:tcW w:w="2383" w:type="dxa"/>
          </w:tcPr>
          <w:p w14:paraId="2B59E87D">
            <w:pPr>
              <w:jc w:val="center"/>
              <w:rPr>
                <w:rFonts w:hint="default" w:eastAsia="楷体"/>
                <w:sz w:val="32"/>
                <w:szCs w:val="32"/>
                <w:lang w:val="en-US" w:eastAsia="zh-CN"/>
              </w:rPr>
            </w:pPr>
            <w:r>
              <w:rPr>
                <w:rFonts w:hint="eastAsia" w:eastAsia="楷体"/>
                <w:sz w:val="32"/>
                <w:szCs w:val="32"/>
                <w:lang w:val="en-US" w:eastAsia="zh-CN"/>
              </w:rPr>
              <w:t>/</w:t>
            </w:r>
          </w:p>
        </w:tc>
      </w:tr>
      <w:tr w14:paraId="7190B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507" w:type="dxa"/>
            <w:vMerge w:val="continue"/>
          </w:tcPr>
          <w:p w14:paraId="0F0379D1">
            <w:pPr>
              <w:jc w:val="center"/>
              <w:rPr>
                <w:rFonts w:eastAsia="楷体"/>
                <w:sz w:val="32"/>
                <w:szCs w:val="32"/>
              </w:rPr>
            </w:pPr>
          </w:p>
        </w:tc>
        <w:tc>
          <w:tcPr>
            <w:tcW w:w="1755" w:type="dxa"/>
          </w:tcPr>
          <w:p w14:paraId="7540998C">
            <w:pPr>
              <w:jc w:val="center"/>
              <w:rPr>
                <w:rFonts w:eastAsia="楷体"/>
                <w:sz w:val="32"/>
                <w:szCs w:val="32"/>
              </w:rPr>
            </w:pPr>
            <w:r>
              <w:rPr>
                <w:rFonts w:eastAsia="楷体"/>
                <w:sz w:val="32"/>
                <w:szCs w:val="32"/>
              </w:rPr>
              <w:t>其它参与编制人员</w:t>
            </w:r>
          </w:p>
        </w:tc>
        <w:tc>
          <w:tcPr>
            <w:tcW w:w="4603" w:type="dxa"/>
            <w:gridSpan w:val="2"/>
          </w:tcPr>
          <w:p w14:paraId="4C71F48C">
            <w:pPr>
              <w:jc w:val="both"/>
              <w:rPr>
                <w:rFonts w:hint="default" w:eastAsia="楷体"/>
                <w:sz w:val="32"/>
                <w:szCs w:val="32"/>
                <w:lang w:val="en-US" w:eastAsia="zh-CN"/>
              </w:rPr>
            </w:pPr>
            <w:r>
              <w:rPr>
                <w:rFonts w:hint="eastAsia" w:eastAsia="楷体"/>
                <w:sz w:val="32"/>
                <w:szCs w:val="32"/>
                <w:lang w:val="en-US" w:eastAsia="zh-CN"/>
              </w:rPr>
              <w:t>/</w:t>
            </w:r>
          </w:p>
        </w:tc>
      </w:tr>
      <w:tr w14:paraId="0F35A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507" w:type="dxa"/>
            <w:vMerge w:val="restart"/>
          </w:tcPr>
          <w:p w14:paraId="2C518993">
            <w:pPr>
              <w:jc w:val="center"/>
              <w:rPr>
                <w:rFonts w:eastAsia="楷体"/>
                <w:sz w:val="32"/>
                <w:szCs w:val="32"/>
              </w:rPr>
            </w:pPr>
            <w:r>
              <w:rPr>
                <w:rFonts w:hint="eastAsia" w:eastAsia="楷体"/>
                <w:sz w:val="32"/>
                <w:szCs w:val="32"/>
                <w:lang w:eastAsia="zh-CN"/>
              </w:rPr>
              <w:t>☑</w:t>
            </w:r>
            <w:r>
              <w:rPr>
                <w:rFonts w:eastAsia="楷体"/>
                <w:sz w:val="32"/>
                <w:szCs w:val="32"/>
              </w:rPr>
              <w:t>委托采购代理机构或者其他单位编制</w:t>
            </w:r>
          </w:p>
        </w:tc>
        <w:tc>
          <w:tcPr>
            <w:tcW w:w="1755" w:type="dxa"/>
          </w:tcPr>
          <w:p w14:paraId="5687ECB7">
            <w:pPr>
              <w:spacing w:after="240"/>
              <w:jc w:val="center"/>
              <w:rPr>
                <w:rFonts w:eastAsia="楷体"/>
                <w:sz w:val="32"/>
                <w:szCs w:val="32"/>
              </w:rPr>
            </w:pPr>
            <w:r>
              <w:rPr>
                <w:rFonts w:eastAsia="楷体"/>
                <w:sz w:val="32"/>
                <w:szCs w:val="32"/>
              </w:rPr>
              <w:t>机构名称</w:t>
            </w:r>
          </w:p>
        </w:tc>
        <w:tc>
          <w:tcPr>
            <w:tcW w:w="4603" w:type="dxa"/>
            <w:gridSpan w:val="2"/>
          </w:tcPr>
          <w:p w14:paraId="42F47914">
            <w:pPr>
              <w:jc w:val="center"/>
              <w:rPr>
                <w:rFonts w:hint="default" w:eastAsia="楷体"/>
                <w:sz w:val="32"/>
                <w:szCs w:val="32"/>
                <w:lang w:val="en-US" w:eastAsia="zh-CN"/>
              </w:rPr>
            </w:pPr>
            <w:r>
              <w:rPr>
                <w:rFonts w:hint="eastAsia" w:eastAsia="楷体"/>
                <w:sz w:val="32"/>
                <w:szCs w:val="32"/>
                <w:lang w:val="en-US" w:eastAsia="zh-CN"/>
              </w:rPr>
              <w:t>湖南同容德项目管理有限公司</w:t>
            </w:r>
          </w:p>
        </w:tc>
      </w:tr>
      <w:tr w14:paraId="06BE0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507" w:type="dxa"/>
            <w:vMerge w:val="continue"/>
          </w:tcPr>
          <w:p w14:paraId="5580D097">
            <w:pPr>
              <w:jc w:val="center"/>
              <w:rPr>
                <w:rFonts w:eastAsia="楷体"/>
                <w:sz w:val="32"/>
                <w:szCs w:val="32"/>
              </w:rPr>
            </w:pPr>
          </w:p>
        </w:tc>
        <w:tc>
          <w:tcPr>
            <w:tcW w:w="1755" w:type="dxa"/>
          </w:tcPr>
          <w:p w14:paraId="53D390A7">
            <w:pPr>
              <w:spacing w:after="240"/>
              <w:jc w:val="center"/>
              <w:rPr>
                <w:rFonts w:eastAsia="楷体"/>
                <w:sz w:val="32"/>
                <w:szCs w:val="32"/>
              </w:rPr>
            </w:pPr>
            <w:r>
              <w:rPr>
                <w:rFonts w:eastAsia="楷体"/>
                <w:sz w:val="32"/>
                <w:szCs w:val="32"/>
              </w:rPr>
              <w:t>联系人</w:t>
            </w:r>
          </w:p>
        </w:tc>
        <w:tc>
          <w:tcPr>
            <w:tcW w:w="2220" w:type="dxa"/>
          </w:tcPr>
          <w:p w14:paraId="26E5E5EC">
            <w:pPr>
              <w:spacing w:after="240"/>
              <w:jc w:val="center"/>
              <w:rPr>
                <w:rFonts w:eastAsia="楷体"/>
                <w:sz w:val="32"/>
                <w:szCs w:val="32"/>
              </w:rPr>
            </w:pPr>
            <w:r>
              <w:rPr>
                <w:rFonts w:eastAsia="楷体"/>
                <w:sz w:val="32"/>
                <w:szCs w:val="32"/>
              </w:rPr>
              <w:t>联系方式</w:t>
            </w:r>
          </w:p>
        </w:tc>
        <w:tc>
          <w:tcPr>
            <w:tcW w:w="2383" w:type="dxa"/>
          </w:tcPr>
          <w:p w14:paraId="0AECE112">
            <w:pPr>
              <w:spacing w:after="240"/>
              <w:jc w:val="center"/>
              <w:rPr>
                <w:rFonts w:eastAsia="楷体"/>
                <w:sz w:val="32"/>
                <w:szCs w:val="32"/>
              </w:rPr>
            </w:pPr>
            <w:r>
              <w:rPr>
                <w:rFonts w:eastAsia="楷体"/>
                <w:sz w:val="32"/>
                <w:szCs w:val="32"/>
              </w:rPr>
              <w:t>电子邮箱</w:t>
            </w:r>
          </w:p>
        </w:tc>
      </w:tr>
      <w:tr w14:paraId="04473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507" w:type="dxa"/>
            <w:vMerge w:val="continue"/>
          </w:tcPr>
          <w:p w14:paraId="234C290C">
            <w:pPr>
              <w:jc w:val="center"/>
              <w:rPr>
                <w:rFonts w:eastAsia="楷体"/>
                <w:sz w:val="32"/>
                <w:szCs w:val="32"/>
              </w:rPr>
            </w:pPr>
          </w:p>
        </w:tc>
        <w:tc>
          <w:tcPr>
            <w:tcW w:w="1755" w:type="dxa"/>
          </w:tcPr>
          <w:p w14:paraId="6476E5B4">
            <w:pPr>
              <w:spacing w:after="240"/>
              <w:ind w:firstLine="320" w:firstLineChars="100"/>
              <w:jc w:val="both"/>
              <w:rPr>
                <w:rFonts w:hint="eastAsia" w:eastAsia="楷体"/>
                <w:sz w:val="32"/>
                <w:szCs w:val="32"/>
                <w:lang w:val="en-US" w:eastAsia="zh-CN"/>
              </w:rPr>
            </w:pPr>
            <w:r>
              <w:rPr>
                <w:rFonts w:hint="eastAsia" w:eastAsia="楷体"/>
                <w:sz w:val="32"/>
                <w:szCs w:val="32"/>
                <w:lang w:val="en-US" w:eastAsia="zh-CN"/>
              </w:rPr>
              <w:t>吴洁</w:t>
            </w:r>
          </w:p>
        </w:tc>
        <w:tc>
          <w:tcPr>
            <w:tcW w:w="2220" w:type="dxa"/>
          </w:tcPr>
          <w:p w14:paraId="22FD1684">
            <w:pPr>
              <w:spacing w:after="240"/>
              <w:jc w:val="center"/>
              <w:rPr>
                <w:rFonts w:hint="default" w:eastAsia="楷体"/>
                <w:sz w:val="32"/>
                <w:szCs w:val="32"/>
                <w:lang w:val="en-US" w:eastAsia="zh-CN"/>
              </w:rPr>
            </w:pPr>
            <w:r>
              <w:rPr>
                <w:rFonts w:hint="eastAsia" w:eastAsia="楷体"/>
                <w:sz w:val="32"/>
                <w:szCs w:val="32"/>
                <w:lang w:val="en-US" w:eastAsia="zh-CN"/>
              </w:rPr>
              <w:t>15273458030</w:t>
            </w:r>
          </w:p>
        </w:tc>
        <w:tc>
          <w:tcPr>
            <w:tcW w:w="2383" w:type="dxa"/>
          </w:tcPr>
          <w:p w14:paraId="65E51DD5">
            <w:pPr>
              <w:spacing w:after="240"/>
              <w:jc w:val="center"/>
              <w:rPr>
                <w:rFonts w:hint="default" w:eastAsia="楷体"/>
                <w:sz w:val="32"/>
                <w:szCs w:val="32"/>
                <w:lang w:val="en-US" w:eastAsia="zh-CN"/>
              </w:rPr>
            </w:pPr>
            <w:r>
              <w:rPr>
                <w:rFonts w:hint="eastAsia" w:eastAsia="楷体"/>
                <w:sz w:val="32"/>
                <w:szCs w:val="32"/>
                <w:lang w:val="en-US" w:eastAsia="zh-CN"/>
              </w:rPr>
              <w:t>1254130472@qq.com</w:t>
            </w:r>
          </w:p>
        </w:tc>
      </w:tr>
      <w:tr w14:paraId="5FCDF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 w14:paraId="21E262D4">
            <w:pPr>
              <w:jc w:val="center"/>
              <w:rPr>
                <w:rFonts w:eastAsia="楷体"/>
                <w:sz w:val="32"/>
                <w:szCs w:val="32"/>
              </w:rPr>
            </w:pPr>
            <w:r>
              <w:rPr>
                <w:rFonts w:eastAsia="楷体"/>
                <w:sz w:val="32"/>
                <w:szCs w:val="32"/>
              </w:rPr>
              <w:t>采购项目类别</w:t>
            </w:r>
          </w:p>
        </w:tc>
        <w:tc>
          <w:tcPr>
            <w:tcW w:w="6358" w:type="dxa"/>
            <w:gridSpan w:val="3"/>
          </w:tcPr>
          <w:p w14:paraId="5E66DC85">
            <w:pPr>
              <w:jc w:val="center"/>
              <w:rPr>
                <w:rFonts w:eastAsia="楷体"/>
                <w:sz w:val="32"/>
                <w:szCs w:val="32"/>
              </w:rPr>
            </w:pPr>
            <w:r>
              <w:rPr>
                <w:rFonts w:eastAsia="楷体"/>
                <w:sz w:val="32"/>
                <w:szCs w:val="32"/>
              </w:rPr>
              <w:t xml:space="preserve">□货物      </w:t>
            </w:r>
            <w:r>
              <w:rPr>
                <w:rFonts w:hint="eastAsia" w:eastAsia="楷体"/>
                <w:sz w:val="32"/>
                <w:szCs w:val="32"/>
                <w:lang w:eastAsia="zh-CN"/>
              </w:rPr>
              <w:t>☑</w:t>
            </w:r>
            <w:r>
              <w:rPr>
                <w:rFonts w:eastAsia="楷体"/>
                <w:sz w:val="32"/>
                <w:szCs w:val="32"/>
              </w:rPr>
              <w:t>服务      □工程</w:t>
            </w:r>
          </w:p>
        </w:tc>
      </w:tr>
    </w:tbl>
    <w:p w14:paraId="5EF8F7BD">
      <w:pPr>
        <w:spacing w:line="560" w:lineRule="exact"/>
        <w:jc w:val="left"/>
        <w:rPr>
          <w:rFonts w:eastAsia="黑体"/>
          <w:sz w:val="32"/>
          <w:szCs w:val="32"/>
        </w:rPr>
      </w:pPr>
    </w:p>
    <w:p w14:paraId="307AEED6">
      <w:pPr>
        <w:spacing w:line="560" w:lineRule="exact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二、需求调查情况</w:t>
      </w:r>
    </w:p>
    <w:p w14:paraId="75F1DD68">
      <w:pPr>
        <w:spacing w:line="560" w:lineRule="exact"/>
        <w:ind w:firstLine="320" w:firstLineChars="100"/>
        <w:jc w:val="left"/>
        <w:rPr>
          <w:rFonts w:eastAsia="楷体"/>
          <w:sz w:val="32"/>
          <w:szCs w:val="32"/>
        </w:rPr>
      </w:pPr>
      <w:r>
        <w:rPr>
          <w:rFonts w:eastAsia="楷体"/>
          <w:sz w:val="32"/>
          <w:szCs w:val="32"/>
        </w:rPr>
        <w:t>（一）是否开展需求调查</w:t>
      </w:r>
    </w:p>
    <w:p w14:paraId="2011E0D8">
      <w:pPr>
        <w:spacing w:line="560" w:lineRule="exact"/>
        <w:jc w:val="left"/>
        <w:rPr>
          <w:rFonts w:eastAsia="楷体"/>
          <w:sz w:val="32"/>
          <w:szCs w:val="32"/>
          <w:u w:val="single"/>
        </w:rPr>
      </w:pPr>
      <w:r>
        <w:rPr>
          <w:rFonts w:hint="eastAsia" w:eastAsia="仿宋"/>
          <w:sz w:val="32"/>
          <w:szCs w:val="32"/>
          <w:lang w:eastAsia="zh-CN"/>
        </w:rPr>
        <w:t>☑</w:t>
      </w:r>
      <w:r>
        <w:rPr>
          <w:rFonts w:eastAsia="楷体"/>
          <w:sz w:val="32"/>
          <w:szCs w:val="32"/>
        </w:rPr>
        <w:t>否，理由：</w:t>
      </w:r>
      <w:r>
        <w:rPr>
          <w:rFonts w:eastAsia="楷体"/>
          <w:sz w:val="32"/>
          <w:szCs w:val="32"/>
          <w:u w:val="single"/>
        </w:rPr>
        <w:t xml:space="preserve"> </w:t>
      </w:r>
      <w:r>
        <w:rPr>
          <w:rFonts w:hint="eastAsia" w:eastAsia="楷体"/>
          <w:sz w:val="32"/>
          <w:szCs w:val="32"/>
          <w:u w:val="single"/>
        </w:rPr>
        <w:t>本项目不属于《政府采购需求管理办法》第十</w:t>
      </w:r>
      <w:r>
        <w:rPr>
          <w:rFonts w:hint="eastAsia" w:eastAsia="楷体"/>
          <w:sz w:val="32"/>
          <w:szCs w:val="32"/>
          <w:u w:val="single"/>
          <w:lang w:val="en-US" w:eastAsia="zh-CN"/>
        </w:rPr>
        <w:t>一</w:t>
      </w:r>
      <w:r>
        <w:rPr>
          <w:rFonts w:hint="eastAsia" w:eastAsia="楷体"/>
          <w:sz w:val="32"/>
          <w:szCs w:val="32"/>
          <w:u w:val="single"/>
        </w:rPr>
        <w:t>条规定的情形。</w:t>
      </w:r>
    </w:p>
    <w:p w14:paraId="10F8F7E4">
      <w:pPr>
        <w:spacing w:line="560" w:lineRule="exact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三、采购需求清单</w:t>
      </w:r>
    </w:p>
    <w:p w14:paraId="041CEA8E">
      <w:pPr>
        <w:spacing w:line="560" w:lineRule="exact"/>
        <w:jc w:val="left"/>
        <w:rPr>
          <w:rFonts w:eastAsia="楷体"/>
          <w:sz w:val="32"/>
          <w:szCs w:val="32"/>
        </w:rPr>
      </w:pPr>
      <w:r>
        <w:rPr>
          <w:rFonts w:eastAsia="楷体"/>
          <w:sz w:val="32"/>
          <w:szCs w:val="32"/>
        </w:rPr>
        <w:t>（一）采购项目预（概）算</w:t>
      </w:r>
    </w:p>
    <w:p w14:paraId="3AF2D9A3">
      <w:pPr>
        <w:spacing w:line="560" w:lineRule="exact"/>
        <w:ind w:firstLine="640" w:firstLineChars="200"/>
        <w:jc w:val="left"/>
        <w:rPr>
          <w:rFonts w:hint="default" w:eastAsia="楷体"/>
          <w:sz w:val="32"/>
          <w:szCs w:val="32"/>
          <w:u w:val="single"/>
          <w:lang w:val="en-US" w:eastAsia="zh-CN"/>
        </w:rPr>
      </w:pPr>
      <w:r>
        <w:rPr>
          <w:rFonts w:eastAsia="楷体"/>
          <w:sz w:val="32"/>
          <w:szCs w:val="32"/>
        </w:rPr>
        <w:t>项目总预算：</w:t>
      </w:r>
      <w:bookmarkStart w:id="0" w:name="OLE_LINK1"/>
      <w:r>
        <w:rPr>
          <w:rFonts w:hint="eastAsia" w:eastAsia="楷体"/>
          <w:sz w:val="32"/>
          <w:szCs w:val="32"/>
          <w:u w:val="single"/>
          <w:lang w:val="en-US" w:eastAsia="zh-CN"/>
        </w:rPr>
        <w:t>1850000.00</w:t>
      </w:r>
      <w:bookmarkEnd w:id="0"/>
      <w:r>
        <w:rPr>
          <w:rFonts w:hint="eastAsia" w:eastAsia="楷体"/>
          <w:sz w:val="32"/>
          <w:szCs w:val="32"/>
          <w:u w:val="single"/>
          <w:lang w:val="en-US" w:eastAsia="zh-CN"/>
        </w:rPr>
        <w:t>元（大写壹佰捌拾伍万元整）</w:t>
      </w:r>
    </w:p>
    <w:p w14:paraId="4950B6DC">
      <w:pPr>
        <w:numPr>
          <w:ilvl w:val="0"/>
          <w:numId w:val="1"/>
        </w:numPr>
        <w:spacing w:line="560" w:lineRule="exact"/>
        <w:jc w:val="left"/>
        <w:rPr>
          <w:rFonts w:eastAsia="楷体"/>
          <w:sz w:val="32"/>
          <w:szCs w:val="32"/>
        </w:rPr>
      </w:pPr>
      <w:r>
        <w:rPr>
          <w:rFonts w:eastAsia="楷体"/>
          <w:sz w:val="32"/>
          <w:szCs w:val="32"/>
        </w:rPr>
        <w:t>采购标的汇总表</w:t>
      </w:r>
    </w:p>
    <w:tbl>
      <w:tblPr>
        <w:tblStyle w:val="4"/>
        <w:tblW w:w="80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"/>
        <w:gridCol w:w="2062"/>
        <w:gridCol w:w="988"/>
        <w:gridCol w:w="825"/>
        <w:gridCol w:w="1083"/>
        <w:gridCol w:w="1083"/>
        <w:gridCol w:w="1083"/>
      </w:tblGrid>
      <w:tr w14:paraId="367F0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7" w:hRule="atLeast"/>
          <w:jc w:val="center"/>
        </w:trPr>
        <w:tc>
          <w:tcPr>
            <w:tcW w:w="891" w:type="dxa"/>
            <w:vAlign w:val="center"/>
          </w:tcPr>
          <w:p w14:paraId="094EF560">
            <w:pPr>
              <w:spacing w:line="560" w:lineRule="exact"/>
              <w:jc w:val="center"/>
              <w:rPr>
                <w:rFonts w:eastAsia="仿宋"/>
                <w:b/>
                <w:sz w:val="28"/>
                <w:szCs w:val="28"/>
              </w:rPr>
            </w:pPr>
            <w:r>
              <w:rPr>
                <w:rFonts w:eastAsia="仿宋"/>
                <w:b/>
                <w:sz w:val="28"/>
                <w:szCs w:val="28"/>
              </w:rPr>
              <w:t>序号</w:t>
            </w:r>
          </w:p>
        </w:tc>
        <w:tc>
          <w:tcPr>
            <w:tcW w:w="2062" w:type="dxa"/>
            <w:vAlign w:val="center"/>
          </w:tcPr>
          <w:p w14:paraId="6DD13D02">
            <w:pPr>
              <w:spacing w:line="560" w:lineRule="exact"/>
              <w:jc w:val="center"/>
              <w:rPr>
                <w:rFonts w:eastAsia="仿宋"/>
                <w:b/>
                <w:sz w:val="28"/>
                <w:szCs w:val="28"/>
              </w:rPr>
            </w:pPr>
            <w:r>
              <w:rPr>
                <w:rFonts w:eastAsia="仿宋"/>
                <w:b/>
                <w:sz w:val="28"/>
                <w:szCs w:val="28"/>
              </w:rPr>
              <w:t>标的（产品）</w:t>
            </w:r>
          </w:p>
          <w:p w14:paraId="45E3B542">
            <w:pPr>
              <w:spacing w:line="560" w:lineRule="exact"/>
              <w:jc w:val="center"/>
              <w:rPr>
                <w:rFonts w:eastAsia="仿宋"/>
                <w:b/>
                <w:sz w:val="28"/>
                <w:szCs w:val="28"/>
              </w:rPr>
            </w:pPr>
            <w:r>
              <w:rPr>
                <w:rFonts w:eastAsia="仿宋"/>
                <w:b/>
                <w:sz w:val="28"/>
                <w:szCs w:val="28"/>
              </w:rPr>
              <w:t>品目</w:t>
            </w:r>
          </w:p>
        </w:tc>
        <w:tc>
          <w:tcPr>
            <w:tcW w:w="988" w:type="dxa"/>
            <w:vAlign w:val="center"/>
          </w:tcPr>
          <w:p w14:paraId="46CCFF35">
            <w:pPr>
              <w:spacing w:line="560" w:lineRule="exact"/>
              <w:jc w:val="center"/>
              <w:rPr>
                <w:rFonts w:eastAsia="仿宋"/>
                <w:b/>
                <w:sz w:val="28"/>
                <w:szCs w:val="28"/>
              </w:rPr>
            </w:pPr>
            <w:r>
              <w:rPr>
                <w:rFonts w:eastAsia="仿宋"/>
                <w:b/>
                <w:sz w:val="28"/>
                <w:szCs w:val="28"/>
              </w:rPr>
              <w:t>计量</w:t>
            </w:r>
          </w:p>
          <w:p w14:paraId="26EF3CA0">
            <w:pPr>
              <w:spacing w:line="560" w:lineRule="exact"/>
              <w:jc w:val="center"/>
              <w:rPr>
                <w:rFonts w:eastAsia="仿宋"/>
                <w:b/>
                <w:sz w:val="28"/>
                <w:szCs w:val="28"/>
              </w:rPr>
            </w:pPr>
            <w:r>
              <w:rPr>
                <w:rFonts w:eastAsia="仿宋"/>
                <w:b/>
                <w:sz w:val="28"/>
                <w:szCs w:val="28"/>
              </w:rPr>
              <w:t>单位</w:t>
            </w:r>
          </w:p>
        </w:tc>
        <w:tc>
          <w:tcPr>
            <w:tcW w:w="825" w:type="dxa"/>
            <w:vAlign w:val="center"/>
          </w:tcPr>
          <w:p w14:paraId="072C98B1">
            <w:pPr>
              <w:spacing w:line="560" w:lineRule="exact"/>
              <w:jc w:val="center"/>
              <w:rPr>
                <w:rFonts w:eastAsia="仿宋"/>
                <w:b/>
                <w:sz w:val="28"/>
                <w:szCs w:val="28"/>
              </w:rPr>
            </w:pPr>
            <w:r>
              <w:rPr>
                <w:rFonts w:eastAsia="仿宋"/>
                <w:b/>
                <w:sz w:val="28"/>
                <w:szCs w:val="28"/>
              </w:rPr>
              <w:t>数量</w:t>
            </w:r>
          </w:p>
        </w:tc>
        <w:tc>
          <w:tcPr>
            <w:tcW w:w="1083" w:type="dxa"/>
            <w:vAlign w:val="center"/>
          </w:tcPr>
          <w:p w14:paraId="4CA9B365">
            <w:pPr>
              <w:spacing w:line="560" w:lineRule="exact"/>
              <w:jc w:val="center"/>
              <w:rPr>
                <w:rFonts w:eastAsia="仿宋"/>
                <w:b/>
                <w:sz w:val="28"/>
                <w:szCs w:val="28"/>
              </w:rPr>
            </w:pPr>
            <w:r>
              <w:rPr>
                <w:rFonts w:eastAsia="仿宋"/>
                <w:b/>
                <w:sz w:val="28"/>
                <w:szCs w:val="28"/>
              </w:rPr>
              <w:t>进口/国产</w:t>
            </w:r>
          </w:p>
        </w:tc>
        <w:tc>
          <w:tcPr>
            <w:tcW w:w="1083" w:type="dxa"/>
            <w:vAlign w:val="center"/>
          </w:tcPr>
          <w:p w14:paraId="71F5D067">
            <w:pPr>
              <w:spacing w:line="560" w:lineRule="exact"/>
              <w:jc w:val="center"/>
              <w:rPr>
                <w:rFonts w:eastAsia="仿宋"/>
                <w:b/>
                <w:sz w:val="28"/>
                <w:szCs w:val="28"/>
              </w:rPr>
            </w:pPr>
            <w:r>
              <w:rPr>
                <w:rFonts w:eastAsia="仿宋"/>
                <w:b/>
                <w:sz w:val="28"/>
                <w:szCs w:val="28"/>
              </w:rPr>
              <w:t>核心</w:t>
            </w:r>
          </w:p>
          <w:p w14:paraId="34AF77D9">
            <w:pPr>
              <w:spacing w:line="560" w:lineRule="exact"/>
              <w:jc w:val="center"/>
              <w:rPr>
                <w:rFonts w:eastAsia="仿宋"/>
                <w:b/>
                <w:sz w:val="28"/>
                <w:szCs w:val="28"/>
              </w:rPr>
            </w:pPr>
            <w:r>
              <w:rPr>
                <w:rFonts w:eastAsia="仿宋"/>
                <w:b/>
                <w:sz w:val="28"/>
                <w:szCs w:val="28"/>
              </w:rPr>
              <w:t>产品</w:t>
            </w:r>
          </w:p>
        </w:tc>
        <w:tc>
          <w:tcPr>
            <w:tcW w:w="1083" w:type="dxa"/>
            <w:vAlign w:val="center"/>
          </w:tcPr>
          <w:p w14:paraId="1A4B6863">
            <w:pPr>
              <w:spacing w:line="560" w:lineRule="exact"/>
              <w:jc w:val="center"/>
              <w:rPr>
                <w:rFonts w:eastAsia="仿宋"/>
                <w:b/>
                <w:sz w:val="28"/>
                <w:szCs w:val="28"/>
              </w:rPr>
            </w:pPr>
            <w:r>
              <w:rPr>
                <w:rFonts w:eastAsia="仿宋"/>
                <w:b/>
                <w:sz w:val="28"/>
                <w:szCs w:val="28"/>
              </w:rPr>
              <w:t>备注</w:t>
            </w:r>
          </w:p>
        </w:tc>
      </w:tr>
      <w:tr w14:paraId="04704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891" w:type="dxa"/>
            <w:vAlign w:val="center"/>
          </w:tcPr>
          <w:p w14:paraId="1E22DCE2">
            <w:pPr>
              <w:adjustRightInd w:val="0"/>
              <w:snapToGrid w:val="0"/>
              <w:spacing w:line="560" w:lineRule="exact"/>
              <w:jc w:val="center"/>
              <w:rPr>
                <w:rFonts w:eastAsia="仿宋"/>
                <w:b w:val="0"/>
                <w:bCs w:val="0"/>
                <w:sz w:val="28"/>
                <w:szCs w:val="28"/>
              </w:rPr>
            </w:pPr>
            <w:r>
              <w:rPr>
                <w:rFonts w:eastAsia="仿宋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2062" w:type="dxa"/>
            <w:vAlign w:val="center"/>
          </w:tcPr>
          <w:p w14:paraId="5F2A70D6">
            <w:pPr>
              <w:spacing w:line="560" w:lineRule="exact"/>
              <w:jc w:val="center"/>
              <w:rPr>
                <w:rFonts w:eastAsia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eastAsia="仿宋"/>
                <w:b w:val="0"/>
                <w:bCs w:val="0"/>
                <w:sz w:val="28"/>
                <w:szCs w:val="28"/>
                <w:lang w:val="en-US" w:eastAsia="zh-CN"/>
              </w:rPr>
              <w:t>社会救助服务</w:t>
            </w:r>
          </w:p>
        </w:tc>
        <w:tc>
          <w:tcPr>
            <w:tcW w:w="988" w:type="dxa"/>
            <w:vAlign w:val="center"/>
          </w:tcPr>
          <w:p w14:paraId="632230FC">
            <w:pPr>
              <w:spacing w:line="560" w:lineRule="exact"/>
              <w:jc w:val="center"/>
              <w:rPr>
                <w:rFonts w:hint="eastAsia" w:eastAsia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b w:val="0"/>
                <w:bCs w:val="0"/>
                <w:sz w:val="28"/>
                <w:szCs w:val="28"/>
                <w:lang w:val="en-US" w:eastAsia="zh-CN"/>
              </w:rPr>
              <w:t>年</w:t>
            </w:r>
          </w:p>
        </w:tc>
        <w:tc>
          <w:tcPr>
            <w:tcW w:w="825" w:type="dxa"/>
            <w:vAlign w:val="center"/>
          </w:tcPr>
          <w:p w14:paraId="78E1087B">
            <w:pPr>
              <w:spacing w:line="560" w:lineRule="exact"/>
              <w:jc w:val="center"/>
              <w:rPr>
                <w:rFonts w:hint="eastAsia" w:eastAsia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083" w:type="dxa"/>
            <w:vAlign w:val="center"/>
          </w:tcPr>
          <w:p w14:paraId="0B283463">
            <w:pPr>
              <w:spacing w:line="560" w:lineRule="exact"/>
              <w:jc w:val="center"/>
              <w:rPr>
                <w:rFonts w:hint="eastAsia" w:eastAsia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b w:val="0"/>
                <w:bCs w:val="0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1083" w:type="dxa"/>
            <w:vAlign w:val="center"/>
          </w:tcPr>
          <w:p w14:paraId="2D3A8959">
            <w:pPr>
              <w:spacing w:line="560" w:lineRule="exact"/>
              <w:jc w:val="center"/>
              <w:rPr>
                <w:rFonts w:hint="eastAsia" w:eastAsia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b w:val="0"/>
                <w:bCs w:val="0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1083" w:type="dxa"/>
            <w:vAlign w:val="center"/>
          </w:tcPr>
          <w:p w14:paraId="30887380">
            <w:pPr>
              <w:spacing w:line="560" w:lineRule="exact"/>
              <w:jc w:val="center"/>
              <w:rPr>
                <w:rFonts w:eastAsia="仿宋"/>
                <w:b w:val="0"/>
                <w:bCs w:val="0"/>
                <w:sz w:val="28"/>
                <w:szCs w:val="28"/>
              </w:rPr>
            </w:pPr>
          </w:p>
        </w:tc>
      </w:tr>
    </w:tbl>
    <w:p w14:paraId="6B0B964E">
      <w:pPr>
        <w:numPr>
          <w:ilvl w:val="0"/>
          <w:numId w:val="1"/>
        </w:numPr>
        <w:spacing w:line="560" w:lineRule="exact"/>
        <w:ind w:left="0" w:leftChars="0" w:firstLine="0" w:firstLineChars="0"/>
        <w:jc w:val="left"/>
        <w:rPr>
          <w:rFonts w:eastAsia="楷体"/>
          <w:sz w:val="32"/>
          <w:szCs w:val="32"/>
        </w:rPr>
      </w:pPr>
      <w:r>
        <w:rPr>
          <w:rFonts w:eastAsia="楷体"/>
          <w:sz w:val="32"/>
          <w:szCs w:val="32"/>
        </w:rPr>
        <w:t>技术商务要求</w:t>
      </w:r>
    </w:p>
    <w:p w14:paraId="4F6B5287">
      <w:pPr>
        <w:spacing w:line="620" w:lineRule="exact"/>
        <w:ind w:firstLine="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项目内容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为衡山县分散供养全自理特困人员提供照料护理服务。</w:t>
      </w:r>
    </w:p>
    <w:p w14:paraId="1341D3BB">
      <w:pPr>
        <w:spacing w:line="700" w:lineRule="exact"/>
        <w:ind w:firstLine="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服务对象人数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：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暂定1550人，以实际服务人数为准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。</w:t>
      </w:r>
    </w:p>
    <w:p w14:paraId="3C1A5CC8">
      <w:pPr>
        <w:spacing w:line="580" w:lineRule="exac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服务</w:t>
      </w: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内容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及要求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：</w:t>
      </w:r>
    </w:p>
    <w:p w14:paraId="062458EB">
      <w:pPr>
        <w:spacing w:line="620" w:lineRule="exact"/>
        <w:ind w:firstLine="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1、照料服务人与特困人员不是共同居住的，照料服务人原则上每周上门提供1次照料服务，每次服务时间不少于2小时；或者每月提供服务时间不少于8小时，服务次数可根据特困人员实际情况和要求合理安排。</w:t>
      </w:r>
    </w:p>
    <w:p w14:paraId="60BA180E">
      <w:pPr>
        <w:spacing w:line="620" w:lineRule="exact"/>
        <w:ind w:firstLine="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2、照料服务人除上门提供服务外，每周至少与特困人员通一次电话，随时了解掌握特困人员身体、生活、居家在位等情况。</w:t>
      </w:r>
    </w:p>
    <w:p w14:paraId="1A997020">
      <w:pPr>
        <w:spacing w:line="620" w:lineRule="exact"/>
        <w:ind w:firstLine="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3、督促帮助特困人员对居住房屋室内外进行基本保洁，主要包括整洁居室(客厅、卧室、厨房、卫生间、阳台等)、清洁物具和洗涤服务，确保桌面、门窗玻璃、地面及墙壁清洁无积灰；厨房无明显污渍、灶具洁净、地面卫生无死角无遗漏；卫生间洁具洁净、无异味。</w:t>
      </w:r>
    </w:p>
    <w:p w14:paraId="4A94BDE1">
      <w:pPr>
        <w:spacing w:line="620" w:lineRule="exact"/>
        <w:ind w:firstLine="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4、督促特困人员做好个人卫生，定期剪指（趾）甲、理发剃须；督促特困人员洗澡，至少每周1次，夏季气候炎热时，每日洗澡。</w:t>
      </w:r>
    </w:p>
    <w:p w14:paraId="21227DF0">
      <w:pPr>
        <w:spacing w:line="620" w:lineRule="exact"/>
        <w:ind w:firstLine="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5、督促帮助特困人员至少每两月清洗床上用品（床单、被套、枕套、枕巾）一次，保持床铺清洁，必要时及时清洗；至少每季度翻晒被褥一次。</w:t>
      </w:r>
    </w:p>
    <w:p w14:paraId="29094630">
      <w:pPr>
        <w:spacing w:line="620" w:lineRule="exact"/>
        <w:ind w:firstLine="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6、做好特困人员送医陪诊、住院照护、住（出）院手续办理、住院护理保险申报及资料提供等工作。特困人员病情严重或有异常情况及时报告村（居）委会、乡镇人民政府（街道办事处）。</w:t>
      </w:r>
    </w:p>
    <w:p w14:paraId="194786C9">
      <w:pPr>
        <w:spacing w:line="620" w:lineRule="exact"/>
        <w:ind w:firstLine="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7、</w:t>
      </w:r>
      <w:r>
        <w:rPr>
          <w:rFonts w:hint="eastAsia" w:ascii="宋体" w:hAnsi="宋体" w:eastAsia="宋体" w:cs="宋体"/>
          <w:color w:val="auto"/>
          <w:sz w:val="24"/>
          <w:szCs w:val="24"/>
        </w:rPr>
        <w:tab/>
      </w:r>
      <w:r>
        <w:rPr>
          <w:rFonts w:hint="eastAsia" w:ascii="宋体" w:hAnsi="宋体" w:eastAsia="宋体" w:cs="宋体"/>
          <w:color w:val="auto"/>
          <w:sz w:val="24"/>
          <w:szCs w:val="24"/>
        </w:rPr>
        <w:t>特困人员有需求时，为其代购日常用品和药品等。</w:t>
      </w:r>
    </w:p>
    <w:p w14:paraId="3E3B653D">
      <w:pPr>
        <w:spacing w:line="620" w:lineRule="exact"/>
        <w:ind w:firstLine="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8、及时了解掌握特困人员心理变化，进行心理情绪疏导和不良情绪干预。特困人员思想状况有异常的，及时报告村（居）委会、乡镇人民政府（街道办事处）。</w:t>
      </w:r>
    </w:p>
    <w:p w14:paraId="7D3CE890">
      <w:pPr>
        <w:spacing w:line="620" w:lineRule="exact"/>
        <w:ind w:firstLine="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9、为特困人员提供防摔、防火、防冻、防走失、防骗等安全指导服务。</w:t>
      </w:r>
    </w:p>
    <w:p w14:paraId="7DEE5A57">
      <w:pPr>
        <w:spacing w:line="620" w:lineRule="exact"/>
        <w:ind w:firstLine="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10、组织引导特困人员参加有益于身心健康的文化娱乐、体育健身、休闲养生等活动。</w:t>
      </w:r>
    </w:p>
    <w:p w14:paraId="1078674B">
      <w:pPr>
        <w:spacing w:line="620" w:lineRule="exact"/>
        <w:ind w:firstLine="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11、开展照料服务时做到礼貌用语、热情周到，遵纪守法、履职尽责。建立健全照料服务工作台账，每次提供服务后及时做</w:t>
      </w:r>
      <w:bookmarkStart w:id="1" w:name="_GoBack"/>
      <w:bookmarkEnd w:id="1"/>
      <w:r>
        <w:rPr>
          <w:rFonts w:hint="eastAsia" w:ascii="宋体" w:hAnsi="宋体" w:eastAsia="宋体" w:cs="宋体"/>
          <w:color w:val="auto"/>
          <w:sz w:val="24"/>
          <w:szCs w:val="24"/>
        </w:rPr>
        <w:t>好服务记录。</w:t>
      </w:r>
    </w:p>
    <w:p w14:paraId="0F683DB7">
      <w:pPr>
        <w:spacing w:line="700" w:lineRule="exact"/>
        <w:ind w:firstLine="0"/>
        <w:jc w:val="both"/>
        <w:rPr>
          <w:rFonts w:hint="eastAsia" w:ascii="宋体" w:hAnsi="宋体" w:eastAsia="宋体" w:cs="宋体"/>
          <w:color w:val="auto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验收要求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采购人按服务内容及行业标准自行组织验收。</w:t>
      </w:r>
    </w:p>
    <w:p w14:paraId="7F8FEB94">
      <w:pPr>
        <w:spacing w:line="700" w:lineRule="exact"/>
        <w:ind w:firstLine="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付款要求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：以每月实际服务人次数及内容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按月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据实结算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。</w:t>
      </w:r>
    </w:p>
    <w:p w14:paraId="5A921275">
      <w:pPr>
        <w:spacing w:line="620" w:lineRule="exact"/>
        <w:ind w:firstLine="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服务期：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一年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。</w:t>
      </w:r>
    </w:p>
    <w:p w14:paraId="50317CE0">
      <w:pPr>
        <w:spacing w:line="620" w:lineRule="exact"/>
        <w:ind w:firstLine="0"/>
        <w:jc w:val="both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售后服务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：提供相关服务技能培训，有效处理服务过程中的应急事件。</w:t>
      </w:r>
    </w:p>
    <w:p w14:paraId="57B63BF6">
      <w:pPr>
        <w:spacing w:line="620" w:lineRule="exact"/>
        <w:ind w:firstLine="0"/>
        <w:jc w:val="both"/>
        <w:rPr>
          <w:rFonts w:hint="default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其它未尽事项以招标文件为准。</w:t>
      </w:r>
    </w:p>
    <w:p w14:paraId="323F9A88"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四、本项目需要提交的附件（请按章节顺序列明）：</w:t>
      </w:r>
    </w:p>
    <w:p w14:paraId="2FDFA00B">
      <w:pPr>
        <w:rPr>
          <w:rFonts w:hint="eastAsia" w:eastAsia="仿宋"/>
          <w:sz w:val="32"/>
          <w:szCs w:val="32"/>
          <w:lang w:eastAsia="zh-CN"/>
        </w:rPr>
      </w:pPr>
      <w:r>
        <w:rPr>
          <w:rFonts w:eastAsia="仿宋"/>
          <w:sz w:val="32"/>
          <w:szCs w:val="32"/>
        </w:rPr>
        <w:t>1.</w:t>
      </w:r>
      <w:r>
        <w:rPr>
          <w:rFonts w:hint="eastAsia" w:eastAsia="仿宋"/>
          <w:sz w:val="32"/>
          <w:szCs w:val="32"/>
          <w:lang w:val="en-US" w:eastAsia="zh-CN"/>
        </w:rPr>
        <w:t>湘民发【2017】10号、湘民函（2020）34号文件</w:t>
      </w:r>
    </w:p>
    <w:p w14:paraId="6E31CB47">
      <w:pPr>
        <w:rPr>
          <w:rFonts w:hint="default" w:eastAsia="仿宋"/>
          <w:sz w:val="32"/>
          <w:szCs w:val="32"/>
          <w:lang w:val="en-US" w:eastAsia="zh-CN"/>
        </w:rPr>
      </w:pPr>
      <w:r>
        <w:rPr>
          <w:rFonts w:eastAsia="仿宋"/>
          <w:sz w:val="32"/>
          <w:szCs w:val="32"/>
        </w:rPr>
        <w:t>2.</w:t>
      </w:r>
      <w:r>
        <w:rPr>
          <w:rFonts w:hint="eastAsia" w:eastAsia="仿宋"/>
          <w:sz w:val="32"/>
          <w:szCs w:val="32"/>
          <w:lang w:val="en-US" w:eastAsia="zh-CN"/>
        </w:rPr>
        <w:t xml:space="preserve"> 会议纪要</w:t>
      </w:r>
    </w:p>
    <w:p w14:paraId="2924DE41"/>
    <w:sectPr>
      <w:footerReference r:id="rId5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787C81A-6D07-4933-8222-C3DA8ACC64F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6DBCDA0-7431-4060-A87B-FE42DACF676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368BA7F-6B6E-4F84-A6C2-AFA0BDD94B67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7C7880AC-2C0F-46FC-A521-000004750E0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1B43D8BE-6D22-4C31-9F70-234F58BD9291}"/>
  </w:font>
  <w:font w:name="WPSEMBED14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6D5EC1">
    <w:pPr>
      <w:pStyle w:val="2"/>
      <w:jc w:val="right"/>
      <w:rPr>
        <w:rFonts w:ascii="宋体" w:hAnsi="宋体"/>
        <w:sz w:val="28"/>
        <w:szCs w:val="28"/>
      </w:rPr>
    </w:pPr>
    <w:r>
      <w:rPr>
        <w:sz w:val="28"/>
      </w:rP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2252B4E5">
                <w:pPr>
                  <w:pStyle w:val="2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fldChar w:fldCharType="begin"/>
                </w:r>
                <w:r>
                  <w:rPr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sz w:val="28"/>
                    <w:szCs w:val="28"/>
                  </w:rPr>
                  <w:t>- 1 -</w:t>
                </w:r>
                <w:r>
                  <w:rPr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A53019">
    <w:pPr>
      <w:pStyle w:val="2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BB81DD">
    <w:pPr>
      <w:pStyle w:val="2"/>
      <w:jc w:val="right"/>
      <w:rPr>
        <w:rFonts w:ascii="宋体" w:hAnsi="宋体"/>
        <w:sz w:val="28"/>
        <w:szCs w:val="28"/>
      </w:rPr>
    </w:pPr>
    <w:r>
      <w:rPr>
        <w:sz w:val="28"/>
      </w:rPr>
      <w:pict>
        <v:shape id="_x0000_s1027" o:spid="_x0000_s1027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65FC8CBF">
                <w:pPr>
                  <w:pStyle w:val="2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fldChar w:fldCharType="begin"/>
                </w:r>
                <w:r>
                  <w:rPr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sz w:val="28"/>
                    <w:szCs w:val="28"/>
                  </w:rPr>
                  <w:t>- 2 -</w:t>
                </w:r>
                <w:r>
                  <w:rPr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36FE42"/>
    <w:multiLevelType w:val="singleLevel"/>
    <w:tmpl w:val="1836FE42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U4MmQyZTRkMzQxYTI2NzRjNDA3MGY0Mzc2OTc1NjIifQ=="/>
  </w:docVars>
  <w:rsids>
    <w:rsidRoot w:val="408C05D1"/>
    <w:rsid w:val="0024438F"/>
    <w:rsid w:val="008360C0"/>
    <w:rsid w:val="00CD7BE6"/>
    <w:rsid w:val="04696E29"/>
    <w:rsid w:val="0C9754DE"/>
    <w:rsid w:val="0E070683"/>
    <w:rsid w:val="1BEB3EC3"/>
    <w:rsid w:val="209B3A19"/>
    <w:rsid w:val="2F9D703C"/>
    <w:rsid w:val="408C05D1"/>
    <w:rsid w:val="4ED817CE"/>
    <w:rsid w:val="54746502"/>
    <w:rsid w:val="5495740C"/>
    <w:rsid w:val="658175B5"/>
    <w:rsid w:val="6B3356CE"/>
    <w:rsid w:val="700428F6"/>
    <w:rsid w:val="72534E31"/>
    <w:rsid w:val="7C1948C5"/>
    <w:rsid w:val="7EC94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59"/>
    <w:rPr>
      <w:rFonts w:ascii="Calibri" w:hAnsi="Calibri" w:eastAsia="宋体" w:cs="Times New Roman"/>
      <w:kern w:val="2"/>
      <w:sz w:val="21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1277</Words>
  <Characters>1346</Characters>
  <Lines>4</Lines>
  <Paragraphs>1</Paragraphs>
  <TotalTime>1</TotalTime>
  <ScaleCrop>false</ScaleCrop>
  <LinksUpToDate>false</LinksUpToDate>
  <CharactersWithSpaces>1408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2022-11-07T01:50:00Z</dcterms:created>
  <dc:creator>女子</dc:creator>
  <cp:lastModifiedBy>12541</cp:lastModifiedBy>
  <cp:lastPrinted>2023-07-27T07:41:00Z</cp:lastPrinted>
  <dcterms:modified xsi:type="dcterms:W3CDTF">2026-09-03T02:22:13Z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9C5507E579754DC7872296BA17CF2C9C</vt:lpwstr>
  </property>
  <property fmtid="{D5CDD505-2E9C-101B-9397-08002B2CF9AE}" pid="4" name="KSOTemplateDocerSaveRecord">
    <vt:lpwstr>eyJoZGlkIjoiYjQ1YWVhM2VlOTFmMmY1OWFmNWU5YjljOTViMDc3ODYiLCJ1c2VySWQiOiI5ODYxMjkzOTkifQ==</vt:lpwstr>
  </property>
</Properties>
</file>