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3126A">
      <w:pPr>
        <w:keepNext/>
        <w:widowControl w:val="0"/>
        <w:jc w:val="center"/>
        <w:outlineLvl w:val="0"/>
        <w:rPr>
          <w:rFonts w:ascii="黑体" w:hAnsi="黑体" w:eastAsia="黑体" w:cs="Times New Roman"/>
          <w:b/>
          <w:bCs/>
          <w:color w:val="000000"/>
          <w:kern w:val="2"/>
          <w:sz w:val="32"/>
          <w:szCs w:val="32"/>
          <w:highlight w:val="none"/>
          <w:lang w:val="en-US" w:eastAsia="zh-CN" w:bidi="ar-SA"/>
        </w:rPr>
      </w:pPr>
      <w:r>
        <w:rPr>
          <w:rFonts w:hint="eastAsia" w:ascii="黑体" w:hAnsi="黑体" w:eastAsia="黑体" w:cs="Times New Roman"/>
          <w:b/>
          <w:bCs/>
          <w:color w:val="000000"/>
          <w:kern w:val="2"/>
          <w:sz w:val="32"/>
          <w:szCs w:val="32"/>
          <w:highlight w:val="none"/>
          <w:lang w:val="en-US" w:eastAsia="zh-CN" w:bidi="ar-SA"/>
        </w:rPr>
        <w:t>采购需求</w:t>
      </w:r>
    </w:p>
    <w:p w14:paraId="2D97A4AB">
      <w:pPr>
        <w:keepNext/>
        <w:keepLines/>
        <w:widowControl w:val="0"/>
        <w:adjustRightInd w:val="0"/>
        <w:snapToGrid w:val="0"/>
        <w:spacing w:before="156" w:beforeLines="50" w:line="360" w:lineRule="auto"/>
        <w:jc w:val="center"/>
        <w:outlineLvl w:val="1"/>
        <w:rPr>
          <w:rFonts w:hint="eastAsia" w:ascii="黑体" w:hAnsi="黑体" w:eastAsia="黑体" w:cs="Times New Roman"/>
          <w:b w:val="0"/>
          <w:bCs w:val="0"/>
          <w:color w:val="000000"/>
          <w:kern w:val="2"/>
          <w:sz w:val="28"/>
          <w:szCs w:val="28"/>
          <w:highlight w:val="none"/>
          <w:lang w:val="en-US" w:eastAsia="zh-CN" w:bidi="ar-SA"/>
        </w:rPr>
      </w:pPr>
      <w:bookmarkStart w:id="0" w:name="_Toc21763"/>
      <w:bookmarkStart w:id="1" w:name="_Toc2884"/>
      <w:bookmarkStart w:id="2" w:name="_Toc6374"/>
      <w:bookmarkStart w:id="3" w:name="_Toc18438"/>
      <w:bookmarkStart w:id="4" w:name="_Toc7220"/>
      <w:bookmarkStart w:id="5" w:name="_Toc24829"/>
      <w:bookmarkStart w:id="6" w:name="_Toc13079"/>
      <w:bookmarkStart w:id="7" w:name="_Toc24729"/>
      <w:bookmarkStart w:id="8" w:name="_Toc24762"/>
      <w:bookmarkStart w:id="9" w:name="_Toc15109"/>
      <w:bookmarkStart w:id="10" w:name="_Toc10521"/>
      <w:bookmarkStart w:id="11" w:name="_Toc14061"/>
      <w:bookmarkStart w:id="12" w:name="_Toc34637774"/>
      <w:bookmarkStart w:id="13" w:name="_Toc21775"/>
      <w:bookmarkStart w:id="14" w:name="_Toc10089"/>
      <w:bookmarkStart w:id="15" w:name="_Toc29837"/>
      <w:bookmarkStart w:id="16" w:name="_Toc25437"/>
      <w:bookmarkStart w:id="17" w:name="_Toc29594"/>
      <w:bookmarkStart w:id="18" w:name="_Toc31008"/>
      <w:bookmarkStart w:id="19" w:name="_Toc21199"/>
      <w:bookmarkStart w:id="20" w:name="_Toc6444"/>
      <w:bookmarkStart w:id="21" w:name="_Toc32190"/>
      <w:bookmarkStart w:id="22" w:name="_Toc28396"/>
      <w:bookmarkStart w:id="23" w:name="_Toc29089"/>
      <w:bookmarkStart w:id="24" w:name="_Toc5929"/>
      <w:r>
        <w:rPr>
          <w:rFonts w:hint="eastAsia" w:ascii="黑体" w:hAnsi="黑体" w:eastAsia="黑体" w:cs="Times New Roman"/>
          <w:b w:val="0"/>
          <w:bCs w:val="0"/>
          <w:color w:val="000000"/>
          <w:kern w:val="2"/>
          <w:sz w:val="28"/>
          <w:szCs w:val="28"/>
          <w:highlight w:val="none"/>
          <w:lang w:val="en-US" w:eastAsia="zh-CN" w:bidi="ar-SA"/>
        </w:rPr>
        <w:t>第一节 采购清单一览表</w:t>
      </w:r>
      <w:bookmarkEnd w:id="0"/>
    </w:p>
    <w:tbl>
      <w:tblPr>
        <w:tblStyle w:val="2"/>
        <w:tblpPr w:leftFromText="180" w:rightFromText="180" w:vertAnchor="text" w:horzAnchor="page" w:tblpXSpec="center" w:tblpY="14"/>
        <w:tblOverlap w:val="never"/>
        <w:tblW w:w="933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762"/>
        <w:gridCol w:w="1725"/>
        <w:gridCol w:w="2245"/>
        <w:gridCol w:w="709"/>
        <w:gridCol w:w="750"/>
        <w:gridCol w:w="695"/>
        <w:gridCol w:w="732"/>
      </w:tblGrid>
      <w:tr w14:paraId="4EF369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721" w:type="dxa"/>
            <w:tcBorders>
              <w:tl2br w:val="nil"/>
              <w:tr2bl w:val="nil"/>
            </w:tcBorders>
            <w:noWrap w:val="0"/>
            <w:vAlign w:val="center"/>
          </w:tcPr>
          <w:p w14:paraId="459BF247">
            <w:pPr>
              <w:adjustRightInd w:val="0"/>
              <w:snapToGrid w:val="0"/>
              <w:spacing w:before="0" w:beforeLines="0" w:line="240" w:lineRule="exact"/>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包</w:t>
            </w:r>
            <w:r>
              <w:rPr>
                <w:rFonts w:hint="eastAsia" w:ascii="宋体" w:hAnsi="宋体" w:eastAsia="宋体" w:cs="Times New Roman"/>
                <w:color w:val="000000"/>
                <w:szCs w:val="21"/>
                <w:highlight w:val="none"/>
              </w:rPr>
              <w:t>号</w:t>
            </w:r>
          </w:p>
        </w:tc>
        <w:tc>
          <w:tcPr>
            <w:tcW w:w="1762" w:type="dxa"/>
            <w:tcBorders>
              <w:tl2br w:val="nil"/>
              <w:tr2bl w:val="nil"/>
            </w:tcBorders>
            <w:noWrap w:val="0"/>
            <w:vAlign w:val="center"/>
          </w:tcPr>
          <w:p w14:paraId="40AE1202">
            <w:pPr>
              <w:adjustRightInd w:val="0"/>
              <w:snapToGrid w:val="0"/>
              <w:spacing w:before="0" w:beforeLines="0" w:line="240" w:lineRule="exact"/>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rPr>
              <w:t>包名称</w:t>
            </w:r>
          </w:p>
        </w:tc>
        <w:tc>
          <w:tcPr>
            <w:tcW w:w="1725" w:type="dxa"/>
            <w:tcBorders>
              <w:tl2br w:val="nil"/>
              <w:tr2bl w:val="nil"/>
            </w:tcBorders>
            <w:noWrap w:val="0"/>
            <w:vAlign w:val="center"/>
          </w:tcPr>
          <w:p w14:paraId="5B6C4F7A">
            <w:pPr>
              <w:adjustRightInd w:val="0"/>
              <w:snapToGrid w:val="0"/>
              <w:spacing w:before="0" w:beforeLines="0" w:line="240" w:lineRule="exact"/>
              <w:jc w:val="center"/>
              <w:rPr>
                <w:rFonts w:hint="eastAsia" w:ascii="宋体" w:hAnsi="宋体" w:eastAsia="宋体" w:cs="Times New Roman"/>
                <w:color w:val="000000"/>
                <w:szCs w:val="21"/>
                <w:highlight w:val="none"/>
                <w:lang w:eastAsia="zh-CN"/>
              </w:rPr>
            </w:pPr>
            <w:r>
              <w:rPr>
                <w:rFonts w:hint="eastAsia" w:ascii="宋体" w:hAnsi="宋体" w:eastAsia="宋体" w:cs="宋体"/>
                <w:color w:val="000000"/>
                <w:sz w:val="21"/>
                <w:szCs w:val="21"/>
                <w:highlight w:val="none"/>
                <w:lang w:eastAsia="zh-CN"/>
              </w:rPr>
              <w:t>标的名称</w:t>
            </w:r>
          </w:p>
        </w:tc>
        <w:tc>
          <w:tcPr>
            <w:tcW w:w="2245" w:type="dxa"/>
            <w:tcBorders>
              <w:tl2br w:val="nil"/>
              <w:tr2bl w:val="nil"/>
            </w:tcBorders>
            <w:noWrap w:val="0"/>
            <w:vAlign w:val="center"/>
          </w:tcPr>
          <w:p w14:paraId="7431DFFE">
            <w:pPr>
              <w:adjustRightInd w:val="0"/>
              <w:snapToGrid w:val="0"/>
              <w:spacing w:before="0" w:beforeLines="0" w:line="240" w:lineRule="exact"/>
              <w:jc w:val="center"/>
              <w:rPr>
                <w:rFonts w:hint="eastAsia" w:ascii="宋体" w:hAnsi="宋体" w:eastAsia="宋体" w:cs="Times New Roman"/>
                <w:color w:val="000000"/>
                <w:szCs w:val="21"/>
                <w:highlight w:val="none"/>
                <w:lang w:val="en-US" w:eastAsia="zh-CN"/>
              </w:rPr>
            </w:pPr>
            <w:r>
              <w:rPr>
                <w:rFonts w:hint="eastAsia" w:ascii="宋体" w:hAnsi="宋体" w:eastAsia="宋体" w:cs="宋体"/>
                <w:color w:val="000000"/>
                <w:sz w:val="21"/>
                <w:szCs w:val="21"/>
                <w:highlight w:val="none"/>
              </w:rPr>
              <w:t>简要技术要求</w:t>
            </w:r>
          </w:p>
        </w:tc>
        <w:tc>
          <w:tcPr>
            <w:tcW w:w="709" w:type="dxa"/>
            <w:tcBorders>
              <w:tl2br w:val="nil"/>
              <w:tr2bl w:val="nil"/>
            </w:tcBorders>
            <w:noWrap w:val="0"/>
            <w:vAlign w:val="center"/>
          </w:tcPr>
          <w:p w14:paraId="5DC0F903">
            <w:pPr>
              <w:adjustRightInd w:val="0"/>
              <w:snapToGrid w:val="0"/>
              <w:spacing w:beforeLines="0" w:line="240" w:lineRule="exact"/>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sz w:val="21"/>
                <w:szCs w:val="21"/>
                <w:highlight w:val="none"/>
              </w:rPr>
              <w:t>数量</w:t>
            </w:r>
          </w:p>
        </w:tc>
        <w:tc>
          <w:tcPr>
            <w:tcW w:w="750" w:type="dxa"/>
            <w:tcBorders>
              <w:tl2br w:val="nil"/>
              <w:tr2bl w:val="nil"/>
            </w:tcBorders>
            <w:noWrap w:val="0"/>
            <w:vAlign w:val="center"/>
          </w:tcPr>
          <w:p w14:paraId="1C3A1A0E">
            <w:pPr>
              <w:adjustRightInd w:val="0"/>
              <w:snapToGrid w:val="0"/>
              <w:spacing w:beforeLines="0" w:line="24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单位</w:t>
            </w:r>
          </w:p>
        </w:tc>
        <w:tc>
          <w:tcPr>
            <w:tcW w:w="695" w:type="dxa"/>
            <w:tcBorders>
              <w:tl2br w:val="nil"/>
              <w:tr2bl w:val="nil"/>
            </w:tcBorders>
            <w:noWrap w:val="0"/>
            <w:vAlign w:val="center"/>
          </w:tcPr>
          <w:p w14:paraId="170A3B72">
            <w:pPr>
              <w:adjustRightInd w:val="0"/>
              <w:snapToGrid w:val="0"/>
              <w:spacing w:beforeLines="0" w:line="24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节能</w:t>
            </w:r>
          </w:p>
          <w:p w14:paraId="66CCAFC9">
            <w:pPr>
              <w:adjustRightInd w:val="0"/>
              <w:snapToGrid w:val="0"/>
              <w:spacing w:beforeLines="0" w:line="24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产品</w:t>
            </w:r>
          </w:p>
        </w:tc>
        <w:tc>
          <w:tcPr>
            <w:tcW w:w="732" w:type="dxa"/>
            <w:tcBorders>
              <w:tl2br w:val="nil"/>
              <w:tr2bl w:val="nil"/>
            </w:tcBorders>
            <w:noWrap w:val="0"/>
            <w:vAlign w:val="center"/>
          </w:tcPr>
          <w:p w14:paraId="322E7D2D">
            <w:pPr>
              <w:adjustRightInd w:val="0"/>
              <w:snapToGrid w:val="0"/>
              <w:spacing w:beforeLines="0" w:line="24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进口</w:t>
            </w:r>
          </w:p>
          <w:p w14:paraId="09E7C6F3">
            <w:pPr>
              <w:adjustRightInd w:val="0"/>
              <w:snapToGrid w:val="0"/>
              <w:spacing w:beforeLines="0" w:line="24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产品</w:t>
            </w:r>
          </w:p>
        </w:tc>
      </w:tr>
      <w:tr w14:paraId="1351BF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06" w:hRule="atLeast"/>
          <w:jc w:val="center"/>
        </w:trPr>
        <w:tc>
          <w:tcPr>
            <w:tcW w:w="721" w:type="dxa"/>
            <w:tcBorders>
              <w:tl2br w:val="nil"/>
              <w:tr2bl w:val="nil"/>
            </w:tcBorders>
            <w:noWrap w:val="0"/>
            <w:vAlign w:val="center"/>
          </w:tcPr>
          <w:p w14:paraId="776C5CF6">
            <w:pPr>
              <w:adjustRightInd w:val="0"/>
              <w:snapToGrid w:val="0"/>
              <w:spacing w:before="0" w:beforeLines="0" w:line="240" w:lineRule="auto"/>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1</w:t>
            </w:r>
          </w:p>
        </w:tc>
        <w:tc>
          <w:tcPr>
            <w:tcW w:w="1762" w:type="dxa"/>
            <w:tcBorders>
              <w:tl2br w:val="nil"/>
              <w:tr2bl w:val="nil"/>
            </w:tcBorders>
            <w:noWrap w:val="0"/>
            <w:vAlign w:val="center"/>
          </w:tcPr>
          <w:p w14:paraId="105BCDA9">
            <w:pPr>
              <w:adjustRightInd w:val="0"/>
              <w:snapToGrid w:val="0"/>
              <w:spacing w:before="0" w:beforeLines="0" w:line="240" w:lineRule="auto"/>
              <w:jc w:val="center"/>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lang w:val="en-US" w:eastAsia="zh-CN"/>
              </w:rPr>
              <w:t>信息工程学院大数据公共服务平台建设项目</w:t>
            </w:r>
          </w:p>
        </w:tc>
        <w:tc>
          <w:tcPr>
            <w:tcW w:w="1725" w:type="dxa"/>
            <w:tcBorders>
              <w:tl2br w:val="nil"/>
              <w:tr2bl w:val="nil"/>
            </w:tcBorders>
            <w:noWrap w:val="0"/>
            <w:vAlign w:val="center"/>
          </w:tcPr>
          <w:p w14:paraId="5712497A">
            <w:pPr>
              <w:adjustRightInd w:val="0"/>
              <w:snapToGrid w:val="0"/>
              <w:spacing w:before="0" w:beforeLines="0" w:line="240" w:lineRule="auto"/>
              <w:jc w:val="center"/>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详见第二节商务技术要求</w:t>
            </w:r>
          </w:p>
        </w:tc>
        <w:tc>
          <w:tcPr>
            <w:tcW w:w="2245" w:type="dxa"/>
            <w:tcBorders>
              <w:tl2br w:val="nil"/>
              <w:tr2bl w:val="nil"/>
            </w:tcBorders>
            <w:noWrap w:val="0"/>
            <w:vAlign w:val="center"/>
          </w:tcPr>
          <w:p w14:paraId="43A6C19C">
            <w:pPr>
              <w:adjustRightInd w:val="0"/>
              <w:snapToGrid w:val="0"/>
              <w:spacing w:before="0" w:beforeLines="0" w:line="240" w:lineRule="auto"/>
              <w:jc w:val="center"/>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详见第二节商务技术要求</w:t>
            </w:r>
          </w:p>
        </w:tc>
        <w:tc>
          <w:tcPr>
            <w:tcW w:w="709" w:type="dxa"/>
            <w:tcBorders>
              <w:tl2br w:val="nil"/>
              <w:tr2bl w:val="nil"/>
            </w:tcBorders>
            <w:noWrap w:val="0"/>
            <w:vAlign w:val="center"/>
          </w:tcPr>
          <w:p w14:paraId="4AB864A4">
            <w:pPr>
              <w:adjustRightInd w:val="0"/>
              <w:snapToGrid w:val="0"/>
              <w:spacing w:before="0" w:beforeLines="0" w:line="240" w:lineRule="auto"/>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1</w:t>
            </w:r>
          </w:p>
        </w:tc>
        <w:tc>
          <w:tcPr>
            <w:tcW w:w="750" w:type="dxa"/>
            <w:tcBorders>
              <w:tl2br w:val="nil"/>
              <w:tr2bl w:val="nil"/>
            </w:tcBorders>
            <w:noWrap w:val="0"/>
            <w:vAlign w:val="center"/>
          </w:tcPr>
          <w:p w14:paraId="702B174A">
            <w:pPr>
              <w:adjustRightInd w:val="0"/>
              <w:snapToGrid w:val="0"/>
              <w:spacing w:before="0" w:beforeLines="0" w:line="240" w:lineRule="auto"/>
              <w:jc w:val="center"/>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批</w:t>
            </w:r>
          </w:p>
        </w:tc>
        <w:tc>
          <w:tcPr>
            <w:tcW w:w="695" w:type="dxa"/>
            <w:tcBorders>
              <w:tl2br w:val="nil"/>
              <w:tr2bl w:val="nil"/>
            </w:tcBorders>
            <w:noWrap w:val="0"/>
            <w:vAlign w:val="center"/>
          </w:tcPr>
          <w:p w14:paraId="6D0C96DF">
            <w:pPr>
              <w:adjustRightInd w:val="0"/>
              <w:snapToGrid w:val="0"/>
              <w:spacing w:before="0" w:beforeLines="0" w:line="240" w:lineRule="auto"/>
              <w:jc w:val="center"/>
              <w:rPr>
                <w:rFonts w:hint="eastAsia" w:ascii="宋体" w:hAnsi="宋体" w:eastAsia="宋体" w:cs="Times New Roman"/>
                <w:color w:val="000000"/>
                <w:szCs w:val="21"/>
                <w:highlight w:val="none"/>
              </w:rPr>
            </w:pPr>
            <w:r>
              <w:rPr>
                <w:rFonts w:hint="eastAsia" w:ascii="宋体" w:hAnsi="宋体" w:eastAsia="宋体" w:cs="宋体"/>
                <w:iCs/>
                <w:color w:val="000000"/>
                <w:sz w:val="21"/>
                <w:szCs w:val="21"/>
                <w:highlight w:val="none"/>
              </w:rPr>
              <w:sym w:font="Wingdings" w:char="00A8"/>
            </w:r>
          </w:p>
        </w:tc>
        <w:tc>
          <w:tcPr>
            <w:tcW w:w="732" w:type="dxa"/>
            <w:tcBorders>
              <w:tl2br w:val="nil"/>
              <w:tr2bl w:val="nil"/>
            </w:tcBorders>
            <w:noWrap w:val="0"/>
            <w:vAlign w:val="center"/>
          </w:tcPr>
          <w:p w14:paraId="2F5CC669">
            <w:pPr>
              <w:adjustRightInd w:val="0"/>
              <w:snapToGrid w:val="0"/>
              <w:spacing w:before="0" w:beforeLines="0" w:line="240" w:lineRule="auto"/>
              <w:jc w:val="center"/>
              <w:rPr>
                <w:rFonts w:hint="eastAsia" w:ascii="宋体" w:hAnsi="宋体" w:eastAsia="宋体" w:cs="Times New Roman"/>
                <w:color w:val="000000"/>
                <w:szCs w:val="21"/>
                <w:highlight w:val="none"/>
              </w:rPr>
            </w:pPr>
            <w:r>
              <w:rPr>
                <w:rFonts w:hint="eastAsia" w:ascii="宋体" w:hAnsi="宋体" w:eastAsia="宋体" w:cs="宋体"/>
                <w:iCs/>
                <w:color w:val="000000"/>
                <w:sz w:val="21"/>
                <w:szCs w:val="21"/>
                <w:highlight w:val="none"/>
              </w:rPr>
              <w:sym w:font="Wingdings" w:char="00A8"/>
            </w:r>
          </w:p>
        </w:tc>
      </w:tr>
    </w:tbl>
    <w:p w14:paraId="222E12BE">
      <w:pPr>
        <w:adjustRightInd w:val="0"/>
        <w:snapToGrid w:val="0"/>
        <w:spacing w:before="0" w:beforeLines="0" w:line="400" w:lineRule="exact"/>
        <w:ind w:firstLine="0" w:firstLineChars="0"/>
        <w:jc w:val="left"/>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注：1</w:t>
      </w:r>
      <w:r>
        <w:rPr>
          <w:rFonts w:hint="eastAsia" w:ascii="宋体" w:hAnsi="宋体" w:eastAsia="宋体" w:cs="Times New Roman"/>
          <w:bCs/>
          <w:color w:val="000000"/>
          <w:szCs w:val="21"/>
          <w:highlight w:val="none"/>
          <w:lang w:val="en-US" w:eastAsia="zh-CN"/>
        </w:rPr>
        <w:t>.</w:t>
      </w:r>
      <w:r>
        <w:rPr>
          <w:rFonts w:hint="eastAsia" w:ascii="宋体" w:hAnsi="宋体" w:eastAsia="宋体" w:cs="Times New Roman"/>
          <w:bCs/>
          <w:color w:val="000000"/>
          <w:szCs w:val="21"/>
          <w:highlight w:val="none"/>
        </w:rPr>
        <w:t>“包”为最小合同单位。每“包”内容应细化到具体的标的。</w:t>
      </w:r>
    </w:p>
    <w:p w14:paraId="2D801258">
      <w:pPr>
        <w:adjustRightInd w:val="0"/>
        <w:snapToGrid w:val="0"/>
        <w:spacing w:before="0" w:beforeLines="0" w:line="400" w:lineRule="exact"/>
        <w:ind w:firstLine="420" w:firstLineChars="200"/>
        <w:jc w:val="left"/>
        <w:rPr>
          <w:rFonts w:hint="eastAsia" w:ascii="宋体" w:hAnsi="宋体" w:eastAsia="宋体" w:cs="Times New Roman"/>
          <w:b w:val="0"/>
          <w:bCs/>
          <w:color w:val="000000"/>
          <w:sz w:val="21"/>
          <w:szCs w:val="21"/>
          <w:highlight w:val="none"/>
          <w:lang w:val="en-US" w:eastAsia="zh-CN"/>
        </w:rPr>
      </w:pPr>
      <w:r>
        <w:rPr>
          <w:rFonts w:hint="eastAsia" w:ascii="宋体" w:hAnsi="宋体" w:eastAsia="宋体" w:cs="Times New Roman"/>
          <w:bCs/>
          <w:color w:val="000000"/>
          <w:kern w:val="2"/>
          <w:szCs w:val="21"/>
          <w:highlight w:val="none"/>
          <w:lang w:val="en-US" w:eastAsia="zh-CN"/>
        </w:rPr>
        <w:t>2.</w:t>
      </w:r>
      <w:r>
        <w:rPr>
          <w:rFonts w:hint="eastAsia" w:ascii="宋体" w:hAnsi="宋体" w:eastAsia="宋体" w:cs="Times New Roman"/>
          <w:bCs/>
          <w:color w:val="000000"/>
          <w:kern w:val="2"/>
          <w:szCs w:val="21"/>
          <w:highlight w:val="none"/>
        </w:rPr>
        <w:t>供应商应在响应文件“分项报价明细表”中按</w:t>
      </w:r>
      <w:r>
        <w:rPr>
          <w:rFonts w:hint="eastAsia" w:ascii="宋体" w:hAnsi="宋体" w:eastAsia="宋体" w:cs="Times New Roman"/>
          <w:bCs/>
          <w:color w:val="000000"/>
          <w:szCs w:val="21"/>
          <w:highlight w:val="none"/>
        </w:rPr>
        <w:t>标的名称</w:t>
      </w:r>
      <w:r>
        <w:rPr>
          <w:rFonts w:hint="eastAsia" w:ascii="宋体" w:hAnsi="宋体" w:eastAsia="宋体" w:cs="Times New Roman"/>
          <w:bCs/>
          <w:color w:val="000000"/>
          <w:kern w:val="2"/>
          <w:szCs w:val="21"/>
          <w:highlight w:val="none"/>
        </w:rPr>
        <w:t>顺序逐项填写，且每个标的均需按谈判文件规定报价。如有缺项、漏项，其</w:t>
      </w:r>
      <w:r>
        <w:rPr>
          <w:rFonts w:hint="eastAsia" w:ascii="宋体" w:hAnsi="宋体" w:eastAsia="宋体" w:cs="Times New Roman"/>
          <w:b w:val="0"/>
          <w:bCs/>
          <w:color w:val="000000"/>
          <w:kern w:val="2"/>
          <w:szCs w:val="21"/>
          <w:highlight w:val="none"/>
        </w:rPr>
        <w:t>响应无效</w:t>
      </w:r>
      <w:r>
        <w:rPr>
          <w:rFonts w:hint="eastAsia" w:ascii="宋体" w:hAnsi="宋体" w:eastAsia="宋体" w:cs="Times New Roman"/>
          <w:bCs/>
          <w:color w:val="000000"/>
          <w:kern w:val="2"/>
          <w:szCs w:val="21"/>
          <w:highlight w:val="none"/>
        </w:rPr>
        <w:t>。</w:t>
      </w:r>
    </w:p>
    <w:p w14:paraId="291E1368">
      <w:pPr>
        <w:adjustRightInd w:val="0"/>
        <w:snapToGrid w:val="0"/>
        <w:spacing w:before="156" w:beforeLines="50" w:line="360" w:lineRule="auto"/>
        <w:ind w:firstLine="0" w:firstLineChars="0"/>
        <w:jc w:val="center"/>
        <w:rPr>
          <w:rFonts w:hint="eastAsia" w:ascii="黑体" w:hAnsi="黑体" w:eastAsia="黑体" w:cs="Times New Roman"/>
          <w:b w:val="0"/>
          <w:bCs w:val="0"/>
          <w:color w:val="000000"/>
          <w:sz w:val="28"/>
          <w:szCs w:val="28"/>
          <w:highlight w:val="none"/>
          <w:lang w:val="en-US" w:eastAsia="zh-CN"/>
        </w:rPr>
      </w:pPr>
    </w:p>
    <w:p w14:paraId="586CFEFC">
      <w:pPr>
        <w:rPr>
          <w:rFonts w:hint="eastAsia" w:ascii="黑体" w:hAnsi="黑体" w:eastAsia="黑体" w:cs="Times New Roman"/>
          <w:b w:val="0"/>
          <w:bCs w:val="0"/>
          <w:color w:val="000000"/>
          <w:sz w:val="28"/>
          <w:szCs w:val="28"/>
          <w:highlight w:val="none"/>
          <w:lang w:val="en-US" w:eastAsia="zh-CN"/>
        </w:rPr>
      </w:pPr>
      <w:r>
        <w:rPr>
          <w:rFonts w:hint="eastAsia" w:ascii="黑体" w:hAnsi="黑体" w:eastAsia="黑体" w:cs="Times New Roman"/>
          <w:b w:val="0"/>
          <w:bCs w:val="0"/>
          <w:color w:val="000000"/>
          <w:sz w:val="28"/>
          <w:szCs w:val="28"/>
          <w:highlight w:val="none"/>
          <w:lang w:val="en-US" w:eastAsia="zh-CN"/>
        </w:rPr>
        <w:br w:type="page"/>
      </w:r>
    </w:p>
    <w:p w14:paraId="6D43325F">
      <w:pPr>
        <w:keepNext/>
        <w:keepLines/>
        <w:widowControl w:val="0"/>
        <w:adjustRightInd w:val="0"/>
        <w:snapToGrid w:val="0"/>
        <w:spacing w:before="156" w:beforeLines="50" w:line="360" w:lineRule="auto"/>
        <w:ind w:firstLineChars="200"/>
        <w:jc w:val="center"/>
        <w:outlineLvl w:val="1"/>
        <w:rPr>
          <w:rFonts w:hint="eastAsia" w:ascii="黑体" w:hAnsi="黑体" w:eastAsia="黑体" w:cs="Times New Roman"/>
          <w:b w:val="0"/>
          <w:bCs w:val="0"/>
          <w:color w:val="000000"/>
          <w:kern w:val="2"/>
          <w:sz w:val="28"/>
          <w:szCs w:val="28"/>
          <w:highlight w:val="none"/>
          <w:lang w:val="en-US" w:eastAsia="zh-CN" w:bidi="ar-SA"/>
        </w:rPr>
      </w:pPr>
      <w:r>
        <w:rPr>
          <w:rFonts w:hint="eastAsia" w:ascii="黑体" w:hAnsi="黑体" w:eastAsia="黑体" w:cs="Times New Roman"/>
          <w:b w:val="0"/>
          <w:bCs w:val="0"/>
          <w:color w:val="000000"/>
          <w:kern w:val="2"/>
          <w:sz w:val="28"/>
          <w:szCs w:val="28"/>
          <w:highlight w:val="none"/>
          <w:lang w:val="en-US" w:eastAsia="zh-CN" w:bidi="ar-SA"/>
        </w:rPr>
        <w:t>第二节 商务技术要求</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0C1DDE39">
      <w:pPr>
        <w:widowControl w:val="0"/>
        <w:ind w:left="280" w:firstLine="0" w:firstLineChars="0"/>
        <w:jc w:val="left"/>
        <w:rPr>
          <w:rFonts w:ascii="Times New Roman" w:hAnsi="Times New Roman" w:eastAsia="宋体" w:cs="Times New Roman"/>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一、招标信息</w:t>
      </w:r>
    </w:p>
    <w:p w14:paraId="70E2D9FD">
      <w:pPr>
        <w:ind w:firstLine="560" w:firstLineChars="200"/>
        <w:jc w:val="left"/>
        <w:rPr>
          <w:rFonts w:ascii="Calibri" w:hAnsi="Calibri" w:eastAsia="宋体" w:cs="宋体"/>
          <w:sz w:val="28"/>
          <w:szCs w:val="28"/>
        </w:rPr>
      </w:pPr>
      <w:r>
        <w:rPr>
          <w:rFonts w:hint="eastAsia" w:ascii="Calibri" w:hAnsi="Calibri" w:eastAsia="宋体" w:cs="宋体"/>
          <w:sz w:val="28"/>
          <w:szCs w:val="28"/>
          <w:lang w:eastAsia="zh-CN"/>
        </w:rPr>
        <w:t>信息工程学院大数据公共服务平台建设项目</w:t>
      </w:r>
    </w:p>
    <w:p w14:paraId="49D1C256">
      <w:pPr>
        <w:ind w:left="280"/>
        <w:jc w:val="left"/>
        <w:rPr>
          <w:rFonts w:ascii="Calibri" w:hAnsi="Calibri" w:eastAsia="宋体" w:cs="宋体"/>
          <w:sz w:val="28"/>
          <w:szCs w:val="28"/>
        </w:rPr>
      </w:pPr>
      <w:r>
        <w:rPr>
          <w:rFonts w:hint="eastAsia" w:ascii="Calibri" w:hAnsi="Calibri" w:eastAsia="宋体" w:cs="宋体"/>
          <w:b/>
          <w:bCs/>
          <w:sz w:val="28"/>
          <w:szCs w:val="28"/>
        </w:rPr>
        <w:t>二、预算及上限值</w:t>
      </w:r>
    </w:p>
    <w:p w14:paraId="0F1927CD">
      <w:pPr>
        <w:widowControl/>
        <w:ind w:firstLine="560" w:firstLineChars="200"/>
        <w:jc w:val="left"/>
        <w:rPr>
          <w:rFonts w:hint="eastAsia" w:ascii="宋体" w:hAnsi="宋体" w:eastAsia="宋体" w:cs="宋体"/>
        </w:rPr>
      </w:pPr>
      <w:r>
        <w:rPr>
          <w:rFonts w:hint="eastAsia" w:ascii="宋体" w:hAnsi="宋体" w:eastAsia="宋体" w:cs="宋体"/>
          <w:sz w:val="28"/>
          <w:szCs w:val="28"/>
        </w:rPr>
        <w:t>预算：</w:t>
      </w:r>
      <w:r>
        <w:rPr>
          <w:rFonts w:hint="eastAsia" w:ascii="宋体" w:hAnsi="宋体" w:eastAsia="宋体" w:cs="宋体"/>
          <w:i w:val="0"/>
          <w:iCs w:val="0"/>
          <w:color w:val="000000"/>
          <w:kern w:val="0"/>
          <w:sz w:val="28"/>
          <w:szCs w:val="28"/>
          <w:u w:val="none"/>
          <w:lang w:val="en-US" w:eastAsia="zh-CN"/>
        </w:rPr>
        <w:t>160.00万元</w:t>
      </w:r>
      <w:r>
        <w:rPr>
          <w:rFonts w:hint="eastAsia" w:ascii="宋体" w:hAnsi="宋体" w:eastAsia="宋体" w:cs="宋体"/>
          <w:sz w:val="28"/>
          <w:szCs w:val="28"/>
        </w:rPr>
        <w:t>。</w:t>
      </w:r>
    </w:p>
    <w:p w14:paraId="53188CAF">
      <w:pPr>
        <w:widowControl w:val="0"/>
        <w:ind w:left="280" w:firstLine="0" w:firstLineChars="0"/>
        <w:jc w:val="left"/>
        <w:rPr>
          <w:rFonts w:ascii="Times New Roman" w:hAnsi="Times New Roman" w:eastAsia="宋体" w:cs="Times New Roman"/>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三、完成时间</w:t>
      </w:r>
    </w:p>
    <w:p w14:paraId="6FD9EBAA">
      <w:pPr>
        <w:ind w:firstLine="560" w:firstLineChars="200"/>
        <w:jc w:val="left"/>
        <w:rPr>
          <w:rFonts w:ascii="Calibri" w:hAnsi="Calibri" w:eastAsia="宋体" w:cs="宋体"/>
          <w:sz w:val="28"/>
          <w:szCs w:val="28"/>
        </w:rPr>
      </w:pPr>
      <w:r>
        <w:rPr>
          <w:rFonts w:hint="eastAsia" w:ascii="Calibri" w:hAnsi="Calibri" w:eastAsia="宋体" w:cs="宋体"/>
          <w:sz w:val="28"/>
          <w:szCs w:val="28"/>
        </w:rPr>
        <w:t>合同签订，盖章生效后的壹个月内。</w:t>
      </w:r>
    </w:p>
    <w:p w14:paraId="1632CDA6">
      <w:pPr>
        <w:widowControl w:val="0"/>
        <w:ind w:firstLine="281" w:firstLineChars="100"/>
        <w:jc w:val="left"/>
        <w:rPr>
          <w:rFonts w:ascii="Times New Roman" w:hAnsi="Times New Roman" w:eastAsia="宋体" w:cs="Times New Roman"/>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四、付款</w:t>
      </w:r>
    </w:p>
    <w:p w14:paraId="499F6340">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（1）合同签订后，所有设备送至指定地点，经查验型号、数量等设备全部到位，</w:t>
      </w:r>
      <w:r>
        <w:rPr>
          <w:rFonts w:hint="eastAsia" w:ascii="宋体" w:hAnsi="宋体" w:eastAsia="宋体" w:cs="宋体"/>
          <w:color w:val="auto"/>
          <w:sz w:val="28"/>
          <w:szCs w:val="28"/>
          <w:highlight w:val="none"/>
          <w:lang w:val="en-US" w:eastAsia="zh-CN"/>
        </w:rPr>
        <w:t>设备完整组装，经采购人预验收通过后，</w:t>
      </w:r>
      <w:r>
        <w:rPr>
          <w:rFonts w:hint="eastAsia" w:ascii="宋体" w:hAnsi="宋体" w:eastAsia="宋体" w:cs="宋体"/>
          <w:color w:val="auto"/>
          <w:sz w:val="28"/>
          <w:szCs w:val="28"/>
          <w:highlight w:val="none"/>
        </w:rPr>
        <w:t>支付合同金额40%的货款；</w:t>
      </w:r>
    </w:p>
    <w:p w14:paraId="7889F42F">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按合同要求正常交付使用，验收合格，支付至</w:t>
      </w:r>
      <w:r>
        <w:rPr>
          <w:rFonts w:hint="eastAsia" w:ascii="宋体" w:hAnsi="宋体" w:eastAsia="宋体" w:cs="宋体"/>
          <w:color w:val="auto"/>
          <w:sz w:val="28"/>
          <w:szCs w:val="28"/>
          <w:highlight w:val="none"/>
          <w:lang w:eastAsia="zh-CN"/>
        </w:rPr>
        <w:t>合同金额的</w:t>
      </w:r>
      <w:r>
        <w:rPr>
          <w:rFonts w:hint="eastAsia" w:ascii="宋体" w:hAnsi="宋体" w:eastAsia="宋体" w:cs="宋体"/>
          <w:color w:val="auto"/>
          <w:sz w:val="28"/>
          <w:szCs w:val="28"/>
          <w:highlight w:val="none"/>
          <w:lang w:val="en-US" w:eastAsia="zh-CN"/>
        </w:rPr>
        <w:t>95%；</w:t>
      </w:r>
    </w:p>
    <w:p w14:paraId="51F3DA68">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项目正常运行</w:t>
      </w:r>
      <w:r>
        <w:rPr>
          <w:rFonts w:hint="eastAsia" w:ascii="宋体" w:hAnsi="宋体" w:eastAsia="宋体" w:cs="宋体"/>
          <w:color w:val="auto"/>
          <w:sz w:val="28"/>
          <w:szCs w:val="28"/>
          <w:highlight w:val="none"/>
        </w:rPr>
        <w:t>壹年。期满后由双方进行核实和结算，对核实和结算无异议后，于核实和结算完成之日起的十五日内</w:t>
      </w:r>
      <w:r>
        <w:rPr>
          <w:rFonts w:hint="eastAsia" w:ascii="宋体" w:hAnsi="宋体" w:eastAsia="宋体" w:cs="宋体"/>
          <w:color w:val="auto"/>
          <w:sz w:val="28"/>
          <w:szCs w:val="28"/>
          <w:highlight w:val="none"/>
          <w:lang w:val="en-US" w:eastAsia="zh-CN"/>
        </w:rPr>
        <w:t>支付</w:t>
      </w:r>
      <w:r>
        <w:rPr>
          <w:rFonts w:hint="eastAsia" w:ascii="宋体" w:hAnsi="宋体" w:eastAsia="宋体" w:cs="宋体"/>
          <w:color w:val="auto"/>
          <w:sz w:val="28"/>
          <w:szCs w:val="28"/>
          <w:highlight w:val="none"/>
        </w:rPr>
        <w:t>。</w:t>
      </w:r>
    </w:p>
    <w:p w14:paraId="676A59C9">
      <w:pPr>
        <w:widowControl w:val="0"/>
        <w:ind w:firstLine="281" w:firstLineChars="100"/>
        <w:jc w:val="left"/>
        <w:rPr>
          <w:rFonts w:hint="eastAsia"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五、货物清单</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3307"/>
        <w:gridCol w:w="1213"/>
        <w:gridCol w:w="1176"/>
        <w:gridCol w:w="1657"/>
      </w:tblGrid>
      <w:tr w14:paraId="2089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blHeader/>
          <w:jc w:val="center"/>
        </w:trPr>
        <w:tc>
          <w:tcPr>
            <w:tcW w:w="943" w:type="dxa"/>
            <w:vAlign w:val="center"/>
          </w:tcPr>
          <w:p w14:paraId="0C927B1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序号</w:t>
            </w:r>
          </w:p>
        </w:tc>
        <w:tc>
          <w:tcPr>
            <w:tcW w:w="3307" w:type="dxa"/>
            <w:vAlign w:val="center"/>
          </w:tcPr>
          <w:p w14:paraId="001C6AB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标的名称</w:t>
            </w:r>
            <w:bookmarkStart w:id="27" w:name="_GoBack"/>
            <w:bookmarkEnd w:id="27"/>
          </w:p>
        </w:tc>
        <w:tc>
          <w:tcPr>
            <w:tcW w:w="1213" w:type="dxa"/>
            <w:vAlign w:val="center"/>
          </w:tcPr>
          <w:p w14:paraId="4177B43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规格参数</w:t>
            </w:r>
          </w:p>
        </w:tc>
        <w:tc>
          <w:tcPr>
            <w:tcW w:w="1176" w:type="dxa"/>
            <w:vAlign w:val="center"/>
          </w:tcPr>
          <w:p w14:paraId="68E514E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数量</w:t>
            </w:r>
          </w:p>
        </w:tc>
        <w:tc>
          <w:tcPr>
            <w:tcW w:w="1657" w:type="dxa"/>
            <w:vAlign w:val="center"/>
          </w:tcPr>
          <w:p w14:paraId="489E51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单位</w:t>
            </w:r>
          </w:p>
        </w:tc>
      </w:tr>
      <w:tr w14:paraId="26C4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43" w:type="dxa"/>
            <w:vAlign w:val="center"/>
          </w:tcPr>
          <w:p w14:paraId="649BCC6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1</w:t>
            </w:r>
          </w:p>
        </w:tc>
        <w:tc>
          <w:tcPr>
            <w:tcW w:w="3307" w:type="dxa"/>
            <w:vAlign w:val="center"/>
          </w:tcPr>
          <w:p w14:paraId="6D4E02E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物联网大数据融合应用实训平台</w:t>
            </w:r>
          </w:p>
        </w:tc>
        <w:tc>
          <w:tcPr>
            <w:tcW w:w="1213" w:type="dxa"/>
            <w:vAlign w:val="center"/>
          </w:tcPr>
          <w:p w14:paraId="4974883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见附件</w:t>
            </w:r>
          </w:p>
        </w:tc>
        <w:tc>
          <w:tcPr>
            <w:tcW w:w="1176" w:type="dxa"/>
            <w:vAlign w:val="center"/>
          </w:tcPr>
          <w:p w14:paraId="41923C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1</w:t>
            </w:r>
          </w:p>
        </w:tc>
        <w:tc>
          <w:tcPr>
            <w:tcW w:w="1657" w:type="dxa"/>
            <w:vAlign w:val="center"/>
          </w:tcPr>
          <w:p w14:paraId="683395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套</w:t>
            </w:r>
          </w:p>
        </w:tc>
      </w:tr>
      <w:tr w14:paraId="1CE6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43" w:type="dxa"/>
            <w:vAlign w:val="center"/>
          </w:tcPr>
          <w:p w14:paraId="27FDB56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2</w:t>
            </w:r>
          </w:p>
        </w:tc>
        <w:tc>
          <w:tcPr>
            <w:tcW w:w="3307" w:type="dxa"/>
            <w:vAlign w:val="center"/>
          </w:tcPr>
          <w:p w14:paraId="74F4AF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工业瑕疵品检测与分拣系统</w:t>
            </w:r>
          </w:p>
        </w:tc>
        <w:tc>
          <w:tcPr>
            <w:tcW w:w="1213" w:type="dxa"/>
            <w:vAlign w:val="center"/>
          </w:tcPr>
          <w:p w14:paraId="48D167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见附件</w:t>
            </w:r>
          </w:p>
        </w:tc>
        <w:tc>
          <w:tcPr>
            <w:tcW w:w="1176" w:type="dxa"/>
            <w:vAlign w:val="center"/>
          </w:tcPr>
          <w:p w14:paraId="730281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1</w:t>
            </w:r>
          </w:p>
        </w:tc>
        <w:tc>
          <w:tcPr>
            <w:tcW w:w="1657" w:type="dxa"/>
            <w:vAlign w:val="center"/>
          </w:tcPr>
          <w:p w14:paraId="4AD092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套</w:t>
            </w:r>
          </w:p>
        </w:tc>
      </w:tr>
      <w:tr w14:paraId="12D0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43" w:type="dxa"/>
            <w:vAlign w:val="center"/>
          </w:tcPr>
          <w:p w14:paraId="733491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3</w:t>
            </w:r>
          </w:p>
        </w:tc>
        <w:tc>
          <w:tcPr>
            <w:tcW w:w="3307" w:type="dxa"/>
            <w:vAlign w:val="center"/>
          </w:tcPr>
          <w:p w14:paraId="23C0A9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工作站</w:t>
            </w:r>
          </w:p>
        </w:tc>
        <w:tc>
          <w:tcPr>
            <w:tcW w:w="1213" w:type="dxa"/>
            <w:vAlign w:val="center"/>
          </w:tcPr>
          <w:p w14:paraId="6A8D70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见附件</w:t>
            </w:r>
          </w:p>
        </w:tc>
        <w:tc>
          <w:tcPr>
            <w:tcW w:w="1176" w:type="dxa"/>
            <w:vAlign w:val="center"/>
          </w:tcPr>
          <w:p w14:paraId="2A453B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98</w:t>
            </w:r>
          </w:p>
        </w:tc>
        <w:tc>
          <w:tcPr>
            <w:tcW w:w="1657" w:type="dxa"/>
            <w:vAlign w:val="center"/>
          </w:tcPr>
          <w:p w14:paraId="2F3CC5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台</w:t>
            </w:r>
          </w:p>
        </w:tc>
      </w:tr>
      <w:tr w14:paraId="025D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943" w:type="dxa"/>
            <w:vAlign w:val="center"/>
          </w:tcPr>
          <w:p w14:paraId="2A8BA2A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4</w:t>
            </w:r>
          </w:p>
        </w:tc>
        <w:tc>
          <w:tcPr>
            <w:tcW w:w="3307" w:type="dxa"/>
            <w:vAlign w:val="center"/>
          </w:tcPr>
          <w:p w14:paraId="64FB88F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云管理软件</w:t>
            </w:r>
          </w:p>
        </w:tc>
        <w:tc>
          <w:tcPr>
            <w:tcW w:w="1213" w:type="dxa"/>
            <w:vAlign w:val="center"/>
          </w:tcPr>
          <w:p w14:paraId="670976C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见附件</w:t>
            </w:r>
          </w:p>
        </w:tc>
        <w:tc>
          <w:tcPr>
            <w:tcW w:w="1176" w:type="dxa"/>
            <w:vAlign w:val="center"/>
          </w:tcPr>
          <w:p w14:paraId="199DFC7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98</w:t>
            </w:r>
          </w:p>
        </w:tc>
        <w:tc>
          <w:tcPr>
            <w:tcW w:w="1657" w:type="dxa"/>
            <w:vAlign w:val="center"/>
          </w:tcPr>
          <w:p w14:paraId="524FD0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台</w:t>
            </w:r>
          </w:p>
        </w:tc>
      </w:tr>
    </w:tbl>
    <w:p w14:paraId="10E9F4A1">
      <w:pPr>
        <w:rPr>
          <w:rFonts w:hint="eastAsia" w:ascii="仿宋_GB2312" w:hAnsi="仿宋_GB2312" w:eastAsia="仿宋_GB2312" w:cs="仿宋_GB2312"/>
          <w:lang w:eastAsia="zh-CN"/>
        </w:rPr>
      </w:pPr>
    </w:p>
    <w:p w14:paraId="152005A6">
      <w:pPr>
        <w:rPr>
          <w:rFonts w:hint="default"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六、技术要求</w:t>
      </w:r>
    </w:p>
    <w:p w14:paraId="2980B14C">
      <w:pPr>
        <w:jc w:val="left"/>
        <w:rPr>
          <w:rFonts w:hint="eastAsia" w:ascii="宋体" w:hAnsi="宋体" w:eastAsia="宋体" w:cs="宋体"/>
          <w:sz w:val="28"/>
          <w:szCs w:val="28"/>
          <w:lang w:val="en-US" w:eastAsia="zh-CN"/>
        </w:rPr>
      </w:pPr>
      <w:r>
        <w:rPr>
          <w:rFonts w:hint="eastAsia" w:ascii="宋体" w:hAnsi="宋体" w:eastAsia="宋体" w:cs="宋体"/>
          <w:b/>
          <w:bCs/>
          <w:sz w:val="21"/>
          <w:szCs w:val="21"/>
          <w:lang w:val="en-US" w:eastAsia="zh-CN"/>
        </w:rPr>
        <w:t>一、货物</w:t>
      </w:r>
      <w:r>
        <w:rPr>
          <w:rFonts w:hint="eastAsia" w:ascii="宋体" w:hAnsi="宋体" w:eastAsia="宋体" w:cs="宋体"/>
          <w:b/>
          <w:bCs/>
          <w:sz w:val="21"/>
          <w:szCs w:val="21"/>
          <w:lang w:eastAsia="zh-CN"/>
        </w:rPr>
        <w:t>介绍及技术参数</w:t>
      </w:r>
    </w:p>
    <w:tbl>
      <w:tblPr>
        <w:tblStyle w:val="2"/>
        <w:tblW w:w="9284" w:type="dxa"/>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924"/>
        <w:gridCol w:w="852"/>
        <w:gridCol w:w="6788"/>
      </w:tblGrid>
      <w:tr w14:paraId="0F702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blHeader/>
        </w:trPr>
        <w:tc>
          <w:tcPr>
            <w:tcW w:w="720"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51C2A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序号</w:t>
            </w:r>
          </w:p>
        </w:tc>
        <w:tc>
          <w:tcPr>
            <w:tcW w:w="1776" w:type="dxa"/>
            <w:gridSpan w:val="2"/>
            <w:tcBorders>
              <w:top w:val="single" w:color="000000" w:sz="4" w:space="0"/>
              <w:left w:val="single" w:color="000000" w:sz="4" w:space="0"/>
              <w:bottom w:val="single" w:color="000000" w:sz="4" w:space="0"/>
              <w:right w:val="single" w:color="000000" w:sz="4" w:space="0"/>
            </w:tcBorders>
            <w:shd w:val="clear" w:color="auto" w:fill="DDEBF7"/>
            <w:vAlign w:val="center"/>
          </w:tcPr>
          <w:p w14:paraId="04A7E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名称</w:t>
            </w:r>
          </w:p>
        </w:tc>
        <w:tc>
          <w:tcPr>
            <w:tcW w:w="6788"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15897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技术要求（参数要求）</w:t>
            </w:r>
          </w:p>
        </w:tc>
      </w:tr>
      <w:tr w14:paraId="35989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1C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1</w:t>
            </w:r>
          </w:p>
        </w:tc>
        <w:tc>
          <w:tcPr>
            <w:tcW w:w="9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F6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大数据教学实训平台</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E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物联网大数据融合应用实训平台</w:t>
            </w:r>
          </w:p>
        </w:tc>
        <w:tc>
          <w:tcPr>
            <w:tcW w:w="6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3D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一、硬件要求：</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1、基本要求：2U机架式，适用于通用机房环境，支持标准机柜，配置上架所需配件</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2、CPU：配置2颗</w:t>
            </w:r>
            <w:r>
              <w:rPr>
                <w:rFonts w:hint="eastAsia" w:ascii="宋体" w:hAnsi="宋体" w:eastAsia="宋体" w:cs="宋体"/>
                <w:i w:val="0"/>
                <w:iCs w:val="0"/>
                <w:strike w:val="0"/>
                <w:dstrike w:val="0"/>
                <w:color w:val="000000"/>
                <w:kern w:val="0"/>
                <w:sz w:val="22"/>
                <w:szCs w:val="22"/>
                <w:highlight w:val="none"/>
                <w:u w:val="none"/>
                <w:lang w:val="en-US" w:eastAsia="zh-CN"/>
              </w:rPr>
              <w:t>x86架构处理器</w:t>
            </w:r>
            <w:r>
              <w:rPr>
                <w:rFonts w:hint="eastAsia" w:ascii="宋体" w:hAnsi="宋体" w:eastAsia="宋体" w:cs="宋体"/>
                <w:i w:val="0"/>
                <w:iCs w:val="0"/>
                <w:color w:val="000000"/>
                <w:kern w:val="0"/>
                <w:sz w:val="22"/>
                <w:szCs w:val="22"/>
                <w:u w:val="none"/>
                <w:lang w:val="en-US" w:eastAsia="zh-CN"/>
              </w:rPr>
              <w:t>，单颗16核心，基础主频≥2.4GHz</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3、内存：配置12条32GB DDR新第一代服务器内存，总容量384G，内存频率≥3200MT/s</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4、硬盘配置：配置4块960GB SSD SATA</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5、RAID控制器：配置高性能RAID卡XR450，缓存≥2GB，支持RAID0/1/5/6/10/50/60，支持配置RAID5，具备断电保护数据功能。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6、配置双口千兆以太网电口，支持链路聚合、网络冗余。</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7、网卡支持虚拟化、VLAN、QoS等企业级网络特性。</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8、配置2块900W白金级冗余电源，支持热插拔、负载均衡、断电保护，电源转换效率≥94%。</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二、平台要求：</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平台采用B/S架构，基于可扩展技术架构搭建，无需安装其他插件，支持Chrome内核、Firefox内核、Webkit内核等现代浏览器，支持平台用户使用Web页面方式访问平台。平台采用容器虚拟化技术，基于Linux系统部署，多工作节点分布式部署模式，具备敏捷、可靠、高弹性、易拓展等特性。平台需支持大数据、人工智能、区块链、云计算等多个软件专业方向的内容，同时整合企业实际项目案例，构建以理论和实践相结合的教学体系，功能如下：</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1、平台教师端能够在线学习课程、评价课程、创建课程、下载课程资源、成绩导出、监控实验、自动阅卷、教学笔记、实验报告在线批阅及导出成绩、学生学习情况统计分析等。</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2、学生端能够在线实验、在线编辑及下载实验报告、编辑课程笔记、在线提问、在线请求协助、下载课程笔记、下载实验笔记、在线追踪学习进度、在线考试、试卷详情及错题解析。</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▲3、平台支持对单选、多选、判断题的自动阅卷和对填空题、简答题的教师手动批改，系统对学生的答题情况和成绩进行分析统计。</w:t>
            </w:r>
            <w:r>
              <w:rPr>
                <w:rFonts w:hint="eastAsia" w:ascii="宋体" w:hAnsi="宋体" w:eastAsia="宋体" w:cs="宋体"/>
                <w:b/>
                <w:bCs/>
                <w:i w:val="0"/>
                <w:iCs w:val="0"/>
                <w:color w:val="000000"/>
                <w:kern w:val="0"/>
                <w:sz w:val="22"/>
                <w:szCs w:val="22"/>
                <w:u w:val="none"/>
                <w:lang w:val="en-US" w:eastAsia="zh-CN"/>
              </w:rPr>
              <w:t>（需提供能体现对应参数的功能截图）</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▲4、平台教师可以上传、预览、下载课程资源，教师可以浏览带有权限限制的资源。</w:t>
            </w:r>
            <w:r>
              <w:rPr>
                <w:rFonts w:hint="eastAsia" w:ascii="宋体" w:hAnsi="宋体" w:eastAsia="宋体" w:cs="宋体"/>
                <w:b/>
                <w:bCs/>
                <w:i w:val="0"/>
                <w:iCs w:val="0"/>
                <w:strike w:val="0"/>
                <w:dstrike w:val="0"/>
                <w:color w:val="000000"/>
                <w:kern w:val="0"/>
                <w:sz w:val="22"/>
                <w:szCs w:val="22"/>
                <w:u w:val="none"/>
                <w:lang w:val="en-US" w:eastAsia="zh-CN"/>
              </w:rPr>
              <w:t>（需提供能体现对应参数的功能截图）</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平台支持学生在线操作实验，教师可监控和管理学生实验操作的虚拟机，实验过程中教师和学生实现在线提问和回复、请求协助进行一对一远程指导；为方便教师和学生在实验操作过程中能够做到实时互动，学生提出的问题，教师可以针对该问题进行点对点回复，可选择性将该问题及答案进行公开展示。</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6、平台为方便学生操作实验的便捷性，平台需提供实验手册（包含实验目的、实验环境、实验步骤、实验代码、实验运行结果对照图）或项目说明书。</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▲7、平台支持实验操作界面全屏展示功能，支持实验倒计时、支持学生对实验环境进行重启、重置。</w:t>
            </w:r>
            <w:r>
              <w:rPr>
                <w:rFonts w:hint="eastAsia" w:ascii="宋体" w:hAnsi="宋体" w:eastAsia="宋体" w:cs="宋体"/>
                <w:b/>
                <w:bCs/>
                <w:i w:val="0"/>
                <w:iCs w:val="0"/>
                <w:color w:val="000000"/>
                <w:kern w:val="0"/>
                <w:sz w:val="22"/>
                <w:szCs w:val="22"/>
                <w:u w:val="none"/>
                <w:lang w:val="en-US" w:eastAsia="zh-CN"/>
              </w:rPr>
              <w:t>（需提供能体现对应参数的功能截图）</w:t>
            </w:r>
            <w:r>
              <w:rPr>
                <w:rFonts w:hint="eastAsia" w:ascii="宋体" w:hAnsi="宋体" w:eastAsia="宋体" w:cs="宋体"/>
                <w:b/>
                <w:bCs/>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8、平台为降低实验耗时及代码的准确率，平台支持教师对实验手册上的实验代码进行拖动复制到实验环境，学生则只支持自主编写代码。</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9、集群环境：支持大数据、人工智能、区块链等软件相关专业实验集群环境，包括Linux实验环境、云计算实验集群、hadoop实验集群、hive实验集群、hbase实验集群、spark实验集群、Python实验环境、数据分析实验环境等。</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10、虚拟桌面：支持通过浏览器网页形式访问虚拟机虚拟桌面，方便学生在虚拟桌面中进行各种类型的操作实验。</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11、IntelliJ IDEA编译系统：在虚拟机中支持使用IntelliJ IDEA作为开发环境进行Java、大数据及人工智能程序的开发实验。</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▲12、在线IDE开发环境：平台提供多种类型的在线IDE开发环境，可进行Web、Java、Python等程序的开发实验。</w:t>
            </w:r>
            <w:r>
              <w:rPr>
                <w:rFonts w:hint="eastAsia" w:ascii="宋体" w:hAnsi="宋体" w:eastAsia="宋体" w:cs="宋体"/>
                <w:b/>
                <w:bCs/>
                <w:i w:val="0"/>
                <w:iCs w:val="0"/>
                <w:color w:val="000000"/>
                <w:kern w:val="0"/>
                <w:sz w:val="22"/>
                <w:szCs w:val="22"/>
                <w:u w:val="none"/>
                <w:lang w:val="en-US" w:eastAsia="zh-CN"/>
              </w:rPr>
              <w:t>（需提供能体现对应参数的功能截图）</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13、平台支持模拟真实项目开发管理流程开展教学，自由设置项目阶段、任务，并与教学管理平台集成。</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▲14、项目任务可以支持在线完成任务，通过浏览器网页形式访问虚拟机的虚拟桌面，完成对应在线类型的项目任务。</w:t>
            </w:r>
            <w:r>
              <w:rPr>
                <w:rFonts w:hint="eastAsia" w:ascii="宋体" w:hAnsi="宋体" w:eastAsia="宋体" w:cs="宋体"/>
                <w:b/>
                <w:bCs/>
                <w:i w:val="0"/>
                <w:iCs w:val="0"/>
                <w:color w:val="000000"/>
                <w:kern w:val="0"/>
                <w:sz w:val="22"/>
                <w:szCs w:val="22"/>
                <w:u w:val="none"/>
                <w:lang w:val="en-US" w:eastAsia="zh-CN"/>
              </w:rPr>
              <w:t>（需提供能体现对应参数的功能截图）</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15、平台教师端能够创建实训项目、评价实训课程、实验实训在线答疑（可选择公开问答）、批阅报告。</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16、平台支持学生端能够在线实验实训、编辑实验报告、下载实验报告、编辑实验笔记、下载实验笔记。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17、项目管理：可以按班级或者课程方向筛选过滤实训项目，可以查看实训详情，包含项目资源、项目笔记、项目评价、项目讨论、代码仓库、项目管理。</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18、可以设置项目阶段，自由勾选需要训练的项目阶段，并且按阶段分配相应的任务给指定学生。</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三、项目要求：</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本项目主要用于智慧农业领域，智慧农业大数据平台通过部署基于ESP32的物联网设备，实现对土壤湿度、温度、光照等关键参数的实时监测，并结合大数据平台进行可视化展示与智能调控，从而精准指导灌溉、施肥等农事操作，提升资源利用效率与作物产量。</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技术栈：采用Linux、MySQL、Hadoop、Kafka、Hudi、Zookeeper、Spark SQL、Spark Streaming、Hive、Clickhouse、Redis、Flink、DolphinScheduler、ECharts、SpringBoot、Java、Scala、Maven、IDEA等技术。</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【功能描述】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1.准备阶段</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2.数据导入</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3.Clickhouse表的创建</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4.接入服务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（1）服务名称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（2）服务功能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（3）配置文件及说明</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（4）部署前的准备工作</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（5）jar包编译</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（6）启动脚本</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5.应用后端服务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（1）服务名称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（2）服务功能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（3）配置文件及说明</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（4）部署前的准备工作</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（5）jar包编译</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（6）启动脚本</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6.应用前端服务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（1）配置高德地图</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（2）前端运行</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7.实时采集预警服务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（1）服务名称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（2）服务功能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（3）配置文件及说明</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（4）部署前的准备工作</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（5）jar包编译</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（6）启动脚本</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8.离线分析服务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（1）服务名称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（2）服务功能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（3）配置文件及说明</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（4）部署前的准备工作</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（5）jar包编译</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（6）启动脚本</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（7）DolphinScheduler调度配置</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9.实时分析服务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（1）服务名称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（2）服务功能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（3）配置文件及说明</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（4）部署前的准备工作</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（5）jar包编译</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（6）启动脚本</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【项目资源】</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1.项目指导手册1份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2.项目实训大纲1份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3.项目视频：</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（1）项目模块讲解视频6份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（2）项目部署讲解视频7份</w:t>
            </w:r>
          </w:p>
        </w:tc>
      </w:tr>
      <w:tr w14:paraId="107DF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1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2</w:t>
            </w:r>
          </w:p>
        </w:tc>
        <w:tc>
          <w:tcPr>
            <w:tcW w:w="9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5ACE7">
            <w:pPr>
              <w:jc w:val="center"/>
              <w:rPr>
                <w:rFonts w:hint="eastAsia" w:ascii="宋体" w:hAnsi="宋体" w:eastAsia="宋体" w:cs="宋体"/>
                <w:i w:val="0"/>
                <w:iCs w:val="0"/>
                <w:color w:val="000000"/>
                <w:sz w:val="22"/>
                <w:szCs w:val="22"/>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A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工业瑕疵品检测与分拣系统</w:t>
            </w:r>
          </w:p>
        </w:tc>
        <w:tc>
          <w:tcPr>
            <w:tcW w:w="6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92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工业瑕疵品检测”是基于Python语言开发的智能化检测系统，通过整合机械臂、工业摄像头及传送带，实现对工业产品表面或结构瑕疵的自动化检测与分拣。项目利用深度学习技术，替代传统人工质检方式，大幅提升检测效率、精度与生产良率，为智能制造提供高性价比的解决方案。</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本实训项目培养学生对于图像处理的能力，加深对深度学习的理解，掌握视频流处理、机器人分拣操作的过程，增强学生使用opencv、深度学习框架等技术的能力和运用这些技术解决实际问题的能力。</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技术栈：采用opencv图像处理技术、matplotlib绘图技术等。</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【项目资源】</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1、实训大纲1份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2、项目指导手册1份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（1）搭建环境</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（2）创建Python项目</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（3）构建模型</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（4）读取数据</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（5）数据处理</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（6）模型训练</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（7）模型保存及使用</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（8）辅助文档</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3、实训环境1份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【硬件参数】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（一）智能协作机器人参数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1、轴数：6+1轴；</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 xml:space="preserve">2、极限负载：500 g； </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 xml:space="preserve">3、工作范围：315mm； </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 xml:space="preserve">4、重复定位精度：±0.5 mm； </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 xml:space="preserve">5、电源电压：100 -240 V, 50/60 Hz； </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 xml:space="preserve">6、电源输入：12 V/5 A DC；  </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7、工作温度：-20℃~70℃</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8、净重（机械臂本体）：1.5Kg；</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9、底座尺寸：直径160mm；</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10、材料：铝合金，ABS 工程塑料；</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11、控制器：集成控制器</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12、多功能控制器：配置显示屏，支持USB串口、蓝牙、WIFI、RS485等通讯方式，支持PC Studio程序下载、存储，扩展接口包含：</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12.1、GPIO多功能复用接口 ×4；</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12.2、PWM末端工具接口 ×1；</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12.3、步进电机控制扩展接口 ×2；</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12.4、RS485接口×2；</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12.5、12V电源接口 ×1；</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12.6、USB串口 ×1。</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13、机器人安装方式：桌面；</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14、应用程序：国产自主控制软件Studio（支持点位示教、图形化、Python等编程方式），除中文外，要求支持国际化语言模式，包含英文等，软件支持机械臂角度模式/坐标模式控制，支持末端工具及扩展配件（传送带、滑轨）编程控制，可与数字孪生软件实现虚实结合；</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15、末端配件：气动套件</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15.1、气动套件</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15.1.1、气泵工作电压：5V</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15.1.2、气泵尺寸：84mm x 108mm x 48mm</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15.1.3、气泵压力：正压120kPa，负压60kPa</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15.1.4、单指吸盘（重量13g，吸盘直径12mm）</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16、支持控制方式：APP、蓝牙示教器、PC、机器视觉、语音</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17、控制软件兼容Windows，macOS，Linux</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18、支持ROS、Matlab、V-rep、Arduino、C、C++、Python等二次开发，提供Python SDK、Arduino API等开发工具包</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（二）、传送单元参数</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highlight w:val="none"/>
                <w:u w:val="none"/>
                <w:lang w:val="en-US" w:eastAsia="zh-CN"/>
              </w:rPr>
              <w:t>1、★最大运行负载：5Kg</w:t>
            </w:r>
            <w:r>
              <w:rPr>
                <w:rFonts w:hint="eastAsia" w:ascii="宋体" w:hAnsi="宋体" w:eastAsia="宋体" w:cs="宋体"/>
                <w:i w:val="0"/>
                <w:iCs w:val="0"/>
                <w:color w:val="000000"/>
                <w:kern w:val="0"/>
                <w:sz w:val="22"/>
                <w:szCs w:val="22"/>
                <w:highlight w:val="none"/>
                <w:u w:val="none"/>
                <w:lang w:val="en-US" w:eastAsia="zh-CN"/>
              </w:rPr>
              <w:br w:type="textWrapping"/>
            </w:r>
            <w:r>
              <w:rPr>
                <w:rFonts w:hint="eastAsia" w:ascii="宋体" w:hAnsi="宋体" w:eastAsia="宋体" w:cs="宋体"/>
                <w:i w:val="0"/>
                <w:iCs w:val="0"/>
                <w:color w:val="000000"/>
                <w:kern w:val="0"/>
                <w:sz w:val="22"/>
                <w:szCs w:val="22"/>
                <w:highlight w:val="none"/>
                <w:u w:val="none"/>
                <w:lang w:val="en-US" w:eastAsia="zh-CN"/>
              </w:rPr>
              <w:t>2、★有效行程350mm</w:t>
            </w:r>
            <w:r>
              <w:rPr>
                <w:rFonts w:hint="eastAsia" w:ascii="宋体" w:hAnsi="宋体" w:eastAsia="宋体" w:cs="宋体"/>
                <w:i w:val="0"/>
                <w:iCs w:val="0"/>
                <w:color w:val="000000"/>
                <w:kern w:val="0"/>
                <w:sz w:val="22"/>
                <w:szCs w:val="22"/>
                <w:highlight w:val="none"/>
                <w:u w:val="none"/>
                <w:lang w:val="en-US" w:eastAsia="zh-CN"/>
              </w:rPr>
              <w:br w:type="textWrapping"/>
            </w:r>
            <w:r>
              <w:rPr>
                <w:rFonts w:hint="eastAsia" w:ascii="宋体" w:hAnsi="宋体" w:eastAsia="宋体" w:cs="宋体"/>
                <w:i w:val="0"/>
                <w:iCs w:val="0"/>
                <w:color w:val="000000"/>
                <w:kern w:val="0"/>
                <w:sz w:val="22"/>
                <w:szCs w:val="22"/>
                <w:highlight w:val="none"/>
                <w:u w:val="none"/>
                <w:lang w:val="en-US" w:eastAsia="zh-CN"/>
              </w:rPr>
              <w:t>3、★最大运行速度7200mm/min</w:t>
            </w:r>
            <w:r>
              <w:rPr>
                <w:rFonts w:hint="eastAsia" w:ascii="宋体" w:hAnsi="宋体" w:eastAsia="宋体" w:cs="宋体"/>
                <w:i w:val="0"/>
                <w:iCs w:val="0"/>
                <w:color w:val="000000"/>
                <w:kern w:val="0"/>
                <w:sz w:val="22"/>
                <w:szCs w:val="22"/>
                <w:highlight w:val="none"/>
                <w:u w:val="none"/>
                <w:lang w:val="en-US" w:eastAsia="zh-CN"/>
              </w:rPr>
              <w:br w:type="textWrapping"/>
            </w:r>
            <w:r>
              <w:rPr>
                <w:rFonts w:hint="eastAsia" w:ascii="宋体" w:hAnsi="宋体" w:eastAsia="宋体" w:cs="宋体"/>
                <w:i w:val="0"/>
                <w:iCs w:val="0"/>
                <w:color w:val="000000"/>
                <w:kern w:val="0"/>
                <w:sz w:val="22"/>
                <w:szCs w:val="22"/>
                <w:highlight w:val="none"/>
                <w:u w:val="none"/>
                <w:lang w:val="en-US" w:eastAsia="zh-CN"/>
              </w:rPr>
              <w:t>4、★净重1.8kg</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5、通讯接口：支持RS485接口</w:t>
            </w:r>
          </w:p>
        </w:tc>
      </w:tr>
      <w:tr w14:paraId="2AF8A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3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3</w:t>
            </w:r>
          </w:p>
        </w:tc>
        <w:tc>
          <w:tcPr>
            <w:tcW w:w="9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47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大数据实训工作站</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5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工作站</w:t>
            </w:r>
          </w:p>
        </w:tc>
        <w:tc>
          <w:tcPr>
            <w:tcW w:w="6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26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1、处理器: 最高睿频≥5.0G，核心数≥14核，线程数≥20线程，三级缓存≥24MB；（i5-14500）</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2、主板：≥H770芯片组；</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3、内存: ≥32G内存，双内存插槽，整机最高支持64GB内存；</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4、硬盘: ≥1T 固态硬盘；</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5、显卡: ≥RTX 5060 8G专业级显卡；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6、网卡：板载千兆以太网卡；</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7、扩展槽：≥1个PCI、1个PCIe3 x1、1个PCIe4 x16、 2个M.2；</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 xml:space="preserve">8、接口:≥ 8个USB接口（满足前置5个USB及1个Type-C或以上），≥1个HDMI接口，≥1个DP； </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9、键鼠：同品牌抗菌键鼠；</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10、电源: ≥500W 金牌认证电源；</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11、机箱: 标准MATX立式机箱≥15L，双风扇高效散热，静音设计，免工具开箱和维护设计，键盘鼠标线缆锁；</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12、显示器：≥23.8寸同品牌显示器；</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13、系统: 原厂预装正版win11操作系统；</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14、还原卡：出厂自带BIOS版还原卡，支持系统自动还原、同时支持GPT分区和MBR分区、自动修改IP和计算机名、硬盘保护、网络同传、增量拷贝、断点续传、远程唤醒、远程重启、远程锁定、远程关机、支持多硬盘、支持加密传输</w:t>
            </w:r>
            <w:r>
              <w:rPr>
                <w:rFonts w:hint="eastAsia" w:ascii="宋体" w:hAnsi="宋体" w:eastAsia="宋体" w:cs="宋体"/>
                <w:b/>
                <w:bCs/>
                <w:i w:val="0"/>
                <w:iCs w:val="0"/>
                <w:color w:val="000000"/>
                <w:kern w:val="0"/>
                <w:sz w:val="22"/>
                <w:szCs w:val="22"/>
                <w:u w:val="none"/>
                <w:lang w:val="en-US" w:eastAsia="zh-CN"/>
              </w:rPr>
              <w:t>（提供软件截图并加盖供应商公章）；</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15、服务要求：整机原厂三年保修、三年免费上门售后服务</w:t>
            </w:r>
            <w:r>
              <w:rPr>
                <w:rFonts w:hint="eastAsia" w:ascii="宋体" w:hAnsi="宋体" w:eastAsia="宋体" w:cs="宋体"/>
                <w:b/>
                <w:bCs/>
                <w:i w:val="0"/>
                <w:iCs w:val="0"/>
                <w:color w:val="000000"/>
                <w:kern w:val="0"/>
                <w:sz w:val="22"/>
                <w:szCs w:val="22"/>
                <w:u w:val="none"/>
                <w:lang w:val="en-US" w:eastAsia="zh-CN"/>
              </w:rPr>
              <w:t>（提供加盖供应商公章的</w:t>
            </w:r>
            <w:r>
              <w:rPr>
                <w:rFonts w:hint="eastAsia" w:ascii="宋体" w:hAnsi="宋体" w:eastAsia="宋体" w:cs="宋体"/>
                <w:b/>
                <w:bCs/>
                <w:i w:val="0"/>
                <w:iCs w:val="0"/>
                <w:strike w:val="0"/>
                <w:dstrike w:val="0"/>
                <w:color w:val="000000"/>
                <w:kern w:val="0"/>
                <w:sz w:val="22"/>
                <w:szCs w:val="22"/>
                <w:highlight w:val="none"/>
                <w:u w:val="none"/>
                <w:lang w:val="en-US" w:eastAsia="zh-CN"/>
              </w:rPr>
              <w:t>原厂</w:t>
            </w:r>
            <w:r>
              <w:rPr>
                <w:rFonts w:hint="eastAsia" w:ascii="宋体" w:hAnsi="宋体" w:eastAsia="宋体" w:cs="宋体"/>
                <w:b/>
                <w:bCs/>
                <w:i w:val="0"/>
                <w:iCs w:val="0"/>
                <w:color w:val="000000"/>
                <w:kern w:val="0"/>
                <w:sz w:val="22"/>
                <w:szCs w:val="22"/>
                <w:u w:val="none"/>
                <w:lang w:val="en-US" w:eastAsia="zh-CN"/>
              </w:rPr>
              <w:t>售后服务承诺函）。</w:t>
            </w:r>
          </w:p>
        </w:tc>
      </w:tr>
      <w:tr w14:paraId="6DAB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1"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F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4</w:t>
            </w:r>
          </w:p>
        </w:tc>
        <w:tc>
          <w:tcPr>
            <w:tcW w:w="9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634E1">
            <w:pPr>
              <w:jc w:val="center"/>
              <w:rPr>
                <w:rFonts w:hint="eastAsia" w:ascii="宋体" w:hAnsi="宋体" w:eastAsia="宋体" w:cs="宋体"/>
                <w:i w:val="0"/>
                <w:iCs w:val="0"/>
                <w:color w:val="000000"/>
                <w:sz w:val="22"/>
                <w:szCs w:val="22"/>
                <w:u w:val="none"/>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4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rPr>
              <w:t>云管理软件</w:t>
            </w:r>
          </w:p>
        </w:tc>
        <w:tc>
          <w:tcPr>
            <w:tcW w:w="6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17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rPr>
            </w:pPr>
            <w:r>
              <w:rPr>
                <w:rFonts w:hint="eastAsia" w:ascii="宋体" w:hAnsi="宋体" w:eastAsia="宋体" w:cs="宋体"/>
                <w:i w:val="0"/>
                <w:iCs w:val="0"/>
                <w:color w:val="000000"/>
                <w:kern w:val="0"/>
                <w:sz w:val="22"/>
                <w:szCs w:val="22"/>
                <w:u w:val="none"/>
                <w:lang w:val="en-US" w:eastAsia="zh-CN"/>
              </w:rPr>
              <w:t>确保整体机房管理运维稳定性，预装工作站同品牌云管理软件：</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1服务器端功能：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1.1支持终端在线监测，通过服务器WEB管理端可实时查看终端计算机名、IP地址、MAC地址、操作系统、CPU型号和使用率、内存大小和使用率、硬盘总量和剩余量、网络带宽、网络上下行、在线状态等信息；</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1.2支持通过云服务器的WEB管理端对服务器和终端进行全面监管和快速维护，可实时查看服务器的IP地址、运行时间、运行状态、CPU/内存/硬盘的使用率、网络的使用状态以及终端数量，终端在线状态，终端桌面策略等信息，同时可对终端进行远程重启、开机、关机，桌面策略和系统的快速切换操作，无需到终端逐台进行，节省维护量；</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1.3支持通过服务器WEB管理端将单个或多个操作系统，通过P2P、广播、组播、单播等多种方式一次性下发到指定教室或所有教室的终端，P2P下发时可对终端进行ID排序、电源管理、参数同步、移动分组等设置，同时可根据实际情况，预设最大下载速度、传输完成后终端重启、关机、保持在线的状态，以及下载缓存大小的设置等操作。</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2教师端功能：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2.1支持学生随堂点名功能，需填写班级、姓名、学号信息，可快速统计本次上课学生的出勤情况；</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2.2支持教师端对学生端设备及网络锁定功能，满足不同教学场景下对学生端的设备管控，支持锁定键鼠、锁定屏幕、锁定USB、锁定光驱、黑屏肃静、禁用网络、禁用扬声器等操作；</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2.3支持学生演示功能，满足不同场景下的教学需求；可进行全屏或窗口广播，实现多媒体高清教学，可根据不同的终端硬件配置选择FFMPEG解码器、NVIDIA解码器、Intel解码器、DXVA2解码器多种不同的解码方式。</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3学生端功能：</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3.1支持学生端还原模式、维护模式、升级模式，可根据需要进行一键快速切换，方便后期终端维护；</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3.2支持学生端Windows7/10/11等多种系统桌面独立启动及多系统一键切换，每个系统可以单独设置不还原/手动/自动/每天/每周/每月/每次开机等还原策略；</w:t>
            </w:r>
            <w:r>
              <w:rPr>
                <w:rFonts w:hint="eastAsia" w:ascii="宋体" w:hAnsi="宋体" w:eastAsia="宋体" w:cs="宋体"/>
                <w:i w:val="0"/>
                <w:iCs w:val="0"/>
                <w:color w:val="000000"/>
                <w:kern w:val="0"/>
                <w:sz w:val="22"/>
                <w:szCs w:val="22"/>
                <w:u w:val="none"/>
                <w:lang w:val="en-US" w:eastAsia="zh-CN"/>
              </w:rPr>
              <w:br w:type="textWrapping"/>
            </w:r>
            <w:r>
              <w:rPr>
                <w:rFonts w:hint="eastAsia" w:ascii="宋体" w:hAnsi="宋体" w:eastAsia="宋体" w:cs="宋体"/>
                <w:i w:val="0"/>
                <w:iCs w:val="0"/>
                <w:color w:val="000000"/>
                <w:kern w:val="0"/>
                <w:sz w:val="22"/>
                <w:szCs w:val="22"/>
                <w:u w:val="none"/>
                <w:lang w:val="en-US" w:eastAsia="zh-CN"/>
              </w:rPr>
              <w:t>3.3支持学生端组策略管理，当网络中断后学生终端与教师端失去连线，学生端依然可以独立设置任务管理器、控制面板、注册表、电源图标、访问设备管理器、访问磁盘管理、网络图标、音量图标等项目的使用策略。</w:t>
            </w:r>
          </w:p>
          <w:p w14:paraId="6E15C3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rPr>
            </w:pPr>
            <w:r>
              <w:rPr>
                <w:rFonts w:hint="eastAsia" w:ascii="宋体" w:hAnsi="宋体" w:eastAsia="宋体" w:cs="宋体"/>
                <w:b/>
                <w:bCs/>
                <w:i w:val="0"/>
                <w:iCs w:val="0"/>
                <w:strike w:val="0"/>
                <w:dstrike w:val="0"/>
                <w:color w:val="000000"/>
                <w:kern w:val="0"/>
                <w:sz w:val="22"/>
                <w:szCs w:val="22"/>
                <w:u w:val="none"/>
                <w:lang w:val="en-US" w:eastAsia="zh-CN"/>
              </w:rPr>
              <w:t>（以上需提供功能截图并加盖供应商公章佐证；采购人有权要求成交供应商在成交公告发布后将成交的产品提供给采购人进行该功能的验证测试，并提供资料原件查验。如有以提供虚假材料：包括但不限于虚假技术参数响应、虚假证书、虚假检测报告等谋取成交的行为，按虚假应标处理，采购人将依法取消其成交资格，并上报财政部门）</w:t>
            </w:r>
          </w:p>
        </w:tc>
      </w:tr>
    </w:tbl>
    <w:p w14:paraId="49FCBC4F">
      <w:pPr>
        <w:widowControl w:val="0"/>
        <w:numPr>
          <w:ilvl w:val="0"/>
          <w:numId w:val="0"/>
        </w:numPr>
        <w:autoSpaceDE w:val="0"/>
        <w:autoSpaceDN w:val="0"/>
        <w:spacing w:afterLines="20" w:line="336" w:lineRule="auto"/>
        <w:jc w:val="left"/>
        <w:rPr>
          <w:rFonts w:hint="eastAsia" w:ascii="宋体" w:hAnsi="宋体" w:eastAsia="宋体" w:cs="宋体"/>
          <w:b/>
          <w:kern w:val="0"/>
          <w:sz w:val="21"/>
          <w:szCs w:val="21"/>
          <w:lang w:val="zh-CN" w:eastAsia="zh-CN" w:bidi="zh-CN"/>
        </w:rPr>
      </w:pPr>
      <w:r>
        <w:rPr>
          <w:rFonts w:hint="eastAsia" w:ascii="宋体" w:hAnsi="宋体" w:eastAsia="宋体" w:cs="宋体"/>
          <w:b/>
          <w:kern w:val="0"/>
          <w:sz w:val="21"/>
          <w:szCs w:val="21"/>
          <w:lang w:val="en-US" w:eastAsia="zh-CN" w:bidi="zh-CN"/>
        </w:rPr>
        <w:t>二、</w:t>
      </w:r>
      <w:r>
        <w:rPr>
          <w:rFonts w:hint="eastAsia" w:ascii="宋体" w:hAnsi="宋体" w:eastAsia="宋体" w:cs="宋体"/>
          <w:b/>
          <w:kern w:val="0"/>
          <w:sz w:val="21"/>
          <w:szCs w:val="21"/>
          <w:lang w:val="zh-CN" w:eastAsia="zh-CN" w:bidi="zh-CN"/>
        </w:rPr>
        <w:t>其它要求及说明</w:t>
      </w:r>
    </w:p>
    <w:p w14:paraId="569B7EAD">
      <w:pPr>
        <w:tabs>
          <w:tab w:val="left" w:pos="7195"/>
        </w:tabs>
        <w:spacing w:line="336" w:lineRule="auto"/>
        <w:ind w:left="2" w:leftChars="1" w:firstLine="422" w:firstLineChars="200"/>
        <w:outlineLvl w:val="2"/>
        <w:rPr>
          <w:rFonts w:hint="eastAsia" w:ascii="宋体" w:hAnsi="宋体" w:eastAsia="宋体" w:cs="宋体"/>
          <w:b/>
          <w:bCs w:val="0"/>
          <w:szCs w:val="21"/>
          <w:lang w:eastAsia="zh-CN"/>
        </w:rPr>
      </w:pPr>
      <w:r>
        <w:rPr>
          <w:rFonts w:hint="eastAsia" w:ascii="宋体" w:hAnsi="宋体" w:eastAsia="宋体" w:cs="宋体"/>
          <w:b/>
          <w:bCs w:val="0"/>
          <w:szCs w:val="21"/>
          <w:lang w:val="en-US" w:eastAsia="zh-CN"/>
        </w:rPr>
        <w:t>1、</w:t>
      </w:r>
      <w:r>
        <w:rPr>
          <w:rFonts w:hint="eastAsia" w:ascii="宋体" w:hAnsi="宋体" w:eastAsia="宋体" w:cs="宋体"/>
          <w:b/>
          <w:bCs w:val="0"/>
          <w:szCs w:val="21"/>
          <w:lang w:eastAsia="zh-CN"/>
        </w:rPr>
        <w:t>本项目的履约验收为采购人自行组织验收，具体验收方法按照《株洲市政府采购项目履约验收管理暂行办法》株财发【2020】9 号的相关规定执行。</w:t>
      </w:r>
    </w:p>
    <w:p w14:paraId="775D9A55">
      <w:pPr>
        <w:tabs>
          <w:tab w:val="left" w:pos="7195"/>
        </w:tabs>
        <w:spacing w:line="336" w:lineRule="auto"/>
        <w:ind w:left="2" w:leftChars="1" w:firstLine="422" w:firstLineChars="200"/>
        <w:outlineLvl w:val="2"/>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2、</w:t>
      </w:r>
      <w:r>
        <w:rPr>
          <w:rFonts w:hint="eastAsia" w:ascii="宋体" w:hAnsi="宋体" w:eastAsia="宋体" w:cs="宋体"/>
          <w:b/>
          <w:bCs/>
          <w:szCs w:val="21"/>
          <w:highlight w:val="none"/>
          <w:lang w:eastAsia="zh-CN"/>
        </w:rPr>
        <w:t>售后服务</w:t>
      </w:r>
    </w:p>
    <w:p w14:paraId="09869245">
      <w:pPr>
        <w:spacing w:line="440" w:lineRule="exact"/>
        <w:ind w:firstLine="422" w:firstLineChars="200"/>
        <w:rPr>
          <w:rFonts w:hint="eastAsia" w:ascii="宋体" w:hAnsi="宋体" w:eastAsia="宋体" w:cs="宋体"/>
          <w:b/>
          <w:bCs/>
          <w:color w:val="auto"/>
          <w:szCs w:val="24"/>
          <w:highlight w:val="none"/>
          <w:lang w:val="en-US" w:eastAsia="zh-CN"/>
        </w:rPr>
      </w:pPr>
      <w:r>
        <w:rPr>
          <w:rFonts w:hint="eastAsia" w:ascii="宋体" w:hAnsi="宋体" w:eastAsia="宋体" w:cs="宋体"/>
          <w:b/>
          <w:bCs/>
          <w:color w:val="auto"/>
          <w:sz w:val="21"/>
          <w:szCs w:val="21"/>
          <w:highlight w:val="none"/>
          <w:lang w:val="en-US" w:eastAsia="zh-CN"/>
        </w:rPr>
        <w:t>整体设</w:t>
      </w:r>
      <w:r>
        <w:rPr>
          <w:rFonts w:hint="eastAsia" w:ascii="宋体" w:hAnsi="宋体" w:eastAsia="宋体" w:cs="宋体"/>
          <w:b/>
          <w:bCs/>
          <w:color w:val="auto"/>
          <w:sz w:val="21"/>
          <w:szCs w:val="21"/>
          <w:highlight w:val="none"/>
          <w:u w:val="none" w:color="000000"/>
          <w:lang w:val="zh-TW" w:eastAsia="zh-TW"/>
        </w:rPr>
        <w:t>备质保一年</w:t>
      </w:r>
      <w:r>
        <w:rPr>
          <w:rFonts w:hint="eastAsia" w:ascii="宋体" w:hAnsi="宋体" w:eastAsia="宋体" w:cs="宋体"/>
          <w:b/>
          <w:bCs/>
          <w:color w:val="auto"/>
          <w:szCs w:val="21"/>
          <w:highlight w:val="none"/>
          <w:u w:val="none" w:color="000000"/>
          <w:lang w:val="zh-TW" w:eastAsia="zh-TW"/>
        </w:rPr>
        <w:t>，</w:t>
      </w:r>
      <w:r>
        <w:rPr>
          <w:rFonts w:hint="eastAsia" w:ascii="宋体" w:hAnsi="宋体" w:eastAsia="宋体" w:cs="宋体"/>
          <w:b/>
          <w:bCs/>
          <w:color w:val="auto"/>
          <w:sz w:val="21"/>
          <w:szCs w:val="21"/>
          <w:highlight w:val="none"/>
          <w:u w:val="none" w:color="000000"/>
          <w:lang w:val="zh-TW" w:eastAsia="zh-TW"/>
        </w:rPr>
        <w:t>厂家质保高于一年的按厂家质保时间执行。</w:t>
      </w:r>
      <w:r>
        <w:rPr>
          <w:rFonts w:hint="eastAsia" w:ascii="宋体" w:hAnsi="宋体" w:eastAsia="宋体" w:cs="宋体"/>
          <w:b/>
          <w:bCs/>
          <w:sz w:val="21"/>
          <w:szCs w:val="21"/>
          <w:highlight w:val="none"/>
          <w:lang w:val="en-US"/>
        </w:rPr>
        <w:t>若技术参数中对售后服务有明确要求，以技术参数的明确要求为准。</w:t>
      </w:r>
    </w:p>
    <w:p w14:paraId="3D85FCD3">
      <w:pPr>
        <w:ind w:left="2" w:leftChars="1" w:firstLine="422" w:firstLineChars="200"/>
        <w:rPr>
          <w:rFonts w:hint="eastAsia" w:ascii="宋体" w:hAnsi="宋体" w:eastAsia="宋体" w:cs="宋体"/>
          <w:b/>
          <w:bCs/>
          <w:color w:val="auto"/>
          <w:szCs w:val="24"/>
          <w:highlight w:val="none"/>
          <w:lang w:val="en-US" w:eastAsia="zh-CN"/>
        </w:rPr>
      </w:pPr>
      <w:r>
        <w:rPr>
          <w:rFonts w:hint="eastAsia" w:ascii="宋体" w:hAnsi="宋体" w:eastAsia="宋体" w:cs="宋体"/>
          <w:b/>
          <w:bCs/>
          <w:color w:val="auto"/>
          <w:szCs w:val="24"/>
          <w:highlight w:val="none"/>
          <w:lang w:val="en-US" w:eastAsia="zh-CN"/>
        </w:rPr>
        <w:t>3、其他说明</w:t>
      </w:r>
    </w:p>
    <w:p w14:paraId="3749D830">
      <w:pPr>
        <w:widowControl w:val="0"/>
        <w:spacing w:after="120" w:line="336" w:lineRule="auto"/>
        <w:ind w:left="0" w:leftChars="0" w:firstLine="420" w:firstLineChars="200"/>
        <w:jc w:val="both"/>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bCs/>
          <w:kern w:val="2"/>
          <w:sz w:val="21"/>
          <w:szCs w:val="21"/>
          <w:lang w:val="en-US" w:eastAsia="zh-CN" w:bidi="ar-SA"/>
        </w:rPr>
        <w:t>1、本项目为交钥匙工程采用固定总价合同方式</w:t>
      </w:r>
      <w:r>
        <w:rPr>
          <w:rFonts w:hint="eastAsia" w:ascii="宋体" w:hAnsi="宋体" w:eastAsia="宋体" w:cs="宋体"/>
          <w:bCs/>
          <w:color w:val="000000"/>
          <w:kern w:val="2"/>
          <w:sz w:val="21"/>
          <w:szCs w:val="21"/>
          <w:highlight w:val="none"/>
          <w:lang w:val="en-US" w:eastAsia="zh-CN" w:bidi="ar-SA"/>
        </w:rPr>
        <w:t>，供应商的投标报价应包括完成本项目所需的设备费、材料费、运输费、安装费、调试费、检测费、验收费、管理费、税金以及参与政府采购活动等所需的全部费用。除中标人报价外，采购人不再额外支付任何其他费用</w:t>
      </w:r>
    </w:p>
    <w:p w14:paraId="5800773A">
      <w:pPr>
        <w:adjustRightInd w:val="0"/>
        <w:snapToGrid w:val="0"/>
        <w:spacing w:line="440" w:lineRule="exact"/>
        <w:ind w:firstLine="422" w:firstLineChars="200"/>
        <w:rPr>
          <w:rFonts w:hint="eastAsia" w:ascii="宋体" w:hAnsi="宋体" w:eastAsia="宋体" w:cs="宋体"/>
          <w:b/>
          <w:color w:val="000000"/>
          <w:szCs w:val="21"/>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highlight w:val="none"/>
        </w:rPr>
        <w:t>★</w:t>
      </w:r>
      <w:r>
        <w:rPr>
          <w:rFonts w:hint="eastAsia" w:ascii="宋体" w:hAnsi="宋体" w:eastAsia="宋体" w:cs="宋体"/>
          <w:b/>
          <w:color w:val="000000"/>
          <w:szCs w:val="21"/>
          <w:highlight w:val="none"/>
        </w:rPr>
        <w:t>2、</w:t>
      </w:r>
      <w:r>
        <w:rPr>
          <w:rFonts w:hint="eastAsia" w:ascii="宋体" w:hAnsi="宋体" w:eastAsia="宋体" w:cs="宋体"/>
          <w:b/>
          <w:color w:val="000000"/>
          <w:szCs w:val="21"/>
          <w:highlight w:val="none"/>
          <w:lang w:val="en-US" w:eastAsia="zh-CN"/>
        </w:rPr>
        <w:t>供应商</w:t>
      </w:r>
      <w:r>
        <w:rPr>
          <w:rFonts w:hint="eastAsia" w:ascii="宋体" w:hAnsi="宋体" w:eastAsia="宋体" w:cs="宋体"/>
          <w:b/>
          <w:color w:val="000000"/>
          <w:szCs w:val="21"/>
          <w:highlight w:val="none"/>
        </w:rPr>
        <w:t>应确保其投标产品技术参数的真实性。采购人在正式合同签订前，有权对</w:t>
      </w:r>
      <w:r>
        <w:rPr>
          <w:rFonts w:hint="eastAsia" w:ascii="宋体" w:hAnsi="宋体" w:eastAsia="宋体" w:cs="宋体"/>
          <w:b/>
          <w:color w:val="000000"/>
          <w:szCs w:val="21"/>
          <w:highlight w:val="none"/>
          <w:lang w:val="en-US" w:eastAsia="zh-CN"/>
        </w:rPr>
        <w:t>成交</w:t>
      </w:r>
      <w:r>
        <w:rPr>
          <w:rFonts w:hint="eastAsia" w:ascii="宋体" w:hAnsi="宋体" w:eastAsia="宋体" w:cs="宋体"/>
          <w:b/>
          <w:color w:val="000000"/>
          <w:szCs w:val="21"/>
          <w:highlight w:val="none"/>
        </w:rPr>
        <w:t>产品的技术参数进行核查，</w:t>
      </w:r>
      <w:r>
        <w:rPr>
          <w:rFonts w:hint="eastAsia" w:ascii="宋体" w:hAnsi="宋体" w:eastAsia="宋体" w:cs="宋体"/>
          <w:b/>
          <w:color w:val="000000"/>
          <w:szCs w:val="21"/>
          <w:highlight w:val="none"/>
          <w:lang w:val="en-US" w:eastAsia="zh-CN"/>
        </w:rPr>
        <w:t>成交供应商</w:t>
      </w:r>
      <w:r>
        <w:rPr>
          <w:rFonts w:hint="eastAsia" w:ascii="宋体" w:hAnsi="宋体" w:eastAsia="宋体" w:cs="宋体"/>
          <w:b/>
          <w:color w:val="000000"/>
          <w:szCs w:val="21"/>
          <w:highlight w:val="none"/>
        </w:rPr>
        <w:t>应无条件配合并按采购人要求提供相关证明材料。如</w:t>
      </w:r>
      <w:r>
        <w:rPr>
          <w:rFonts w:hint="eastAsia" w:ascii="宋体" w:hAnsi="宋体" w:eastAsia="宋体" w:cs="宋体"/>
          <w:b/>
          <w:color w:val="000000"/>
          <w:szCs w:val="21"/>
          <w:highlight w:val="none"/>
          <w:lang w:val="en-US" w:eastAsia="zh-CN"/>
        </w:rPr>
        <w:t>成交供应商</w:t>
      </w:r>
      <w:r>
        <w:rPr>
          <w:rFonts w:hint="eastAsia" w:ascii="宋体" w:hAnsi="宋体" w:eastAsia="宋体" w:cs="宋体"/>
          <w:b/>
          <w:color w:val="000000"/>
          <w:szCs w:val="21"/>
          <w:highlight w:val="none"/>
        </w:rPr>
        <w:t>拒不配合或无法提供佐证材料证明其参数真实性的，按照虚假应标处理，采购人将依法取消其</w:t>
      </w:r>
      <w:r>
        <w:rPr>
          <w:rFonts w:hint="eastAsia" w:ascii="宋体" w:hAnsi="宋体" w:eastAsia="宋体" w:cs="宋体"/>
          <w:b/>
          <w:color w:val="000000"/>
          <w:szCs w:val="21"/>
          <w:highlight w:val="none"/>
          <w:lang w:val="en-US" w:eastAsia="zh-CN"/>
        </w:rPr>
        <w:t>成交</w:t>
      </w:r>
      <w:r>
        <w:rPr>
          <w:rFonts w:hint="eastAsia" w:ascii="宋体" w:hAnsi="宋体" w:eastAsia="宋体" w:cs="宋体"/>
          <w:b/>
          <w:color w:val="000000"/>
          <w:szCs w:val="21"/>
          <w:highlight w:val="none"/>
        </w:rPr>
        <w:t>资格，并上报财政部门。</w:t>
      </w:r>
    </w:p>
    <w:p w14:paraId="2A9B13C8">
      <w:pPr>
        <w:widowControl/>
        <w:rPr>
          <w:rFonts w:ascii="黑体" w:hAnsi="宋体" w:eastAsia="黑体" w:cs="Times New Roman"/>
          <w:b/>
          <w:bCs/>
          <w:sz w:val="28"/>
          <w:szCs w:val="28"/>
          <w:lang w:bidi="ar"/>
        </w:rPr>
      </w:pPr>
      <w:r>
        <w:rPr>
          <w:rFonts w:hint="eastAsia" w:ascii="宋体" w:hAnsi="宋体" w:eastAsia="宋体" w:cs="宋体"/>
          <w:b/>
          <w:bCs/>
          <w:sz w:val="28"/>
          <w:szCs w:val="28"/>
          <w:lang w:bidi="ar"/>
        </w:rPr>
        <w:t>附件格式</w:t>
      </w:r>
    </w:p>
    <w:p w14:paraId="4DF7D02C">
      <w:pPr>
        <w:widowControl/>
        <w:adjustRightInd w:val="0"/>
        <w:spacing w:line="360" w:lineRule="auto"/>
        <w:jc w:val="both"/>
        <w:rPr>
          <w:rFonts w:ascii="Times New Roman" w:hAnsi="Times New Roman" w:eastAsia="宋体" w:cs="Times New Roman"/>
        </w:rPr>
      </w:pPr>
      <w:r>
        <w:rPr>
          <w:rFonts w:hint="eastAsia" w:ascii="Times New Roman" w:hAnsi="Times New Roman" w:eastAsia="宋体" w:cs="Times New Roman"/>
          <w:b w:val="0"/>
          <w:snapToGrid w:val="0"/>
          <w:color w:val="auto"/>
          <w:kern w:val="2"/>
          <w:sz w:val="21"/>
          <w:szCs w:val="21"/>
          <w:highlight w:val="none"/>
          <w:lang w:val="en-US" w:eastAsia="zh-CN" w:bidi="ar-SA"/>
        </w:rPr>
        <w:t xml:space="preserve">附件1  </w:t>
      </w:r>
      <w:r>
        <w:rPr>
          <w:rFonts w:hint="eastAsia" w:ascii="宋体" w:hAnsi="宋体" w:eastAsia="宋体" w:cs="宋体"/>
          <w:b/>
          <w:sz w:val="28"/>
          <w:szCs w:val="28"/>
          <w:lang w:val="en-US" w:eastAsia="zh-CN" w:bidi="ar"/>
        </w:rPr>
        <w:t xml:space="preserve">           </w:t>
      </w:r>
      <w:r>
        <w:rPr>
          <w:rFonts w:hint="eastAsia" w:ascii="宋体" w:hAnsi="宋体" w:eastAsia="宋体" w:cs="宋体"/>
          <w:b/>
          <w:sz w:val="28"/>
          <w:szCs w:val="28"/>
          <w:lang w:bidi="ar"/>
        </w:rPr>
        <w:t>资格审查证明材料清单</w:t>
      </w:r>
    </w:p>
    <w:p w14:paraId="03652C72">
      <w:pPr>
        <w:widowControl/>
        <w:spacing w:line="440" w:lineRule="exact"/>
        <w:ind w:left="75" w:firstLine="300"/>
        <w:jc w:val="left"/>
        <w:rPr>
          <w:rFonts w:hint="eastAsia" w:ascii="宋体" w:hAnsi="宋体" w:eastAsia="宋体" w:cs="宋体"/>
          <w:szCs w:val="21"/>
          <w:lang w:bidi="ar"/>
        </w:rPr>
      </w:pPr>
      <w:r>
        <w:rPr>
          <w:rFonts w:hint="eastAsia" w:ascii="宋体" w:hAnsi="宋体" w:eastAsia="宋体" w:cs="宋体"/>
          <w:szCs w:val="21"/>
          <w:lang w:bidi="ar"/>
        </w:rPr>
        <w:t>项目名称：</w:t>
      </w:r>
    </w:p>
    <w:p w14:paraId="69417E8B">
      <w:pPr>
        <w:widowControl/>
        <w:spacing w:line="440" w:lineRule="exact"/>
        <w:ind w:left="75" w:firstLine="300"/>
        <w:jc w:val="left"/>
        <w:rPr>
          <w:rFonts w:ascii="宋体" w:hAnsi="宋体" w:eastAsia="宋体" w:cs="宋体"/>
          <w:color w:val="000000"/>
          <w:szCs w:val="21"/>
          <w:lang w:bidi="ar"/>
        </w:rPr>
      </w:pPr>
      <w:r>
        <w:rPr>
          <w:rFonts w:hint="eastAsia" w:ascii="宋体" w:hAnsi="宋体" w:eastAsia="宋体" w:cs="宋体"/>
          <w:szCs w:val="21"/>
          <w:lang w:bidi="ar"/>
        </w:rPr>
        <w:t>政</w:t>
      </w:r>
      <w:r>
        <w:rPr>
          <w:rFonts w:hint="eastAsia" w:ascii="宋体" w:hAnsi="宋体" w:eastAsia="宋体" w:cs="宋体"/>
          <w:color w:val="000000"/>
          <w:szCs w:val="21"/>
          <w:lang w:bidi="ar"/>
        </w:rPr>
        <w:t>府采购</w:t>
      </w:r>
      <w:r>
        <w:rPr>
          <w:rFonts w:hint="eastAsia" w:ascii="宋体" w:hAnsi="宋体" w:eastAsia="宋体" w:cs="宋体"/>
          <w:color w:val="000000"/>
          <w:szCs w:val="21"/>
          <w:lang w:val="en-US" w:eastAsia="zh-CN" w:bidi="ar"/>
        </w:rPr>
        <w:t>计划</w:t>
      </w:r>
      <w:r>
        <w:rPr>
          <w:rFonts w:hint="eastAsia" w:ascii="宋体" w:hAnsi="宋体" w:eastAsia="宋体" w:cs="宋体"/>
          <w:color w:val="000000"/>
          <w:szCs w:val="21"/>
          <w:lang w:bidi="ar"/>
        </w:rPr>
        <w:t>编号：                              采购</w:t>
      </w:r>
      <w:r>
        <w:rPr>
          <w:rFonts w:hint="eastAsia" w:ascii="宋体" w:hAnsi="宋体" w:eastAsia="宋体" w:cs="宋体"/>
          <w:color w:val="000000"/>
          <w:szCs w:val="21"/>
          <w:lang w:val="en-US" w:eastAsia="zh-CN" w:bidi="ar"/>
        </w:rPr>
        <w:t>项目</w:t>
      </w:r>
      <w:r>
        <w:rPr>
          <w:rFonts w:hint="eastAsia" w:ascii="宋体" w:hAnsi="宋体" w:eastAsia="宋体" w:cs="宋体"/>
          <w:color w:val="000000"/>
          <w:szCs w:val="21"/>
          <w:lang w:bidi="ar"/>
        </w:rPr>
        <w:t>编号：</w:t>
      </w:r>
    </w:p>
    <w:tbl>
      <w:tblPr>
        <w:tblStyle w:val="2"/>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0"/>
        <w:gridCol w:w="4405"/>
        <w:gridCol w:w="753"/>
        <w:gridCol w:w="3281"/>
      </w:tblGrid>
      <w:tr w14:paraId="1BF1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4" w:hRule="atLeast"/>
        </w:trPr>
        <w:tc>
          <w:tcPr>
            <w:tcW w:w="780" w:type="dxa"/>
            <w:noWrap w:val="0"/>
            <w:tcMar>
              <w:top w:w="0" w:type="dxa"/>
              <w:left w:w="108" w:type="dxa"/>
              <w:bottom w:w="0" w:type="dxa"/>
              <w:right w:w="108" w:type="dxa"/>
            </w:tcMar>
            <w:vAlign w:val="center"/>
          </w:tcPr>
          <w:p w14:paraId="2BBD84B5">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序号</w:t>
            </w:r>
          </w:p>
        </w:tc>
        <w:tc>
          <w:tcPr>
            <w:tcW w:w="4405" w:type="dxa"/>
            <w:noWrap w:val="0"/>
            <w:tcMar>
              <w:top w:w="0" w:type="dxa"/>
              <w:left w:w="108" w:type="dxa"/>
              <w:bottom w:w="0" w:type="dxa"/>
              <w:right w:w="108" w:type="dxa"/>
            </w:tcMar>
            <w:vAlign w:val="center"/>
          </w:tcPr>
          <w:p w14:paraId="3806954F">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证明材料名称</w:t>
            </w:r>
          </w:p>
        </w:tc>
        <w:tc>
          <w:tcPr>
            <w:tcW w:w="753" w:type="dxa"/>
            <w:noWrap w:val="0"/>
            <w:tcMar>
              <w:top w:w="0" w:type="dxa"/>
              <w:left w:w="108" w:type="dxa"/>
              <w:bottom w:w="0" w:type="dxa"/>
              <w:right w:w="108" w:type="dxa"/>
            </w:tcMar>
            <w:vAlign w:val="center"/>
          </w:tcPr>
          <w:p w14:paraId="08289760">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页码</w:t>
            </w:r>
          </w:p>
        </w:tc>
        <w:tc>
          <w:tcPr>
            <w:tcW w:w="3281" w:type="dxa"/>
            <w:noWrap w:val="0"/>
            <w:tcMar>
              <w:top w:w="0" w:type="dxa"/>
              <w:left w:w="108" w:type="dxa"/>
              <w:bottom w:w="0" w:type="dxa"/>
              <w:right w:w="108" w:type="dxa"/>
            </w:tcMar>
            <w:vAlign w:val="center"/>
          </w:tcPr>
          <w:p w14:paraId="28A5E740">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备注</w:t>
            </w:r>
          </w:p>
        </w:tc>
      </w:tr>
      <w:tr w14:paraId="5318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0BCE13F8">
            <w:pPr>
              <w:widowControl/>
              <w:snapToGrid w:val="0"/>
              <w:jc w:val="center"/>
              <w:rPr>
                <w:rFonts w:hint="eastAsia" w:ascii="宋体" w:hAnsi="宋体" w:eastAsia="宋体" w:cs="宋体"/>
                <w:kern w:val="0"/>
                <w:szCs w:val="21"/>
              </w:rPr>
            </w:pPr>
            <w:r>
              <w:rPr>
                <w:rFonts w:hint="eastAsia" w:ascii="宋体" w:hAnsi="宋体" w:eastAsia="宋体" w:cs="宋体"/>
                <w:kern w:val="0"/>
                <w:szCs w:val="21"/>
              </w:rPr>
              <w:t>1</w:t>
            </w:r>
          </w:p>
        </w:tc>
        <w:tc>
          <w:tcPr>
            <w:tcW w:w="4405" w:type="dxa"/>
            <w:noWrap w:val="0"/>
            <w:tcMar>
              <w:top w:w="0" w:type="dxa"/>
              <w:left w:w="108" w:type="dxa"/>
              <w:bottom w:w="0" w:type="dxa"/>
              <w:right w:w="108" w:type="dxa"/>
            </w:tcMar>
            <w:vAlign w:val="center"/>
          </w:tcPr>
          <w:p w14:paraId="7BC42168">
            <w:pPr>
              <w:widowControl/>
              <w:snapToGrid w:val="0"/>
              <w:rPr>
                <w:rFonts w:hint="eastAsia" w:ascii="宋体" w:hAnsi="宋体" w:eastAsia="宋体" w:cs="宋体"/>
                <w:kern w:val="0"/>
                <w:szCs w:val="21"/>
              </w:rPr>
            </w:pPr>
            <w:r>
              <w:rPr>
                <w:rFonts w:hint="eastAsia" w:ascii="宋体" w:hAnsi="宋体" w:eastAsia="宋体" w:cs="宋体"/>
                <w:kern w:val="0"/>
                <w:szCs w:val="21"/>
              </w:rPr>
              <w:t>资格审查证明材料清单</w:t>
            </w:r>
          </w:p>
        </w:tc>
        <w:tc>
          <w:tcPr>
            <w:tcW w:w="753" w:type="dxa"/>
            <w:noWrap w:val="0"/>
            <w:tcMar>
              <w:top w:w="0" w:type="dxa"/>
              <w:left w:w="108" w:type="dxa"/>
              <w:bottom w:w="0" w:type="dxa"/>
              <w:right w:w="108" w:type="dxa"/>
            </w:tcMar>
            <w:vAlign w:val="center"/>
          </w:tcPr>
          <w:p w14:paraId="7BB50CB0">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083AB2B5">
            <w:pPr>
              <w:widowControl/>
              <w:snapToGrid w:val="0"/>
              <w:rPr>
                <w:rFonts w:hint="eastAsia" w:ascii="宋体" w:hAnsi="宋体" w:eastAsia="宋体" w:cs="宋体"/>
                <w:kern w:val="0"/>
                <w:szCs w:val="21"/>
              </w:rPr>
            </w:pPr>
          </w:p>
        </w:tc>
      </w:tr>
      <w:tr w14:paraId="2BFB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40195A3B">
            <w:pPr>
              <w:widowControl/>
              <w:snapToGrid w:val="0"/>
              <w:jc w:val="center"/>
              <w:rPr>
                <w:rFonts w:hint="eastAsia" w:ascii="宋体" w:hAnsi="宋体" w:eastAsia="宋体" w:cs="宋体"/>
                <w:kern w:val="0"/>
                <w:szCs w:val="21"/>
              </w:rPr>
            </w:pPr>
            <w:r>
              <w:rPr>
                <w:rFonts w:hint="eastAsia" w:ascii="宋体" w:hAnsi="宋体" w:eastAsia="宋体" w:cs="宋体"/>
                <w:kern w:val="0"/>
                <w:szCs w:val="21"/>
              </w:rPr>
              <w:t>2</w:t>
            </w:r>
          </w:p>
        </w:tc>
        <w:tc>
          <w:tcPr>
            <w:tcW w:w="4405" w:type="dxa"/>
            <w:noWrap w:val="0"/>
            <w:tcMar>
              <w:top w:w="0" w:type="dxa"/>
              <w:left w:w="108" w:type="dxa"/>
              <w:bottom w:w="0" w:type="dxa"/>
              <w:right w:w="108" w:type="dxa"/>
            </w:tcMar>
            <w:vAlign w:val="center"/>
          </w:tcPr>
          <w:p w14:paraId="6D440314">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120AD554">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3C77078B">
            <w:pPr>
              <w:widowControl/>
              <w:snapToGrid w:val="0"/>
              <w:rPr>
                <w:rFonts w:hint="eastAsia" w:ascii="宋体" w:hAnsi="宋体" w:eastAsia="宋体" w:cs="宋体"/>
                <w:kern w:val="0"/>
                <w:szCs w:val="21"/>
              </w:rPr>
            </w:pPr>
          </w:p>
        </w:tc>
      </w:tr>
      <w:tr w14:paraId="38AC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1AB6BE2A">
            <w:pPr>
              <w:widowControl/>
              <w:snapToGrid w:val="0"/>
              <w:jc w:val="center"/>
              <w:rPr>
                <w:rFonts w:hint="eastAsia" w:ascii="宋体" w:hAnsi="宋体" w:eastAsia="宋体" w:cs="宋体"/>
                <w:kern w:val="0"/>
                <w:szCs w:val="21"/>
              </w:rPr>
            </w:pPr>
            <w:r>
              <w:rPr>
                <w:rFonts w:hint="eastAsia" w:ascii="宋体" w:hAnsi="宋体" w:eastAsia="宋体" w:cs="宋体"/>
                <w:kern w:val="0"/>
                <w:szCs w:val="21"/>
              </w:rPr>
              <w:t>3</w:t>
            </w:r>
          </w:p>
        </w:tc>
        <w:tc>
          <w:tcPr>
            <w:tcW w:w="4405" w:type="dxa"/>
            <w:noWrap w:val="0"/>
            <w:tcMar>
              <w:top w:w="0" w:type="dxa"/>
              <w:left w:w="108" w:type="dxa"/>
              <w:bottom w:w="0" w:type="dxa"/>
              <w:right w:w="108" w:type="dxa"/>
            </w:tcMar>
            <w:vAlign w:val="center"/>
          </w:tcPr>
          <w:p w14:paraId="1F10E713">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7DD087AD">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6285DFD6">
            <w:pPr>
              <w:widowControl/>
              <w:snapToGrid w:val="0"/>
              <w:rPr>
                <w:rFonts w:hint="eastAsia" w:ascii="宋体" w:hAnsi="宋体" w:eastAsia="宋体" w:cs="宋体"/>
                <w:kern w:val="0"/>
                <w:szCs w:val="21"/>
              </w:rPr>
            </w:pPr>
          </w:p>
        </w:tc>
      </w:tr>
      <w:tr w14:paraId="3858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48044E6A">
            <w:pPr>
              <w:widowControl/>
              <w:snapToGrid w:val="0"/>
              <w:jc w:val="center"/>
              <w:rPr>
                <w:rFonts w:ascii="宋体" w:hAnsi="宋体" w:eastAsia="宋体" w:cs="宋体"/>
                <w:kern w:val="0"/>
                <w:szCs w:val="21"/>
              </w:rPr>
            </w:pPr>
            <w:r>
              <w:rPr>
                <w:rFonts w:hint="eastAsia" w:ascii="宋体" w:hAnsi="宋体" w:eastAsia="宋体" w:cs="宋体"/>
                <w:kern w:val="0"/>
                <w:szCs w:val="21"/>
              </w:rPr>
              <w:t>4</w:t>
            </w:r>
          </w:p>
        </w:tc>
        <w:tc>
          <w:tcPr>
            <w:tcW w:w="4405" w:type="dxa"/>
            <w:noWrap w:val="0"/>
            <w:tcMar>
              <w:top w:w="0" w:type="dxa"/>
              <w:left w:w="108" w:type="dxa"/>
              <w:bottom w:w="0" w:type="dxa"/>
              <w:right w:w="108" w:type="dxa"/>
            </w:tcMar>
            <w:vAlign w:val="center"/>
          </w:tcPr>
          <w:p w14:paraId="290B884B">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19B9C819">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6699E62">
            <w:pPr>
              <w:widowControl/>
              <w:snapToGrid w:val="0"/>
              <w:rPr>
                <w:rFonts w:hint="eastAsia" w:ascii="宋体" w:hAnsi="宋体" w:eastAsia="宋体" w:cs="宋体"/>
                <w:kern w:val="0"/>
                <w:szCs w:val="21"/>
              </w:rPr>
            </w:pPr>
          </w:p>
        </w:tc>
      </w:tr>
      <w:tr w14:paraId="50FD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2AE3B9E7">
            <w:pPr>
              <w:widowControl/>
              <w:snapToGrid w:val="0"/>
              <w:jc w:val="center"/>
              <w:rPr>
                <w:rFonts w:ascii="宋体" w:hAnsi="宋体" w:eastAsia="宋体" w:cs="宋体"/>
                <w:kern w:val="0"/>
                <w:szCs w:val="21"/>
              </w:rPr>
            </w:pPr>
            <w:r>
              <w:rPr>
                <w:rFonts w:hint="eastAsia" w:ascii="宋体" w:hAnsi="宋体" w:eastAsia="宋体" w:cs="宋体"/>
                <w:kern w:val="0"/>
                <w:szCs w:val="21"/>
              </w:rPr>
              <w:t>5</w:t>
            </w:r>
          </w:p>
        </w:tc>
        <w:tc>
          <w:tcPr>
            <w:tcW w:w="4405" w:type="dxa"/>
            <w:noWrap w:val="0"/>
            <w:tcMar>
              <w:top w:w="0" w:type="dxa"/>
              <w:left w:w="108" w:type="dxa"/>
              <w:bottom w:w="0" w:type="dxa"/>
              <w:right w:w="108" w:type="dxa"/>
            </w:tcMar>
            <w:vAlign w:val="center"/>
          </w:tcPr>
          <w:p w14:paraId="2F74E224">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3C7493C4">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60C28C0">
            <w:pPr>
              <w:widowControl/>
              <w:snapToGrid w:val="0"/>
              <w:rPr>
                <w:rFonts w:hint="eastAsia" w:ascii="宋体" w:hAnsi="宋体" w:eastAsia="宋体" w:cs="宋体"/>
                <w:kern w:val="0"/>
                <w:szCs w:val="21"/>
              </w:rPr>
            </w:pPr>
          </w:p>
        </w:tc>
      </w:tr>
      <w:tr w14:paraId="291A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59425189">
            <w:pPr>
              <w:widowControl/>
              <w:snapToGrid w:val="0"/>
              <w:jc w:val="center"/>
              <w:rPr>
                <w:rFonts w:ascii="宋体" w:hAnsi="宋体" w:eastAsia="宋体" w:cs="宋体"/>
                <w:kern w:val="0"/>
                <w:szCs w:val="21"/>
              </w:rPr>
            </w:pPr>
            <w:r>
              <w:rPr>
                <w:rFonts w:hint="eastAsia" w:ascii="宋体" w:hAnsi="宋体" w:eastAsia="宋体" w:cs="宋体"/>
                <w:kern w:val="0"/>
                <w:szCs w:val="21"/>
              </w:rPr>
              <w:t>6</w:t>
            </w:r>
          </w:p>
        </w:tc>
        <w:tc>
          <w:tcPr>
            <w:tcW w:w="4405" w:type="dxa"/>
            <w:noWrap w:val="0"/>
            <w:tcMar>
              <w:top w:w="0" w:type="dxa"/>
              <w:left w:w="108" w:type="dxa"/>
              <w:bottom w:w="0" w:type="dxa"/>
              <w:right w:w="108" w:type="dxa"/>
            </w:tcMar>
            <w:vAlign w:val="center"/>
          </w:tcPr>
          <w:p w14:paraId="7A488C46">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57D2E52A">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24F0845">
            <w:pPr>
              <w:widowControl/>
              <w:snapToGrid w:val="0"/>
              <w:rPr>
                <w:rFonts w:hint="eastAsia" w:ascii="宋体" w:hAnsi="宋体" w:eastAsia="宋体" w:cs="宋体"/>
                <w:kern w:val="0"/>
                <w:szCs w:val="21"/>
              </w:rPr>
            </w:pPr>
          </w:p>
        </w:tc>
      </w:tr>
      <w:tr w14:paraId="5C5B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73C1E404">
            <w:pPr>
              <w:widowControl/>
              <w:snapToGrid w:val="0"/>
              <w:jc w:val="center"/>
              <w:rPr>
                <w:rFonts w:ascii="宋体" w:hAnsi="宋体" w:eastAsia="宋体" w:cs="宋体"/>
                <w:kern w:val="0"/>
                <w:szCs w:val="21"/>
              </w:rPr>
            </w:pPr>
            <w:r>
              <w:rPr>
                <w:rFonts w:hint="eastAsia" w:ascii="宋体" w:hAnsi="宋体" w:eastAsia="宋体" w:cs="宋体"/>
                <w:kern w:val="0"/>
                <w:szCs w:val="21"/>
              </w:rPr>
              <w:t>7</w:t>
            </w:r>
          </w:p>
        </w:tc>
        <w:tc>
          <w:tcPr>
            <w:tcW w:w="4405" w:type="dxa"/>
            <w:noWrap w:val="0"/>
            <w:tcMar>
              <w:top w:w="0" w:type="dxa"/>
              <w:left w:w="108" w:type="dxa"/>
              <w:bottom w:w="0" w:type="dxa"/>
              <w:right w:w="108" w:type="dxa"/>
            </w:tcMar>
            <w:vAlign w:val="center"/>
          </w:tcPr>
          <w:p w14:paraId="6418D66C">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64BFC981">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1866C50E">
            <w:pPr>
              <w:widowControl/>
              <w:snapToGrid w:val="0"/>
              <w:rPr>
                <w:rFonts w:hint="eastAsia" w:ascii="宋体" w:hAnsi="宋体" w:eastAsia="宋体" w:cs="宋体"/>
                <w:kern w:val="0"/>
                <w:szCs w:val="21"/>
              </w:rPr>
            </w:pPr>
          </w:p>
        </w:tc>
      </w:tr>
      <w:tr w14:paraId="4218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0AAA0418">
            <w:pPr>
              <w:widowControl/>
              <w:snapToGrid w:val="0"/>
              <w:jc w:val="center"/>
              <w:rPr>
                <w:rFonts w:ascii="宋体" w:hAnsi="宋体" w:eastAsia="宋体" w:cs="宋体"/>
                <w:kern w:val="0"/>
                <w:szCs w:val="21"/>
              </w:rPr>
            </w:pPr>
            <w:r>
              <w:rPr>
                <w:rFonts w:hint="eastAsia" w:ascii="宋体" w:hAnsi="宋体" w:eastAsia="宋体" w:cs="宋体"/>
                <w:kern w:val="0"/>
                <w:szCs w:val="21"/>
              </w:rPr>
              <w:t>8</w:t>
            </w:r>
          </w:p>
        </w:tc>
        <w:tc>
          <w:tcPr>
            <w:tcW w:w="4405" w:type="dxa"/>
            <w:noWrap w:val="0"/>
            <w:tcMar>
              <w:top w:w="0" w:type="dxa"/>
              <w:left w:w="108" w:type="dxa"/>
              <w:bottom w:w="0" w:type="dxa"/>
              <w:right w:w="108" w:type="dxa"/>
            </w:tcMar>
            <w:vAlign w:val="center"/>
          </w:tcPr>
          <w:p w14:paraId="5910C740">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C7C0798">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0F5A729">
            <w:pPr>
              <w:widowControl/>
              <w:snapToGrid w:val="0"/>
              <w:rPr>
                <w:rFonts w:hint="eastAsia" w:ascii="宋体" w:hAnsi="宋体" w:eastAsia="宋体" w:cs="宋体"/>
                <w:kern w:val="0"/>
                <w:szCs w:val="21"/>
              </w:rPr>
            </w:pPr>
          </w:p>
        </w:tc>
      </w:tr>
      <w:tr w14:paraId="6CA3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5AEA55A2">
            <w:pPr>
              <w:widowControl/>
              <w:snapToGrid w:val="0"/>
              <w:jc w:val="center"/>
              <w:rPr>
                <w:rFonts w:ascii="宋体" w:hAnsi="宋体" w:eastAsia="宋体" w:cs="宋体"/>
                <w:kern w:val="0"/>
                <w:szCs w:val="21"/>
              </w:rPr>
            </w:pPr>
            <w:r>
              <w:rPr>
                <w:rFonts w:hint="eastAsia" w:ascii="宋体" w:hAnsi="宋体" w:eastAsia="宋体" w:cs="宋体"/>
                <w:kern w:val="0"/>
                <w:szCs w:val="21"/>
              </w:rPr>
              <w:t>9</w:t>
            </w:r>
          </w:p>
        </w:tc>
        <w:tc>
          <w:tcPr>
            <w:tcW w:w="4405" w:type="dxa"/>
            <w:noWrap w:val="0"/>
            <w:tcMar>
              <w:top w:w="0" w:type="dxa"/>
              <w:left w:w="108" w:type="dxa"/>
              <w:bottom w:w="0" w:type="dxa"/>
              <w:right w:w="108" w:type="dxa"/>
            </w:tcMar>
            <w:vAlign w:val="center"/>
          </w:tcPr>
          <w:p w14:paraId="2C92A490">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1149746D">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2B0BCD6C">
            <w:pPr>
              <w:widowControl/>
              <w:snapToGrid w:val="0"/>
              <w:rPr>
                <w:rFonts w:hint="eastAsia" w:ascii="宋体" w:hAnsi="宋体" w:eastAsia="宋体" w:cs="宋体"/>
                <w:kern w:val="0"/>
                <w:szCs w:val="21"/>
              </w:rPr>
            </w:pPr>
          </w:p>
        </w:tc>
      </w:tr>
      <w:tr w14:paraId="0E68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6EB87365">
            <w:pPr>
              <w:widowControl/>
              <w:snapToGrid w:val="0"/>
              <w:jc w:val="center"/>
              <w:rPr>
                <w:rFonts w:ascii="宋体" w:hAnsi="宋体" w:eastAsia="宋体" w:cs="宋体"/>
                <w:kern w:val="0"/>
                <w:szCs w:val="21"/>
              </w:rPr>
            </w:pPr>
            <w:r>
              <w:rPr>
                <w:rFonts w:hint="eastAsia" w:ascii="宋体" w:hAnsi="宋体" w:eastAsia="宋体" w:cs="宋体"/>
                <w:kern w:val="0"/>
                <w:szCs w:val="21"/>
              </w:rPr>
              <w:t>10</w:t>
            </w:r>
          </w:p>
        </w:tc>
        <w:tc>
          <w:tcPr>
            <w:tcW w:w="4405" w:type="dxa"/>
            <w:noWrap w:val="0"/>
            <w:tcMar>
              <w:top w:w="0" w:type="dxa"/>
              <w:left w:w="108" w:type="dxa"/>
              <w:bottom w:w="0" w:type="dxa"/>
              <w:right w:w="108" w:type="dxa"/>
            </w:tcMar>
            <w:vAlign w:val="center"/>
          </w:tcPr>
          <w:p w14:paraId="5D1AB0E2">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37D4614A">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57F3567">
            <w:pPr>
              <w:widowControl/>
              <w:snapToGrid w:val="0"/>
              <w:rPr>
                <w:rFonts w:hint="eastAsia" w:ascii="宋体" w:hAnsi="宋体" w:eastAsia="宋体" w:cs="宋体"/>
                <w:kern w:val="0"/>
                <w:szCs w:val="21"/>
              </w:rPr>
            </w:pPr>
          </w:p>
        </w:tc>
      </w:tr>
      <w:tr w14:paraId="43D9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40A7ECD8">
            <w:pPr>
              <w:widowControl/>
              <w:snapToGrid w:val="0"/>
              <w:jc w:val="center"/>
              <w:rPr>
                <w:rFonts w:ascii="宋体" w:hAnsi="宋体" w:eastAsia="宋体" w:cs="宋体"/>
                <w:kern w:val="0"/>
                <w:szCs w:val="21"/>
              </w:rPr>
            </w:pPr>
            <w:r>
              <w:rPr>
                <w:rFonts w:hint="eastAsia" w:ascii="宋体" w:hAnsi="宋体" w:eastAsia="宋体" w:cs="宋体"/>
                <w:kern w:val="0"/>
                <w:szCs w:val="21"/>
              </w:rPr>
              <w:t>11</w:t>
            </w:r>
          </w:p>
        </w:tc>
        <w:tc>
          <w:tcPr>
            <w:tcW w:w="4405" w:type="dxa"/>
            <w:noWrap w:val="0"/>
            <w:tcMar>
              <w:top w:w="0" w:type="dxa"/>
              <w:left w:w="108" w:type="dxa"/>
              <w:bottom w:w="0" w:type="dxa"/>
              <w:right w:w="108" w:type="dxa"/>
            </w:tcMar>
            <w:vAlign w:val="center"/>
          </w:tcPr>
          <w:p w14:paraId="7F84B6CF">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CD16317">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5EED1C29">
            <w:pPr>
              <w:widowControl/>
              <w:snapToGrid w:val="0"/>
              <w:rPr>
                <w:rFonts w:hint="eastAsia" w:ascii="宋体" w:hAnsi="宋体" w:eastAsia="宋体" w:cs="宋体"/>
                <w:kern w:val="0"/>
                <w:szCs w:val="21"/>
              </w:rPr>
            </w:pPr>
          </w:p>
        </w:tc>
      </w:tr>
      <w:tr w14:paraId="4413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24C104C4">
            <w:pPr>
              <w:widowControl/>
              <w:snapToGrid w:val="0"/>
              <w:jc w:val="center"/>
              <w:rPr>
                <w:rFonts w:ascii="宋体" w:hAnsi="宋体" w:eastAsia="宋体" w:cs="宋体"/>
                <w:kern w:val="0"/>
                <w:szCs w:val="21"/>
              </w:rPr>
            </w:pPr>
            <w:r>
              <w:rPr>
                <w:rFonts w:hint="eastAsia" w:ascii="宋体" w:hAnsi="宋体" w:eastAsia="宋体" w:cs="宋体"/>
                <w:kern w:val="0"/>
                <w:szCs w:val="21"/>
              </w:rPr>
              <w:t>12</w:t>
            </w:r>
          </w:p>
        </w:tc>
        <w:tc>
          <w:tcPr>
            <w:tcW w:w="4405" w:type="dxa"/>
            <w:noWrap w:val="0"/>
            <w:tcMar>
              <w:top w:w="0" w:type="dxa"/>
              <w:left w:w="108" w:type="dxa"/>
              <w:bottom w:w="0" w:type="dxa"/>
              <w:right w:w="108" w:type="dxa"/>
            </w:tcMar>
            <w:vAlign w:val="center"/>
          </w:tcPr>
          <w:p w14:paraId="4EB74670">
            <w:pPr>
              <w:widowControl/>
              <w:snapToGrid w:val="0"/>
              <w:rPr>
                <w:rFonts w:ascii="宋体" w:hAnsi="宋体" w:eastAsia="宋体" w:cs="宋体"/>
                <w:kern w:val="0"/>
                <w:szCs w:val="21"/>
              </w:rPr>
            </w:pPr>
          </w:p>
        </w:tc>
        <w:tc>
          <w:tcPr>
            <w:tcW w:w="753" w:type="dxa"/>
            <w:noWrap w:val="0"/>
            <w:tcMar>
              <w:top w:w="0" w:type="dxa"/>
              <w:left w:w="108" w:type="dxa"/>
              <w:bottom w:w="0" w:type="dxa"/>
              <w:right w:w="108" w:type="dxa"/>
            </w:tcMar>
            <w:vAlign w:val="center"/>
          </w:tcPr>
          <w:p w14:paraId="3FADB58B">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0102A00">
            <w:pPr>
              <w:widowControl/>
              <w:snapToGrid w:val="0"/>
              <w:rPr>
                <w:rFonts w:hint="eastAsia" w:ascii="宋体" w:hAnsi="宋体" w:eastAsia="宋体" w:cs="宋体"/>
                <w:kern w:val="0"/>
                <w:szCs w:val="21"/>
              </w:rPr>
            </w:pPr>
          </w:p>
        </w:tc>
      </w:tr>
      <w:tr w14:paraId="0780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5843749A">
            <w:pPr>
              <w:widowControl/>
              <w:snapToGrid w:val="0"/>
              <w:jc w:val="center"/>
              <w:rPr>
                <w:rFonts w:ascii="宋体" w:hAnsi="宋体" w:eastAsia="宋体" w:cs="宋体"/>
                <w:kern w:val="0"/>
                <w:szCs w:val="21"/>
              </w:rPr>
            </w:pPr>
            <w:r>
              <w:rPr>
                <w:rFonts w:hint="eastAsia" w:ascii="宋体" w:hAnsi="宋体" w:eastAsia="宋体" w:cs="宋体"/>
                <w:kern w:val="0"/>
                <w:szCs w:val="21"/>
              </w:rPr>
              <w:t>13</w:t>
            </w:r>
          </w:p>
        </w:tc>
        <w:tc>
          <w:tcPr>
            <w:tcW w:w="4405" w:type="dxa"/>
            <w:noWrap w:val="0"/>
            <w:tcMar>
              <w:top w:w="0" w:type="dxa"/>
              <w:left w:w="108" w:type="dxa"/>
              <w:bottom w:w="0" w:type="dxa"/>
              <w:right w:w="108" w:type="dxa"/>
            </w:tcMar>
            <w:vAlign w:val="center"/>
          </w:tcPr>
          <w:p w14:paraId="194A68F9">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885909E">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225AEE6">
            <w:pPr>
              <w:widowControl/>
              <w:snapToGrid w:val="0"/>
              <w:rPr>
                <w:rFonts w:hint="eastAsia" w:ascii="宋体" w:hAnsi="宋体" w:eastAsia="宋体" w:cs="宋体"/>
                <w:kern w:val="0"/>
                <w:szCs w:val="21"/>
              </w:rPr>
            </w:pPr>
          </w:p>
        </w:tc>
      </w:tr>
      <w:tr w14:paraId="6E3F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0FD5D6F9">
            <w:pPr>
              <w:widowControl/>
              <w:snapToGrid w:val="0"/>
              <w:jc w:val="center"/>
              <w:rPr>
                <w:rFonts w:ascii="宋体" w:hAnsi="宋体" w:eastAsia="宋体" w:cs="宋体"/>
                <w:kern w:val="0"/>
                <w:szCs w:val="21"/>
              </w:rPr>
            </w:pPr>
            <w:r>
              <w:rPr>
                <w:rFonts w:hint="eastAsia" w:ascii="宋体" w:hAnsi="宋体" w:eastAsia="宋体" w:cs="宋体"/>
                <w:kern w:val="0"/>
                <w:szCs w:val="21"/>
              </w:rPr>
              <w:t>14</w:t>
            </w:r>
          </w:p>
        </w:tc>
        <w:tc>
          <w:tcPr>
            <w:tcW w:w="4405" w:type="dxa"/>
            <w:noWrap w:val="0"/>
            <w:tcMar>
              <w:top w:w="0" w:type="dxa"/>
              <w:left w:w="108" w:type="dxa"/>
              <w:bottom w:w="0" w:type="dxa"/>
              <w:right w:w="108" w:type="dxa"/>
            </w:tcMar>
            <w:vAlign w:val="center"/>
          </w:tcPr>
          <w:p w14:paraId="219B8FEE">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069A8044">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04918C8">
            <w:pPr>
              <w:widowControl/>
              <w:snapToGrid w:val="0"/>
              <w:rPr>
                <w:rFonts w:hint="eastAsia" w:ascii="宋体" w:hAnsi="宋体" w:eastAsia="宋体" w:cs="宋体"/>
                <w:kern w:val="0"/>
                <w:szCs w:val="21"/>
              </w:rPr>
            </w:pPr>
          </w:p>
        </w:tc>
      </w:tr>
      <w:tr w14:paraId="1532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6032339A">
            <w:pPr>
              <w:widowControl/>
              <w:snapToGrid w:val="0"/>
              <w:jc w:val="center"/>
              <w:rPr>
                <w:rFonts w:ascii="宋体" w:hAnsi="宋体" w:eastAsia="宋体" w:cs="宋体"/>
                <w:kern w:val="0"/>
                <w:szCs w:val="21"/>
              </w:rPr>
            </w:pPr>
            <w:r>
              <w:rPr>
                <w:rFonts w:hint="eastAsia" w:ascii="宋体" w:hAnsi="宋体" w:eastAsia="宋体" w:cs="宋体"/>
                <w:kern w:val="0"/>
                <w:szCs w:val="21"/>
              </w:rPr>
              <w:t>15</w:t>
            </w:r>
          </w:p>
        </w:tc>
        <w:tc>
          <w:tcPr>
            <w:tcW w:w="4405" w:type="dxa"/>
            <w:noWrap w:val="0"/>
            <w:tcMar>
              <w:top w:w="0" w:type="dxa"/>
              <w:left w:w="108" w:type="dxa"/>
              <w:bottom w:w="0" w:type="dxa"/>
              <w:right w:w="108" w:type="dxa"/>
            </w:tcMar>
            <w:vAlign w:val="center"/>
          </w:tcPr>
          <w:p w14:paraId="7CCE0641">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9A52D2B">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2416C4B4">
            <w:pPr>
              <w:widowControl/>
              <w:snapToGrid w:val="0"/>
              <w:rPr>
                <w:rFonts w:hint="eastAsia" w:ascii="宋体" w:hAnsi="宋体" w:eastAsia="宋体" w:cs="宋体"/>
                <w:kern w:val="0"/>
                <w:szCs w:val="21"/>
              </w:rPr>
            </w:pPr>
          </w:p>
        </w:tc>
      </w:tr>
    </w:tbl>
    <w:p w14:paraId="7660032A">
      <w:pPr>
        <w:widowControl/>
        <w:spacing w:line="480" w:lineRule="auto"/>
        <w:jc w:val="left"/>
        <w:rPr>
          <w:rFonts w:hint="eastAsia" w:ascii="宋体" w:hAnsi="宋体" w:eastAsia="宋体" w:cs="宋体"/>
          <w:color w:val="000000"/>
          <w:kern w:val="0"/>
          <w:szCs w:val="21"/>
          <w:lang w:bidi="ar"/>
        </w:rPr>
      </w:pPr>
    </w:p>
    <w:p w14:paraId="4CD84528">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供应商名称（盖单位章）：</w:t>
      </w:r>
      <w:r>
        <w:rPr>
          <w:rFonts w:hint="eastAsia" w:ascii="宋体" w:hAnsi="宋体" w:eastAsia="宋体" w:cs="宋体"/>
          <w:color w:val="000000"/>
          <w:kern w:val="0"/>
          <w:szCs w:val="21"/>
          <w:u w:val="single"/>
          <w:lang w:bidi="ar"/>
        </w:rPr>
        <w:t xml:space="preserve">           </w:t>
      </w:r>
    </w:p>
    <w:p w14:paraId="17DA52D8">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公司电话：</w:t>
      </w:r>
      <w:r>
        <w:rPr>
          <w:rFonts w:hint="eastAsia" w:ascii="宋体" w:hAnsi="宋体" w:eastAsia="宋体" w:cs="宋体"/>
          <w:color w:val="000000"/>
          <w:kern w:val="0"/>
          <w:szCs w:val="21"/>
          <w:u w:val="single"/>
          <w:lang w:bidi="ar"/>
        </w:rPr>
        <w:t xml:space="preserve">                </w:t>
      </w:r>
    </w:p>
    <w:p w14:paraId="40753F56">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公司电子邮箱：</w:t>
      </w:r>
      <w:r>
        <w:rPr>
          <w:rFonts w:hint="eastAsia" w:ascii="宋体" w:hAnsi="宋体" w:eastAsia="宋体" w:cs="宋体"/>
          <w:color w:val="000000"/>
          <w:kern w:val="0"/>
          <w:szCs w:val="21"/>
          <w:u w:val="single"/>
          <w:lang w:bidi="ar"/>
        </w:rPr>
        <w:t xml:space="preserve">              </w:t>
      </w:r>
    </w:p>
    <w:p w14:paraId="60F118F7">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联系人：</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       </w:t>
      </w:r>
    </w:p>
    <w:p w14:paraId="7917ACFB">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联系电话</w:t>
      </w:r>
      <w:r>
        <w:rPr>
          <w:rFonts w:hint="eastAsia" w:ascii="宋体" w:hAnsi="宋体" w:eastAsia="宋体" w:cs="宋体"/>
          <w:color w:val="000000"/>
          <w:kern w:val="0"/>
          <w:szCs w:val="21"/>
          <w:u w:val="single"/>
          <w:lang w:bidi="ar"/>
        </w:rPr>
        <w:t xml:space="preserve">                 </w:t>
      </w:r>
    </w:p>
    <w:p w14:paraId="1BCF91E5">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日 期：</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年</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 月</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日</w:t>
      </w:r>
    </w:p>
    <w:p w14:paraId="7221ACE5">
      <w:pPr>
        <w:widowControl/>
        <w:spacing w:line="360" w:lineRule="auto"/>
        <w:jc w:val="center"/>
        <w:rPr>
          <w:rFonts w:ascii="Times New Roman" w:hAnsi="Times New Roman" w:eastAsia="宋体" w:cs="Times New Roman"/>
        </w:rPr>
      </w:pPr>
      <w:r>
        <w:rPr>
          <w:rFonts w:ascii="Calibri" w:hAnsi="Calibri" w:eastAsia="宋体" w:cs="Times New Roman"/>
          <w:sz w:val="24"/>
          <w:lang w:bidi="ar"/>
        </w:rPr>
        <w:t xml:space="preserve"> </w:t>
      </w:r>
    </w:p>
    <w:p w14:paraId="72F8B30D">
      <w:pPr>
        <w:widowControl/>
        <w:spacing w:line="360" w:lineRule="auto"/>
        <w:jc w:val="center"/>
        <w:rPr>
          <w:rFonts w:hint="eastAsia" w:ascii="宋体" w:hAnsi="宋体" w:eastAsia="宋体" w:cs="Times New Roman"/>
          <w:kern w:val="0"/>
          <w:sz w:val="20"/>
          <w:szCs w:val="20"/>
          <w:lang w:val="en-US" w:eastAsia="zh-CN" w:bidi="ar-SA"/>
        </w:rPr>
      </w:pPr>
      <w:r>
        <w:rPr>
          <w:rFonts w:hint="eastAsia" w:ascii="宋体" w:hAnsi="宋体" w:eastAsia="宋体" w:cs="Times New Roman"/>
          <w:kern w:val="0"/>
          <w:sz w:val="20"/>
          <w:szCs w:val="20"/>
          <w:lang w:val="en-US" w:eastAsia="zh-CN" w:bidi="ar-SA"/>
        </w:rPr>
        <w:t xml:space="preserve"> </w:t>
      </w:r>
    </w:p>
    <w:p w14:paraId="61FF2292">
      <w:pPr>
        <w:widowControl/>
        <w:adjustRightInd w:val="0"/>
        <w:spacing w:line="360" w:lineRule="auto"/>
        <w:jc w:val="center"/>
        <w:rPr>
          <w:rFonts w:hint="eastAsia" w:ascii="宋体" w:hAnsi="宋体" w:eastAsia="宋体" w:cs="宋体"/>
          <w:b/>
          <w:sz w:val="28"/>
          <w:szCs w:val="28"/>
          <w:lang w:bidi="ar"/>
        </w:rPr>
      </w:pPr>
    </w:p>
    <w:p w14:paraId="1028AF7C">
      <w:pPr>
        <w:widowControl/>
        <w:adjustRightInd w:val="0"/>
        <w:spacing w:line="360" w:lineRule="auto"/>
        <w:jc w:val="center"/>
        <w:rPr>
          <w:rFonts w:hint="eastAsia" w:ascii="宋体" w:hAnsi="宋体" w:eastAsia="宋体" w:cs="宋体"/>
          <w:b/>
          <w:sz w:val="28"/>
          <w:szCs w:val="28"/>
          <w:lang w:bidi="ar"/>
        </w:rPr>
      </w:pPr>
    </w:p>
    <w:p w14:paraId="34D3B19B">
      <w:pPr>
        <w:spacing w:line="360" w:lineRule="auto"/>
        <w:jc w:val="both"/>
        <w:rPr>
          <w:rFonts w:hint="eastAsia" w:ascii="宋体" w:hAnsi="宋体" w:eastAsia="宋体" w:cs="宋体"/>
          <w:b/>
          <w:sz w:val="28"/>
          <w:szCs w:val="28"/>
          <w:lang w:bidi="ar"/>
        </w:rPr>
      </w:pPr>
      <w:r>
        <w:rPr>
          <w:rFonts w:hint="eastAsia" w:ascii="宋体" w:hAnsi="宋体" w:eastAsia="宋体" w:cs="宋体"/>
          <w:b/>
          <w:sz w:val="28"/>
          <w:szCs w:val="28"/>
          <w:lang w:bidi="ar"/>
        </w:rPr>
        <w:br w:type="page"/>
      </w:r>
      <w:r>
        <w:rPr>
          <w:rFonts w:hint="eastAsia" w:ascii="Times New Roman" w:hAnsi="Times New Roman" w:eastAsia="宋体" w:cs="Times New Roman"/>
          <w:b w:val="0"/>
          <w:snapToGrid w:val="0"/>
          <w:color w:val="auto"/>
          <w:kern w:val="2"/>
          <w:sz w:val="21"/>
          <w:szCs w:val="21"/>
          <w:highlight w:val="none"/>
          <w:lang w:val="en-US" w:eastAsia="zh-CN" w:bidi="ar-SA"/>
        </w:rPr>
        <w:t xml:space="preserve">附件2 </w:t>
      </w:r>
      <w:r>
        <w:rPr>
          <w:rFonts w:hint="eastAsia" w:ascii="宋体" w:hAnsi="宋体" w:eastAsia="宋体" w:cs="宋体"/>
          <w:b/>
          <w:sz w:val="28"/>
          <w:szCs w:val="28"/>
          <w:lang w:val="en-US" w:eastAsia="zh-CN" w:bidi="ar"/>
        </w:rPr>
        <w:t xml:space="preserve">           </w:t>
      </w:r>
      <w:r>
        <w:rPr>
          <w:rFonts w:hint="eastAsia" w:ascii="宋体" w:hAnsi="宋体" w:eastAsia="宋体" w:cs="宋体"/>
          <w:b/>
          <w:sz w:val="28"/>
          <w:szCs w:val="28"/>
          <w:lang w:bidi="ar"/>
        </w:rPr>
        <w:t>供应商资格声明(格式)</w:t>
      </w:r>
    </w:p>
    <w:p w14:paraId="11FD75D0">
      <w:pPr>
        <w:widowControl/>
        <w:adjustRightInd w:val="0"/>
        <w:spacing w:line="560" w:lineRule="exact"/>
        <w:jc w:val="left"/>
        <w:rPr>
          <w:rFonts w:hint="eastAsia" w:ascii="宋体" w:hAnsi="宋体" w:eastAsia="宋体" w:cs="宋体"/>
          <w:szCs w:val="21"/>
          <w:lang w:bidi="ar"/>
        </w:rPr>
      </w:pPr>
    </w:p>
    <w:p w14:paraId="20700B3C">
      <w:pPr>
        <w:widowControl/>
        <w:adjustRightInd w:val="0"/>
        <w:spacing w:line="560" w:lineRule="exact"/>
        <w:jc w:val="left"/>
        <w:rPr>
          <w:rFonts w:ascii="Times New Roman" w:hAnsi="Times New Roman" w:eastAsia="宋体" w:cs="Times New Roman"/>
        </w:rPr>
      </w:pPr>
      <w:r>
        <w:rPr>
          <w:rFonts w:hint="eastAsia" w:ascii="宋体" w:hAnsi="宋体" w:eastAsia="宋体" w:cs="宋体"/>
          <w:szCs w:val="21"/>
          <w:lang w:bidi="ar"/>
        </w:rPr>
        <w:t>致</w:t>
      </w:r>
      <w:r>
        <w:rPr>
          <w:rFonts w:hint="eastAsia" w:ascii="宋体" w:hAnsi="宋体" w:eastAsia="宋体" w:cs="宋体"/>
          <w:szCs w:val="21"/>
          <w:u w:val="single"/>
          <w:lang w:bidi="ar"/>
        </w:rPr>
        <w:t xml:space="preserve">            </w:t>
      </w:r>
      <w:r>
        <w:rPr>
          <w:rFonts w:hint="eastAsia" w:ascii="宋体" w:hAnsi="宋体" w:eastAsia="宋体" w:cs="宋体"/>
          <w:szCs w:val="21"/>
          <w:lang w:bidi="ar"/>
        </w:rPr>
        <w:t>(采购人、采购代理机构)：</w:t>
      </w:r>
    </w:p>
    <w:p w14:paraId="6B4F3522">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按照《中华人民共和国政府采购法》及实施条例和</w:t>
      </w:r>
      <w:r>
        <w:rPr>
          <w:rFonts w:hint="eastAsia" w:ascii="宋体" w:hAnsi="宋体" w:eastAsia="宋体" w:cs="宋体"/>
          <w:szCs w:val="21"/>
          <w:u w:val="single"/>
          <w:lang w:bidi="ar"/>
        </w:rPr>
        <w:t xml:space="preserve">         </w:t>
      </w:r>
      <w:r>
        <w:rPr>
          <w:rFonts w:hint="eastAsia" w:ascii="宋体" w:hAnsi="宋体" w:eastAsia="宋体" w:cs="宋体"/>
          <w:szCs w:val="21"/>
          <w:lang w:bidi="ar"/>
        </w:rPr>
        <w:t>(项目名称)邀请函的规定，我单位郑重声明如下：</w:t>
      </w:r>
    </w:p>
    <w:p w14:paraId="05444551">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一、我单位是按照中华人民共和国法律规定登记注册的，注册地点为</w:t>
      </w:r>
      <w:r>
        <w:rPr>
          <w:rFonts w:hint="eastAsia" w:ascii="宋体" w:hAnsi="宋体" w:eastAsia="宋体" w:cs="宋体"/>
          <w:szCs w:val="21"/>
          <w:u w:val="single"/>
          <w:lang w:bidi="ar"/>
        </w:rPr>
        <w:t xml:space="preserve">         </w:t>
      </w:r>
      <w:r>
        <w:rPr>
          <w:rFonts w:hint="eastAsia" w:ascii="宋体" w:hAnsi="宋体" w:eastAsia="宋体" w:cs="宋体"/>
          <w:szCs w:val="21"/>
          <w:lang w:bidi="ar"/>
        </w:rPr>
        <w:t>，全称为</w:t>
      </w:r>
      <w:r>
        <w:rPr>
          <w:rFonts w:hint="eastAsia" w:ascii="宋体" w:hAnsi="宋体" w:eastAsia="宋体" w:cs="宋体"/>
          <w:szCs w:val="21"/>
          <w:u w:val="single"/>
          <w:lang w:bidi="ar"/>
        </w:rPr>
        <w:t xml:space="preserve">        </w:t>
      </w:r>
      <w:r>
        <w:rPr>
          <w:rFonts w:hint="eastAsia" w:ascii="宋体" w:hAnsi="宋体" w:eastAsia="宋体" w:cs="宋体"/>
          <w:szCs w:val="21"/>
          <w:lang w:bidi="ar"/>
        </w:rPr>
        <w:t>，统一社会信用代码为</w:t>
      </w:r>
      <w:r>
        <w:rPr>
          <w:rFonts w:hint="eastAsia" w:ascii="宋体" w:hAnsi="宋体" w:eastAsia="宋体" w:cs="宋体"/>
          <w:szCs w:val="21"/>
          <w:u w:val="single"/>
          <w:lang w:bidi="ar"/>
        </w:rPr>
        <w:t xml:space="preserve">            </w:t>
      </w:r>
      <w:r>
        <w:rPr>
          <w:rFonts w:hint="eastAsia" w:ascii="宋体" w:hAnsi="宋体" w:eastAsia="宋体" w:cs="宋体"/>
          <w:szCs w:val="21"/>
          <w:lang w:bidi="ar"/>
        </w:rPr>
        <w:t>，法定代表人</w:t>
      </w:r>
      <w:r>
        <w:rPr>
          <w:rFonts w:hint="eastAsia" w:ascii="宋体" w:hAnsi="宋体" w:eastAsia="宋体" w:cs="宋体"/>
          <w:kern w:val="0"/>
          <w:szCs w:val="21"/>
          <w:lang w:bidi="ar"/>
        </w:rPr>
        <w:t>（</w:t>
      </w:r>
      <w:r>
        <w:rPr>
          <w:rFonts w:hint="eastAsia" w:ascii="宋体" w:hAnsi="宋体" w:eastAsia="宋体" w:cs="宋体"/>
          <w:spacing w:val="-2"/>
          <w:kern w:val="0"/>
          <w:szCs w:val="21"/>
          <w:lang w:bidi="ar"/>
        </w:rPr>
        <w:t>单</w:t>
      </w:r>
      <w:r>
        <w:rPr>
          <w:rFonts w:hint="eastAsia" w:ascii="宋体" w:hAnsi="宋体" w:eastAsia="宋体" w:cs="宋体"/>
          <w:kern w:val="0"/>
          <w:szCs w:val="21"/>
          <w:lang w:bidi="ar"/>
        </w:rPr>
        <w:t>位</w:t>
      </w:r>
      <w:r>
        <w:rPr>
          <w:rFonts w:hint="eastAsia" w:ascii="宋体" w:hAnsi="宋体" w:eastAsia="宋体" w:cs="宋体"/>
          <w:spacing w:val="-2"/>
          <w:kern w:val="0"/>
          <w:szCs w:val="21"/>
          <w:lang w:bidi="ar"/>
        </w:rPr>
        <w:t>负</w:t>
      </w:r>
      <w:r>
        <w:rPr>
          <w:rFonts w:hint="eastAsia" w:ascii="宋体" w:hAnsi="宋体" w:eastAsia="宋体" w:cs="宋体"/>
          <w:kern w:val="0"/>
          <w:szCs w:val="21"/>
          <w:lang w:bidi="ar"/>
        </w:rPr>
        <w:t>责人</w:t>
      </w:r>
      <w:r>
        <w:rPr>
          <w:rFonts w:hint="eastAsia" w:ascii="宋体" w:hAnsi="宋体" w:eastAsia="宋体" w:cs="宋体"/>
          <w:spacing w:val="-2"/>
          <w:kern w:val="0"/>
          <w:szCs w:val="21"/>
          <w:lang w:bidi="ar"/>
        </w:rPr>
        <w:t>）</w:t>
      </w:r>
      <w:r>
        <w:rPr>
          <w:rFonts w:hint="eastAsia" w:ascii="宋体" w:hAnsi="宋体" w:eastAsia="宋体" w:cs="宋体"/>
          <w:szCs w:val="21"/>
          <w:lang w:bidi="ar"/>
        </w:rPr>
        <w:t>为</w:t>
      </w:r>
      <w:r>
        <w:rPr>
          <w:rFonts w:hint="eastAsia" w:ascii="宋体" w:hAnsi="宋体" w:eastAsia="宋体" w:cs="宋体"/>
          <w:szCs w:val="21"/>
          <w:u w:val="single"/>
          <w:lang w:bidi="ar"/>
        </w:rPr>
        <w:t xml:space="preserve">         </w:t>
      </w:r>
      <w:r>
        <w:rPr>
          <w:rFonts w:hint="eastAsia" w:ascii="宋体" w:hAnsi="宋体" w:eastAsia="宋体" w:cs="宋体"/>
          <w:szCs w:val="21"/>
          <w:lang w:bidi="ar"/>
        </w:rPr>
        <w:t>，具有独立承担民事责任的能力。</w:t>
      </w:r>
    </w:p>
    <w:p w14:paraId="381FB851">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二、我单位具有良好的商业信誉和健全的财务会计制度。</w:t>
      </w:r>
    </w:p>
    <w:p w14:paraId="3EF90C5E">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三、我</w:t>
      </w:r>
      <w:r>
        <w:rPr>
          <w:rFonts w:hint="eastAsia" w:ascii="宋体" w:hAnsi="宋体" w:eastAsia="宋体" w:cs="宋体"/>
          <w:szCs w:val="21"/>
          <w:lang w:bidi="ar"/>
        </w:rPr>
        <w:t>单位</w:t>
      </w:r>
      <w:r>
        <w:rPr>
          <w:rFonts w:hint="eastAsia" w:ascii="宋体" w:hAnsi="宋体" w:eastAsia="宋体" w:cs="宋体"/>
          <w:kern w:val="0"/>
          <w:szCs w:val="21"/>
          <w:lang w:bidi="ar"/>
        </w:rPr>
        <w:t>依法进行纳税和社会保险申报并实际履行了义务。</w:t>
      </w:r>
    </w:p>
    <w:p w14:paraId="68638E55">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四、</w:t>
      </w:r>
      <w:r>
        <w:rPr>
          <w:rFonts w:hint="eastAsia" w:ascii="宋体" w:hAnsi="宋体" w:eastAsia="宋体" w:cs="宋体"/>
          <w:szCs w:val="21"/>
          <w:lang w:bidi="ar"/>
        </w:rPr>
        <w:t>我单位具有履行本项目采购合同所必需的设备和专业技术能力，并具有履行合同的良好记录。</w:t>
      </w:r>
    </w:p>
    <w:p w14:paraId="0824666F">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4CAE0B72">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供应商在参加政府采购活动前3年内因违法经营被禁止在一定期限内参加政府采购活动，期限届满的，可以参加政府采购活动。</w:t>
      </w:r>
    </w:p>
    <w:p w14:paraId="392A7F44">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六、我单位具备法律、行政法规规定的其他条件。</w:t>
      </w:r>
    </w:p>
    <w:p w14:paraId="1175ADFD">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七、与我单位存在</w:t>
      </w:r>
      <w:r>
        <w:rPr>
          <w:rFonts w:hint="eastAsia" w:ascii="Calibri" w:hAnsi="Calibri" w:eastAsia="宋体" w:cs="Times New Roman"/>
          <w:szCs w:val="21"/>
          <w:lang w:bidi="ar"/>
        </w:rPr>
        <w:t>“单位负责人为同一人或者存在直接控股、管理关系”的其他单位信息如下（如无，填写“无”）：</w:t>
      </w:r>
    </w:p>
    <w:p w14:paraId="57BD60D6">
      <w:pPr>
        <w:widowControl/>
        <w:adjustRightInd w:val="0"/>
        <w:spacing w:line="560" w:lineRule="exact"/>
        <w:ind w:firstLine="420" w:firstLineChars="200"/>
        <w:rPr>
          <w:rFonts w:ascii="Times New Roman" w:hAnsi="Times New Roman" w:eastAsia="宋体" w:cs="Times New Roman"/>
        </w:rPr>
      </w:pPr>
      <w:r>
        <w:rPr>
          <w:rFonts w:hint="eastAsia" w:ascii="宋体" w:hAnsi="宋体" w:eastAsia="宋体" w:cs="Times New Roman"/>
          <w:szCs w:val="21"/>
          <w:lang w:bidi="ar"/>
        </w:rPr>
        <w:t>1、</w:t>
      </w:r>
      <w:r>
        <w:rPr>
          <w:rFonts w:hint="eastAsia" w:ascii="宋体" w:hAnsi="宋体" w:eastAsia="宋体" w:cs="宋体"/>
          <w:szCs w:val="21"/>
          <w:lang w:bidi="ar"/>
        </w:rPr>
        <w:t>与我单位的法定代表人（单位负责人）为同一人的其他单位如下：</w:t>
      </w:r>
      <w:r>
        <w:rPr>
          <w:rFonts w:hint="eastAsia" w:ascii="宋体" w:hAnsi="宋体" w:eastAsia="宋体" w:cs="Times New Roman"/>
          <w:szCs w:val="21"/>
          <w:u w:val="single"/>
          <w:lang w:bidi="ar"/>
        </w:rPr>
        <w:t xml:space="preserve">               </w:t>
      </w:r>
    </w:p>
    <w:p w14:paraId="57963305">
      <w:pPr>
        <w:widowControl/>
        <w:adjustRightInd w:val="0"/>
        <w:spacing w:line="560" w:lineRule="exact"/>
        <w:ind w:firstLine="420" w:firstLineChars="200"/>
        <w:rPr>
          <w:rFonts w:ascii="Times New Roman" w:hAnsi="Times New Roman" w:eastAsia="宋体" w:cs="Times New Roman"/>
        </w:rPr>
      </w:pPr>
      <w:r>
        <w:rPr>
          <w:rFonts w:hint="eastAsia" w:ascii="宋体" w:hAnsi="宋体" w:eastAsia="宋体" w:cs="Times New Roman"/>
          <w:szCs w:val="21"/>
          <w:lang w:bidi="ar"/>
        </w:rPr>
        <w:t>2、我</w:t>
      </w:r>
      <w:r>
        <w:rPr>
          <w:rFonts w:hint="eastAsia" w:ascii="宋体" w:hAnsi="宋体" w:eastAsia="宋体" w:cs="宋体"/>
          <w:szCs w:val="21"/>
          <w:lang w:bidi="ar"/>
        </w:rPr>
        <w:t>单位直接控股的其他单位如下：</w:t>
      </w:r>
      <w:r>
        <w:rPr>
          <w:rFonts w:hint="eastAsia" w:ascii="宋体" w:hAnsi="宋体" w:eastAsia="宋体" w:cs="Times New Roman"/>
          <w:szCs w:val="21"/>
          <w:u w:val="single"/>
          <w:lang w:bidi="ar"/>
        </w:rPr>
        <w:t xml:space="preserve">               </w:t>
      </w:r>
    </w:p>
    <w:p w14:paraId="746FF6E2">
      <w:pPr>
        <w:widowControl/>
        <w:adjustRightInd w:val="0"/>
        <w:spacing w:line="560" w:lineRule="exact"/>
        <w:ind w:firstLine="420" w:firstLineChars="200"/>
        <w:rPr>
          <w:rFonts w:ascii="Times New Roman" w:hAnsi="Times New Roman" w:eastAsia="宋体" w:cs="Times New Roman"/>
        </w:rPr>
      </w:pPr>
      <w:r>
        <w:rPr>
          <w:rFonts w:hint="eastAsia" w:ascii="宋体" w:hAnsi="宋体" w:eastAsia="宋体" w:cs="Times New Roman"/>
          <w:szCs w:val="21"/>
          <w:lang w:bidi="ar"/>
        </w:rPr>
        <w:t>3、与我</w:t>
      </w:r>
      <w:r>
        <w:rPr>
          <w:rFonts w:hint="eastAsia" w:ascii="宋体" w:hAnsi="宋体" w:eastAsia="宋体" w:cs="宋体"/>
          <w:szCs w:val="21"/>
          <w:lang w:bidi="ar"/>
        </w:rPr>
        <w:t>单位存在管理关系的其他单位如下：</w:t>
      </w:r>
      <w:r>
        <w:rPr>
          <w:rFonts w:hint="eastAsia" w:ascii="宋体" w:hAnsi="宋体" w:eastAsia="宋体" w:cs="Times New Roman"/>
          <w:szCs w:val="21"/>
          <w:u w:val="single"/>
          <w:lang w:bidi="ar"/>
        </w:rPr>
        <w:t xml:space="preserve">               </w:t>
      </w:r>
    </w:p>
    <w:p w14:paraId="230F9DEF">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八、</w:t>
      </w:r>
      <w:r>
        <w:rPr>
          <w:rFonts w:hint="eastAsia" w:ascii="宋体" w:hAnsi="宋体" w:eastAsia="宋体" w:cs="宋体"/>
          <w:szCs w:val="21"/>
          <w:lang w:bidi="ar"/>
        </w:rPr>
        <w:t>我单位不属于为本项目提供整体设计、规范编制或者项目管理、监理、检测等服务的供应商。</w:t>
      </w:r>
    </w:p>
    <w:p w14:paraId="467AECA4">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九、我单位无以下不良信用记录情形：</w:t>
      </w:r>
    </w:p>
    <w:p w14:paraId="10279BE5">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Times New Roman"/>
          <w:szCs w:val="21"/>
          <w:lang w:bidi="ar"/>
        </w:rPr>
        <w:t>1</w:t>
      </w:r>
      <w:r>
        <w:rPr>
          <w:rFonts w:hint="eastAsia" w:ascii="宋体" w:hAnsi="宋体" w:eastAsia="宋体" w:cs="宋体"/>
          <w:szCs w:val="21"/>
          <w:lang w:bidi="ar"/>
        </w:rPr>
        <w:t>、在“信用中国”网站被列入失信被执行人和重大税收违法案件当事人名单；</w:t>
      </w:r>
    </w:p>
    <w:p w14:paraId="60AD090F">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Times New Roman"/>
          <w:szCs w:val="21"/>
          <w:lang w:bidi="ar"/>
        </w:rPr>
        <w:t>2</w:t>
      </w:r>
      <w:r>
        <w:rPr>
          <w:rFonts w:hint="eastAsia" w:ascii="宋体" w:hAnsi="宋体" w:eastAsia="宋体" w:cs="宋体"/>
          <w:szCs w:val="21"/>
          <w:lang w:bidi="ar"/>
        </w:rPr>
        <w:t>、在“中国政府采购网”网站被列入政府采购严重违法失信行为记录名单；</w:t>
      </w:r>
    </w:p>
    <w:p w14:paraId="3A41958E">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Times New Roman"/>
          <w:szCs w:val="21"/>
          <w:lang w:bidi="ar"/>
        </w:rPr>
        <w:t>3</w:t>
      </w:r>
      <w:r>
        <w:rPr>
          <w:rFonts w:hint="eastAsia" w:ascii="宋体" w:hAnsi="宋体" w:eastAsia="宋体" w:cs="宋体"/>
          <w:szCs w:val="21"/>
          <w:lang w:bidi="ar"/>
        </w:rPr>
        <w:t>、不符合《政府采购法》第二十二条规定的条件。</w:t>
      </w:r>
    </w:p>
    <w:p w14:paraId="334AE640">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我单位保证上述声明的事项都是真实的，如有虚假，我单位愿意承担相应的法律责任，并承担因此所造成的一切损失。</w:t>
      </w:r>
    </w:p>
    <w:p w14:paraId="742855B2">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注：第三条“良好的商业信誉”是指供应商经营状况良好，无本资格声明第九条情形。</w:t>
      </w:r>
    </w:p>
    <w:p w14:paraId="653AD368">
      <w:pPr>
        <w:widowControl/>
        <w:adjustRightInd w:val="0"/>
        <w:spacing w:line="560" w:lineRule="exact"/>
        <w:jc w:val="left"/>
        <w:rPr>
          <w:rFonts w:ascii="Times New Roman" w:hAnsi="Times New Roman" w:eastAsia="宋体" w:cs="Times New Roman"/>
        </w:rPr>
      </w:pPr>
      <w:r>
        <w:rPr>
          <w:rFonts w:hint="eastAsia" w:ascii="宋体" w:hAnsi="宋体" w:eastAsia="宋体" w:cs="宋体"/>
          <w:szCs w:val="21"/>
          <w:lang w:bidi="ar"/>
        </w:rPr>
        <w:t xml:space="preserve"> </w:t>
      </w:r>
    </w:p>
    <w:p w14:paraId="729EFEB6">
      <w:pPr>
        <w:widowControl/>
        <w:adjustRightInd w:val="0"/>
        <w:spacing w:line="560" w:lineRule="exact"/>
        <w:ind w:firstLine="420" w:firstLineChars="200"/>
        <w:jc w:val="left"/>
        <w:rPr>
          <w:rFonts w:hint="eastAsia" w:ascii="宋体" w:hAnsi="宋体" w:eastAsia="宋体" w:cs="宋体"/>
          <w:szCs w:val="21"/>
          <w:lang w:bidi="ar"/>
        </w:rPr>
      </w:pPr>
    </w:p>
    <w:p w14:paraId="6A3BD500">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供应商名称（盖单位公章）：</w:t>
      </w:r>
    </w:p>
    <w:p w14:paraId="5D703A05">
      <w:pPr>
        <w:widowControl/>
        <w:adjustRightInd w:val="0"/>
        <w:spacing w:line="560" w:lineRule="exact"/>
        <w:ind w:firstLine="412" w:firstLineChars="200"/>
        <w:jc w:val="left"/>
        <w:rPr>
          <w:rFonts w:hint="eastAsia" w:ascii="宋体" w:hAnsi="宋体" w:eastAsia="宋体" w:cs="宋体"/>
          <w:szCs w:val="21"/>
          <w:lang w:bidi="ar"/>
        </w:rPr>
      </w:pPr>
      <w:r>
        <w:rPr>
          <w:rFonts w:hint="eastAsia" w:ascii="宋体" w:hAnsi="宋体" w:eastAsia="宋体" w:cs="宋体"/>
          <w:spacing w:val="-2"/>
          <w:kern w:val="0"/>
          <w:szCs w:val="21"/>
          <w:lang w:bidi="ar"/>
        </w:rPr>
        <w:t>法</w:t>
      </w:r>
      <w:r>
        <w:rPr>
          <w:rFonts w:hint="eastAsia" w:ascii="宋体" w:hAnsi="宋体" w:eastAsia="宋体" w:cs="宋体"/>
          <w:kern w:val="0"/>
          <w:szCs w:val="21"/>
          <w:lang w:bidi="ar"/>
        </w:rPr>
        <w:t>定</w:t>
      </w:r>
      <w:r>
        <w:rPr>
          <w:rFonts w:hint="eastAsia" w:ascii="宋体" w:hAnsi="宋体" w:eastAsia="宋体" w:cs="宋体"/>
          <w:spacing w:val="-2"/>
          <w:kern w:val="0"/>
          <w:szCs w:val="21"/>
          <w:lang w:bidi="ar"/>
        </w:rPr>
        <w:t>代</w:t>
      </w:r>
      <w:r>
        <w:rPr>
          <w:rFonts w:hint="eastAsia" w:ascii="宋体" w:hAnsi="宋体" w:eastAsia="宋体" w:cs="宋体"/>
          <w:kern w:val="0"/>
          <w:szCs w:val="21"/>
          <w:lang w:bidi="ar"/>
        </w:rPr>
        <w:t>表</w:t>
      </w:r>
      <w:r>
        <w:rPr>
          <w:rFonts w:hint="eastAsia" w:ascii="宋体" w:hAnsi="宋体" w:eastAsia="宋体" w:cs="宋体"/>
          <w:spacing w:val="-2"/>
          <w:kern w:val="0"/>
          <w:szCs w:val="21"/>
          <w:lang w:bidi="ar"/>
        </w:rPr>
        <w:t>人</w:t>
      </w:r>
      <w:r>
        <w:rPr>
          <w:rFonts w:hint="eastAsia" w:ascii="宋体" w:hAnsi="宋体" w:eastAsia="宋体" w:cs="宋体"/>
          <w:kern w:val="0"/>
          <w:szCs w:val="21"/>
          <w:lang w:bidi="ar"/>
        </w:rPr>
        <w:t>（</w:t>
      </w:r>
      <w:r>
        <w:rPr>
          <w:rFonts w:hint="eastAsia" w:ascii="宋体" w:hAnsi="宋体" w:eastAsia="宋体" w:cs="宋体"/>
          <w:spacing w:val="-2"/>
          <w:kern w:val="0"/>
          <w:szCs w:val="21"/>
          <w:lang w:bidi="ar"/>
        </w:rPr>
        <w:t>单</w:t>
      </w:r>
      <w:r>
        <w:rPr>
          <w:rFonts w:hint="eastAsia" w:ascii="宋体" w:hAnsi="宋体" w:eastAsia="宋体" w:cs="宋体"/>
          <w:kern w:val="0"/>
          <w:szCs w:val="21"/>
          <w:lang w:bidi="ar"/>
        </w:rPr>
        <w:t>位</w:t>
      </w:r>
      <w:r>
        <w:rPr>
          <w:rFonts w:hint="eastAsia" w:ascii="宋体" w:hAnsi="宋体" w:eastAsia="宋体" w:cs="宋体"/>
          <w:spacing w:val="-2"/>
          <w:kern w:val="0"/>
          <w:szCs w:val="21"/>
          <w:lang w:bidi="ar"/>
        </w:rPr>
        <w:t>负</w:t>
      </w:r>
      <w:r>
        <w:rPr>
          <w:rFonts w:hint="eastAsia" w:ascii="宋体" w:hAnsi="宋体" w:eastAsia="宋体" w:cs="宋体"/>
          <w:kern w:val="0"/>
          <w:szCs w:val="21"/>
          <w:lang w:bidi="ar"/>
        </w:rPr>
        <w:t>责人</w:t>
      </w:r>
      <w:r>
        <w:rPr>
          <w:rFonts w:hint="eastAsia" w:ascii="宋体" w:hAnsi="宋体" w:eastAsia="宋体" w:cs="宋体"/>
          <w:spacing w:val="-2"/>
          <w:kern w:val="0"/>
          <w:szCs w:val="21"/>
          <w:lang w:bidi="ar"/>
        </w:rPr>
        <w:t>）</w:t>
      </w:r>
      <w:r>
        <w:rPr>
          <w:rFonts w:hint="eastAsia" w:ascii="宋体" w:hAnsi="宋体" w:eastAsia="宋体" w:cs="宋体"/>
          <w:szCs w:val="21"/>
          <w:lang w:bidi="ar"/>
        </w:rPr>
        <w:t>或委托代理人：</w:t>
      </w:r>
      <w:r>
        <w:rPr>
          <w:rFonts w:hint="eastAsia" w:ascii="宋体" w:hAnsi="宋体" w:eastAsia="宋体" w:cs="Times New Roman"/>
          <w:szCs w:val="21"/>
          <w:u w:val="single"/>
          <w:lang w:bidi="ar"/>
        </w:rPr>
        <w:t xml:space="preserve">       </w:t>
      </w:r>
      <w:r>
        <w:rPr>
          <w:rFonts w:hint="eastAsia" w:ascii="宋体" w:hAnsi="宋体" w:eastAsia="宋体" w:cs="宋体"/>
          <w:szCs w:val="21"/>
          <w:lang w:bidi="ar"/>
        </w:rPr>
        <w:t>（签字或印章）</w:t>
      </w:r>
    </w:p>
    <w:p w14:paraId="3764F710">
      <w:pPr>
        <w:widowControl/>
        <w:adjustRightInd w:val="0"/>
        <w:spacing w:line="560" w:lineRule="exact"/>
        <w:ind w:firstLine="420" w:firstLineChars="200"/>
        <w:jc w:val="left"/>
        <w:rPr>
          <w:rFonts w:hint="eastAsia" w:ascii="宋体" w:hAnsi="宋体" w:eastAsia="宋体" w:cs="宋体"/>
          <w:szCs w:val="21"/>
          <w:lang w:bidi="ar"/>
        </w:rPr>
      </w:pPr>
      <w:r>
        <w:rPr>
          <w:rFonts w:hint="eastAsia" w:ascii="宋体" w:hAnsi="宋体" w:eastAsia="宋体" w:cs="宋体"/>
          <w:szCs w:val="21"/>
          <w:lang w:bidi="ar"/>
        </w:rPr>
        <w:t>日期：</w:t>
      </w:r>
      <w:r>
        <w:rPr>
          <w:rFonts w:hint="eastAsia" w:ascii="宋体" w:hAnsi="宋体" w:eastAsia="宋体" w:cs="宋体"/>
          <w:szCs w:val="21"/>
          <w:u w:val="single"/>
          <w:lang w:bidi="ar"/>
        </w:rPr>
        <w:t xml:space="preserve">    </w:t>
      </w:r>
      <w:r>
        <w:rPr>
          <w:rFonts w:hint="eastAsia" w:ascii="宋体" w:hAnsi="宋体" w:eastAsia="宋体" w:cs="宋体"/>
          <w:szCs w:val="21"/>
          <w:lang w:bidi="ar"/>
        </w:rPr>
        <w:t>年</w:t>
      </w:r>
      <w:r>
        <w:rPr>
          <w:rFonts w:hint="eastAsia" w:ascii="宋体" w:hAnsi="宋体" w:eastAsia="宋体" w:cs="宋体"/>
          <w:szCs w:val="21"/>
          <w:u w:val="single"/>
          <w:lang w:bidi="ar"/>
        </w:rPr>
        <w:t xml:space="preserve">    </w:t>
      </w:r>
      <w:r>
        <w:rPr>
          <w:rFonts w:hint="eastAsia" w:ascii="宋体" w:hAnsi="宋体" w:eastAsia="宋体" w:cs="宋体"/>
          <w:szCs w:val="21"/>
          <w:lang w:bidi="ar"/>
        </w:rPr>
        <w:t>月</w:t>
      </w:r>
      <w:r>
        <w:rPr>
          <w:rFonts w:hint="eastAsia" w:ascii="宋体" w:hAnsi="宋体" w:eastAsia="宋体" w:cs="宋体"/>
          <w:szCs w:val="21"/>
          <w:u w:val="single"/>
          <w:lang w:bidi="ar"/>
        </w:rPr>
        <w:t xml:space="preserve">    </w:t>
      </w:r>
      <w:r>
        <w:rPr>
          <w:rFonts w:hint="eastAsia" w:ascii="宋体" w:hAnsi="宋体" w:eastAsia="宋体" w:cs="宋体"/>
          <w:szCs w:val="21"/>
          <w:lang w:bidi="ar"/>
        </w:rPr>
        <w:t>日</w:t>
      </w:r>
    </w:p>
    <w:p w14:paraId="61AFEC6A">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0EABEE3D">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4062E788">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14DDF274">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37FB28C8">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3653B2EB">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5057C0FD">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6ACE7D77">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3908DFA3">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521EBA0B">
      <w:pPr>
        <w:adjustRightInd w:val="0"/>
        <w:snapToGrid w:val="0"/>
        <w:spacing w:line="360" w:lineRule="auto"/>
        <w:jc w:val="both"/>
        <w:rPr>
          <w:rFonts w:hint="eastAsia" w:ascii="宋体" w:hAnsi="宋体" w:eastAsia="宋体" w:cs="宋体"/>
          <w:b/>
          <w:sz w:val="28"/>
          <w:szCs w:val="28"/>
        </w:rPr>
      </w:pPr>
      <w:bookmarkStart w:id="25" w:name="_Toc54615767"/>
      <w:bookmarkStart w:id="26" w:name="_Toc22201162"/>
      <w:r>
        <w:rPr>
          <w:rFonts w:hint="eastAsia" w:ascii="Times New Roman" w:hAnsi="Times New Roman" w:eastAsia="宋体" w:cs="Times New Roman"/>
          <w:b w:val="0"/>
          <w:snapToGrid w:val="0"/>
          <w:color w:val="auto"/>
          <w:kern w:val="2"/>
          <w:sz w:val="21"/>
          <w:szCs w:val="21"/>
          <w:highlight w:val="none"/>
          <w:lang w:val="en-US" w:eastAsia="zh-CN" w:bidi="ar-SA"/>
        </w:rPr>
        <w:t xml:space="preserve">附件3 </w:t>
      </w:r>
      <w:r>
        <w:rPr>
          <w:rFonts w:hint="eastAsia" w:ascii="宋体" w:hAnsi="宋体" w:eastAsia="宋体" w:cs="宋体"/>
          <w:b/>
          <w:sz w:val="28"/>
          <w:szCs w:val="28"/>
          <w:lang w:val="en-US" w:eastAsia="zh-CN" w:bidi="ar"/>
        </w:rPr>
        <w:t xml:space="preserve">       </w:t>
      </w:r>
      <w:r>
        <w:rPr>
          <w:rFonts w:hint="eastAsia" w:ascii="宋体" w:hAnsi="宋体" w:eastAsia="宋体" w:cs="宋体"/>
          <w:b/>
          <w:sz w:val="32"/>
          <w:szCs w:val="32"/>
        </w:rPr>
        <w:t>湖南省政府采购供应商资格承诺函</w:t>
      </w:r>
    </w:p>
    <w:p w14:paraId="1DA2E866">
      <w:pPr>
        <w:adjustRightInd w:val="0"/>
        <w:snapToGrid w:val="0"/>
        <w:spacing w:line="360" w:lineRule="auto"/>
        <w:rPr>
          <w:rFonts w:hint="eastAsia" w:ascii="宋体" w:hAnsi="宋体" w:eastAsia="宋体" w:cs="宋体"/>
          <w:b/>
          <w:sz w:val="28"/>
          <w:szCs w:val="28"/>
        </w:rPr>
      </w:pPr>
    </w:p>
    <w:p w14:paraId="57405261">
      <w:pPr>
        <w:adjustRightInd w:val="0"/>
        <w:snapToGrid w:val="0"/>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1367C78">
      <w:pPr>
        <w:adjustRightInd w:val="0"/>
        <w:snapToGrid w:val="0"/>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按照《政府采购促进中小企业发展管理办法》(财库[2020〕46号)，本公司企业规模为:大型 口 中型 口 小型 口 微型 口</w:t>
      </w:r>
    </w:p>
    <w:p w14:paraId="526B23D9">
      <w:pPr>
        <w:adjustRightInd w:val="0"/>
        <w:snapToGrid w:val="0"/>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口本公司自愿入驻湖南省政府采购电子卖场，遵守《湖南省政府采购电子卖场管理办法》(湘财购〔2019〕27号)，如违反承诺，同意金融机构将增信保证划缴国库(非电子卖场采购活动项目不需勾选)。</w:t>
      </w:r>
    </w:p>
    <w:p w14:paraId="52C8308B">
      <w:pPr>
        <w:adjustRightInd w:val="0"/>
        <w:snapToGrid w:val="0"/>
        <w:spacing w:line="360" w:lineRule="auto"/>
        <w:rPr>
          <w:rFonts w:hint="eastAsia" w:ascii="宋体" w:hAnsi="宋体" w:eastAsia="宋体" w:cs="宋体"/>
          <w:bCs/>
          <w:szCs w:val="21"/>
        </w:rPr>
      </w:pPr>
    </w:p>
    <w:p w14:paraId="42E62368">
      <w:pPr>
        <w:adjustRightInd w:val="0"/>
        <w:snapToGrid w:val="0"/>
        <w:spacing w:line="360" w:lineRule="auto"/>
        <w:jc w:val="right"/>
        <w:rPr>
          <w:rFonts w:hint="eastAsia" w:ascii="宋体" w:hAnsi="宋体" w:eastAsia="宋体" w:cs="宋体"/>
          <w:bCs/>
          <w:szCs w:val="21"/>
        </w:rPr>
      </w:pPr>
    </w:p>
    <w:p w14:paraId="75433520">
      <w:pPr>
        <w:adjustRightInd w:val="0"/>
        <w:snapToGrid w:val="0"/>
        <w:spacing w:line="360" w:lineRule="auto"/>
        <w:jc w:val="right"/>
        <w:rPr>
          <w:rFonts w:hint="eastAsia" w:ascii="宋体" w:hAnsi="宋体" w:eastAsia="宋体" w:cs="宋体"/>
          <w:bCs/>
          <w:szCs w:val="21"/>
        </w:rPr>
      </w:pPr>
    </w:p>
    <w:p w14:paraId="77A0222E">
      <w:pPr>
        <w:adjustRightInd w:val="0"/>
        <w:snapToGrid w:val="0"/>
        <w:spacing w:line="360" w:lineRule="auto"/>
        <w:jc w:val="right"/>
        <w:rPr>
          <w:rFonts w:hint="eastAsia" w:ascii="宋体" w:hAnsi="宋体" w:eastAsia="宋体" w:cs="宋体"/>
          <w:bCs/>
          <w:szCs w:val="21"/>
        </w:rPr>
      </w:pPr>
    </w:p>
    <w:p w14:paraId="4336C2F2">
      <w:pPr>
        <w:adjustRightInd w:val="0"/>
        <w:snapToGrid w:val="0"/>
        <w:spacing w:line="360" w:lineRule="auto"/>
        <w:jc w:val="right"/>
        <w:rPr>
          <w:rFonts w:hint="eastAsia" w:ascii="宋体" w:hAnsi="宋体" w:eastAsia="宋体" w:cs="宋体"/>
          <w:bCs/>
          <w:szCs w:val="21"/>
        </w:rPr>
      </w:pPr>
    </w:p>
    <w:p w14:paraId="7EFE5B5F">
      <w:pPr>
        <w:adjustRightInd w:val="0"/>
        <w:snapToGrid w:val="0"/>
        <w:spacing w:line="360" w:lineRule="auto"/>
        <w:jc w:val="right"/>
        <w:rPr>
          <w:rFonts w:hint="eastAsia" w:ascii="宋体" w:hAnsi="宋体" w:eastAsia="宋体" w:cs="宋体"/>
          <w:bCs/>
          <w:szCs w:val="21"/>
        </w:rPr>
      </w:pPr>
    </w:p>
    <w:p w14:paraId="41249E26">
      <w:pPr>
        <w:adjustRightInd w:val="0"/>
        <w:snapToGrid w:val="0"/>
        <w:spacing w:line="360" w:lineRule="auto"/>
        <w:jc w:val="right"/>
        <w:rPr>
          <w:rFonts w:hint="eastAsia" w:ascii="宋体" w:hAnsi="宋体" w:eastAsia="宋体" w:cs="宋体"/>
          <w:bCs/>
          <w:szCs w:val="21"/>
        </w:rPr>
      </w:pPr>
      <w:r>
        <w:rPr>
          <w:rFonts w:hint="eastAsia" w:ascii="宋体" w:hAnsi="宋体" w:eastAsia="宋体" w:cs="宋体"/>
          <w:bCs/>
          <w:szCs w:val="21"/>
        </w:rPr>
        <w:t>公司(单位)名称(盖章)</w:t>
      </w:r>
    </w:p>
    <w:p w14:paraId="6CD056F0">
      <w:pPr>
        <w:adjustRightInd w:val="0"/>
        <w:snapToGrid w:val="0"/>
        <w:spacing w:line="360" w:lineRule="auto"/>
        <w:jc w:val="right"/>
        <w:rPr>
          <w:rFonts w:hint="eastAsia" w:ascii="宋体" w:hAnsi="宋体" w:eastAsia="宋体" w:cs="宋体"/>
          <w:bCs/>
          <w:szCs w:val="21"/>
        </w:rPr>
      </w:pPr>
      <w:r>
        <w:rPr>
          <w:rFonts w:hint="eastAsia" w:ascii="宋体" w:hAnsi="宋体" w:eastAsia="宋体" w:cs="宋体"/>
          <w:bCs/>
          <w:szCs w:val="21"/>
          <w:u w:val="single"/>
        </w:rPr>
        <w:t xml:space="preserve">       </w:t>
      </w:r>
      <w:r>
        <w:rPr>
          <w:rFonts w:hint="eastAsia" w:ascii="宋体" w:hAnsi="宋体" w:eastAsia="宋体" w:cs="宋体"/>
          <w:bCs/>
          <w:szCs w:val="21"/>
        </w:rPr>
        <w:t>年__月__日</w:t>
      </w:r>
    </w:p>
    <w:p w14:paraId="0B89DC31">
      <w:pPr>
        <w:adjustRightInd w:val="0"/>
        <w:snapToGrid w:val="0"/>
        <w:spacing w:line="360" w:lineRule="auto"/>
        <w:rPr>
          <w:rFonts w:hint="eastAsia" w:ascii="宋体" w:hAnsi="宋体" w:eastAsia="宋体" w:cs="宋体"/>
          <w:bCs/>
          <w:szCs w:val="21"/>
        </w:rPr>
      </w:pPr>
    </w:p>
    <w:p w14:paraId="73B6CF19">
      <w:pPr>
        <w:widowControl/>
        <w:spacing w:line="560" w:lineRule="atLeast"/>
        <w:jc w:val="both"/>
        <w:rPr>
          <w:rFonts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机构代码</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、注册登记机构</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、日期</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、有效期</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、注册资本</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、地址</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、经济行业</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、经济性质</w:t>
      </w:r>
      <w:r>
        <w:rPr>
          <w:rFonts w:hint="eastAsia" w:ascii="宋体" w:hAnsi="宋体" w:eastAsia="宋体" w:cs="宋体"/>
          <w:kern w:val="2"/>
          <w:sz w:val="21"/>
          <w:szCs w:val="21"/>
          <w:u w:val="single"/>
          <w:lang w:val="en-US" w:eastAsia="zh-CN" w:bidi="ar-SA"/>
        </w:rPr>
        <w:t xml:space="preserve">     </w:t>
      </w:r>
    </w:p>
    <w:p w14:paraId="35DE6DAE">
      <w:pPr>
        <w:widowControl/>
        <w:spacing w:line="560" w:lineRule="atLeast"/>
        <w:jc w:val="both"/>
        <w:rPr>
          <w:rFonts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法定代表人（负责人）姓名（签字）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71DADCCB">
      <w:pPr>
        <w:widowControl/>
        <w:spacing w:line="560" w:lineRule="atLeast"/>
        <w:jc w:val="both"/>
        <w:rPr>
          <w:rFonts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授权代表人姓名（签字）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369E6CA3">
      <w:pPr>
        <w:rPr>
          <w:rFonts w:hint="eastAsia" w:ascii="宋体" w:hAnsi="宋体" w:eastAsia="宋体" w:cs="宋体"/>
          <w:b/>
          <w:bCs/>
          <w:kern w:val="0"/>
          <w:szCs w:val="21"/>
        </w:rPr>
      </w:pPr>
      <w:r>
        <w:rPr>
          <w:rFonts w:ascii="Times New Roman" w:hAnsi="宋体" w:eastAsia="宋体" w:cs="宋体"/>
        </w:rPr>
        <w:br w:type="page"/>
      </w:r>
      <w:bookmarkEnd w:id="25"/>
      <w:bookmarkEnd w:id="26"/>
    </w:p>
    <w:p w14:paraId="782CF903">
      <w:pPr>
        <w:adjustRightInd w:val="0"/>
        <w:snapToGrid w:val="0"/>
        <w:spacing w:line="360" w:lineRule="auto"/>
        <w:jc w:val="both"/>
        <w:rPr>
          <w:rFonts w:hint="eastAsia" w:ascii="Times New Roman" w:hAnsi="Times New Roman" w:cs="Times New Roman"/>
          <w:b w:val="0"/>
          <w:snapToGrid w:val="0"/>
          <w:color w:val="auto"/>
          <w:kern w:val="2"/>
          <w:sz w:val="21"/>
          <w:szCs w:val="21"/>
          <w:highlight w:val="none"/>
          <w:lang w:val="en-US" w:eastAsia="zh-CN" w:bidi="ar-SA"/>
        </w:rPr>
        <w:sectPr>
          <w:headerReference r:id="rId3" w:type="default"/>
          <w:pgSz w:w="11906" w:h="16838"/>
          <w:pgMar w:top="1440" w:right="1800" w:bottom="1440" w:left="1800" w:header="851" w:footer="992" w:gutter="0"/>
          <w:cols w:space="720" w:num="1"/>
          <w:docGrid w:type="lines" w:linePitch="312" w:charSpace="0"/>
        </w:sectPr>
      </w:pPr>
    </w:p>
    <w:p w14:paraId="2B0325DB">
      <w:pPr>
        <w:adjustRightInd w:val="0"/>
        <w:snapToGrid w:val="0"/>
        <w:spacing w:line="360" w:lineRule="auto"/>
        <w:jc w:val="both"/>
        <w:rPr>
          <w:rFonts w:hint="eastAsia" w:ascii="宋体" w:hAnsi="宋体" w:eastAsia="宋体" w:cs="宋体"/>
          <w:b/>
          <w:bCs/>
          <w:spacing w:val="6"/>
          <w:kern w:val="0"/>
          <w:sz w:val="28"/>
          <w:szCs w:val="28"/>
        </w:rPr>
      </w:pPr>
      <w:r>
        <w:rPr>
          <w:rFonts w:hint="eastAsia" w:ascii="Times New Roman" w:hAnsi="Times New Roman" w:eastAsia="宋体" w:cs="Times New Roman"/>
          <w:b w:val="0"/>
          <w:snapToGrid w:val="0"/>
          <w:color w:val="auto"/>
          <w:kern w:val="2"/>
          <w:sz w:val="21"/>
          <w:szCs w:val="21"/>
          <w:highlight w:val="none"/>
          <w:lang w:val="en-US" w:eastAsia="zh-CN" w:bidi="ar-SA"/>
        </w:rPr>
        <w:t>附件4</w:t>
      </w:r>
    </w:p>
    <w:p w14:paraId="3B332746">
      <w:pPr>
        <w:widowControl/>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中小企业声明函（货物类）</w:t>
      </w:r>
    </w:p>
    <w:p w14:paraId="4FF72A80">
      <w:pPr>
        <w:widowControl/>
        <w:adjustRightInd w:val="0"/>
        <w:snapToGrid w:val="0"/>
        <w:spacing w:line="360" w:lineRule="auto"/>
        <w:jc w:val="center"/>
        <w:rPr>
          <w:rFonts w:ascii="宋体" w:hAnsi="宋体" w:eastAsia="宋体" w:cs="宋体"/>
          <w:color w:val="auto"/>
          <w:kern w:val="0"/>
          <w:szCs w:val="21"/>
          <w:highlight w:val="none"/>
          <w:lang w:bidi="ar"/>
        </w:rPr>
      </w:pPr>
      <w:r>
        <w:rPr>
          <w:rFonts w:hint="eastAsia" w:ascii="宋体" w:hAnsi="宋体" w:eastAsia="宋体" w:cs="宋体"/>
          <w:b/>
          <w:color w:val="auto"/>
          <w:spacing w:val="6"/>
          <w:kern w:val="0"/>
          <w:szCs w:val="21"/>
          <w:highlight w:val="none"/>
        </w:rPr>
        <w:t>(不满足以下条件的无需填写)</w:t>
      </w:r>
    </w:p>
    <w:p w14:paraId="1AAE9019">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 w:val="21"/>
          <w:szCs w:val="21"/>
          <w:highlight w:val="none"/>
          <w:u w:val="single"/>
          <w:lang w:bidi="ar"/>
        </w:rPr>
        <w:t>（单位名称）</w:t>
      </w:r>
      <w:r>
        <w:rPr>
          <w:rFonts w:hint="eastAsia" w:ascii="宋体" w:hAnsi="宋体" w:eastAsia="宋体" w:cs="宋体"/>
          <w:color w:val="auto"/>
          <w:kern w:val="0"/>
          <w:sz w:val="21"/>
          <w:szCs w:val="21"/>
          <w:highlight w:val="none"/>
          <w:lang w:bidi="ar"/>
        </w:rPr>
        <w:t>的</w:t>
      </w:r>
      <w:r>
        <w:rPr>
          <w:rFonts w:hint="eastAsia" w:ascii="宋体" w:hAnsi="宋体" w:eastAsia="宋体" w:cs="宋体"/>
          <w:color w:val="auto"/>
          <w:kern w:val="0"/>
          <w:sz w:val="21"/>
          <w:szCs w:val="21"/>
          <w:highlight w:val="none"/>
          <w:u w:val="single"/>
          <w:lang w:bidi="ar"/>
        </w:rPr>
        <w:t>（项目名称）</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bidi="ar"/>
        </w:rPr>
        <w:t>采购活动，</w:t>
      </w:r>
      <w:r>
        <w:rPr>
          <w:rFonts w:hint="eastAsia" w:ascii="宋体" w:hAnsi="宋体" w:eastAsia="宋体" w:cs="宋体"/>
          <w:b/>
          <w:bCs/>
          <w:color w:val="auto"/>
          <w:kern w:val="0"/>
          <w:sz w:val="21"/>
          <w:szCs w:val="21"/>
          <w:highlight w:val="none"/>
          <w:lang w:bidi="ar"/>
        </w:rPr>
        <w:t>提供的货物全部由符合政策要求的中小企业制造</w:t>
      </w:r>
      <w:r>
        <w:rPr>
          <w:rFonts w:hint="eastAsia" w:ascii="宋体" w:hAnsi="宋体" w:eastAsia="宋体" w:cs="宋体"/>
          <w:color w:val="auto"/>
          <w:kern w:val="0"/>
          <w:sz w:val="21"/>
          <w:szCs w:val="21"/>
          <w:highlight w:val="none"/>
          <w:lang w:bidi="ar"/>
        </w:rPr>
        <w:t xml:space="preserve">。相关企业（含联合体中的中小企业、签订分包意向协议的中小企业）的具体情况如下： </w:t>
      </w:r>
    </w:p>
    <w:p w14:paraId="7D1E8E33">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1. </w:t>
      </w:r>
      <w:r>
        <w:rPr>
          <w:rFonts w:hint="eastAsia" w:ascii="宋体" w:hAnsi="宋体" w:eastAsia="宋体" w:cs="宋体"/>
          <w:color w:val="auto"/>
          <w:kern w:val="0"/>
          <w:sz w:val="21"/>
          <w:szCs w:val="21"/>
          <w:highlight w:val="none"/>
          <w:u w:val="single"/>
          <w:lang w:bidi="ar"/>
        </w:rPr>
        <w:t xml:space="preserve">（标的名称） </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（中型企业、小型企业、微型企业）</w:t>
      </w:r>
      <w:r>
        <w:rPr>
          <w:rFonts w:hint="eastAsia" w:ascii="宋体" w:hAnsi="宋体" w:eastAsia="宋体" w:cs="宋体"/>
          <w:color w:val="auto"/>
          <w:kern w:val="0"/>
          <w:sz w:val="21"/>
          <w:szCs w:val="21"/>
          <w:highlight w:val="none"/>
          <w:lang w:bidi="ar"/>
        </w:rPr>
        <w:t xml:space="preserve">； </w:t>
      </w:r>
    </w:p>
    <w:p w14:paraId="134D7231">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2. </w:t>
      </w:r>
      <w:r>
        <w:rPr>
          <w:rFonts w:hint="eastAsia" w:ascii="宋体" w:hAnsi="宋体" w:eastAsia="宋体" w:cs="宋体"/>
          <w:color w:val="auto"/>
          <w:kern w:val="0"/>
          <w:sz w:val="21"/>
          <w:szCs w:val="21"/>
          <w:highlight w:val="none"/>
          <w:u w:val="single"/>
          <w:lang w:bidi="ar"/>
        </w:rPr>
        <w:t xml:space="preserve">（标的名称） </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（中型企业、小型企业、微型企业）</w:t>
      </w:r>
      <w:r>
        <w:rPr>
          <w:rFonts w:hint="eastAsia" w:ascii="宋体" w:hAnsi="宋体" w:eastAsia="宋体" w:cs="宋体"/>
          <w:color w:val="auto"/>
          <w:kern w:val="0"/>
          <w:sz w:val="21"/>
          <w:szCs w:val="21"/>
          <w:highlight w:val="none"/>
          <w:lang w:bidi="ar"/>
        </w:rPr>
        <w:t xml:space="preserve">；  </w:t>
      </w:r>
    </w:p>
    <w:p w14:paraId="3C33752C">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p>
    <w:p w14:paraId="18B6D53B">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58E6A31A">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企业名称（盖章）： </w:t>
      </w:r>
    </w:p>
    <w:p w14:paraId="4A7A3CC1">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日 期： </w:t>
      </w:r>
    </w:p>
    <w:p w14:paraId="6FA0BCA3">
      <w:pPr>
        <w:widowControl/>
        <w:spacing w:line="360" w:lineRule="auto"/>
        <w:ind w:firstLine="420" w:firstLineChars="200"/>
        <w:jc w:val="left"/>
        <w:rPr>
          <w:rFonts w:ascii="宋体" w:hAnsi="宋体" w:eastAsia="宋体" w:cs="宋体"/>
          <w:color w:val="auto"/>
          <w:kern w:val="0"/>
          <w:sz w:val="21"/>
          <w:szCs w:val="21"/>
          <w:highlight w:val="none"/>
          <w:lang w:bidi="ar"/>
        </w:rPr>
      </w:pPr>
    </w:p>
    <w:p w14:paraId="7B26C28A">
      <w:pPr>
        <w:widowControl/>
        <w:spacing w:line="360" w:lineRule="auto"/>
        <w:ind w:firstLine="420" w:firstLineChars="200"/>
        <w:jc w:val="left"/>
        <w:rPr>
          <w:rFonts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eastAsia="宋体" w:cs="宋体"/>
          <w:b/>
          <w:bCs/>
          <w:color w:val="auto"/>
          <w:kern w:val="0"/>
          <w:sz w:val="21"/>
          <w:szCs w:val="21"/>
          <w:highlight w:val="none"/>
          <w:lang w:bidi="ar"/>
        </w:rPr>
        <w:t>投标无效。</w:t>
      </w:r>
    </w:p>
    <w:p w14:paraId="5F781BFF">
      <w:pPr>
        <w:widowControl/>
        <w:numPr>
          <w:ilvl w:val="0"/>
          <w:numId w:val="0"/>
        </w:numPr>
        <w:spacing w:line="360" w:lineRule="auto"/>
        <w:ind w:firstLine="420" w:firstLineChars="200"/>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lang w:val="en-US" w:eastAsia="zh-CN" w:bidi="ar"/>
        </w:rPr>
        <w:t>2.</w:t>
      </w:r>
      <w:r>
        <w:rPr>
          <w:rFonts w:hint="eastAsia" w:ascii="宋体" w:hAnsi="宋体" w:eastAsia="宋体" w:cs="宋体"/>
          <w:color w:val="auto"/>
          <w:kern w:val="0"/>
          <w:sz w:val="21"/>
          <w:szCs w:val="21"/>
          <w:highlight w:val="none"/>
          <w:lang w:bidi="ar"/>
        </w:rPr>
        <w:t>从业人员、营业收入、资产总额填报上一年度数据，无上一年度数据的新成立企业可不填报。</w:t>
      </w:r>
    </w:p>
    <w:p w14:paraId="61A51565">
      <w:pPr>
        <w:widowControl/>
        <w:numPr>
          <w:ilvl w:val="0"/>
          <w:numId w:val="0"/>
        </w:numPr>
        <w:spacing w:line="360" w:lineRule="auto"/>
        <w:ind w:left="0" w:leftChars="0" w:firstLine="420" w:firstLineChars="200"/>
        <w:jc w:val="left"/>
        <w:rPr>
          <w:rFonts w:hint="eastAsia" w:ascii="宋体" w:hAnsi="宋体" w:eastAsia="宋体" w:cs="宋体"/>
          <w:color w:val="auto"/>
          <w:kern w:val="0"/>
          <w:szCs w:val="21"/>
          <w:highlight w:val="none"/>
          <w:lang w:eastAsia="zh-CN" w:bidi="ar"/>
        </w:rPr>
      </w:pPr>
      <w:r>
        <w:rPr>
          <w:rFonts w:hint="eastAsia" w:ascii="宋体" w:hAnsi="宋体" w:eastAsia="宋体" w:cs="宋体"/>
          <w:color w:val="auto"/>
          <w:kern w:val="0"/>
          <w:sz w:val="21"/>
          <w:szCs w:val="21"/>
          <w:lang w:val="en-US" w:eastAsia="zh-CN" w:bidi="ar"/>
        </w:rPr>
        <w:t>3.</w:t>
      </w:r>
      <w:r>
        <w:rPr>
          <w:rFonts w:hint="eastAsia" w:ascii="宋体" w:hAnsi="宋体" w:eastAsia="宋体" w:cs="宋体"/>
          <w:color w:val="auto"/>
          <w:kern w:val="0"/>
          <w:szCs w:val="21"/>
          <w:highlight w:val="none"/>
          <w:lang w:eastAsia="zh-CN" w:bidi="ar"/>
        </w:rPr>
        <w:t>“标的名称”为</w:t>
      </w:r>
      <w:r>
        <w:rPr>
          <w:rFonts w:hint="eastAsia" w:ascii="宋体" w:hAnsi="宋体" w:eastAsia="宋体" w:cs="宋体"/>
          <w:color w:val="auto"/>
          <w:kern w:val="0"/>
          <w:szCs w:val="21"/>
          <w:highlight w:val="none"/>
          <w:lang w:val="en-US" w:eastAsia="zh-CN" w:bidi="ar"/>
        </w:rPr>
        <w:t>采购需求第二节技术要求中货物清单内标的</w:t>
      </w:r>
      <w:r>
        <w:rPr>
          <w:rFonts w:hint="eastAsia" w:ascii="宋体" w:hAnsi="宋体" w:eastAsia="宋体" w:cs="宋体"/>
          <w:color w:val="auto"/>
          <w:kern w:val="0"/>
          <w:szCs w:val="21"/>
          <w:highlight w:val="none"/>
          <w:lang w:eastAsia="zh-CN" w:bidi="ar"/>
        </w:rPr>
        <w:t>名称，</w:t>
      </w:r>
      <w:r>
        <w:rPr>
          <w:rFonts w:hint="eastAsia" w:ascii="宋体" w:hAnsi="宋体" w:eastAsia="宋体" w:cs="宋体"/>
          <w:color w:val="auto"/>
          <w:kern w:val="0"/>
          <w:szCs w:val="21"/>
          <w:highlight w:val="none"/>
          <w:lang w:val="en-US" w:eastAsia="zh-CN" w:bidi="ar"/>
        </w:rPr>
        <w:t>供应商</w:t>
      </w:r>
      <w:r>
        <w:rPr>
          <w:rFonts w:hint="eastAsia" w:ascii="宋体" w:hAnsi="宋体" w:eastAsia="宋体" w:cs="宋体"/>
          <w:color w:val="auto"/>
          <w:kern w:val="0"/>
          <w:szCs w:val="21"/>
          <w:highlight w:val="none"/>
          <w:lang w:eastAsia="zh-CN" w:bidi="ar"/>
        </w:rPr>
        <w:t>需</w:t>
      </w:r>
      <w:r>
        <w:rPr>
          <w:rFonts w:hint="eastAsia" w:ascii="宋体" w:hAnsi="宋体" w:eastAsia="宋体" w:cs="宋体"/>
          <w:color w:val="auto"/>
          <w:kern w:val="0"/>
          <w:szCs w:val="21"/>
          <w:highlight w:val="none"/>
          <w:lang w:val="en-US" w:eastAsia="zh-CN" w:bidi="ar"/>
        </w:rPr>
        <w:t>严格按照要求填写，否则视为无效的中小企业声明函</w:t>
      </w:r>
      <w:r>
        <w:rPr>
          <w:rFonts w:hint="eastAsia" w:ascii="宋体" w:hAnsi="宋体" w:eastAsia="宋体" w:cs="宋体"/>
          <w:color w:val="auto"/>
          <w:kern w:val="0"/>
          <w:szCs w:val="21"/>
          <w:highlight w:val="none"/>
          <w:lang w:eastAsia="zh-CN" w:bidi="ar"/>
        </w:rPr>
        <w:t>。</w:t>
      </w:r>
    </w:p>
    <w:p w14:paraId="5B264288">
      <w:pPr>
        <w:widowControl/>
        <w:numPr>
          <w:ilvl w:val="0"/>
          <w:numId w:val="0"/>
        </w:numPr>
        <w:spacing w:line="360" w:lineRule="auto"/>
        <w:ind w:left="0" w:leftChars="0" w:firstLine="422" w:firstLineChars="200"/>
        <w:jc w:val="left"/>
        <w:rPr>
          <w:rFonts w:hint="default" w:ascii="宋体" w:hAnsi="宋体" w:eastAsia="宋体" w:cs="宋体"/>
          <w:b/>
          <w:bCs/>
          <w:color w:val="auto"/>
          <w:kern w:val="0"/>
          <w:sz w:val="21"/>
          <w:szCs w:val="21"/>
          <w:highlight w:val="none"/>
          <w:lang w:val="en-US" w:eastAsia="zh-CN" w:bidi="ar"/>
        </w:rPr>
        <w:sectPr>
          <w:pgSz w:w="11906" w:h="16838"/>
          <w:pgMar w:top="1440" w:right="1800" w:bottom="1440" w:left="1800" w:header="851" w:footer="992" w:gutter="0"/>
          <w:cols w:space="720" w:num="1"/>
          <w:docGrid w:type="lines" w:linePitch="312" w:charSpace="0"/>
        </w:sectPr>
      </w:pPr>
      <w:r>
        <w:rPr>
          <w:rFonts w:hint="eastAsia" w:ascii="宋体" w:hAnsi="宋体" w:eastAsia="宋体" w:cs="宋体"/>
          <w:b/>
          <w:bCs/>
          <w:color w:val="auto"/>
          <w:kern w:val="0"/>
          <w:sz w:val="21"/>
          <w:szCs w:val="21"/>
          <w:highlight w:val="none"/>
          <w:lang w:val="en-US" w:eastAsia="zh-CN" w:bidi="ar"/>
        </w:rPr>
        <w:t>4.本项目竞争性谈判邀请公告标的名称与采购需求标的名称不一致的以采购需求为准。</w:t>
      </w:r>
    </w:p>
    <w:p w14:paraId="238FBBB7">
      <w:pPr>
        <w:adjustRightInd w:val="0"/>
        <w:snapToGrid w:val="0"/>
        <w:spacing w:line="360" w:lineRule="auto"/>
        <w:jc w:val="both"/>
        <w:rPr>
          <w:rFonts w:hint="default" w:ascii="Times New Roman" w:hAnsi="Times New Roman" w:eastAsia="宋体" w:cs="Times New Roman"/>
          <w:b w:val="0"/>
          <w:snapToGrid w:val="0"/>
          <w:color w:val="auto"/>
          <w:kern w:val="2"/>
          <w:sz w:val="21"/>
          <w:szCs w:val="21"/>
          <w:highlight w:val="none"/>
          <w:lang w:val="en-US" w:eastAsia="zh-CN" w:bidi="ar-SA"/>
        </w:rPr>
      </w:pPr>
      <w:r>
        <w:rPr>
          <w:rFonts w:hint="eastAsia" w:ascii="Times New Roman" w:hAnsi="Times New Roman" w:eastAsia="宋体" w:cs="Times New Roman"/>
          <w:b w:val="0"/>
          <w:snapToGrid w:val="0"/>
          <w:color w:val="auto"/>
          <w:kern w:val="2"/>
          <w:sz w:val="21"/>
          <w:szCs w:val="21"/>
          <w:highlight w:val="none"/>
          <w:lang w:val="en-US" w:eastAsia="zh-CN" w:bidi="ar-SA"/>
        </w:rPr>
        <w:t>附件5</w:t>
      </w:r>
    </w:p>
    <w:p w14:paraId="60622F59">
      <w:pPr>
        <w:widowControl/>
        <w:adjustRightInd w:val="0"/>
        <w:snapToGrid w:val="0"/>
        <w:spacing w:line="360" w:lineRule="auto"/>
        <w:jc w:val="center"/>
        <w:rPr>
          <w:rFonts w:hint="default" w:ascii="Times New Roman" w:hAnsi="Times New Roman" w:eastAsia="宋体" w:cs="Times New Roman"/>
          <w:b/>
          <w:bCs/>
          <w:color w:val="auto"/>
          <w:spacing w:val="6"/>
          <w:kern w:val="0"/>
          <w:sz w:val="28"/>
          <w:szCs w:val="28"/>
          <w:highlight w:val="none"/>
        </w:rPr>
      </w:pPr>
      <w:r>
        <w:rPr>
          <w:rFonts w:hint="eastAsia" w:ascii="Times New Roman" w:hAnsi="Times New Roman" w:eastAsia="宋体" w:cs="Times New Roman"/>
          <w:b/>
          <w:bCs/>
          <w:color w:val="auto"/>
          <w:spacing w:val="6"/>
          <w:kern w:val="0"/>
          <w:sz w:val="28"/>
          <w:szCs w:val="28"/>
          <w:highlight w:val="none"/>
        </w:rPr>
        <w:t>法定代表人身份证明</w:t>
      </w:r>
    </w:p>
    <w:p w14:paraId="5D4085C3">
      <w:pPr>
        <w:adjustRightInd w:val="0"/>
        <w:snapToGrid w:val="0"/>
        <w:spacing w:line="360" w:lineRule="auto"/>
        <w:ind w:firstLine="420" w:firstLineChars="200"/>
        <w:rPr>
          <w:rFonts w:ascii="宋体" w:hAnsi="宋体" w:eastAsia="宋体" w:cs="宋体"/>
          <w:kern w:val="0"/>
          <w:szCs w:val="21"/>
        </w:rPr>
      </w:pPr>
    </w:p>
    <w:p w14:paraId="76FDAED7">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p>
    <w:p w14:paraId="1E6561F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注册号：</w:t>
      </w:r>
      <w:r>
        <w:rPr>
          <w:rFonts w:hint="eastAsia" w:ascii="宋体" w:hAnsi="宋体" w:eastAsia="宋体" w:cs="宋体"/>
          <w:kern w:val="0"/>
          <w:szCs w:val="21"/>
          <w:u w:val="single"/>
        </w:rPr>
        <w:t xml:space="preserve">                     </w:t>
      </w:r>
    </w:p>
    <w:p w14:paraId="7C191AA8">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注册地址：</w:t>
      </w:r>
      <w:r>
        <w:rPr>
          <w:rFonts w:hint="eastAsia" w:ascii="宋体" w:hAnsi="宋体" w:eastAsia="宋体" w:cs="宋体"/>
          <w:kern w:val="0"/>
          <w:szCs w:val="21"/>
          <w:u w:val="single"/>
        </w:rPr>
        <w:t xml:space="preserve">                  </w:t>
      </w:r>
    </w:p>
    <w:p w14:paraId="722662D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 xml:space="preserve">成立时间： </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3AD93A96">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经营期限：</w:t>
      </w:r>
      <w:r>
        <w:rPr>
          <w:rFonts w:hint="eastAsia" w:ascii="宋体" w:hAnsi="宋体" w:eastAsia="宋体" w:cs="宋体"/>
          <w:kern w:val="0"/>
          <w:szCs w:val="21"/>
          <w:u w:val="single"/>
        </w:rPr>
        <w:t xml:space="preserve">                  </w:t>
      </w:r>
    </w:p>
    <w:p w14:paraId="2502E26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经营范围：主营：</w:t>
      </w:r>
      <w:r>
        <w:rPr>
          <w:rFonts w:hint="eastAsia" w:ascii="宋体" w:hAnsi="宋体" w:eastAsia="宋体" w:cs="宋体"/>
          <w:kern w:val="0"/>
          <w:szCs w:val="21"/>
          <w:u w:val="single"/>
        </w:rPr>
        <w:t xml:space="preserve">                </w:t>
      </w:r>
      <w:r>
        <w:rPr>
          <w:rFonts w:hint="eastAsia" w:ascii="宋体" w:hAnsi="宋体" w:eastAsia="宋体" w:cs="宋体"/>
          <w:kern w:val="0"/>
          <w:szCs w:val="21"/>
        </w:rPr>
        <w:t>；兼营：</w:t>
      </w:r>
      <w:r>
        <w:rPr>
          <w:rFonts w:hint="eastAsia" w:ascii="宋体" w:hAnsi="宋体" w:eastAsia="宋体" w:cs="宋体"/>
          <w:kern w:val="0"/>
          <w:szCs w:val="21"/>
          <w:u w:val="single"/>
        </w:rPr>
        <w:t xml:space="preserve">                  </w:t>
      </w:r>
    </w:p>
    <w:p w14:paraId="3047B915">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姓名：</w:t>
      </w:r>
      <w:r>
        <w:rPr>
          <w:rFonts w:hint="eastAsia" w:ascii="宋体" w:hAnsi="宋体" w:eastAsia="宋体" w:cs="宋体"/>
          <w:kern w:val="0"/>
          <w:szCs w:val="21"/>
          <w:u w:val="single"/>
        </w:rPr>
        <w:t xml:space="preserve">          </w:t>
      </w:r>
      <w:r>
        <w:rPr>
          <w:rFonts w:hint="eastAsia" w:ascii="宋体" w:hAnsi="宋体" w:eastAsia="宋体" w:cs="宋体"/>
          <w:kern w:val="0"/>
          <w:szCs w:val="21"/>
        </w:rPr>
        <w:t>性别：</w:t>
      </w:r>
      <w:r>
        <w:rPr>
          <w:rFonts w:hint="eastAsia" w:ascii="宋体" w:hAnsi="宋体" w:eastAsia="宋体" w:cs="宋体"/>
          <w:kern w:val="0"/>
          <w:szCs w:val="21"/>
          <w:u w:val="single"/>
        </w:rPr>
        <w:t xml:space="preserve">      </w:t>
      </w:r>
      <w:r>
        <w:rPr>
          <w:rFonts w:hint="eastAsia" w:ascii="宋体" w:hAnsi="宋体" w:eastAsia="宋体" w:cs="宋体"/>
          <w:kern w:val="0"/>
          <w:szCs w:val="21"/>
        </w:rPr>
        <w:t>年龄：</w:t>
      </w:r>
      <w:r>
        <w:rPr>
          <w:rFonts w:hint="eastAsia" w:ascii="宋体" w:hAnsi="宋体" w:eastAsia="宋体" w:cs="宋体"/>
          <w:kern w:val="0"/>
          <w:szCs w:val="21"/>
          <w:u w:val="single"/>
        </w:rPr>
        <w:t xml:space="preserve">         </w:t>
      </w:r>
      <w:r>
        <w:rPr>
          <w:rFonts w:hint="eastAsia" w:ascii="宋体" w:hAnsi="宋体" w:eastAsia="宋体" w:cs="宋体"/>
          <w:kern w:val="0"/>
          <w:szCs w:val="21"/>
        </w:rPr>
        <w:t>系</w:t>
      </w:r>
      <w:r>
        <w:rPr>
          <w:rFonts w:hint="eastAsia" w:ascii="宋体" w:hAnsi="宋体" w:eastAsia="宋体" w:cs="宋体"/>
          <w:kern w:val="0"/>
          <w:szCs w:val="21"/>
          <w:u w:val="single"/>
        </w:rPr>
        <w:t xml:space="preserve">                  </w:t>
      </w:r>
      <w:r>
        <w:rPr>
          <w:rFonts w:hint="eastAsia" w:ascii="宋体" w:hAnsi="宋体" w:eastAsia="宋体" w:cs="宋体"/>
          <w:kern w:val="0"/>
          <w:szCs w:val="21"/>
        </w:rPr>
        <w:t>（供应商名称）的法定代表人。</w:t>
      </w:r>
    </w:p>
    <w:p w14:paraId="3D7D5DF2">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特此证明。</w:t>
      </w:r>
    </w:p>
    <w:p w14:paraId="2D75B60E">
      <w:pPr>
        <w:adjustRightInd w:val="0"/>
        <w:snapToGrid w:val="0"/>
        <w:spacing w:line="360" w:lineRule="auto"/>
        <w:ind w:firstLine="420" w:firstLineChars="200"/>
        <w:rPr>
          <w:rFonts w:ascii="宋体" w:hAnsi="宋体" w:eastAsia="宋体" w:cs="宋体"/>
          <w:kern w:val="0"/>
          <w:szCs w:val="21"/>
        </w:rPr>
      </w:pPr>
    </w:p>
    <w:p w14:paraId="34ADFCEC">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附：法定代表人的第二代身份证的正面及反面清晰复印件。</w:t>
      </w:r>
    </w:p>
    <w:p w14:paraId="2A736D87">
      <w:pPr>
        <w:adjustRightInd w:val="0"/>
        <w:snapToGrid w:val="0"/>
        <w:spacing w:line="360" w:lineRule="auto"/>
        <w:ind w:firstLine="420" w:firstLineChars="200"/>
        <w:jc w:val="left"/>
        <w:rPr>
          <w:rFonts w:ascii="宋体" w:hAnsi="宋体" w:eastAsia="宋体" w:cs="宋体"/>
          <w:kern w:val="0"/>
          <w:szCs w:val="21"/>
        </w:rPr>
      </w:pPr>
    </w:p>
    <w:p w14:paraId="453F0002">
      <w:pPr>
        <w:adjustRightInd w:val="0"/>
        <w:snapToGrid w:val="0"/>
        <w:spacing w:line="360" w:lineRule="auto"/>
        <w:ind w:firstLine="420" w:firstLineChars="200"/>
        <w:jc w:val="left"/>
        <w:rPr>
          <w:rFonts w:ascii="宋体" w:hAnsi="宋体" w:eastAsia="宋体" w:cs="宋体"/>
          <w:kern w:val="0"/>
          <w:szCs w:val="21"/>
        </w:rPr>
      </w:pPr>
    </w:p>
    <w:p w14:paraId="3DB7516A">
      <w:pPr>
        <w:adjustRightInd w:val="0"/>
        <w:snapToGrid w:val="0"/>
        <w:spacing w:line="360" w:lineRule="auto"/>
        <w:ind w:firstLine="420" w:firstLineChars="200"/>
        <w:jc w:val="left"/>
        <w:rPr>
          <w:rFonts w:ascii="宋体" w:hAnsi="宋体" w:eastAsia="宋体" w:cs="宋体"/>
          <w:kern w:val="0"/>
          <w:szCs w:val="21"/>
        </w:rPr>
      </w:pPr>
    </w:p>
    <w:p w14:paraId="1C44426E">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供应商名称（盖单位章）：</w:t>
      </w:r>
      <w:r>
        <w:rPr>
          <w:rFonts w:hint="eastAsia" w:ascii="宋体" w:hAnsi="宋体" w:eastAsia="宋体" w:cs="宋体"/>
          <w:kern w:val="0"/>
          <w:szCs w:val="21"/>
          <w:u w:val="single"/>
        </w:rPr>
        <w:t xml:space="preserve">                  </w:t>
      </w:r>
    </w:p>
    <w:p w14:paraId="6FDE5F70">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327F03C8">
      <w:pPr>
        <w:adjustRightInd w:val="0"/>
        <w:snapToGrid w:val="0"/>
        <w:spacing w:line="360" w:lineRule="auto"/>
        <w:ind w:firstLine="420" w:firstLineChars="200"/>
        <w:jc w:val="left"/>
        <w:rPr>
          <w:rFonts w:ascii="宋体" w:hAnsi="宋体" w:eastAsia="宋体" w:cs="宋体"/>
          <w:kern w:val="0"/>
          <w:szCs w:val="21"/>
        </w:rPr>
      </w:pPr>
    </w:p>
    <w:p w14:paraId="24D20482">
      <w:pPr>
        <w:adjustRightInd w:val="0"/>
        <w:snapToGrid w:val="0"/>
        <w:spacing w:line="360" w:lineRule="auto"/>
        <w:ind w:firstLine="420" w:firstLineChars="200"/>
        <w:jc w:val="left"/>
        <w:rPr>
          <w:rFonts w:ascii="宋体" w:hAnsi="宋体" w:eastAsia="宋体" w:cs="宋体"/>
          <w:kern w:val="0"/>
          <w:szCs w:val="21"/>
        </w:rPr>
      </w:pPr>
    </w:p>
    <w:p w14:paraId="7B956C9E">
      <w:pPr>
        <w:adjustRightInd w:val="0"/>
        <w:snapToGrid w:val="0"/>
        <w:spacing w:line="360" w:lineRule="auto"/>
        <w:ind w:firstLine="420" w:firstLineChars="200"/>
        <w:jc w:val="left"/>
        <w:rPr>
          <w:rFonts w:ascii="宋体" w:hAnsi="宋体" w:cs="宋体"/>
          <w:kern w:val="0"/>
          <w:szCs w:val="21"/>
        </w:rPr>
        <w:sectPr>
          <w:pgSz w:w="11906" w:h="16838"/>
          <w:pgMar w:top="1440" w:right="1800" w:bottom="1440" w:left="1800" w:header="851" w:footer="992" w:gutter="0"/>
          <w:cols w:space="720" w:num="1"/>
          <w:docGrid w:type="lines" w:linePitch="312" w:charSpace="0"/>
        </w:sectPr>
      </w:pPr>
    </w:p>
    <w:p w14:paraId="6F28A19E">
      <w:pPr>
        <w:adjustRightInd w:val="0"/>
        <w:snapToGrid w:val="0"/>
        <w:spacing w:line="360" w:lineRule="auto"/>
        <w:jc w:val="both"/>
        <w:rPr>
          <w:rFonts w:ascii="宋体" w:hAnsi="宋体" w:eastAsia="宋体" w:cs="宋体"/>
          <w:b/>
          <w:bCs/>
          <w:kern w:val="0"/>
          <w:szCs w:val="21"/>
        </w:rPr>
      </w:pPr>
      <w:r>
        <w:rPr>
          <w:rFonts w:hint="eastAsia" w:ascii="Times New Roman" w:hAnsi="Times New Roman" w:eastAsia="宋体" w:cs="Times New Roman"/>
          <w:b w:val="0"/>
          <w:snapToGrid w:val="0"/>
          <w:color w:val="auto"/>
          <w:kern w:val="2"/>
          <w:sz w:val="21"/>
          <w:szCs w:val="21"/>
          <w:highlight w:val="none"/>
          <w:lang w:val="en-US" w:eastAsia="zh-CN" w:bidi="ar-SA"/>
        </w:rPr>
        <w:t xml:space="preserve">附件5-1  </w:t>
      </w:r>
      <w:r>
        <w:rPr>
          <w:rFonts w:hint="eastAsia" w:ascii="宋体" w:hAnsi="宋体" w:eastAsia="宋体" w:cs="宋体"/>
          <w:b/>
          <w:sz w:val="28"/>
          <w:szCs w:val="28"/>
          <w:lang w:val="en-US" w:eastAsia="zh-CN" w:bidi="ar"/>
        </w:rPr>
        <w:t xml:space="preserve">               </w:t>
      </w:r>
      <w:r>
        <w:rPr>
          <w:rFonts w:hint="eastAsia" w:ascii="Times New Roman" w:hAnsi="Times New Roman" w:eastAsia="宋体" w:cs="Times New Roman"/>
          <w:b/>
          <w:bCs/>
          <w:color w:val="auto"/>
          <w:spacing w:val="6"/>
          <w:kern w:val="0"/>
          <w:sz w:val="28"/>
          <w:szCs w:val="28"/>
          <w:highlight w:val="none"/>
          <w:lang w:val="en-US" w:eastAsia="zh-CN"/>
        </w:rPr>
        <w:t xml:space="preserve"> </w:t>
      </w:r>
      <w:r>
        <w:rPr>
          <w:rFonts w:hint="eastAsia" w:ascii="Times New Roman" w:hAnsi="Times New Roman" w:eastAsia="宋体" w:cs="Times New Roman"/>
          <w:b/>
          <w:bCs/>
          <w:color w:val="auto"/>
          <w:spacing w:val="6"/>
          <w:kern w:val="0"/>
          <w:sz w:val="28"/>
          <w:szCs w:val="28"/>
          <w:highlight w:val="none"/>
        </w:rPr>
        <w:t>法定代表人授权书</w:t>
      </w:r>
    </w:p>
    <w:p w14:paraId="1127521D">
      <w:pPr>
        <w:adjustRightInd w:val="0"/>
        <w:snapToGrid w:val="0"/>
        <w:spacing w:line="360" w:lineRule="auto"/>
        <w:ind w:firstLine="420" w:firstLineChars="200"/>
        <w:jc w:val="left"/>
        <w:rPr>
          <w:rFonts w:ascii="宋体" w:hAnsi="宋体" w:eastAsia="宋体" w:cs="宋体"/>
          <w:kern w:val="0"/>
          <w:szCs w:val="21"/>
        </w:rPr>
      </w:pPr>
    </w:p>
    <w:p w14:paraId="73AE5572">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本人</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（姓名、职务）系 </w:t>
      </w:r>
      <w:r>
        <w:rPr>
          <w:rFonts w:hint="eastAsia" w:ascii="宋体" w:hAnsi="宋体" w:eastAsia="宋体" w:cs="宋体"/>
          <w:kern w:val="0"/>
          <w:szCs w:val="21"/>
          <w:u w:val="single"/>
        </w:rPr>
        <w:t xml:space="preserve">                </w:t>
      </w:r>
      <w:r>
        <w:rPr>
          <w:rFonts w:hint="eastAsia" w:ascii="宋体" w:hAnsi="宋体" w:eastAsia="宋体" w:cs="宋体"/>
          <w:kern w:val="0"/>
          <w:szCs w:val="21"/>
        </w:rPr>
        <w:t>（供应商名称）的法定代表人，现授权</w:t>
      </w:r>
      <w:r>
        <w:rPr>
          <w:rFonts w:hint="eastAsia" w:ascii="宋体" w:hAnsi="宋体" w:eastAsia="宋体" w:cs="宋体"/>
          <w:kern w:val="0"/>
          <w:szCs w:val="21"/>
          <w:u w:val="single"/>
        </w:rPr>
        <w:t xml:space="preserve">              </w:t>
      </w:r>
      <w:r>
        <w:rPr>
          <w:rFonts w:hint="eastAsia" w:ascii="宋体" w:hAnsi="宋体" w:eastAsia="宋体" w:cs="宋体"/>
          <w:kern w:val="0"/>
          <w:szCs w:val="21"/>
        </w:rPr>
        <w:t>（姓名、职务）为我方代理人。委托代理人根据授权，以我方名义：(1)签署、澄清、补正、修改、撤回、提交</w:t>
      </w:r>
      <w:r>
        <w:rPr>
          <w:rFonts w:hint="eastAsia" w:ascii="宋体" w:hAnsi="宋体" w:eastAsia="宋体" w:cs="宋体"/>
          <w:kern w:val="0"/>
          <w:szCs w:val="21"/>
          <w:u w:val="single"/>
        </w:rPr>
        <w:t xml:space="preserve">                          </w:t>
      </w:r>
      <w:r>
        <w:rPr>
          <w:rFonts w:hint="eastAsia" w:ascii="宋体" w:hAnsi="宋体" w:eastAsia="宋体" w:cs="宋体"/>
          <w:kern w:val="0"/>
          <w:szCs w:val="21"/>
        </w:rPr>
        <w:t>（项目名称、政府采购</w:t>
      </w:r>
      <w:r>
        <w:rPr>
          <w:rFonts w:hint="eastAsia" w:ascii="宋体" w:hAnsi="宋体" w:eastAsia="宋体" w:cs="宋体"/>
          <w:kern w:val="0"/>
          <w:szCs w:val="21"/>
          <w:lang w:val="en-US" w:eastAsia="zh-CN"/>
        </w:rPr>
        <w:t>计划</w:t>
      </w:r>
      <w:r>
        <w:rPr>
          <w:rFonts w:hint="eastAsia" w:ascii="宋体" w:hAnsi="宋体" w:eastAsia="宋体" w:cs="宋体"/>
          <w:kern w:val="0"/>
          <w:szCs w:val="21"/>
        </w:rPr>
        <w:t>编号、采购</w:t>
      </w:r>
      <w:r>
        <w:rPr>
          <w:rFonts w:hint="eastAsia" w:ascii="宋体" w:hAnsi="宋体" w:eastAsia="宋体" w:cs="宋体"/>
          <w:kern w:val="0"/>
          <w:szCs w:val="21"/>
          <w:lang w:val="en-US" w:eastAsia="zh-CN"/>
        </w:rPr>
        <w:t>项目</w:t>
      </w:r>
      <w:r>
        <w:rPr>
          <w:rFonts w:hint="eastAsia" w:ascii="宋体" w:hAnsi="宋体" w:eastAsia="宋体" w:cs="宋体"/>
          <w:kern w:val="0"/>
          <w:szCs w:val="21"/>
        </w:rPr>
        <w:t>编号）的资格审查证明材料、谈判响应文件及报价；(2)在成交后签订合同和处理有关事宜，其法律后果由我方承担。</w:t>
      </w:r>
    </w:p>
    <w:p w14:paraId="42BCBBEF">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委托期限：</w:t>
      </w:r>
      <w:r>
        <w:rPr>
          <w:rFonts w:hint="eastAsia" w:ascii="宋体" w:hAnsi="宋体" w:eastAsia="宋体" w:cs="宋体"/>
          <w:kern w:val="0"/>
          <w:szCs w:val="21"/>
          <w:u w:val="single"/>
        </w:rPr>
        <w:t xml:space="preserve">                </w:t>
      </w:r>
      <w:r>
        <w:rPr>
          <w:rFonts w:hint="eastAsia" w:ascii="宋体" w:hAnsi="宋体" w:eastAsia="宋体" w:cs="宋体"/>
          <w:kern w:val="0"/>
          <w:szCs w:val="21"/>
        </w:rPr>
        <w:t>。</w:t>
      </w:r>
    </w:p>
    <w:p w14:paraId="28BB05A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代理人无转委托权。</w:t>
      </w:r>
    </w:p>
    <w:p w14:paraId="551030D7">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本授权书于</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日签字生效，特此声明。</w:t>
      </w:r>
    </w:p>
    <w:p w14:paraId="5544A944">
      <w:pPr>
        <w:adjustRightInd w:val="0"/>
        <w:snapToGrid w:val="0"/>
        <w:spacing w:line="360" w:lineRule="auto"/>
        <w:ind w:firstLine="420" w:firstLineChars="200"/>
        <w:rPr>
          <w:rFonts w:ascii="宋体" w:hAnsi="宋体" w:eastAsia="宋体" w:cs="宋体"/>
          <w:kern w:val="0"/>
          <w:szCs w:val="21"/>
        </w:rPr>
      </w:pPr>
    </w:p>
    <w:p w14:paraId="340769DF">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附：委托代理人的第二代身份证的正面及反面清晰复印件，同时附法定代表人身份证明(原件，格式见附件</w:t>
      </w:r>
      <w:r>
        <w:rPr>
          <w:rFonts w:hint="eastAsia" w:ascii="宋体" w:hAnsi="宋体" w:eastAsia="宋体" w:cs="宋体"/>
          <w:kern w:val="0"/>
          <w:szCs w:val="21"/>
          <w:lang w:val="en-US" w:eastAsia="zh-CN"/>
        </w:rPr>
        <w:t>5</w:t>
      </w:r>
      <w:r>
        <w:rPr>
          <w:rFonts w:hint="eastAsia" w:ascii="宋体" w:hAnsi="宋体" w:eastAsia="宋体" w:cs="宋体"/>
          <w:kern w:val="0"/>
          <w:szCs w:val="21"/>
        </w:rPr>
        <w:t>)。</w:t>
      </w:r>
    </w:p>
    <w:p w14:paraId="028C26F6">
      <w:pPr>
        <w:adjustRightInd w:val="0"/>
        <w:snapToGrid w:val="0"/>
        <w:spacing w:line="360" w:lineRule="auto"/>
        <w:ind w:firstLine="420" w:firstLineChars="200"/>
        <w:rPr>
          <w:rFonts w:hint="eastAsia" w:ascii="宋体" w:hAnsi="宋体" w:eastAsia="宋体" w:cs="宋体"/>
          <w:kern w:val="0"/>
          <w:szCs w:val="21"/>
        </w:rPr>
      </w:pPr>
    </w:p>
    <w:p w14:paraId="724DD325">
      <w:pPr>
        <w:adjustRightInd w:val="0"/>
        <w:snapToGrid w:val="0"/>
        <w:spacing w:line="360" w:lineRule="auto"/>
        <w:ind w:firstLine="420" w:firstLineChars="200"/>
        <w:jc w:val="left"/>
        <w:rPr>
          <w:rFonts w:ascii="宋体" w:hAnsi="宋体" w:eastAsia="宋体" w:cs="宋体"/>
          <w:kern w:val="0"/>
          <w:szCs w:val="21"/>
        </w:rPr>
      </w:pPr>
    </w:p>
    <w:p w14:paraId="1799C7CC">
      <w:pPr>
        <w:adjustRightInd w:val="0"/>
        <w:snapToGrid w:val="0"/>
        <w:spacing w:line="360" w:lineRule="auto"/>
        <w:ind w:firstLine="420" w:firstLineChars="200"/>
        <w:jc w:val="left"/>
        <w:rPr>
          <w:rFonts w:ascii="宋体" w:hAnsi="宋体" w:eastAsia="宋体" w:cs="宋体"/>
          <w:kern w:val="0"/>
          <w:szCs w:val="21"/>
        </w:rPr>
      </w:pPr>
    </w:p>
    <w:p w14:paraId="45A6E410">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供应商名称（盖单位章）：</w:t>
      </w:r>
      <w:r>
        <w:rPr>
          <w:rFonts w:hint="eastAsia" w:ascii="宋体" w:hAnsi="宋体" w:eastAsia="宋体" w:cs="宋体"/>
          <w:kern w:val="0"/>
          <w:szCs w:val="21"/>
          <w:u w:val="single"/>
        </w:rPr>
        <w:t xml:space="preserve">                  </w:t>
      </w:r>
    </w:p>
    <w:p w14:paraId="76D4B9CA">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法定代表人（签字）：</w:t>
      </w:r>
      <w:r>
        <w:rPr>
          <w:rFonts w:hint="eastAsia" w:ascii="宋体" w:hAnsi="宋体" w:eastAsia="宋体" w:cs="宋体"/>
          <w:kern w:val="0"/>
          <w:szCs w:val="21"/>
          <w:u w:val="single"/>
        </w:rPr>
        <w:t xml:space="preserve">                  </w:t>
      </w:r>
    </w:p>
    <w:p w14:paraId="7C2CC2EF">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委托代理人（签字）：</w:t>
      </w:r>
      <w:r>
        <w:rPr>
          <w:rFonts w:hint="eastAsia" w:ascii="宋体" w:hAnsi="宋体" w:eastAsia="宋体" w:cs="宋体"/>
          <w:kern w:val="0"/>
          <w:szCs w:val="21"/>
          <w:u w:val="single"/>
        </w:rPr>
        <w:t xml:space="preserve">                  </w:t>
      </w:r>
    </w:p>
    <w:p w14:paraId="1FA2E1D9">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3F3C60BE">
      <w:pPr>
        <w:widowControl w:val="0"/>
        <w:adjustRightInd w:val="0"/>
        <w:snapToGrid w:val="0"/>
        <w:spacing w:after="0" w:line="360" w:lineRule="auto"/>
        <w:ind w:left="0" w:leftChars="0" w:firstLine="420" w:firstLineChars="200"/>
        <w:jc w:val="both"/>
        <w:rPr>
          <w:rFonts w:ascii="宋体" w:hAnsi="宋体" w:eastAsia="宋体" w:cs="宋体"/>
          <w:kern w:val="0"/>
          <w:sz w:val="21"/>
          <w:szCs w:val="21"/>
          <w:lang w:val="en-US" w:eastAsia="zh-CN" w:bidi="ar-SA"/>
        </w:rPr>
      </w:pPr>
    </w:p>
    <w:p w14:paraId="6CA147AB">
      <w:pPr>
        <w:widowControl w:val="0"/>
        <w:spacing w:after="120"/>
        <w:ind w:left="420" w:leftChars="200" w:firstLine="420" w:firstLineChars="200"/>
        <w:jc w:val="both"/>
        <w:rPr>
          <w:rFonts w:ascii="宋体" w:hAnsi="宋体" w:eastAsia="宋体" w:cs="宋体"/>
          <w:kern w:val="0"/>
          <w:sz w:val="21"/>
          <w:szCs w:val="21"/>
          <w:lang w:val="en-US" w:eastAsia="zh-CN" w:bidi="ar-SA"/>
        </w:rPr>
      </w:pPr>
    </w:p>
    <w:p w14:paraId="61F8F99F">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426C571D">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12ED367B">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17CBCDCB">
      <w:pPr>
        <w:widowControl w:val="0"/>
        <w:snapToGrid w:val="0"/>
        <w:spacing w:before="156" w:beforeLines="50" w:beforeAutospacing="1" w:after="100" w:afterAutospacing="1" w:line="360" w:lineRule="auto"/>
        <w:jc w:val="both"/>
        <w:outlineLvl w:val="1"/>
        <w:rPr>
          <w:rFonts w:hint="eastAsia" w:ascii="宋体" w:hAnsi="宋体" w:eastAsia="宋体" w:cs="宋体"/>
          <w:b/>
          <w:kern w:val="0"/>
          <w:sz w:val="21"/>
          <w:szCs w:val="21"/>
          <w:lang w:val="en-US" w:eastAsia="zh-CN" w:bidi="ar-SA"/>
        </w:rPr>
      </w:pPr>
    </w:p>
    <w:p w14:paraId="19006686">
      <w:pPr>
        <w:rPr>
          <w:rFonts w:hint="eastAsia" w:ascii="Times New Roman" w:hAnsi="Times New Roman" w:eastAsia="宋体" w:cs="Times New Roman"/>
        </w:rPr>
      </w:pPr>
    </w:p>
    <w:p w14:paraId="56BF1F82">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27FD7652">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544B3C21">
      <w:pPr>
        <w:widowControl w:val="0"/>
        <w:snapToGrid w:val="0"/>
        <w:spacing w:before="156" w:beforeLines="50" w:beforeAutospacing="1" w:after="100" w:afterAutospacing="1" w:line="360" w:lineRule="auto"/>
        <w:jc w:val="center"/>
        <w:outlineLvl w:val="1"/>
        <w:rPr>
          <w:rFonts w:hint="eastAsia" w:ascii="Times New Roman" w:hAnsi="Times New Roman" w:eastAsia="宋体" w:cs="Times New Roman"/>
          <w:b/>
          <w:bCs/>
          <w:color w:val="auto"/>
          <w:spacing w:val="6"/>
          <w:kern w:val="0"/>
          <w:sz w:val="28"/>
          <w:szCs w:val="28"/>
          <w:highlight w:val="none"/>
          <w:lang w:val="en-US" w:eastAsia="zh-CN" w:bidi="ar-SA"/>
        </w:rPr>
      </w:pPr>
      <w:r>
        <w:rPr>
          <w:rFonts w:hint="eastAsia" w:ascii="Times New Roman" w:hAnsi="Times New Roman" w:eastAsia="宋体" w:cs="Times New Roman"/>
          <w:b w:val="0"/>
          <w:snapToGrid w:val="0"/>
          <w:color w:val="auto"/>
          <w:kern w:val="2"/>
          <w:sz w:val="21"/>
          <w:szCs w:val="21"/>
          <w:highlight w:val="none"/>
          <w:lang w:val="en-US" w:eastAsia="zh-CN" w:bidi="ar-SA"/>
        </w:rPr>
        <w:t>附件6</w:t>
      </w:r>
      <w:r>
        <w:rPr>
          <w:rFonts w:hint="eastAsia" w:ascii="宋体" w:hAnsi="宋体" w:eastAsia="宋体" w:cs="宋体"/>
          <w:b/>
          <w:kern w:val="0"/>
          <w:sz w:val="28"/>
          <w:szCs w:val="28"/>
          <w:lang w:val="en-US" w:eastAsia="zh-CN" w:bidi="ar"/>
        </w:rPr>
        <w:t xml:space="preserve">  </w:t>
      </w:r>
      <w:r>
        <w:rPr>
          <w:rFonts w:hint="eastAsia" w:ascii="Times New Roman" w:hAnsi="Times New Roman" w:eastAsia="宋体" w:cs="Times New Roman"/>
          <w:b/>
          <w:bCs/>
          <w:color w:val="auto"/>
          <w:spacing w:val="6"/>
          <w:kern w:val="0"/>
          <w:sz w:val="28"/>
          <w:szCs w:val="28"/>
          <w:highlight w:val="none"/>
          <w:lang w:val="en-US" w:eastAsia="zh-CN" w:bidi="ar-SA"/>
        </w:rPr>
        <w:t>参加政府采购活动前三年内在经营活动中没有重大违法</w:t>
      </w:r>
    </w:p>
    <w:p w14:paraId="5FDA3729">
      <w:pPr>
        <w:widowControl w:val="0"/>
        <w:snapToGrid w:val="0"/>
        <w:spacing w:before="156" w:beforeLines="50" w:beforeAutospacing="1" w:after="100" w:afterAutospacing="1" w:line="360" w:lineRule="auto"/>
        <w:jc w:val="center"/>
        <w:outlineLvl w:val="1"/>
        <w:rPr>
          <w:rFonts w:hint="default" w:ascii="宋体" w:hAnsi="宋体" w:eastAsia="宋体" w:cs="宋体"/>
          <w:b/>
          <w:kern w:val="0"/>
          <w:sz w:val="21"/>
          <w:szCs w:val="21"/>
          <w:lang w:val="en-US" w:eastAsia="zh-CN" w:bidi="ar-SA"/>
        </w:rPr>
      </w:pPr>
      <w:r>
        <w:rPr>
          <w:rFonts w:hint="eastAsia" w:ascii="Times New Roman" w:hAnsi="Times New Roman" w:eastAsia="宋体" w:cs="Times New Roman"/>
          <w:b/>
          <w:bCs/>
          <w:color w:val="auto"/>
          <w:spacing w:val="6"/>
          <w:kern w:val="0"/>
          <w:sz w:val="28"/>
          <w:szCs w:val="28"/>
          <w:highlight w:val="none"/>
          <w:lang w:val="en-US" w:eastAsia="zh-CN" w:bidi="ar-SA"/>
        </w:rPr>
        <w:t>记录的书面声明</w:t>
      </w:r>
    </w:p>
    <w:p w14:paraId="0F799803">
      <w:pPr>
        <w:adjustRightInd w:val="0"/>
        <w:snapToGrid w:val="0"/>
        <w:spacing w:line="480" w:lineRule="auto"/>
        <w:ind w:firstLine="420" w:firstLineChars="200"/>
        <w:outlineLvl w:val="0"/>
        <w:rPr>
          <w:rFonts w:ascii="宋体" w:hAnsi="宋体" w:eastAsia="宋体" w:cs="宋体"/>
          <w:kern w:val="0"/>
          <w:szCs w:val="21"/>
        </w:rPr>
      </w:pPr>
    </w:p>
    <w:p w14:paraId="4FA9DFD3">
      <w:pPr>
        <w:adjustRightInd w:val="0"/>
        <w:snapToGrid w:val="0"/>
        <w:spacing w:line="480" w:lineRule="auto"/>
        <w:outlineLvl w:val="0"/>
        <w:rPr>
          <w:rFonts w:ascii="宋体" w:hAnsi="宋体" w:eastAsia="宋体" w:cs="宋体"/>
          <w:kern w:val="0"/>
          <w:szCs w:val="21"/>
        </w:rPr>
      </w:pPr>
      <w:r>
        <w:rPr>
          <w:rFonts w:hint="eastAsia" w:ascii="宋体" w:hAnsi="宋体" w:eastAsia="宋体" w:cs="宋体"/>
          <w:kern w:val="0"/>
          <w:szCs w:val="21"/>
        </w:rPr>
        <w:t>致</w:t>
      </w:r>
      <w:r>
        <w:rPr>
          <w:rFonts w:hint="eastAsia" w:ascii="宋体" w:hAnsi="宋体" w:eastAsia="宋体" w:cs="宋体"/>
          <w:kern w:val="0"/>
          <w:szCs w:val="21"/>
          <w:u w:val="single"/>
        </w:rPr>
        <w:t xml:space="preserve">              </w:t>
      </w:r>
      <w:r>
        <w:rPr>
          <w:rFonts w:hint="eastAsia" w:ascii="宋体" w:hAnsi="宋体" w:eastAsia="宋体" w:cs="宋体"/>
          <w:kern w:val="0"/>
          <w:szCs w:val="21"/>
        </w:rPr>
        <w:t>(采购代理机构)：</w:t>
      </w:r>
    </w:p>
    <w:p w14:paraId="134E1CC6">
      <w:pPr>
        <w:adjustRightInd w:val="0"/>
        <w:snapToGrid w:val="0"/>
        <w:spacing w:line="480" w:lineRule="auto"/>
        <w:ind w:firstLine="420" w:firstLineChars="200"/>
        <w:rPr>
          <w:rFonts w:ascii="宋体" w:hAnsi="宋体" w:eastAsia="宋体" w:cs="宋体"/>
          <w:kern w:val="0"/>
          <w:szCs w:val="21"/>
        </w:rPr>
      </w:pPr>
    </w:p>
    <w:p w14:paraId="15F2ACEC">
      <w:pPr>
        <w:adjustRightInd w:val="0"/>
        <w:snapToGrid w:val="0"/>
        <w:spacing w:line="360" w:lineRule="auto"/>
        <w:ind w:firstLine="420" w:firstLineChars="200"/>
        <w:rPr>
          <w:rFonts w:hint="eastAsia" w:ascii="Times New Roman" w:hAnsi="Times New Roman" w:eastAsia="宋体" w:cs="Times New Roman"/>
          <w:sz w:val="21"/>
          <w:szCs w:val="21"/>
        </w:rPr>
      </w:pPr>
      <w:r>
        <w:rPr>
          <w:rFonts w:hint="eastAsia" w:ascii="Times New Roman" w:hAnsi="Times New Roman" w:eastAsia="宋体" w:cs="Times New Roman"/>
          <w:bCs/>
          <w:sz w:val="21"/>
          <w:szCs w:val="21"/>
        </w:rPr>
        <w:t>我单位在</w:t>
      </w:r>
      <w:r>
        <w:rPr>
          <w:rFonts w:hint="eastAsia" w:ascii="Times New Roman" w:hAnsi="Times New Roman" w:eastAsia="宋体" w:cs="Times New Roman"/>
          <w:sz w:val="21"/>
          <w:szCs w:val="21"/>
        </w:rPr>
        <w:t>参加采购活动前三年内在经营活动中没有《中华人民共和国政府采购法》第二十二条第一款第（五）项和《中华人民共和国政府采购法实施条例》第十九条所称重大违法记录。</w:t>
      </w:r>
    </w:p>
    <w:p w14:paraId="4E63A5B8">
      <w:pPr>
        <w:adjustRightInd w:val="0"/>
        <w:snapToGrid w:val="0"/>
        <w:spacing w:line="360" w:lineRule="auto"/>
        <w:ind w:firstLine="420" w:firstLineChars="200"/>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政府采购法第二十二条第一款第五项所称重大违法记录，是指供应商因违法经营受到刑事处罚或者责令停产停业、吊销许可证或者执照、较大数额罚款等行政处罚。</w:t>
      </w:r>
    </w:p>
    <w:p w14:paraId="4EA83CBA">
      <w:pPr>
        <w:adjustRightInd w:val="0"/>
        <w:snapToGrid w:val="0"/>
        <w:spacing w:before="156" w:beforeLines="50" w:line="360" w:lineRule="auto"/>
        <w:ind w:firstLine="200"/>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特此声明！</w:t>
      </w:r>
    </w:p>
    <w:p w14:paraId="2368F851">
      <w:pPr>
        <w:adjustRightInd w:val="0"/>
        <w:snapToGrid w:val="0"/>
        <w:spacing w:line="480" w:lineRule="auto"/>
        <w:ind w:firstLine="420" w:firstLineChars="200"/>
        <w:rPr>
          <w:rFonts w:hint="eastAsia" w:ascii="宋体" w:hAnsi="宋体" w:eastAsia="宋体" w:cs="宋体"/>
          <w:kern w:val="0"/>
          <w:szCs w:val="21"/>
        </w:rPr>
      </w:pPr>
    </w:p>
    <w:p w14:paraId="15E7A92B">
      <w:pPr>
        <w:adjustRightInd w:val="0"/>
        <w:snapToGrid w:val="0"/>
        <w:spacing w:line="480" w:lineRule="auto"/>
        <w:ind w:firstLine="420" w:firstLineChars="200"/>
        <w:rPr>
          <w:rFonts w:hint="eastAsia" w:ascii="宋体" w:hAnsi="宋体" w:eastAsia="宋体" w:cs="宋体"/>
          <w:kern w:val="0"/>
          <w:szCs w:val="21"/>
        </w:rPr>
      </w:pPr>
    </w:p>
    <w:p w14:paraId="797B17EF">
      <w:pPr>
        <w:adjustRightInd w:val="0"/>
        <w:snapToGrid w:val="0"/>
        <w:spacing w:line="48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供应商名称（盖单位章）：</w:t>
      </w:r>
      <w:r>
        <w:rPr>
          <w:rFonts w:hint="eastAsia" w:ascii="宋体" w:hAnsi="宋体" w:eastAsia="宋体" w:cs="宋体"/>
          <w:kern w:val="0"/>
          <w:szCs w:val="21"/>
          <w:u w:val="single"/>
        </w:rPr>
        <w:t xml:space="preserve">                </w:t>
      </w:r>
    </w:p>
    <w:p w14:paraId="7F0FC22C">
      <w:pPr>
        <w:adjustRightInd w:val="0"/>
        <w:snapToGrid w:val="0"/>
        <w:spacing w:line="480" w:lineRule="auto"/>
        <w:ind w:firstLine="420" w:firstLineChars="200"/>
        <w:rPr>
          <w:rFonts w:ascii="宋体" w:hAnsi="宋体" w:eastAsia="宋体" w:cs="宋体"/>
          <w:kern w:val="0"/>
          <w:szCs w:val="21"/>
        </w:rPr>
      </w:pPr>
      <w:r>
        <w:rPr>
          <w:rFonts w:hint="eastAsia" w:ascii="宋体" w:hAnsi="宋体" w:eastAsia="宋体" w:cs="宋体"/>
          <w:kern w:val="0"/>
          <w:szCs w:val="21"/>
        </w:rPr>
        <w:t>法定代表人（签字）：</w:t>
      </w:r>
      <w:r>
        <w:rPr>
          <w:rFonts w:hint="eastAsia" w:ascii="宋体" w:hAnsi="宋体" w:eastAsia="宋体" w:cs="宋体"/>
          <w:kern w:val="0"/>
          <w:szCs w:val="21"/>
          <w:u w:val="single"/>
        </w:rPr>
        <w:t xml:space="preserve">                  </w:t>
      </w:r>
    </w:p>
    <w:p w14:paraId="06B5065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405C1389">
      <w:pPr>
        <w:widowControl w:val="0"/>
        <w:spacing w:after="120"/>
        <w:ind w:left="420" w:leftChars="200" w:firstLine="420" w:firstLineChars="200"/>
        <w:jc w:val="both"/>
        <w:rPr>
          <w:rFonts w:ascii="宋体" w:hAnsi="宋体" w:eastAsia="宋体" w:cs="宋体"/>
          <w:kern w:val="0"/>
          <w:sz w:val="21"/>
          <w:szCs w:val="21"/>
          <w:lang w:val="en-US" w:eastAsia="zh-CN" w:bidi="ar-SA"/>
        </w:rPr>
      </w:pPr>
    </w:p>
    <w:p w14:paraId="5870E04C">
      <w:pPr>
        <w:adjustRightInd w:val="0"/>
        <w:snapToGrid w:val="0"/>
        <w:spacing w:line="360" w:lineRule="auto"/>
        <w:rPr>
          <w:rFonts w:hint="eastAsia" w:ascii="宋体" w:hAnsi="宋体" w:eastAsia="宋体" w:cs="宋体"/>
          <w:b/>
          <w:bCs/>
          <w:kern w:val="0"/>
          <w:szCs w:val="21"/>
        </w:rPr>
      </w:pPr>
    </w:p>
    <w:p w14:paraId="1B312890">
      <w:pPr>
        <w:adjustRightInd w:val="0"/>
        <w:snapToGrid w:val="0"/>
        <w:spacing w:line="360" w:lineRule="auto"/>
        <w:rPr>
          <w:rFonts w:hint="eastAsia" w:ascii="宋体" w:hAnsi="宋体" w:eastAsia="宋体" w:cs="宋体"/>
          <w:b/>
          <w:bCs/>
          <w:kern w:val="0"/>
          <w:szCs w:val="21"/>
        </w:rPr>
      </w:pPr>
    </w:p>
    <w:p w14:paraId="46139E96">
      <w:pPr>
        <w:adjustRightInd w:val="0"/>
        <w:snapToGrid w:val="0"/>
        <w:spacing w:line="360" w:lineRule="auto"/>
        <w:rPr>
          <w:rFonts w:ascii="宋体" w:hAnsi="宋体" w:eastAsia="宋体" w:cs="宋体"/>
          <w:kern w:val="0"/>
          <w:szCs w:val="21"/>
        </w:rPr>
      </w:pPr>
      <w:r>
        <w:rPr>
          <w:rFonts w:hint="eastAsia" w:ascii="宋体" w:hAnsi="宋体" w:eastAsia="宋体" w:cs="宋体"/>
          <w:b/>
          <w:bCs/>
          <w:kern w:val="0"/>
          <w:szCs w:val="21"/>
        </w:rPr>
        <w:t>重要说明</w:t>
      </w:r>
      <w:r>
        <w:rPr>
          <w:rFonts w:hint="eastAsia" w:ascii="宋体" w:hAnsi="宋体" w:eastAsia="宋体" w:cs="宋体"/>
          <w:kern w:val="0"/>
          <w:szCs w:val="21"/>
        </w:rPr>
        <w:t>：</w:t>
      </w:r>
    </w:p>
    <w:p w14:paraId="55F0FD44">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1、《参加政府采购活动前三年内在经营活动中没有重大违法记录的书面声明》的“承诺期”填写：如果公司成立不足三年的，填写“自</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日成立以来”（成立日期以营业执照为准）；如果公司成立三年及三年以上的，填写：“</w:t>
      </w:r>
      <w:r>
        <w:rPr>
          <w:rFonts w:hint="eastAsia" w:ascii="宋体" w:hAnsi="宋体" w:eastAsia="宋体" w:cs="宋体"/>
          <w:bCs/>
          <w:kern w:val="0"/>
          <w:szCs w:val="21"/>
        </w:rPr>
        <w:t>在</w:t>
      </w:r>
      <w:r>
        <w:rPr>
          <w:rFonts w:hint="eastAsia" w:ascii="宋体" w:hAnsi="宋体" w:eastAsia="宋体" w:cs="宋体"/>
          <w:kern w:val="0"/>
          <w:szCs w:val="21"/>
        </w:rPr>
        <w:t>参加采购活动前三年内”。</w:t>
      </w:r>
    </w:p>
    <w:p w14:paraId="16CD6D4E">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2、本附件《资格审查证明材料》格式为固定格式，除可填报项目、采购邀请公告或采购文件另有规定外，对本附件固定格式的任何修改，将导致资格审查证明材料无效。</w:t>
      </w:r>
    </w:p>
    <w:p w14:paraId="22730C84">
      <w:pPr>
        <w:keepNext/>
        <w:keepLines/>
        <w:widowControl/>
        <w:spacing w:before="480" w:line="276" w:lineRule="auto"/>
        <w:jc w:val="left"/>
        <w:outlineLvl w:val="9"/>
        <w:rPr>
          <w:rFonts w:hint="eastAsia" w:ascii="宋体" w:hAnsi="宋体" w:eastAsia="宋体" w:cs="宋体"/>
          <w:b/>
          <w:bCs/>
          <w:color w:val="366091"/>
          <w:kern w:val="0"/>
          <w:sz w:val="28"/>
          <w:szCs w:val="21"/>
          <w:lang w:val="en-US" w:eastAsia="zh-CN" w:bidi="ar-SA"/>
        </w:rPr>
      </w:pPr>
    </w:p>
    <w:p w14:paraId="25F5222D">
      <w:pPr>
        <w:rPr>
          <w:rFonts w:hint="eastAsia" w:ascii="宋体" w:hAnsi="宋体" w:eastAsia="宋体" w:cs="宋体"/>
          <w:kern w:val="0"/>
          <w:szCs w:val="21"/>
        </w:rPr>
      </w:pPr>
    </w:p>
    <w:p w14:paraId="78F5D6CE">
      <w:pPr>
        <w:adjustRightInd w:val="0"/>
        <w:snapToGrid w:val="0"/>
        <w:spacing w:line="360" w:lineRule="auto"/>
        <w:jc w:val="both"/>
        <w:rPr>
          <w:rFonts w:hint="eastAsia" w:ascii="Times New Roman" w:hAnsi="Times New Roman" w:eastAsia="宋体" w:cs="Times New Roman"/>
          <w:b/>
          <w:bCs/>
          <w:color w:val="auto"/>
          <w:spacing w:val="6"/>
          <w:kern w:val="0"/>
          <w:sz w:val="28"/>
          <w:szCs w:val="28"/>
          <w:highlight w:val="none"/>
        </w:rPr>
      </w:pPr>
    </w:p>
    <w:p w14:paraId="4E7DB2C0">
      <w:pPr>
        <w:adjustRightInd w:val="0"/>
        <w:snapToGrid w:val="0"/>
        <w:spacing w:line="360" w:lineRule="auto"/>
        <w:jc w:val="both"/>
        <w:rPr>
          <w:rFonts w:hint="eastAsia" w:ascii="Times New Roman" w:hAnsi="Times New Roman" w:eastAsia="宋体" w:cs="Times New Roman"/>
          <w:b/>
          <w:bCs/>
          <w:color w:val="auto"/>
          <w:spacing w:val="6"/>
          <w:kern w:val="0"/>
          <w:sz w:val="28"/>
          <w:szCs w:val="28"/>
          <w:highlight w:val="none"/>
          <w:lang w:val="en-US" w:eastAsia="zh-CN"/>
        </w:rPr>
      </w:pPr>
    </w:p>
    <w:p w14:paraId="339D1204">
      <w:pPr>
        <w:rPr>
          <w:rFonts w:hint="eastAsia" w:ascii="Times New Roman" w:hAnsi="Times New Roman" w:eastAsia="宋体" w:cs="Times New Roman"/>
          <w:b/>
          <w:bCs/>
          <w:color w:val="auto"/>
          <w:spacing w:val="6"/>
          <w:kern w:val="0"/>
          <w:sz w:val="28"/>
          <w:szCs w:val="28"/>
          <w:highlight w:val="none"/>
          <w:lang w:val="en-US" w:eastAsia="zh-CN"/>
        </w:rPr>
        <w:sectPr>
          <w:pgSz w:w="11906" w:h="16838"/>
          <w:pgMar w:top="1361" w:right="1361" w:bottom="1361" w:left="1361" w:header="851" w:footer="992" w:gutter="0"/>
          <w:cols w:space="720" w:num="1"/>
          <w:docGrid w:type="lines" w:linePitch="312" w:charSpace="0"/>
        </w:sectPr>
      </w:pPr>
    </w:p>
    <w:p w14:paraId="149B7668">
      <w:pPr>
        <w:rPr>
          <w:rFonts w:hint="default" w:ascii="Times New Roman" w:hAnsi="Times New Roman" w:eastAsia="宋体" w:cs="Times New Roman"/>
          <w:b w:val="0"/>
          <w:bCs w:val="0"/>
          <w:color w:val="auto"/>
          <w:spacing w:val="6"/>
          <w:kern w:val="0"/>
          <w:sz w:val="28"/>
          <w:szCs w:val="28"/>
          <w:highlight w:val="none"/>
          <w:lang w:val="en-US" w:eastAsia="zh-CN"/>
        </w:rPr>
      </w:pPr>
      <w:r>
        <w:rPr>
          <w:rFonts w:hint="eastAsia" w:ascii="Times New Roman" w:hAnsi="Times New Roman" w:eastAsia="宋体" w:cs="Times New Roman"/>
          <w:b/>
          <w:bCs/>
          <w:color w:val="auto"/>
          <w:spacing w:val="6"/>
          <w:kern w:val="0"/>
          <w:sz w:val="28"/>
          <w:szCs w:val="28"/>
          <w:highlight w:val="none"/>
          <w:lang w:val="en-US" w:eastAsia="zh-CN"/>
        </w:rPr>
        <w:t>信用查询：</w:t>
      </w:r>
      <w:r>
        <w:rPr>
          <w:rFonts w:hint="eastAsia" w:ascii="Times New Roman" w:hAnsi="Times New Roman" w:eastAsia="宋体" w:cs="Times New Roman"/>
          <w:b w:val="0"/>
          <w:bCs w:val="0"/>
          <w:color w:val="auto"/>
          <w:spacing w:val="6"/>
          <w:kern w:val="0"/>
          <w:sz w:val="28"/>
          <w:szCs w:val="28"/>
          <w:highlight w:val="none"/>
          <w:lang w:val="en-US" w:eastAsia="zh-CN"/>
        </w:rPr>
        <w:t>“信用中国”网站（www.creditchina.gov.cn）、中国政府采购网（www.ccgp.gov.cn），对列入失信被执行人、重大税收违法案件当事人名单、采购严重违法失信行为记录名单的供应商，应当拒绝其参与采购活动,提供在以上网站的查询截图复印件加盖公章。</w:t>
      </w:r>
    </w:p>
    <w:p w14:paraId="20464BC0">
      <w:pPr>
        <w:rPr>
          <w:rFonts w:ascii="Times New Roman" w:hAnsi="Times New Roman" w:eastAsia="宋体" w:cs="Times New Roman"/>
        </w:rPr>
      </w:pPr>
    </w:p>
    <w:p w14:paraId="2F8B5EF7">
      <w:pPr>
        <w:adjustRightInd w:val="0"/>
        <w:snapToGrid w:val="0"/>
        <w:spacing w:line="440" w:lineRule="exact"/>
        <w:ind w:firstLine="422" w:firstLineChars="200"/>
        <w:rPr>
          <w:rFonts w:hint="eastAsia" w:ascii="宋体" w:hAnsi="宋体" w:eastAsia="宋体" w:cs="宋体"/>
          <w:b/>
          <w:color w:val="000000"/>
          <w:szCs w:val="21"/>
          <w:highlight w:val="none"/>
        </w:rPr>
      </w:pPr>
    </w:p>
    <w:sectPr>
      <w:pgSz w:w="11906" w:h="16838"/>
      <w:pgMar w:top="1361" w:right="1361" w:bottom="1361"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1692C">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042270"/>
    <w:rsid w:val="29E65D08"/>
    <w:rsid w:val="5D042270"/>
    <w:rsid w:val="5F540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189</Words>
  <Characters>191</Characters>
  <Lines>0</Lines>
  <Paragraphs>0</Paragraphs>
  <TotalTime>4</TotalTime>
  <ScaleCrop>false</ScaleCrop>
  <LinksUpToDate>false</LinksUpToDate>
  <CharactersWithSpaces>193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2026-10-23T05:26:00Z</dcterms:created>
  <dc:creator>Administrator</dc:creator>
  <cp:lastModifiedBy>Administrator</cp:lastModifiedBy>
  <dcterms:modified xsi:type="dcterms:W3CDTF">2026-10-23T08:12:31Z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CC985FAC2A9E48E59C52361F2274A102_11</vt:lpwstr>
  </property>
  <property fmtid="{D5CDD505-2E9C-101B-9397-08002B2CF9AE}" pid="4" name="KSOTemplateDocerSaveRecord">
    <vt:lpwstr>eyJoZGlkIjoiMTU4M2Q1MTg2YWMzNjM4ZTJiMmJiYjdkMGE0NDBjM2EiLCJ1c2VySWQiOiIxNDMxODU5MTIyIn0=</vt:lpwstr>
  </property>
</Properties>
</file>