
<file path=[Content_Types].xml><?xml version="1.0" encoding="utf-8"?>
<Types xmlns="http://schemas.openxmlformats.org/package/2006/content-types">
  <Default Extension="wmf" ContentType="image/x-wm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21" w:firstLineChars="100"/>
        <w:jc w:val="center"/>
        <w:rPr>
          <w:rFonts w:hint="eastAsia"/>
          <w:b/>
          <w:color w:val="000000"/>
          <w:sz w:val="32"/>
          <w:szCs w:val="32"/>
          <w:highlight w:val="yellow"/>
        </w:rPr>
      </w:pPr>
      <w:r>
        <w:rPr>
          <w:rFonts w:hint="eastAsia"/>
          <w:b/>
          <w:color w:val="000000"/>
          <w:sz w:val="32"/>
          <w:szCs w:val="32"/>
          <w:lang w:eastAsia="zh-CN"/>
        </w:rPr>
        <w:drawing>
          <wp:inline distT="0" distB="0" distL="114300" distR="114300">
            <wp:extent cx="5485765" cy="7762875"/>
            <wp:effectExtent l="0" t="0" r="635" b="9525"/>
            <wp:docPr id="1" name="图片 1" descr="2a77a181da46c0b8299580a9adb8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a77a181da46c0b8299580a9adb82558"/>
                    <pic:cNvPicPr>
                      <a:picLocks noChangeAspect="1"/>
                    </pic:cNvPicPr>
                  </pic:nvPicPr>
                  <pic:blipFill>
                    <a:blip r:embed="rId10"/>
                    <a:stretch>
                      <a:fillRect/>
                    </a:stretch>
                  </pic:blipFill>
                  <pic:spPr>
                    <a:xfrm>
                      <a:off x="0" y="0"/>
                      <a:ext cx="5485765" cy="7762875"/>
                    </a:xfrm>
                    <a:prstGeom prst="rect">
                      <a:avLst/>
                    </a:prstGeom>
                    <a:noFill/>
                    <a:ln>
                      <a:noFill/>
                    </a:ln>
                  </pic:spPr>
                </pic:pic>
              </a:graphicData>
            </a:graphic>
          </wp:inline>
        </w:drawing>
      </w:r>
      <w:r>
        <w:rPr>
          <w:rFonts w:hint="eastAsia"/>
          <w:b/>
          <w:color w:val="000000"/>
          <w:sz w:val="32"/>
          <w:szCs w:val="32"/>
          <w:lang w:eastAsia="zh-CN"/>
        </w:rPr>
        <w:t>教材</w:t>
      </w:r>
      <w:r>
        <w:rPr>
          <w:rFonts w:hint="eastAsia"/>
          <w:b/>
          <w:color w:val="000000"/>
          <w:sz w:val="32"/>
          <w:szCs w:val="32"/>
        </w:rPr>
        <w:t>项目招标文件</w:t>
      </w:r>
    </w:p>
    <w:p>
      <w:pPr>
        <w:rPr>
          <w:rFonts w:hint="eastAsia" w:eastAsia="宋体"/>
          <w:color w:val="auto"/>
          <w:lang w:eastAsia="zh-CN"/>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jc w:val="center"/>
        <w:rPr>
          <w:color w:val="auto"/>
        </w:rPr>
      </w:pPr>
      <w:r>
        <w:rPr>
          <w:rFonts w:ascii="宋体" w:hAnsi="宋体" w:cs="宋体"/>
          <w:b/>
          <w:bCs/>
          <w:color w:val="auto"/>
          <w:sz w:val="84"/>
          <w:szCs w:val="84"/>
          <w:highlight w:val="white"/>
        </w:rPr>
        <w:t>政府采购</w:t>
      </w:r>
      <w:r>
        <w:rPr>
          <w:rFonts w:ascii="宋体" w:hAnsi="宋体" w:cs="宋体"/>
          <w:color w:val="auto"/>
          <w:szCs w:val="21"/>
          <w:highlight w:val="white"/>
        </w:rPr>
        <w:t xml:space="preserve"> </w:t>
      </w:r>
    </w:p>
    <w:p>
      <w:pPr>
        <w:spacing w:line="360" w:lineRule="auto"/>
        <w:jc w:val="center"/>
        <w:rPr>
          <w:color w:val="auto"/>
        </w:rPr>
      </w:pPr>
      <w:r>
        <w:rPr>
          <w:rFonts w:ascii="宋体" w:hAnsi="宋体" w:cs="宋体"/>
          <w:b/>
          <w:bCs/>
          <w:color w:val="auto"/>
          <w:sz w:val="84"/>
          <w:szCs w:val="84"/>
          <w:highlight w:val="white"/>
        </w:rPr>
        <w:t>招 标 文 件</w:t>
      </w:r>
      <w:r>
        <w:rPr>
          <w:rFonts w:ascii="宋体" w:hAnsi="宋体" w:cs="宋体"/>
          <w:color w:val="auto"/>
          <w:szCs w:val="21"/>
          <w:highlight w:val="white"/>
        </w:rPr>
        <w:t xml:space="preserve"> </w:t>
      </w:r>
    </w:p>
    <w:p>
      <w:pPr>
        <w:jc w:val="center"/>
        <w:rPr>
          <w:color w:val="auto"/>
        </w:rPr>
      </w:pPr>
      <w:r>
        <w:rPr>
          <w:rFonts w:ascii="宋体" w:hAnsi="宋体" w:cs="宋体"/>
          <w:color w:val="auto"/>
          <w:sz w:val="44"/>
          <w:szCs w:val="44"/>
          <w:highlight w:val="white"/>
        </w:rPr>
        <w:t>（</w:t>
      </w:r>
      <w:r>
        <w:rPr>
          <w:rFonts w:hint="eastAsia" w:ascii="宋体" w:hAnsi="宋体" w:cs="宋体"/>
          <w:color w:val="auto"/>
          <w:sz w:val="44"/>
          <w:szCs w:val="44"/>
          <w:highlight w:val="white"/>
        </w:rPr>
        <w:t>最低评标价</w:t>
      </w:r>
      <w:r>
        <w:rPr>
          <w:rFonts w:ascii="宋体" w:hAnsi="宋体" w:cs="宋体"/>
          <w:color w:val="auto"/>
          <w:sz w:val="44"/>
          <w:szCs w:val="44"/>
          <w:highlight w:val="white"/>
        </w:rPr>
        <w:t>法）</w:t>
      </w:r>
      <w:r>
        <w:rPr>
          <w:rFonts w:ascii="宋体" w:hAnsi="宋体" w:cs="宋体"/>
          <w:color w:val="auto"/>
          <w:szCs w:val="21"/>
          <w:highlight w:val="white"/>
        </w:rPr>
        <w:t xml:space="preserve"> </w:t>
      </w:r>
    </w:p>
    <w:p>
      <w:pPr>
        <w:spacing w:line="360" w:lineRule="auto"/>
        <w:jc w:val="center"/>
        <w:rPr>
          <w:rFonts w:hint="eastAsia"/>
          <w:color w:val="auto"/>
        </w:rPr>
      </w:pPr>
    </w:p>
    <w:p>
      <w:pPr>
        <w:spacing w:line="360" w:lineRule="auto"/>
        <w:rPr>
          <w:color w:val="auto"/>
        </w:rPr>
      </w:pPr>
      <w:r>
        <w:rPr>
          <w:rFonts w:ascii="宋体" w:hAnsi="宋体" w:cs="宋体"/>
          <w:color w:val="auto"/>
          <w:szCs w:val="21"/>
          <w:highlight w:val="white"/>
        </w:rPr>
        <w:t xml:space="preserve">  </w:t>
      </w:r>
    </w:p>
    <w:tbl>
      <w:tblPr>
        <w:tblStyle w:val="16"/>
        <w:tblW w:w="9000" w:type="dxa"/>
        <w:jc w:val="center"/>
        <w:tblLayout w:type="autofit"/>
        <w:tblCellMar>
          <w:top w:w="0" w:type="dxa"/>
          <w:left w:w="0" w:type="dxa"/>
          <w:bottom w:w="0" w:type="dxa"/>
          <w:right w:w="0" w:type="dxa"/>
        </w:tblCellMar>
      </w:tblPr>
      <w:tblGrid>
        <w:gridCol w:w="3157"/>
        <w:gridCol w:w="5843"/>
      </w:tblGrid>
      <w:tr>
        <w:tblPrEx>
          <w:tblCellMar>
            <w:top w:w="0" w:type="dxa"/>
            <w:left w:w="0" w:type="dxa"/>
            <w:bottom w:w="0" w:type="dxa"/>
            <w:right w:w="0" w:type="dxa"/>
          </w:tblCellMar>
        </w:tblPrEx>
        <w:trPr>
          <w:jc w:val="center"/>
        </w:trPr>
        <w:tc>
          <w:tcPr>
            <w:tcW w:w="3157" w:type="dxa"/>
            <w:tcBorders>
              <w:top w:val="nil"/>
              <w:left w:val="nil"/>
              <w:bottom w:val="nil"/>
              <w:right w:val="nil"/>
            </w:tcBorders>
            <w:noWrap w:val="0"/>
            <w:tcMar>
              <w:top w:w="0" w:type="dxa"/>
              <w:left w:w="0" w:type="dxa"/>
              <w:bottom w:w="0" w:type="dxa"/>
              <w:right w:w="0" w:type="dxa"/>
            </w:tcMar>
            <w:vAlign w:val="center"/>
          </w:tcPr>
          <w:p>
            <w:pPr>
              <w:spacing w:line="560" w:lineRule="exact"/>
              <w:ind w:firstLine="640" w:firstLineChars="200"/>
              <w:rPr>
                <w:rFonts w:hint="eastAsia" w:ascii="宋体" w:hAnsi="宋体" w:eastAsia="等线" w:cs="宋体"/>
                <w:b/>
                <w:bCs/>
                <w:color w:val="auto"/>
                <w:sz w:val="32"/>
                <w:szCs w:val="32"/>
              </w:rPr>
            </w:pPr>
            <w:r>
              <w:rPr>
                <w:rFonts w:hint="eastAsia" w:ascii="宋体" w:hAnsi="宋体" w:eastAsia="等线" w:cs="宋体"/>
                <w:b/>
                <w:bCs/>
                <w:color w:val="auto"/>
                <w:sz w:val="32"/>
                <w:szCs w:val="32"/>
                <w:highlight w:val="white"/>
              </w:rPr>
              <w:t>采购单位名称：</w:t>
            </w:r>
          </w:p>
        </w:tc>
        <w:tc>
          <w:tcPr>
            <w:tcW w:w="5843" w:type="dxa"/>
            <w:tcBorders>
              <w:top w:val="nil"/>
              <w:left w:val="nil"/>
              <w:bottom w:val="nil"/>
              <w:right w:val="nil"/>
            </w:tcBorders>
            <w:noWrap w:val="0"/>
            <w:tcMar>
              <w:top w:w="0" w:type="dxa"/>
              <w:left w:w="0" w:type="dxa"/>
              <w:bottom w:w="0" w:type="dxa"/>
              <w:right w:w="0" w:type="dxa"/>
            </w:tcMar>
            <w:vAlign w:val="center"/>
          </w:tcPr>
          <w:p>
            <w:pPr>
              <w:spacing w:line="560" w:lineRule="exact"/>
              <w:rPr>
                <w:rFonts w:hint="eastAsia" w:ascii="等线" w:hAnsi="等线" w:eastAsia="等线"/>
                <w:color w:val="auto"/>
                <w:sz w:val="32"/>
                <w:szCs w:val="32"/>
                <w:highlight w:val="green"/>
              </w:rPr>
            </w:pPr>
            <w:r>
              <w:rPr>
                <w:rFonts w:hint="eastAsia" w:ascii="宋体" w:hAnsi="宋体" w:cs="宋体"/>
                <w:b/>
                <w:bCs/>
                <w:sz w:val="32"/>
                <w:szCs w:val="32"/>
                <w:u w:val="single"/>
                <w:lang w:eastAsia="zh-CN"/>
              </w:rPr>
              <w:t>湖南民族职业学院</w:t>
            </w:r>
          </w:p>
        </w:tc>
      </w:tr>
      <w:tr>
        <w:tblPrEx>
          <w:tblCellMar>
            <w:top w:w="0" w:type="dxa"/>
            <w:left w:w="0" w:type="dxa"/>
            <w:bottom w:w="0" w:type="dxa"/>
            <w:right w:w="0" w:type="dxa"/>
          </w:tblCellMar>
        </w:tblPrEx>
        <w:trPr>
          <w:jc w:val="center"/>
        </w:trPr>
        <w:tc>
          <w:tcPr>
            <w:tcW w:w="3157" w:type="dxa"/>
            <w:tcBorders>
              <w:top w:val="nil"/>
              <w:left w:val="nil"/>
              <w:bottom w:val="nil"/>
              <w:right w:val="nil"/>
            </w:tcBorders>
            <w:noWrap w:val="0"/>
            <w:tcMar>
              <w:top w:w="0" w:type="dxa"/>
              <w:left w:w="0" w:type="dxa"/>
              <w:bottom w:w="0" w:type="dxa"/>
              <w:right w:w="0" w:type="dxa"/>
            </w:tcMar>
            <w:vAlign w:val="center"/>
          </w:tcPr>
          <w:p>
            <w:pPr>
              <w:spacing w:line="560" w:lineRule="exact"/>
              <w:ind w:firstLine="640" w:firstLineChars="200"/>
              <w:rPr>
                <w:rFonts w:ascii="等线" w:hAnsi="等线" w:eastAsia="等线"/>
                <w:color w:val="auto"/>
                <w:sz w:val="32"/>
                <w:szCs w:val="32"/>
              </w:rPr>
            </w:pPr>
            <w:r>
              <w:rPr>
                <w:rFonts w:ascii="宋体" w:hAnsi="宋体" w:eastAsia="等线" w:cs="宋体"/>
                <w:b/>
                <w:bCs/>
                <w:color w:val="auto"/>
                <w:sz w:val="32"/>
                <w:szCs w:val="32"/>
                <w:highlight w:val="white"/>
              </w:rPr>
              <w:t>采购项目名称：</w:t>
            </w:r>
          </w:p>
        </w:tc>
        <w:tc>
          <w:tcPr>
            <w:tcW w:w="5843" w:type="dxa"/>
            <w:tcBorders>
              <w:top w:val="nil"/>
              <w:left w:val="nil"/>
              <w:bottom w:val="nil"/>
              <w:right w:val="nil"/>
            </w:tcBorders>
            <w:noWrap w:val="0"/>
            <w:tcMar>
              <w:top w:w="0" w:type="dxa"/>
              <w:left w:w="0" w:type="dxa"/>
              <w:bottom w:w="0" w:type="dxa"/>
              <w:right w:w="0" w:type="dxa"/>
            </w:tcMar>
            <w:vAlign w:val="center"/>
          </w:tcPr>
          <w:p>
            <w:pPr>
              <w:spacing w:line="560" w:lineRule="exact"/>
              <w:rPr>
                <w:rFonts w:hint="eastAsia" w:ascii="等线" w:hAnsi="等线" w:eastAsia="等线"/>
                <w:color w:val="auto"/>
                <w:sz w:val="32"/>
                <w:szCs w:val="32"/>
                <w:highlight w:val="green"/>
              </w:rPr>
            </w:pPr>
            <w:r>
              <w:rPr>
                <w:rFonts w:hint="eastAsia" w:ascii="宋体" w:hAnsi="宋体" w:cs="宋体"/>
                <w:b/>
                <w:bCs/>
                <w:sz w:val="32"/>
                <w:szCs w:val="32"/>
                <w:u w:val="single"/>
                <w:lang w:val="en-US" w:eastAsia="zh-CN"/>
              </w:rPr>
              <w:t>湖南民族职业学院2026-2028学年度教材采购</w:t>
            </w:r>
          </w:p>
        </w:tc>
      </w:tr>
      <w:tr>
        <w:tblPrEx>
          <w:tblCellMar>
            <w:top w:w="0" w:type="dxa"/>
            <w:left w:w="0" w:type="dxa"/>
            <w:bottom w:w="0" w:type="dxa"/>
            <w:right w:w="0" w:type="dxa"/>
          </w:tblCellMar>
        </w:tblPrEx>
        <w:trPr>
          <w:jc w:val="center"/>
        </w:trPr>
        <w:tc>
          <w:tcPr>
            <w:tcW w:w="3157" w:type="dxa"/>
            <w:tcBorders>
              <w:top w:val="nil"/>
              <w:left w:val="nil"/>
              <w:bottom w:val="nil"/>
              <w:right w:val="nil"/>
            </w:tcBorders>
            <w:noWrap w:val="0"/>
            <w:tcMar>
              <w:top w:w="0" w:type="dxa"/>
              <w:left w:w="0" w:type="dxa"/>
              <w:bottom w:w="0" w:type="dxa"/>
              <w:right w:w="0" w:type="dxa"/>
            </w:tcMar>
            <w:vAlign w:val="center"/>
          </w:tcPr>
          <w:p>
            <w:pPr>
              <w:spacing w:line="560" w:lineRule="exact"/>
              <w:ind w:firstLine="640" w:firstLineChars="200"/>
              <w:rPr>
                <w:rFonts w:ascii="等线" w:hAnsi="等线" w:eastAsia="等线"/>
                <w:color w:val="auto"/>
                <w:sz w:val="32"/>
                <w:szCs w:val="32"/>
              </w:rPr>
            </w:pPr>
            <w:r>
              <w:rPr>
                <w:rFonts w:ascii="宋体" w:hAnsi="宋体" w:eastAsia="等线" w:cs="宋体"/>
                <w:b/>
                <w:bCs/>
                <w:color w:val="auto"/>
                <w:sz w:val="32"/>
                <w:szCs w:val="32"/>
                <w:highlight w:val="white"/>
              </w:rPr>
              <w:t>政府采购编号：</w:t>
            </w:r>
          </w:p>
        </w:tc>
        <w:tc>
          <w:tcPr>
            <w:tcW w:w="5843" w:type="dxa"/>
            <w:tcBorders>
              <w:top w:val="nil"/>
              <w:left w:val="nil"/>
              <w:bottom w:val="nil"/>
              <w:right w:val="nil"/>
            </w:tcBorders>
            <w:noWrap w:val="0"/>
            <w:tcMar>
              <w:top w:w="0" w:type="dxa"/>
              <w:left w:w="0" w:type="dxa"/>
              <w:bottom w:w="0" w:type="dxa"/>
              <w:right w:w="0" w:type="dxa"/>
            </w:tcMar>
            <w:vAlign w:val="center"/>
          </w:tcPr>
          <w:p>
            <w:pPr>
              <w:spacing w:line="560" w:lineRule="exact"/>
              <w:rPr>
                <w:rFonts w:ascii="等线" w:hAnsi="等线" w:eastAsia="等线"/>
                <w:color w:val="auto"/>
                <w:sz w:val="32"/>
                <w:szCs w:val="32"/>
                <w:highlight w:val="green"/>
              </w:rPr>
            </w:pPr>
            <w:r>
              <w:rPr>
                <w:rFonts w:hint="eastAsia" w:ascii="宋体" w:hAnsi="宋体" w:cs="宋体"/>
                <w:b/>
                <w:bCs/>
                <w:sz w:val="32"/>
                <w:szCs w:val="32"/>
                <w:u w:val="single"/>
              </w:rPr>
              <w:t xml:space="preserve">CGXM2026430600000043      </w:t>
            </w:r>
          </w:p>
        </w:tc>
      </w:tr>
      <w:tr>
        <w:tblPrEx>
          <w:tblCellMar>
            <w:top w:w="0" w:type="dxa"/>
            <w:left w:w="0" w:type="dxa"/>
            <w:bottom w:w="0" w:type="dxa"/>
            <w:right w:w="0" w:type="dxa"/>
          </w:tblCellMar>
        </w:tblPrEx>
        <w:trPr>
          <w:jc w:val="center"/>
        </w:trPr>
        <w:tc>
          <w:tcPr>
            <w:tcW w:w="3157" w:type="dxa"/>
            <w:tcBorders>
              <w:top w:val="nil"/>
              <w:left w:val="nil"/>
              <w:bottom w:val="nil"/>
              <w:right w:val="nil"/>
            </w:tcBorders>
            <w:noWrap w:val="0"/>
            <w:tcMar>
              <w:top w:w="0" w:type="dxa"/>
              <w:left w:w="0" w:type="dxa"/>
              <w:bottom w:w="0" w:type="dxa"/>
              <w:right w:w="0" w:type="dxa"/>
            </w:tcMar>
            <w:vAlign w:val="center"/>
          </w:tcPr>
          <w:p>
            <w:pPr>
              <w:spacing w:line="560" w:lineRule="exact"/>
              <w:ind w:firstLine="640" w:firstLineChars="200"/>
              <w:rPr>
                <w:rFonts w:ascii="等线" w:hAnsi="等线" w:eastAsia="等线"/>
                <w:color w:val="auto"/>
                <w:sz w:val="32"/>
                <w:szCs w:val="32"/>
              </w:rPr>
            </w:pPr>
            <w:r>
              <w:rPr>
                <w:rFonts w:ascii="宋体" w:hAnsi="宋体" w:eastAsia="等线" w:cs="宋体"/>
                <w:b/>
                <w:bCs/>
                <w:color w:val="auto"/>
                <w:sz w:val="32"/>
                <w:szCs w:val="32"/>
                <w:highlight w:val="white"/>
              </w:rPr>
              <w:t>委托代理编号：</w:t>
            </w:r>
          </w:p>
        </w:tc>
        <w:tc>
          <w:tcPr>
            <w:tcW w:w="5843" w:type="dxa"/>
            <w:tcBorders>
              <w:top w:val="nil"/>
              <w:left w:val="nil"/>
              <w:bottom w:val="nil"/>
              <w:right w:val="nil"/>
            </w:tcBorders>
            <w:noWrap w:val="0"/>
            <w:tcMar>
              <w:top w:w="0" w:type="dxa"/>
              <w:left w:w="0" w:type="dxa"/>
              <w:bottom w:w="0" w:type="dxa"/>
              <w:right w:w="0" w:type="dxa"/>
            </w:tcMar>
            <w:vAlign w:val="center"/>
          </w:tcPr>
          <w:p>
            <w:pPr>
              <w:spacing w:line="560" w:lineRule="exact"/>
              <w:rPr>
                <w:rFonts w:ascii="等线" w:hAnsi="等线" w:eastAsia="等线"/>
                <w:color w:val="auto"/>
                <w:sz w:val="32"/>
                <w:szCs w:val="32"/>
                <w:highlight w:val="green"/>
              </w:rPr>
            </w:pPr>
            <w:r>
              <w:rPr>
                <w:rFonts w:hint="eastAsia" w:ascii="宋体" w:hAnsi="宋体" w:eastAsia="宋体" w:cs="宋体"/>
                <w:b/>
                <w:bCs/>
                <w:sz w:val="32"/>
                <w:szCs w:val="32"/>
                <w:u w:val="single"/>
                <w:lang w:val="en-US" w:eastAsia="zh-CN"/>
              </w:rPr>
              <w:t>YYJC</w:t>
            </w:r>
            <w:r>
              <w:rPr>
                <w:rFonts w:hint="eastAsia" w:ascii="宋体" w:hAnsi="宋体" w:eastAsia="宋体" w:cs="宋体"/>
                <w:b/>
                <w:bCs/>
                <w:sz w:val="32"/>
                <w:szCs w:val="32"/>
                <w:u w:val="single"/>
              </w:rPr>
              <w:t>-</w:t>
            </w:r>
            <w:r>
              <w:rPr>
                <w:rFonts w:hint="default" w:ascii="宋体" w:hAnsi="宋体" w:eastAsia="宋体" w:cs="宋体"/>
                <w:b/>
                <w:bCs/>
                <w:sz w:val="32"/>
                <w:szCs w:val="32"/>
                <w:u w:val="single"/>
                <w:lang w:val="en-US" w:eastAsia="zh-CN"/>
              </w:rPr>
              <w:t>[</w:t>
            </w:r>
            <w:r>
              <w:rPr>
                <w:rFonts w:hint="eastAsia" w:ascii="宋体" w:hAnsi="宋体" w:eastAsia="宋体" w:cs="宋体"/>
                <w:b/>
                <w:bCs/>
                <w:sz w:val="32"/>
                <w:szCs w:val="32"/>
                <w:u w:val="single"/>
                <w:lang w:val="en-US" w:eastAsia="zh-CN"/>
              </w:rPr>
              <w:t>2026</w:t>
            </w:r>
            <w:r>
              <w:rPr>
                <w:rFonts w:hint="default" w:ascii="宋体" w:hAnsi="宋体" w:eastAsia="宋体" w:cs="宋体"/>
                <w:b/>
                <w:bCs/>
                <w:sz w:val="32"/>
                <w:szCs w:val="32"/>
                <w:u w:val="single"/>
                <w:lang w:val="en-US" w:eastAsia="zh-CN"/>
              </w:rPr>
              <w:t>]</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u w:val="single"/>
                <w:lang w:val="en-US" w:eastAsia="zh-CN"/>
              </w:rPr>
              <w:t>0112</w:t>
            </w:r>
          </w:p>
        </w:tc>
      </w:tr>
    </w:tbl>
    <w:p>
      <w:pPr>
        <w:rPr>
          <w:color w:val="auto"/>
        </w:rPr>
      </w:pPr>
      <w:r>
        <w:rPr>
          <w:rFonts w:ascii="宋体" w:hAnsi="宋体" w:cs="宋体"/>
          <w:color w:val="auto"/>
          <w:szCs w:val="21"/>
          <w:highlight w:val="white"/>
        </w:rPr>
        <w:t xml:space="preserve">  </w:t>
      </w:r>
    </w:p>
    <w:p>
      <w:pPr>
        <w:rPr>
          <w:color w:val="auto"/>
        </w:rPr>
      </w:pPr>
      <w:r>
        <w:rPr>
          <w:color w:val="auto"/>
          <w:highlight w:val="white"/>
        </w:rPr>
        <w:t xml:space="preserve">  </w:t>
      </w:r>
    </w:p>
    <w:p>
      <w:pPr>
        <w:rPr>
          <w:color w:val="auto"/>
        </w:rPr>
      </w:pPr>
      <w:r>
        <w:rPr>
          <w:rFonts w:ascii="宋体" w:hAnsi="宋体" w:cs="宋体"/>
          <w:color w:val="auto"/>
          <w:sz w:val="30"/>
          <w:szCs w:val="30"/>
          <w:highlight w:val="white"/>
        </w:rPr>
        <w:t>              </w:t>
      </w:r>
      <w:r>
        <w:rPr>
          <w:color w:val="auto"/>
          <w:szCs w:val="21"/>
          <w:highlight w:val="white"/>
        </w:rPr>
        <w:t xml:space="preserve"> </w:t>
      </w:r>
    </w:p>
    <w:p>
      <w:pPr>
        <w:jc w:val="center"/>
        <w:rPr>
          <w:rFonts w:hint="eastAsia"/>
          <w:color w:val="auto"/>
        </w:rPr>
      </w:pPr>
    </w:p>
    <w:p>
      <w:pPr>
        <w:spacing w:line="520" w:lineRule="atLeast"/>
        <w:jc w:val="center"/>
        <w:rPr>
          <w:rFonts w:hint="eastAsia" w:ascii="宋体" w:hAnsi="宋体" w:cs="宋体"/>
          <w:b/>
          <w:bCs/>
          <w:color w:val="auto"/>
          <w:sz w:val="36"/>
          <w:szCs w:val="36"/>
        </w:rPr>
      </w:pPr>
      <w:r>
        <w:rPr>
          <w:rFonts w:hint="eastAsia" w:ascii="宋体" w:hAnsi="宋体" w:cs="宋体"/>
          <w:b/>
          <w:bCs/>
          <w:color w:val="auto"/>
          <w:sz w:val="36"/>
          <w:szCs w:val="36"/>
          <w:highlight w:val="white"/>
        </w:rPr>
        <w:t>（网上</w:t>
      </w:r>
      <w:r>
        <w:rPr>
          <w:rFonts w:ascii="宋体" w:hAnsi="宋体" w:cs="宋体"/>
          <w:b/>
          <w:bCs/>
          <w:color w:val="auto"/>
          <w:sz w:val="36"/>
          <w:szCs w:val="36"/>
          <w:highlight w:val="white"/>
        </w:rPr>
        <w:t>开标专用</w:t>
      </w:r>
      <w:r>
        <w:rPr>
          <w:rFonts w:hint="eastAsia" w:ascii="宋体" w:hAnsi="宋体" w:cs="宋体"/>
          <w:b/>
          <w:bCs/>
          <w:color w:val="auto"/>
          <w:sz w:val="36"/>
          <w:szCs w:val="36"/>
          <w:highlight w:val="white"/>
        </w:rPr>
        <w:t>）</w:t>
      </w:r>
    </w:p>
    <w:p>
      <w:pPr>
        <w:spacing w:line="520" w:lineRule="atLeast"/>
        <w:jc w:val="center"/>
        <w:rPr>
          <w:rFonts w:hint="eastAsia" w:ascii="宋体" w:hAnsi="宋体" w:cs="宋体"/>
          <w:b/>
          <w:bCs/>
          <w:color w:val="auto"/>
          <w:sz w:val="36"/>
          <w:szCs w:val="36"/>
        </w:rPr>
      </w:pPr>
    </w:p>
    <w:p>
      <w:pPr>
        <w:spacing w:line="520" w:lineRule="atLeast"/>
        <w:jc w:val="center"/>
        <w:rPr>
          <w:rFonts w:hint="eastAsia"/>
          <w:color w:val="auto"/>
          <w:szCs w:val="21"/>
        </w:rPr>
      </w:pPr>
      <w:r>
        <w:rPr>
          <w:rFonts w:hint="eastAsia" w:ascii="宋体" w:hAnsi="宋体" w:cs="宋体"/>
          <w:b/>
          <w:bCs/>
          <w:sz w:val="36"/>
          <w:szCs w:val="36"/>
          <w:highlight w:val="white"/>
          <w:lang w:eastAsia="zh-CN"/>
        </w:rPr>
        <w:t>岳阳市市直行政事业单位集中采购</w:t>
      </w:r>
      <w:r>
        <w:rPr>
          <w:rFonts w:ascii="宋体" w:hAnsi="宋体" w:cs="宋体"/>
          <w:b/>
          <w:bCs/>
          <w:sz w:val="36"/>
          <w:szCs w:val="36"/>
          <w:highlight w:val="white"/>
        </w:rPr>
        <w:t>中心</w:t>
      </w:r>
      <w:r>
        <w:rPr>
          <w:szCs w:val="21"/>
          <w:highlight w:val="white"/>
        </w:rPr>
        <w:t xml:space="preserve"> </w:t>
      </w:r>
    </w:p>
    <w:p>
      <w:pPr>
        <w:spacing w:line="520" w:lineRule="atLeast"/>
        <w:jc w:val="center"/>
        <w:rPr>
          <w:rFonts w:hint="eastAsia" w:ascii="宋体" w:hAnsi="宋体" w:cs="宋体"/>
          <w:b/>
          <w:bCs/>
          <w:color w:val="auto"/>
          <w:sz w:val="36"/>
          <w:szCs w:val="36"/>
          <w:highlight w:val="green"/>
        </w:rPr>
      </w:pPr>
      <w:r>
        <w:rPr>
          <w:rFonts w:hint="eastAsia" w:ascii="宋体" w:hAnsi="宋体" w:cs="宋体"/>
          <w:b/>
          <w:bCs/>
          <w:color w:val="auto"/>
          <w:sz w:val="36"/>
          <w:szCs w:val="36"/>
          <w:highlight w:val="white"/>
          <w:lang w:val="en-US" w:eastAsia="zh-CN"/>
        </w:rPr>
        <w:t>2026</w:t>
      </w:r>
      <w:r>
        <w:rPr>
          <w:rFonts w:hint="eastAsia" w:ascii="宋体" w:hAnsi="宋体" w:cs="宋体"/>
          <w:b/>
          <w:bCs/>
          <w:color w:val="auto"/>
          <w:sz w:val="36"/>
          <w:szCs w:val="36"/>
          <w:highlight w:val="white"/>
        </w:rPr>
        <w:t>年</w:t>
      </w:r>
      <w:r>
        <w:rPr>
          <w:rFonts w:hint="eastAsia" w:ascii="宋体" w:hAnsi="宋体" w:cs="宋体"/>
          <w:b/>
          <w:bCs/>
          <w:color w:val="auto"/>
          <w:sz w:val="36"/>
          <w:szCs w:val="36"/>
          <w:highlight w:val="white"/>
          <w:lang w:val="en-US" w:eastAsia="zh-CN"/>
        </w:rPr>
        <w:t>7</w:t>
      </w:r>
      <w:r>
        <w:rPr>
          <w:rFonts w:hint="eastAsia" w:ascii="宋体" w:hAnsi="宋体" w:cs="宋体"/>
          <w:b/>
          <w:bCs/>
          <w:color w:val="auto"/>
          <w:sz w:val="36"/>
          <w:szCs w:val="36"/>
          <w:highlight w:val="white"/>
        </w:rPr>
        <w:t>月</w:t>
      </w:r>
    </w:p>
    <w:p>
      <w:pPr>
        <w:rPr>
          <w:rFonts w:hint="eastAsia"/>
          <w:color w:val="auto"/>
          <w:sz w:val="20"/>
          <w:highlight w:val="cyan"/>
        </w:rPr>
      </w:pPr>
      <w:bookmarkStart w:id="0" w:name="EB4eb1f3a120474891b528d18e9536fa04"/>
      <w:r>
        <w:rPr>
          <w:rFonts w:hint="eastAsia"/>
          <w:color w:val="auto"/>
          <w:sz w:val="20"/>
          <w:highlight w:val="white"/>
        </w:rPr>
        <w:t xml:space="preserve"> </w:t>
      </w:r>
      <w:bookmarkEnd w:id="0"/>
    </w:p>
    <w:p>
      <w:pPr>
        <w:rPr>
          <w:rFonts w:hint="eastAsia"/>
          <w:color w:val="auto"/>
          <w:highlight w:val="cyan"/>
        </w:rPr>
      </w:pPr>
    </w:p>
    <w:p>
      <w:pPr>
        <w:pStyle w:val="55"/>
        <w:jc w:val="center"/>
        <w:rPr>
          <w:color w:val="auto"/>
        </w:rPr>
      </w:pPr>
      <w:r>
        <w:rPr>
          <w:color w:val="auto"/>
          <w:highlight w:val="white"/>
          <w:lang w:val="zh-CN"/>
        </w:rPr>
        <w:br w:type="page"/>
      </w:r>
      <w:r>
        <w:rPr>
          <w:color w:val="auto"/>
          <w:highlight w:val="white"/>
          <w:lang w:val="zh-CN"/>
        </w:rPr>
        <w:t>目录</w:t>
      </w:r>
    </w:p>
    <w:p>
      <w:pPr>
        <w:pStyle w:val="12"/>
        <w:tabs>
          <w:tab w:val="right" w:leader="dot" w:pos="8640"/>
        </w:tabs>
      </w:pPr>
      <w:r>
        <w:rPr>
          <w:color w:val="auto"/>
        </w:rPr>
        <w:fldChar w:fldCharType="begin"/>
      </w:r>
      <w:r>
        <w:rPr>
          <w:color w:val="auto"/>
          <w:highlight w:val="white"/>
        </w:rPr>
        <w:instrText xml:space="preserve"> TOC \o "1-3" \h \z \u </w:instrText>
      </w:r>
      <w:r>
        <w:rPr>
          <w:color w:val="auto"/>
        </w:rPr>
        <w:fldChar w:fldCharType="separate"/>
      </w:r>
      <w:r>
        <w:rPr>
          <w:color w:val="auto"/>
        </w:rPr>
        <w:fldChar w:fldCharType="begin"/>
      </w:r>
      <w:r>
        <w:instrText xml:space="preserve"> HYPERLINK \l _Toc1108888833 </w:instrText>
      </w:r>
      <w:r>
        <w:fldChar w:fldCharType="separate"/>
      </w:r>
      <w:r>
        <w:rPr>
          <w:rFonts w:hint="eastAsia" w:ascii="黑体" w:hAnsi="黑体" w:eastAsia="黑体" w:cs="黑体"/>
          <w:bCs w:val="0"/>
          <w:szCs w:val="32"/>
          <w:highlight w:val="white"/>
        </w:rPr>
        <w:t>第一章 投标邀请</w:t>
      </w:r>
      <w:r>
        <w:tab/>
      </w:r>
      <w:r>
        <w:fldChar w:fldCharType="begin"/>
      </w:r>
      <w:r>
        <w:instrText xml:space="preserve"> PAGEREF _Toc1108888833 \h </w:instrText>
      </w:r>
      <w:r>
        <w:fldChar w:fldCharType="separate"/>
      </w:r>
      <w:r>
        <w:t>3</w:t>
      </w:r>
      <w:r>
        <w:fldChar w:fldCharType="end"/>
      </w:r>
      <w:r>
        <w:rPr>
          <w:color w:val="auto"/>
        </w:rPr>
        <w:fldChar w:fldCharType="end"/>
      </w:r>
    </w:p>
    <w:p>
      <w:pPr>
        <w:pStyle w:val="12"/>
        <w:tabs>
          <w:tab w:val="right" w:leader="dot" w:pos="8640"/>
        </w:tabs>
      </w:pPr>
      <w:r>
        <w:rPr>
          <w:bCs/>
          <w:color w:val="auto"/>
          <w:lang w:val="zh-CN"/>
        </w:rPr>
        <w:fldChar w:fldCharType="begin"/>
      </w:r>
      <w:r>
        <w:rPr>
          <w:bCs/>
          <w:lang w:val="zh-CN"/>
        </w:rPr>
        <w:instrText xml:space="preserve"> HYPERLINK \l _Toc1750762979 </w:instrText>
      </w:r>
      <w:r>
        <w:rPr>
          <w:bCs/>
          <w:lang w:val="zh-CN"/>
        </w:rPr>
        <w:fldChar w:fldCharType="separate"/>
      </w:r>
      <w:r>
        <w:rPr>
          <w:rFonts w:hint="eastAsia" w:ascii="黑体" w:hAnsi="黑体" w:eastAsia="黑体" w:cs="黑体"/>
          <w:bCs w:val="0"/>
          <w:szCs w:val="32"/>
          <w:highlight w:val="white"/>
        </w:rPr>
        <w:t>第二章</w:t>
      </w:r>
      <w:r>
        <w:rPr>
          <w:rFonts w:hint="default" w:ascii="黑体" w:hAnsi="黑体" w:eastAsia="黑体" w:cs="黑体"/>
          <w:bCs w:val="0"/>
          <w:szCs w:val="32"/>
          <w:highlight w:val="white"/>
          <w:lang w:val="en-US"/>
        </w:rPr>
        <w:t xml:space="preserve"> </w:t>
      </w:r>
      <w:r>
        <w:rPr>
          <w:rFonts w:hint="eastAsia" w:ascii="黑体" w:hAnsi="黑体" w:eastAsia="黑体" w:cs="黑体"/>
          <w:bCs w:val="0"/>
          <w:szCs w:val="32"/>
          <w:highlight w:val="white"/>
        </w:rPr>
        <w:t>投标须知</w:t>
      </w:r>
      <w:r>
        <w:tab/>
      </w:r>
      <w:r>
        <w:fldChar w:fldCharType="begin"/>
      </w:r>
      <w:r>
        <w:instrText xml:space="preserve"> PAGEREF _Toc1750762979 \h </w:instrText>
      </w:r>
      <w:r>
        <w:fldChar w:fldCharType="separate"/>
      </w:r>
      <w:r>
        <w:t>6</w:t>
      </w:r>
      <w:r>
        <w:fldChar w:fldCharType="end"/>
      </w:r>
      <w:r>
        <w:rPr>
          <w:bCs/>
          <w:color w:val="auto"/>
          <w:lang w:val="zh-CN"/>
        </w:rPr>
        <w:fldChar w:fldCharType="end"/>
      </w:r>
    </w:p>
    <w:p>
      <w:pPr>
        <w:pStyle w:val="15"/>
        <w:tabs>
          <w:tab w:val="right" w:leader="dot" w:pos="8640"/>
        </w:tabs>
      </w:pPr>
      <w:r>
        <w:rPr>
          <w:bCs/>
          <w:color w:val="auto"/>
          <w:lang w:val="zh-CN"/>
        </w:rPr>
        <w:fldChar w:fldCharType="begin"/>
      </w:r>
      <w:r>
        <w:rPr>
          <w:bCs/>
          <w:lang w:val="zh-CN"/>
        </w:rPr>
        <w:instrText xml:space="preserve"> HYPERLINK \l _Toc259475235 </w:instrText>
      </w:r>
      <w:r>
        <w:rPr>
          <w:bCs/>
          <w:lang w:val="zh-CN"/>
        </w:rPr>
        <w:fldChar w:fldCharType="separate"/>
      </w:r>
      <w:r>
        <w:rPr>
          <w:rFonts w:hint="eastAsia" w:ascii="黑体" w:hAnsi="黑体" w:eastAsia="黑体"/>
          <w:szCs w:val="28"/>
        </w:rPr>
        <w:t>第一节 投标须知前附表</w:t>
      </w:r>
      <w:r>
        <w:tab/>
      </w:r>
      <w:r>
        <w:fldChar w:fldCharType="begin"/>
      </w:r>
      <w:r>
        <w:instrText xml:space="preserve"> PAGEREF _Toc259475235 \h </w:instrText>
      </w:r>
      <w:r>
        <w:fldChar w:fldCharType="separate"/>
      </w:r>
      <w:r>
        <w:t>6</w:t>
      </w:r>
      <w:r>
        <w:fldChar w:fldCharType="end"/>
      </w:r>
      <w:r>
        <w:rPr>
          <w:bCs/>
          <w:color w:val="auto"/>
          <w:lang w:val="zh-CN"/>
        </w:rPr>
        <w:fldChar w:fldCharType="end"/>
      </w:r>
    </w:p>
    <w:p>
      <w:pPr>
        <w:pStyle w:val="15"/>
        <w:tabs>
          <w:tab w:val="right" w:leader="dot" w:pos="8640"/>
        </w:tabs>
      </w:pPr>
      <w:r>
        <w:rPr>
          <w:bCs/>
          <w:color w:val="auto"/>
          <w:lang w:val="zh-CN"/>
        </w:rPr>
        <w:fldChar w:fldCharType="begin"/>
      </w:r>
      <w:r>
        <w:rPr>
          <w:bCs/>
          <w:lang w:val="zh-CN"/>
        </w:rPr>
        <w:instrText xml:space="preserve"> HYPERLINK \l _Toc633980568 </w:instrText>
      </w:r>
      <w:r>
        <w:rPr>
          <w:bCs/>
          <w:lang w:val="zh-CN"/>
        </w:rPr>
        <w:fldChar w:fldCharType="separate"/>
      </w:r>
      <w:r>
        <w:rPr>
          <w:rFonts w:hint="eastAsia" w:ascii="黑体" w:hAnsi="黑体" w:eastAsia="黑体" w:cs="黑体"/>
          <w:bCs w:val="0"/>
          <w:szCs w:val="28"/>
          <w:highlight w:val="white"/>
        </w:rPr>
        <w:t>第二节</w:t>
      </w:r>
      <w:r>
        <w:rPr>
          <w:rFonts w:ascii="黑体" w:hAnsi="黑体" w:eastAsia="黑体" w:cs="黑体"/>
          <w:bCs w:val="0"/>
          <w:szCs w:val="28"/>
          <w:highlight w:val="white"/>
        </w:rPr>
        <w:t xml:space="preserve"> 投标须知</w:t>
      </w:r>
      <w:r>
        <w:rPr>
          <w:rFonts w:hint="eastAsia" w:ascii="黑体" w:hAnsi="黑体" w:eastAsia="黑体" w:cs="黑体"/>
          <w:bCs w:val="0"/>
          <w:szCs w:val="28"/>
          <w:highlight w:val="white"/>
          <w:lang w:eastAsia="zh-CN"/>
        </w:rPr>
        <w:t>正文</w:t>
      </w:r>
      <w:r>
        <w:tab/>
      </w:r>
      <w:r>
        <w:fldChar w:fldCharType="begin"/>
      </w:r>
      <w:r>
        <w:instrText xml:space="preserve"> PAGEREF _Toc633980568 \h </w:instrText>
      </w:r>
      <w:r>
        <w:fldChar w:fldCharType="separate"/>
      </w:r>
      <w:r>
        <w:t>17</w:t>
      </w:r>
      <w:r>
        <w:fldChar w:fldCharType="end"/>
      </w:r>
      <w:r>
        <w:rPr>
          <w:bCs/>
          <w:color w:val="auto"/>
          <w:lang w:val="zh-CN"/>
        </w:rPr>
        <w:fldChar w:fldCharType="end"/>
      </w:r>
    </w:p>
    <w:p>
      <w:pPr>
        <w:pStyle w:val="8"/>
        <w:tabs>
          <w:tab w:val="right" w:leader="dot" w:pos="8640"/>
        </w:tabs>
      </w:pPr>
      <w:r>
        <w:rPr>
          <w:bCs/>
          <w:color w:val="auto"/>
          <w:lang w:val="zh-CN"/>
        </w:rPr>
        <w:fldChar w:fldCharType="begin"/>
      </w:r>
      <w:r>
        <w:rPr>
          <w:bCs/>
          <w:lang w:val="zh-CN"/>
        </w:rPr>
        <w:instrText xml:space="preserve"> HYPERLINK \l _Toc418573392 </w:instrText>
      </w:r>
      <w:r>
        <w:rPr>
          <w:bCs/>
          <w:lang w:val="zh-CN"/>
        </w:rPr>
        <w:fldChar w:fldCharType="separate"/>
      </w:r>
      <w:r>
        <w:rPr>
          <w:rFonts w:ascii="宋体" w:hAnsi="宋体" w:cs="宋体"/>
          <w:bCs w:val="0"/>
          <w:szCs w:val="21"/>
          <w:highlight w:val="white"/>
        </w:rPr>
        <w:t>一、说明</w:t>
      </w:r>
      <w:r>
        <w:tab/>
      </w:r>
      <w:r>
        <w:fldChar w:fldCharType="begin"/>
      </w:r>
      <w:r>
        <w:instrText xml:space="preserve"> PAGEREF _Toc418573392 \h </w:instrText>
      </w:r>
      <w:r>
        <w:fldChar w:fldCharType="separate"/>
      </w:r>
      <w:r>
        <w:t>17</w:t>
      </w:r>
      <w:r>
        <w:fldChar w:fldCharType="end"/>
      </w:r>
      <w:r>
        <w:rPr>
          <w:bCs/>
          <w:color w:val="auto"/>
          <w:lang w:val="zh-CN"/>
        </w:rPr>
        <w:fldChar w:fldCharType="end"/>
      </w:r>
    </w:p>
    <w:p>
      <w:pPr>
        <w:pStyle w:val="8"/>
        <w:tabs>
          <w:tab w:val="right" w:leader="dot" w:pos="8640"/>
        </w:tabs>
      </w:pPr>
      <w:r>
        <w:rPr>
          <w:bCs/>
          <w:color w:val="auto"/>
          <w:lang w:val="zh-CN"/>
        </w:rPr>
        <w:fldChar w:fldCharType="begin"/>
      </w:r>
      <w:r>
        <w:rPr>
          <w:bCs/>
          <w:lang w:val="zh-CN"/>
        </w:rPr>
        <w:instrText xml:space="preserve"> HYPERLINK \l _Toc1594912838 </w:instrText>
      </w:r>
      <w:r>
        <w:rPr>
          <w:bCs/>
          <w:lang w:val="zh-CN"/>
        </w:rPr>
        <w:fldChar w:fldCharType="separate"/>
      </w:r>
      <w:r>
        <w:rPr>
          <w:rFonts w:ascii="宋体" w:hAnsi="宋体" w:cs="宋体"/>
          <w:bCs w:val="0"/>
          <w:szCs w:val="21"/>
          <w:highlight w:val="white"/>
        </w:rPr>
        <w:t>二、招标文件</w:t>
      </w:r>
      <w:r>
        <w:tab/>
      </w:r>
      <w:r>
        <w:fldChar w:fldCharType="begin"/>
      </w:r>
      <w:r>
        <w:instrText xml:space="preserve"> PAGEREF _Toc1594912838 \h </w:instrText>
      </w:r>
      <w:r>
        <w:fldChar w:fldCharType="separate"/>
      </w:r>
      <w:r>
        <w:t>18</w:t>
      </w:r>
      <w:r>
        <w:fldChar w:fldCharType="end"/>
      </w:r>
      <w:r>
        <w:rPr>
          <w:bCs/>
          <w:color w:val="auto"/>
          <w:lang w:val="zh-CN"/>
        </w:rPr>
        <w:fldChar w:fldCharType="end"/>
      </w:r>
    </w:p>
    <w:p>
      <w:pPr>
        <w:pStyle w:val="8"/>
        <w:tabs>
          <w:tab w:val="right" w:leader="dot" w:pos="8640"/>
        </w:tabs>
      </w:pPr>
      <w:r>
        <w:rPr>
          <w:bCs/>
          <w:color w:val="auto"/>
          <w:lang w:val="zh-CN"/>
        </w:rPr>
        <w:fldChar w:fldCharType="begin"/>
      </w:r>
      <w:r>
        <w:rPr>
          <w:bCs/>
          <w:lang w:val="zh-CN"/>
        </w:rPr>
        <w:instrText xml:space="preserve"> HYPERLINK \l _Toc1846942443 </w:instrText>
      </w:r>
      <w:r>
        <w:rPr>
          <w:bCs/>
          <w:lang w:val="zh-CN"/>
        </w:rPr>
        <w:fldChar w:fldCharType="separate"/>
      </w:r>
      <w:r>
        <w:rPr>
          <w:rFonts w:ascii="宋体" w:hAnsi="宋体" w:cs="宋体"/>
          <w:bCs w:val="0"/>
          <w:szCs w:val="21"/>
          <w:highlight w:val="white"/>
        </w:rPr>
        <w:t>三、投标文件</w:t>
      </w:r>
      <w:r>
        <w:rPr>
          <w:rFonts w:hint="eastAsia" w:ascii="宋体" w:hAnsi="宋体" w:cs="宋体"/>
          <w:bCs w:val="0"/>
          <w:szCs w:val="21"/>
          <w:highlight w:val="white"/>
        </w:rPr>
        <w:t>的编制</w:t>
      </w:r>
      <w:r>
        <w:tab/>
      </w:r>
      <w:r>
        <w:fldChar w:fldCharType="begin"/>
      </w:r>
      <w:r>
        <w:instrText xml:space="preserve"> PAGEREF _Toc1846942443 \h </w:instrText>
      </w:r>
      <w:r>
        <w:fldChar w:fldCharType="separate"/>
      </w:r>
      <w:r>
        <w:t>20</w:t>
      </w:r>
      <w:r>
        <w:fldChar w:fldCharType="end"/>
      </w:r>
      <w:r>
        <w:rPr>
          <w:bCs/>
          <w:color w:val="auto"/>
          <w:lang w:val="zh-CN"/>
        </w:rPr>
        <w:fldChar w:fldCharType="end"/>
      </w:r>
    </w:p>
    <w:p>
      <w:pPr>
        <w:pStyle w:val="8"/>
        <w:tabs>
          <w:tab w:val="right" w:leader="dot" w:pos="8640"/>
        </w:tabs>
      </w:pPr>
      <w:r>
        <w:rPr>
          <w:bCs/>
          <w:color w:val="auto"/>
          <w:lang w:val="zh-CN"/>
        </w:rPr>
        <w:fldChar w:fldCharType="begin"/>
      </w:r>
      <w:r>
        <w:rPr>
          <w:bCs/>
          <w:lang w:val="zh-CN"/>
        </w:rPr>
        <w:instrText xml:space="preserve"> HYPERLINK \l _Toc186694996 </w:instrText>
      </w:r>
      <w:r>
        <w:rPr>
          <w:bCs/>
          <w:lang w:val="zh-CN"/>
        </w:rPr>
        <w:fldChar w:fldCharType="separate"/>
      </w:r>
      <w:r>
        <w:rPr>
          <w:rFonts w:hint="eastAsia" w:ascii="宋体" w:hAnsi="宋体" w:cs="宋体"/>
          <w:bCs w:val="0"/>
          <w:szCs w:val="21"/>
          <w:highlight w:val="white"/>
        </w:rPr>
        <w:t>四</w:t>
      </w:r>
      <w:r>
        <w:rPr>
          <w:rFonts w:ascii="宋体" w:hAnsi="宋体" w:cs="宋体"/>
          <w:bCs w:val="0"/>
          <w:szCs w:val="21"/>
          <w:highlight w:val="white"/>
        </w:rPr>
        <w:t>、投标文件的递交</w:t>
      </w:r>
      <w:r>
        <w:tab/>
      </w:r>
      <w:r>
        <w:fldChar w:fldCharType="begin"/>
      </w:r>
      <w:r>
        <w:instrText xml:space="preserve"> PAGEREF _Toc186694996 \h </w:instrText>
      </w:r>
      <w:r>
        <w:fldChar w:fldCharType="separate"/>
      </w:r>
      <w:r>
        <w:t>23</w:t>
      </w:r>
      <w:r>
        <w:fldChar w:fldCharType="end"/>
      </w:r>
      <w:r>
        <w:rPr>
          <w:bCs/>
          <w:color w:val="auto"/>
          <w:lang w:val="zh-CN"/>
        </w:rPr>
        <w:fldChar w:fldCharType="end"/>
      </w:r>
    </w:p>
    <w:p>
      <w:pPr>
        <w:pStyle w:val="8"/>
        <w:tabs>
          <w:tab w:val="right" w:leader="dot" w:pos="8640"/>
        </w:tabs>
      </w:pPr>
      <w:r>
        <w:rPr>
          <w:bCs/>
          <w:color w:val="auto"/>
          <w:lang w:val="zh-CN"/>
        </w:rPr>
        <w:fldChar w:fldCharType="begin"/>
      </w:r>
      <w:r>
        <w:rPr>
          <w:bCs/>
          <w:lang w:val="zh-CN"/>
        </w:rPr>
        <w:instrText xml:space="preserve"> HYPERLINK \l _Toc664020972 </w:instrText>
      </w:r>
      <w:r>
        <w:rPr>
          <w:bCs/>
          <w:lang w:val="zh-CN"/>
        </w:rPr>
        <w:fldChar w:fldCharType="separate"/>
      </w:r>
      <w:r>
        <w:rPr>
          <w:rFonts w:hint="eastAsia" w:ascii="宋体" w:hAnsi="宋体" w:cs="宋体"/>
          <w:bCs w:val="0"/>
          <w:szCs w:val="21"/>
          <w:highlight w:val="white"/>
        </w:rPr>
        <w:t>五</w:t>
      </w:r>
      <w:r>
        <w:rPr>
          <w:rFonts w:ascii="宋体" w:hAnsi="宋体" w:cs="宋体"/>
          <w:bCs w:val="0"/>
          <w:szCs w:val="21"/>
          <w:highlight w:val="white"/>
        </w:rPr>
        <w:t>、开标</w:t>
      </w:r>
      <w:r>
        <w:rPr>
          <w:rFonts w:hint="eastAsia" w:ascii="宋体" w:hAnsi="宋体" w:cs="宋体"/>
          <w:bCs w:val="0"/>
          <w:szCs w:val="21"/>
          <w:highlight w:val="white"/>
        </w:rPr>
        <w:t>、</w:t>
      </w:r>
      <w:r>
        <w:rPr>
          <w:rFonts w:ascii="宋体" w:hAnsi="宋体" w:cs="宋体"/>
          <w:bCs w:val="0"/>
          <w:szCs w:val="21"/>
          <w:highlight w:val="white"/>
        </w:rPr>
        <w:t>评标</w:t>
      </w:r>
      <w:r>
        <w:tab/>
      </w:r>
      <w:r>
        <w:fldChar w:fldCharType="begin"/>
      </w:r>
      <w:r>
        <w:instrText xml:space="preserve"> PAGEREF _Toc664020972 \h </w:instrText>
      </w:r>
      <w:r>
        <w:fldChar w:fldCharType="separate"/>
      </w:r>
      <w:r>
        <w:t>24</w:t>
      </w:r>
      <w:r>
        <w:fldChar w:fldCharType="end"/>
      </w:r>
      <w:r>
        <w:rPr>
          <w:bCs/>
          <w:color w:val="auto"/>
          <w:lang w:val="zh-CN"/>
        </w:rPr>
        <w:fldChar w:fldCharType="end"/>
      </w:r>
    </w:p>
    <w:p>
      <w:pPr>
        <w:pStyle w:val="8"/>
        <w:tabs>
          <w:tab w:val="right" w:leader="dot" w:pos="8640"/>
        </w:tabs>
      </w:pPr>
      <w:r>
        <w:rPr>
          <w:bCs/>
          <w:color w:val="auto"/>
          <w:lang w:val="zh-CN"/>
        </w:rPr>
        <w:fldChar w:fldCharType="begin"/>
      </w:r>
      <w:r>
        <w:rPr>
          <w:bCs/>
          <w:lang w:val="zh-CN"/>
        </w:rPr>
        <w:instrText xml:space="preserve"> HYPERLINK \l _Toc516776893 </w:instrText>
      </w:r>
      <w:r>
        <w:rPr>
          <w:bCs/>
          <w:lang w:val="zh-CN"/>
        </w:rPr>
        <w:fldChar w:fldCharType="separate"/>
      </w:r>
      <w:r>
        <w:rPr>
          <w:rFonts w:hint="eastAsia" w:ascii="宋体" w:hAnsi="宋体" w:cs="宋体"/>
          <w:bCs w:val="0"/>
          <w:szCs w:val="21"/>
          <w:highlight w:val="white"/>
        </w:rPr>
        <w:t>六</w:t>
      </w:r>
      <w:r>
        <w:rPr>
          <w:rFonts w:ascii="宋体" w:hAnsi="宋体" w:cs="宋体"/>
          <w:bCs w:val="0"/>
          <w:szCs w:val="21"/>
          <w:highlight w:val="white"/>
        </w:rPr>
        <w:t>、</w:t>
      </w:r>
      <w:r>
        <w:rPr>
          <w:rFonts w:hint="eastAsia" w:ascii="宋体" w:hAnsi="宋体" w:cs="宋体"/>
          <w:szCs w:val="21"/>
          <w:highlight w:val="white"/>
        </w:rPr>
        <w:t>中标信息公告与中标通知书</w:t>
      </w:r>
      <w:r>
        <w:tab/>
      </w:r>
      <w:r>
        <w:fldChar w:fldCharType="begin"/>
      </w:r>
      <w:r>
        <w:instrText xml:space="preserve"> PAGEREF _Toc516776893 \h </w:instrText>
      </w:r>
      <w:r>
        <w:fldChar w:fldCharType="separate"/>
      </w:r>
      <w:r>
        <w:t>26</w:t>
      </w:r>
      <w:r>
        <w:fldChar w:fldCharType="end"/>
      </w:r>
      <w:r>
        <w:rPr>
          <w:bCs/>
          <w:color w:val="auto"/>
          <w:lang w:val="zh-CN"/>
        </w:rPr>
        <w:fldChar w:fldCharType="end"/>
      </w:r>
    </w:p>
    <w:p>
      <w:pPr>
        <w:pStyle w:val="8"/>
        <w:tabs>
          <w:tab w:val="right" w:leader="dot" w:pos="8640"/>
        </w:tabs>
      </w:pPr>
      <w:r>
        <w:rPr>
          <w:bCs/>
          <w:color w:val="auto"/>
          <w:lang w:val="zh-CN"/>
        </w:rPr>
        <w:fldChar w:fldCharType="begin"/>
      </w:r>
      <w:r>
        <w:rPr>
          <w:bCs/>
          <w:lang w:val="zh-CN"/>
        </w:rPr>
        <w:instrText xml:space="preserve"> HYPERLINK \l _Toc2046597725 </w:instrText>
      </w:r>
      <w:r>
        <w:rPr>
          <w:bCs/>
          <w:lang w:val="zh-CN"/>
        </w:rPr>
        <w:fldChar w:fldCharType="separate"/>
      </w:r>
      <w:r>
        <w:rPr>
          <w:rFonts w:hint="eastAsia" w:ascii="宋体" w:hAnsi="宋体" w:eastAsia="宋体" w:cs="宋体"/>
          <w:szCs w:val="21"/>
          <w:highlight w:val="white"/>
        </w:rPr>
        <w:t>七、投标人质疑</w:t>
      </w:r>
      <w:r>
        <w:tab/>
      </w:r>
      <w:r>
        <w:fldChar w:fldCharType="begin"/>
      </w:r>
      <w:r>
        <w:instrText xml:space="preserve"> PAGEREF _Toc2046597725 \h </w:instrText>
      </w:r>
      <w:r>
        <w:fldChar w:fldCharType="separate"/>
      </w:r>
      <w:r>
        <w:t>26</w:t>
      </w:r>
      <w:r>
        <w:fldChar w:fldCharType="end"/>
      </w:r>
      <w:r>
        <w:rPr>
          <w:bCs/>
          <w:color w:val="auto"/>
          <w:lang w:val="zh-CN"/>
        </w:rPr>
        <w:fldChar w:fldCharType="end"/>
      </w:r>
    </w:p>
    <w:p>
      <w:pPr>
        <w:pStyle w:val="8"/>
        <w:tabs>
          <w:tab w:val="right" w:leader="dot" w:pos="8640"/>
        </w:tabs>
      </w:pPr>
      <w:r>
        <w:rPr>
          <w:bCs/>
          <w:color w:val="auto"/>
          <w:lang w:val="zh-CN"/>
        </w:rPr>
        <w:fldChar w:fldCharType="begin"/>
      </w:r>
      <w:r>
        <w:rPr>
          <w:bCs/>
          <w:lang w:val="zh-CN"/>
        </w:rPr>
        <w:instrText xml:space="preserve"> HYPERLINK \l _Toc1370576051 </w:instrText>
      </w:r>
      <w:r>
        <w:rPr>
          <w:bCs/>
          <w:lang w:val="zh-CN"/>
        </w:rPr>
        <w:fldChar w:fldCharType="separate"/>
      </w:r>
      <w:r>
        <w:rPr>
          <w:rFonts w:hint="eastAsia" w:ascii="宋体" w:hAnsi="宋体" w:eastAsia="宋体" w:cs="宋体"/>
          <w:bCs w:val="0"/>
          <w:szCs w:val="21"/>
          <w:highlight w:val="white"/>
        </w:rPr>
        <w:t>八</w:t>
      </w:r>
      <w:r>
        <w:rPr>
          <w:rFonts w:ascii="宋体" w:hAnsi="宋体" w:cs="宋体"/>
          <w:bCs w:val="0"/>
          <w:szCs w:val="21"/>
          <w:highlight w:val="white"/>
        </w:rPr>
        <w:t>、合同签订</w:t>
      </w:r>
      <w:r>
        <w:tab/>
      </w:r>
      <w:r>
        <w:fldChar w:fldCharType="begin"/>
      </w:r>
      <w:r>
        <w:instrText xml:space="preserve"> PAGEREF _Toc1370576051 \h </w:instrText>
      </w:r>
      <w:r>
        <w:fldChar w:fldCharType="separate"/>
      </w:r>
      <w:r>
        <w:t>27</w:t>
      </w:r>
      <w:r>
        <w:fldChar w:fldCharType="end"/>
      </w:r>
      <w:r>
        <w:rPr>
          <w:bCs/>
          <w:color w:val="auto"/>
          <w:lang w:val="zh-CN"/>
        </w:rPr>
        <w:fldChar w:fldCharType="end"/>
      </w:r>
    </w:p>
    <w:p>
      <w:pPr>
        <w:pStyle w:val="8"/>
        <w:tabs>
          <w:tab w:val="right" w:leader="dot" w:pos="8640"/>
        </w:tabs>
      </w:pPr>
      <w:r>
        <w:rPr>
          <w:bCs/>
          <w:color w:val="auto"/>
          <w:lang w:val="zh-CN"/>
        </w:rPr>
        <w:fldChar w:fldCharType="begin"/>
      </w:r>
      <w:r>
        <w:rPr>
          <w:bCs/>
          <w:lang w:val="zh-CN"/>
        </w:rPr>
        <w:instrText xml:space="preserve"> HYPERLINK \l _Toc1720072841 </w:instrText>
      </w:r>
      <w:r>
        <w:rPr>
          <w:bCs/>
          <w:lang w:val="zh-CN"/>
        </w:rPr>
        <w:fldChar w:fldCharType="separate"/>
      </w:r>
      <w:r>
        <w:rPr>
          <w:rFonts w:hint="eastAsia" w:ascii="宋体" w:hAnsi="宋体" w:eastAsia="宋体" w:cs="宋体"/>
          <w:bCs w:val="0"/>
          <w:szCs w:val="21"/>
          <w:highlight w:val="white"/>
        </w:rPr>
        <w:t>九</w:t>
      </w:r>
      <w:r>
        <w:rPr>
          <w:rFonts w:ascii="宋体" w:hAnsi="宋体" w:cs="宋体"/>
          <w:bCs w:val="0"/>
          <w:szCs w:val="21"/>
          <w:highlight w:val="white"/>
        </w:rPr>
        <w:t>、其他规定</w:t>
      </w:r>
      <w:r>
        <w:tab/>
      </w:r>
      <w:r>
        <w:fldChar w:fldCharType="begin"/>
      </w:r>
      <w:r>
        <w:instrText xml:space="preserve"> PAGEREF _Toc1720072841 \h </w:instrText>
      </w:r>
      <w:r>
        <w:fldChar w:fldCharType="separate"/>
      </w:r>
      <w:r>
        <w:t>28</w:t>
      </w:r>
      <w:r>
        <w:fldChar w:fldCharType="end"/>
      </w:r>
      <w:r>
        <w:rPr>
          <w:bCs/>
          <w:color w:val="auto"/>
          <w:lang w:val="zh-CN"/>
        </w:rPr>
        <w:fldChar w:fldCharType="end"/>
      </w:r>
    </w:p>
    <w:p>
      <w:pPr>
        <w:pStyle w:val="12"/>
        <w:tabs>
          <w:tab w:val="right" w:leader="dot" w:pos="8640"/>
        </w:tabs>
      </w:pPr>
      <w:r>
        <w:rPr>
          <w:bCs/>
          <w:color w:val="auto"/>
          <w:lang w:val="zh-CN"/>
        </w:rPr>
        <w:fldChar w:fldCharType="begin"/>
      </w:r>
      <w:r>
        <w:rPr>
          <w:bCs/>
          <w:lang w:val="zh-CN"/>
        </w:rPr>
        <w:instrText xml:space="preserve"> HYPERLINK \l _Toc1622405333 </w:instrText>
      </w:r>
      <w:r>
        <w:rPr>
          <w:bCs/>
          <w:lang w:val="zh-CN"/>
        </w:rPr>
        <w:fldChar w:fldCharType="separate"/>
      </w:r>
      <w:r>
        <w:rPr>
          <w:rFonts w:ascii="黑体" w:hAnsi="黑体" w:eastAsia="黑体" w:cs="黑体"/>
          <w:bCs w:val="0"/>
          <w:szCs w:val="32"/>
          <w:highlight w:val="white"/>
        </w:rPr>
        <w:t>第</w:t>
      </w:r>
      <w:r>
        <w:rPr>
          <w:rFonts w:hint="eastAsia" w:ascii="黑体" w:hAnsi="黑体" w:eastAsia="黑体" w:cs="黑体"/>
          <w:bCs w:val="0"/>
          <w:szCs w:val="32"/>
          <w:highlight w:val="white"/>
        </w:rPr>
        <w:t>三</w:t>
      </w:r>
      <w:r>
        <w:rPr>
          <w:rFonts w:ascii="黑体" w:hAnsi="黑体" w:eastAsia="黑体" w:cs="黑体"/>
          <w:bCs w:val="0"/>
          <w:szCs w:val="32"/>
          <w:highlight w:val="white"/>
        </w:rPr>
        <w:t>章</w:t>
      </w:r>
      <w:r>
        <w:rPr>
          <w:rFonts w:hint="eastAsia" w:ascii="黑体" w:hAnsi="黑体" w:eastAsia="黑体" w:cs="黑体"/>
          <w:bCs w:val="0"/>
          <w:szCs w:val="32"/>
          <w:highlight w:val="white"/>
        </w:rPr>
        <w:t xml:space="preserve"> </w:t>
      </w:r>
      <w:r>
        <w:rPr>
          <w:rFonts w:ascii="黑体" w:hAnsi="黑体" w:eastAsia="黑体" w:cs="黑体"/>
          <w:bCs w:val="0"/>
          <w:szCs w:val="32"/>
          <w:highlight w:val="white"/>
        </w:rPr>
        <w:t>采购合同协议书</w:t>
      </w:r>
      <w:r>
        <w:tab/>
      </w:r>
      <w:r>
        <w:fldChar w:fldCharType="begin"/>
      </w:r>
      <w:r>
        <w:instrText xml:space="preserve"> PAGEREF _Toc1622405333 \h </w:instrText>
      </w:r>
      <w:r>
        <w:fldChar w:fldCharType="separate"/>
      </w:r>
      <w:r>
        <w:t>35</w:t>
      </w:r>
      <w:r>
        <w:fldChar w:fldCharType="end"/>
      </w:r>
      <w:r>
        <w:rPr>
          <w:bCs/>
          <w:color w:val="auto"/>
          <w:lang w:val="zh-CN"/>
        </w:rPr>
        <w:fldChar w:fldCharType="end"/>
      </w:r>
    </w:p>
    <w:p>
      <w:pPr>
        <w:pStyle w:val="12"/>
        <w:tabs>
          <w:tab w:val="right" w:leader="dot" w:pos="8640"/>
        </w:tabs>
      </w:pPr>
      <w:r>
        <w:rPr>
          <w:bCs/>
          <w:color w:val="auto"/>
          <w:lang w:val="zh-CN"/>
        </w:rPr>
        <w:fldChar w:fldCharType="begin"/>
      </w:r>
      <w:r>
        <w:rPr>
          <w:bCs/>
          <w:lang w:val="zh-CN"/>
        </w:rPr>
        <w:instrText xml:space="preserve"> HYPERLINK \l _Toc1854014636 </w:instrText>
      </w:r>
      <w:r>
        <w:rPr>
          <w:bCs/>
          <w:lang w:val="zh-CN"/>
        </w:rPr>
        <w:fldChar w:fldCharType="separate"/>
      </w:r>
      <w:r>
        <w:rPr>
          <w:rFonts w:ascii="黑体" w:hAnsi="黑体" w:eastAsia="黑体" w:cs="黑体"/>
          <w:bCs w:val="0"/>
          <w:szCs w:val="32"/>
          <w:highlight w:val="white"/>
        </w:rPr>
        <w:t>第</w:t>
      </w:r>
      <w:r>
        <w:rPr>
          <w:rFonts w:hint="eastAsia" w:ascii="黑体" w:hAnsi="黑体" w:eastAsia="黑体" w:cs="黑体"/>
          <w:bCs w:val="0"/>
          <w:szCs w:val="32"/>
          <w:highlight w:val="white"/>
        </w:rPr>
        <w:t>四</w:t>
      </w:r>
      <w:r>
        <w:rPr>
          <w:rFonts w:ascii="黑体" w:hAnsi="黑体" w:eastAsia="黑体" w:cs="黑体"/>
          <w:bCs w:val="0"/>
          <w:szCs w:val="32"/>
          <w:highlight w:val="white"/>
        </w:rPr>
        <w:t>章</w:t>
      </w:r>
      <w:r>
        <w:rPr>
          <w:rFonts w:hint="eastAsia" w:ascii="黑体" w:hAnsi="黑体" w:eastAsia="黑体" w:cs="黑体"/>
          <w:bCs w:val="0"/>
          <w:szCs w:val="32"/>
          <w:highlight w:val="white"/>
        </w:rPr>
        <w:t xml:space="preserve"> 采购内容与</w:t>
      </w:r>
      <w:r>
        <w:rPr>
          <w:rFonts w:ascii="黑体" w:hAnsi="黑体" w:eastAsia="黑体" w:cs="黑体"/>
          <w:bCs w:val="0"/>
          <w:szCs w:val="32"/>
          <w:highlight w:val="white"/>
        </w:rPr>
        <w:t>要求</w:t>
      </w:r>
      <w:r>
        <w:tab/>
      </w:r>
      <w:r>
        <w:fldChar w:fldCharType="begin"/>
      </w:r>
      <w:r>
        <w:instrText xml:space="preserve"> PAGEREF _Toc1854014636 \h </w:instrText>
      </w:r>
      <w:r>
        <w:fldChar w:fldCharType="separate"/>
      </w:r>
      <w:r>
        <w:t>38</w:t>
      </w:r>
      <w:r>
        <w:fldChar w:fldCharType="end"/>
      </w:r>
      <w:r>
        <w:rPr>
          <w:bCs/>
          <w:color w:val="auto"/>
          <w:lang w:val="zh-CN"/>
        </w:rPr>
        <w:fldChar w:fldCharType="end"/>
      </w:r>
    </w:p>
    <w:p>
      <w:pPr>
        <w:pStyle w:val="8"/>
        <w:tabs>
          <w:tab w:val="right" w:leader="dot" w:pos="8640"/>
        </w:tabs>
      </w:pPr>
      <w:r>
        <w:rPr>
          <w:bCs/>
          <w:color w:val="auto"/>
          <w:lang w:val="zh-CN"/>
        </w:rPr>
        <w:fldChar w:fldCharType="begin"/>
      </w:r>
      <w:r>
        <w:rPr>
          <w:bCs/>
          <w:lang w:val="zh-CN"/>
        </w:rPr>
        <w:instrText xml:space="preserve"> HYPERLINK \l _Toc223643851 </w:instrText>
      </w:r>
      <w:r>
        <w:rPr>
          <w:bCs/>
          <w:lang w:val="zh-CN"/>
        </w:rPr>
        <w:fldChar w:fldCharType="separate"/>
      </w:r>
      <w:r>
        <w:rPr>
          <w:rFonts w:hint="eastAsia" w:ascii="宋体" w:hAnsi="宋体" w:eastAsia="宋体" w:cs="宋体"/>
          <w:bCs/>
          <w:szCs w:val="21"/>
        </w:rPr>
        <w:t>第一节 技术要求</w:t>
      </w:r>
      <w:r>
        <w:tab/>
      </w:r>
      <w:r>
        <w:fldChar w:fldCharType="begin"/>
      </w:r>
      <w:r>
        <w:instrText xml:space="preserve"> PAGEREF _Toc223643851 \h </w:instrText>
      </w:r>
      <w:r>
        <w:fldChar w:fldCharType="separate"/>
      </w:r>
      <w:r>
        <w:t>38</w:t>
      </w:r>
      <w:r>
        <w:fldChar w:fldCharType="end"/>
      </w:r>
      <w:r>
        <w:rPr>
          <w:bCs/>
          <w:color w:val="auto"/>
          <w:lang w:val="zh-CN"/>
        </w:rPr>
        <w:fldChar w:fldCharType="end"/>
      </w:r>
    </w:p>
    <w:p>
      <w:pPr>
        <w:pStyle w:val="8"/>
        <w:tabs>
          <w:tab w:val="right" w:leader="dot" w:pos="8640"/>
        </w:tabs>
      </w:pPr>
      <w:r>
        <w:rPr>
          <w:bCs/>
          <w:color w:val="auto"/>
          <w:lang w:val="zh-CN"/>
        </w:rPr>
        <w:fldChar w:fldCharType="begin"/>
      </w:r>
      <w:r>
        <w:rPr>
          <w:bCs/>
          <w:lang w:val="zh-CN"/>
        </w:rPr>
        <w:instrText xml:space="preserve"> HYPERLINK \l _Toc1272815553 </w:instrText>
      </w:r>
      <w:r>
        <w:rPr>
          <w:bCs/>
          <w:lang w:val="zh-CN"/>
        </w:rPr>
        <w:fldChar w:fldCharType="separate"/>
      </w:r>
      <w:r>
        <w:rPr>
          <w:rFonts w:hint="eastAsia" w:ascii="宋体" w:hAnsi="宋体" w:eastAsia="宋体" w:cs="宋体"/>
          <w:bCs/>
          <w:szCs w:val="21"/>
        </w:rPr>
        <w:t>第二节 商务要求</w:t>
      </w:r>
      <w:r>
        <w:tab/>
      </w:r>
      <w:r>
        <w:fldChar w:fldCharType="begin"/>
      </w:r>
      <w:r>
        <w:instrText xml:space="preserve"> PAGEREF _Toc1272815553 \h </w:instrText>
      </w:r>
      <w:r>
        <w:fldChar w:fldCharType="separate"/>
      </w:r>
      <w:r>
        <w:t>39</w:t>
      </w:r>
      <w:r>
        <w:fldChar w:fldCharType="end"/>
      </w:r>
      <w:r>
        <w:rPr>
          <w:bCs/>
          <w:color w:val="auto"/>
          <w:lang w:val="zh-CN"/>
        </w:rPr>
        <w:fldChar w:fldCharType="end"/>
      </w:r>
    </w:p>
    <w:p>
      <w:pPr>
        <w:pStyle w:val="12"/>
        <w:tabs>
          <w:tab w:val="right" w:leader="dot" w:pos="8640"/>
        </w:tabs>
      </w:pPr>
      <w:r>
        <w:rPr>
          <w:bCs/>
          <w:color w:val="auto"/>
          <w:lang w:val="zh-CN"/>
        </w:rPr>
        <w:fldChar w:fldCharType="begin"/>
      </w:r>
      <w:r>
        <w:rPr>
          <w:bCs/>
          <w:lang w:val="zh-CN"/>
        </w:rPr>
        <w:instrText xml:space="preserve"> HYPERLINK \l _Toc2035102595 </w:instrText>
      </w:r>
      <w:r>
        <w:rPr>
          <w:bCs/>
          <w:lang w:val="zh-CN"/>
        </w:rPr>
        <w:fldChar w:fldCharType="separate"/>
      </w:r>
      <w:r>
        <w:rPr>
          <w:rFonts w:ascii="黑体" w:hAnsi="黑体" w:eastAsia="黑体" w:cs="黑体"/>
          <w:bCs w:val="0"/>
          <w:szCs w:val="32"/>
          <w:highlight w:val="white"/>
        </w:rPr>
        <w:t>第</w:t>
      </w:r>
      <w:r>
        <w:rPr>
          <w:rFonts w:hint="eastAsia" w:ascii="黑体" w:hAnsi="黑体" w:eastAsia="黑体" w:cs="黑体"/>
          <w:bCs w:val="0"/>
          <w:szCs w:val="32"/>
          <w:highlight w:val="white"/>
        </w:rPr>
        <w:t>五</w:t>
      </w:r>
      <w:r>
        <w:rPr>
          <w:rFonts w:ascii="黑体" w:hAnsi="黑体" w:eastAsia="黑体" w:cs="黑体"/>
          <w:bCs w:val="0"/>
          <w:szCs w:val="32"/>
          <w:highlight w:val="white"/>
        </w:rPr>
        <w:t>章</w:t>
      </w:r>
      <w:r>
        <w:rPr>
          <w:rFonts w:hint="eastAsia" w:ascii="黑体" w:hAnsi="黑体" w:eastAsia="黑体" w:cs="黑体"/>
          <w:bCs w:val="0"/>
          <w:szCs w:val="32"/>
          <w:highlight w:val="white"/>
        </w:rPr>
        <w:t xml:space="preserve">  </w:t>
      </w:r>
      <w:r>
        <w:rPr>
          <w:rFonts w:ascii="黑体" w:hAnsi="黑体" w:eastAsia="黑体" w:cs="黑体"/>
          <w:bCs w:val="0"/>
          <w:szCs w:val="32"/>
          <w:highlight w:val="white"/>
        </w:rPr>
        <w:t>投标文</w:t>
      </w:r>
      <w:r>
        <w:rPr>
          <w:rFonts w:hint="eastAsia" w:ascii="黑体" w:hAnsi="黑体" w:eastAsia="黑体" w:cs="黑体"/>
          <w:bCs w:val="0"/>
          <w:szCs w:val="32"/>
          <w:highlight w:val="white"/>
        </w:rPr>
        <w:t>件格式与要求</w:t>
      </w:r>
      <w:r>
        <w:tab/>
      </w:r>
      <w:r>
        <w:fldChar w:fldCharType="begin"/>
      </w:r>
      <w:r>
        <w:instrText xml:space="preserve"> PAGEREF _Toc2035102595 \h </w:instrText>
      </w:r>
      <w:r>
        <w:fldChar w:fldCharType="separate"/>
      </w:r>
      <w:r>
        <w:t>43</w:t>
      </w:r>
      <w:r>
        <w:fldChar w:fldCharType="end"/>
      </w:r>
      <w:r>
        <w:rPr>
          <w:bCs/>
          <w:color w:val="auto"/>
          <w:lang w:val="zh-CN"/>
        </w:rPr>
        <w:fldChar w:fldCharType="end"/>
      </w:r>
    </w:p>
    <w:p>
      <w:pPr>
        <w:rPr>
          <w:b/>
          <w:bCs/>
          <w:color w:val="auto"/>
          <w:lang w:val="zh-CN"/>
        </w:rPr>
      </w:pPr>
      <w:r>
        <w:rPr>
          <w:bCs/>
          <w:color w:val="auto"/>
          <w:lang w:val="zh-CN"/>
        </w:rPr>
        <w:fldChar w:fldCharType="end"/>
      </w:r>
    </w:p>
    <w:p>
      <w:pPr>
        <w:rPr>
          <w:rFonts w:hint="eastAsia"/>
          <w:b/>
          <w:bCs/>
          <w:color w:val="auto"/>
          <w:lang w:val="zh-CN"/>
        </w:rPr>
      </w:pPr>
    </w:p>
    <w:p>
      <w:pPr>
        <w:rPr>
          <w:rFonts w:hint="eastAsia"/>
          <w:b/>
          <w:bCs/>
          <w:color w:val="auto"/>
          <w:lang w:val="zh-CN"/>
        </w:rPr>
      </w:pPr>
    </w:p>
    <w:p>
      <w:pPr>
        <w:rPr>
          <w:rFonts w:hint="eastAsia"/>
          <w:b/>
          <w:bCs/>
          <w:color w:val="auto"/>
          <w:lang w:val="zh-CN"/>
        </w:rPr>
      </w:pPr>
    </w:p>
    <w:p>
      <w:pPr>
        <w:rPr>
          <w:rFonts w:hint="eastAsia"/>
          <w:b/>
          <w:bCs/>
          <w:color w:val="auto"/>
          <w:lang w:val="zh-CN"/>
        </w:rPr>
      </w:pPr>
    </w:p>
    <w:p>
      <w:pPr>
        <w:rPr>
          <w:rFonts w:hint="eastAsia"/>
          <w:b/>
          <w:bCs/>
          <w:color w:val="auto"/>
          <w:lang w:val="zh-CN"/>
        </w:rPr>
      </w:pPr>
    </w:p>
    <w:p>
      <w:pPr>
        <w:rPr>
          <w:rFonts w:hint="eastAsia"/>
          <w:b/>
          <w:bCs/>
          <w:color w:val="auto"/>
          <w:lang w:val="zh-CN"/>
        </w:rPr>
      </w:pPr>
    </w:p>
    <w:p>
      <w:pPr>
        <w:rPr>
          <w:rFonts w:hint="eastAsia"/>
          <w:b/>
          <w:bCs/>
          <w:color w:val="auto"/>
          <w:lang w:val="zh-CN"/>
        </w:rPr>
      </w:pPr>
    </w:p>
    <w:p>
      <w:pPr>
        <w:rPr>
          <w:rFonts w:hint="eastAsia"/>
          <w:b/>
          <w:bCs/>
          <w:color w:val="auto"/>
          <w:lang w:val="zh-CN"/>
        </w:rPr>
      </w:pPr>
    </w:p>
    <w:p>
      <w:pPr>
        <w:rPr>
          <w:rFonts w:hint="eastAsia"/>
          <w:b/>
          <w:bCs/>
          <w:color w:val="auto"/>
          <w:lang w:val="zh-CN"/>
        </w:rPr>
      </w:pPr>
    </w:p>
    <w:p>
      <w:pPr>
        <w:rPr>
          <w:rFonts w:hint="eastAsia"/>
          <w:b/>
          <w:bCs/>
          <w:color w:val="auto"/>
          <w:lang w:val="zh-CN"/>
        </w:rPr>
      </w:pPr>
    </w:p>
    <w:p>
      <w:pPr>
        <w:rPr>
          <w:rFonts w:hint="eastAsia"/>
          <w:b/>
          <w:bCs/>
          <w:color w:val="auto"/>
          <w:lang w:val="zh-CN"/>
        </w:rPr>
      </w:pPr>
    </w:p>
    <w:p>
      <w:pPr>
        <w:rPr>
          <w:rFonts w:hint="eastAsia"/>
          <w:b/>
          <w:bCs/>
          <w:color w:val="auto"/>
          <w:lang w:val="zh-CN"/>
        </w:rPr>
      </w:pPr>
    </w:p>
    <w:p>
      <w:pPr>
        <w:rPr>
          <w:rFonts w:hint="eastAsia"/>
          <w:b/>
          <w:bCs/>
          <w:color w:val="auto"/>
          <w:lang w:val="zh-CN"/>
        </w:rPr>
      </w:pPr>
    </w:p>
    <w:p>
      <w:pPr>
        <w:rPr>
          <w:rFonts w:hint="eastAsia"/>
          <w:b/>
          <w:bCs/>
          <w:color w:val="auto"/>
          <w:lang w:val="zh-CN"/>
        </w:rPr>
      </w:pPr>
    </w:p>
    <w:p>
      <w:pPr>
        <w:rPr>
          <w:rFonts w:hint="eastAsia"/>
          <w:b/>
          <w:bCs/>
          <w:color w:val="auto"/>
          <w:lang w:val="zh-CN"/>
        </w:rPr>
      </w:pPr>
    </w:p>
    <w:p>
      <w:pPr>
        <w:pStyle w:val="2"/>
        <w:jc w:val="center"/>
        <w:rPr>
          <w:rFonts w:ascii="黑体" w:hAnsi="黑体" w:eastAsia="黑体" w:cs="黑体"/>
          <w:bCs w:val="0"/>
          <w:color w:val="auto"/>
          <w:sz w:val="32"/>
          <w:szCs w:val="32"/>
        </w:rPr>
      </w:pPr>
      <w:bookmarkStart w:id="1" w:name="_Toc1108888833"/>
      <w:r>
        <w:rPr>
          <w:rFonts w:hint="eastAsia" w:ascii="黑体" w:hAnsi="黑体" w:eastAsia="黑体" w:cs="黑体"/>
          <w:bCs w:val="0"/>
          <w:color w:val="auto"/>
          <w:sz w:val="32"/>
          <w:szCs w:val="32"/>
          <w:highlight w:val="white"/>
        </w:rPr>
        <w:t>第一章 投标邀请</w:t>
      </w:r>
      <w:bookmarkEnd w:id="1"/>
    </w:p>
    <w:p>
      <w:pPr>
        <w:rPr>
          <w:rFonts w:hint="eastAsia"/>
          <w:color w:val="auto"/>
          <w:highlight w:val="red"/>
        </w:rPr>
      </w:pPr>
      <w:bookmarkStart w:id="2" w:name="EB3c59464475374395b43cf9744d41411f"/>
    </w:p>
    <w:p>
      <w:pPr>
        <w:keepNext w:val="0"/>
        <w:keepLines w:val="0"/>
        <w:pageBreakBefore w:val="0"/>
        <w:widowControl w:val="0"/>
        <w:kinsoku/>
        <w:wordWrap/>
        <w:overflowPunct/>
        <w:topLinePunct w:val="0"/>
        <w:autoSpaceDE/>
        <w:autoSpaceDN/>
        <w:bidi w:val="0"/>
        <w:adjustRightInd/>
        <w:snapToGrid/>
        <w:spacing w:after="240" w:line="360" w:lineRule="atLeast"/>
        <w:ind w:firstLine="482"/>
        <w:jc w:val="left"/>
        <w:textAlignment w:val="auto"/>
        <w:rPr>
          <w:rFonts w:ascii="Times New Roman" w:hAnsi="Times New Roman" w:eastAsia="Times New Roman"/>
          <w:color w:val="auto"/>
          <w:kern w:val="0"/>
          <w:sz w:val="24"/>
          <w:szCs w:val="24"/>
        </w:rPr>
      </w:pPr>
      <w:r>
        <w:rPr>
          <w:rFonts w:hint="eastAsia" w:ascii="宋体" w:hAnsi="宋体" w:cs="宋体"/>
          <w:spacing w:val="30"/>
          <w:kern w:val="0"/>
          <w:szCs w:val="21"/>
        </w:rPr>
        <w:t>岳阳市市直行政事业单位集中采购</w:t>
      </w:r>
      <w:r>
        <w:rPr>
          <w:rFonts w:ascii="宋体" w:hAnsi="宋体" w:cs="宋体"/>
          <w:spacing w:val="30"/>
          <w:kern w:val="0"/>
          <w:szCs w:val="21"/>
        </w:rPr>
        <w:t>中心受</w:t>
      </w:r>
      <w:r>
        <w:rPr>
          <w:rFonts w:hint="eastAsia" w:ascii="宋体" w:hAnsi="宋体" w:cs="宋体"/>
          <w:spacing w:val="30"/>
          <w:kern w:val="0"/>
          <w:szCs w:val="21"/>
          <w:u w:val="single"/>
        </w:rPr>
        <w:t xml:space="preserve"> </w:t>
      </w:r>
      <w:r>
        <w:rPr>
          <w:rFonts w:hint="eastAsia" w:ascii="宋体" w:hAnsi="宋体" w:cs="宋体"/>
          <w:spacing w:val="30"/>
          <w:kern w:val="0"/>
          <w:szCs w:val="21"/>
          <w:u w:val="single"/>
          <w:lang w:eastAsia="zh-CN"/>
        </w:rPr>
        <w:t>湖南民族职业学院</w:t>
      </w:r>
      <w:r>
        <w:rPr>
          <w:rFonts w:hint="eastAsia" w:ascii="宋体" w:hAnsi="宋体" w:cs="宋体"/>
          <w:spacing w:val="30"/>
          <w:kern w:val="0"/>
          <w:szCs w:val="21"/>
          <w:u w:val="single"/>
          <w:lang w:val="en-US" w:eastAsia="zh-CN"/>
        </w:rPr>
        <w:t xml:space="preserve"> </w:t>
      </w:r>
      <w:r>
        <w:rPr>
          <w:rFonts w:ascii="宋体" w:hAnsi="宋体" w:cs="宋体"/>
          <w:spacing w:val="30"/>
          <w:kern w:val="0"/>
          <w:szCs w:val="21"/>
        </w:rPr>
        <w:t>的委托</w:t>
      </w:r>
      <w:r>
        <w:rPr>
          <w:rFonts w:hint="eastAsia" w:ascii="宋体" w:hAnsi="宋体" w:cs="宋体"/>
          <w:spacing w:val="30"/>
          <w:kern w:val="0"/>
          <w:szCs w:val="21"/>
          <w:lang w:eastAsia="zh-CN"/>
        </w:rPr>
        <w:t>，对</w:t>
      </w:r>
      <w:r>
        <w:rPr>
          <w:rFonts w:hint="eastAsia" w:ascii="宋体" w:hAnsi="宋体" w:cs="宋体"/>
          <w:spacing w:val="30"/>
          <w:kern w:val="0"/>
          <w:szCs w:val="21"/>
          <w:u w:val="single"/>
          <w:lang w:eastAsia="zh-CN"/>
        </w:rPr>
        <w:t>湖南民族职业学院2026-2028学年度教材采购</w:t>
      </w:r>
      <w:r>
        <w:rPr>
          <w:rFonts w:hint="default" w:ascii="宋体" w:hAnsi="宋体" w:cs="宋体"/>
          <w:spacing w:val="30"/>
          <w:kern w:val="0"/>
          <w:szCs w:val="21"/>
          <w:lang w:val="en-US"/>
        </w:rPr>
        <w:t>(</w:t>
      </w:r>
      <w:r>
        <w:rPr>
          <w:rFonts w:ascii="宋体" w:hAnsi="宋体" w:cs="宋体"/>
          <w:spacing w:val="30"/>
          <w:kern w:val="0"/>
          <w:szCs w:val="21"/>
        </w:rPr>
        <w:t>采购编号</w:t>
      </w:r>
      <w:r>
        <w:rPr>
          <w:rFonts w:hint="eastAsia" w:ascii="宋体" w:hAnsi="宋体" w:cs="宋体"/>
          <w:spacing w:val="30"/>
          <w:kern w:val="0"/>
          <w:szCs w:val="21"/>
          <w:lang w:eastAsia="zh-CN"/>
        </w:rPr>
        <w:t>：</w:t>
      </w:r>
      <w:r>
        <w:rPr>
          <w:rFonts w:hint="eastAsia" w:ascii="宋体" w:hAnsi="宋体" w:cs="宋体"/>
          <w:spacing w:val="30"/>
          <w:kern w:val="0"/>
          <w:szCs w:val="21"/>
          <w:u w:val="single"/>
          <w:lang w:eastAsia="zh-CN"/>
        </w:rPr>
        <w:t>CGXM2026430600000043</w:t>
      </w:r>
      <w:r>
        <w:rPr>
          <w:rFonts w:ascii="宋体" w:hAnsi="宋体" w:cs="宋体"/>
          <w:spacing w:val="30"/>
          <w:kern w:val="0"/>
          <w:szCs w:val="21"/>
        </w:rPr>
        <w:t>、委托代理编号</w:t>
      </w:r>
      <w:r>
        <w:rPr>
          <w:rFonts w:hint="eastAsia" w:ascii="宋体" w:hAnsi="宋体" w:cs="宋体"/>
          <w:spacing w:val="30"/>
          <w:kern w:val="0"/>
          <w:szCs w:val="21"/>
          <w:lang w:eastAsia="zh-CN"/>
        </w:rPr>
        <w:t>：</w:t>
      </w:r>
      <w:r>
        <w:rPr>
          <w:rFonts w:ascii="宋体" w:hAnsi="宋体" w:cs="宋体"/>
          <w:spacing w:val="30"/>
          <w:kern w:val="0"/>
          <w:szCs w:val="21"/>
        </w:rPr>
        <w:t>:</w:t>
      </w:r>
      <w:r>
        <w:rPr>
          <w:rFonts w:hint="eastAsia" w:ascii="宋体" w:hAnsi="宋体" w:cs="宋体"/>
          <w:spacing w:val="30"/>
          <w:kern w:val="0"/>
          <w:szCs w:val="21"/>
          <w:u w:val="single"/>
          <w:lang w:val="en-US" w:eastAsia="zh-CN"/>
        </w:rPr>
        <w:t>YYJC</w:t>
      </w:r>
      <w:r>
        <w:rPr>
          <w:rFonts w:ascii="宋体" w:hAnsi="宋体" w:cs="宋体"/>
          <w:spacing w:val="30"/>
          <w:kern w:val="0"/>
          <w:szCs w:val="21"/>
          <w:u w:val="single"/>
        </w:rPr>
        <w:t>-</w:t>
      </w:r>
      <w:r>
        <w:rPr>
          <w:rFonts w:hint="default" w:ascii="宋体" w:hAnsi="宋体" w:cs="宋体"/>
          <w:spacing w:val="30"/>
          <w:kern w:val="0"/>
          <w:szCs w:val="21"/>
          <w:u w:val="single"/>
          <w:lang w:val="en-US" w:eastAsia="zh-CN"/>
        </w:rPr>
        <w:t>[</w:t>
      </w:r>
      <w:r>
        <w:rPr>
          <w:rFonts w:hint="eastAsia" w:ascii="宋体" w:hAnsi="宋体" w:cs="宋体"/>
          <w:spacing w:val="30"/>
          <w:kern w:val="0"/>
          <w:szCs w:val="21"/>
          <w:u w:val="single"/>
          <w:lang w:val="en-US" w:eastAsia="zh-CN"/>
        </w:rPr>
        <w:t>2026</w:t>
      </w:r>
      <w:r>
        <w:rPr>
          <w:rFonts w:hint="default" w:ascii="宋体" w:hAnsi="宋体" w:cs="宋体"/>
          <w:spacing w:val="30"/>
          <w:kern w:val="0"/>
          <w:szCs w:val="21"/>
          <w:u w:val="single"/>
          <w:lang w:val="en-US" w:eastAsia="zh-CN"/>
        </w:rPr>
        <w:t>]</w:t>
      </w:r>
      <w:r>
        <w:rPr>
          <w:rFonts w:hint="eastAsia" w:ascii="宋体" w:hAnsi="宋体" w:cs="宋体"/>
          <w:spacing w:val="30"/>
          <w:kern w:val="0"/>
          <w:szCs w:val="21"/>
          <w:u w:val="single"/>
        </w:rPr>
        <w:t xml:space="preserve"> </w:t>
      </w:r>
      <w:r>
        <w:rPr>
          <w:rFonts w:hint="eastAsia" w:ascii="宋体" w:hAnsi="宋体" w:cs="宋体"/>
          <w:spacing w:val="30"/>
          <w:kern w:val="0"/>
          <w:szCs w:val="21"/>
          <w:u w:val="single"/>
          <w:lang w:val="en-US" w:eastAsia="zh-CN"/>
        </w:rPr>
        <w:t>0112</w:t>
      </w:r>
      <w:r>
        <w:rPr>
          <w:rFonts w:ascii="宋体" w:hAnsi="宋体" w:cs="宋体"/>
          <w:spacing w:val="30"/>
          <w:kern w:val="0"/>
          <w:szCs w:val="21"/>
        </w:rPr>
        <w:t>)项目进行公开招标采购。欢迎符合资格条件的</w:t>
      </w:r>
      <w:r>
        <w:rPr>
          <w:rFonts w:hint="eastAsia" w:ascii="宋体" w:hAnsi="宋体" w:cs="宋体"/>
          <w:spacing w:val="30"/>
          <w:kern w:val="0"/>
          <w:szCs w:val="21"/>
          <w:lang w:eastAsia="zh-CN"/>
        </w:rPr>
        <w:t>供应商</w:t>
      </w:r>
      <w:r>
        <w:rPr>
          <w:rFonts w:ascii="宋体" w:hAnsi="宋体" w:cs="宋体"/>
          <w:spacing w:val="30"/>
          <w:kern w:val="0"/>
          <w:szCs w:val="21"/>
        </w:rPr>
        <w:t>前来投标</w:t>
      </w:r>
      <w:r>
        <w:rPr>
          <w:rFonts w:ascii="宋体" w:hAnsi="宋体" w:cs="宋体"/>
          <w:color w:val="auto"/>
          <w:spacing w:val="30"/>
          <w:kern w:val="0"/>
          <w:szCs w:val="21"/>
        </w:rPr>
        <w:t>。</w:t>
      </w:r>
    </w:p>
    <w:p>
      <w:pPr>
        <w:widowControl/>
        <w:spacing w:before="240" w:after="240" w:line="360" w:lineRule="atLeast"/>
        <w:ind w:firstLine="480"/>
        <w:jc w:val="left"/>
        <w:rPr>
          <w:rFonts w:ascii="Times New Roman" w:hAnsi="Times New Roman" w:eastAsia="Times New Roman"/>
          <w:color w:val="auto"/>
          <w:kern w:val="0"/>
          <w:sz w:val="24"/>
          <w:szCs w:val="24"/>
        </w:rPr>
      </w:pPr>
      <w:r>
        <w:rPr>
          <w:rFonts w:ascii="宋体" w:hAnsi="宋体" w:cs="宋体"/>
          <w:color w:val="auto"/>
          <w:spacing w:val="30"/>
          <w:kern w:val="0"/>
          <w:szCs w:val="21"/>
        </w:rPr>
        <w:t>一、采购项目的名称、用途、数量、简要技术要求或者采购项目的性质</w:t>
      </w:r>
      <w:r>
        <w:rPr>
          <w:rFonts w:hint="eastAsia" w:ascii="宋体" w:hAnsi="宋体" w:cs="宋体"/>
          <w:color w:val="auto"/>
          <w:spacing w:val="30"/>
          <w:kern w:val="0"/>
          <w:szCs w:val="21"/>
          <w:lang w:eastAsia="zh-CN"/>
        </w:rPr>
        <w:t>：</w:t>
      </w:r>
      <w:r>
        <w:rPr>
          <w:rFonts w:ascii="宋体" w:hAnsi="宋体" w:cs="宋体"/>
          <w:color w:val="auto"/>
          <w:spacing w:val="30"/>
          <w:kern w:val="0"/>
          <w:szCs w:val="21"/>
        </w:rPr>
        <w:t>:</w:t>
      </w:r>
    </w:p>
    <w:tbl>
      <w:tblPr>
        <w:tblStyle w:val="16"/>
        <w:tblW w:w="8507" w:type="dxa"/>
        <w:tblInd w:w="7"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0" w:type="dxa"/>
          <w:left w:w="0" w:type="dxa"/>
          <w:bottom w:w="0" w:type="dxa"/>
          <w:right w:w="0" w:type="dxa"/>
        </w:tblCellMar>
      </w:tblPr>
      <w:tblGrid>
        <w:gridCol w:w="1701"/>
        <w:gridCol w:w="1701"/>
        <w:gridCol w:w="1701"/>
        <w:gridCol w:w="1702"/>
        <w:gridCol w:w="1702"/>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0" w:type="auto"/>
            <w:gridSpan w:val="5"/>
            <w:tcBorders>
              <w:top w:val="inset" w:color="808080" w:sz="6" w:space="0"/>
              <w:left w:val="inset" w:color="808080" w:sz="6" w:space="0"/>
              <w:bottom w:val="inset" w:color="808080" w:sz="6" w:space="0"/>
              <w:right w:val="inset" w:color="808080" w:sz="6" w:space="0"/>
            </w:tcBorders>
            <w:noWrap w:val="0"/>
            <w:tcMar>
              <w:top w:w="0" w:type="dxa"/>
              <w:left w:w="0" w:type="dxa"/>
              <w:bottom w:w="0" w:type="dxa"/>
              <w:right w:w="0" w:type="dxa"/>
            </w:tcMar>
            <w:vAlign w:val="center"/>
          </w:tcPr>
          <w:p>
            <w:pPr>
              <w:widowControl/>
              <w:jc w:val="center"/>
              <w:rPr>
                <w:rFonts w:ascii="宋体" w:hAnsi="宋体" w:cs="宋体"/>
                <w:color w:val="auto"/>
                <w:kern w:val="0"/>
                <w:szCs w:val="21"/>
              </w:rPr>
            </w:pPr>
            <w:r>
              <w:rPr>
                <w:rFonts w:ascii="宋体" w:hAnsi="宋体" w:cs="宋体"/>
                <w:color w:val="auto"/>
                <w:kern w:val="0"/>
                <w:szCs w:val="21"/>
              </w:rPr>
              <w:t>第1包</w:t>
            </w:r>
            <w:r>
              <w:rPr>
                <w:rFonts w:hint="eastAsia" w:ascii="宋体" w:hAnsi="宋体" w:cs="宋体"/>
                <w:color w:val="auto"/>
                <w:kern w:val="0"/>
                <w:szCs w:val="21"/>
                <w:lang w:eastAsia="zh-CN"/>
              </w:rPr>
              <w:t>：</w:t>
            </w:r>
            <w:r>
              <w:rPr>
                <w:rFonts w:ascii="宋体" w:hAnsi="宋体" w:cs="宋体"/>
                <w:color w:val="auto"/>
                <w:kern w:val="0"/>
                <w:szCs w:val="21"/>
              </w:rPr>
              <w:t>:包01</w:t>
            </w:r>
            <w:r>
              <w:rPr>
                <w:rFonts w:hint="eastAsia" w:ascii="宋体" w:hAnsi="宋体" w:cs="宋体"/>
                <w:color w:val="auto"/>
                <w:kern w:val="0"/>
                <w:szCs w:val="21"/>
                <w:lang w:eastAsia="zh-CN"/>
              </w:rPr>
              <w:t>（</w:t>
            </w:r>
            <w:r>
              <w:rPr>
                <w:rFonts w:ascii="宋体" w:hAnsi="宋体" w:cs="宋体"/>
                <w:color w:val="auto"/>
                <w:kern w:val="0"/>
                <w:szCs w:val="21"/>
              </w:rPr>
              <w:t>(本包预算</w:t>
            </w:r>
            <w:r>
              <w:rPr>
                <w:rFonts w:hint="eastAsia" w:ascii="宋体" w:hAnsi="宋体" w:cs="宋体"/>
                <w:color w:val="auto"/>
                <w:kern w:val="0"/>
                <w:szCs w:val="21"/>
                <w:lang w:eastAsia="zh-CN"/>
              </w:rPr>
              <w:t>：</w:t>
            </w:r>
            <w:r>
              <w:rPr>
                <w:rFonts w:ascii="宋体" w:hAnsi="宋体" w:cs="宋体"/>
                <w:color w:val="auto"/>
                <w:kern w:val="0"/>
                <w:szCs w:val="21"/>
              </w:rPr>
              <w:t>:</w:t>
            </w:r>
            <w:r>
              <w:rPr>
                <w:rFonts w:hint="eastAsia" w:ascii="宋体" w:hAnsi="宋体" w:cs="宋体"/>
                <w:color w:val="auto"/>
                <w:kern w:val="0"/>
                <w:szCs w:val="21"/>
              </w:rPr>
              <w:t xml:space="preserve"> </w:t>
            </w:r>
            <w:r>
              <w:rPr>
                <w:rFonts w:hint="eastAsia" w:ascii="宋体" w:hAnsi="宋体" w:cs="宋体"/>
                <w:color w:val="auto"/>
                <w:kern w:val="0"/>
                <w:szCs w:val="21"/>
                <w:lang w:val="en-US" w:eastAsia="zh-CN"/>
              </w:rPr>
              <w:t>18000000.00</w:t>
            </w:r>
            <w:r>
              <w:rPr>
                <w:rFonts w:ascii="宋体" w:hAnsi="宋体" w:cs="宋体"/>
                <w:color w:val="auto"/>
                <w:kern w:val="0"/>
                <w:szCs w:val="21"/>
              </w:rPr>
              <w:t>元</w:t>
            </w:r>
            <w:r>
              <w:rPr>
                <w:rFonts w:hint="eastAsia" w:ascii="宋体" w:hAnsi="宋体" w:cs="宋体"/>
                <w:color w:val="auto"/>
                <w:kern w:val="0"/>
                <w:szCs w:val="21"/>
                <w:lang w:eastAsia="zh-CN"/>
              </w:rPr>
              <w:t>）</w:t>
            </w:r>
            <w:r>
              <w:rPr>
                <w:rFonts w:ascii="宋体" w:hAnsi="宋体" w:cs="宋体"/>
                <w:color w:val="auto"/>
                <w:kern w:val="0"/>
                <w:szCs w:val="21"/>
              </w:rPr>
              <w:t xml:space="preserve"> 最高限价</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18000000.00</w:t>
            </w:r>
            <w:r>
              <w:rPr>
                <w:rFonts w:ascii="宋体" w:hAnsi="宋体" w:cs="宋体"/>
                <w:color w:val="auto"/>
                <w:kern w:val="0"/>
                <w:szCs w:val="21"/>
              </w:rPr>
              <w:t>元</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1000" w:type="pct"/>
            <w:tcBorders>
              <w:top w:val="inset" w:color="808080" w:sz="6" w:space="0"/>
              <w:left w:val="inset" w:color="808080" w:sz="6" w:space="0"/>
              <w:bottom w:val="inset" w:color="808080" w:sz="6" w:space="0"/>
              <w:right w:val="inset" w:color="808080" w:sz="6" w:space="0"/>
            </w:tcBorders>
            <w:noWrap w:val="0"/>
            <w:tcMar>
              <w:top w:w="0" w:type="dxa"/>
              <w:left w:w="0" w:type="dxa"/>
              <w:bottom w:w="0" w:type="dxa"/>
              <w:right w:w="0" w:type="dxa"/>
            </w:tcMar>
            <w:vAlign w:val="center"/>
          </w:tcPr>
          <w:p>
            <w:pPr>
              <w:widowControl/>
              <w:jc w:val="center"/>
              <w:rPr>
                <w:rFonts w:ascii="宋体" w:hAnsi="宋体" w:cs="宋体"/>
                <w:color w:val="auto"/>
                <w:kern w:val="0"/>
                <w:szCs w:val="21"/>
              </w:rPr>
            </w:pPr>
            <w:r>
              <w:rPr>
                <w:rFonts w:ascii="宋体" w:hAnsi="宋体" w:cs="宋体"/>
                <w:color w:val="auto"/>
                <w:kern w:val="0"/>
                <w:szCs w:val="21"/>
              </w:rPr>
              <w:t>品目号</w:t>
            </w:r>
          </w:p>
        </w:tc>
        <w:tc>
          <w:tcPr>
            <w:tcW w:w="1000" w:type="pct"/>
            <w:tcBorders>
              <w:top w:val="inset" w:color="808080" w:sz="6" w:space="0"/>
              <w:left w:val="inset" w:color="808080" w:sz="6" w:space="0"/>
              <w:bottom w:val="inset" w:color="808080" w:sz="6" w:space="0"/>
              <w:right w:val="inset" w:color="808080" w:sz="6" w:space="0"/>
            </w:tcBorders>
            <w:noWrap w:val="0"/>
            <w:tcMar>
              <w:top w:w="0" w:type="dxa"/>
              <w:left w:w="0" w:type="dxa"/>
              <w:bottom w:w="0" w:type="dxa"/>
              <w:right w:w="0" w:type="dxa"/>
            </w:tcMar>
            <w:vAlign w:val="center"/>
          </w:tcPr>
          <w:p>
            <w:pPr>
              <w:widowControl/>
              <w:jc w:val="center"/>
              <w:rPr>
                <w:rFonts w:ascii="宋体" w:hAnsi="宋体" w:cs="宋体"/>
                <w:color w:val="auto"/>
                <w:kern w:val="0"/>
                <w:szCs w:val="21"/>
              </w:rPr>
            </w:pPr>
            <w:r>
              <w:rPr>
                <w:rFonts w:ascii="宋体" w:hAnsi="宋体" w:cs="宋体"/>
                <w:color w:val="auto"/>
                <w:kern w:val="0"/>
                <w:szCs w:val="21"/>
              </w:rPr>
              <w:t>品目编码</w:t>
            </w:r>
          </w:p>
        </w:tc>
        <w:tc>
          <w:tcPr>
            <w:tcW w:w="1000" w:type="pct"/>
            <w:tcBorders>
              <w:top w:val="inset" w:color="808080" w:sz="6" w:space="0"/>
              <w:left w:val="inset" w:color="808080" w:sz="6" w:space="0"/>
              <w:bottom w:val="inset" w:color="808080" w:sz="6" w:space="0"/>
              <w:right w:val="inset" w:color="808080" w:sz="6" w:space="0"/>
            </w:tcBorders>
            <w:noWrap w:val="0"/>
            <w:tcMar>
              <w:top w:w="0" w:type="dxa"/>
              <w:left w:w="0" w:type="dxa"/>
              <w:bottom w:w="0" w:type="dxa"/>
              <w:right w:w="0" w:type="dxa"/>
            </w:tcMar>
            <w:vAlign w:val="center"/>
          </w:tcPr>
          <w:p>
            <w:pPr>
              <w:widowControl/>
              <w:jc w:val="center"/>
              <w:rPr>
                <w:rFonts w:ascii="宋体" w:hAnsi="宋体" w:cs="宋体"/>
                <w:color w:val="auto"/>
                <w:kern w:val="0"/>
                <w:szCs w:val="21"/>
              </w:rPr>
            </w:pPr>
            <w:r>
              <w:rPr>
                <w:rFonts w:ascii="宋体" w:hAnsi="宋体" w:cs="宋体"/>
                <w:color w:val="auto"/>
                <w:kern w:val="0"/>
                <w:szCs w:val="21"/>
              </w:rPr>
              <w:t>品目名</w:t>
            </w:r>
          </w:p>
        </w:tc>
        <w:tc>
          <w:tcPr>
            <w:tcW w:w="1000" w:type="pct"/>
            <w:tcBorders>
              <w:top w:val="inset" w:color="808080" w:sz="6" w:space="0"/>
              <w:left w:val="inset" w:color="808080" w:sz="6" w:space="0"/>
              <w:bottom w:val="inset" w:color="808080" w:sz="6" w:space="0"/>
              <w:right w:val="inset" w:color="808080" w:sz="6" w:space="0"/>
            </w:tcBorders>
            <w:noWrap w:val="0"/>
            <w:tcMar>
              <w:top w:w="0" w:type="dxa"/>
              <w:left w:w="0" w:type="dxa"/>
              <w:bottom w:w="0" w:type="dxa"/>
              <w:right w:w="0" w:type="dxa"/>
            </w:tcMar>
            <w:vAlign w:val="center"/>
          </w:tcPr>
          <w:p>
            <w:pPr>
              <w:widowControl/>
              <w:jc w:val="center"/>
              <w:rPr>
                <w:rFonts w:ascii="宋体" w:hAnsi="宋体" w:cs="宋体"/>
                <w:color w:val="auto"/>
                <w:kern w:val="0"/>
                <w:szCs w:val="21"/>
              </w:rPr>
            </w:pPr>
            <w:r>
              <w:rPr>
                <w:rFonts w:ascii="宋体" w:hAnsi="宋体" w:cs="宋体"/>
                <w:color w:val="auto"/>
                <w:kern w:val="0"/>
                <w:szCs w:val="21"/>
              </w:rPr>
              <w:t>数量</w:t>
            </w:r>
          </w:p>
        </w:tc>
        <w:tc>
          <w:tcPr>
            <w:tcW w:w="1000" w:type="pct"/>
            <w:tcBorders>
              <w:top w:val="inset" w:color="808080" w:sz="6" w:space="0"/>
              <w:left w:val="inset" w:color="808080" w:sz="6" w:space="0"/>
              <w:bottom w:val="inset" w:color="808080" w:sz="6" w:space="0"/>
              <w:right w:val="inset" w:color="808080" w:sz="6" w:space="0"/>
            </w:tcBorders>
            <w:noWrap w:val="0"/>
            <w:tcMar>
              <w:top w:w="0" w:type="dxa"/>
              <w:left w:w="0" w:type="dxa"/>
              <w:bottom w:w="0" w:type="dxa"/>
              <w:right w:w="0" w:type="dxa"/>
            </w:tcMar>
            <w:vAlign w:val="center"/>
          </w:tcPr>
          <w:p>
            <w:pPr>
              <w:widowControl/>
              <w:jc w:val="center"/>
              <w:rPr>
                <w:rFonts w:ascii="宋体" w:hAnsi="宋体" w:cs="宋体"/>
                <w:color w:val="auto"/>
                <w:kern w:val="0"/>
                <w:szCs w:val="21"/>
              </w:rPr>
            </w:pPr>
            <w:r>
              <w:rPr>
                <w:rFonts w:ascii="宋体" w:hAnsi="宋体" w:cs="宋体"/>
                <w:color w:val="auto"/>
                <w:kern w:val="0"/>
                <w:szCs w:val="21"/>
              </w:rPr>
              <w:t>单位</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1000" w:type="pct"/>
            <w:tcBorders>
              <w:top w:val="inset" w:color="808080" w:sz="6" w:space="0"/>
              <w:left w:val="inset" w:color="808080" w:sz="6" w:space="0"/>
              <w:bottom w:val="inset" w:color="808080" w:sz="6" w:space="0"/>
              <w:right w:val="inset" w:color="808080" w:sz="6" w:space="0"/>
            </w:tcBorders>
            <w:noWrap w:val="0"/>
            <w:tcMar>
              <w:top w:w="0" w:type="dxa"/>
              <w:left w:w="0" w:type="dxa"/>
              <w:bottom w:w="0" w:type="dxa"/>
              <w:right w:w="0" w:type="dxa"/>
            </w:tcMar>
            <w:vAlign w:val="center"/>
          </w:tcPr>
          <w:p>
            <w:pPr>
              <w:widowControl/>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w:t>
            </w:r>
          </w:p>
        </w:tc>
        <w:tc>
          <w:tcPr>
            <w:tcW w:w="1000" w:type="pct"/>
            <w:tcBorders>
              <w:top w:val="inset" w:color="808080" w:sz="6" w:space="0"/>
              <w:left w:val="inset" w:color="808080" w:sz="6" w:space="0"/>
              <w:bottom w:val="inset" w:color="808080" w:sz="6" w:space="0"/>
              <w:right w:val="inset" w:color="808080" w:sz="6" w:space="0"/>
            </w:tcBorders>
            <w:noWrap w:val="0"/>
            <w:tcMar>
              <w:top w:w="0" w:type="dxa"/>
              <w:left w:w="0" w:type="dxa"/>
              <w:bottom w:w="0" w:type="dxa"/>
              <w:right w:w="0" w:type="dxa"/>
            </w:tcMar>
            <w:vAlign w:val="center"/>
          </w:tcPr>
          <w:p>
            <w:pPr>
              <w:widowControl/>
              <w:jc w:val="center"/>
              <w:rPr>
                <w:rFonts w:ascii="宋体" w:hAnsi="宋体" w:cs="宋体"/>
                <w:color w:val="auto"/>
                <w:kern w:val="0"/>
                <w:szCs w:val="21"/>
              </w:rPr>
            </w:pPr>
            <w:r>
              <w:rPr>
                <w:rFonts w:hint="eastAsia" w:ascii="宋体" w:hAnsi="宋体" w:cs="宋体"/>
                <w:color w:val="auto"/>
                <w:kern w:val="0"/>
                <w:szCs w:val="21"/>
              </w:rPr>
              <w:t>A04010101</w:t>
            </w:r>
          </w:p>
        </w:tc>
        <w:tc>
          <w:tcPr>
            <w:tcW w:w="1000" w:type="pct"/>
            <w:tcBorders>
              <w:top w:val="inset" w:color="808080" w:sz="6" w:space="0"/>
              <w:left w:val="inset" w:color="808080" w:sz="6" w:space="0"/>
              <w:bottom w:val="inset" w:color="808080" w:sz="6" w:space="0"/>
              <w:right w:val="inset" w:color="808080" w:sz="6" w:space="0"/>
            </w:tcBorders>
            <w:noWrap w:val="0"/>
            <w:tcMar>
              <w:top w:w="0" w:type="dxa"/>
              <w:left w:w="0" w:type="dxa"/>
              <w:bottom w:w="0" w:type="dxa"/>
              <w:right w:w="0" w:type="dxa"/>
            </w:tcMar>
            <w:vAlign w:val="center"/>
          </w:tcPr>
          <w:p>
            <w:pPr>
              <w:widowControl/>
              <w:jc w:val="center"/>
              <w:rPr>
                <w:rFonts w:ascii="宋体" w:hAnsi="宋体" w:cs="宋体"/>
                <w:color w:val="auto"/>
                <w:kern w:val="0"/>
                <w:szCs w:val="21"/>
              </w:rPr>
            </w:pPr>
            <w:r>
              <w:rPr>
                <w:rFonts w:hint="eastAsia" w:ascii="宋体" w:hAnsi="宋体" w:cs="宋体"/>
                <w:kern w:val="0"/>
                <w:szCs w:val="21"/>
                <w:lang w:eastAsia="zh-CN" w:bidi="ar"/>
              </w:rPr>
              <w:t>2026-2028学年度教材</w:t>
            </w:r>
            <w:r>
              <w:rPr>
                <w:rFonts w:hint="eastAsia" w:ascii="宋体" w:hAnsi="宋体" w:cs="宋体"/>
                <w:kern w:val="0"/>
                <w:szCs w:val="21"/>
                <w:lang w:val="en-US" w:eastAsia="zh-CN" w:bidi="ar"/>
              </w:rPr>
              <w:t>采购</w:t>
            </w:r>
          </w:p>
        </w:tc>
        <w:tc>
          <w:tcPr>
            <w:tcW w:w="1000" w:type="pct"/>
            <w:tcBorders>
              <w:top w:val="inset" w:color="808080" w:sz="6" w:space="0"/>
              <w:left w:val="inset" w:color="808080" w:sz="6" w:space="0"/>
              <w:bottom w:val="inset" w:color="808080" w:sz="6" w:space="0"/>
              <w:right w:val="inset" w:color="808080" w:sz="6" w:space="0"/>
            </w:tcBorders>
            <w:noWrap w:val="0"/>
            <w:tcMar>
              <w:top w:w="0" w:type="dxa"/>
              <w:left w:w="0" w:type="dxa"/>
              <w:bottom w:w="0" w:type="dxa"/>
              <w:right w:w="0" w:type="dxa"/>
            </w:tcMar>
            <w:vAlign w:val="center"/>
          </w:tcPr>
          <w:p>
            <w:pPr>
              <w:widowControl/>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4</w:t>
            </w:r>
          </w:p>
        </w:tc>
        <w:tc>
          <w:tcPr>
            <w:tcW w:w="1000" w:type="pct"/>
            <w:tcBorders>
              <w:top w:val="inset" w:color="808080" w:sz="6" w:space="0"/>
              <w:left w:val="inset" w:color="808080" w:sz="6" w:space="0"/>
              <w:bottom w:val="inset" w:color="808080" w:sz="6" w:space="0"/>
              <w:right w:val="inset" w:color="808080" w:sz="6" w:space="0"/>
            </w:tcBorders>
            <w:noWrap w:val="0"/>
            <w:tcMar>
              <w:top w:w="0" w:type="dxa"/>
              <w:left w:w="0" w:type="dxa"/>
              <w:bottom w:w="0" w:type="dxa"/>
              <w:right w:w="0" w:type="dxa"/>
            </w:tcMar>
            <w:vAlign w:val="center"/>
          </w:tcPr>
          <w:p>
            <w:pPr>
              <w:widowControl/>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批</w:t>
            </w:r>
          </w:p>
        </w:tc>
      </w:tr>
    </w:tbl>
    <w:p>
      <w:pPr>
        <w:widowControl/>
        <w:jc w:val="left"/>
        <w:rPr>
          <w:rFonts w:ascii="Times New Roman" w:hAnsi="Times New Roman" w:eastAsia="Times New Roman"/>
          <w:color w:val="auto"/>
          <w:kern w:val="0"/>
          <w:sz w:val="24"/>
          <w:szCs w:val="24"/>
        </w:rPr>
      </w:pPr>
    </w:p>
    <w:p>
      <w:pPr>
        <w:widowControl/>
        <w:spacing w:before="240" w:after="240" w:line="360" w:lineRule="atLeast"/>
        <w:ind w:firstLine="480"/>
        <w:jc w:val="left"/>
        <w:rPr>
          <w:rFonts w:ascii="Times New Roman" w:hAnsi="Times New Roman" w:eastAsia="Times New Roman"/>
          <w:color w:val="auto"/>
          <w:kern w:val="0"/>
          <w:sz w:val="24"/>
          <w:szCs w:val="24"/>
        </w:rPr>
      </w:pPr>
      <w:r>
        <w:rPr>
          <w:rFonts w:ascii="宋体" w:hAnsi="宋体" w:cs="宋体"/>
          <w:color w:val="auto"/>
          <w:spacing w:val="30"/>
          <w:kern w:val="0"/>
          <w:szCs w:val="21"/>
        </w:rPr>
        <w:t>投标方式</w:t>
      </w:r>
      <w:r>
        <w:rPr>
          <w:rFonts w:hint="eastAsia" w:ascii="宋体" w:hAnsi="宋体" w:cs="宋体"/>
          <w:color w:val="auto"/>
          <w:spacing w:val="30"/>
          <w:kern w:val="0"/>
          <w:szCs w:val="21"/>
          <w:lang w:eastAsia="zh-CN"/>
        </w:rPr>
        <w:t>：</w:t>
      </w:r>
      <w:r>
        <w:rPr>
          <w:rFonts w:ascii="宋体" w:hAnsi="宋体" w:cs="宋体"/>
          <w:color w:val="auto"/>
          <w:spacing w:val="30"/>
          <w:kern w:val="0"/>
          <w:szCs w:val="21"/>
        </w:rPr>
        <w:t>整包</w:t>
      </w:r>
    </w:p>
    <w:p>
      <w:pPr>
        <w:widowControl/>
        <w:spacing w:before="240" w:after="240" w:line="360" w:lineRule="atLeast"/>
        <w:ind w:firstLine="480"/>
        <w:jc w:val="left"/>
        <w:rPr>
          <w:rFonts w:ascii="Times New Roman" w:hAnsi="Times New Roman" w:eastAsia="Times New Roman"/>
          <w:color w:val="auto"/>
          <w:kern w:val="0"/>
          <w:sz w:val="24"/>
          <w:szCs w:val="24"/>
        </w:rPr>
      </w:pPr>
      <w:r>
        <w:rPr>
          <w:rFonts w:ascii="宋体" w:hAnsi="宋体" w:cs="宋体"/>
          <w:color w:val="auto"/>
          <w:spacing w:val="30"/>
          <w:kern w:val="0"/>
          <w:szCs w:val="21"/>
        </w:rPr>
        <w:t>定标方式</w:t>
      </w:r>
      <w:r>
        <w:rPr>
          <w:rFonts w:hint="eastAsia" w:ascii="宋体" w:hAnsi="宋体" w:cs="宋体"/>
          <w:color w:val="auto"/>
          <w:spacing w:val="30"/>
          <w:kern w:val="0"/>
          <w:szCs w:val="21"/>
          <w:lang w:eastAsia="zh-CN"/>
        </w:rPr>
        <w:t>：</w:t>
      </w:r>
      <w:r>
        <w:rPr>
          <w:rFonts w:ascii="宋体" w:hAnsi="宋体" w:cs="宋体"/>
          <w:color w:val="auto"/>
          <w:spacing w:val="30"/>
          <w:kern w:val="0"/>
          <w:szCs w:val="21"/>
        </w:rPr>
        <w:t>整包</w:t>
      </w:r>
    </w:p>
    <w:p>
      <w:pPr>
        <w:widowControl/>
        <w:spacing w:before="240" w:after="240" w:line="360" w:lineRule="atLeast"/>
        <w:ind w:firstLine="480"/>
        <w:jc w:val="left"/>
        <w:rPr>
          <w:rFonts w:hint="eastAsia" w:ascii="宋体" w:hAnsi="宋体" w:cs="宋体"/>
          <w:color w:val="auto"/>
          <w:spacing w:val="30"/>
          <w:kern w:val="0"/>
          <w:szCs w:val="21"/>
        </w:rPr>
      </w:pPr>
      <w:r>
        <w:rPr>
          <w:rFonts w:ascii="宋体" w:hAnsi="宋体" w:cs="宋体"/>
          <w:color w:val="auto"/>
          <w:spacing w:val="30"/>
          <w:kern w:val="0"/>
          <w:szCs w:val="21"/>
        </w:rPr>
        <w:t>二、投标人资格</w:t>
      </w:r>
      <w:r>
        <w:rPr>
          <w:rFonts w:hint="eastAsia" w:ascii="宋体" w:hAnsi="宋体" w:cs="宋体"/>
          <w:color w:val="auto"/>
          <w:spacing w:val="30"/>
          <w:kern w:val="0"/>
          <w:szCs w:val="21"/>
          <w:lang w:eastAsia="zh-CN"/>
        </w:rPr>
        <w:t>条件：</w:t>
      </w:r>
    </w:p>
    <w:p>
      <w:pPr>
        <w:widowControl/>
        <w:spacing w:before="240" w:after="240" w:line="360" w:lineRule="atLeast"/>
        <w:jc w:val="left"/>
        <w:rPr>
          <w:rFonts w:hint="eastAsia" w:ascii="宋体" w:hAnsi="宋体" w:cs="宋体"/>
          <w:color w:val="auto"/>
          <w:spacing w:val="30"/>
          <w:kern w:val="0"/>
          <w:szCs w:val="21"/>
          <w:lang w:eastAsia="zh-CN"/>
        </w:rPr>
      </w:pPr>
      <w:r>
        <w:rPr>
          <w:rFonts w:hint="eastAsia" w:ascii="宋体" w:hAnsi="宋体" w:cs="宋体"/>
          <w:color w:val="auto"/>
          <w:spacing w:val="30"/>
          <w:kern w:val="0"/>
          <w:szCs w:val="21"/>
          <w:lang w:val="en-US" w:eastAsia="zh-CN"/>
        </w:rPr>
        <w:t xml:space="preserve">   </w:t>
      </w:r>
      <w:r>
        <w:rPr>
          <w:rFonts w:hint="default" w:ascii="宋体" w:hAnsi="宋体" w:cs="宋体"/>
          <w:color w:val="auto"/>
          <w:spacing w:val="30"/>
          <w:kern w:val="0"/>
          <w:szCs w:val="21"/>
          <w:lang w:val="en-US" w:eastAsia="zh-CN"/>
        </w:rPr>
        <w:t xml:space="preserve"> </w:t>
      </w:r>
      <w:r>
        <w:rPr>
          <w:rFonts w:hint="eastAsia" w:ascii="宋体" w:hAnsi="宋体" w:cs="宋体"/>
          <w:color w:val="auto"/>
          <w:spacing w:val="30"/>
          <w:kern w:val="0"/>
          <w:szCs w:val="21"/>
        </w:rPr>
        <w:t>1、</w:t>
      </w:r>
      <w:r>
        <w:rPr>
          <w:rFonts w:ascii="宋体" w:hAnsi="宋体" w:cs="宋体"/>
          <w:color w:val="auto"/>
          <w:spacing w:val="30"/>
          <w:kern w:val="0"/>
          <w:szCs w:val="21"/>
        </w:rPr>
        <w:t>满足《中华人民共和国政府采购法》第二十二条</w:t>
      </w:r>
      <w:r>
        <w:rPr>
          <w:rFonts w:hint="eastAsia" w:ascii="宋体" w:hAnsi="宋体" w:cs="宋体"/>
          <w:color w:val="auto"/>
          <w:spacing w:val="30"/>
          <w:kern w:val="0"/>
          <w:szCs w:val="21"/>
          <w:lang w:eastAsia="zh-CN"/>
        </w:rPr>
        <w:t>第一款</w:t>
      </w:r>
      <w:r>
        <w:rPr>
          <w:rFonts w:ascii="宋体" w:hAnsi="宋体" w:cs="宋体"/>
          <w:color w:val="auto"/>
          <w:spacing w:val="30"/>
          <w:kern w:val="0"/>
          <w:szCs w:val="21"/>
        </w:rPr>
        <w:t>规定</w:t>
      </w:r>
      <w:r>
        <w:rPr>
          <w:rFonts w:hint="eastAsia" w:ascii="宋体" w:hAnsi="宋体" w:cs="宋体"/>
          <w:color w:val="auto"/>
          <w:spacing w:val="30"/>
          <w:kern w:val="0"/>
          <w:szCs w:val="21"/>
          <w:lang w:eastAsia="zh-CN"/>
        </w:rPr>
        <w:t>。</w:t>
      </w:r>
    </w:p>
    <w:p>
      <w:pPr>
        <w:widowControl/>
        <w:spacing w:before="240" w:after="240" w:line="360" w:lineRule="atLeast"/>
        <w:ind w:firstLine="270" w:firstLineChars="100"/>
        <w:jc w:val="left"/>
        <w:rPr>
          <w:rFonts w:hint="eastAsia" w:ascii="宋体" w:hAnsi="宋体" w:cs="宋体"/>
          <w:color w:val="auto"/>
          <w:spacing w:val="30"/>
          <w:kern w:val="0"/>
          <w:szCs w:val="21"/>
          <w:lang w:val="en-US" w:eastAsia="zh-CN"/>
        </w:rPr>
      </w:pPr>
      <w:r>
        <w:rPr>
          <w:rFonts w:hint="eastAsia" w:ascii="宋体" w:hAnsi="宋体" w:cs="宋体"/>
          <w:color w:val="auto"/>
          <w:spacing w:val="30"/>
          <w:kern w:val="0"/>
          <w:szCs w:val="21"/>
          <w:lang w:val="en-US" w:eastAsia="zh-CN"/>
        </w:rPr>
        <w:t xml:space="preserve"> 2、投标人特定资格条件：</w:t>
      </w:r>
    </w:p>
    <w:p>
      <w:pPr>
        <w:numPr>
          <w:ilvl w:val="0"/>
          <w:numId w:val="0"/>
        </w:numPr>
        <w:spacing w:line="360" w:lineRule="atLeast"/>
        <w:jc w:val="both"/>
        <w:rPr>
          <w:rFonts w:hint="eastAsia" w:ascii="宋体" w:hAnsi="宋体" w:eastAsia="宋体" w:cs="宋体"/>
          <w:color w:val="auto"/>
          <w:spacing w:val="30"/>
          <w:kern w:val="0"/>
          <w:sz w:val="21"/>
          <w:szCs w:val="21"/>
          <w:u w:val="none"/>
        </w:rPr>
      </w:pPr>
      <w:r>
        <w:rPr>
          <w:rFonts w:hint="eastAsia" w:ascii="宋体" w:hAnsi="宋体" w:eastAsia="宋体" w:cs="宋体"/>
          <w:color w:val="auto"/>
          <w:spacing w:val="30"/>
          <w:kern w:val="0"/>
          <w:sz w:val="21"/>
          <w:szCs w:val="21"/>
          <w:u w:val="none"/>
          <w:lang w:val="en-US" w:eastAsia="zh-CN"/>
        </w:rPr>
        <w:t xml:space="preserve">   （1）投标人须</w:t>
      </w:r>
      <w:r>
        <w:rPr>
          <w:rFonts w:hint="eastAsia" w:ascii="宋体" w:hAnsi="宋体" w:eastAsia="宋体" w:cs="宋体"/>
          <w:color w:val="auto"/>
          <w:spacing w:val="30"/>
          <w:kern w:val="0"/>
          <w:sz w:val="21"/>
          <w:szCs w:val="21"/>
          <w:u w:val="none"/>
        </w:rPr>
        <w:t>具有</w:t>
      </w:r>
      <w:r>
        <w:rPr>
          <w:rFonts w:hint="eastAsia" w:ascii="宋体" w:hAnsi="宋体" w:eastAsia="宋体" w:cs="宋体"/>
          <w:color w:val="auto"/>
          <w:spacing w:val="30"/>
          <w:kern w:val="0"/>
          <w:sz w:val="21"/>
          <w:szCs w:val="21"/>
          <w:u w:val="none"/>
          <w:lang w:eastAsia="zh-CN"/>
        </w:rPr>
        <w:t>在有效期内的</w:t>
      </w:r>
      <w:r>
        <w:rPr>
          <w:rFonts w:hint="eastAsia" w:ascii="宋体" w:hAnsi="宋体" w:eastAsia="宋体" w:cs="宋体"/>
          <w:color w:val="auto"/>
          <w:spacing w:val="30"/>
          <w:kern w:val="0"/>
          <w:sz w:val="21"/>
          <w:szCs w:val="21"/>
          <w:u w:val="none"/>
        </w:rPr>
        <w:t>《中华人民共和国出版物经营许可证》</w:t>
      </w:r>
      <w:r>
        <w:rPr>
          <w:rFonts w:hint="eastAsia" w:ascii="宋体" w:hAnsi="宋体" w:eastAsia="宋体" w:cs="宋体"/>
          <w:color w:val="auto"/>
          <w:spacing w:val="30"/>
          <w:kern w:val="0"/>
          <w:sz w:val="21"/>
          <w:szCs w:val="21"/>
          <w:u w:val="none"/>
          <w:lang w:eastAsia="zh-CN"/>
        </w:rPr>
        <w:t>；</w:t>
      </w:r>
    </w:p>
    <w:p>
      <w:pPr>
        <w:widowControl/>
        <w:spacing w:before="240" w:after="240" w:line="360" w:lineRule="atLeast"/>
        <w:jc w:val="left"/>
        <w:rPr>
          <w:rFonts w:hint="eastAsia" w:ascii="宋体" w:hAnsi="宋体" w:cs="宋体"/>
          <w:color w:val="auto"/>
          <w:spacing w:val="30"/>
          <w:kern w:val="0"/>
          <w:szCs w:val="21"/>
        </w:rPr>
      </w:pPr>
      <w:r>
        <w:rPr>
          <w:rFonts w:hint="eastAsia" w:ascii="宋体" w:hAnsi="宋体" w:eastAsia="宋体" w:cs="宋体"/>
          <w:color w:val="auto"/>
          <w:spacing w:val="30"/>
          <w:kern w:val="0"/>
          <w:sz w:val="21"/>
          <w:szCs w:val="21"/>
          <w:u w:val="none"/>
          <w:lang w:val="en-US" w:eastAsia="zh-CN"/>
        </w:rPr>
        <w:t xml:space="preserve">   </w:t>
      </w:r>
      <w:r>
        <w:rPr>
          <w:rFonts w:hint="eastAsia" w:ascii="宋体" w:hAnsi="宋体" w:eastAsia="宋体" w:cs="宋体"/>
          <w:color w:val="auto"/>
          <w:spacing w:val="30"/>
          <w:kern w:val="0"/>
          <w:sz w:val="21"/>
          <w:szCs w:val="21"/>
          <w:u w:val="none"/>
          <w:lang w:eastAsia="zh-CN"/>
        </w:rPr>
        <w:t>（</w:t>
      </w:r>
      <w:r>
        <w:rPr>
          <w:rFonts w:hint="eastAsia" w:ascii="宋体" w:hAnsi="宋体" w:eastAsia="宋体" w:cs="宋体"/>
          <w:color w:val="auto"/>
          <w:spacing w:val="30"/>
          <w:kern w:val="0"/>
          <w:sz w:val="21"/>
          <w:szCs w:val="21"/>
          <w:u w:val="none"/>
          <w:lang w:val="en-US" w:eastAsia="zh-CN"/>
        </w:rPr>
        <w:t>2</w:t>
      </w:r>
      <w:r>
        <w:rPr>
          <w:rFonts w:hint="eastAsia" w:ascii="宋体" w:hAnsi="宋体" w:eastAsia="宋体" w:cs="宋体"/>
          <w:color w:val="auto"/>
          <w:spacing w:val="30"/>
          <w:kern w:val="0"/>
          <w:sz w:val="21"/>
          <w:szCs w:val="21"/>
          <w:u w:val="none"/>
          <w:lang w:eastAsia="zh-CN"/>
        </w:rPr>
        <w:t>）投标人须提供</w:t>
      </w:r>
      <w:r>
        <w:rPr>
          <w:rFonts w:hint="eastAsia" w:ascii="宋体" w:hAnsi="宋体"/>
          <w:color w:val="auto"/>
          <w:szCs w:val="21"/>
          <w:lang w:val="en-US" w:eastAsia="zh-CN"/>
        </w:rPr>
        <w:t>2个，自2023年7月1日以来的</w:t>
      </w:r>
      <w:r>
        <w:rPr>
          <w:rFonts w:hint="eastAsia" w:ascii="宋体" w:hAnsi="宋体"/>
          <w:color w:val="auto"/>
          <w:szCs w:val="21"/>
          <w:u w:val="none"/>
          <w:lang w:val="en-US" w:eastAsia="zh-CN"/>
        </w:rPr>
        <w:t>教材经销业绩</w:t>
      </w:r>
      <w:r>
        <w:rPr>
          <w:rFonts w:hint="eastAsia" w:ascii="宋体" w:hAnsi="宋体"/>
          <w:color w:val="auto"/>
          <w:szCs w:val="21"/>
          <w:highlight w:val="white"/>
        </w:rPr>
        <w:t>（提供合同复印件，以合同签订时间为准）</w:t>
      </w:r>
      <w:r>
        <w:rPr>
          <w:rFonts w:hint="eastAsia" w:ascii="宋体" w:hAnsi="宋体"/>
          <w:color w:val="auto"/>
          <w:szCs w:val="21"/>
          <w:lang w:val="en-US" w:eastAsia="zh-CN"/>
        </w:rPr>
        <w:t>。</w:t>
      </w:r>
    </w:p>
    <w:p>
      <w:pPr>
        <w:widowControl/>
        <w:spacing w:before="240" w:after="240" w:line="360" w:lineRule="atLeast"/>
        <w:jc w:val="left"/>
        <w:rPr>
          <w:rFonts w:hint="eastAsia" w:ascii="宋体" w:hAnsi="宋体" w:eastAsia="宋体" w:cs="宋体"/>
          <w:color w:val="auto"/>
          <w:spacing w:val="30"/>
          <w:kern w:val="0"/>
          <w:szCs w:val="21"/>
          <w:lang w:val="en-US" w:eastAsia="zh-CN"/>
        </w:rPr>
      </w:pPr>
      <w:r>
        <w:rPr>
          <w:rFonts w:hint="eastAsia" w:ascii="宋体" w:hAnsi="宋体" w:cs="宋体"/>
          <w:color w:val="auto"/>
          <w:spacing w:val="30"/>
          <w:kern w:val="0"/>
          <w:szCs w:val="21"/>
          <w:lang w:val="en-US" w:eastAsia="zh-CN"/>
        </w:rPr>
        <w:t xml:space="preserve"> </w:t>
      </w:r>
      <w:r>
        <w:rPr>
          <w:rFonts w:hint="default" w:ascii="宋体" w:hAnsi="宋体" w:cs="宋体"/>
          <w:color w:val="auto"/>
          <w:spacing w:val="30"/>
          <w:kern w:val="0"/>
          <w:szCs w:val="21"/>
          <w:lang w:val="en-US" w:eastAsia="zh-CN"/>
        </w:rPr>
        <w:t xml:space="preserve">  </w:t>
      </w:r>
      <w:r>
        <w:rPr>
          <w:rFonts w:hint="eastAsia" w:ascii="宋体" w:hAnsi="宋体" w:eastAsia="宋体" w:cs="宋体"/>
          <w:color w:val="auto"/>
          <w:spacing w:val="30"/>
          <w:kern w:val="0"/>
          <w:szCs w:val="21"/>
          <w:lang w:val="en-US" w:eastAsia="zh-CN"/>
        </w:rPr>
        <w:t>3、投标人需提供“信用中国”网站（www.creditchina.gov.cn）或“湖南信用网”（https://credit.fgw.hunan.gov.cn）以上网站投标截止日前近</w:t>
      </w:r>
      <w:r>
        <w:rPr>
          <w:rFonts w:hint="default" w:ascii="宋体" w:hAnsi="宋体" w:eastAsia="宋体" w:cs="宋体"/>
          <w:color w:val="auto"/>
          <w:spacing w:val="30"/>
          <w:kern w:val="0"/>
          <w:szCs w:val="21"/>
          <w:lang w:val="en-US" w:eastAsia="zh-CN"/>
        </w:rPr>
        <w:t>1</w:t>
      </w:r>
      <w:r>
        <w:rPr>
          <w:rFonts w:hint="eastAsia" w:ascii="宋体" w:hAnsi="宋体" w:eastAsia="宋体" w:cs="宋体"/>
          <w:color w:val="auto"/>
          <w:spacing w:val="30"/>
          <w:kern w:val="0"/>
          <w:szCs w:val="21"/>
          <w:lang w:val="en-US" w:eastAsia="zh-CN"/>
        </w:rPr>
        <w:t>个月内查询记录的网上截图。如被列入失信被执行人和重大税收违法失信主体，或被“中国政府采购网”（www.ccgp.gov.cn）、“湖南政府采购网”（www.ccgp-hunan.gov.cn）网站列入政府采购严重违法失信行为记录名单（处罚期限尚未届满的），则不得参与本项目的政府采购活动。</w:t>
      </w:r>
    </w:p>
    <w:p>
      <w:pPr>
        <w:widowControl/>
        <w:spacing w:before="240" w:after="240" w:line="360" w:lineRule="atLeast"/>
        <w:ind w:firstLine="270" w:firstLineChars="100"/>
        <w:jc w:val="left"/>
        <w:rPr>
          <w:rFonts w:hint="eastAsia" w:ascii="宋体" w:hAnsi="宋体" w:eastAsia="宋体" w:cs="宋体"/>
          <w:color w:val="auto"/>
          <w:spacing w:val="30"/>
          <w:kern w:val="0"/>
          <w:szCs w:val="21"/>
          <w:lang w:val="en-US" w:eastAsia="zh-CN"/>
        </w:rPr>
      </w:pPr>
      <w:r>
        <w:rPr>
          <w:rFonts w:hint="eastAsia" w:ascii="宋体" w:hAnsi="宋体" w:eastAsia="宋体" w:cs="宋体"/>
          <w:color w:val="auto"/>
          <w:spacing w:val="30"/>
          <w:kern w:val="0"/>
          <w:szCs w:val="21"/>
          <w:lang w:val="en-US" w:eastAsia="zh-CN"/>
        </w:rPr>
        <w:t>4、符合法定条件的供应商凭《湖南省政府采购供应商资格承诺函》（格式详见（湘财购【2022】17号文）参与政府采购活动，也可通过在金融机构办理电子增信取得对应信用星级参与政府采购活动和电子卖场交易，无需提供财政状况、缴纳税收和社会保障资金等资格证明材料。经采购人或监管部门查实，提供虚假承诺的供应商将以虚假资料谋取中标（成交）的违法行为，被列入不良记录名单，采购人有权取消其中标资格。</w:t>
      </w:r>
    </w:p>
    <w:p>
      <w:pPr>
        <w:widowControl/>
        <w:spacing w:before="240" w:after="240" w:line="360" w:lineRule="atLeast"/>
        <w:ind w:firstLine="270" w:firstLineChars="100"/>
        <w:jc w:val="left"/>
        <w:rPr>
          <w:rFonts w:ascii="宋体" w:hAnsi="宋体" w:eastAsia="宋体" w:cs="宋体"/>
          <w:color w:val="auto"/>
          <w:spacing w:val="30"/>
          <w:kern w:val="0"/>
          <w:szCs w:val="21"/>
        </w:rPr>
      </w:pPr>
      <w:r>
        <w:rPr>
          <w:rFonts w:hint="eastAsia" w:ascii="宋体" w:hAnsi="宋体" w:eastAsia="宋体" w:cs="宋体"/>
          <w:color w:val="auto"/>
          <w:spacing w:val="30"/>
          <w:kern w:val="0"/>
          <w:szCs w:val="21"/>
          <w:lang w:val="en-US" w:eastAsia="zh-CN"/>
        </w:rPr>
        <w:t>5、</w:t>
      </w:r>
      <w:r>
        <w:rPr>
          <w:rFonts w:hint="eastAsia" w:ascii="宋体" w:hAnsi="宋体" w:eastAsia="宋体" w:cs="宋体"/>
          <w:color w:val="auto"/>
          <w:spacing w:val="30"/>
          <w:kern w:val="0"/>
          <w:szCs w:val="21"/>
        </w:rPr>
        <w:t>单位</w:t>
      </w:r>
      <w:r>
        <w:rPr>
          <w:rFonts w:hint="eastAsia" w:ascii="宋体" w:hAnsi="宋体" w:eastAsia="宋体" w:cs="宋体"/>
          <w:color w:val="auto"/>
          <w:spacing w:val="30"/>
          <w:kern w:val="0"/>
          <w:szCs w:val="21"/>
          <w:lang w:val="en" w:eastAsia="zh-CN"/>
        </w:rPr>
        <w:t>法人</w:t>
      </w:r>
      <w:r>
        <w:rPr>
          <w:rFonts w:hint="eastAsia" w:ascii="宋体" w:hAnsi="宋体" w:eastAsia="宋体" w:cs="宋体"/>
          <w:color w:val="auto"/>
          <w:spacing w:val="30"/>
          <w:kern w:val="0"/>
          <w:szCs w:val="21"/>
        </w:rPr>
        <w:t>为同一人或者存在直接控股、管理关系的不同</w:t>
      </w:r>
      <w:r>
        <w:rPr>
          <w:rFonts w:hint="eastAsia" w:ascii="宋体" w:hAnsi="宋体" w:eastAsia="宋体" w:cs="宋体"/>
          <w:color w:val="auto"/>
          <w:spacing w:val="30"/>
          <w:kern w:val="0"/>
          <w:szCs w:val="21"/>
          <w:lang w:eastAsia="zh-CN"/>
        </w:rPr>
        <w:t>供应商</w:t>
      </w:r>
      <w:r>
        <w:rPr>
          <w:rFonts w:hint="eastAsia" w:ascii="宋体" w:hAnsi="宋体" w:eastAsia="宋体" w:cs="宋体"/>
          <w:color w:val="auto"/>
          <w:spacing w:val="30"/>
          <w:kern w:val="0"/>
          <w:szCs w:val="21"/>
        </w:rPr>
        <w:t>，不得参加同一合同项下的政府采购活动。</w:t>
      </w:r>
    </w:p>
    <w:p>
      <w:pPr>
        <w:widowControl/>
        <w:spacing w:before="240" w:after="240" w:line="360" w:lineRule="atLeast"/>
        <w:ind w:firstLine="270" w:firstLineChars="100"/>
        <w:jc w:val="left"/>
        <w:rPr>
          <w:rFonts w:ascii="宋体" w:hAnsi="宋体" w:eastAsia="宋体" w:cs="宋体"/>
          <w:color w:val="auto"/>
          <w:spacing w:val="30"/>
          <w:kern w:val="0"/>
          <w:szCs w:val="21"/>
        </w:rPr>
      </w:pPr>
      <w:r>
        <w:rPr>
          <w:rFonts w:hint="eastAsia" w:ascii="宋体" w:hAnsi="宋体" w:eastAsia="宋体" w:cs="宋体"/>
          <w:color w:val="auto"/>
          <w:spacing w:val="30"/>
          <w:kern w:val="0"/>
          <w:szCs w:val="21"/>
          <w:lang w:val="en-US" w:eastAsia="zh-CN"/>
        </w:rPr>
        <w:t>6、</w:t>
      </w:r>
      <w:r>
        <w:rPr>
          <w:rFonts w:hint="eastAsia" w:ascii="宋体" w:hAnsi="宋体" w:eastAsia="宋体" w:cs="宋体"/>
          <w:color w:val="auto"/>
          <w:spacing w:val="30"/>
          <w:kern w:val="0"/>
          <w:szCs w:val="21"/>
        </w:rPr>
        <w:t>为本采购项目提供整体设计、规范编制或者项目管理、监理、检测等服务的，不得再参加此项目的其他招标采购活动。</w:t>
      </w:r>
    </w:p>
    <w:p>
      <w:pPr>
        <w:widowControl/>
        <w:spacing w:before="240" w:after="240" w:line="360" w:lineRule="atLeast"/>
        <w:ind w:firstLine="270" w:firstLineChars="100"/>
        <w:jc w:val="left"/>
        <w:rPr>
          <w:rFonts w:hint="default" w:ascii="宋体" w:hAnsi="宋体"/>
          <w:color w:val="auto"/>
          <w:szCs w:val="21"/>
          <w:lang w:val="en-US"/>
        </w:rPr>
      </w:pPr>
      <w:r>
        <w:rPr>
          <w:rFonts w:hint="eastAsia" w:ascii="宋体" w:hAnsi="宋体" w:eastAsia="宋体" w:cs="宋体"/>
          <w:color w:val="auto"/>
          <w:spacing w:val="30"/>
          <w:kern w:val="0"/>
          <w:szCs w:val="21"/>
          <w:lang w:val="en-US" w:eastAsia="zh-CN"/>
        </w:rPr>
        <w:t>7</w:t>
      </w:r>
      <w:r>
        <w:rPr>
          <w:rFonts w:hint="eastAsia" w:ascii="宋体" w:hAnsi="宋体" w:eastAsia="宋体" w:cs="宋体"/>
          <w:color w:val="auto"/>
          <w:spacing w:val="30"/>
          <w:kern w:val="0"/>
          <w:szCs w:val="21"/>
        </w:rPr>
        <w:t>、列入失信被执行人、重大税收违法案件当事人名单，列入政府采购严重违法失信行为记录名单的，拒绝其参与政府采购活动。</w:t>
      </w:r>
    </w:p>
    <w:p>
      <w:pPr>
        <w:widowControl/>
        <w:spacing w:before="240" w:after="240" w:line="360" w:lineRule="atLeast"/>
        <w:ind w:firstLine="480"/>
        <w:jc w:val="left"/>
        <w:rPr>
          <w:rFonts w:hint="default" w:ascii="Times New Roman" w:hAnsi="Times New Roman" w:eastAsia="Times New Roman"/>
          <w:color w:val="auto"/>
          <w:kern w:val="0"/>
          <w:sz w:val="24"/>
          <w:szCs w:val="24"/>
          <w:lang w:val="en-US"/>
        </w:rPr>
      </w:pPr>
      <w:r>
        <w:rPr>
          <w:rFonts w:ascii="宋体" w:hAnsi="宋体" w:cs="宋体"/>
          <w:color w:val="auto"/>
          <w:spacing w:val="30"/>
          <w:kern w:val="0"/>
          <w:szCs w:val="21"/>
        </w:rPr>
        <w:t>三、获取招标文件及投标</w:t>
      </w:r>
      <w:r>
        <w:rPr>
          <w:rFonts w:hint="eastAsia" w:ascii="宋体" w:hAnsi="宋体" w:cs="宋体"/>
          <w:color w:val="auto"/>
          <w:spacing w:val="30"/>
          <w:kern w:val="0"/>
          <w:szCs w:val="21"/>
        </w:rPr>
        <w:t>信息填写</w:t>
      </w:r>
      <w:r>
        <w:rPr>
          <w:rFonts w:hint="eastAsia" w:ascii="宋体" w:hAnsi="宋体" w:cs="宋体"/>
          <w:color w:val="auto"/>
          <w:spacing w:val="30"/>
          <w:kern w:val="0"/>
          <w:szCs w:val="21"/>
          <w:lang w:eastAsia="zh-CN"/>
        </w:rPr>
        <w:t>：</w:t>
      </w:r>
    </w:p>
    <w:p>
      <w:pPr>
        <w:widowControl/>
        <w:spacing w:before="240" w:after="240" w:line="360" w:lineRule="atLeast"/>
        <w:ind w:firstLine="480"/>
        <w:jc w:val="left"/>
        <w:rPr>
          <w:rFonts w:hint="eastAsia" w:ascii="Times New Roman" w:hAnsi="Times New Roman" w:eastAsia="Times New Roman"/>
          <w:color w:val="auto"/>
          <w:kern w:val="0"/>
          <w:sz w:val="24"/>
          <w:szCs w:val="24"/>
        </w:rPr>
      </w:pPr>
      <w:r>
        <w:rPr>
          <w:rFonts w:ascii="宋体" w:hAnsi="宋体" w:cs="宋体"/>
          <w:color w:val="auto"/>
          <w:spacing w:val="30"/>
          <w:kern w:val="0"/>
          <w:szCs w:val="21"/>
        </w:rPr>
        <w:t>1.获取公开招标文件的时间</w:t>
      </w:r>
      <w:r>
        <w:rPr>
          <w:rFonts w:hint="eastAsia" w:ascii="宋体" w:hAnsi="宋体" w:cs="宋体"/>
          <w:color w:val="auto"/>
          <w:spacing w:val="30"/>
          <w:kern w:val="0"/>
          <w:szCs w:val="21"/>
          <w:lang w:eastAsia="zh-CN"/>
        </w:rPr>
        <w:t>：</w:t>
      </w:r>
      <w:r>
        <w:rPr>
          <w:rFonts w:ascii="宋体" w:hAnsi="宋体" w:cs="宋体"/>
          <w:color w:val="auto"/>
          <w:spacing w:val="30"/>
          <w:kern w:val="0"/>
          <w:szCs w:val="21"/>
        </w:rPr>
        <w:t>从</w:t>
      </w:r>
      <w:r>
        <w:rPr>
          <w:rFonts w:hint="eastAsia" w:ascii="宋体" w:hAnsi="宋体" w:cs="宋体"/>
          <w:color w:val="auto"/>
          <w:spacing w:val="30"/>
          <w:kern w:val="0"/>
          <w:szCs w:val="21"/>
          <w:u w:val="single"/>
        </w:rPr>
        <w:t xml:space="preserve"> </w:t>
      </w:r>
      <w:r>
        <w:rPr>
          <w:rFonts w:hint="eastAsia" w:ascii="宋体" w:hAnsi="宋体" w:cs="宋体"/>
          <w:color w:val="auto"/>
          <w:spacing w:val="30"/>
          <w:kern w:val="0"/>
          <w:szCs w:val="21"/>
          <w:u w:val="single"/>
          <w:lang w:val="en-US" w:eastAsia="zh-CN"/>
        </w:rPr>
        <w:t>2026</w:t>
      </w:r>
      <w:r>
        <w:rPr>
          <w:rFonts w:hint="eastAsia" w:ascii="宋体" w:hAnsi="宋体" w:cs="宋体"/>
          <w:color w:val="auto"/>
          <w:spacing w:val="30"/>
          <w:kern w:val="0"/>
          <w:szCs w:val="21"/>
          <w:u w:val="single"/>
        </w:rPr>
        <w:t xml:space="preserve"> </w:t>
      </w:r>
      <w:r>
        <w:rPr>
          <w:rFonts w:ascii="宋体" w:hAnsi="宋体" w:cs="宋体"/>
          <w:color w:val="auto"/>
          <w:spacing w:val="30"/>
          <w:kern w:val="0"/>
          <w:szCs w:val="21"/>
        </w:rPr>
        <w:t>年</w:t>
      </w:r>
      <w:r>
        <w:rPr>
          <w:rFonts w:hint="eastAsia" w:ascii="宋体" w:hAnsi="宋体" w:cs="宋体"/>
          <w:color w:val="auto"/>
          <w:spacing w:val="30"/>
          <w:kern w:val="0"/>
          <w:szCs w:val="21"/>
          <w:u w:val="single"/>
        </w:rPr>
        <w:t xml:space="preserve"> </w:t>
      </w:r>
      <w:r>
        <w:rPr>
          <w:rFonts w:hint="eastAsia" w:ascii="宋体" w:hAnsi="宋体" w:cs="宋体"/>
          <w:color w:val="auto"/>
          <w:spacing w:val="30"/>
          <w:kern w:val="0"/>
          <w:szCs w:val="21"/>
          <w:u w:val="single"/>
          <w:lang w:val="en-US" w:eastAsia="zh-CN"/>
        </w:rPr>
        <w:t>7</w:t>
      </w:r>
      <w:r>
        <w:rPr>
          <w:rFonts w:hint="eastAsia" w:ascii="宋体" w:hAnsi="宋体" w:cs="宋体"/>
          <w:color w:val="auto"/>
          <w:spacing w:val="30"/>
          <w:kern w:val="0"/>
          <w:szCs w:val="21"/>
          <w:u w:val="single"/>
        </w:rPr>
        <w:t xml:space="preserve"> </w:t>
      </w:r>
      <w:r>
        <w:rPr>
          <w:rFonts w:ascii="宋体" w:hAnsi="宋体" w:cs="宋体"/>
          <w:color w:val="auto"/>
          <w:spacing w:val="30"/>
          <w:kern w:val="0"/>
          <w:szCs w:val="21"/>
        </w:rPr>
        <w:t>月</w:t>
      </w:r>
      <w:r>
        <w:rPr>
          <w:rFonts w:hint="eastAsia" w:ascii="宋体" w:hAnsi="宋体" w:cs="宋体"/>
          <w:color w:val="auto"/>
          <w:spacing w:val="30"/>
          <w:kern w:val="0"/>
          <w:szCs w:val="21"/>
          <w:u w:val="single"/>
          <w:lang w:val="en-US" w:eastAsia="zh-CN"/>
        </w:rPr>
        <w:t>28</w:t>
      </w:r>
      <w:bookmarkStart w:id="37" w:name="_GoBack"/>
      <w:bookmarkEnd w:id="37"/>
      <w:r>
        <w:rPr>
          <w:rFonts w:ascii="宋体" w:hAnsi="宋体" w:cs="宋体"/>
          <w:color w:val="auto"/>
          <w:spacing w:val="30"/>
          <w:kern w:val="0"/>
          <w:szCs w:val="21"/>
        </w:rPr>
        <w:t>日起至</w:t>
      </w:r>
      <w:r>
        <w:rPr>
          <w:rFonts w:hint="eastAsia" w:ascii="宋体" w:hAnsi="宋体" w:cs="宋体"/>
          <w:color w:val="auto"/>
          <w:spacing w:val="30"/>
          <w:kern w:val="0"/>
          <w:szCs w:val="21"/>
          <w:u w:val="single"/>
        </w:rPr>
        <w:t xml:space="preserve"> </w:t>
      </w:r>
      <w:r>
        <w:rPr>
          <w:rFonts w:hint="eastAsia" w:ascii="宋体" w:hAnsi="宋体" w:cs="宋体"/>
          <w:color w:val="auto"/>
          <w:spacing w:val="30"/>
          <w:kern w:val="0"/>
          <w:szCs w:val="21"/>
          <w:u w:val="single"/>
          <w:lang w:val="en-US" w:eastAsia="zh-CN"/>
        </w:rPr>
        <w:t>2026</w:t>
      </w:r>
      <w:r>
        <w:rPr>
          <w:rFonts w:hint="eastAsia" w:ascii="宋体" w:hAnsi="宋体" w:cs="宋体"/>
          <w:color w:val="auto"/>
          <w:spacing w:val="30"/>
          <w:kern w:val="0"/>
          <w:szCs w:val="21"/>
          <w:u w:val="single"/>
        </w:rPr>
        <w:t xml:space="preserve"> </w:t>
      </w:r>
      <w:r>
        <w:rPr>
          <w:rFonts w:ascii="宋体" w:hAnsi="宋体" w:cs="宋体"/>
          <w:color w:val="auto"/>
          <w:spacing w:val="30"/>
          <w:kern w:val="0"/>
          <w:szCs w:val="21"/>
        </w:rPr>
        <w:t>年</w:t>
      </w:r>
      <w:r>
        <w:rPr>
          <w:rFonts w:hint="eastAsia" w:ascii="宋体" w:hAnsi="宋体" w:cs="宋体"/>
          <w:color w:val="auto"/>
          <w:spacing w:val="30"/>
          <w:kern w:val="0"/>
          <w:szCs w:val="21"/>
          <w:u w:val="single"/>
        </w:rPr>
        <w:t xml:space="preserve"> </w:t>
      </w:r>
      <w:r>
        <w:rPr>
          <w:rFonts w:hint="eastAsia" w:ascii="宋体" w:hAnsi="宋体" w:cs="宋体"/>
          <w:color w:val="auto"/>
          <w:spacing w:val="30"/>
          <w:kern w:val="0"/>
          <w:szCs w:val="21"/>
          <w:u w:val="single"/>
          <w:lang w:val="en-US" w:eastAsia="zh-CN"/>
        </w:rPr>
        <w:t>8</w:t>
      </w:r>
      <w:r>
        <w:rPr>
          <w:rFonts w:hint="eastAsia" w:ascii="宋体" w:hAnsi="宋体" w:cs="宋体"/>
          <w:color w:val="auto"/>
          <w:spacing w:val="30"/>
          <w:kern w:val="0"/>
          <w:szCs w:val="21"/>
          <w:u w:val="single"/>
        </w:rPr>
        <w:t xml:space="preserve"> </w:t>
      </w:r>
      <w:r>
        <w:rPr>
          <w:rFonts w:ascii="宋体" w:hAnsi="宋体" w:cs="宋体"/>
          <w:color w:val="auto"/>
          <w:spacing w:val="30"/>
          <w:kern w:val="0"/>
          <w:szCs w:val="21"/>
        </w:rPr>
        <w:t>月</w:t>
      </w:r>
      <w:r>
        <w:rPr>
          <w:rFonts w:hint="eastAsia" w:ascii="宋体" w:hAnsi="宋体" w:cs="宋体"/>
          <w:color w:val="auto"/>
          <w:spacing w:val="30"/>
          <w:kern w:val="0"/>
          <w:szCs w:val="21"/>
          <w:u w:val="single"/>
          <w:lang w:val="en-US" w:eastAsia="zh-CN"/>
        </w:rPr>
        <w:t>7</w:t>
      </w:r>
      <w:r>
        <w:rPr>
          <w:rFonts w:hint="eastAsia" w:ascii="宋体" w:hAnsi="宋体" w:cs="宋体"/>
          <w:color w:val="auto"/>
          <w:spacing w:val="30"/>
          <w:kern w:val="0"/>
          <w:szCs w:val="21"/>
          <w:u w:val="single"/>
        </w:rPr>
        <w:t xml:space="preserve">  </w:t>
      </w:r>
      <w:r>
        <w:rPr>
          <w:rFonts w:ascii="宋体" w:hAnsi="宋体" w:cs="宋体"/>
          <w:color w:val="auto"/>
          <w:spacing w:val="30"/>
          <w:kern w:val="0"/>
          <w:szCs w:val="21"/>
        </w:rPr>
        <w:t>日止</w:t>
      </w:r>
      <w:r>
        <w:rPr>
          <w:rFonts w:hint="eastAsia" w:ascii="宋体" w:hAnsi="宋体" w:cs="宋体"/>
          <w:color w:val="auto"/>
          <w:spacing w:val="30"/>
          <w:kern w:val="0"/>
          <w:szCs w:val="21"/>
        </w:rPr>
        <w:t>。</w:t>
      </w:r>
    </w:p>
    <w:p>
      <w:pPr>
        <w:widowControl/>
        <w:spacing w:before="240" w:after="240" w:line="360" w:lineRule="atLeast"/>
        <w:ind w:firstLine="480"/>
        <w:jc w:val="left"/>
        <w:rPr>
          <w:rFonts w:ascii="宋体" w:hAnsi="宋体" w:cs="宋体"/>
          <w:color w:val="auto"/>
          <w:spacing w:val="30"/>
          <w:kern w:val="0"/>
          <w:szCs w:val="21"/>
        </w:rPr>
      </w:pPr>
      <w:r>
        <w:rPr>
          <w:rFonts w:hint="eastAsia" w:ascii="宋体" w:hAnsi="宋体" w:cs="宋体"/>
          <w:color w:val="auto"/>
          <w:spacing w:val="30"/>
          <w:kern w:val="0"/>
          <w:szCs w:val="21"/>
        </w:rPr>
        <w:t>2</w:t>
      </w:r>
      <w:r>
        <w:rPr>
          <w:rFonts w:ascii="宋体" w:hAnsi="宋体" w:cs="宋体"/>
          <w:color w:val="auto"/>
          <w:spacing w:val="30"/>
          <w:kern w:val="0"/>
          <w:szCs w:val="21"/>
        </w:rPr>
        <w:t>.文件获取</w:t>
      </w:r>
      <w:r>
        <w:rPr>
          <w:rFonts w:hint="eastAsia" w:ascii="宋体" w:hAnsi="宋体" w:cs="宋体"/>
          <w:color w:val="auto"/>
          <w:spacing w:val="30"/>
          <w:kern w:val="0"/>
          <w:szCs w:val="21"/>
          <w:lang w:eastAsia="zh-CN"/>
        </w:rPr>
        <w:t>：</w:t>
      </w:r>
      <w:r>
        <w:rPr>
          <w:rFonts w:ascii="宋体" w:hAnsi="宋体" w:cs="宋体"/>
          <w:color w:val="auto"/>
          <w:spacing w:val="30"/>
          <w:kern w:val="0"/>
          <w:szCs w:val="21"/>
        </w:rPr>
        <w:t>投标人应在本项目获取招标文件截止时间</w:t>
      </w:r>
      <w:r>
        <w:rPr>
          <w:rFonts w:hint="eastAsia" w:ascii="宋体" w:hAnsi="宋体" w:cs="宋体"/>
          <w:color w:val="auto"/>
          <w:spacing w:val="30"/>
          <w:kern w:val="0"/>
          <w:szCs w:val="21"/>
        </w:rPr>
        <w:t>，即</w:t>
      </w:r>
      <w:r>
        <w:rPr>
          <w:rFonts w:hint="eastAsia" w:ascii="宋体" w:hAnsi="宋体" w:cs="宋体"/>
          <w:color w:val="auto"/>
          <w:spacing w:val="30"/>
          <w:kern w:val="0"/>
          <w:szCs w:val="21"/>
          <w:u w:val="single"/>
        </w:rPr>
        <w:t xml:space="preserve"> </w:t>
      </w:r>
      <w:r>
        <w:rPr>
          <w:rFonts w:hint="eastAsia" w:ascii="宋体" w:hAnsi="宋体" w:cs="宋体"/>
          <w:color w:val="auto"/>
          <w:spacing w:val="30"/>
          <w:kern w:val="0"/>
          <w:szCs w:val="21"/>
          <w:u w:val="single"/>
          <w:lang w:val="en-US" w:eastAsia="zh-CN"/>
        </w:rPr>
        <w:t>2026</w:t>
      </w:r>
      <w:r>
        <w:rPr>
          <w:rFonts w:hint="eastAsia" w:ascii="宋体" w:hAnsi="宋体" w:cs="宋体"/>
          <w:color w:val="auto"/>
          <w:spacing w:val="30"/>
          <w:kern w:val="0"/>
          <w:szCs w:val="21"/>
          <w:u w:val="single"/>
        </w:rPr>
        <w:t xml:space="preserve"> </w:t>
      </w:r>
      <w:r>
        <w:rPr>
          <w:rFonts w:ascii="宋体" w:hAnsi="宋体" w:cs="宋体"/>
          <w:color w:val="auto"/>
          <w:spacing w:val="30"/>
          <w:kern w:val="0"/>
          <w:szCs w:val="21"/>
        </w:rPr>
        <w:t>年</w:t>
      </w:r>
      <w:r>
        <w:rPr>
          <w:rFonts w:hint="eastAsia" w:ascii="宋体" w:hAnsi="宋体" w:cs="宋体"/>
          <w:color w:val="auto"/>
          <w:spacing w:val="30"/>
          <w:kern w:val="0"/>
          <w:szCs w:val="21"/>
          <w:u w:val="single"/>
        </w:rPr>
        <w:t xml:space="preserve"> </w:t>
      </w:r>
      <w:r>
        <w:rPr>
          <w:rFonts w:hint="eastAsia" w:ascii="宋体" w:hAnsi="宋体" w:cs="宋体"/>
          <w:color w:val="auto"/>
          <w:spacing w:val="30"/>
          <w:kern w:val="0"/>
          <w:szCs w:val="21"/>
          <w:u w:val="single"/>
          <w:lang w:val="en-US" w:eastAsia="zh-CN"/>
        </w:rPr>
        <w:t>8</w:t>
      </w:r>
      <w:r>
        <w:rPr>
          <w:rFonts w:hint="eastAsia" w:ascii="宋体" w:hAnsi="宋体" w:cs="宋体"/>
          <w:color w:val="auto"/>
          <w:spacing w:val="30"/>
          <w:kern w:val="0"/>
          <w:szCs w:val="21"/>
          <w:u w:val="single"/>
        </w:rPr>
        <w:t xml:space="preserve"> </w:t>
      </w:r>
      <w:r>
        <w:rPr>
          <w:rFonts w:ascii="宋体" w:hAnsi="宋体" w:cs="宋体"/>
          <w:color w:val="auto"/>
          <w:spacing w:val="30"/>
          <w:kern w:val="0"/>
          <w:szCs w:val="21"/>
        </w:rPr>
        <w:t>月</w:t>
      </w:r>
      <w:r>
        <w:rPr>
          <w:rFonts w:hint="eastAsia" w:ascii="宋体" w:hAnsi="宋体" w:cs="宋体"/>
          <w:color w:val="auto"/>
          <w:spacing w:val="30"/>
          <w:kern w:val="0"/>
          <w:szCs w:val="21"/>
        </w:rPr>
        <w:t xml:space="preserve"> </w:t>
      </w:r>
      <w:r>
        <w:rPr>
          <w:rFonts w:hint="eastAsia" w:ascii="宋体" w:hAnsi="宋体" w:cs="宋体"/>
          <w:color w:val="auto"/>
          <w:spacing w:val="30"/>
          <w:kern w:val="0"/>
          <w:szCs w:val="21"/>
          <w:u w:val="single"/>
        </w:rPr>
        <w:t xml:space="preserve">   </w:t>
      </w:r>
      <w:r>
        <w:rPr>
          <w:rFonts w:ascii="宋体" w:hAnsi="宋体" w:cs="宋体"/>
          <w:color w:val="auto"/>
          <w:spacing w:val="30"/>
          <w:kern w:val="0"/>
          <w:szCs w:val="21"/>
        </w:rPr>
        <w:t>日</w:t>
      </w:r>
      <w:r>
        <w:rPr>
          <w:rFonts w:ascii="宋体" w:hAnsi="宋体" w:cs="宋体"/>
          <w:color w:val="auto"/>
          <w:spacing w:val="30"/>
          <w:kern w:val="0"/>
          <w:szCs w:val="21"/>
          <w:u w:val="single"/>
        </w:rPr>
        <w:t xml:space="preserve"> </w:t>
      </w:r>
      <w:r>
        <w:rPr>
          <w:rFonts w:hint="eastAsia" w:ascii="宋体" w:hAnsi="宋体" w:cs="宋体"/>
          <w:color w:val="auto"/>
          <w:spacing w:val="30"/>
          <w:kern w:val="0"/>
          <w:szCs w:val="21"/>
          <w:u w:val="single"/>
          <w:lang w:val="en-US" w:eastAsia="zh-CN"/>
        </w:rPr>
        <w:t xml:space="preserve">7 </w:t>
      </w:r>
      <w:r>
        <w:rPr>
          <w:rFonts w:hint="eastAsia" w:ascii="宋体" w:hAnsi="宋体" w:cs="宋体"/>
          <w:color w:val="auto"/>
          <w:spacing w:val="30"/>
          <w:kern w:val="0"/>
          <w:szCs w:val="21"/>
          <w:u w:val="none"/>
          <w:lang w:val="en-US" w:eastAsia="zh-CN"/>
        </w:rPr>
        <w:t>日</w:t>
      </w:r>
      <w:r>
        <w:rPr>
          <w:rFonts w:hint="eastAsia" w:ascii="宋体" w:hAnsi="宋体" w:cs="宋体"/>
          <w:color w:val="auto"/>
          <w:spacing w:val="30"/>
          <w:kern w:val="0"/>
          <w:szCs w:val="21"/>
          <w:u w:val="none"/>
        </w:rPr>
        <w:t xml:space="preserve"> </w:t>
      </w:r>
      <w:r>
        <w:rPr>
          <w:rFonts w:hint="eastAsia" w:ascii="宋体" w:hAnsi="宋体" w:cs="宋体"/>
          <w:color w:val="auto"/>
          <w:spacing w:val="30"/>
          <w:kern w:val="0"/>
          <w:szCs w:val="21"/>
        </w:rPr>
        <w:t xml:space="preserve"> </w:t>
      </w:r>
      <w:r>
        <w:rPr>
          <w:rFonts w:ascii="宋体" w:hAnsi="宋体" w:cs="宋体"/>
          <w:color w:val="auto"/>
          <w:spacing w:val="30"/>
          <w:kern w:val="0"/>
          <w:szCs w:val="21"/>
        </w:rPr>
        <w:t>:</w:t>
      </w:r>
      <w:r>
        <w:rPr>
          <w:rFonts w:hint="eastAsia" w:ascii="宋体" w:hAnsi="宋体" w:cs="宋体"/>
          <w:color w:val="auto"/>
          <w:spacing w:val="30"/>
          <w:kern w:val="0"/>
          <w:szCs w:val="21"/>
          <w:u w:val="single"/>
        </w:rPr>
        <w:t xml:space="preserve"> </w:t>
      </w:r>
      <w:r>
        <w:rPr>
          <w:rFonts w:hint="eastAsia" w:ascii="宋体" w:hAnsi="宋体" w:cs="宋体"/>
          <w:color w:val="auto"/>
          <w:spacing w:val="30"/>
          <w:kern w:val="0"/>
          <w:szCs w:val="21"/>
          <w:u w:val="single"/>
          <w:lang w:val="en-US" w:eastAsia="zh-CN"/>
        </w:rPr>
        <w:t>17:00</w:t>
      </w:r>
      <w:r>
        <w:rPr>
          <w:rFonts w:hint="eastAsia" w:ascii="宋体" w:hAnsi="宋体" w:cs="宋体"/>
          <w:color w:val="auto"/>
          <w:spacing w:val="30"/>
          <w:kern w:val="0"/>
          <w:szCs w:val="21"/>
        </w:rPr>
        <w:t>（北京时间，下同）</w:t>
      </w:r>
      <w:r>
        <w:rPr>
          <w:rFonts w:ascii="宋体" w:hAnsi="宋体" w:cs="宋体"/>
          <w:color w:val="auto"/>
          <w:spacing w:val="30"/>
          <w:kern w:val="0"/>
          <w:szCs w:val="21"/>
        </w:rPr>
        <w:t>前登录</w:t>
      </w:r>
      <w:r>
        <w:rPr>
          <w:rFonts w:hint="eastAsia" w:ascii="宋体" w:hAnsi="宋体" w:cs="宋体"/>
          <w:color w:val="auto"/>
          <w:spacing w:val="30"/>
          <w:kern w:val="0"/>
          <w:szCs w:val="21"/>
        </w:rPr>
        <w:t>岳阳市公共资源交易中心电子交易服务平台</w:t>
      </w:r>
      <w:r>
        <w:rPr>
          <w:rFonts w:ascii="宋体" w:hAnsi="宋体" w:cs="宋体"/>
          <w:color w:val="auto"/>
          <w:spacing w:val="30"/>
          <w:kern w:val="0"/>
          <w:szCs w:val="21"/>
        </w:rPr>
        <w:t>(</w:t>
      </w:r>
      <w:r>
        <w:rPr>
          <w:rFonts w:hint="eastAsia" w:ascii="宋体" w:hAnsi="宋体" w:cs="宋体"/>
          <w:color w:val="auto"/>
          <w:spacing w:val="30"/>
          <w:kern w:val="0"/>
          <w:szCs w:val="21"/>
        </w:rPr>
        <w:t>https：//ggzy.yueyang.gov.cn/</w:t>
      </w:r>
      <w:r>
        <w:rPr>
          <w:rFonts w:ascii="宋体" w:hAnsi="宋体" w:cs="宋体"/>
          <w:color w:val="auto"/>
          <w:spacing w:val="30"/>
          <w:kern w:val="0"/>
          <w:szCs w:val="21"/>
        </w:rPr>
        <w:t>)</w:t>
      </w:r>
      <w:r>
        <w:rPr>
          <w:rFonts w:hint="eastAsia" w:ascii="宋体" w:hAnsi="宋体" w:cs="宋体"/>
          <w:color w:val="auto"/>
          <w:spacing w:val="30"/>
          <w:kern w:val="0"/>
          <w:szCs w:val="21"/>
        </w:rPr>
        <w:t>获取招标文件，</w:t>
      </w:r>
      <w:r>
        <w:rPr>
          <w:rFonts w:ascii="宋体" w:hAnsi="宋体" w:cs="宋体"/>
          <w:color w:val="auto"/>
          <w:spacing w:val="30"/>
          <w:kern w:val="0"/>
          <w:szCs w:val="21"/>
        </w:rPr>
        <w:t>逾期将不能获取文件</w:t>
      </w:r>
    </w:p>
    <w:p>
      <w:pPr>
        <w:widowControl/>
        <w:spacing w:before="240" w:after="240" w:line="360" w:lineRule="atLeast"/>
        <w:ind w:firstLine="480"/>
        <w:jc w:val="left"/>
        <w:rPr>
          <w:rFonts w:ascii="Times New Roman" w:hAnsi="Times New Roman" w:eastAsia="Times New Roman"/>
          <w:color w:val="auto"/>
          <w:kern w:val="0"/>
          <w:sz w:val="24"/>
          <w:szCs w:val="24"/>
        </w:rPr>
      </w:pPr>
      <w:r>
        <w:rPr>
          <w:rFonts w:ascii="宋体" w:hAnsi="宋体" w:cs="宋体"/>
          <w:color w:val="auto"/>
          <w:spacing w:val="30"/>
          <w:kern w:val="0"/>
          <w:szCs w:val="21"/>
        </w:rPr>
        <w:t>注:</w:t>
      </w:r>
      <w:r>
        <w:rPr>
          <w:rFonts w:hint="eastAsia" w:ascii="宋体" w:hAnsi="宋体" w:cs="宋体"/>
          <w:color w:val="auto"/>
          <w:spacing w:val="30"/>
          <w:kern w:val="0"/>
          <w:szCs w:val="21"/>
        </w:rPr>
        <w:t>岳阳市公共资源交易中心电子交易服务平台</w:t>
      </w:r>
      <w:r>
        <w:rPr>
          <w:rFonts w:ascii="宋体" w:hAnsi="宋体" w:cs="宋体"/>
          <w:color w:val="auto"/>
          <w:spacing w:val="30"/>
          <w:kern w:val="0"/>
          <w:szCs w:val="21"/>
        </w:rPr>
        <w:t>均需使用数字证书</w:t>
      </w:r>
      <w:r>
        <w:rPr>
          <w:rFonts w:hint="eastAsia" w:ascii="宋体" w:hAnsi="宋体" w:cs="宋体"/>
          <w:color w:val="auto"/>
          <w:spacing w:val="30"/>
          <w:kern w:val="0"/>
          <w:szCs w:val="21"/>
          <w:lang w:eastAsia="zh-CN"/>
        </w:rPr>
        <w:t>登录</w:t>
      </w:r>
      <w:r>
        <w:rPr>
          <w:rFonts w:ascii="宋体" w:hAnsi="宋体" w:cs="宋体"/>
          <w:color w:val="auto"/>
          <w:spacing w:val="30"/>
          <w:kern w:val="0"/>
          <w:szCs w:val="21"/>
        </w:rPr>
        <w:t>进行操作,尚未办理数字证书的</w:t>
      </w:r>
      <w:r>
        <w:rPr>
          <w:rFonts w:hint="eastAsia" w:ascii="宋体" w:hAnsi="宋体" w:cs="宋体"/>
          <w:color w:val="auto"/>
          <w:spacing w:val="30"/>
          <w:kern w:val="0"/>
          <w:szCs w:val="21"/>
          <w:lang w:eastAsia="zh-CN"/>
        </w:rPr>
        <w:t>供应商</w:t>
      </w:r>
      <w:r>
        <w:rPr>
          <w:rFonts w:ascii="宋体" w:hAnsi="宋体" w:cs="宋体"/>
          <w:color w:val="auto"/>
          <w:spacing w:val="30"/>
          <w:kern w:val="0"/>
          <w:szCs w:val="21"/>
        </w:rPr>
        <w:t>请及时登录网站查询、办理。</w:t>
      </w:r>
    </w:p>
    <w:p>
      <w:pPr>
        <w:widowControl/>
        <w:spacing w:before="240" w:after="240" w:line="360" w:lineRule="atLeast"/>
        <w:ind w:firstLine="480"/>
        <w:jc w:val="left"/>
        <w:rPr>
          <w:rFonts w:ascii="宋体" w:hAnsi="宋体" w:cs="宋体"/>
          <w:color w:val="auto"/>
          <w:spacing w:val="30"/>
          <w:kern w:val="0"/>
          <w:szCs w:val="21"/>
        </w:rPr>
      </w:pPr>
      <w:r>
        <w:rPr>
          <w:rFonts w:hint="eastAsia" w:ascii="宋体" w:hAnsi="宋体" w:cs="宋体"/>
          <w:color w:val="auto"/>
          <w:spacing w:val="30"/>
          <w:kern w:val="0"/>
          <w:szCs w:val="21"/>
          <w:lang w:eastAsia="zh-CN"/>
        </w:rPr>
        <w:t>供应商</w:t>
      </w:r>
      <w:r>
        <w:rPr>
          <w:rFonts w:ascii="宋体" w:hAnsi="宋体" w:cs="宋体"/>
          <w:color w:val="auto"/>
          <w:spacing w:val="30"/>
          <w:kern w:val="0"/>
          <w:szCs w:val="21"/>
        </w:rPr>
        <w:t>参与本项目的投标事宜,须办理至少以下数字证书:1、办理投标单位数字证书(含电子印章)。2、法人代表数字证书。3、被授权委托人数字证书</w:t>
      </w:r>
      <w:r>
        <w:rPr>
          <w:rFonts w:hint="eastAsia" w:ascii="宋体" w:hAnsi="宋体" w:cs="宋体"/>
          <w:color w:val="auto"/>
          <w:spacing w:val="30"/>
          <w:kern w:val="0"/>
          <w:szCs w:val="21"/>
          <w:lang w:eastAsia="zh-CN"/>
        </w:rPr>
        <w:t>（法人授权投标需办理）</w:t>
      </w:r>
      <w:r>
        <w:rPr>
          <w:rFonts w:ascii="宋体" w:hAnsi="宋体" w:cs="宋体"/>
          <w:color w:val="auto"/>
          <w:spacing w:val="30"/>
          <w:kern w:val="0"/>
          <w:szCs w:val="21"/>
        </w:rPr>
        <w:t>。</w:t>
      </w:r>
    </w:p>
    <w:p>
      <w:pPr>
        <w:widowControl/>
        <w:spacing w:before="240" w:after="240" w:line="360" w:lineRule="atLeast"/>
        <w:ind w:firstLine="480"/>
        <w:jc w:val="left"/>
        <w:rPr>
          <w:rFonts w:ascii="Times New Roman" w:hAnsi="Times New Roman" w:eastAsia="Times New Roman"/>
          <w:color w:val="auto"/>
          <w:kern w:val="0"/>
          <w:sz w:val="24"/>
          <w:szCs w:val="24"/>
        </w:rPr>
      </w:pPr>
      <w:r>
        <w:rPr>
          <w:rFonts w:ascii="宋体" w:hAnsi="宋体" w:cs="宋体"/>
          <w:color w:val="auto"/>
          <w:spacing w:val="30"/>
          <w:kern w:val="0"/>
          <w:szCs w:val="21"/>
        </w:rPr>
        <w:t>四、</w:t>
      </w:r>
      <w:r>
        <w:rPr>
          <w:rFonts w:hint="eastAsia" w:ascii="宋体" w:hAnsi="宋体" w:cs="宋体"/>
          <w:color w:val="auto"/>
          <w:spacing w:val="30"/>
          <w:kern w:val="0"/>
          <w:szCs w:val="21"/>
        </w:rPr>
        <w:t>投标截止</w:t>
      </w:r>
      <w:r>
        <w:rPr>
          <w:rFonts w:ascii="宋体" w:hAnsi="宋体" w:cs="宋体"/>
          <w:color w:val="auto"/>
          <w:spacing w:val="30"/>
          <w:kern w:val="0"/>
          <w:szCs w:val="21"/>
        </w:rPr>
        <w:t>时间</w:t>
      </w:r>
      <w:r>
        <w:rPr>
          <w:rFonts w:hint="eastAsia" w:ascii="宋体" w:hAnsi="宋体" w:cs="宋体"/>
          <w:color w:val="auto"/>
          <w:spacing w:val="30"/>
          <w:kern w:val="0"/>
          <w:szCs w:val="21"/>
          <w:lang w:eastAsia="zh-CN"/>
        </w:rPr>
        <w:t>、</w:t>
      </w:r>
      <w:r>
        <w:rPr>
          <w:rFonts w:hint="eastAsia" w:ascii="宋体" w:hAnsi="宋体" w:cs="宋体"/>
          <w:color w:val="auto"/>
          <w:spacing w:val="30"/>
          <w:kern w:val="0"/>
          <w:szCs w:val="21"/>
        </w:rPr>
        <w:t>开标</w:t>
      </w:r>
      <w:r>
        <w:rPr>
          <w:rFonts w:hint="eastAsia" w:ascii="宋体" w:hAnsi="宋体" w:cs="宋体"/>
          <w:color w:val="auto"/>
          <w:spacing w:val="30"/>
          <w:kern w:val="0"/>
          <w:szCs w:val="21"/>
          <w:lang w:eastAsia="zh-CN"/>
        </w:rPr>
        <w:t>时间与</w:t>
      </w:r>
      <w:r>
        <w:rPr>
          <w:rFonts w:ascii="宋体" w:hAnsi="宋体" w:cs="宋体"/>
          <w:color w:val="auto"/>
          <w:spacing w:val="30"/>
          <w:kern w:val="0"/>
          <w:szCs w:val="21"/>
        </w:rPr>
        <w:t>地点:</w:t>
      </w:r>
    </w:p>
    <w:p>
      <w:pPr>
        <w:widowControl/>
        <w:spacing w:before="240" w:after="240" w:line="360" w:lineRule="atLeast"/>
        <w:ind w:firstLine="480"/>
        <w:jc w:val="left"/>
        <w:rPr>
          <w:rFonts w:hint="eastAsia" w:ascii="宋体" w:hAnsi="宋体" w:cs="宋体"/>
          <w:color w:val="auto"/>
          <w:spacing w:val="30"/>
          <w:kern w:val="0"/>
          <w:szCs w:val="21"/>
        </w:rPr>
      </w:pPr>
      <w:r>
        <w:rPr>
          <w:rFonts w:ascii="宋体" w:hAnsi="宋体" w:cs="宋体"/>
          <w:color w:val="auto"/>
          <w:spacing w:val="30"/>
          <w:kern w:val="0"/>
          <w:szCs w:val="21"/>
        </w:rPr>
        <w:t>1.</w:t>
      </w:r>
      <w:r>
        <w:rPr>
          <w:rFonts w:hint="eastAsia" w:ascii="宋体" w:hAnsi="宋体" w:cs="宋体"/>
          <w:color w:val="auto"/>
          <w:spacing w:val="30"/>
          <w:kern w:val="0"/>
          <w:szCs w:val="21"/>
        </w:rPr>
        <w:t>投标截止</w:t>
      </w:r>
      <w:r>
        <w:rPr>
          <w:rFonts w:ascii="宋体" w:hAnsi="宋体" w:cs="宋体"/>
          <w:color w:val="auto"/>
          <w:spacing w:val="30"/>
          <w:kern w:val="0"/>
          <w:szCs w:val="21"/>
        </w:rPr>
        <w:t>时间:</w:t>
      </w:r>
      <w:r>
        <w:rPr>
          <w:rFonts w:hint="eastAsia" w:ascii="宋体" w:hAnsi="宋体" w:cs="宋体"/>
          <w:color w:val="auto"/>
          <w:spacing w:val="30"/>
          <w:kern w:val="0"/>
          <w:szCs w:val="21"/>
          <w:u w:val="single"/>
        </w:rPr>
        <w:t xml:space="preserve"> </w:t>
      </w:r>
      <w:r>
        <w:rPr>
          <w:rFonts w:hint="eastAsia" w:ascii="宋体" w:hAnsi="宋体" w:cs="宋体"/>
          <w:color w:val="auto"/>
          <w:spacing w:val="30"/>
          <w:kern w:val="0"/>
          <w:szCs w:val="21"/>
          <w:u w:val="single"/>
          <w:lang w:val="en-US" w:eastAsia="zh-CN"/>
        </w:rPr>
        <w:t>2026</w:t>
      </w:r>
      <w:r>
        <w:rPr>
          <w:rFonts w:ascii="宋体" w:hAnsi="宋体" w:cs="宋体"/>
          <w:color w:val="auto"/>
          <w:spacing w:val="30"/>
          <w:kern w:val="0"/>
          <w:szCs w:val="21"/>
        </w:rPr>
        <w:t>年</w:t>
      </w:r>
      <w:r>
        <w:rPr>
          <w:rFonts w:hint="eastAsia" w:ascii="宋体" w:hAnsi="宋体" w:cs="宋体"/>
          <w:color w:val="auto"/>
          <w:spacing w:val="30"/>
          <w:kern w:val="0"/>
          <w:szCs w:val="21"/>
          <w:u w:val="single"/>
        </w:rPr>
        <w:t xml:space="preserve"> </w:t>
      </w:r>
      <w:r>
        <w:rPr>
          <w:rFonts w:hint="eastAsia" w:ascii="宋体" w:hAnsi="宋体" w:cs="宋体"/>
          <w:color w:val="auto"/>
          <w:spacing w:val="30"/>
          <w:kern w:val="0"/>
          <w:szCs w:val="21"/>
          <w:u w:val="single"/>
          <w:lang w:val="en-US" w:eastAsia="zh-CN"/>
        </w:rPr>
        <w:t>8</w:t>
      </w:r>
      <w:r>
        <w:rPr>
          <w:rFonts w:ascii="宋体" w:hAnsi="宋体" w:cs="宋体"/>
          <w:color w:val="auto"/>
          <w:spacing w:val="30"/>
          <w:kern w:val="0"/>
          <w:szCs w:val="21"/>
        </w:rPr>
        <w:t>月</w:t>
      </w:r>
      <w:r>
        <w:rPr>
          <w:rFonts w:hint="eastAsia" w:ascii="宋体" w:hAnsi="宋体" w:cs="宋体"/>
          <w:color w:val="auto"/>
          <w:spacing w:val="30"/>
          <w:kern w:val="0"/>
          <w:szCs w:val="21"/>
          <w:u w:val="single"/>
        </w:rPr>
        <w:t xml:space="preserve"> </w:t>
      </w:r>
      <w:r>
        <w:rPr>
          <w:rFonts w:hint="eastAsia" w:ascii="宋体" w:hAnsi="宋体" w:cs="宋体"/>
          <w:color w:val="auto"/>
          <w:spacing w:val="30"/>
          <w:kern w:val="0"/>
          <w:szCs w:val="21"/>
          <w:u w:val="single"/>
          <w:lang w:val="en-US" w:eastAsia="zh-CN"/>
        </w:rPr>
        <w:t>17</w:t>
      </w:r>
      <w:r>
        <w:rPr>
          <w:rFonts w:hint="eastAsia" w:ascii="宋体" w:hAnsi="宋体" w:cs="宋体"/>
          <w:color w:val="auto"/>
          <w:spacing w:val="30"/>
          <w:kern w:val="0"/>
          <w:szCs w:val="21"/>
          <w:u w:val="single"/>
        </w:rPr>
        <w:t xml:space="preserve"> </w:t>
      </w:r>
      <w:r>
        <w:rPr>
          <w:rFonts w:ascii="宋体" w:hAnsi="宋体" w:cs="宋体"/>
          <w:color w:val="auto"/>
          <w:spacing w:val="30"/>
          <w:kern w:val="0"/>
          <w:szCs w:val="21"/>
        </w:rPr>
        <w:t>日</w:t>
      </w:r>
      <w:r>
        <w:rPr>
          <w:rFonts w:ascii="宋体" w:hAnsi="宋体" w:cs="宋体"/>
          <w:color w:val="auto"/>
          <w:spacing w:val="30"/>
          <w:kern w:val="0"/>
          <w:szCs w:val="21"/>
          <w:u w:val="single"/>
        </w:rPr>
        <w:t xml:space="preserve"> </w:t>
      </w:r>
      <w:r>
        <w:rPr>
          <w:rFonts w:hint="eastAsia" w:ascii="宋体" w:hAnsi="宋体" w:cs="宋体"/>
          <w:color w:val="auto"/>
          <w:spacing w:val="30"/>
          <w:kern w:val="0"/>
          <w:szCs w:val="21"/>
          <w:u w:val="single"/>
          <w:lang w:val="en-US" w:eastAsia="zh-CN"/>
        </w:rPr>
        <w:t>9</w:t>
      </w:r>
      <w:r>
        <w:rPr>
          <w:rFonts w:hint="eastAsia" w:ascii="宋体" w:hAnsi="宋体" w:cs="宋体"/>
          <w:color w:val="auto"/>
          <w:spacing w:val="30"/>
          <w:kern w:val="0"/>
          <w:szCs w:val="21"/>
          <w:u w:val="single"/>
        </w:rPr>
        <w:t xml:space="preserve"> </w:t>
      </w:r>
      <w:r>
        <w:rPr>
          <w:rFonts w:hint="eastAsia" w:ascii="宋体" w:hAnsi="宋体" w:cs="宋体"/>
          <w:color w:val="auto"/>
          <w:spacing w:val="30"/>
          <w:kern w:val="0"/>
          <w:szCs w:val="21"/>
        </w:rPr>
        <w:t xml:space="preserve"> </w:t>
      </w:r>
      <w:r>
        <w:rPr>
          <w:rFonts w:ascii="宋体" w:hAnsi="宋体" w:cs="宋体"/>
          <w:color w:val="auto"/>
          <w:spacing w:val="30"/>
          <w:kern w:val="0"/>
          <w:szCs w:val="21"/>
        </w:rPr>
        <w:t>:</w:t>
      </w:r>
      <w:r>
        <w:rPr>
          <w:rFonts w:hint="eastAsia" w:ascii="宋体" w:hAnsi="宋体" w:cs="宋体"/>
          <w:color w:val="auto"/>
          <w:spacing w:val="30"/>
          <w:kern w:val="0"/>
          <w:szCs w:val="21"/>
          <w:u w:val="single"/>
        </w:rPr>
        <w:t xml:space="preserve"> </w:t>
      </w:r>
      <w:r>
        <w:rPr>
          <w:rFonts w:hint="eastAsia" w:ascii="宋体" w:hAnsi="宋体" w:cs="宋体"/>
          <w:color w:val="auto"/>
          <w:spacing w:val="30"/>
          <w:kern w:val="0"/>
          <w:szCs w:val="21"/>
          <w:u w:val="single"/>
          <w:lang w:val="en-US" w:eastAsia="zh-CN"/>
        </w:rPr>
        <w:t>30</w:t>
      </w:r>
      <w:r>
        <w:rPr>
          <w:rFonts w:hint="eastAsia" w:ascii="宋体" w:hAnsi="宋体" w:cs="宋体"/>
          <w:color w:val="auto"/>
          <w:spacing w:val="30"/>
          <w:kern w:val="0"/>
          <w:szCs w:val="21"/>
          <w:u w:val="single"/>
        </w:rPr>
        <w:t xml:space="preserve"> </w:t>
      </w:r>
      <w:r>
        <w:rPr>
          <w:rFonts w:ascii="宋体" w:hAnsi="宋体" w:cs="宋体"/>
          <w:color w:val="auto"/>
          <w:spacing w:val="30"/>
          <w:kern w:val="0"/>
          <w:szCs w:val="21"/>
        </w:rPr>
        <w:t>;</w:t>
      </w:r>
    </w:p>
    <w:p>
      <w:pPr>
        <w:widowControl/>
        <w:spacing w:before="240" w:after="240" w:line="360" w:lineRule="atLeast"/>
        <w:ind w:firstLine="480"/>
        <w:jc w:val="left"/>
        <w:rPr>
          <w:rFonts w:hint="eastAsia" w:ascii="宋体" w:hAnsi="宋体" w:cs="宋体"/>
          <w:color w:val="auto"/>
          <w:spacing w:val="30"/>
          <w:kern w:val="0"/>
          <w:szCs w:val="21"/>
          <w:lang w:val="en-US" w:eastAsia="zh-CN"/>
        </w:rPr>
      </w:pPr>
      <w:r>
        <w:rPr>
          <w:rFonts w:ascii="宋体" w:hAnsi="宋体" w:cs="宋体"/>
          <w:color w:val="auto"/>
          <w:spacing w:val="30"/>
          <w:kern w:val="0"/>
          <w:szCs w:val="21"/>
        </w:rPr>
        <w:t>2.开标</w:t>
      </w:r>
      <w:r>
        <w:rPr>
          <w:rFonts w:hint="eastAsia" w:ascii="宋体" w:hAnsi="宋体" w:cs="宋体"/>
          <w:color w:val="auto"/>
          <w:spacing w:val="30"/>
          <w:kern w:val="0"/>
          <w:szCs w:val="21"/>
          <w:lang w:eastAsia="zh-CN"/>
        </w:rPr>
        <w:t>时间：</w:t>
      </w:r>
      <w:r>
        <w:rPr>
          <w:rFonts w:hint="eastAsia" w:ascii="宋体" w:hAnsi="宋体" w:cs="宋体"/>
          <w:color w:val="auto"/>
          <w:spacing w:val="30"/>
          <w:kern w:val="0"/>
          <w:szCs w:val="21"/>
          <w:u w:val="single"/>
          <w:lang w:val="en-US" w:eastAsia="zh-CN"/>
        </w:rPr>
        <w:t>2026</w:t>
      </w:r>
      <w:r>
        <w:rPr>
          <w:rFonts w:ascii="宋体" w:hAnsi="宋体" w:cs="宋体"/>
          <w:color w:val="auto"/>
          <w:spacing w:val="30"/>
          <w:kern w:val="0"/>
          <w:szCs w:val="21"/>
        </w:rPr>
        <w:t>年</w:t>
      </w:r>
      <w:r>
        <w:rPr>
          <w:rFonts w:hint="eastAsia" w:ascii="宋体" w:hAnsi="宋体" w:cs="宋体"/>
          <w:color w:val="auto"/>
          <w:spacing w:val="30"/>
          <w:kern w:val="0"/>
          <w:szCs w:val="21"/>
          <w:u w:val="single"/>
        </w:rPr>
        <w:t xml:space="preserve"> </w:t>
      </w:r>
      <w:r>
        <w:rPr>
          <w:rFonts w:hint="eastAsia" w:ascii="宋体" w:hAnsi="宋体" w:cs="宋体"/>
          <w:color w:val="auto"/>
          <w:spacing w:val="30"/>
          <w:kern w:val="0"/>
          <w:szCs w:val="21"/>
          <w:u w:val="single"/>
          <w:lang w:val="en-US" w:eastAsia="zh-CN"/>
        </w:rPr>
        <w:t>8</w:t>
      </w:r>
      <w:r>
        <w:rPr>
          <w:rFonts w:ascii="宋体" w:hAnsi="宋体" w:cs="宋体"/>
          <w:color w:val="auto"/>
          <w:spacing w:val="30"/>
          <w:kern w:val="0"/>
          <w:szCs w:val="21"/>
        </w:rPr>
        <w:t>月</w:t>
      </w:r>
      <w:r>
        <w:rPr>
          <w:rFonts w:hint="eastAsia" w:ascii="宋体" w:hAnsi="宋体" w:cs="宋体"/>
          <w:color w:val="auto"/>
          <w:spacing w:val="30"/>
          <w:kern w:val="0"/>
          <w:szCs w:val="21"/>
          <w:u w:val="single"/>
        </w:rPr>
        <w:t xml:space="preserve">  </w:t>
      </w:r>
      <w:r>
        <w:rPr>
          <w:rFonts w:hint="eastAsia" w:ascii="宋体" w:hAnsi="宋体" w:cs="宋体"/>
          <w:color w:val="auto"/>
          <w:spacing w:val="30"/>
          <w:kern w:val="0"/>
          <w:szCs w:val="21"/>
          <w:u w:val="single"/>
          <w:lang w:val="en-US" w:eastAsia="zh-CN"/>
        </w:rPr>
        <w:t>17</w:t>
      </w:r>
      <w:r>
        <w:rPr>
          <w:rFonts w:hint="eastAsia" w:ascii="宋体" w:hAnsi="宋体" w:cs="宋体"/>
          <w:color w:val="auto"/>
          <w:spacing w:val="30"/>
          <w:kern w:val="0"/>
          <w:szCs w:val="21"/>
          <w:u w:val="single"/>
        </w:rPr>
        <w:t xml:space="preserve"> </w:t>
      </w:r>
      <w:r>
        <w:rPr>
          <w:rFonts w:ascii="宋体" w:hAnsi="宋体" w:cs="宋体"/>
          <w:color w:val="auto"/>
          <w:spacing w:val="30"/>
          <w:kern w:val="0"/>
          <w:szCs w:val="21"/>
        </w:rPr>
        <w:t>日</w:t>
      </w:r>
      <w:r>
        <w:rPr>
          <w:rFonts w:ascii="宋体" w:hAnsi="宋体" w:cs="宋体"/>
          <w:color w:val="auto"/>
          <w:spacing w:val="30"/>
          <w:kern w:val="0"/>
          <w:szCs w:val="21"/>
          <w:u w:val="single"/>
        </w:rPr>
        <w:t xml:space="preserve"> </w:t>
      </w:r>
      <w:r>
        <w:rPr>
          <w:rFonts w:hint="eastAsia" w:ascii="宋体" w:hAnsi="宋体" w:cs="宋体"/>
          <w:color w:val="auto"/>
          <w:spacing w:val="30"/>
          <w:kern w:val="0"/>
          <w:szCs w:val="21"/>
          <w:u w:val="single"/>
          <w:lang w:val="en-US" w:eastAsia="zh-CN"/>
        </w:rPr>
        <w:t>9</w:t>
      </w:r>
      <w:r>
        <w:rPr>
          <w:rFonts w:hint="eastAsia" w:ascii="宋体" w:hAnsi="宋体" w:cs="宋体"/>
          <w:color w:val="auto"/>
          <w:spacing w:val="30"/>
          <w:kern w:val="0"/>
          <w:szCs w:val="21"/>
          <w:u w:val="single"/>
        </w:rPr>
        <w:t xml:space="preserve"> </w:t>
      </w:r>
      <w:r>
        <w:rPr>
          <w:rFonts w:hint="eastAsia" w:ascii="宋体" w:hAnsi="宋体" w:cs="宋体"/>
          <w:color w:val="auto"/>
          <w:spacing w:val="30"/>
          <w:kern w:val="0"/>
          <w:szCs w:val="21"/>
        </w:rPr>
        <w:t xml:space="preserve"> </w:t>
      </w:r>
      <w:r>
        <w:rPr>
          <w:rFonts w:ascii="宋体" w:hAnsi="宋体" w:cs="宋体"/>
          <w:color w:val="auto"/>
          <w:spacing w:val="30"/>
          <w:kern w:val="0"/>
          <w:szCs w:val="21"/>
        </w:rPr>
        <w:t>:</w:t>
      </w:r>
      <w:r>
        <w:rPr>
          <w:rFonts w:hint="eastAsia" w:ascii="宋体" w:hAnsi="宋体" w:cs="宋体"/>
          <w:color w:val="auto"/>
          <w:spacing w:val="30"/>
          <w:kern w:val="0"/>
          <w:szCs w:val="21"/>
          <w:u w:val="single"/>
          <w:lang w:val="en-US" w:eastAsia="zh-CN"/>
        </w:rPr>
        <w:t xml:space="preserve"> 30 </w:t>
      </w:r>
      <w:r>
        <w:rPr>
          <w:rFonts w:ascii="宋体" w:hAnsi="宋体" w:cs="宋体"/>
          <w:color w:val="auto"/>
          <w:spacing w:val="30"/>
          <w:kern w:val="0"/>
          <w:szCs w:val="21"/>
        </w:rPr>
        <w:t>;</w:t>
      </w:r>
    </w:p>
    <w:p>
      <w:pPr>
        <w:widowControl/>
        <w:spacing w:before="240" w:after="240" w:line="360" w:lineRule="atLeast"/>
        <w:ind w:firstLine="480"/>
        <w:jc w:val="left"/>
        <w:rPr>
          <w:rFonts w:hint="eastAsia" w:ascii="宋体" w:hAnsi="宋体" w:cs="宋体"/>
          <w:color w:val="auto"/>
          <w:spacing w:val="30"/>
          <w:kern w:val="0"/>
          <w:szCs w:val="21"/>
        </w:rPr>
      </w:pPr>
      <w:r>
        <w:rPr>
          <w:rFonts w:hint="eastAsia" w:ascii="宋体" w:hAnsi="宋体" w:cs="宋体"/>
          <w:color w:val="auto"/>
          <w:spacing w:val="30"/>
          <w:kern w:val="0"/>
          <w:szCs w:val="21"/>
          <w:lang w:val="en-US" w:eastAsia="zh-CN"/>
        </w:rPr>
        <w:t>3.开标</w:t>
      </w:r>
      <w:r>
        <w:rPr>
          <w:rFonts w:ascii="宋体" w:hAnsi="宋体" w:cs="宋体"/>
          <w:color w:val="auto"/>
          <w:spacing w:val="30"/>
          <w:kern w:val="0"/>
          <w:szCs w:val="21"/>
        </w:rPr>
        <w:t>地点:</w:t>
      </w:r>
      <w:r>
        <w:rPr>
          <w:rFonts w:hint="eastAsia" w:ascii="宋体" w:hAnsi="宋体" w:cs="宋体"/>
          <w:color w:val="auto"/>
          <w:spacing w:val="30"/>
          <w:kern w:val="0"/>
          <w:szCs w:val="21"/>
        </w:rPr>
        <w:t xml:space="preserve">网上在线开标  </w:t>
      </w:r>
    </w:p>
    <w:p>
      <w:pPr>
        <w:widowControl/>
        <w:spacing w:before="240" w:after="240" w:line="360" w:lineRule="atLeast"/>
        <w:ind w:firstLine="480"/>
        <w:jc w:val="left"/>
        <w:rPr>
          <w:rFonts w:ascii="宋体" w:hAnsi="宋体" w:cs="宋体"/>
          <w:color w:val="auto"/>
          <w:spacing w:val="30"/>
          <w:kern w:val="0"/>
          <w:szCs w:val="21"/>
        </w:rPr>
      </w:pPr>
      <w:r>
        <w:rPr>
          <w:rFonts w:hint="eastAsia" w:ascii="宋体" w:hAnsi="宋体" w:cs="宋体"/>
          <w:color w:val="auto"/>
          <w:spacing w:val="30"/>
          <w:kern w:val="0"/>
          <w:szCs w:val="21"/>
          <w:lang w:val="en-US" w:eastAsia="zh-CN"/>
        </w:rPr>
        <w:t>4</w:t>
      </w:r>
      <w:r>
        <w:rPr>
          <w:rFonts w:ascii="宋体" w:hAnsi="宋体" w:cs="宋体"/>
          <w:color w:val="auto"/>
          <w:spacing w:val="30"/>
          <w:kern w:val="0"/>
          <w:szCs w:val="21"/>
        </w:rPr>
        <w:t>.投标文件的解密：投标截止时间后，采购代理机构将在系统内</w:t>
      </w:r>
      <w:r>
        <w:rPr>
          <w:rFonts w:hint="eastAsia" w:ascii="宋体" w:hAnsi="宋体" w:cs="宋体"/>
          <w:color w:val="auto"/>
          <w:spacing w:val="30"/>
          <w:kern w:val="0"/>
          <w:szCs w:val="21"/>
          <w:lang w:eastAsia="zh-CN"/>
        </w:rPr>
        <w:t>公布</w:t>
      </w:r>
      <w:r>
        <w:rPr>
          <w:rFonts w:ascii="宋体" w:hAnsi="宋体" w:cs="宋体"/>
          <w:color w:val="auto"/>
          <w:spacing w:val="30"/>
          <w:kern w:val="0"/>
          <w:szCs w:val="21"/>
        </w:rPr>
        <w:t>投标人名单，然后通过网上开标系统发出投标文件解密的指令</w:t>
      </w:r>
      <w:r>
        <w:rPr>
          <w:rFonts w:hint="eastAsia" w:ascii="宋体" w:hAnsi="宋体" w:cs="宋体"/>
          <w:color w:val="auto"/>
          <w:spacing w:val="30"/>
          <w:kern w:val="0"/>
          <w:szCs w:val="21"/>
        </w:rPr>
        <w:t>；</w:t>
      </w:r>
      <w:r>
        <w:rPr>
          <w:rFonts w:ascii="宋体" w:hAnsi="宋体" w:cs="宋体"/>
          <w:color w:val="auto"/>
          <w:spacing w:val="30"/>
          <w:kern w:val="0"/>
          <w:szCs w:val="21"/>
        </w:rPr>
        <w:t>在</w:t>
      </w:r>
      <w:r>
        <w:rPr>
          <w:rFonts w:hint="eastAsia" w:ascii="宋体" w:hAnsi="宋体" w:cs="宋体"/>
          <w:color w:val="auto"/>
          <w:spacing w:val="30"/>
          <w:kern w:val="0"/>
          <w:szCs w:val="21"/>
        </w:rPr>
        <w:t>第二章</w:t>
      </w:r>
      <w:r>
        <w:rPr>
          <w:rFonts w:hint="eastAsia" w:ascii="宋体" w:hAnsi="宋体"/>
          <w:b/>
          <w:color w:val="auto"/>
          <w:szCs w:val="21"/>
        </w:rPr>
        <w:t>【投标须知前附表】规定的</w:t>
      </w:r>
      <w:r>
        <w:rPr>
          <w:rFonts w:hint="eastAsia" w:ascii="宋体" w:hAnsi="宋体" w:cs="宋体"/>
          <w:color w:val="auto"/>
          <w:spacing w:val="30"/>
          <w:kern w:val="0"/>
          <w:szCs w:val="21"/>
        </w:rPr>
        <w:t>投标解密时限内，</w:t>
      </w:r>
      <w:r>
        <w:rPr>
          <w:rFonts w:ascii="宋体" w:hAnsi="宋体" w:cs="宋体"/>
          <w:color w:val="auto"/>
          <w:spacing w:val="30"/>
          <w:kern w:val="0"/>
          <w:szCs w:val="21"/>
        </w:rPr>
        <w:t>投标人在各自地点按“网上开标系统”提示自行实施远程解密</w:t>
      </w:r>
      <w:r>
        <w:rPr>
          <w:rFonts w:hint="eastAsia" w:ascii="宋体" w:hAnsi="宋体" w:cs="宋体"/>
          <w:color w:val="auto"/>
          <w:spacing w:val="30"/>
          <w:kern w:val="0"/>
          <w:szCs w:val="21"/>
        </w:rPr>
        <w:t>，</w:t>
      </w:r>
      <w:r>
        <w:rPr>
          <w:rFonts w:ascii="宋体" w:hAnsi="宋体" w:cs="宋体"/>
          <w:b/>
          <w:color w:val="auto"/>
          <w:spacing w:val="30"/>
          <w:kern w:val="0"/>
          <w:szCs w:val="21"/>
        </w:rPr>
        <w:t>参加网上</w:t>
      </w:r>
      <w:r>
        <w:rPr>
          <w:rFonts w:hint="eastAsia" w:ascii="宋体" w:hAnsi="宋体" w:cs="宋体"/>
          <w:b/>
          <w:color w:val="auto"/>
          <w:spacing w:val="30"/>
          <w:kern w:val="0"/>
          <w:szCs w:val="21"/>
        </w:rPr>
        <w:t>在线</w:t>
      </w:r>
      <w:r>
        <w:rPr>
          <w:rFonts w:ascii="宋体" w:hAnsi="宋体" w:cs="宋体"/>
          <w:b/>
          <w:color w:val="auto"/>
          <w:spacing w:val="30"/>
          <w:kern w:val="0"/>
          <w:szCs w:val="21"/>
        </w:rPr>
        <w:t>开标活动</w:t>
      </w:r>
      <w:r>
        <w:rPr>
          <w:rFonts w:ascii="宋体" w:hAnsi="宋体" w:cs="宋体"/>
          <w:color w:val="auto"/>
          <w:spacing w:val="30"/>
          <w:kern w:val="0"/>
          <w:szCs w:val="21"/>
        </w:rPr>
        <w:t>（</w:t>
      </w:r>
      <w:r>
        <w:rPr>
          <w:rFonts w:hint="eastAsia" w:ascii="宋体" w:hAnsi="宋体" w:cs="宋体"/>
          <w:color w:val="auto"/>
          <w:spacing w:val="30"/>
          <w:kern w:val="0"/>
          <w:szCs w:val="21"/>
        </w:rPr>
        <w:t>岳阳市公共资源交易中</w:t>
      </w:r>
      <w:r>
        <w:rPr>
          <w:rFonts w:hint="eastAsia" w:ascii="宋体" w:hAnsi="宋体" w:cs="宋体"/>
          <w:color w:val="auto"/>
          <w:spacing w:val="30"/>
          <w:kern w:val="0"/>
          <w:szCs w:val="21"/>
          <w:lang w:eastAsia="zh-CN"/>
        </w:rPr>
        <w:t>心网站</w:t>
      </w:r>
      <w:r>
        <w:rPr>
          <w:rFonts w:hint="eastAsia" w:ascii="宋体" w:hAnsi="宋体" w:cs="宋体"/>
          <w:color w:val="auto"/>
          <w:spacing w:val="30"/>
          <w:kern w:val="0"/>
          <w:szCs w:val="21"/>
        </w:rPr>
        <w:t>https：//ggzy.yueyang.gov.cn/</w:t>
      </w:r>
      <w:r>
        <w:rPr>
          <w:rFonts w:ascii="宋体" w:hAnsi="宋体" w:cs="宋体"/>
          <w:color w:val="auto"/>
          <w:spacing w:val="30"/>
          <w:kern w:val="0"/>
          <w:szCs w:val="21"/>
        </w:rPr>
        <w:t>）。</w:t>
      </w:r>
    </w:p>
    <w:p>
      <w:pPr>
        <w:keepNext w:val="0"/>
        <w:keepLines w:val="0"/>
        <w:pageBreakBefore w:val="0"/>
        <w:widowControl/>
        <w:kinsoku/>
        <w:wordWrap/>
        <w:overflowPunct/>
        <w:topLinePunct w:val="0"/>
        <w:autoSpaceDE/>
        <w:autoSpaceDN/>
        <w:bidi w:val="0"/>
        <w:adjustRightInd/>
        <w:snapToGrid/>
        <w:spacing w:before="240" w:after="240" w:line="240" w:lineRule="auto"/>
        <w:ind w:firstLine="482"/>
        <w:jc w:val="left"/>
        <w:textAlignment w:val="auto"/>
        <w:rPr>
          <w:rFonts w:hint="eastAsia" w:ascii="宋体" w:hAnsi="宋体" w:eastAsia="宋体" w:cs="宋体"/>
          <w:spacing w:val="30"/>
          <w:kern w:val="0"/>
          <w:szCs w:val="21"/>
          <w:lang w:eastAsia="zh-CN"/>
        </w:rPr>
      </w:pPr>
      <w:r>
        <w:rPr>
          <w:rFonts w:hint="eastAsia" w:ascii="宋体" w:hAnsi="宋体" w:eastAsia="宋体" w:cs="宋体"/>
          <w:spacing w:val="30"/>
          <w:kern w:val="0"/>
          <w:szCs w:val="21"/>
          <w:lang w:eastAsia="zh-CN"/>
        </w:rPr>
        <w:t>五、询问及质疑：</w:t>
      </w:r>
    </w:p>
    <w:p>
      <w:pPr>
        <w:keepNext w:val="0"/>
        <w:keepLines w:val="0"/>
        <w:pageBreakBefore w:val="0"/>
        <w:widowControl/>
        <w:kinsoku/>
        <w:wordWrap/>
        <w:overflowPunct/>
        <w:topLinePunct w:val="0"/>
        <w:autoSpaceDE/>
        <w:autoSpaceDN/>
        <w:bidi w:val="0"/>
        <w:adjustRightInd/>
        <w:snapToGrid/>
        <w:spacing w:before="240" w:after="240" w:line="240" w:lineRule="auto"/>
        <w:ind w:firstLine="482"/>
        <w:jc w:val="left"/>
        <w:textAlignment w:val="auto"/>
        <w:rPr>
          <w:rFonts w:hint="eastAsia" w:ascii="宋体" w:hAnsi="宋体" w:eastAsia="宋体" w:cs="宋体"/>
          <w:spacing w:val="30"/>
          <w:kern w:val="0"/>
          <w:szCs w:val="21"/>
          <w:lang w:eastAsia="zh-CN"/>
        </w:rPr>
      </w:pPr>
      <w:r>
        <w:rPr>
          <w:rFonts w:hint="eastAsia" w:ascii="宋体" w:hAnsi="宋体" w:eastAsia="宋体" w:cs="宋体"/>
          <w:spacing w:val="30"/>
          <w:kern w:val="0"/>
          <w:szCs w:val="21"/>
          <w:lang w:eastAsia="zh-CN"/>
        </w:rPr>
        <w:t>1、投标人对政府采购活动事项如有疑问的，可以向采购人提出询问。采购人将在3个工作日内作出答复。</w:t>
      </w:r>
    </w:p>
    <w:p>
      <w:pPr>
        <w:keepNext w:val="0"/>
        <w:keepLines w:val="0"/>
        <w:pageBreakBefore w:val="0"/>
        <w:widowControl/>
        <w:kinsoku/>
        <w:wordWrap/>
        <w:overflowPunct/>
        <w:topLinePunct w:val="0"/>
        <w:autoSpaceDE/>
        <w:autoSpaceDN/>
        <w:bidi w:val="0"/>
        <w:adjustRightInd/>
        <w:snapToGrid/>
        <w:spacing w:before="240" w:after="240" w:line="240" w:lineRule="auto"/>
        <w:ind w:firstLine="482"/>
        <w:jc w:val="left"/>
        <w:textAlignment w:val="auto"/>
        <w:rPr>
          <w:rFonts w:hint="eastAsia" w:ascii="宋体" w:hAnsi="宋体" w:eastAsia="宋体" w:cs="宋体"/>
          <w:spacing w:val="30"/>
          <w:kern w:val="0"/>
          <w:szCs w:val="21"/>
          <w:lang w:eastAsia="zh-CN"/>
        </w:rPr>
      </w:pPr>
      <w:r>
        <w:rPr>
          <w:rFonts w:hint="eastAsia" w:ascii="宋体" w:hAnsi="宋体" w:eastAsia="宋体" w:cs="宋体"/>
          <w:spacing w:val="30"/>
          <w:kern w:val="0"/>
          <w:szCs w:val="21"/>
          <w:lang w:eastAsia="zh-CN"/>
        </w:rPr>
        <w:t>2、投标人对电子交易平台办理CA证书、操作等如有疑问，请咨询电子交易平台服务机构。</w:t>
      </w:r>
    </w:p>
    <w:p>
      <w:pPr>
        <w:keepNext w:val="0"/>
        <w:keepLines w:val="0"/>
        <w:pageBreakBefore w:val="0"/>
        <w:widowControl/>
        <w:kinsoku/>
        <w:wordWrap/>
        <w:overflowPunct/>
        <w:topLinePunct w:val="0"/>
        <w:autoSpaceDE/>
        <w:autoSpaceDN/>
        <w:bidi w:val="0"/>
        <w:adjustRightInd/>
        <w:snapToGrid/>
        <w:spacing w:before="240" w:after="240" w:line="240" w:lineRule="auto"/>
        <w:ind w:firstLine="482"/>
        <w:jc w:val="left"/>
        <w:textAlignment w:val="auto"/>
        <w:rPr>
          <w:rFonts w:hint="eastAsia" w:ascii="宋体" w:hAnsi="宋体" w:eastAsia="宋体" w:cs="宋体"/>
          <w:spacing w:val="30"/>
          <w:kern w:val="0"/>
          <w:szCs w:val="21"/>
          <w:lang w:eastAsia="zh-CN"/>
        </w:rPr>
      </w:pPr>
      <w:r>
        <w:rPr>
          <w:rFonts w:hint="eastAsia" w:ascii="宋体" w:hAnsi="宋体" w:eastAsia="宋体" w:cs="宋体"/>
          <w:spacing w:val="30"/>
          <w:kern w:val="0"/>
          <w:szCs w:val="21"/>
          <w:lang w:eastAsia="zh-CN"/>
        </w:rPr>
        <w:t>3、潜在投标人认为招标文件或招标公告使自己的合法权益受到损害的，可以在收到招标文件之日或招标公告期限届满之日起7个工作日内，按《湖南省财政厅关于印发＜政府采购质疑答复和投诉处理操作规程＞的通知》(湘财购〔20</w:t>
      </w:r>
      <w:r>
        <w:rPr>
          <w:rFonts w:hint="eastAsia" w:ascii="宋体" w:hAnsi="宋体" w:eastAsia="宋体" w:cs="宋体"/>
          <w:spacing w:val="30"/>
          <w:kern w:val="0"/>
          <w:szCs w:val="21"/>
          <w:lang w:val="en-US" w:eastAsia="zh-CN"/>
        </w:rPr>
        <w:t>24</w:t>
      </w:r>
      <w:r>
        <w:rPr>
          <w:rFonts w:hint="eastAsia" w:ascii="宋体" w:hAnsi="宋体" w:eastAsia="宋体" w:cs="宋体"/>
          <w:spacing w:val="30"/>
          <w:kern w:val="0"/>
          <w:szCs w:val="21"/>
          <w:lang w:eastAsia="zh-CN"/>
        </w:rPr>
        <w:t>〕</w:t>
      </w:r>
      <w:r>
        <w:rPr>
          <w:rFonts w:hint="eastAsia" w:ascii="宋体" w:hAnsi="宋体" w:eastAsia="宋体" w:cs="宋体"/>
          <w:spacing w:val="30"/>
          <w:kern w:val="0"/>
          <w:szCs w:val="21"/>
          <w:lang w:val="en-US" w:eastAsia="zh-CN"/>
        </w:rPr>
        <w:t>67</w:t>
      </w:r>
      <w:r>
        <w:rPr>
          <w:rFonts w:hint="eastAsia" w:ascii="宋体" w:hAnsi="宋体" w:eastAsia="宋体" w:cs="宋体"/>
          <w:spacing w:val="30"/>
          <w:kern w:val="0"/>
          <w:szCs w:val="21"/>
          <w:lang w:eastAsia="zh-CN"/>
        </w:rPr>
        <w:t>号)规定，以纸质书面形式向采购人提出质疑。</w:t>
      </w:r>
    </w:p>
    <w:p>
      <w:pPr>
        <w:keepNext w:val="0"/>
        <w:keepLines w:val="0"/>
        <w:pageBreakBefore w:val="0"/>
        <w:widowControl/>
        <w:kinsoku/>
        <w:wordWrap/>
        <w:overflowPunct/>
        <w:topLinePunct w:val="0"/>
        <w:autoSpaceDE/>
        <w:autoSpaceDN/>
        <w:bidi w:val="0"/>
        <w:adjustRightInd/>
        <w:snapToGrid/>
        <w:spacing w:before="240" w:after="240" w:line="240" w:lineRule="auto"/>
        <w:ind w:firstLine="480"/>
        <w:jc w:val="left"/>
        <w:textAlignment w:val="auto"/>
        <w:rPr>
          <w:rFonts w:ascii="Times New Roman" w:hAnsi="Times New Roman" w:eastAsia="Times New Roman"/>
          <w:kern w:val="0"/>
          <w:sz w:val="24"/>
          <w:szCs w:val="24"/>
        </w:rPr>
      </w:pPr>
      <w:r>
        <w:rPr>
          <w:rFonts w:hint="eastAsia" w:ascii="宋体" w:hAnsi="宋体" w:eastAsia="宋体" w:cs="宋体"/>
          <w:spacing w:val="30"/>
          <w:kern w:val="0"/>
          <w:szCs w:val="21"/>
          <w:lang w:eastAsia="zh-CN"/>
        </w:rPr>
        <w:t>六</w:t>
      </w:r>
      <w:r>
        <w:rPr>
          <w:rFonts w:ascii="宋体" w:hAnsi="宋体" w:eastAsia="宋体" w:cs="宋体"/>
          <w:spacing w:val="30"/>
          <w:kern w:val="0"/>
          <w:szCs w:val="21"/>
        </w:rPr>
        <w:t>、采购项目</w:t>
      </w:r>
      <w:r>
        <w:rPr>
          <w:rFonts w:ascii="宋体" w:hAnsi="宋体" w:cs="宋体"/>
          <w:spacing w:val="30"/>
          <w:kern w:val="0"/>
          <w:szCs w:val="21"/>
        </w:rPr>
        <w:t>联系人姓名和电话:</w:t>
      </w:r>
    </w:p>
    <w:p>
      <w:pPr>
        <w:keepNext w:val="0"/>
        <w:keepLines w:val="0"/>
        <w:pageBreakBefore w:val="0"/>
        <w:widowControl/>
        <w:kinsoku/>
        <w:wordWrap/>
        <w:overflowPunct/>
        <w:topLinePunct w:val="0"/>
        <w:autoSpaceDE/>
        <w:autoSpaceDN/>
        <w:bidi w:val="0"/>
        <w:adjustRightInd/>
        <w:snapToGrid/>
        <w:spacing w:before="240" w:after="240" w:line="240" w:lineRule="auto"/>
        <w:ind w:firstLine="480"/>
        <w:jc w:val="left"/>
        <w:textAlignment w:val="auto"/>
        <w:rPr>
          <w:rFonts w:hint="eastAsia" w:ascii="Times New Roman" w:hAnsi="Times New Roman" w:eastAsia="Times New Roman"/>
          <w:kern w:val="0"/>
          <w:sz w:val="24"/>
          <w:szCs w:val="24"/>
        </w:rPr>
      </w:pPr>
      <w:r>
        <w:rPr>
          <w:rFonts w:ascii="宋体" w:hAnsi="宋体" w:cs="宋体"/>
          <w:spacing w:val="30"/>
          <w:kern w:val="0"/>
          <w:szCs w:val="21"/>
        </w:rPr>
        <w:t>采购人名称:</w:t>
      </w:r>
      <w:r>
        <w:rPr>
          <w:rFonts w:hint="eastAsia" w:ascii="宋体" w:hAnsi="宋体" w:cs="宋体"/>
          <w:spacing w:val="30"/>
          <w:kern w:val="0"/>
          <w:szCs w:val="21"/>
          <w:lang w:eastAsia="zh-CN"/>
        </w:rPr>
        <w:t>湖南民族职业学院</w:t>
      </w:r>
      <w:r>
        <w:rPr>
          <w:rFonts w:hint="eastAsia" w:ascii="宋体" w:hAnsi="宋体" w:cs="宋体"/>
          <w:spacing w:val="30"/>
          <w:kern w:val="0"/>
          <w:szCs w:val="21"/>
        </w:rPr>
        <w:t xml:space="preserve"> </w:t>
      </w:r>
    </w:p>
    <w:p>
      <w:pPr>
        <w:keepNext w:val="0"/>
        <w:keepLines w:val="0"/>
        <w:pageBreakBefore w:val="0"/>
        <w:widowControl/>
        <w:kinsoku/>
        <w:wordWrap/>
        <w:overflowPunct/>
        <w:topLinePunct w:val="0"/>
        <w:autoSpaceDE/>
        <w:autoSpaceDN/>
        <w:bidi w:val="0"/>
        <w:adjustRightInd/>
        <w:snapToGrid/>
        <w:spacing w:before="240" w:after="240" w:line="240" w:lineRule="auto"/>
        <w:ind w:firstLine="480"/>
        <w:jc w:val="left"/>
        <w:textAlignment w:val="auto"/>
        <w:rPr>
          <w:rFonts w:hint="eastAsia" w:ascii="Times New Roman" w:hAnsi="Times New Roman" w:eastAsia="Times New Roman"/>
          <w:kern w:val="0"/>
          <w:sz w:val="24"/>
          <w:szCs w:val="24"/>
        </w:rPr>
      </w:pPr>
      <w:r>
        <w:rPr>
          <w:rFonts w:ascii="宋体" w:hAnsi="宋体" w:cs="宋体"/>
          <w:spacing w:val="30"/>
          <w:kern w:val="0"/>
          <w:szCs w:val="21"/>
        </w:rPr>
        <w:t>地</w:t>
      </w:r>
      <w:r>
        <w:rPr>
          <w:rFonts w:hint="eastAsia" w:ascii="宋体" w:hAnsi="宋体" w:cs="宋体"/>
          <w:spacing w:val="30"/>
          <w:kern w:val="0"/>
          <w:szCs w:val="21"/>
          <w:lang w:val="en-US" w:eastAsia="zh-CN"/>
        </w:rPr>
        <w:t xml:space="preserve">  </w:t>
      </w:r>
      <w:r>
        <w:rPr>
          <w:rFonts w:ascii="宋体" w:hAnsi="宋体" w:cs="宋体"/>
          <w:spacing w:val="30"/>
          <w:kern w:val="0"/>
          <w:szCs w:val="21"/>
        </w:rPr>
        <w:t>址:</w:t>
      </w:r>
      <w:r>
        <w:rPr>
          <w:rFonts w:hint="eastAsia" w:ascii="宋体" w:hAnsi="宋体" w:cs="宋体"/>
          <w:spacing w:val="30"/>
          <w:kern w:val="0"/>
          <w:szCs w:val="21"/>
          <w:lang w:val="en-US" w:eastAsia="zh-CN"/>
        </w:rPr>
        <w:t>湖南省</w:t>
      </w:r>
      <w:r>
        <w:rPr>
          <w:rFonts w:hint="eastAsia" w:ascii="宋体" w:hAnsi="宋体" w:cs="宋体"/>
          <w:spacing w:val="30"/>
          <w:kern w:val="0"/>
          <w:szCs w:val="21"/>
          <w:lang w:eastAsia="zh-CN"/>
        </w:rPr>
        <w:t>岳阳市岳阳楼区郭镇湘北大道</w:t>
      </w:r>
    </w:p>
    <w:p>
      <w:pPr>
        <w:keepNext w:val="0"/>
        <w:keepLines w:val="0"/>
        <w:pageBreakBefore w:val="0"/>
        <w:widowControl/>
        <w:kinsoku/>
        <w:wordWrap/>
        <w:overflowPunct/>
        <w:topLinePunct w:val="0"/>
        <w:autoSpaceDE/>
        <w:autoSpaceDN/>
        <w:bidi w:val="0"/>
        <w:adjustRightInd/>
        <w:snapToGrid/>
        <w:spacing w:before="240" w:after="240" w:line="240" w:lineRule="auto"/>
        <w:ind w:firstLine="480"/>
        <w:jc w:val="left"/>
        <w:textAlignment w:val="auto"/>
        <w:rPr>
          <w:rFonts w:hint="eastAsia" w:ascii="Times New Roman" w:hAnsi="Times New Roman" w:eastAsia="Times New Roman"/>
          <w:kern w:val="0"/>
          <w:sz w:val="24"/>
          <w:szCs w:val="24"/>
        </w:rPr>
      </w:pPr>
      <w:r>
        <w:rPr>
          <w:rFonts w:ascii="宋体" w:hAnsi="宋体" w:cs="宋体"/>
          <w:spacing w:val="30"/>
          <w:kern w:val="0"/>
          <w:szCs w:val="21"/>
        </w:rPr>
        <w:t>联系人:</w:t>
      </w:r>
      <w:r>
        <w:rPr>
          <w:rFonts w:hint="eastAsia" w:ascii="宋体" w:hAnsi="宋体" w:cs="宋体"/>
          <w:spacing w:val="30"/>
          <w:kern w:val="0"/>
          <w:szCs w:val="21"/>
          <w:lang w:val="en-US" w:eastAsia="zh-CN"/>
        </w:rPr>
        <w:t>熊先生</w:t>
      </w:r>
    </w:p>
    <w:p>
      <w:pPr>
        <w:keepNext w:val="0"/>
        <w:keepLines w:val="0"/>
        <w:pageBreakBefore w:val="0"/>
        <w:widowControl/>
        <w:kinsoku/>
        <w:wordWrap/>
        <w:overflowPunct/>
        <w:topLinePunct w:val="0"/>
        <w:autoSpaceDE/>
        <w:autoSpaceDN/>
        <w:bidi w:val="0"/>
        <w:adjustRightInd/>
        <w:snapToGrid/>
        <w:spacing w:before="240" w:after="240" w:line="240" w:lineRule="auto"/>
        <w:ind w:firstLine="480"/>
        <w:jc w:val="left"/>
        <w:textAlignment w:val="auto"/>
        <w:rPr>
          <w:rFonts w:hint="eastAsia" w:ascii="宋体" w:hAnsi="宋体" w:cs="宋体"/>
          <w:spacing w:val="30"/>
          <w:kern w:val="0"/>
          <w:szCs w:val="21"/>
          <w:lang w:eastAsia="zh-CN"/>
        </w:rPr>
      </w:pPr>
      <w:r>
        <w:rPr>
          <w:rFonts w:ascii="宋体" w:hAnsi="宋体" w:cs="宋体"/>
          <w:spacing w:val="30"/>
          <w:kern w:val="0"/>
          <w:szCs w:val="21"/>
        </w:rPr>
        <w:t>电</w:t>
      </w:r>
      <w:r>
        <w:rPr>
          <w:rFonts w:hint="eastAsia" w:ascii="宋体" w:hAnsi="宋体" w:cs="宋体"/>
          <w:spacing w:val="30"/>
          <w:kern w:val="0"/>
          <w:szCs w:val="21"/>
          <w:lang w:val="en-US" w:eastAsia="zh-CN"/>
        </w:rPr>
        <w:t xml:space="preserve">  </w:t>
      </w:r>
      <w:r>
        <w:rPr>
          <w:rFonts w:ascii="宋体" w:hAnsi="宋体" w:cs="宋体"/>
          <w:spacing w:val="30"/>
          <w:kern w:val="0"/>
          <w:szCs w:val="21"/>
        </w:rPr>
        <w:t>话:</w:t>
      </w:r>
      <w:r>
        <w:rPr>
          <w:rFonts w:hint="eastAsia" w:ascii="宋体" w:hAnsi="宋体" w:cs="宋体"/>
          <w:spacing w:val="30"/>
          <w:kern w:val="0"/>
          <w:szCs w:val="21"/>
          <w:lang w:eastAsia="zh-CN"/>
        </w:rPr>
        <w:t>0730-8675235</w:t>
      </w:r>
    </w:p>
    <w:p>
      <w:pPr>
        <w:keepNext w:val="0"/>
        <w:keepLines w:val="0"/>
        <w:pageBreakBefore w:val="0"/>
        <w:widowControl/>
        <w:kinsoku/>
        <w:wordWrap/>
        <w:overflowPunct/>
        <w:topLinePunct w:val="0"/>
        <w:autoSpaceDE/>
        <w:autoSpaceDN/>
        <w:bidi w:val="0"/>
        <w:adjustRightInd/>
        <w:snapToGrid/>
        <w:spacing w:before="240" w:after="240" w:line="240" w:lineRule="auto"/>
        <w:ind w:firstLine="480"/>
        <w:jc w:val="left"/>
        <w:textAlignment w:val="auto"/>
        <w:rPr>
          <w:rFonts w:hint="eastAsia" w:ascii="宋体" w:hAnsi="宋体" w:eastAsia="宋体" w:cs="宋体"/>
          <w:b w:val="0"/>
          <w:bCs w:val="0"/>
          <w:spacing w:val="30"/>
          <w:kern w:val="0"/>
          <w:szCs w:val="21"/>
          <w:lang w:eastAsia="zh-CN"/>
        </w:rPr>
      </w:pPr>
      <w:r>
        <w:rPr>
          <w:rFonts w:hint="eastAsia" w:ascii="宋体" w:hAnsi="宋体" w:eastAsia="宋体" w:cs="宋体"/>
          <w:color w:val="auto"/>
          <w:spacing w:val="30"/>
          <w:kern w:val="0"/>
          <w:sz w:val="21"/>
          <w:szCs w:val="21"/>
          <w:lang w:val="en-US" w:eastAsia="zh-CN" w:bidi="ar"/>
        </w:rPr>
        <w:t>电子邮箱：250578695@qq.com</w:t>
      </w:r>
    </w:p>
    <w:p>
      <w:pPr>
        <w:keepNext w:val="0"/>
        <w:keepLines w:val="0"/>
        <w:pageBreakBefore w:val="0"/>
        <w:widowControl/>
        <w:kinsoku/>
        <w:wordWrap/>
        <w:overflowPunct/>
        <w:topLinePunct w:val="0"/>
        <w:autoSpaceDE/>
        <w:autoSpaceDN/>
        <w:bidi w:val="0"/>
        <w:adjustRightInd/>
        <w:snapToGrid/>
        <w:spacing w:before="240" w:after="240" w:line="240" w:lineRule="auto"/>
        <w:ind w:firstLine="480"/>
        <w:jc w:val="left"/>
        <w:textAlignment w:val="auto"/>
        <w:rPr>
          <w:rFonts w:ascii="Times New Roman" w:hAnsi="Times New Roman" w:eastAsia="Times New Roman"/>
          <w:kern w:val="0"/>
          <w:sz w:val="24"/>
          <w:szCs w:val="24"/>
        </w:rPr>
      </w:pPr>
      <w:r>
        <w:rPr>
          <w:rFonts w:hint="eastAsia" w:ascii="宋体" w:hAnsi="宋体" w:cs="宋体"/>
          <w:spacing w:val="30"/>
          <w:kern w:val="0"/>
          <w:szCs w:val="21"/>
          <w:lang w:eastAsia="zh-CN"/>
        </w:rPr>
        <w:t>七</w:t>
      </w:r>
      <w:r>
        <w:rPr>
          <w:rFonts w:ascii="宋体" w:hAnsi="宋体" w:cs="宋体"/>
          <w:spacing w:val="30"/>
          <w:kern w:val="0"/>
          <w:szCs w:val="21"/>
        </w:rPr>
        <w:t>、采购代理机构联系方式:</w:t>
      </w:r>
    </w:p>
    <w:p>
      <w:pPr>
        <w:keepNext w:val="0"/>
        <w:keepLines w:val="0"/>
        <w:pageBreakBefore w:val="0"/>
        <w:widowControl/>
        <w:kinsoku/>
        <w:wordWrap/>
        <w:overflowPunct/>
        <w:topLinePunct w:val="0"/>
        <w:autoSpaceDE/>
        <w:autoSpaceDN/>
        <w:bidi w:val="0"/>
        <w:adjustRightInd/>
        <w:snapToGrid/>
        <w:spacing w:before="240" w:after="240" w:line="240" w:lineRule="auto"/>
        <w:ind w:firstLine="480"/>
        <w:jc w:val="left"/>
        <w:textAlignment w:val="auto"/>
        <w:rPr>
          <w:rFonts w:ascii="Times New Roman" w:hAnsi="Times New Roman" w:eastAsia="Times New Roman"/>
          <w:kern w:val="0"/>
          <w:sz w:val="24"/>
          <w:szCs w:val="24"/>
        </w:rPr>
      </w:pPr>
      <w:r>
        <w:rPr>
          <w:rFonts w:ascii="宋体" w:hAnsi="宋体" w:cs="宋体"/>
          <w:spacing w:val="30"/>
          <w:kern w:val="0"/>
          <w:szCs w:val="21"/>
        </w:rPr>
        <w:t>采购代理机构名称:</w:t>
      </w:r>
      <w:r>
        <w:rPr>
          <w:rFonts w:hint="eastAsia" w:ascii="宋体" w:hAnsi="宋体" w:cs="宋体"/>
          <w:spacing w:val="30"/>
          <w:kern w:val="0"/>
          <w:szCs w:val="21"/>
        </w:rPr>
        <w:t>岳阳市市直行政事业单位集中采购</w:t>
      </w:r>
      <w:r>
        <w:rPr>
          <w:rFonts w:ascii="宋体" w:hAnsi="宋体" w:cs="宋体"/>
          <w:spacing w:val="30"/>
          <w:kern w:val="0"/>
          <w:szCs w:val="21"/>
        </w:rPr>
        <w:t>中心</w:t>
      </w:r>
    </w:p>
    <w:p>
      <w:pPr>
        <w:keepNext w:val="0"/>
        <w:keepLines w:val="0"/>
        <w:pageBreakBefore w:val="0"/>
        <w:widowControl/>
        <w:kinsoku/>
        <w:wordWrap/>
        <w:overflowPunct/>
        <w:topLinePunct w:val="0"/>
        <w:autoSpaceDE/>
        <w:autoSpaceDN/>
        <w:bidi w:val="0"/>
        <w:adjustRightInd/>
        <w:snapToGrid/>
        <w:spacing w:before="240" w:after="240" w:line="240" w:lineRule="auto"/>
        <w:ind w:firstLine="480"/>
        <w:jc w:val="left"/>
        <w:textAlignment w:val="auto"/>
        <w:rPr>
          <w:rFonts w:ascii="Times New Roman" w:hAnsi="Times New Roman" w:eastAsia="Times New Roman"/>
          <w:kern w:val="0"/>
          <w:sz w:val="24"/>
          <w:szCs w:val="24"/>
        </w:rPr>
      </w:pPr>
      <w:r>
        <w:rPr>
          <w:rFonts w:ascii="宋体" w:hAnsi="宋体" w:cs="宋体"/>
          <w:spacing w:val="30"/>
          <w:kern w:val="0"/>
          <w:szCs w:val="21"/>
        </w:rPr>
        <w:t>地</w:t>
      </w:r>
      <w:r>
        <w:rPr>
          <w:rFonts w:hint="eastAsia" w:ascii="宋体" w:hAnsi="宋体" w:cs="宋体"/>
          <w:spacing w:val="30"/>
          <w:kern w:val="0"/>
          <w:szCs w:val="21"/>
          <w:lang w:val="en-US" w:eastAsia="zh-CN"/>
        </w:rPr>
        <w:t xml:space="preserve">  </w:t>
      </w:r>
      <w:r>
        <w:rPr>
          <w:rFonts w:ascii="宋体" w:hAnsi="宋体" w:cs="宋体"/>
          <w:spacing w:val="30"/>
          <w:kern w:val="0"/>
          <w:szCs w:val="21"/>
        </w:rPr>
        <w:t>址:</w:t>
      </w:r>
      <w:r>
        <w:rPr>
          <w:rFonts w:hint="eastAsia" w:ascii="宋体" w:hAnsi="宋体" w:cs="宋体"/>
          <w:spacing w:val="30"/>
          <w:kern w:val="0"/>
          <w:szCs w:val="21"/>
        </w:rPr>
        <w:t>岳阳市岳阳楼区金鹗中路235号市政府办公楼11楼</w:t>
      </w:r>
    </w:p>
    <w:p>
      <w:pPr>
        <w:keepNext w:val="0"/>
        <w:keepLines w:val="0"/>
        <w:pageBreakBefore w:val="0"/>
        <w:widowControl/>
        <w:kinsoku/>
        <w:wordWrap/>
        <w:overflowPunct/>
        <w:topLinePunct w:val="0"/>
        <w:autoSpaceDE/>
        <w:autoSpaceDN/>
        <w:bidi w:val="0"/>
        <w:adjustRightInd/>
        <w:snapToGrid/>
        <w:spacing w:before="240" w:after="240" w:line="240" w:lineRule="auto"/>
        <w:ind w:firstLine="480"/>
        <w:jc w:val="left"/>
        <w:textAlignment w:val="auto"/>
        <w:rPr>
          <w:rFonts w:hint="eastAsia" w:ascii="Times New Roman" w:hAnsi="Times New Roman" w:eastAsia="Times New Roman"/>
          <w:kern w:val="0"/>
          <w:sz w:val="24"/>
          <w:szCs w:val="24"/>
        </w:rPr>
      </w:pPr>
      <w:r>
        <w:rPr>
          <w:rFonts w:hint="eastAsia" w:ascii="宋体" w:hAnsi="宋体" w:cs="宋体"/>
          <w:spacing w:val="30"/>
          <w:kern w:val="0"/>
          <w:szCs w:val="21"/>
        </w:rPr>
        <w:t>联系</w:t>
      </w:r>
      <w:r>
        <w:rPr>
          <w:rFonts w:ascii="宋体" w:hAnsi="宋体" w:cs="宋体"/>
          <w:spacing w:val="30"/>
          <w:kern w:val="0"/>
          <w:szCs w:val="21"/>
        </w:rPr>
        <w:t>人:</w:t>
      </w:r>
      <w:r>
        <w:rPr>
          <w:rFonts w:hint="eastAsia" w:ascii="宋体" w:hAnsi="宋体" w:cs="宋体"/>
          <w:spacing w:val="30"/>
          <w:kern w:val="0"/>
          <w:szCs w:val="21"/>
        </w:rPr>
        <w:t>谈女士</w:t>
      </w:r>
    </w:p>
    <w:p>
      <w:pPr>
        <w:keepNext w:val="0"/>
        <w:keepLines w:val="0"/>
        <w:pageBreakBefore w:val="0"/>
        <w:widowControl/>
        <w:kinsoku/>
        <w:wordWrap/>
        <w:overflowPunct/>
        <w:topLinePunct w:val="0"/>
        <w:autoSpaceDE/>
        <w:autoSpaceDN/>
        <w:bidi w:val="0"/>
        <w:adjustRightInd/>
        <w:snapToGrid/>
        <w:spacing w:before="240" w:after="240" w:line="240" w:lineRule="auto"/>
        <w:ind w:firstLine="480"/>
        <w:jc w:val="left"/>
        <w:textAlignment w:val="auto"/>
        <w:rPr>
          <w:rFonts w:hint="eastAsia" w:ascii="宋体" w:hAnsi="宋体" w:cs="宋体"/>
          <w:spacing w:val="30"/>
          <w:kern w:val="0"/>
          <w:szCs w:val="21"/>
        </w:rPr>
      </w:pPr>
      <w:r>
        <w:rPr>
          <w:rFonts w:ascii="宋体" w:hAnsi="宋体" w:cs="宋体"/>
          <w:spacing w:val="30"/>
          <w:kern w:val="0"/>
          <w:szCs w:val="21"/>
        </w:rPr>
        <w:t>电</w:t>
      </w:r>
      <w:r>
        <w:rPr>
          <w:rFonts w:hint="eastAsia" w:ascii="宋体" w:hAnsi="宋体" w:cs="宋体"/>
          <w:spacing w:val="30"/>
          <w:kern w:val="0"/>
          <w:szCs w:val="21"/>
          <w:lang w:val="en-US" w:eastAsia="zh-CN"/>
        </w:rPr>
        <w:t xml:space="preserve">  </w:t>
      </w:r>
      <w:r>
        <w:rPr>
          <w:rFonts w:ascii="宋体" w:hAnsi="宋体" w:cs="宋体"/>
          <w:spacing w:val="30"/>
          <w:kern w:val="0"/>
          <w:szCs w:val="21"/>
        </w:rPr>
        <w:t>话:</w:t>
      </w:r>
      <w:r>
        <w:rPr>
          <w:rFonts w:hint="eastAsia" w:ascii="宋体" w:hAnsi="宋体" w:cs="宋体"/>
          <w:spacing w:val="30"/>
          <w:kern w:val="0"/>
          <w:szCs w:val="21"/>
        </w:rPr>
        <w:t>0730-8880121</w:t>
      </w:r>
    </w:p>
    <w:p>
      <w:pPr>
        <w:keepNext w:val="0"/>
        <w:keepLines w:val="0"/>
        <w:pageBreakBefore w:val="0"/>
        <w:widowControl/>
        <w:kinsoku/>
        <w:wordWrap/>
        <w:overflowPunct/>
        <w:topLinePunct w:val="0"/>
        <w:autoSpaceDE/>
        <w:autoSpaceDN/>
        <w:bidi w:val="0"/>
        <w:adjustRightInd/>
        <w:snapToGrid/>
        <w:spacing w:before="240" w:after="240" w:line="240" w:lineRule="auto"/>
        <w:ind w:firstLine="480" w:firstLineChars="0"/>
        <w:jc w:val="left"/>
        <w:textAlignment w:val="auto"/>
        <w:rPr>
          <w:rFonts w:hint="eastAsia" w:ascii="宋体" w:hAnsi="宋体" w:eastAsia="宋体" w:cs="宋体"/>
          <w:spacing w:val="30"/>
          <w:kern w:val="0"/>
          <w:szCs w:val="21"/>
        </w:rPr>
      </w:pPr>
      <w:r>
        <w:rPr>
          <w:rFonts w:hint="eastAsia" w:ascii="宋体" w:hAnsi="宋体" w:eastAsia="宋体" w:cs="宋体"/>
          <w:color w:val="auto"/>
          <w:spacing w:val="30"/>
          <w:kern w:val="0"/>
          <w:sz w:val="21"/>
          <w:szCs w:val="21"/>
        </w:rPr>
        <w:t xml:space="preserve">电子邮箱： </w:t>
      </w:r>
      <w:r>
        <w:rPr>
          <w:rFonts w:hint="eastAsia" w:ascii="宋体" w:hAnsi="宋体" w:eastAsia="宋体" w:cs="宋体"/>
          <w:color w:val="auto"/>
          <w:spacing w:val="30"/>
          <w:kern w:val="0"/>
          <w:sz w:val="21"/>
          <w:szCs w:val="21"/>
          <w:lang w:eastAsia="zh-CN"/>
        </w:rPr>
        <w:t>jizhongcaigou1@163.com</w:t>
      </w:r>
    </w:p>
    <w:p>
      <w:pPr>
        <w:keepNext w:val="0"/>
        <w:keepLines w:val="0"/>
        <w:pageBreakBefore w:val="0"/>
        <w:widowControl/>
        <w:kinsoku/>
        <w:wordWrap/>
        <w:overflowPunct/>
        <w:topLinePunct w:val="0"/>
        <w:autoSpaceDE/>
        <w:autoSpaceDN/>
        <w:bidi w:val="0"/>
        <w:adjustRightInd/>
        <w:snapToGrid/>
        <w:spacing w:before="240" w:after="240" w:line="240" w:lineRule="auto"/>
        <w:ind w:firstLine="480"/>
        <w:jc w:val="left"/>
        <w:textAlignment w:val="auto"/>
        <w:rPr>
          <w:rFonts w:hint="eastAsia" w:ascii="宋体" w:hAnsi="宋体" w:eastAsia="宋体" w:cs="宋体"/>
          <w:spacing w:val="30"/>
          <w:kern w:val="0"/>
          <w:szCs w:val="21"/>
        </w:rPr>
      </w:pPr>
      <w:r>
        <w:rPr>
          <w:rFonts w:hint="eastAsia" w:ascii="宋体" w:hAnsi="宋体" w:eastAsia="宋体" w:cs="宋体"/>
          <w:spacing w:val="30"/>
          <w:kern w:val="0"/>
          <w:szCs w:val="21"/>
          <w:lang w:eastAsia="zh-CN"/>
        </w:rPr>
        <w:t>八</w:t>
      </w:r>
      <w:r>
        <w:rPr>
          <w:rFonts w:ascii="宋体" w:hAnsi="宋体" w:eastAsia="宋体" w:cs="宋体"/>
          <w:spacing w:val="30"/>
          <w:kern w:val="0"/>
          <w:szCs w:val="21"/>
        </w:rPr>
        <w:t>、</w:t>
      </w:r>
      <w:r>
        <w:rPr>
          <w:rFonts w:hint="eastAsia" w:ascii="宋体" w:hAnsi="宋体" w:eastAsia="宋体" w:cs="宋体"/>
          <w:spacing w:val="30"/>
          <w:kern w:val="0"/>
          <w:szCs w:val="21"/>
        </w:rPr>
        <w:t>电子交易平台服务机构信息</w:t>
      </w:r>
    </w:p>
    <w:p>
      <w:pPr>
        <w:keepNext w:val="0"/>
        <w:keepLines w:val="0"/>
        <w:pageBreakBefore w:val="0"/>
        <w:widowControl/>
        <w:kinsoku/>
        <w:wordWrap/>
        <w:overflowPunct/>
        <w:topLinePunct w:val="0"/>
        <w:autoSpaceDE/>
        <w:autoSpaceDN/>
        <w:bidi w:val="0"/>
        <w:adjustRightInd/>
        <w:snapToGrid/>
        <w:spacing w:before="240" w:after="240" w:line="240" w:lineRule="auto"/>
        <w:ind w:firstLine="480"/>
        <w:jc w:val="left"/>
        <w:textAlignment w:val="auto"/>
        <w:rPr>
          <w:rFonts w:hint="eastAsia" w:ascii="宋体" w:hAnsi="宋体" w:eastAsia="宋体" w:cs="宋体"/>
          <w:spacing w:val="30"/>
          <w:kern w:val="0"/>
          <w:szCs w:val="21"/>
        </w:rPr>
      </w:pPr>
      <w:r>
        <w:rPr>
          <w:rFonts w:hint="eastAsia" w:ascii="宋体" w:hAnsi="宋体" w:eastAsia="宋体" w:cs="宋体"/>
          <w:spacing w:val="30"/>
          <w:kern w:val="0"/>
          <w:szCs w:val="21"/>
        </w:rPr>
        <w:t>名  称：岳阳市公共资源交易中心电子交易服务平台</w:t>
      </w:r>
    </w:p>
    <w:p>
      <w:pPr>
        <w:keepNext w:val="0"/>
        <w:keepLines w:val="0"/>
        <w:pageBreakBefore w:val="0"/>
        <w:widowControl/>
        <w:kinsoku/>
        <w:wordWrap/>
        <w:overflowPunct/>
        <w:topLinePunct w:val="0"/>
        <w:autoSpaceDE/>
        <w:autoSpaceDN/>
        <w:bidi w:val="0"/>
        <w:adjustRightInd/>
        <w:snapToGrid/>
        <w:spacing w:before="240" w:after="240" w:line="240" w:lineRule="auto"/>
        <w:ind w:firstLine="480"/>
        <w:jc w:val="left"/>
        <w:textAlignment w:val="auto"/>
        <w:rPr>
          <w:rFonts w:hint="eastAsia" w:ascii="宋体" w:hAnsi="宋体" w:eastAsia="宋体" w:cs="宋体"/>
          <w:spacing w:val="30"/>
          <w:kern w:val="0"/>
          <w:szCs w:val="21"/>
        </w:rPr>
      </w:pPr>
      <w:r>
        <w:rPr>
          <w:rFonts w:hint="eastAsia" w:ascii="宋体" w:hAnsi="宋体" w:eastAsia="宋体" w:cs="宋体"/>
          <w:spacing w:val="30"/>
          <w:kern w:val="0"/>
          <w:szCs w:val="21"/>
        </w:rPr>
        <w:t>联系人：</w:t>
      </w:r>
      <w:r>
        <w:rPr>
          <w:rFonts w:hint="eastAsia" w:ascii="宋体" w:hAnsi="宋体" w:eastAsia="宋体" w:cs="宋体"/>
          <w:spacing w:val="30"/>
          <w:kern w:val="0"/>
          <w:szCs w:val="21"/>
          <w:lang w:val="en-US" w:eastAsia="zh-CN"/>
        </w:rPr>
        <w:t>岳阳市公共资源交易中心信息技术部</w:t>
      </w:r>
      <w:r>
        <w:rPr>
          <w:rFonts w:hint="eastAsia" w:ascii="宋体" w:hAnsi="宋体" w:eastAsia="宋体" w:cs="宋体"/>
          <w:spacing w:val="30"/>
          <w:kern w:val="0"/>
          <w:szCs w:val="21"/>
        </w:rPr>
        <w:t xml:space="preserve">  </w:t>
      </w:r>
    </w:p>
    <w:p>
      <w:pPr>
        <w:keepNext w:val="0"/>
        <w:keepLines w:val="0"/>
        <w:pageBreakBefore w:val="0"/>
        <w:widowControl/>
        <w:kinsoku/>
        <w:wordWrap/>
        <w:overflowPunct/>
        <w:topLinePunct w:val="0"/>
        <w:autoSpaceDE/>
        <w:autoSpaceDN/>
        <w:bidi w:val="0"/>
        <w:adjustRightInd/>
        <w:snapToGrid/>
        <w:spacing w:before="240" w:after="240" w:line="240" w:lineRule="auto"/>
        <w:ind w:firstLine="480"/>
        <w:jc w:val="left"/>
        <w:textAlignment w:val="auto"/>
        <w:rPr>
          <w:rFonts w:hint="eastAsia" w:ascii="宋体" w:hAnsi="宋体" w:eastAsia="宋体" w:cs="宋体"/>
          <w:spacing w:val="30"/>
          <w:kern w:val="0"/>
          <w:szCs w:val="21"/>
        </w:rPr>
      </w:pPr>
      <w:r>
        <w:rPr>
          <w:rFonts w:hint="eastAsia" w:ascii="宋体" w:hAnsi="宋体" w:eastAsia="宋体" w:cs="宋体"/>
          <w:spacing w:val="30"/>
          <w:kern w:val="0"/>
          <w:szCs w:val="21"/>
        </w:rPr>
        <w:t xml:space="preserve">电  话： </w:t>
      </w:r>
      <w:r>
        <w:rPr>
          <w:rFonts w:hint="eastAsia" w:ascii="宋体" w:hAnsi="宋体" w:eastAsia="宋体" w:cs="宋体"/>
          <w:spacing w:val="30"/>
          <w:kern w:val="0"/>
          <w:szCs w:val="21"/>
          <w:lang w:val="en-US" w:eastAsia="zh-CN"/>
        </w:rPr>
        <w:t>0730-2966692</w:t>
      </w:r>
      <w:r>
        <w:rPr>
          <w:rFonts w:hint="eastAsia" w:ascii="宋体" w:hAnsi="宋体" w:eastAsia="宋体" w:cs="宋体"/>
          <w:spacing w:val="30"/>
          <w:kern w:val="0"/>
          <w:szCs w:val="21"/>
        </w:rPr>
        <w:t xml:space="preserve">  </w:t>
      </w:r>
    </w:p>
    <w:p>
      <w:pPr>
        <w:keepNext w:val="0"/>
        <w:keepLines w:val="0"/>
        <w:pageBreakBefore w:val="0"/>
        <w:widowControl/>
        <w:kinsoku/>
        <w:wordWrap/>
        <w:overflowPunct/>
        <w:topLinePunct w:val="0"/>
        <w:autoSpaceDE/>
        <w:autoSpaceDN/>
        <w:bidi w:val="0"/>
        <w:adjustRightInd/>
        <w:snapToGrid/>
        <w:spacing w:before="240" w:after="240" w:line="240" w:lineRule="auto"/>
        <w:ind w:firstLine="480"/>
        <w:jc w:val="left"/>
        <w:textAlignment w:val="auto"/>
        <w:rPr>
          <w:rFonts w:hint="eastAsia"/>
          <w:color w:val="auto"/>
          <w:sz w:val="20"/>
          <w:highlight w:val="white"/>
        </w:rPr>
      </w:pPr>
      <w:r>
        <w:rPr>
          <w:rFonts w:hint="eastAsia" w:ascii="宋体" w:hAnsi="宋体" w:eastAsia="宋体" w:cs="宋体"/>
          <w:spacing w:val="30"/>
          <w:kern w:val="0"/>
          <w:szCs w:val="21"/>
        </w:rPr>
        <w:t xml:space="preserve">电子邮箱： /   </w:t>
      </w:r>
      <w:r>
        <w:rPr>
          <w:rFonts w:hint="eastAsia"/>
          <w:color w:val="auto"/>
          <w:sz w:val="20"/>
          <w:highlight w:val="white"/>
        </w:rPr>
        <w:t xml:space="preserve"> </w:t>
      </w:r>
      <w:bookmarkEnd w:id="2"/>
    </w:p>
    <w:p>
      <w:pPr>
        <w:rPr>
          <w:rFonts w:hint="eastAsia"/>
          <w:color w:val="auto"/>
          <w:highlight w:val="white"/>
        </w:rPr>
      </w:pPr>
    </w:p>
    <w:p>
      <w:pPr>
        <w:rPr>
          <w:rFonts w:hint="eastAsia"/>
          <w:color w:val="auto"/>
          <w:highlight w:val="white"/>
        </w:rPr>
      </w:pPr>
    </w:p>
    <w:p>
      <w:pPr>
        <w:rPr>
          <w:rFonts w:hint="eastAsia"/>
          <w:color w:val="auto"/>
          <w:highlight w:val="white"/>
        </w:rPr>
      </w:pPr>
    </w:p>
    <w:p>
      <w:pPr>
        <w:pStyle w:val="2"/>
        <w:jc w:val="center"/>
        <w:rPr>
          <w:rFonts w:hint="eastAsia" w:ascii="黑体" w:hAnsi="黑体" w:eastAsia="黑体" w:cs="黑体"/>
          <w:bCs w:val="0"/>
          <w:color w:val="auto"/>
          <w:sz w:val="32"/>
          <w:szCs w:val="32"/>
          <w:highlight w:val="white"/>
        </w:rPr>
      </w:pPr>
      <w:bookmarkStart w:id="3" w:name="_Toc1750762979"/>
      <w:r>
        <w:rPr>
          <w:rFonts w:hint="eastAsia" w:ascii="黑体" w:hAnsi="黑体" w:eastAsia="黑体" w:cs="黑体"/>
          <w:bCs w:val="0"/>
          <w:color w:val="auto"/>
          <w:sz w:val="32"/>
          <w:szCs w:val="32"/>
          <w:highlight w:val="white"/>
        </w:rPr>
        <w:t>第二章</w:t>
      </w:r>
      <w:r>
        <w:rPr>
          <w:rFonts w:hint="default" w:ascii="黑体" w:hAnsi="黑体" w:eastAsia="黑体" w:cs="黑体"/>
          <w:bCs w:val="0"/>
          <w:color w:val="auto"/>
          <w:sz w:val="32"/>
          <w:szCs w:val="32"/>
          <w:highlight w:val="white"/>
          <w:lang w:val="en-US"/>
        </w:rPr>
        <w:t xml:space="preserve"> </w:t>
      </w:r>
      <w:r>
        <w:rPr>
          <w:rFonts w:hint="eastAsia" w:ascii="黑体" w:hAnsi="黑体" w:eastAsia="黑体" w:cs="黑体"/>
          <w:bCs w:val="0"/>
          <w:color w:val="auto"/>
          <w:sz w:val="32"/>
          <w:szCs w:val="32"/>
          <w:highlight w:val="white"/>
        </w:rPr>
        <w:t>投标须知</w:t>
      </w:r>
      <w:bookmarkEnd w:id="3"/>
    </w:p>
    <w:p>
      <w:pPr>
        <w:rPr>
          <w:rFonts w:hint="eastAsia"/>
          <w:color w:val="auto"/>
        </w:rPr>
      </w:pPr>
    </w:p>
    <w:p>
      <w:pPr>
        <w:jc w:val="center"/>
        <w:outlineLvl w:val="1"/>
        <w:rPr>
          <w:rFonts w:hint="eastAsia" w:ascii="黑体" w:hAnsi="黑体" w:eastAsia="黑体"/>
          <w:b/>
          <w:color w:val="auto"/>
          <w:sz w:val="28"/>
          <w:szCs w:val="28"/>
        </w:rPr>
      </w:pPr>
      <w:bookmarkStart w:id="4" w:name="_Toc259475235"/>
      <w:r>
        <w:rPr>
          <w:rFonts w:hint="eastAsia" w:ascii="黑体" w:hAnsi="黑体" w:eastAsia="黑体"/>
          <w:b/>
          <w:color w:val="auto"/>
          <w:sz w:val="28"/>
          <w:szCs w:val="28"/>
        </w:rPr>
        <w:t>第一节 投标须知前附表</w:t>
      </w:r>
      <w:bookmarkEnd w:id="4"/>
    </w:p>
    <w:p>
      <w:pPr>
        <w:jc w:val="center"/>
        <w:rPr>
          <w:b/>
          <w:color w:val="auto"/>
          <w:sz w:val="28"/>
          <w:szCs w:val="28"/>
        </w:rPr>
      </w:pPr>
    </w:p>
    <w:p>
      <w:pPr>
        <w:adjustRightInd w:val="0"/>
        <w:snapToGrid w:val="0"/>
        <w:spacing w:line="360" w:lineRule="auto"/>
        <w:ind w:right="31" w:rightChars="15"/>
        <w:jc w:val="right"/>
        <w:rPr>
          <w:rFonts w:ascii="宋体" w:hAnsi="宋体"/>
          <w:i/>
          <w:color w:val="auto"/>
          <w:szCs w:val="21"/>
        </w:rPr>
      </w:pPr>
      <w:r>
        <w:rPr>
          <w:rFonts w:hint="eastAsia" w:ascii="宋体" w:hAnsi="宋体"/>
          <w:i/>
          <w:color w:val="auto"/>
          <w:szCs w:val="21"/>
        </w:rPr>
        <w:t>注：本项目启用的条款在“编列内容规定”栏内以“</w:t>
      </w:r>
      <w:r>
        <w:rPr>
          <w:rFonts w:hint="eastAsia" w:ascii="宋体" w:hAnsi="宋体" w:eastAsia="宋体" w:cs="宋体"/>
          <w:i/>
          <w:color w:val="auto"/>
          <w:szCs w:val="21"/>
        </w:rPr>
        <w:t>√</w:t>
      </w:r>
      <w:r>
        <w:rPr>
          <w:rFonts w:hint="eastAsia" w:ascii="宋体" w:hAnsi="宋体"/>
          <w:i/>
          <w:color w:val="auto"/>
          <w:szCs w:val="21"/>
        </w:rPr>
        <w:t>”标注。</w:t>
      </w:r>
    </w:p>
    <w:tbl>
      <w:tblPr>
        <w:tblStyle w:val="16"/>
        <w:tblW w:w="8931"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2693"/>
        <w:gridCol w:w="4678"/>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trPr>
        <w:tc>
          <w:tcPr>
            <w:tcW w:w="1560" w:type="dxa"/>
            <w:noWrap w:val="0"/>
            <w:vAlign w:val="center"/>
          </w:tcPr>
          <w:p>
            <w:pPr>
              <w:spacing w:line="360" w:lineRule="atLeast"/>
              <w:jc w:val="center"/>
              <w:rPr>
                <w:rFonts w:ascii="宋体" w:hAnsi="宋体"/>
                <w:b/>
                <w:color w:val="auto"/>
                <w:szCs w:val="21"/>
              </w:rPr>
            </w:pPr>
            <w:r>
              <w:rPr>
                <w:rFonts w:hint="eastAsia" w:ascii="宋体" w:hAnsi="宋体"/>
                <w:b/>
                <w:color w:val="auto"/>
                <w:szCs w:val="21"/>
              </w:rPr>
              <w:t>条款号</w:t>
            </w:r>
          </w:p>
        </w:tc>
        <w:tc>
          <w:tcPr>
            <w:tcW w:w="2693" w:type="dxa"/>
            <w:noWrap w:val="0"/>
            <w:vAlign w:val="center"/>
          </w:tcPr>
          <w:p>
            <w:pPr>
              <w:spacing w:line="360" w:lineRule="atLeast"/>
              <w:jc w:val="center"/>
              <w:rPr>
                <w:rFonts w:ascii="宋体" w:hAnsi="宋体"/>
                <w:b/>
                <w:color w:val="auto"/>
                <w:szCs w:val="21"/>
              </w:rPr>
            </w:pPr>
            <w:r>
              <w:rPr>
                <w:rFonts w:hint="eastAsia" w:ascii="宋体" w:hAnsi="宋体"/>
                <w:b/>
                <w:color w:val="auto"/>
                <w:szCs w:val="21"/>
              </w:rPr>
              <w:t>条款名称</w:t>
            </w:r>
          </w:p>
        </w:tc>
        <w:tc>
          <w:tcPr>
            <w:tcW w:w="4678" w:type="dxa"/>
            <w:noWrap w:val="0"/>
            <w:vAlign w:val="center"/>
          </w:tcPr>
          <w:p>
            <w:pPr>
              <w:spacing w:line="360" w:lineRule="atLeast"/>
              <w:jc w:val="center"/>
              <w:rPr>
                <w:rFonts w:ascii="宋体" w:hAnsi="宋体"/>
                <w:b/>
                <w:color w:val="auto"/>
                <w:szCs w:val="21"/>
              </w:rPr>
            </w:pPr>
            <w:r>
              <w:rPr>
                <w:rFonts w:hint="eastAsia" w:ascii="宋体" w:hAnsi="宋体"/>
                <w:b/>
                <w:color w:val="auto"/>
                <w:szCs w:val="21"/>
              </w:rPr>
              <w:t>编列内容规定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8931" w:type="dxa"/>
            <w:gridSpan w:val="3"/>
            <w:noWrap w:val="0"/>
            <w:vAlign w:val="center"/>
          </w:tcPr>
          <w:p>
            <w:pPr>
              <w:adjustRightInd w:val="0"/>
              <w:snapToGrid w:val="0"/>
              <w:spacing w:line="360" w:lineRule="auto"/>
              <w:rPr>
                <w:rFonts w:ascii="宋体" w:hAnsi="宋体"/>
                <w:color w:val="auto"/>
                <w:szCs w:val="21"/>
              </w:rPr>
            </w:pPr>
            <w:r>
              <w:rPr>
                <w:rFonts w:hint="eastAsia" w:ascii="宋体" w:hAnsi="宋体"/>
                <w:b/>
                <w:color w:val="auto"/>
                <w:szCs w:val="21"/>
              </w:rPr>
              <w:t>一、说明</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noWrap w:val="0"/>
            <w:vAlign w:val="center"/>
          </w:tcPr>
          <w:p>
            <w:pPr>
              <w:spacing w:line="360" w:lineRule="atLeast"/>
              <w:jc w:val="center"/>
              <w:rPr>
                <w:rFonts w:ascii="宋体" w:hAnsi="宋体"/>
                <w:color w:val="auto"/>
                <w:szCs w:val="21"/>
              </w:rPr>
            </w:pPr>
            <w:r>
              <w:rPr>
                <w:rFonts w:hint="eastAsia" w:ascii="宋体" w:hAnsi="宋体"/>
                <w:color w:val="auto"/>
                <w:szCs w:val="21"/>
              </w:rPr>
              <w:t>第1.1款</w:t>
            </w:r>
          </w:p>
        </w:tc>
        <w:tc>
          <w:tcPr>
            <w:tcW w:w="2693" w:type="dxa"/>
            <w:noWrap w:val="0"/>
            <w:vAlign w:val="center"/>
          </w:tcPr>
          <w:p>
            <w:pPr>
              <w:spacing w:line="360" w:lineRule="atLeast"/>
              <w:jc w:val="center"/>
              <w:rPr>
                <w:rFonts w:hint="eastAsia" w:ascii="宋体" w:hAnsi="宋体" w:eastAsia="宋体"/>
                <w:color w:val="auto"/>
                <w:szCs w:val="21"/>
                <w:lang w:eastAsia="zh-CN"/>
              </w:rPr>
            </w:pPr>
            <w:r>
              <w:rPr>
                <w:rFonts w:hint="eastAsia" w:ascii="宋体" w:hAnsi="宋体"/>
                <w:color w:val="auto"/>
                <w:szCs w:val="21"/>
              </w:rPr>
              <w:t>采购项目</w:t>
            </w:r>
            <w:r>
              <w:rPr>
                <w:rFonts w:hint="eastAsia" w:ascii="宋体" w:hAnsi="宋体"/>
                <w:color w:val="auto"/>
                <w:szCs w:val="21"/>
                <w:lang w:eastAsia="zh-CN"/>
              </w:rPr>
              <w:t>名称</w:t>
            </w:r>
          </w:p>
        </w:tc>
        <w:tc>
          <w:tcPr>
            <w:tcW w:w="4678" w:type="dxa"/>
            <w:noWrap w:val="0"/>
            <w:vAlign w:val="center"/>
          </w:tcPr>
          <w:p>
            <w:pPr>
              <w:spacing w:line="360" w:lineRule="atLeast"/>
              <w:rPr>
                <w:rFonts w:ascii="宋体" w:hAnsi="宋体"/>
                <w:color w:val="auto"/>
                <w:szCs w:val="21"/>
              </w:rPr>
            </w:pPr>
            <w:r>
              <w:rPr>
                <w:rFonts w:hint="eastAsia" w:ascii="宋体" w:hAnsi="宋体"/>
                <w:color w:val="auto"/>
                <w:szCs w:val="21"/>
                <w:lang w:eastAsia="zh-CN"/>
              </w:rPr>
              <w:t>湖南民族职业学院2026-2028学年度教材采购</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noWrap w:val="0"/>
            <w:vAlign w:val="center"/>
          </w:tcPr>
          <w:p>
            <w:pPr>
              <w:spacing w:line="360" w:lineRule="atLeast"/>
              <w:jc w:val="center"/>
              <w:rPr>
                <w:rFonts w:ascii="宋体" w:hAnsi="宋体"/>
                <w:color w:val="auto"/>
                <w:szCs w:val="21"/>
              </w:rPr>
            </w:pPr>
            <w:r>
              <w:rPr>
                <w:rFonts w:hint="eastAsia" w:ascii="宋体" w:hAnsi="宋体"/>
                <w:color w:val="auto"/>
                <w:szCs w:val="21"/>
              </w:rPr>
              <w:t>第3.1款</w:t>
            </w:r>
          </w:p>
        </w:tc>
        <w:tc>
          <w:tcPr>
            <w:tcW w:w="2693" w:type="dxa"/>
            <w:noWrap w:val="0"/>
            <w:vAlign w:val="center"/>
          </w:tcPr>
          <w:p>
            <w:pPr>
              <w:spacing w:line="360" w:lineRule="atLeast"/>
              <w:jc w:val="center"/>
              <w:rPr>
                <w:rFonts w:hint="eastAsia" w:ascii="宋体" w:hAnsi="宋体" w:eastAsia="宋体"/>
                <w:color w:val="auto"/>
                <w:szCs w:val="21"/>
                <w:lang w:eastAsia="zh-CN"/>
              </w:rPr>
            </w:pPr>
            <w:r>
              <w:rPr>
                <w:rFonts w:hint="eastAsia" w:ascii="宋体" w:hAnsi="宋体"/>
                <w:color w:val="auto"/>
                <w:szCs w:val="21"/>
              </w:rPr>
              <w:t>投标人资格条件</w:t>
            </w:r>
            <w:r>
              <w:rPr>
                <w:rFonts w:hint="eastAsia" w:ascii="宋体" w:hAnsi="宋体"/>
                <w:color w:val="auto"/>
                <w:szCs w:val="21"/>
                <w:lang w:eastAsia="zh-CN"/>
              </w:rPr>
              <w:t>证明材料</w:t>
            </w:r>
          </w:p>
        </w:tc>
        <w:tc>
          <w:tcPr>
            <w:tcW w:w="4678" w:type="dxa"/>
            <w:noWrap w:val="0"/>
            <w:vAlign w:val="center"/>
          </w:tcPr>
          <w:p>
            <w:pPr>
              <w:numPr>
                <w:ilvl w:val="0"/>
                <w:numId w:val="0"/>
              </w:numPr>
              <w:adjustRightInd w:val="0"/>
              <w:snapToGrid w:val="0"/>
              <w:spacing w:line="420" w:lineRule="exact"/>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1、基本资格条件证明材料：</w:t>
            </w:r>
          </w:p>
          <w:p>
            <w:pPr>
              <w:numPr>
                <w:ilvl w:val="0"/>
                <w:numId w:val="0"/>
              </w:numPr>
              <w:adjustRightInd w:val="0"/>
              <w:snapToGrid w:val="0"/>
              <w:spacing w:line="420" w:lineRule="exact"/>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 投标人法人营业执照副本复印件或合伙企业营业执照副本或事业单位法人证书复印件或自然人身份证明复印件 ;</w:t>
            </w:r>
          </w:p>
          <w:p>
            <w:pPr>
              <w:numPr>
                <w:ilvl w:val="0"/>
                <w:numId w:val="0"/>
              </w:numPr>
              <w:adjustRightInd w:val="0"/>
              <w:snapToGrid w:val="0"/>
              <w:spacing w:line="420" w:lineRule="exact"/>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 法定代表人或合伙执行人授权委托书及双方身份证复印件 , 自然人投标可不提交 ;</w:t>
            </w:r>
          </w:p>
          <w:p>
            <w:pPr>
              <w:numPr>
                <w:ilvl w:val="0"/>
                <w:numId w:val="1"/>
              </w:numPr>
              <w:adjustRightInd w:val="0"/>
              <w:snapToGrid w:val="0"/>
              <w:spacing w:line="420" w:lineRule="exact"/>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投标人具有健全的财务会计制度、依法缴纳税收和社会保障资金的良好记录,在参加政府采购活动前三年内在经营活动中没有重大违法记录的书面声明。</w:t>
            </w:r>
          </w:p>
          <w:p>
            <w:pPr>
              <w:numPr>
                <w:ilvl w:val="0"/>
                <w:numId w:val="2"/>
              </w:numPr>
              <w:adjustRightInd w:val="0"/>
              <w:snapToGrid w:val="0"/>
              <w:spacing w:line="420" w:lineRule="exact"/>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特定资格条件证明材料：</w:t>
            </w:r>
          </w:p>
          <w:p>
            <w:pPr>
              <w:numPr>
                <w:ilvl w:val="0"/>
                <w:numId w:val="3"/>
              </w:numPr>
              <w:spacing w:line="360" w:lineRule="atLeast"/>
              <w:jc w:val="both"/>
              <w:rPr>
                <w:rFonts w:hint="eastAsia" w:ascii="宋体" w:hAnsi="宋体" w:eastAsia="宋体" w:cs="宋体"/>
                <w:color w:val="auto"/>
                <w:spacing w:val="30"/>
                <w:kern w:val="0"/>
                <w:sz w:val="21"/>
                <w:szCs w:val="21"/>
                <w:u w:val="none"/>
              </w:rPr>
            </w:pPr>
            <w:r>
              <w:rPr>
                <w:rFonts w:hint="eastAsia" w:ascii="宋体" w:hAnsi="宋体" w:eastAsia="宋体" w:cs="宋体"/>
                <w:color w:val="auto"/>
                <w:spacing w:val="30"/>
                <w:kern w:val="0"/>
                <w:sz w:val="21"/>
                <w:szCs w:val="21"/>
                <w:u w:val="none"/>
              </w:rPr>
              <w:t>投标人具有</w:t>
            </w:r>
            <w:r>
              <w:rPr>
                <w:rFonts w:hint="eastAsia" w:ascii="宋体" w:hAnsi="宋体" w:eastAsia="宋体" w:cs="宋体"/>
                <w:color w:val="auto"/>
                <w:spacing w:val="30"/>
                <w:kern w:val="0"/>
                <w:sz w:val="21"/>
                <w:szCs w:val="21"/>
                <w:u w:val="none"/>
                <w:lang w:eastAsia="zh-CN"/>
              </w:rPr>
              <w:t>有效期内的</w:t>
            </w:r>
            <w:r>
              <w:rPr>
                <w:rFonts w:hint="eastAsia" w:ascii="宋体" w:hAnsi="宋体" w:eastAsia="宋体" w:cs="宋体"/>
                <w:color w:val="auto"/>
                <w:spacing w:val="30"/>
                <w:kern w:val="0"/>
                <w:sz w:val="21"/>
                <w:szCs w:val="21"/>
                <w:u w:val="none"/>
              </w:rPr>
              <w:t>《中华人民共和国出版物经营许可证》</w:t>
            </w:r>
            <w:r>
              <w:rPr>
                <w:rFonts w:hint="eastAsia" w:ascii="宋体" w:hAnsi="宋体" w:eastAsia="宋体" w:cs="宋体"/>
                <w:color w:val="auto"/>
                <w:spacing w:val="30"/>
                <w:kern w:val="0"/>
                <w:sz w:val="21"/>
                <w:szCs w:val="21"/>
                <w:u w:val="none"/>
                <w:lang w:eastAsia="zh-CN"/>
              </w:rPr>
              <w:t>。</w:t>
            </w:r>
            <w:r>
              <w:rPr>
                <w:rFonts w:hint="eastAsia" w:ascii="宋体" w:hAnsi="宋体" w:eastAsia="宋体" w:cs="宋体"/>
                <w:color w:val="auto"/>
                <w:spacing w:val="30"/>
                <w:kern w:val="0"/>
                <w:sz w:val="21"/>
                <w:szCs w:val="21"/>
                <w:u w:val="none"/>
              </w:rPr>
              <w:t>（提供证书复印件）</w:t>
            </w:r>
          </w:p>
          <w:p>
            <w:pPr>
              <w:widowControl/>
              <w:spacing w:before="240" w:after="240" w:line="360" w:lineRule="atLeast"/>
              <w:jc w:val="left"/>
              <w:rPr>
                <w:rFonts w:hint="eastAsia" w:ascii="宋体" w:hAnsi="宋体" w:eastAsia="宋体" w:cs="宋体"/>
                <w:color w:val="auto"/>
                <w:spacing w:val="30"/>
                <w:kern w:val="0"/>
                <w:szCs w:val="21"/>
              </w:rPr>
            </w:pPr>
            <w:r>
              <w:rPr>
                <w:rFonts w:hint="eastAsia"/>
                <w:color w:val="auto"/>
                <w:lang w:val="en-US" w:eastAsia="zh-CN"/>
              </w:rPr>
              <w:t>（</w:t>
            </w:r>
            <w:r>
              <w:rPr>
                <w:rFonts w:hint="eastAsia" w:ascii="宋体" w:hAnsi="宋体" w:eastAsia="宋体" w:cs="宋体"/>
                <w:color w:val="auto"/>
                <w:spacing w:val="30"/>
                <w:kern w:val="0"/>
                <w:szCs w:val="21"/>
                <w:lang w:val="en-US" w:eastAsia="zh-CN"/>
              </w:rPr>
              <w:t>2）投标人须提供2个，自2023年7月1日以来的</w:t>
            </w:r>
            <w:r>
              <w:rPr>
                <w:rFonts w:hint="eastAsia" w:ascii="宋体" w:hAnsi="宋体" w:eastAsia="宋体" w:cs="宋体"/>
                <w:color w:val="auto"/>
                <w:spacing w:val="30"/>
                <w:kern w:val="0"/>
                <w:szCs w:val="21"/>
                <w:u w:val="none"/>
                <w:lang w:val="en-US" w:eastAsia="zh-CN"/>
              </w:rPr>
              <w:t>教材经销业绩</w:t>
            </w:r>
            <w:r>
              <w:rPr>
                <w:rFonts w:hint="eastAsia" w:ascii="宋体" w:hAnsi="宋体" w:eastAsia="宋体" w:cs="宋体"/>
                <w:color w:val="auto"/>
                <w:spacing w:val="30"/>
                <w:kern w:val="0"/>
                <w:szCs w:val="21"/>
                <w:highlight w:val="none"/>
              </w:rPr>
              <w:t>（提供合同复印件，以合同签订时间为准）</w:t>
            </w:r>
            <w:r>
              <w:rPr>
                <w:rFonts w:hint="eastAsia" w:ascii="宋体" w:hAnsi="宋体" w:eastAsia="宋体" w:cs="宋体"/>
                <w:color w:val="auto"/>
                <w:spacing w:val="30"/>
                <w:kern w:val="0"/>
                <w:szCs w:val="21"/>
                <w:lang w:val="en-US" w:eastAsia="zh-CN"/>
              </w:rPr>
              <w:t>。</w:t>
            </w:r>
          </w:p>
          <w:p>
            <w:pPr>
              <w:numPr>
                <w:ilvl w:val="0"/>
                <w:numId w:val="0"/>
              </w:numPr>
              <w:spacing w:line="360" w:lineRule="atLeast"/>
              <w:jc w:val="both"/>
              <w:rPr>
                <w:rFonts w:hint="default" w:ascii="宋体" w:hAnsi="宋体" w:eastAsia="宋体" w:cs="宋体"/>
                <w:color w:val="FF0000"/>
                <w:spacing w:val="30"/>
                <w:kern w:val="0"/>
                <w:sz w:val="21"/>
                <w:szCs w:val="21"/>
                <w:u w:val="none"/>
                <w:lang w:val="en-US" w:eastAsia="zh-CN"/>
              </w:rPr>
            </w:pPr>
            <w:r>
              <w:rPr>
                <w:rFonts w:hint="eastAsia"/>
                <w:color w:val="auto"/>
                <w:lang w:val="en-US" w:eastAsia="zh-CN"/>
              </w:rPr>
              <w:t>（按照财库【2021】22号《政府采购需求管理办法》第十八条设置条件）</w:t>
            </w:r>
            <w:r>
              <w:rPr>
                <w:rFonts w:hint="eastAsia" w:ascii="宋体" w:hAnsi="宋体" w:eastAsia="宋体" w:cs="宋体"/>
                <w:color w:val="auto"/>
                <w:spacing w:val="30"/>
                <w:kern w:val="0"/>
                <w:sz w:val="21"/>
                <w:szCs w:val="21"/>
                <w:u w:val="none"/>
                <w:lang w:val="en-US" w:eastAsia="zh-CN"/>
              </w:rPr>
              <w:t xml:space="preserve">    </w:t>
            </w:r>
            <w:r>
              <w:rPr>
                <w:rFonts w:hint="eastAsia" w:ascii="宋体" w:hAnsi="宋体" w:eastAsia="宋体" w:cs="宋体"/>
                <w:color w:val="FF0000"/>
                <w:spacing w:val="30"/>
                <w:kern w:val="0"/>
                <w:sz w:val="21"/>
                <w:szCs w:val="21"/>
                <w:u w:val="none"/>
                <w:lang w:val="en-US" w:eastAsia="zh-CN"/>
              </w:rPr>
              <w:t xml:space="preserve">        </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noWrap w:val="0"/>
            <w:vAlign w:val="center"/>
          </w:tcPr>
          <w:p>
            <w:pPr>
              <w:spacing w:line="360" w:lineRule="atLeast"/>
              <w:jc w:val="center"/>
              <w:rPr>
                <w:rFonts w:ascii="宋体" w:hAnsi="宋体"/>
                <w:color w:val="auto"/>
                <w:szCs w:val="21"/>
              </w:rPr>
            </w:pPr>
            <w:r>
              <w:rPr>
                <w:rFonts w:hint="eastAsia" w:ascii="宋体" w:hAnsi="宋体"/>
                <w:color w:val="auto"/>
                <w:szCs w:val="21"/>
              </w:rPr>
              <w:t>第6.1款</w:t>
            </w:r>
          </w:p>
        </w:tc>
        <w:tc>
          <w:tcPr>
            <w:tcW w:w="2693" w:type="dxa"/>
            <w:noWrap w:val="0"/>
            <w:vAlign w:val="center"/>
          </w:tcPr>
          <w:p>
            <w:pPr>
              <w:spacing w:line="360" w:lineRule="atLeast"/>
              <w:jc w:val="center"/>
              <w:rPr>
                <w:rFonts w:ascii="宋体" w:hAnsi="宋体"/>
                <w:color w:val="auto"/>
                <w:szCs w:val="21"/>
              </w:rPr>
            </w:pPr>
            <w:r>
              <w:rPr>
                <w:rFonts w:hint="eastAsia" w:ascii="宋体" w:hAnsi="宋体"/>
                <w:color w:val="auto"/>
                <w:szCs w:val="21"/>
              </w:rPr>
              <w:t>接受联合体形式投标</w:t>
            </w:r>
          </w:p>
        </w:tc>
        <w:tc>
          <w:tcPr>
            <w:tcW w:w="4678" w:type="dxa"/>
            <w:noWrap w:val="0"/>
            <w:vAlign w:val="center"/>
          </w:tcPr>
          <w:p>
            <w:pPr>
              <w:spacing w:line="360" w:lineRule="atLeast"/>
              <w:jc w:val="center"/>
              <w:rPr>
                <w:rFonts w:ascii="宋体" w:hAnsi="宋体"/>
                <w:color w:val="auto"/>
                <w:szCs w:val="21"/>
              </w:rPr>
            </w:pPr>
            <w:r>
              <w:rPr>
                <w:rFonts w:hint="eastAsia" w:ascii="宋体" w:hAnsi="宋体"/>
                <w:color w:val="auto"/>
                <w:szCs w:val="21"/>
                <w:highlight w:val="white"/>
              </w:rPr>
              <w:t xml:space="preserve">□接受  </w:t>
            </w:r>
            <w:r>
              <w:rPr>
                <w:rFonts w:hint="eastAsia" w:ascii="宋体" w:hAnsi="宋体"/>
                <w:color w:val="auto"/>
                <w:szCs w:val="21"/>
                <w:highlight w:val="white"/>
              </w:rPr>
              <w:sym w:font="Wingdings 2" w:char="0052"/>
            </w:r>
            <w:r>
              <w:rPr>
                <w:rFonts w:hint="eastAsia" w:ascii="宋体" w:hAnsi="宋体"/>
                <w:color w:val="auto"/>
                <w:szCs w:val="21"/>
                <w:highlight w:val="white"/>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noWrap w:val="0"/>
            <w:vAlign w:val="center"/>
          </w:tcPr>
          <w:p>
            <w:pPr>
              <w:adjustRightInd w:val="0"/>
              <w:snapToGrid w:val="0"/>
              <w:spacing w:line="360" w:lineRule="auto"/>
              <w:rPr>
                <w:rFonts w:ascii="宋体" w:hAnsi="宋体"/>
                <w:b/>
                <w:color w:val="auto"/>
                <w:szCs w:val="21"/>
              </w:rPr>
            </w:pPr>
            <w:r>
              <w:rPr>
                <w:rFonts w:hint="eastAsia" w:ascii="宋体" w:hAnsi="宋体"/>
                <w:b/>
                <w:color w:val="auto"/>
                <w:szCs w:val="21"/>
              </w:rPr>
              <w:t>二、招标文件</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noWrap w:val="0"/>
            <w:vAlign w:val="center"/>
          </w:tcPr>
          <w:p>
            <w:pPr>
              <w:adjustRightInd w:val="0"/>
              <w:snapToGrid w:val="0"/>
              <w:spacing w:line="360" w:lineRule="auto"/>
              <w:jc w:val="center"/>
              <w:rPr>
                <w:rFonts w:ascii="宋体" w:hAnsi="宋体"/>
                <w:color w:val="auto"/>
                <w:szCs w:val="21"/>
              </w:rPr>
            </w:pPr>
            <w:r>
              <w:rPr>
                <w:rFonts w:hint="eastAsia" w:ascii="宋体" w:hAnsi="宋体"/>
                <w:color w:val="auto"/>
                <w:szCs w:val="21"/>
              </w:rPr>
              <w:t>第9.3</w:t>
            </w:r>
            <w:r>
              <w:rPr>
                <w:rFonts w:hint="eastAsia" w:ascii="宋体" w:hAnsi="宋体" w:cs="宋体"/>
                <w:color w:val="auto"/>
                <w:kern w:val="0"/>
                <w:szCs w:val="21"/>
                <w:lang w:val="zh-CN"/>
              </w:rPr>
              <w:t>款</w:t>
            </w:r>
          </w:p>
        </w:tc>
        <w:tc>
          <w:tcPr>
            <w:tcW w:w="2693" w:type="dxa"/>
            <w:noWrap w:val="0"/>
            <w:vAlign w:val="center"/>
          </w:tcPr>
          <w:p>
            <w:pPr>
              <w:adjustRightInd w:val="0"/>
              <w:snapToGrid w:val="0"/>
              <w:spacing w:line="360" w:lineRule="auto"/>
              <w:jc w:val="center"/>
              <w:rPr>
                <w:rFonts w:ascii="宋体" w:hAnsi="宋体"/>
                <w:color w:val="auto"/>
                <w:szCs w:val="21"/>
              </w:rPr>
            </w:pPr>
            <w:r>
              <w:rPr>
                <w:rFonts w:hint="eastAsia" w:ascii="宋体" w:hAnsi="宋体" w:cs="宋体"/>
                <w:bCs/>
                <w:color w:val="auto"/>
                <w:szCs w:val="21"/>
                <w:highlight w:val="white"/>
              </w:rPr>
              <w:t>实质性条款响应</w:t>
            </w:r>
          </w:p>
        </w:tc>
        <w:tc>
          <w:tcPr>
            <w:tcW w:w="4678" w:type="dxa"/>
            <w:noWrap w:val="0"/>
            <w:vAlign w:val="center"/>
          </w:tcPr>
          <w:p>
            <w:pPr>
              <w:spacing w:line="360" w:lineRule="atLeast"/>
              <w:rPr>
                <w:rFonts w:ascii="宋体" w:hAnsi="宋体"/>
                <w:color w:val="auto"/>
                <w:szCs w:val="21"/>
              </w:rPr>
            </w:pPr>
            <w:r>
              <w:rPr>
                <w:rFonts w:hint="eastAsia" w:ascii="宋体" w:hAnsi="宋体" w:cs="宋体"/>
                <w:bCs/>
                <w:color w:val="auto"/>
                <w:szCs w:val="21"/>
                <w:highlight w:val="white"/>
              </w:rPr>
              <w:t>除</w:t>
            </w:r>
            <w:r>
              <w:rPr>
                <w:rFonts w:hint="eastAsia" w:ascii="宋体" w:hAnsi="宋体" w:cs="宋体"/>
                <w:bCs/>
                <w:color w:val="auto"/>
                <w:szCs w:val="21"/>
                <w:highlight w:val="white"/>
                <w:lang w:eastAsia="zh-CN"/>
              </w:rPr>
              <w:t>法律法规</w:t>
            </w:r>
            <w:r>
              <w:rPr>
                <w:rFonts w:hint="eastAsia" w:ascii="宋体" w:hAnsi="宋体" w:cs="宋体"/>
                <w:bCs/>
                <w:color w:val="auto"/>
                <w:szCs w:val="21"/>
                <w:highlight w:val="white"/>
              </w:rPr>
              <w:t>和规章规定外，招标文件中标注“★”号的条款为实质性要求条款（即重要条款）对其中任何一条的偏离，在评标时将其视为</w:t>
            </w:r>
            <w:r>
              <w:rPr>
                <w:rFonts w:hint="eastAsia" w:ascii="宋体" w:hAnsi="宋体" w:cs="宋体"/>
                <w:b/>
                <w:bCs/>
                <w:color w:val="auto"/>
                <w:szCs w:val="21"/>
                <w:highlight w:val="white"/>
              </w:rPr>
              <w:t>无效投标</w:t>
            </w:r>
            <w:r>
              <w:rPr>
                <w:rFonts w:hint="eastAsia" w:ascii="宋体" w:hAnsi="宋体" w:cs="宋体"/>
                <w:bCs/>
                <w:color w:val="auto"/>
                <w:szCs w:val="21"/>
                <w:highlight w:val="white"/>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0" w:hRule="atLeast"/>
        </w:trPr>
        <w:tc>
          <w:tcPr>
            <w:tcW w:w="1560" w:type="dxa"/>
            <w:noWrap w:val="0"/>
            <w:vAlign w:val="center"/>
          </w:tcPr>
          <w:p>
            <w:pPr>
              <w:adjustRightInd w:val="0"/>
              <w:snapToGrid w:val="0"/>
              <w:spacing w:line="360" w:lineRule="auto"/>
              <w:jc w:val="center"/>
              <w:rPr>
                <w:rFonts w:ascii="宋体" w:hAnsi="宋体"/>
                <w:color w:val="auto"/>
                <w:szCs w:val="21"/>
              </w:rPr>
            </w:pPr>
            <w:r>
              <w:rPr>
                <w:rFonts w:hint="eastAsia" w:ascii="宋体" w:hAnsi="宋体"/>
                <w:color w:val="auto"/>
                <w:szCs w:val="21"/>
              </w:rPr>
              <w:t>第9.4</w:t>
            </w:r>
            <w:r>
              <w:rPr>
                <w:rFonts w:hint="eastAsia" w:ascii="宋体" w:hAnsi="宋体" w:cs="宋体"/>
                <w:color w:val="auto"/>
                <w:kern w:val="0"/>
                <w:szCs w:val="21"/>
                <w:lang w:val="zh-CN"/>
              </w:rPr>
              <w:t>款</w:t>
            </w:r>
          </w:p>
        </w:tc>
        <w:tc>
          <w:tcPr>
            <w:tcW w:w="2693" w:type="dxa"/>
            <w:noWrap w:val="0"/>
            <w:vAlign w:val="center"/>
          </w:tcPr>
          <w:p>
            <w:pPr>
              <w:adjustRightInd w:val="0"/>
              <w:snapToGrid w:val="0"/>
              <w:spacing w:line="360" w:lineRule="auto"/>
              <w:jc w:val="center"/>
              <w:rPr>
                <w:rFonts w:ascii="宋体" w:hAnsi="宋体"/>
                <w:color w:val="auto"/>
                <w:szCs w:val="21"/>
              </w:rPr>
            </w:pPr>
            <w:r>
              <w:rPr>
                <w:rFonts w:hint="eastAsia" w:ascii="宋体" w:hAnsi="宋体"/>
                <w:color w:val="auto"/>
                <w:szCs w:val="21"/>
              </w:rPr>
              <w:t>非实质性条款允许偏离的最高项数</w:t>
            </w:r>
          </w:p>
        </w:tc>
        <w:tc>
          <w:tcPr>
            <w:tcW w:w="4678" w:type="dxa"/>
            <w:noWrap w:val="0"/>
            <w:vAlign w:val="center"/>
          </w:tcPr>
          <w:p>
            <w:pPr>
              <w:spacing w:line="360" w:lineRule="atLeast"/>
              <w:rPr>
                <w:rFonts w:ascii="宋体" w:hAnsi="宋体"/>
                <w:color w:val="auto"/>
                <w:szCs w:val="21"/>
              </w:rPr>
            </w:pPr>
            <w:r>
              <w:rPr>
                <w:rFonts w:ascii="宋体" w:hAnsi="宋体" w:cs="宋体"/>
                <w:color w:val="auto"/>
                <w:szCs w:val="21"/>
                <w:highlight w:val="white"/>
              </w:rPr>
              <w:t>一般商务</w:t>
            </w:r>
            <w:r>
              <w:rPr>
                <w:rFonts w:ascii="宋体" w:hAnsi="宋体" w:cs="宋体"/>
                <w:color w:val="auto"/>
                <w:spacing w:val="4"/>
                <w:szCs w:val="21"/>
                <w:highlight w:val="white"/>
              </w:rPr>
              <w:t>和</w:t>
            </w:r>
            <w:r>
              <w:rPr>
                <w:rFonts w:ascii="宋体" w:hAnsi="宋体" w:cs="宋体"/>
                <w:color w:val="auto"/>
                <w:szCs w:val="21"/>
                <w:highlight w:val="white"/>
              </w:rPr>
              <w:t>技术条款偏离项数之和≥</w:t>
            </w:r>
            <w:r>
              <w:rPr>
                <w:rFonts w:hint="eastAsia" w:ascii="宋体" w:hAnsi="宋体" w:cs="宋体"/>
                <w:color w:val="auto"/>
                <w:szCs w:val="21"/>
                <w:highlight w:val="white"/>
              </w:rPr>
              <w:t xml:space="preserve"> </w:t>
            </w:r>
            <w:r>
              <w:rPr>
                <w:rFonts w:hint="eastAsia" w:ascii="宋体" w:hAnsi="宋体" w:cs="宋体"/>
                <w:color w:val="auto"/>
                <w:szCs w:val="21"/>
                <w:highlight w:val="white"/>
                <w:u w:val="single"/>
              </w:rPr>
              <w:t xml:space="preserve"> </w:t>
            </w:r>
            <w:r>
              <w:rPr>
                <w:rFonts w:hint="eastAsia" w:ascii="宋体" w:hAnsi="宋体" w:cs="宋体"/>
                <w:color w:val="auto"/>
                <w:szCs w:val="21"/>
                <w:highlight w:val="white"/>
                <w:u w:val="single"/>
                <w:lang w:val="en-US" w:eastAsia="zh-CN"/>
              </w:rPr>
              <w:t>10</w:t>
            </w:r>
            <w:r>
              <w:rPr>
                <w:rFonts w:hint="eastAsia" w:ascii="宋体" w:hAnsi="宋体" w:cs="宋体"/>
                <w:color w:val="auto"/>
                <w:szCs w:val="21"/>
                <w:highlight w:val="white"/>
              </w:rPr>
              <w:t xml:space="preserve"> </w:t>
            </w:r>
            <w:r>
              <w:rPr>
                <w:rFonts w:ascii="宋体" w:hAnsi="宋体" w:cs="宋体"/>
                <w:color w:val="auto"/>
                <w:szCs w:val="21"/>
                <w:highlight w:val="white"/>
              </w:rPr>
              <w:t>项将导致</w:t>
            </w:r>
            <w:r>
              <w:rPr>
                <w:rFonts w:ascii="宋体" w:hAnsi="宋体" w:cs="宋体"/>
                <w:b/>
                <w:color w:val="auto"/>
                <w:szCs w:val="21"/>
                <w:highlight w:val="white"/>
              </w:rPr>
              <w:t>无效投标</w:t>
            </w:r>
            <w:r>
              <w:rPr>
                <w:rFonts w:hint="eastAsia" w:ascii="宋体" w:hAnsi="宋体" w:cs="宋体"/>
                <w:color w:val="auto"/>
                <w:szCs w:val="21"/>
                <w:highlight w:val="white"/>
              </w:rPr>
              <w:t>。</w:t>
            </w:r>
            <w:r>
              <w:rPr>
                <w:rFonts w:ascii="宋体" w:hAnsi="宋体"/>
                <w:color w:val="auto"/>
                <w:szCs w:val="21"/>
                <w:highlight w:val="white"/>
              </w:rPr>
              <w:t xml:space="preserve"> </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noWrap w:val="0"/>
            <w:vAlign w:val="center"/>
          </w:tcPr>
          <w:p>
            <w:pPr>
              <w:adjustRightInd w:val="0"/>
              <w:snapToGrid w:val="0"/>
              <w:spacing w:line="360" w:lineRule="auto"/>
              <w:jc w:val="center"/>
              <w:rPr>
                <w:rFonts w:ascii="宋体" w:hAnsi="宋体"/>
                <w:color w:val="auto"/>
                <w:szCs w:val="21"/>
              </w:rPr>
            </w:pPr>
            <w:r>
              <w:rPr>
                <w:rFonts w:hint="eastAsia" w:ascii="宋体" w:hAnsi="宋体"/>
                <w:color w:val="auto"/>
                <w:szCs w:val="21"/>
              </w:rPr>
              <w:t>第10.1</w:t>
            </w:r>
            <w:r>
              <w:rPr>
                <w:rFonts w:hint="eastAsia" w:ascii="宋体" w:hAnsi="宋体" w:cs="宋体"/>
                <w:color w:val="auto"/>
                <w:kern w:val="0"/>
                <w:szCs w:val="21"/>
                <w:lang w:val="zh-CN"/>
              </w:rPr>
              <w:t>款</w:t>
            </w:r>
          </w:p>
        </w:tc>
        <w:tc>
          <w:tcPr>
            <w:tcW w:w="2693" w:type="dxa"/>
            <w:noWrap w:val="0"/>
            <w:vAlign w:val="center"/>
          </w:tcPr>
          <w:p>
            <w:pPr>
              <w:adjustRightInd w:val="0"/>
              <w:snapToGrid w:val="0"/>
              <w:spacing w:line="360" w:lineRule="auto"/>
              <w:jc w:val="center"/>
              <w:rPr>
                <w:rFonts w:ascii="宋体" w:hAnsi="宋体"/>
                <w:color w:val="auto"/>
                <w:szCs w:val="21"/>
              </w:rPr>
            </w:pPr>
            <w:r>
              <w:rPr>
                <w:rFonts w:hint="eastAsia" w:ascii="宋体" w:hAnsi="宋体"/>
                <w:color w:val="auto"/>
                <w:szCs w:val="21"/>
              </w:rPr>
              <w:t>招标公告</w:t>
            </w:r>
            <w:r>
              <w:rPr>
                <w:rFonts w:hint="eastAsia" w:ascii="宋体" w:hAnsi="宋体"/>
                <w:color w:val="auto"/>
                <w:szCs w:val="21"/>
                <w:lang w:eastAsia="zh-CN"/>
              </w:rPr>
              <w:t>发布</w:t>
            </w:r>
            <w:r>
              <w:rPr>
                <w:rFonts w:hint="eastAsia" w:ascii="宋体" w:hAnsi="宋体"/>
                <w:color w:val="auto"/>
                <w:szCs w:val="21"/>
              </w:rPr>
              <w:t>指定媒体</w:t>
            </w:r>
          </w:p>
        </w:tc>
        <w:tc>
          <w:tcPr>
            <w:tcW w:w="4678" w:type="dxa"/>
            <w:noWrap w:val="0"/>
            <w:vAlign w:val="center"/>
          </w:tcPr>
          <w:p>
            <w:pPr>
              <w:adjustRightInd w:val="0"/>
              <w:snapToGrid w:val="0"/>
              <w:spacing w:line="360" w:lineRule="auto"/>
              <w:ind w:left="105" w:leftChars="50"/>
              <w:rPr>
                <w:rFonts w:hAnsi="宋体"/>
                <w:color w:val="auto"/>
                <w:szCs w:val="21"/>
              </w:rPr>
            </w:pPr>
            <w:r>
              <w:rPr>
                <w:rFonts w:hint="eastAsia" w:hAnsi="宋体"/>
                <w:color w:val="auto"/>
                <w:szCs w:val="21"/>
              </w:rPr>
              <w:t>网址：湖南省政府采购网（http</w:t>
            </w:r>
            <w:r>
              <w:rPr>
                <w:rFonts w:hint="eastAsia" w:hAnsi="宋体"/>
                <w:color w:val="auto"/>
                <w:szCs w:val="21"/>
                <w:lang w:eastAsia="zh-CN"/>
              </w:rPr>
              <w:t>：</w:t>
            </w:r>
            <w:r>
              <w:rPr>
                <w:rFonts w:hint="eastAsia" w:hAnsi="宋体"/>
                <w:color w:val="auto"/>
                <w:szCs w:val="21"/>
              </w:rPr>
              <w:t>//www.ccgp-hunan.gov.cn）</w:t>
            </w:r>
            <w:r>
              <w:rPr>
                <w:rFonts w:hint="eastAsia" w:hAnsi="宋体"/>
                <w:color w:val="auto"/>
                <w:szCs w:val="21"/>
                <w:lang w:eastAsia="zh-CN"/>
              </w:rPr>
              <w:t>和</w:t>
            </w:r>
            <w:r>
              <w:rPr>
                <w:rFonts w:hint="eastAsia" w:hAnsi="宋体"/>
                <w:color w:val="auto"/>
                <w:szCs w:val="21"/>
                <w:lang w:val="en-US" w:eastAsia="zh-CN"/>
              </w:rPr>
              <w:t>岳阳市公共资源交易网（http：//ggzy.yueyang.gov.cn/）。</w:t>
            </w:r>
            <w:r>
              <w:rPr>
                <w:rFonts w:hint="eastAsia" w:hAnsi="宋体"/>
                <w:color w:val="auto"/>
                <w:szCs w:val="21"/>
              </w:rPr>
              <w:t>请获取招标文件的潜在投标人及时关注网站发布的澄清、修改公告或更正公告，采购人、采购代理机构不再书面通知。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8931" w:type="dxa"/>
            <w:gridSpan w:val="3"/>
            <w:noWrap w:val="0"/>
            <w:vAlign w:val="center"/>
          </w:tcPr>
          <w:p>
            <w:pPr>
              <w:adjustRightInd w:val="0"/>
              <w:snapToGrid w:val="0"/>
              <w:spacing w:line="360" w:lineRule="auto"/>
              <w:rPr>
                <w:rFonts w:ascii="宋体" w:hAnsi="宋体"/>
                <w:color w:val="auto"/>
                <w:szCs w:val="21"/>
              </w:rPr>
            </w:pPr>
            <w:r>
              <w:rPr>
                <w:rFonts w:hint="eastAsia" w:ascii="宋体" w:hAnsi="宋体"/>
                <w:b/>
                <w:color w:val="auto"/>
                <w:szCs w:val="21"/>
              </w:rPr>
              <w:t>三、投标文件</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noWrap w:val="0"/>
            <w:vAlign w:val="center"/>
          </w:tcPr>
          <w:p>
            <w:pPr>
              <w:spacing w:line="360" w:lineRule="atLeast"/>
              <w:jc w:val="center"/>
              <w:rPr>
                <w:rFonts w:ascii="宋体" w:hAnsi="宋体"/>
                <w:color w:val="auto"/>
                <w:szCs w:val="21"/>
              </w:rPr>
            </w:pPr>
            <w:r>
              <w:rPr>
                <w:rFonts w:hint="eastAsia" w:ascii="宋体" w:hAnsi="宋体"/>
                <w:color w:val="auto"/>
                <w:szCs w:val="21"/>
              </w:rPr>
              <w:t>第16.2款</w:t>
            </w:r>
          </w:p>
        </w:tc>
        <w:tc>
          <w:tcPr>
            <w:tcW w:w="2693" w:type="dxa"/>
            <w:noWrap w:val="0"/>
            <w:vAlign w:val="center"/>
          </w:tcPr>
          <w:p>
            <w:pPr>
              <w:spacing w:line="360" w:lineRule="atLeast"/>
              <w:jc w:val="center"/>
              <w:rPr>
                <w:rFonts w:ascii="宋体" w:hAnsi="宋体"/>
                <w:color w:val="auto"/>
                <w:szCs w:val="21"/>
              </w:rPr>
            </w:pPr>
            <w:r>
              <w:rPr>
                <w:rFonts w:hint="eastAsia" w:ascii="宋体" w:hAnsi="宋体"/>
                <w:color w:val="auto"/>
                <w:szCs w:val="21"/>
              </w:rPr>
              <w:t>采购预算、最高限价</w:t>
            </w:r>
          </w:p>
        </w:tc>
        <w:tc>
          <w:tcPr>
            <w:tcW w:w="4678" w:type="dxa"/>
            <w:noWrap w:val="0"/>
            <w:vAlign w:val="center"/>
          </w:tcPr>
          <w:p>
            <w:pPr>
              <w:spacing w:line="360" w:lineRule="atLeast"/>
              <w:rPr>
                <w:rFonts w:ascii="宋体" w:hAnsi="宋体"/>
                <w:color w:val="auto"/>
                <w:szCs w:val="21"/>
              </w:rPr>
            </w:pPr>
            <w:r>
              <w:rPr>
                <w:rFonts w:hint="eastAsia" w:ascii="宋体" w:hAnsi="宋体"/>
                <w:b/>
                <w:bCs/>
                <w:color w:val="auto"/>
                <w:sz w:val="21"/>
                <w:szCs w:val="21"/>
                <w:lang w:eastAsia="zh-CN"/>
              </w:rPr>
              <w:t>详见第一章投标邀请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noWrap w:val="0"/>
            <w:vAlign w:val="center"/>
          </w:tcPr>
          <w:p>
            <w:pPr>
              <w:spacing w:line="360" w:lineRule="atLeast"/>
              <w:jc w:val="center"/>
              <w:rPr>
                <w:rFonts w:hint="eastAsia" w:ascii="宋体" w:hAnsi="宋体" w:eastAsia="宋体" w:cs="Times New Roman"/>
                <w:color w:val="auto"/>
                <w:szCs w:val="21"/>
                <w:lang w:val="en-US" w:eastAsia="zh-CN"/>
              </w:rPr>
            </w:pPr>
            <w:r>
              <w:rPr>
                <w:rFonts w:hint="eastAsia" w:ascii="宋体" w:hAnsi="宋体" w:eastAsia="宋体" w:cs="Times New Roman"/>
                <w:color w:val="auto"/>
                <w:szCs w:val="21"/>
              </w:rPr>
              <w:t>第14.1款</w:t>
            </w:r>
          </w:p>
        </w:tc>
        <w:tc>
          <w:tcPr>
            <w:tcW w:w="2693" w:type="dxa"/>
            <w:noWrap w:val="0"/>
            <w:vAlign w:val="center"/>
          </w:tcPr>
          <w:p>
            <w:pPr>
              <w:spacing w:line="360" w:lineRule="atLeast"/>
              <w:jc w:val="center"/>
              <w:rPr>
                <w:rFonts w:hint="eastAsia" w:ascii="宋体" w:hAnsi="宋体" w:eastAsia="宋体" w:cs="Times New Roman"/>
                <w:color w:val="auto"/>
                <w:szCs w:val="21"/>
                <w:lang w:val="en-US" w:eastAsia="zh-CN"/>
              </w:rPr>
            </w:pPr>
            <w:r>
              <w:rPr>
                <w:rFonts w:hint="eastAsia" w:ascii="宋体" w:hAnsi="宋体" w:eastAsia="宋体" w:cs="Times New Roman"/>
                <w:color w:val="auto"/>
                <w:szCs w:val="21"/>
              </w:rPr>
              <w:t>投标报价的规定</w:t>
            </w:r>
          </w:p>
        </w:tc>
        <w:tc>
          <w:tcPr>
            <w:tcW w:w="4678" w:type="dxa"/>
            <w:noWrap w:val="0"/>
            <w:vAlign w:val="center"/>
          </w:tcPr>
          <w:p>
            <w:pPr>
              <w:spacing w:line="360" w:lineRule="atLeast"/>
              <w:jc w:val="both"/>
              <w:rPr>
                <w:rFonts w:hint="eastAsia" w:ascii="宋体" w:hAnsi="宋体" w:eastAsia="宋体" w:cs="Times New Roman"/>
                <w:color w:val="auto"/>
                <w:szCs w:val="21"/>
              </w:rPr>
            </w:pPr>
            <w:r>
              <w:rPr>
                <w:rFonts w:hint="eastAsia" w:ascii="宋体" w:hAnsi="宋体" w:eastAsia="宋体" w:cs="Times New Roman"/>
                <w:color w:val="auto"/>
                <w:szCs w:val="21"/>
              </w:rPr>
              <w:t>1、评标委员会认为投标人的报价明显低于其他通过符合性审查投标人的报价，有可能影响服务质量或者不能诚信履约的，可要求其在合理时间内采用数据电文形式，并根据要求进行电子签章，提供书面说明，必要时提交相关证明材料；投标人不能证明其报价合理性的，评标委员会将其作为无效投标处理。</w:t>
            </w:r>
          </w:p>
          <w:p>
            <w:pPr>
              <w:spacing w:line="360" w:lineRule="atLeast"/>
              <w:jc w:val="both"/>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 xml:space="preserve">2、政府采购评审中出现下列情形之一的，评审委员会应当启动异常低价投标（响应）审查程序： </w:t>
            </w:r>
          </w:p>
          <w:p>
            <w:pPr>
              <w:spacing w:line="360" w:lineRule="atLeast"/>
              <w:jc w:val="both"/>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 xml:space="preserve">2.1投标（响应）报价低于全部通过符合性审查供应商投标（响应）报价平均值50%的，即投标（响应）报价&lt;全部通过符合性审查供应商投标（响应）报价平均值×50%； </w:t>
            </w:r>
          </w:p>
          <w:p>
            <w:pPr>
              <w:spacing w:line="360" w:lineRule="atLeast"/>
              <w:jc w:val="both"/>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 xml:space="preserve">2.2投标（响应）报价低于通过符合性审查的次低报价供应商投标（响应）报价50%的，即投标（响应）报价&lt;通过符合性审查的次低报价供应商投标（响应）报价×50%； </w:t>
            </w:r>
          </w:p>
          <w:p>
            <w:pPr>
              <w:spacing w:line="360" w:lineRule="atLeast"/>
              <w:jc w:val="both"/>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 xml:space="preserve">2.3投标（响应）报价低于采购项目最高限价45%的，即投标（响应）报价&lt;采购项目最高限价×45%； </w:t>
            </w:r>
          </w:p>
          <w:p>
            <w:pPr>
              <w:spacing w:line="360" w:lineRule="atLeast"/>
              <w:jc w:val="both"/>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2.4评审委员会基于专业判断，认为供应商报价过低，有可能影响产品质量或者不能诚信履约的其他情形。</w:t>
            </w:r>
          </w:p>
          <w:p>
            <w:pPr>
              <w:spacing w:line="360" w:lineRule="atLeast"/>
              <w:jc w:val="both"/>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评审委员会启动异常低价投标（响应）审查后，属于前述第2.1项至第2.4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2.3项情形，供应商已随投标（响应）文件一并提交相关书面说明及必要的证明材料的，在评审现场可不再重复提交。</w:t>
            </w:r>
          </w:p>
          <w:p>
            <w:pPr>
              <w:spacing w:line="360" w:lineRule="atLeast"/>
              <w:jc w:val="both"/>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noWrap w:val="0"/>
            <w:vAlign w:val="center"/>
          </w:tcPr>
          <w:p>
            <w:pPr>
              <w:spacing w:line="360" w:lineRule="atLeast"/>
              <w:jc w:val="center"/>
              <w:rPr>
                <w:rFonts w:ascii="宋体" w:hAnsi="宋体"/>
                <w:color w:val="auto"/>
                <w:szCs w:val="21"/>
              </w:rPr>
            </w:pPr>
            <w:r>
              <w:rPr>
                <w:rFonts w:hint="eastAsia" w:ascii="宋体" w:hAnsi="宋体"/>
                <w:color w:val="auto"/>
                <w:szCs w:val="21"/>
              </w:rPr>
              <w:t>第16.8款</w:t>
            </w:r>
          </w:p>
        </w:tc>
        <w:tc>
          <w:tcPr>
            <w:tcW w:w="2693" w:type="dxa"/>
            <w:noWrap w:val="0"/>
            <w:vAlign w:val="center"/>
          </w:tcPr>
          <w:p>
            <w:pPr>
              <w:spacing w:line="360" w:lineRule="atLeast"/>
              <w:jc w:val="center"/>
              <w:rPr>
                <w:rFonts w:ascii="宋体" w:hAnsi="宋体"/>
                <w:color w:val="auto"/>
                <w:szCs w:val="21"/>
              </w:rPr>
            </w:pPr>
            <w:r>
              <w:rPr>
                <w:rFonts w:hint="eastAsia" w:ascii="宋体" w:hAnsi="宋体"/>
                <w:color w:val="auto"/>
                <w:szCs w:val="21"/>
              </w:rPr>
              <w:t>投标报价的其他要求</w:t>
            </w:r>
          </w:p>
        </w:tc>
        <w:tc>
          <w:tcPr>
            <w:tcW w:w="4678" w:type="dxa"/>
            <w:noWrap w:val="0"/>
            <w:vAlign w:val="center"/>
          </w:tcPr>
          <w:p>
            <w:pPr>
              <w:spacing w:line="360" w:lineRule="atLeast"/>
              <w:rPr>
                <w:rFonts w:ascii="宋体" w:hAnsi="宋体"/>
                <w:color w:val="auto"/>
                <w:szCs w:val="21"/>
              </w:rPr>
            </w:pPr>
            <w:r>
              <w:rPr>
                <w:rFonts w:hint="eastAsia" w:ascii="宋体" w:hAnsi="宋体" w:eastAsia="宋体" w:cs="Times New Roman"/>
                <w:color w:val="auto"/>
                <w:lang w:eastAsia="zh-CN"/>
              </w:rPr>
              <w:t>总价不能超</w:t>
            </w:r>
            <w:r>
              <w:rPr>
                <w:rFonts w:hint="eastAsia" w:ascii="宋体" w:hAnsi="宋体" w:eastAsia="宋体" w:cs="Times New Roman"/>
                <w:color w:val="auto"/>
              </w:rPr>
              <w:t>最高限价</w:t>
            </w:r>
            <w:r>
              <w:rPr>
                <w:rFonts w:hint="eastAsia" w:ascii="宋体" w:hAnsi="宋体" w:eastAsia="宋体" w:cs="Times New Roman"/>
                <w:color w:val="auto"/>
                <w:lang w:eastAsia="zh-CN"/>
              </w:rPr>
              <w:t>，</w:t>
            </w:r>
            <w:r>
              <w:rPr>
                <w:rFonts w:hint="eastAsia" w:ascii="宋体" w:hAnsi="宋体" w:eastAsia="宋体" w:cs="Times New Roman"/>
                <w:color w:val="auto"/>
                <w:lang w:val="en-US" w:eastAsia="zh-CN"/>
              </w:rPr>
              <w:t>投标折扣不得高于78%，</w:t>
            </w:r>
            <w:r>
              <w:rPr>
                <w:rFonts w:hint="eastAsia" w:ascii="宋体" w:hAnsi="宋体" w:eastAsia="宋体" w:cs="Times New Roman"/>
                <w:color w:val="auto"/>
                <w:lang w:eastAsia="zh-CN"/>
              </w:rPr>
              <w:t>具体详见</w:t>
            </w:r>
            <w:r>
              <w:rPr>
                <w:rFonts w:hint="eastAsia" w:ascii="宋体" w:hAnsi="宋体" w:eastAsia="宋体" w:cs="Times New Roman"/>
                <w:color w:val="auto"/>
                <w:lang w:val="en-US" w:eastAsia="zh-CN"/>
              </w:rPr>
              <w:t>第四章采购内容与要求第一节 技术要求和内容报价要求。</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noWrap w:val="0"/>
            <w:vAlign w:val="center"/>
          </w:tcPr>
          <w:p>
            <w:pPr>
              <w:spacing w:line="360" w:lineRule="atLeast"/>
              <w:jc w:val="center"/>
              <w:rPr>
                <w:rFonts w:ascii="宋体" w:hAnsi="宋体"/>
                <w:color w:val="auto"/>
                <w:szCs w:val="21"/>
              </w:rPr>
            </w:pPr>
            <w:r>
              <w:rPr>
                <w:rFonts w:hint="eastAsia" w:ascii="宋体" w:hAnsi="宋体"/>
                <w:color w:val="auto"/>
                <w:szCs w:val="21"/>
              </w:rPr>
              <w:t>第20.1款</w:t>
            </w:r>
          </w:p>
        </w:tc>
        <w:tc>
          <w:tcPr>
            <w:tcW w:w="2693" w:type="dxa"/>
            <w:noWrap w:val="0"/>
            <w:vAlign w:val="center"/>
          </w:tcPr>
          <w:p>
            <w:pPr>
              <w:spacing w:line="360" w:lineRule="atLeast"/>
              <w:jc w:val="center"/>
              <w:rPr>
                <w:rFonts w:ascii="宋体" w:hAnsi="宋体"/>
                <w:color w:val="auto"/>
                <w:szCs w:val="21"/>
              </w:rPr>
            </w:pPr>
            <w:r>
              <w:rPr>
                <w:rFonts w:hint="eastAsia" w:ascii="宋体" w:hAnsi="宋体"/>
                <w:color w:val="auto"/>
                <w:szCs w:val="21"/>
              </w:rPr>
              <w:t>投标有效期</w:t>
            </w:r>
          </w:p>
        </w:tc>
        <w:tc>
          <w:tcPr>
            <w:tcW w:w="4678" w:type="dxa"/>
            <w:noWrap w:val="0"/>
            <w:vAlign w:val="center"/>
          </w:tcPr>
          <w:p>
            <w:pPr>
              <w:spacing w:line="360" w:lineRule="atLeast"/>
              <w:rPr>
                <w:rFonts w:ascii="宋体" w:hAnsi="宋体"/>
                <w:bCs/>
                <w:color w:val="auto"/>
                <w:szCs w:val="21"/>
              </w:rPr>
            </w:pPr>
            <w:r>
              <w:rPr>
                <w:rFonts w:hint="eastAsia" w:ascii="宋体" w:hAnsi="宋体"/>
                <w:bCs/>
                <w:color w:val="auto"/>
                <w:szCs w:val="21"/>
              </w:rPr>
              <w:t>90 日(日历日),如投标有效期不足的,在评标时将视为无效投标。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noWrap w:val="0"/>
            <w:vAlign w:val="center"/>
          </w:tcPr>
          <w:p>
            <w:pPr>
              <w:spacing w:line="360" w:lineRule="atLeast"/>
              <w:jc w:val="center"/>
              <w:rPr>
                <w:rFonts w:ascii="宋体" w:hAnsi="宋体"/>
                <w:color w:val="auto"/>
                <w:szCs w:val="21"/>
              </w:rPr>
            </w:pPr>
            <w:r>
              <w:rPr>
                <w:rFonts w:hint="eastAsia" w:ascii="宋体" w:hAnsi="宋体"/>
                <w:color w:val="auto"/>
                <w:szCs w:val="21"/>
              </w:rPr>
              <w:t>第21款</w:t>
            </w:r>
          </w:p>
        </w:tc>
        <w:tc>
          <w:tcPr>
            <w:tcW w:w="2693" w:type="dxa"/>
            <w:noWrap w:val="0"/>
            <w:vAlign w:val="center"/>
          </w:tcPr>
          <w:p>
            <w:pPr>
              <w:spacing w:line="360" w:lineRule="atLeast"/>
              <w:ind w:left="-533" w:leftChars="-254" w:firstLine="533" w:firstLineChars="254"/>
              <w:jc w:val="center"/>
              <w:rPr>
                <w:rFonts w:ascii="宋体" w:hAnsi="宋体"/>
                <w:color w:val="auto"/>
                <w:szCs w:val="21"/>
              </w:rPr>
            </w:pPr>
            <w:r>
              <w:rPr>
                <w:rFonts w:hint="eastAsia" w:ascii="宋体" w:hAnsi="宋体"/>
                <w:color w:val="auto"/>
                <w:szCs w:val="21"/>
              </w:rPr>
              <w:t>投标保证金</w:t>
            </w:r>
          </w:p>
        </w:tc>
        <w:tc>
          <w:tcPr>
            <w:tcW w:w="4678" w:type="dxa"/>
            <w:noWrap w:val="0"/>
            <w:vAlign w:val="center"/>
          </w:tcPr>
          <w:p>
            <w:pPr>
              <w:spacing w:line="360" w:lineRule="atLeast"/>
              <w:rPr>
                <w:rFonts w:ascii="宋体" w:hAnsi="宋体"/>
                <w:b/>
                <w:color w:val="auto"/>
                <w:szCs w:val="21"/>
              </w:rPr>
            </w:pPr>
            <w:r>
              <w:rPr>
                <w:rFonts w:hint="eastAsia" w:ascii="宋体" w:hAnsi="宋体"/>
                <w:b/>
                <w:color w:val="auto"/>
                <w:szCs w:val="21"/>
              </w:rPr>
              <w:t>本项目不需交纳投标保证金</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7" w:hRule="atLeast"/>
        </w:trPr>
        <w:tc>
          <w:tcPr>
            <w:tcW w:w="1560" w:type="dxa"/>
            <w:noWrap w:val="0"/>
            <w:vAlign w:val="center"/>
          </w:tcPr>
          <w:p>
            <w:pPr>
              <w:spacing w:line="360" w:lineRule="atLeast"/>
              <w:jc w:val="center"/>
              <w:rPr>
                <w:rFonts w:ascii="宋体" w:hAnsi="宋体"/>
                <w:color w:val="auto"/>
                <w:szCs w:val="21"/>
              </w:rPr>
            </w:pPr>
            <w:r>
              <w:rPr>
                <w:rFonts w:hint="eastAsia" w:ascii="宋体" w:hAnsi="宋体"/>
                <w:color w:val="auto"/>
                <w:szCs w:val="21"/>
              </w:rPr>
              <w:t>第22.1款</w:t>
            </w:r>
          </w:p>
        </w:tc>
        <w:tc>
          <w:tcPr>
            <w:tcW w:w="2693" w:type="dxa"/>
            <w:noWrap w:val="0"/>
            <w:vAlign w:val="center"/>
          </w:tcPr>
          <w:p>
            <w:pPr>
              <w:spacing w:line="360" w:lineRule="atLeast"/>
              <w:jc w:val="both"/>
              <w:rPr>
                <w:rFonts w:ascii="宋体" w:hAnsi="宋体"/>
                <w:color w:val="auto"/>
                <w:szCs w:val="21"/>
              </w:rPr>
            </w:pPr>
            <w:r>
              <w:rPr>
                <w:rFonts w:hint="eastAsia" w:ascii="宋体" w:hAnsi="宋体" w:eastAsia="宋体" w:cs="Times New Roman"/>
                <w:color w:val="auto"/>
              </w:rPr>
              <w:t>投标人应提供的资格审查资料</w:t>
            </w:r>
          </w:p>
        </w:tc>
        <w:tc>
          <w:tcPr>
            <w:tcW w:w="4678" w:type="dxa"/>
            <w:noWrap w:val="0"/>
            <w:vAlign w:val="center"/>
          </w:tcPr>
          <w:p>
            <w:pPr>
              <w:spacing w:line="360" w:lineRule="atLeast"/>
              <w:rPr>
                <w:rFonts w:hint="eastAsia" w:ascii="宋体" w:hAnsi="宋体" w:eastAsia="宋体" w:cs="Times New Roman"/>
                <w:bCs/>
                <w:color w:val="auto"/>
                <w:szCs w:val="21"/>
                <w:lang w:val="en-US" w:eastAsia="zh-CN"/>
              </w:rPr>
            </w:pPr>
            <w:r>
              <w:rPr>
                <w:rFonts w:hint="eastAsia" w:ascii="宋体" w:hAnsi="宋体" w:eastAsia="宋体" w:cs="Times New Roman"/>
                <w:bCs/>
                <w:color w:val="auto"/>
                <w:szCs w:val="21"/>
                <w:lang w:val="en-US" w:eastAsia="zh-CN"/>
              </w:rPr>
              <w:t>1、</w:t>
            </w:r>
            <w:r>
              <w:rPr>
                <w:rFonts w:hint="eastAsia" w:ascii="宋体" w:hAnsi="宋体" w:eastAsia="宋体" w:cs="Times New Roman"/>
                <w:bCs/>
                <w:color w:val="auto"/>
                <w:szCs w:val="21"/>
              </w:rPr>
              <w:t>投标人应当具备企业法人或其他组织法定代表人的资格，并持有有效的企业法人营业执照等相关证件</w:t>
            </w:r>
            <w:r>
              <w:rPr>
                <w:rFonts w:hint="eastAsia" w:ascii="宋体" w:hAnsi="宋体" w:eastAsia="宋体" w:cs="Times New Roman"/>
                <w:bCs/>
                <w:color w:val="auto"/>
                <w:szCs w:val="21"/>
                <w:lang w:eastAsia="zh-CN"/>
              </w:rPr>
              <w:t>。</w:t>
            </w:r>
          </w:p>
          <w:p>
            <w:pPr>
              <w:numPr>
                <w:ilvl w:val="0"/>
                <w:numId w:val="0"/>
              </w:numPr>
              <w:adjustRightInd/>
              <w:snapToGrid/>
              <w:spacing w:line="360" w:lineRule="atLeast"/>
              <w:jc w:val="left"/>
              <w:rPr>
                <w:rFonts w:hint="eastAsia" w:ascii="宋体" w:hAnsi="宋体" w:eastAsia="宋体" w:cs="Times New Roman"/>
                <w:bCs/>
                <w:color w:val="auto"/>
                <w:sz w:val="21"/>
                <w:szCs w:val="21"/>
                <w:lang w:val="en-US" w:eastAsia="zh-CN"/>
              </w:rPr>
            </w:pPr>
            <w:r>
              <w:rPr>
                <w:rFonts w:hint="eastAsia" w:ascii="宋体" w:hAnsi="宋体" w:eastAsia="宋体" w:cs="Times New Roman"/>
                <w:bCs/>
                <w:color w:val="auto"/>
                <w:szCs w:val="21"/>
                <w:lang w:val="en-US" w:eastAsia="zh-CN"/>
              </w:rPr>
              <w:t>2、</w:t>
            </w:r>
            <w:r>
              <w:rPr>
                <w:rFonts w:hint="eastAsia" w:ascii="宋体" w:hAnsi="宋体" w:eastAsia="宋体" w:cs="Times New Roman"/>
                <w:bCs/>
                <w:color w:val="auto"/>
                <w:sz w:val="21"/>
                <w:szCs w:val="21"/>
                <w:lang w:val="en-US" w:eastAsia="zh-CN"/>
              </w:rPr>
              <w:t>特定资格条件证明材料：</w:t>
            </w:r>
          </w:p>
          <w:p>
            <w:pPr>
              <w:numPr>
                <w:ilvl w:val="0"/>
                <w:numId w:val="0"/>
              </w:numPr>
              <w:spacing w:line="360" w:lineRule="atLeast"/>
              <w:jc w:val="left"/>
              <w:rPr>
                <w:rFonts w:hint="eastAsia" w:ascii="宋体" w:hAnsi="宋体" w:eastAsia="宋体" w:cs="Times New Roman"/>
                <w:bCs/>
                <w:color w:val="auto"/>
                <w:spacing w:val="0"/>
                <w:kern w:val="2"/>
                <w:sz w:val="21"/>
                <w:szCs w:val="21"/>
                <w:u w:val="none"/>
              </w:rPr>
            </w:pPr>
            <w:r>
              <w:rPr>
                <w:rFonts w:hint="eastAsia" w:ascii="宋体" w:hAnsi="宋体" w:eastAsia="宋体" w:cs="Times New Roman"/>
                <w:bCs/>
                <w:color w:val="auto"/>
                <w:spacing w:val="0"/>
                <w:kern w:val="2"/>
                <w:sz w:val="21"/>
                <w:szCs w:val="21"/>
                <w:u w:val="none"/>
                <w:lang w:eastAsia="zh-CN"/>
              </w:rPr>
              <w:t>（</w:t>
            </w:r>
            <w:r>
              <w:rPr>
                <w:rFonts w:hint="eastAsia" w:ascii="宋体" w:hAnsi="宋体" w:eastAsia="宋体" w:cs="Times New Roman"/>
                <w:bCs/>
                <w:color w:val="auto"/>
                <w:spacing w:val="0"/>
                <w:kern w:val="2"/>
                <w:sz w:val="21"/>
                <w:szCs w:val="21"/>
                <w:u w:val="none"/>
                <w:lang w:val="en-US" w:eastAsia="zh-CN"/>
              </w:rPr>
              <w:t>1</w:t>
            </w:r>
            <w:r>
              <w:rPr>
                <w:rFonts w:hint="eastAsia" w:ascii="宋体" w:hAnsi="宋体" w:eastAsia="宋体" w:cs="Times New Roman"/>
                <w:bCs/>
                <w:color w:val="auto"/>
                <w:spacing w:val="0"/>
                <w:kern w:val="2"/>
                <w:sz w:val="21"/>
                <w:szCs w:val="21"/>
                <w:u w:val="none"/>
                <w:lang w:eastAsia="zh-CN"/>
              </w:rPr>
              <w:t>）</w:t>
            </w:r>
            <w:r>
              <w:rPr>
                <w:rFonts w:hint="eastAsia" w:ascii="宋体" w:hAnsi="宋体" w:eastAsia="宋体" w:cs="Times New Roman"/>
                <w:bCs/>
                <w:color w:val="auto"/>
                <w:spacing w:val="0"/>
                <w:kern w:val="2"/>
                <w:sz w:val="21"/>
                <w:szCs w:val="21"/>
                <w:u w:val="none"/>
              </w:rPr>
              <w:t>投标人具有</w:t>
            </w:r>
            <w:r>
              <w:rPr>
                <w:rFonts w:hint="eastAsia" w:ascii="宋体" w:hAnsi="宋体" w:eastAsia="宋体" w:cs="Times New Roman"/>
                <w:bCs/>
                <w:color w:val="auto"/>
                <w:spacing w:val="0"/>
                <w:kern w:val="2"/>
                <w:sz w:val="21"/>
                <w:szCs w:val="21"/>
                <w:u w:val="none"/>
                <w:lang w:eastAsia="zh-CN"/>
              </w:rPr>
              <w:t>有效期内的</w:t>
            </w:r>
            <w:r>
              <w:rPr>
                <w:rFonts w:hint="eastAsia" w:ascii="宋体" w:hAnsi="宋体" w:eastAsia="宋体" w:cs="Times New Roman"/>
                <w:bCs/>
                <w:color w:val="auto"/>
                <w:spacing w:val="0"/>
                <w:kern w:val="2"/>
                <w:sz w:val="21"/>
                <w:szCs w:val="21"/>
                <w:u w:val="none"/>
              </w:rPr>
              <w:t>《中华人民共和国出版物经营许可证》</w:t>
            </w:r>
            <w:r>
              <w:rPr>
                <w:rFonts w:hint="eastAsia" w:ascii="宋体" w:hAnsi="宋体" w:eastAsia="宋体" w:cs="Times New Roman"/>
                <w:bCs/>
                <w:color w:val="auto"/>
                <w:spacing w:val="0"/>
                <w:kern w:val="2"/>
                <w:sz w:val="21"/>
                <w:szCs w:val="21"/>
                <w:u w:val="none"/>
                <w:lang w:eastAsia="zh-CN"/>
              </w:rPr>
              <w:t>。</w:t>
            </w:r>
            <w:r>
              <w:rPr>
                <w:rFonts w:hint="eastAsia" w:ascii="宋体" w:hAnsi="宋体" w:eastAsia="宋体" w:cs="Times New Roman"/>
                <w:bCs/>
                <w:color w:val="auto"/>
                <w:spacing w:val="0"/>
                <w:kern w:val="2"/>
                <w:sz w:val="21"/>
                <w:szCs w:val="21"/>
                <w:u w:val="none"/>
              </w:rPr>
              <w:t>（提供证书复印件）</w:t>
            </w:r>
          </w:p>
          <w:p>
            <w:pPr>
              <w:widowControl/>
              <w:spacing w:line="360" w:lineRule="atLeast"/>
              <w:jc w:val="left"/>
              <w:rPr>
                <w:rFonts w:hint="default" w:ascii="宋体" w:hAnsi="宋体" w:eastAsia="宋体" w:cs="Times New Roman"/>
                <w:bCs/>
                <w:color w:val="auto"/>
                <w:szCs w:val="21"/>
                <w:lang w:val="en-US" w:eastAsia="zh-CN"/>
              </w:rPr>
            </w:pPr>
            <w:r>
              <w:rPr>
                <w:rFonts w:hint="eastAsia" w:ascii="宋体" w:hAnsi="宋体" w:eastAsia="宋体" w:cs="Times New Roman"/>
                <w:bCs/>
                <w:color w:val="auto"/>
                <w:szCs w:val="21"/>
                <w:lang w:val="en-US" w:eastAsia="zh-CN"/>
              </w:rPr>
              <w:t>（</w:t>
            </w:r>
            <w:r>
              <w:rPr>
                <w:rFonts w:hint="eastAsia" w:ascii="宋体" w:hAnsi="宋体" w:eastAsia="宋体" w:cs="Times New Roman"/>
                <w:bCs/>
                <w:color w:val="auto"/>
                <w:spacing w:val="0"/>
                <w:kern w:val="2"/>
                <w:szCs w:val="21"/>
                <w:u w:val="none"/>
                <w:lang w:val="en-US" w:eastAsia="zh-CN"/>
              </w:rPr>
              <w:t>2）投标人须提供2个，自2023年7月1日以来的教材经销业绩（提供合同复印件，以合同签订时间为准）</w:t>
            </w:r>
          </w:p>
          <w:p>
            <w:pPr>
              <w:spacing w:line="360" w:lineRule="atLeast"/>
              <w:rPr>
                <w:rFonts w:hint="eastAsia" w:ascii="宋体" w:hAnsi="宋体" w:eastAsia="宋体" w:cs="Times New Roman"/>
                <w:bCs/>
                <w:color w:val="auto"/>
                <w:szCs w:val="21"/>
                <w:lang w:val="en-US" w:eastAsia="zh-CN"/>
              </w:rPr>
            </w:pPr>
            <w:r>
              <w:rPr>
                <w:rFonts w:hint="eastAsia" w:ascii="宋体" w:hAnsi="宋体" w:eastAsia="宋体" w:cs="Times New Roman"/>
                <w:bCs/>
                <w:color w:val="auto"/>
                <w:szCs w:val="21"/>
                <w:lang w:val="en-US" w:eastAsia="zh-CN"/>
              </w:rPr>
              <w:t>3、投标人应</w:t>
            </w:r>
            <w:r>
              <w:rPr>
                <w:rFonts w:hint="default" w:ascii="宋体" w:hAnsi="宋体" w:eastAsia="宋体" w:cs="Times New Roman"/>
                <w:bCs/>
                <w:color w:val="auto"/>
                <w:szCs w:val="21"/>
                <w:lang w:val="en-US" w:eastAsia="zh-CN"/>
              </w:rPr>
              <w:t>提供法定代表人（单位负责人）身份证明或附有法定代表人（单位负责人）身份证明的授权委托书</w:t>
            </w:r>
            <w:r>
              <w:rPr>
                <w:rFonts w:hint="eastAsia" w:ascii="宋体" w:hAnsi="宋体" w:eastAsia="宋体" w:cs="Times New Roman"/>
                <w:bCs/>
                <w:color w:val="auto"/>
                <w:szCs w:val="21"/>
                <w:lang w:val="en-US" w:eastAsia="zh-CN"/>
              </w:rPr>
              <w:t>。</w:t>
            </w:r>
          </w:p>
          <w:p>
            <w:pPr>
              <w:spacing w:line="360" w:lineRule="atLeast"/>
              <w:rPr>
                <w:rFonts w:hint="eastAsia" w:ascii="宋体" w:hAnsi="宋体" w:eastAsia="宋体" w:cs="Times New Roman"/>
                <w:bCs/>
                <w:color w:val="auto"/>
                <w:szCs w:val="21"/>
                <w:lang w:val="en-US" w:eastAsia="zh-CN"/>
              </w:rPr>
            </w:pPr>
            <w:r>
              <w:rPr>
                <w:rFonts w:hint="eastAsia" w:ascii="宋体" w:hAnsi="宋体" w:eastAsia="宋体" w:cs="Times New Roman"/>
                <w:bCs/>
                <w:color w:val="auto"/>
                <w:szCs w:val="21"/>
                <w:lang w:val="en-US" w:eastAsia="zh-CN"/>
              </w:rPr>
              <w:t>4、投标人应</w:t>
            </w:r>
            <w:r>
              <w:rPr>
                <w:rFonts w:hint="default" w:ascii="宋体" w:hAnsi="宋体" w:eastAsia="宋体" w:cs="Times New Roman"/>
                <w:bCs/>
                <w:color w:val="auto"/>
                <w:szCs w:val="21"/>
                <w:lang w:val="en-US" w:eastAsia="zh-CN"/>
              </w:rPr>
              <w:t>提供</w:t>
            </w:r>
            <w:r>
              <w:rPr>
                <w:rFonts w:hint="eastAsia" w:ascii="宋体" w:hAnsi="宋体" w:eastAsia="宋体" w:cs="Times New Roman"/>
                <w:bCs/>
                <w:color w:val="auto"/>
                <w:szCs w:val="21"/>
                <w:lang w:val="en-US" w:eastAsia="zh-CN"/>
              </w:rPr>
              <w:t>投标人资格承诺。</w:t>
            </w:r>
          </w:p>
          <w:p>
            <w:pPr>
              <w:spacing w:line="360" w:lineRule="atLeast"/>
              <w:rPr>
                <w:rFonts w:ascii="宋体" w:hAnsi="宋体"/>
                <w:color w:val="auto"/>
                <w:szCs w:val="21"/>
              </w:rPr>
            </w:pPr>
            <w:r>
              <w:rPr>
                <w:rFonts w:hint="default" w:ascii="宋体" w:hAnsi="宋体" w:eastAsia="宋体" w:cs="Times New Roman"/>
                <w:bCs/>
                <w:color w:val="auto"/>
                <w:szCs w:val="21"/>
                <w:lang w:val="en-US" w:eastAsia="zh-CN"/>
              </w:rPr>
              <w:t>5、投标人提供的“信用中国”网站（www.creditchina.gov.cn）或“湖南信用网”（https</w:t>
            </w:r>
            <w:r>
              <w:rPr>
                <w:rFonts w:hint="eastAsia" w:ascii="宋体" w:hAnsi="宋体" w:eastAsia="宋体" w:cs="Times New Roman"/>
                <w:bCs/>
                <w:color w:val="auto"/>
                <w:szCs w:val="21"/>
                <w:lang w:val="en-US" w:eastAsia="zh-CN"/>
              </w:rPr>
              <w:t>：</w:t>
            </w:r>
            <w:r>
              <w:rPr>
                <w:rFonts w:hint="default" w:ascii="宋体" w:hAnsi="宋体" w:eastAsia="宋体" w:cs="Times New Roman"/>
                <w:bCs/>
                <w:color w:val="auto"/>
                <w:szCs w:val="21"/>
                <w:lang w:val="en-US" w:eastAsia="zh-CN"/>
              </w:rPr>
              <w:t>//credit.fgw.hunan.gov.cn）以上网站投标截止日前近</w:t>
            </w:r>
            <w:r>
              <w:rPr>
                <w:rFonts w:hint="eastAsia" w:ascii="宋体" w:hAnsi="宋体" w:eastAsia="宋体" w:cs="Times New Roman"/>
                <w:bCs/>
                <w:color w:val="auto"/>
                <w:szCs w:val="21"/>
                <w:lang w:val="en-US" w:eastAsia="zh-CN"/>
              </w:rPr>
              <w:t>1</w:t>
            </w:r>
            <w:r>
              <w:rPr>
                <w:rFonts w:hint="default" w:ascii="宋体" w:hAnsi="宋体" w:eastAsia="宋体" w:cs="Times New Roman"/>
                <w:bCs/>
                <w:color w:val="auto"/>
                <w:szCs w:val="21"/>
                <w:lang w:val="en-US" w:eastAsia="zh-CN"/>
              </w:rPr>
              <w:t>个月内查询记录的网上截图。如被列入失信被执行人 和重 大税收 违法失信主体的、或被“中国政府采购网”（www.ccgp.gov.cn） 、 “ 湖南政府采购网”（www.ccgp-hunan.gov.cn）网站列入政府采购严重违法失信行为记录名单（处罚期限尚未届满的），则不得参与本项目的政府采购活动。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noWrap w:val="0"/>
            <w:vAlign w:val="center"/>
          </w:tcPr>
          <w:p>
            <w:pPr>
              <w:spacing w:line="360" w:lineRule="atLeast"/>
              <w:jc w:val="center"/>
              <w:rPr>
                <w:rFonts w:ascii="宋体" w:hAnsi="宋体"/>
                <w:color w:val="auto"/>
                <w:szCs w:val="21"/>
              </w:rPr>
            </w:pPr>
            <w:r>
              <w:rPr>
                <w:rFonts w:hint="eastAsia" w:ascii="宋体" w:hAnsi="宋体"/>
                <w:color w:val="auto"/>
                <w:szCs w:val="21"/>
              </w:rPr>
              <w:t>第23.1款</w:t>
            </w:r>
          </w:p>
        </w:tc>
        <w:tc>
          <w:tcPr>
            <w:tcW w:w="2693" w:type="dxa"/>
            <w:noWrap w:val="0"/>
            <w:vAlign w:val="center"/>
          </w:tcPr>
          <w:p>
            <w:pPr>
              <w:spacing w:line="360" w:lineRule="atLeast"/>
              <w:jc w:val="center"/>
              <w:rPr>
                <w:rFonts w:ascii="宋体" w:hAnsi="宋体"/>
                <w:color w:val="auto"/>
                <w:szCs w:val="21"/>
              </w:rPr>
            </w:pPr>
            <w:r>
              <w:rPr>
                <w:rFonts w:hint="eastAsia" w:ascii="宋体" w:hAnsi="宋体"/>
                <w:color w:val="auto"/>
                <w:szCs w:val="21"/>
              </w:rPr>
              <w:t>投标文件份数</w:t>
            </w:r>
          </w:p>
        </w:tc>
        <w:tc>
          <w:tcPr>
            <w:tcW w:w="4678" w:type="dxa"/>
            <w:noWrap w:val="0"/>
            <w:vAlign w:val="center"/>
          </w:tcPr>
          <w:p>
            <w:pPr>
              <w:spacing w:line="360" w:lineRule="atLeast"/>
              <w:rPr>
                <w:rFonts w:ascii="宋体" w:hAnsi="宋体"/>
                <w:color w:val="auto"/>
                <w:szCs w:val="21"/>
              </w:rPr>
            </w:pPr>
            <w:r>
              <w:rPr>
                <w:rFonts w:hint="eastAsia" w:ascii="宋体" w:hAnsi="宋体"/>
                <w:color w:val="auto"/>
                <w:szCs w:val="21"/>
              </w:rPr>
              <w:t>在电子交易系统中提交电子投标文件一份</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noWrap w:val="0"/>
            <w:vAlign w:val="center"/>
          </w:tcPr>
          <w:p>
            <w:pPr>
              <w:adjustRightInd w:val="0"/>
              <w:snapToGrid w:val="0"/>
              <w:spacing w:line="360" w:lineRule="auto"/>
              <w:rPr>
                <w:rFonts w:ascii="宋体" w:hAnsi="宋体"/>
                <w:b/>
                <w:bCs/>
                <w:color w:val="auto"/>
                <w:szCs w:val="21"/>
              </w:rPr>
            </w:pPr>
            <w:r>
              <w:rPr>
                <w:rFonts w:hint="eastAsia" w:ascii="宋体" w:hAnsi="宋体"/>
                <w:b/>
                <w:color w:val="auto"/>
                <w:szCs w:val="21"/>
              </w:rPr>
              <w:t>四、投标文件的递交</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noWrap w:val="0"/>
            <w:vAlign w:val="center"/>
          </w:tcPr>
          <w:p>
            <w:pPr>
              <w:adjustRightInd w:val="0"/>
              <w:snapToGrid w:val="0"/>
              <w:spacing w:line="360" w:lineRule="auto"/>
              <w:jc w:val="center"/>
              <w:rPr>
                <w:rFonts w:ascii="宋体" w:hAnsi="宋体"/>
                <w:color w:val="auto"/>
                <w:szCs w:val="21"/>
              </w:rPr>
            </w:pPr>
            <w:r>
              <w:rPr>
                <w:rFonts w:hint="eastAsia" w:ascii="宋体" w:hAnsi="宋体"/>
                <w:color w:val="auto"/>
                <w:szCs w:val="21"/>
              </w:rPr>
              <w:t>第24.2.1</w:t>
            </w:r>
            <w:r>
              <w:rPr>
                <w:rFonts w:hint="eastAsia" w:ascii="宋体" w:hAnsi="宋体" w:cs="宋体"/>
                <w:color w:val="auto"/>
                <w:kern w:val="0"/>
                <w:szCs w:val="21"/>
                <w:lang w:val="zh-CN"/>
              </w:rPr>
              <w:t>款</w:t>
            </w:r>
          </w:p>
        </w:tc>
        <w:tc>
          <w:tcPr>
            <w:tcW w:w="2693" w:type="dxa"/>
            <w:noWrap w:val="0"/>
            <w:vAlign w:val="center"/>
          </w:tcPr>
          <w:p>
            <w:pPr>
              <w:adjustRightInd w:val="0"/>
              <w:snapToGrid w:val="0"/>
              <w:spacing w:line="360" w:lineRule="auto"/>
              <w:jc w:val="center"/>
              <w:rPr>
                <w:rFonts w:ascii="宋体" w:hAnsi="宋体"/>
                <w:color w:val="auto"/>
                <w:szCs w:val="21"/>
              </w:rPr>
            </w:pPr>
            <w:r>
              <w:rPr>
                <w:rFonts w:hint="eastAsia" w:ascii="宋体" w:hAnsi="宋体"/>
                <w:color w:val="auto"/>
                <w:szCs w:val="21"/>
              </w:rPr>
              <w:t>投标截止时间</w:t>
            </w:r>
          </w:p>
        </w:tc>
        <w:tc>
          <w:tcPr>
            <w:tcW w:w="4678" w:type="dxa"/>
            <w:noWrap w:val="0"/>
            <w:vAlign w:val="center"/>
          </w:tcPr>
          <w:p>
            <w:pPr>
              <w:spacing w:line="360" w:lineRule="atLeast"/>
              <w:rPr>
                <w:rFonts w:ascii="宋体" w:hAnsi="宋体"/>
                <w:bCs/>
                <w:color w:val="auto"/>
                <w:szCs w:val="21"/>
              </w:rPr>
            </w:pPr>
            <w:r>
              <w:rPr>
                <w:rFonts w:hint="eastAsia" w:ascii="宋体" w:hAnsi="宋体" w:eastAsia="宋体" w:cs="Times New Roman"/>
                <w:szCs w:val="21"/>
              </w:rPr>
              <w:t xml:space="preserve">投标截止时间（网络传输递交）：投标人应在     </w:t>
            </w:r>
            <w:r>
              <w:rPr>
                <w:rFonts w:hint="eastAsia" w:ascii="宋体" w:hAnsi="宋体" w:eastAsia="宋体" w:cs="Times New Roman"/>
                <w:szCs w:val="21"/>
                <w:lang w:val="en-US" w:eastAsia="zh-CN"/>
              </w:rPr>
              <w:t>2026</w:t>
            </w:r>
            <w:r>
              <w:rPr>
                <w:rFonts w:hint="eastAsia" w:ascii="宋体" w:hAnsi="宋体" w:eastAsia="宋体" w:cs="Times New Roman"/>
                <w:szCs w:val="21"/>
              </w:rPr>
              <w:t>年</w:t>
            </w:r>
            <w:r>
              <w:rPr>
                <w:rFonts w:hint="eastAsia" w:ascii="宋体" w:hAnsi="宋体" w:eastAsia="宋体" w:cs="Times New Roman"/>
                <w:szCs w:val="21"/>
                <w:lang w:val="en-US" w:eastAsia="zh-CN"/>
              </w:rPr>
              <w:t xml:space="preserve"> 8</w:t>
            </w:r>
            <w:r>
              <w:rPr>
                <w:rFonts w:hint="eastAsia" w:ascii="宋体" w:hAnsi="宋体" w:eastAsia="宋体" w:cs="Times New Roman"/>
                <w:szCs w:val="21"/>
              </w:rPr>
              <w:t>月</w:t>
            </w:r>
            <w:r>
              <w:rPr>
                <w:rFonts w:hint="eastAsia" w:ascii="宋体" w:hAnsi="宋体" w:eastAsia="宋体" w:cs="Times New Roman"/>
                <w:szCs w:val="21"/>
                <w:lang w:val="en-US" w:eastAsia="zh-CN"/>
              </w:rPr>
              <w:t xml:space="preserve"> 17</w:t>
            </w:r>
            <w:r>
              <w:rPr>
                <w:rFonts w:hint="eastAsia" w:ascii="宋体" w:hAnsi="宋体" w:eastAsia="宋体" w:cs="Times New Roman"/>
                <w:szCs w:val="21"/>
              </w:rPr>
              <w:t>日</w:t>
            </w:r>
            <w:r>
              <w:rPr>
                <w:rFonts w:hint="eastAsia" w:ascii="宋体" w:hAnsi="宋体" w:eastAsia="宋体" w:cs="Times New Roman"/>
                <w:szCs w:val="21"/>
                <w:lang w:val="en-US" w:eastAsia="zh-CN"/>
              </w:rPr>
              <w:t>09</w:t>
            </w:r>
            <w:r>
              <w:rPr>
                <w:rFonts w:hint="eastAsia" w:ascii="宋体" w:hAnsi="宋体" w:eastAsia="宋体" w:cs="Times New Roman"/>
                <w:szCs w:val="21"/>
              </w:rPr>
              <w:t xml:space="preserve"> 时</w:t>
            </w:r>
            <w:r>
              <w:rPr>
                <w:rFonts w:hint="eastAsia" w:ascii="宋体" w:hAnsi="宋体" w:eastAsia="宋体" w:cs="Times New Roman"/>
                <w:szCs w:val="21"/>
                <w:lang w:val="en-US" w:eastAsia="zh-CN"/>
              </w:rPr>
              <w:t>30</w:t>
            </w:r>
            <w:r>
              <w:rPr>
                <w:rFonts w:hint="eastAsia" w:ascii="宋体" w:hAnsi="宋体" w:eastAsia="宋体" w:cs="Times New Roman"/>
                <w:szCs w:val="21"/>
              </w:rPr>
              <w:t>分前将电子投标文件网络传输递交至“</w:t>
            </w:r>
            <w:r>
              <w:rPr>
                <w:rFonts w:hint="eastAsia" w:ascii="宋体" w:hAnsi="宋体" w:eastAsia="宋体" w:cs="Times New Roman"/>
                <w:szCs w:val="21"/>
                <w:lang w:eastAsia="zh-CN"/>
              </w:rPr>
              <w:t>岳阳市公共资源交易中心</w:t>
            </w:r>
            <w:r>
              <w:rPr>
                <w:rFonts w:hint="eastAsia" w:ascii="宋体" w:hAnsi="宋体" w:eastAsia="宋体" w:cs="Times New Roman"/>
                <w:szCs w:val="21"/>
              </w:rPr>
              <w:t>进场交易系统的响应文件上传模块（</w:t>
            </w:r>
            <w:r>
              <w:rPr>
                <w:rFonts w:hint="eastAsia" w:ascii="宋体" w:hAnsi="宋体" w:eastAsia="宋体" w:cs="Times New Roman"/>
                <w:szCs w:val="21"/>
                <w:lang w:eastAsia="zh-CN"/>
              </w:rPr>
              <w:t>http：//ggzy.yueyang.gov.cn/</w:t>
            </w:r>
            <w:r>
              <w:rPr>
                <w:rFonts w:hint="eastAsia" w:ascii="宋体" w:hAnsi="宋体" w:eastAsia="宋体" w:cs="Times New Roman"/>
                <w:szCs w:val="21"/>
              </w:rPr>
              <w:t>）”，逾期递交的电子投标文件，系统将自动拒收,视为放弃投标。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noWrap w:val="0"/>
            <w:vAlign w:val="center"/>
          </w:tcPr>
          <w:p>
            <w:pPr>
              <w:adjustRightInd w:val="0"/>
              <w:snapToGrid w:val="0"/>
              <w:spacing w:line="360" w:lineRule="auto"/>
              <w:rPr>
                <w:rFonts w:ascii="宋体" w:hAnsi="宋体"/>
                <w:color w:val="auto"/>
                <w:szCs w:val="21"/>
              </w:rPr>
            </w:pPr>
            <w:r>
              <w:rPr>
                <w:rFonts w:hint="eastAsia" w:ascii="宋体" w:hAnsi="宋体"/>
                <w:b/>
                <w:bCs/>
                <w:color w:val="auto"/>
                <w:szCs w:val="21"/>
              </w:rPr>
              <w:t>五、开标、资格审查和评标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trPr>
        <w:tc>
          <w:tcPr>
            <w:tcW w:w="1560" w:type="dxa"/>
            <w:noWrap w:val="0"/>
            <w:vAlign w:val="center"/>
          </w:tcPr>
          <w:p>
            <w:pPr>
              <w:spacing w:line="360" w:lineRule="atLeast"/>
              <w:jc w:val="center"/>
              <w:rPr>
                <w:rFonts w:ascii="宋体" w:hAnsi="宋体"/>
                <w:color w:val="auto"/>
                <w:szCs w:val="21"/>
              </w:rPr>
            </w:pPr>
            <w:r>
              <w:rPr>
                <w:rFonts w:hint="eastAsia" w:ascii="宋体" w:hAnsi="宋体"/>
                <w:color w:val="auto"/>
                <w:szCs w:val="21"/>
              </w:rPr>
              <w:t>第26.2.3款</w:t>
            </w:r>
          </w:p>
        </w:tc>
        <w:tc>
          <w:tcPr>
            <w:tcW w:w="2693" w:type="dxa"/>
            <w:noWrap w:val="0"/>
            <w:vAlign w:val="center"/>
          </w:tcPr>
          <w:p>
            <w:pPr>
              <w:spacing w:line="360" w:lineRule="atLeast"/>
              <w:jc w:val="center"/>
              <w:rPr>
                <w:rFonts w:ascii="宋体" w:hAnsi="宋体"/>
                <w:color w:val="auto"/>
                <w:szCs w:val="21"/>
              </w:rPr>
            </w:pPr>
            <w:r>
              <w:rPr>
                <w:rFonts w:hint="eastAsia" w:ascii="宋体" w:hAnsi="宋体"/>
                <w:color w:val="auto"/>
                <w:szCs w:val="21"/>
              </w:rPr>
              <w:t>投标人电子投标文件解密方式</w:t>
            </w:r>
          </w:p>
        </w:tc>
        <w:tc>
          <w:tcPr>
            <w:tcW w:w="4678" w:type="dxa"/>
            <w:noWrap w:val="0"/>
            <w:vAlign w:val="center"/>
          </w:tcPr>
          <w:p>
            <w:pPr>
              <w:spacing w:line="360" w:lineRule="atLeast"/>
              <w:rPr>
                <w:rFonts w:ascii="宋体" w:hAnsi="宋体"/>
                <w:color w:val="auto"/>
                <w:szCs w:val="21"/>
              </w:rPr>
            </w:pPr>
            <w:r>
              <w:rPr>
                <w:rFonts w:hint="eastAsia" w:ascii="宋体" w:hAnsi="宋体"/>
                <w:color w:val="auto"/>
                <w:szCs w:val="21"/>
              </w:rPr>
              <w:t>投标人使用生成投标文件的CA数字证书进行解密。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trPr>
        <w:tc>
          <w:tcPr>
            <w:tcW w:w="1560" w:type="dxa"/>
            <w:noWrap w:val="0"/>
            <w:vAlign w:val="center"/>
          </w:tcPr>
          <w:p>
            <w:pPr>
              <w:spacing w:line="360" w:lineRule="atLeast"/>
              <w:jc w:val="center"/>
              <w:rPr>
                <w:rFonts w:ascii="宋体" w:hAnsi="宋体"/>
                <w:color w:val="auto"/>
                <w:szCs w:val="21"/>
              </w:rPr>
            </w:pPr>
            <w:r>
              <w:rPr>
                <w:rFonts w:hint="eastAsia" w:ascii="宋体" w:hAnsi="宋体"/>
                <w:color w:val="auto"/>
                <w:szCs w:val="21"/>
              </w:rPr>
              <w:t>第26.2.3款</w:t>
            </w:r>
          </w:p>
        </w:tc>
        <w:tc>
          <w:tcPr>
            <w:tcW w:w="2693" w:type="dxa"/>
            <w:noWrap w:val="0"/>
            <w:vAlign w:val="center"/>
          </w:tcPr>
          <w:p>
            <w:pPr>
              <w:spacing w:line="360" w:lineRule="atLeast"/>
              <w:jc w:val="center"/>
              <w:rPr>
                <w:rFonts w:ascii="宋体" w:hAnsi="宋体"/>
                <w:color w:val="auto"/>
                <w:szCs w:val="21"/>
              </w:rPr>
            </w:pPr>
            <w:r>
              <w:rPr>
                <w:rFonts w:hint="eastAsia" w:ascii="宋体" w:hAnsi="宋体"/>
                <w:color w:val="auto"/>
                <w:szCs w:val="21"/>
              </w:rPr>
              <w:t>投标人解密电子投标文件时限</w:t>
            </w:r>
          </w:p>
        </w:tc>
        <w:tc>
          <w:tcPr>
            <w:tcW w:w="4678" w:type="dxa"/>
            <w:noWrap w:val="0"/>
            <w:vAlign w:val="center"/>
          </w:tcPr>
          <w:p>
            <w:pPr>
              <w:spacing w:line="360" w:lineRule="atLeast"/>
              <w:rPr>
                <w:rFonts w:ascii="宋体" w:hAnsi="宋体"/>
                <w:color w:val="auto"/>
                <w:szCs w:val="21"/>
              </w:rPr>
            </w:pPr>
            <w:r>
              <w:rPr>
                <w:rFonts w:hint="eastAsia" w:ascii="宋体" w:hAnsi="宋体"/>
                <w:color w:val="auto"/>
                <w:szCs w:val="21"/>
              </w:rPr>
              <w:t>解密时限：从投标截止时间起</w:t>
            </w:r>
            <w:r>
              <w:rPr>
                <w:rFonts w:hint="eastAsia" w:ascii="宋体" w:hAnsi="宋体"/>
                <w:color w:val="auto"/>
                <w:szCs w:val="21"/>
                <w:u w:val="single"/>
              </w:rPr>
              <w:t xml:space="preserve"> 30 </w:t>
            </w:r>
            <w:r>
              <w:rPr>
                <w:rFonts w:hint="eastAsia" w:ascii="宋体" w:hAnsi="宋体"/>
                <w:color w:val="auto"/>
                <w:szCs w:val="21"/>
              </w:rPr>
              <w:t>分钟。</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trPr>
        <w:tc>
          <w:tcPr>
            <w:tcW w:w="1560" w:type="dxa"/>
            <w:noWrap w:val="0"/>
            <w:vAlign w:val="center"/>
          </w:tcPr>
          <w:p>
            <w:pPr>
              <w:adjustRightInd w:val="0"/>
              <w:snapToGrid w:val="0"/>
              <w:spacing w:line="360" w:lineRule="auto"/>
              <w:jc w:val="center"/>
              <w:rPr>
                <w:rFonts w:ascii="宋体" w:hAnsi="宋体"/>
                <w:color w:val="auto"/>
                <w:szCs w:val="21"/>
              </w:rPr>
            </w:pPr>
            <w:r>
              <w:rPr>
                <w:rFonts w:hint="eastAsia" w:ascii="宋体" w:hAnsi="宋体"/>
                <w:color w:val="auto"/>
                <w:szCs w:val="21"/>
              </w:rPr>
              <w:t>第26.2.4</w:t>
            </w:r>
            <w:r>
              <w:rPr>
                <w:rFonts w:hint="eastAsia" w:ascii="宋体" w:hAnsi="宋体" w:cs="宋体"/>
                <w:color w:val="auto"/>
                <w:kern w:val="0"/>
                <w:szCs w:val="21"/>
                <w:lang w:val="zh-CN"/>
              </w:rPr>
              <w:t>款</w:t>
            </w:r>
          </w:p>
        </w:tc>
        <w:tc>
          <w:tcPr>
            <w:tcW w:w="2693" w:type="dxa"/>
            <w:noWrap w:val="0"/>
            <w:vAlign w:val="center"/>
          </w:tcPr>
          <w:p>
            <w:pPr>
              <w:adjustRightInd w:val="0"/>
              <w:snapToGrid w:val="0"/>
              <w:spacing w:line="360" w:lineRule="auto"/>
              <w:jc w:val="center"/>
              <w:rPr>
                <w:rFonts w:ascii="宋体" w:hAnsi="宋体"/>
                <w:color w:val="auto"/>
                <w:szCs w:val="21"/>
              </w:rPr>
            </w:pPr>
            <w:r>
              <w:rPr>
                <w:rFonts w:hint="eastAsia" w:ascii="宋体" w:hAnsi="宋体"/>
                <w:color w:val="auto"/>
                <w:highlight w:val="white"/>
              </w:rPr>
              <w:t>唱标</w:t>
            </w:r>
          </w:p>
        </w:tc>
        <w:tc>
          <w:tcPr>
            <w:tcW w:w="4678" w:type="dxa"/>
            <w:noWrap w:val="0"/>
            <w:vAlign w:val="center"/>
          </w:tcPr>
          <w:p>
            <w:pPr>
              <w:adjustRightInd w:val="0"/>
              <w:snapToGrid w:val="0"/>
              <w:spacing w:line="360" w:lineRule="auto"/>
              <w:rPr>
                <w:rFonts w:ascii="宋体" w:hAnsi="宋体"/>
                <w:color w:val="auto"/>
                <w:szCs w:val="21"/>
              </w:rPr>
            </w:pPr>
            <w:r>
              <w:rPr>
                <w:rFonts w:hint="eastAsia" w:ascii="宋体" w:hAnsi="宋体"/>
                <w:color w:val="auto"/>
              </w:rPr>
              <w:t>唱</w:t>
            </w:r>
            <w:r>
              <w:rPr>
                <w:rFonts w:hint="eastAsia" w:ascii="宋体" w:hAnsi="宋体" w:cs="宋体"/>
                <w:color w:val="auto"/>
                <w:szCs w:val="21"/>
                <w:highlight w:val="white"/>
              </w:rPr>
              <w:t>标以《开标一览表》中投标报价为准，未提供的按无效投标处理。所有有效投标人可以在线即时查看、下载在线生成的《开标记录表》。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noWrap w:val="0"/>
            <w:vAlign w:val="center"/>
          </w:tcPr>
          <w:p>
            <w:pPr>
              <w:spacing w:line="360" w:lineRule="atLeast"/>
              <w:jc w:val="center"/>
              <w:rPr>
                <w:rFonts w:hint="eastAsia" w:ascii="宋体" w:hAnsi="宋体"/>
                <w:color w:val="auto"/>
                <w:szCs w:val="21"/>
              </w:rPr>
            </w:pPr>
            <w:r>
              <w:rPr>
                <w:rFonts w:hint="eastAsia" w:ascii="宋体" w:hAnsi="宋体"/>
                <w:color w:val="auto"/>
                <w:szCs w:val="21"/>
              </w:rPr>
              <w:t>第27.1.1款</w:t>
            </w:r>
          </w:p>
        </w:tc>
        <w:tc>
          <w:tcPr>
            <w:tcW w:w="2693" w:type="dxa"/>
            <w:noWrap w:val="0"/>
            <w:vAlign w:val="center"/>
          </w:tcPr>
          <w:p>
            <w:pPr>
              <w:spacing w:line="360" w:lineRule="atLeast"/>
              <w:jc w:val="center"/>
              <w:rPr>
                <w:rFonts w:hint="eastAsia" w:ascii="宋体" w:hAnsi="宋体"/>
                <w:color w:val="auto"/>
                <w:szCs w:val="21"/>
              </w:rPr>
            </w:pPr>
            <w:r>
              <w:rPr>
                <w:rFonts w:hint="eastAsia" w:ascii="宋体" w:hAnsi="宋体"/>
                <w:color w:val="auto"/>
                <w:szCs w:val="21"/>
              </w:rPr>
              <w:t>评标委员会组成</w:t>
            </w:r>
          </w:p>
        </w:tc>
        <w:tc>
          <w:tcPr>
            <w:tcW w:w="4678" w:type="dxa"/>
            <w:noWrap w:val="0"/>
            <w:vAlign w:val="center"/>
          </w:tcPr>
          <w:p>
            <w:pPr>
              <w:spacing w:line="360" w:lineRule="atLeast"/>
              <w:rPr>
                <w:rFonts w:hint="eastAsia" w:ascii="宋体" w:hAnsi="宋体" w:cs="宋体"/>
                <w:color w:val="auto"/>
                <w:szCs w:val="21"/>
                <w:highlight w:val="white"/>
              </w:rPr>
            </w:pPr>
            <w:r>
              <w:rPr>
                <w:rFonts w:hint="eastAsia" w:ascii="宋体" w:hAnsi="宋体"/>
                <w:color w:val="auto"/>
                <w:szCs w:val="21"/>
                <w:highlight w:val="white"/>
                <w:lang w:eastAsia="zh-CN"/>
              </w:rPr>
              <w:t>☑</w:t>
            </w:r>
            <w:r>
              <w:rPr>
                <w:rFonts w:hint="eastAsia" w:ascii="宋体" w:hAnsi="宋体" w:cs="宋体"/>
                <w:color w:val="auto"/>
                <w:szCs w:val="21"/>
                <w:highlight w:val="white"/>
              </w:rPr>
              <w:t>政府采购专家库评审专家</w:t>
            </w:r>
            <w:r>
              <w:rPr>
                <w:rFonts w:hint="eastAsia" w:ascii="宋体" w:hAnsi="宋体" w:cs="宋体"/>
                <w:color w:val="auto"/>
                <w:szCs w:val="21"/>
                <w:highlight w:val="white"/>
                <w:u w:val="single"/>
                <w:lang w:val="en-US" w:eastAsia="zh-CN"/>
              </w:rPr>
              <w:t xml:space="preserve"> 6 </w:t>
            </w:r>
            <w:r>
              <w:rPr>
                <w:rFonts w:hint="eastAsia" w:ascii="宋体" w:hAnsi="宋体" w:cs="宋体"/>
                <w:color w:val="auto"/>
                <w:szCs w:val="21"/>
                <w:highlight w:val="white"/>
              </w:rPr>
              <w:t>人</w:t>
            </w:r>
          </w:p>
          <w:p>
            <w:pPr>
              <w:spacing w:line="360" w:lineRule="atLeast"/>
              <w:rPr>
                <w:rFonts w:hint="eastAsia" w:ascii="宋体" w:hAnsi="宋体" w:cs="宋体"/>
                <w:color w:val="auto"/>
                <w:szCs w:val="21"/>
                <w:highlight w:val="white"/>
              </w:rPr>
            </w:pPr>
            <w:r>
              <w:rPr>
                <w:rFonts w:hint="eastAsia" w:ascii="宋体" w:hAnsi="宋体"/>
                <w:color w:val="auto"/>
                <w:szCs w:val="21"/>
                <w:highlight w:val="white"/>
                <w:lang w:eastAsia="zh-CN"/>
              </w:rPr>
              <w:t>☑</w:t>
            </w:r>
            <w:r>
              <w:rPr>
                <w:rFonts w:hint="eastAsia" w:ascii="宋体" w:hAnsi="宋体" w:cs="宋体"/>
                <w:color w:val="auto"/>
                <w:szCs w:val="21"/>
                <w:highlight w:val="white"/>
              </w:rPr>
              <w:t>采购人</w:t>
            </w:r>
            <w:r>
              <w:rPr>
                <w:rFonts w:hint="eastAsia" w:ascii="宋体" w:hAnsi="宋体" w:cs="宋体"/>
                <w:color w:val="auto"/>
                <w:szCs w:val="21"/>
                <w:highlight w:val="white"/>
                <w:lang w:eastAsia="zh-CN"/>
              </w:rPr>
              <w:t>代表（</w:t>
            </w:r>
            <w:r>
              <w:rPr>
                <w:rFonts w:hint="eastAsia" w:ascii="宋体" w:hAnsi="宋体" w:cs="宋体"/>
                <w:color w:val="auto"/>
                <w:szCs w:val="21"/>
                <w:highlight w:val="white"/>
              </w:rPr>
              <w:t>评委</w:t>
            </w:r>
            <w:r>
              <w:rPr>
                <w:rFonts w:hint="eastAsia" w:ascii="宋体" w:hAnsi="宋体" w:cs="宋体"/>
                <w:color w:val="auto"/>
                <w:szCs w:val="21"/>
                <w:highlight w:val="white"/>
                <w:lang w:eastAsia="zh-CN"/>
              </w:rPr>
              <w:t>）</w:t>
            </w:r>
            <w:r>
              <w:rPr>
                <w:rFonts w:hint="eastAsia" w:ascii="宋体" w:hAnsi="宋体" w:cs="宋体"/>
                <w:color w:val="auto"/>
                <w:szCs w:val="21"/>
                <w:highlight w:val="white"/>
                <w:u w:val="single"/>
                <w:lang w:val="en-US" w:eastAsia="zh-CN"/>
              </w:rPr>
              <w:t xml:space="preserve">1 </w:t>
            </w:r>
            <w:r>
              <w:rPr>
                <w:rFonts w:hint="eastAsia" w:ascii="宋体" w:hAnsi="宋体" w:cs="宋体"/>
                <w:color w:val="auto"/>
                <w:szCs w:val="21"/>
                <w:highlight w:val="white"/>
              </w:rPr>
              <w:t>人</w:t>
            </w:r>
          </w:p>
          <w:p>
            <w:pPr>
              <w:spacing w:line="360" w:lineRule="atLeast"/>
              <w:rPr>
                <w:rFonts w:hint="eastAsia" w:ascii="宋体" w:hAnsi="宋体" w:cs="宋体"/>
                <w:color w:val="auto"/>
                <w:szCs w:val="21"/>
                <w:highlight w:val="white"/>
              </w:rPr>
            </w:pPr>
            <w:r>
              <w:rPr>
                <w:rFonts w:hint="eastAsia" w:ascii="宋体" w:hAnsi="宋体"/>
                <w:color w:val="auto"/>
                <w:szCs w:val="21"/>
                <w:highlight w:val="white"/>
              </w:rPr>
              <w:t>□</w:t>
            </w:r>
            <w:r>
              <w:rPr>
                <w:rFonts w:hint="eastAsia" w:ascii="宋体" w:hAnsi="宋体" w:cs="宋体"/>
                <w:color w:val="auto"/>
                <w:szCs w:val="21"/>
                <w:highlight w:val="white"/>
              </w:rPr>
              <w:t>采购人推荐评审专家</w:t>
            </w:r>
            <w:r>
              <w:rPr>
                <w:rFonts w:hint="eastAsia" w:ascii="宋体" w:hAnsi="宋体" w:cs="宋体"/>
                <w:color w:val="auto"/>
                <w:szCs w:val="21"/>
                <w:highlight w:val="white"/>
                <w:u w:val="single"/>
                <w:lang w:val="en-US" w:eastAsia="zh-CN"/>
              </w:rPr>
              <w:t xml:space="preserve">    </w:t>
            </w:r>
            <w:r>
              <w:rPr>
                <w:rFonts w:hint="eastAsia" w:ascii="宋体" w:hAnsi="宋体" w:cs="宋体"/>
                <w:color w:val="auto"/>
                <w:szCs w:val="21"/>
                <w:highlight w:val="white"/>
              </w:rPr>
              <w:t>人</w:t>
            </w:r>
          </w:p>
          <w:p>
            <w:pPr>
              <w:spacing w:line="360" w:lineRule="atLeast"/>
              <w:rPr>
                <w:rFonts w:hint="eastAsia" w:ascii="宋体" w:hAnsi="宋体" w:cs="宋体"/>
                <w:color w:val="auto"/>
                <w:szCs w:val="21"/>
                <w:highlight w:val="white"/>
              </w:rPr>
            </w:pPr>
            <w:r>
              <w:rPr>
                <w:rFonts w:hint="eastAsia" w:ascii="宋体" w:hAnsi="宋体" w:cs="宋体"/>
                <w:color w:val="auto"/>
                <w:szCs w:val="21"/>
                <w:highlight w:val="white"/>
              </w:rPr>
              <w:t>共计</w:t>
            </w:r>
            <w:r>
              <w:rPr>
                <w:rFonts w:hint="eastAsia" w:ascii="宋体" w:hAnsi="宋体" w:cs="宋体"/>
                <w:color w:val="auto"/>
                <w:szCs w:val="21"/>
                <w:highlight w:val="white"/>
                <w:u w:val="single"/>
              </w:rPr>
              <w:t xml:space="preserve"> </w:t>
            </w:r>
            <w:r>
              <w:rPr>
                <w:rFonts w:hint="eastAsia" w:ascii="宋体" w:hAnsi="宋体" w:cs="宋体"/>
                <w:color w:val="auto"/>
                <w:szCs w:val="21"/>
                <w:highlight w:val="white"/>
                <w:u w:val="single"/>
                <w:lang w:val="en-US" w:eastAsia="zh-CN"/>
              </w:rPr>
              <w:t>7</w:t>
            </w:r>
            <w:r>
              <w:rPr>
                <w:rFonts w:hint="eastAsia" w:ascii="宋体" w:hAnsi="宋体" w:cs="宋体"/>
                <w:color w:val="auto"/>
                <w:szCs w:val="21"/>
                <w:highlight w:val="white"/>
                <w:u w:val="single"/>
              </w:rPr>
              <w:t xml:space="preserve">  </w:t>
            </w:r>
            <w:r>
              <w:rPr>
                <w:rFonts w:hint="eastAsia" w:ascii="宋体" w:hAnsi="宋体" w:cs="宋体"/>
                <w:color w:val="auto"/>
                <w:szCs w:val="21"/>
                <w:highlight w:val="white"/>
              </w:rPr>
              <w:t>人 。</w:t>
            </w:r>
          </w:p>
          <w:p>
            <w:pPr>
              <w:spacing w:line="360" w:lineRule="atLeast"/>
              <w:rPr>
                <w:rFonts w:hint="eastAsia" w:ascii="宋体" w:hAnsi="宋体" w:cs="宋体"/>
                <w:color w:val="auto"/>
                <w:szCs w:val="21"/>
                <w:highlight w:val="white"/>
              </w:rPr>
            </w:pPr>
            <w:r>
              <w:rPr>
                <w:rFonts w:hint="eastAsia" w:ascii="宋体" w:hAnsi="宋体" w:cs="宋体"/>
                <w:color w:val="auto"/>
                <w:szCs w:val="21"/>
                <w:highlight w:val="white"/>
              </w:rPr>
              <w:t>采购人推荐评审专家</w:t>
            </w:r>
            <w:r>
              <w:rPr>
                <w:rFonts w:hint="eastAsia" w:ascii="宋体" w:hAnsi="宋体" w:cs="宋体"/>
                <w:color w:val="auto"/>
                <w:szCs w:val="21"/>
              </w:rPr>
              <w:t>的，须征得主管预算</w:t>
            </w:r>
            <w:r>
              <w:rPr>
                <w:rFonts w:hint="eastAsia" w:ascii="宋体" w:hAnsi="宋体" w:cs="宋体"/>
                <w:color w:val="auto"/>
                <w:szCs w:val="21"/>
                <w:lang w:eastAsia="zh-CN"/>
              </w:rPr>
              <w:t>单位</w:t>
            </w:r>
            <w:r>
              <w:rPr>
                <w:rFonts w:hint="eastAsia" w:ascii="宋体" w:hAnsi="宋体" w:cs="宋体"/>
                <w:color w:val="auto"/>
                <w:szCs w:val="21"/>
              </w:rPr>
              <w:t>同意。</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2" w:hRule="atLeast"/>
        </w:trPr>
        <w:tc>
          <w:tcPr>
            <w:tcW w:w="1560" w:type="dxa"/>
            <w:noWrap w:val="0"/>
            <w:vAlign w:val="center"/>
          </w:tcPr>
          <w:p>
            <w:pPr>
              <w:spacing w:line="360" w:lineRule="atLeast"/>
              <w:jc w:val="center"/>
              <w:rPr>
                <w:rFonts w:hint="eastAsia" w:ascii="宋体" w:hAnsi="宋体" w:cs="宋体"/>
                <w:color w:val="auto"/>
                <w:szCs w:val="21"/>
                <w:highlight w:val="white"/>
              </w:rPr>
            </w:pPr>
            <w:r>
              <w:rPr>
                <w:rFonts w:hint="eastAsia" w:ascii="宋体" w:hAnsi="宋体" w:cs="宋体"/>
                <w:color w:val="auto"/>
                <w:szCs w:val="21"/>
                <w:highlight w:val="white"/>
              </w:rPr>
              <w:t>第27.2.1款</w:t>
            </w:r>
          </w:p>
        </w:tc>
        <w:tc>
          <w:tcPr>
            <w:tcW w:w="2693" w:type="dxa"/>
            <w:noWrap w:val="0"/>
            <w:vAlign w:val="center"/>
          </w:tcPr>
          <w:p>
            <w:pPr>
              <w:spacing w:line="360" w:lineRule="atLeast"/>
              <w:jc w:val="center"/>
              <w:rPr>
                <w:rFonts w:ascii="宋体" w:hAnsi="宋体" w:cs="宋体"/>
                <w:color w:val="auto"/>
                <w:szCs w:val="21"/>
                <w:highlight w:val="white"/>
              </w:rPr>
            </w:pPr>
            <w:r>
              <w:rPr>
                <w:rFonts w:hint="eastAsia" w:ascii="宋体" w:hAnsi="宋体" w:cs="宋体"/>
                <w:color w:val="auto"/>
                <w:szCs w:val="21"/>
                <w:highlight w:val="white"/>
              </w:rPr>
              <w:t>评标方法</w:t>
            </w:r>
          </w:p>
        </w:tc>
        <w:tc>
          <w:tcPr>
            <w:tcW w:w="4678" w:type="dxa"/>
            <w:noWrap w:val="0"/>
            <w:vAlign w:val="center"/>
          </w:tcPr>
          <w:p>
            <w:pPr>
              <w:spacing w:line="360" w:lineRule="atLeast"/>
              <w:rPr>
                <w:rFonts w:ascii="宋体" w:hAnsi="宋体" w:cs="宋体"/>
                <w:color w:val="auto"/>
                <w:szCs w:val="21"/>
                <w:highlight w:val="white"/>
              </w:rPr>
            </w:pPr>
            <w:r>
              <w:rPr>
                <w:rFonts w:hint="eastAsia" w:ascii="宋体" w:hAnsi="宋体" w:cs="宋体"/>
                <w:color w:val="auto"/>
                <w:szCs w:val="21"/>
                <w:highlight w:val="white"/>
              </w:rPr>
              <w:t>最低评标价法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noWrap w:val="0"/>
            <w:vAlign w:val="center"/>
          </w:tcPr>
          <w:p>
            <w:pPr>
              <w:spacing w:line="360" w:lineRule="atLeast"/>
              <w:jc w:val="center"/>
              <w:rPr>
                <w:rFonts w:hint="eastAsia" w:ascii="宋体" w:hAnsi="宋体"/>
                <w:color w:val="auto"/>
                <w:szCs w:val="21"/>
              </w:rPr>
            </w:pPr>
            <w:r>
              <w:rPr>
                <w:rFonts w:hint="eastAsia" w:ascii="宋体" w:hAnsi="宋体" w:cs="宋体"/>
                <w:color w:val="auto"/>
                <w:szCs w:val="21"/>
                <w:highlight w:val="white"/>
              </w:rPr>
              <w:t>第27.3.2款</w:t>
            </w:r>
          </w:p>
        </w:tc>
        <w:tc>
          <w:tcPr>
            <w:tcW w:w="2693" w:type="dxa"/>
            <w:noWrap w:val="0"/>
            <w:vAlign w:val="center"/>
          </w:tcPr>
          <w:p>
            <w:pPr>
              <w:spacing w:line="360" w:lineRule="atLeast"/>
              <w:jc w:val="center"/>
              <w:rPr>
                <w:color w:val="auto"/>
              </w:rPr>
            </w:pPr>
            <w:r>
              <w:rPr>
                <w:rFonts w:ascii="宋体" w:hAnsi="宋体" w:cs="宋体"/>
                <w:color w:val="auto"/>
                <w:szCs w:val="21"/>
                <w:highlight w:val="white"/>
              </w:rPr>
              <w:t>无效投标的规定</w:t>
            </w:r>
          </w:p>
        </w:tc>
        <w:tc>
          <w:tcPr>
            <w:tcW w:w="4678" w:type="dxa"/>
            <w:noWrap w:val="0"/>
            <w:vAlign w:val="center"/>
          </w:tcPr>
          <w:p>
            <w:pPr>
              <w:spacing w:line="360" w:lineRule="atLeast"/>
              <w:rPr>
                <w:color w:val="auto"/>
              </w:rPr>
            </w:pPr>
            <w:r>
              <w:rPr>
                <w:rFonts w:ascii="宋体" w:hAnsi="宋体" w:cs="宋体"/>
                <w:color w:val="auto"/>
                <w:szCs w:val="21"/>
                <w:highlight w:val="white"/>
              </w:rPr>
              <w:t>投标文件</w:t>
            </w:r>
            <w:r>
              <w:rPr>
                <w:rFonts w:hint="eastAsia" w:ascii="宋体" w:hAnsi="宋体" w:cs="宋体"/>
                <w:color w:val="auto"/>
                <w:szCs w:val="21"/>
                <w:highlight w:val="white"/>
              </w:rPr>
              <w:t>中除前章节条款所述情况外，有</w:t>
            </w:r>
            <w:r>
              <w:rPr>
                <w:rFonts w:ascii="宋体" w:hAnsi="宋体" w:cs="宋体"/>
                <w:color w:val="auto"/>
                <w:szCs w:val="21"/>
                <w:highlight w:val="white"/>
              </w:rPr>
              <w:t>下列情况之一的，</w:t>
            </w:r>
            <w:r>
              <w:rPr>
                <w:rFonts w:hint="eastAsia" w:ascii="宋体" w:hAnsi="宋体" w:cs="宋体"/>
                <w:color w:val="auto"/>
                <w:szCs w:val="21"/>
                <w:highlight w:val="white"/>
              </w:rPr>
              <w:t>也</w:t>
            </w:r>
            <w:r>
              <w:rPr>
                <w:rFonts w:ascii="宋体" w:hAnsi="宋体" w:cs="宋体"/>
                <w:color w:val="auto"/>
                <w:szCs w:val="21"/>
                <w:highlight w:val="white"/>
              </w:rPr>
              <w:t>应在资格性、符合性检查时按照无效投标处理：</w:t>
            </w:r>
            <w:r>
              <w:rPr>
                <w:color w:val="auto"/>
                <w:szCs w:val="21"/>
                <w:highlight w:val="white"/>
              </w:rPr>
              <w:t xml:space="preserve"> </w:t>
            </w:r>
          </w:p>
          <w:p>
            <w:pPr>
              <w:spacing w:line="360" w:lineRule="atLeast"/>
              <w:ind w:right="-109"/>
              <w:rPr>
                <w:rFonts w:ascii="宋体" w:hAnsi="宋体" w:cs="宋体"/>
                <w:color w:val="auto"/>
                <w:szCs w:val="21"/>
              </w:rPr>
            </w:pPr>
            <w:r>
              <w:rPr>
                <w:rFonts w:hint="eastAsia" w:ascii="宋体" w:hAnsi="宋体" w:cs="宋体"/>
                <w:color w:val="auto"/>
                <w:szCs w:val="21"/>
                <w:highlight w:val="white"/>
              </w:rPr>
              <w:t>（1）投标文件载明的投标范围小于招标文件规定的招标范围的(缺漏招标文件所要求的内容)；</w:t>
            </w:r>
          </w:p>
          <w:p>
            <w:pPr>
              <w:spacing w:line="360" w:lineRule="atLeast"/>
              <w:ind w:right="-109"/>
              <w:rPr>
                <w:rFonts w:ascii="宋体" w:hAnsi="宋体" w:cs="宋体"/>
                <w:color w:val="auto"/>
                <w:szCs w:val="21"/>
              </w:rPr>
            </w:pPr>
            <w:r>
              <w:rPr>
                <w:rFonts w:hint="eastAsia" w:ascii="宋体" w:hAnsi="宋体" w:cs="宋体"/>
                <w:color w:val="auto"/>
                <w:szCs w:val="21"/>
                <w:highlight w:val="white"/>
              </w:rPr>
              <w:t>（2）符合招标文件规定的其它无效投标规定；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noWrap w:val="0"/>
            <w:vAlign w:val="center"/>
          </w:tcPr>
          <w:p>
            <w:pPr>
              <w:spacing w:line="360" w:lineRule="atLeast"/>
              <w:jc w:val="center"/>
              <w:rPr>
                <w:rFonts w:hint="eastAsia" w:ascii="宋体" w:hAnsi="宋体" w:cs="宋体"/>
                <w:color w:val="auto"/>
                <w:szCs w:val="21"/>
                <w:highlight w:val="white"/>
              </w:rPr>
            </w:pPr>
            <w:r>
              <w:rPr>
                <w:rFonts w:hint="eastAsia" w:ascii="宋体" w:hAnsi="宋体" w:cs="宋体"/>
                <w:color w:val="auto"/>
                <w:szCs w:val="21"/>
                <w:highlight w:val="white"/>
              </w:rPr>
              <w:t>第27.3.3款</w:t>
            </w:r>
          </w:p>
        </w:tc>
        <w:tc>
          <w:tcPr>
            <w:tcW w:w="2693" w:type="dxa"/>
            <w:noWrap w:val="0"/>
            <w:vAlign w:val="center"/>
          </w:tcPr>
          <w:p>
            <w:pPr>
              <w:spacing w:line="360" w:lineRule="atLeast"/>
              <w:jc w:val="center"/>
              <w:rPr>
                <w:color w:val="auto"/>
              </w:rPr>
            </w:pPr>
            <w:r>
              <w:rPr>
                <w:rFonts w:ascii="宋体" w:hAnsi="宋体" w:cs="宋体"/>
                <w:color w:val="auto"/>
                <w:szCs w:val="21"/>
                <w:highlight w:val="white"/>
              </w:rPr>
              <w:t>废标的规定</w:t>
            </w:r>
          </w:p>
        </w:tc>
        <w:tc>
          <w:tcPr>
            <w:tcW w:w="4678" w:type="dxa"/>
            <w:noWrap w:val="0"/>
            <w:vAlign w:val="center"/>
          </w:tcPr>
          <w:p>
            <w:pPr>
              <w:spacing w:line="360" w:lineRule="atLeast"/>
              <w:ind w:right="-109"/>
              <w:rPr>
                <w:color w:val="auto"/>
              </w:rPr>
            </w:pPr>
            <w:r>
              <w:rPr>
                <w:rFonts w:ascii="宋体" w:hAnsi="宋体" w:cs="宋体"/>
                <w:color w:val="auto"/>
                <w:szCs w:val="21"/>
                <w:highlight w:val="white"/>
              </w:rPr>
              <w:t>有下列情形之一时，评标委员会应予废标：</w:t>
            </w:r>
            <w:r>
              <w:rPr>
                <w:color w:val="auto"/>
                <w:szCs w:val="21"/>
                <w:highlight w:val="white"/>
              </w:rPr>
              <w:t xml:space="preserve"> </w:t>
            </w:r>
          </w:p>
          <w:p>
            <w:pPr>
              <w:spacing w:line="360" w:lineRule="atLeast"/>
              <w:ind w:right="-109"/>
              <w:rPr>
                <w:color w:val="auto"/>
              </w:rPr>
            </w:pPr>
            <w:r>
              <w:rPr>
                <w:rFonts w:ascii="宋体" w:hAnsi="宋体" w:cs="宋体"/>
                <w:color w:val="auto"/>
                <w:szCs w:val="21"/>
                <w:highlight w:val="white"/>
              </w:rPr>
              <w:t>（1）符合专业条件的投标人或者对招标文件作实质性响应的投标人不足三家的；</w:t>
            </w:r>
            <w:r>
              <w:rPr>
                <w:color w:val="auto"/>
                <w:szCs w:val="21"/>
                <w:highlight w:val="white"/>
              </w:rPr>
              <w:t xml:space="preserve"> </w:t>
            </w:r>
          </w:p>
          <w:p>
            <w:pPr>
              <w:spacing w:line="360" w:lineRule="atLeast"/>
              <w:ind w:right="-109"/>
              <w:rPr>
                <w:color w:val="auto"/>
              </w:rPr>
            </w:pPr>
            <w:r>
              <w:rPr>
                <w:rFonts w:ascii="宋体" w:hAnsi="宋体" w:cs="宋体"/>
                <w:color w:val="auto"/>
                <w:szCs w:val="21"/>
                <w:highlight w:val="white"/>
              </w:rPr>
              <w:t>（2）出现影响采购公正的违法、违规行为的；</w:t>
            </w:r>
            <w:r>
              <w:rPr>
                <w:color w:val="auto"/>
                <w:szCs w:val="21"/>
                <w:highlight w:val="white"/>
              </w:rPr>
              <w:t xml:space="preserve"> </w:t>
            </w:r>
          </w:p>
          <w:p>
            <w:pPr>
              <w:spacing w:line="360" w:lineRule="atLeast"/>
              <w:ind w:right="-109"/>
              <w:rPr>
                <w:color w:val="auto"/>
              </w:rPr>
            </w:pPr>
            <w:r>
              <w:rPr>
                <w:rFonts w:ascii="宋体" w:hAnsi="宋体" w:cs="宋体"/>
                <w:color w:val="auto"/>
                <w:szCs w:val="21"/>
                <w:highlight w:val="white"/>
              </w:rPr>
              <w:t>（3）</w:t>
            </w:r>
            <w:r>
              <w:rPr>
                <w:rFonts w:hint="eastAsia"/>
                <w:color w:val="auto"/>
              </w:rPr>
              <w:t>投标人的报价均超过了采购预算，采购人不能支付的；</w:t>
            </w:r>
          </w:p>
          <w:p>
            <w:pPr>
              <w:spacing w:line="360" w:lineRule="atLeast"/>
              <w:rPr>
                <w:color w:val="auto"/>
                <w:szCs w:val="21"/>
              </w:rPr>
            </w:pPr>
            <w:r>
              <w:rPr>
                <w:rFonts w:ascii="宋体" w:hAnsi="宋体" w:cs="宋体"/>
                <w:color w:val="auto"/>
                <w:szCs w:val="21"/>
                <w:highlight w:val="white"/>
              </w:rPr>
              <w:t>（4）因重大变故，采购任务取消的。</w:t>
            </w:r>
            <w:r>
              <w:rPr>
                <w:color w:val="auto"/>
                <w:szCs w:val="21"/>
                <w:highlight w:val="white"/>
              </w:rPr>
              <w:t xml:space="preserve"> </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noWrap w:val="0"/>
            <w:vAlign w:val="center"/>
          </w:tcPr>
          <w:p>
            <w:pPr>
              <w:adjustRightInd w:val="0"/>
              <w:snapToGrid w:val="0"/>
              <w:spacing w:line="360" w:lineRule="auto"/>
              <w:jc w:val="center"/>
              <w:rPr>
                <w:rFonts w:hint="eastAsia" w:ascii="宋体" w:hAnsi="宋体"/>
                <w:color w:val="auto"/>
                <w:szCs w:val="21"/>
              </w:rPr>
            </w:pPr>
            <w:r>
              <w:rPr>
                <w:rFonts w:hint="eastAsia" w:ascii="宋体" w:hAnsi="宋体"/>
                <w:color w:val="auto"/>
                <w:szCs w:val="21"/>
              </w:rPr>
              <w:t>第27.3.4款</w:t>
            </w:r>
          </w:p>
        </w:tc>
        <w:tc>
          <w:tcPr>
            <w:tcW w:w="2693" w:type="dxa"/>
            <w:noWrap w:val="0"/>
            <w:vAlign w:val="center"/>
          </w:tcPr>
          <w:p>
            <w:pPr>
              <w:spacing w:line="360" w:lineRule="atLeast"/>
              <w:jc w:val="center"/>
              <w:rPr>
                <w:rFonts w:ascii="宋体" w:hAnsi="宋体" w:cs="宋体"/>
                <w:color w:val="auto"/>
                <w:szCs w:val="21"/>
              </w:rPr>
            </w:pPr>
            <w:r>
              <w:rPr>
                <w:rFonts w:hint="eastAsia" w:ascii="宋体" w:hAnsi="宋体" w:cs="宋体"/>
                <w:color w:val="auto"/>
                <w:szCs w:val="21"/>
              </w:rPr>
              <w:t>关于</w:t>
            </w:r>
            <w:r>
              <w:rPr>
                <w:rFonts w:ascii="宋体" w:hAnsi="宋体" w:cs="宋体"/>
                <w:color w:val="auto"/>
                <w:szCs w:val="21"/>
              </w:rPr>
              <w:t>多家代理商参加核心产品同一品牌产品投标的规定</w:t>
            </w:r>
          </w:p>
        </w:tc>
        <w:tc>
          <w:tcPr>
            <w:tcW w:w="4678" w:type="dxa"/>
            <w:noWrap w:val="0"/>
            <w:vAlign w:val="center"/>
          </w:tcPr>
          <w:p>
            <w:pPr>
              <w:spacing w:line="360" w:lineRule="atLeast"/>
              <w:rPr>
                <w:rFonts w:hint="eastAsia" w:ascii="宋体" w:hAnsi="宋体" w:cs="宋体"/>
                <w:color w:val="auto"/>
                <w:szCs w:val="21"/>
              </w:rPr>
            </w:pPr>
            <w:r>
              <w:rPr>
                <w:rFonts w:hint="eastAsia" w:ascii="宋体" w:hAnsi="宋体" w:cs="宋体"/>
                <w:color w:val="auto"/>
                <w:szCs w:val="21"/>
              </w:rPr>
              <w:t>1、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pPr>
              <w:spacing w:line="360" w:lineRule="atLeast"/>
              <w:rPr>
                <w:rFonts w:ascii="宋体" w:hAnsi="宋体" w:cs="宋体"/>
                <w:color w:val="auto"/>
                <w:szCs w:val="21"/>
              </w:rPr>
            </w:pPr>
            <w:r>
              <w:rPr>
                <w:rFonts w:hint="eastAsia" w:ascii="宋体" w:hAnsi="宋体" w:cs="宋体"/>
                <w:color w:val="auto"/>
                <w:szCs w:val="21"/>
              </w:rPr>
              <w:t>2、非单一产品采购项目中，多家投标人提供的招标文件载明的核心产品品牌相同的，按前款规定处理。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97" w:hRule="atLeast"/>
        </w:trPr>
        <w:tc>
          <w:tcPr>
            <w:tcW w:w="1560" w:type="dxa"/>
            <w:vMerge w:val="restart"/>
            <w:noWrap w:val="0"/>
            <w:vAlign w:val="center"/>
          </w:tcPr>
          <w:p>
            <w:pPr>
              <w:spacing w:line="360" w:lineRule="atLeast"/>
              <w:jc w:val="center"/>
              <w:rPr>
                <w:rFonts w:hint="eastAsia" w:ascii="宋体" w:hAnsi="宋体"/>
                <w:color w:val="auto"/>
                <w:szCs w:val="21"/>
              </w:rPr>
            </w:pPr>
            <w:r>
              <w:rPr>
                <w:rFonts w:hint="eastAsia" w:ascii="宋体" w:hAnsi="宋体"/>
                <w:color w:val="auto"/>
                <w:szCs w:val="21"/>
              </w:rPr>
              <w:t>第27.5.2款政府采购优惠政策</w:t>
            </w:r>
          </w:p>
        </w:tc>
        <w:tc>
          <w:tcPr>
            <w:tcW w:w="2693" w:type="dxa"/>
            <w:vMerge w:val="restart"/>
            <w:noWrap w:val="0"/>
            <w:vAlign w:val="center"/>
          </w:tcPr>
          <w:p>
            <w:pPr>
              <w:spacing w:line="360" w:lineRule="atLeast"/>
              <w:jc w:val="center"/>
              <w:rPr>
                <w:rFonts w:hint="eastAsia" w:ascii="宋体" w:hAnsi="宋体" w:cs="宋体"/>
                <w:color w:val="auto"/>
                <w:szCs w:val="21"/>
                <w:highlight w:val="white"/>
              </w:rPr>
            </w:pPr>
            <w:r>
              <w:rPr>
                <w:rFonts w:hint="eastAsia"/>
                <w:color w:val="auto"/>
                <w:szCs w:val="21"/>
                <w:highlight w:val="white"/>
              </w:rPr>
              <w:t>扶持中小企业</w:t>
            </w:r>
          </w:p>
        </w:tc>
        <w:tc>
          <w:tcPr>
            <w:tcW w:w="4678" w:type="dxa"/>
            <w:noWrap w:val="0"/>
            <w:vAlign w:val="center"/>
          </w:tcPr>
          <w:p>
            <w:pPr>
              <w:spacing w:line="360" w:lineRule="atLeast"/>
              <w:rPr>
                <w:rFonts w:hint="eastAsia" w:ascii="宋体" w:hAnsi="宋体" w:cs="宋体"/>
                <w:b/>
                <w:color w:val="auto"/>
                <w:szCs w:val="21"/>
                <w:highlight w:val="white"/>
                <w:u w:val="single"/>
              </w:rPr>
            </w:pPr>
            <w:r>
              <w:rPr>
                <w:rFonts w:hint="eastAsia" w:ascii="宋体" w:hAnsi="宋体" w:cs="宋体"/>
                <w:color w:val="auto"/>
                <w:szCs w:val="21"/>
                <w:highlight w:val="white"/>
              </w:rPr>
              <w:t>本项目所属行业</w:t>
            </w:r>
            <w:r>
              <w:rPr>
                <w:rFonts w:hint="eastAsia" w:ascii="宋体" w:hAnsi="宋体"/>
                <w:color w:val="auto"/>
                <w:szCs w:val="21"/>
                <w:u w:val="single"/>
              </w:rPr>
              <w:t>（十六）其他未列明行业</w:t>
            </w:r>
          </w:p>
          <w:p>
            <w:pPr>
              <w:spacing w:line="360" w:lineRule="atLeast"/>
              <w:rPr>
                <w:rFonts w:ascii="宋体" w:hAnsi="宋体" w:cs="宋体"/>
                <w:color w:val="auto"/>
                <w:szCs w:val="21"/>
                <w:highlight w:val="white"/>
              </w:rPr>
            </w:pPr>
            <w:r>
              <w:rPr>
                <w:rFonts w:hint="eastAsia" w:ascii="宋体" w:hAnsi="宋体" w:cs="宋体"/>
                <w:color w:val="auto"/>
                <w:szCs w:val="21"/>
                <w:highlight w:val="white"/>
              </w:rPr>
              <w:t>(注：从以下选项中选择填写</w:t>
            </w:r>
          </w:p>
          <w:p>
            <w:pPr>
              <w:spacing w:line="360" w:lineRule="atLeast"/>
              <w:rPr>
                <w:rFonts w:ascii="宋体" w:hAnsi="宋体" w:cs="宋体"/>
                <w:color w:val="auto"/>
                <w:szCs w:val="21"/>
                <w:highlight w:val="white"/>
              </w:rPr>
            </w:pPr>
            <w:r>
              <w:rPr>
                <w:rFonts w:hint="eastAsia" w:ascii="宋体" w:hAnsi="宋体" w:cs="宋体"/>
                <w:color w:val="auto"/>
                <w:szCs w:val="21"/>
                <w:highlight w:val="white"/>
              </w:rPr>
              <w:t>（一）农、林、牧、渔业</w:t>
            </w:r>
          </w:p>
          <w:p>
            <w:pPr>
              <w:spacing w:line="360" w:lineRule="atLeast"/>
              <w:rPr>
                <w:rFonts w:ascii="宋体" w:hAnsi="宋体" w:cs="宋体"/>
                <w:color w:val="auto"/>
                <w:szCs w:val="21"/>
                <w:highlight w:val="white"/>
              </w:rPr>
            </w:pPr>
            <w:r>
              <w:rPr>
                <w:rFonts w:hint="eastAsia" w:ascii="宋体" w:hAnsi="宋体" w:cs="宋体"/>
                <w:color w:val="auto"/>
                <w:szCs w:val="21"/>
                <w:highlight w:val="white"/>
              </w:rPr>
              <w:t>（二）工业</w:t>
            </w:r>
          </w:p>
          <w:p>
            <w:pPr>
              <w:spacing w:line="360" w:lineRule="atLeast"/>
              <w:rPr>
                <w:rFonts w:ascii="宋体" w:hAnsi="宋体" w:cs="宋体"/>
                <w:color w:val="auto"/>
                <w:szCs w:val="21"/>
                <w:highlight w:val="white"/>
              </w:rPr>
            </w:pPr>
            <w:r>
              <w:rPr>
                <w:rFonts w:hint="eastAsia" w:ascii="宋体" w:hAnsi="宋体" w:cs="宋体"/>
                <w:color w:val="auto"/>
                <w:szCs w:val="21"/>
                <w:highlight w:val="white"/>
              </w:rPr>
              <w:t>（三）建筑业</w:t>
            </w:r>
          </w:p>
          <w:p>
            <w:pPr>
              <w:spacing w:line="360" w:lineRule="atLeast"/>
              <w:rPr>
                <w:rFonts w:ascii="宋体" w:hAnsi="宋体" w:cs="宋体"/>
                <w:color w:val="auto"/>
                <w:szCs w:val="21"/>
                <w:highlight w:val="white"/>
              </w:rPr>
            </w:pPr>
            <w:r>
              <w:rPr>
                <w:rFonts w:hint="eastAsia" w:ascii="宋体" w:hAnsi="宋体" w:cs="宋体"/>
                <w:color w:val="auto"/>
                <w:szCs w:val="21"/>
                <w:highlight w:val="white"/>
              </w:rPr>
              <w:t>（四）批发业</w:t>
            </w:r>
          </w:p>
          <w:p>
            <w:pPr>
              <w:spacing w:line="360" w:lineRule="atLeast"/>
              <w:rPr>
                <w:rFonts w:ascii="宋体" w:hAnsi="宋体" w:cs="宋体"/>
                <w:color w:val="auto"/>
                <w:szCs w:val="21"/>
                <w:highlight w:val="white"/>
              </w:rPr>
            </w:pPr>
            <w:r>
              <w:rPr>
                <w:rFonts w:hint="eastAsia" w:ascii="宋体" w:hAnsi="宋体" w:cs="宋体"/>
                <w:color w:val="auto"/>
                <w:szCs w:val="21"/>
                <w:highlight w:val="white"/>
              </w:rPr>
              <w:t>（五）零售业</w:t>
            </w:r>
          </w:p>
          <w:p>
            <w:pPr>
              <w:spacing w:line="360" w:lineRule="atLeast"/>
              <w:rPr>
                <w:rFonts w:ascii="宋体" w:hAnsi="宋体" w:cs="宋体"/>
                <w:color w:val="auto"/>
                <w:szCs w:val="21"/>
                <w:highlight w:val="white"/>
              </w:rPr>
            </w:pPr>
            <w:r>
              <w:rPr>
                <w:rFonts w:hint="eastAsia" w:ascii="宋体" w:hAnsi="宋体" w:cs="宋体"/>
                <w:color w:val="auto"/>
                <w:szCs w:val="21"/>
                <w:highlight w:val="white"/>
              </w:rPr>
              <w:t>（六）交通运输业</w:t>
            </w:r>
          </w:p>
          <w:p>
            <w:pPr>
              <w:spacing w:line="360" w:lineRule="atLeast"/>
              <w:rPr>
                <w:rFonts w:ascii="宋体" w:hAnsi="宋体" w:cs="宋体"/>
                <w:color w:val="auto"/>
                <w:szCs w:val="21"/>
                <w:highlight w:val="white"/>
              </w:rPr>
            </w:pPr>
            <w:r>
              <w:rPr>
                <w:rFonts w:hint="eastAsia" w:ascii="宋体" w:hAnsi="宋体" w:cs="宋体"/>
                <w:color w:val="auto"/>
                <w:szCs w:val="21"/>
                <w:highlight w:val="white"/>
              </w:rPr>
              <w:t>（七）仓储业</w:t>
            </w:r>
          </w:p>
          <w:p>
            <w:pPr>
              <w:spacing w:line="360" w:lineRule="atLeast"/>
              <w:rPr>
                <w:rFonts w:ascii="宋体" w:hAnsi="宋体" w:cs="宋体"/>
                <w:color w:val="auto"/>
                <w:szCs w:val="21"/>
                <w:highlight w:val="white"/>
              </w:rPr>
            </w:pPr>
            <w:r>
              <w:rPr>
                <w:rFonts w:hint="eastAsia" w:ascii="宋体" w:hAnsi="宋体" w:cs="宋体"/>
                <w:color w:val="auto"/>
                <w:szCs w:val="21"/>
                <w:highlight w:val="white"/>
              </w:rPr>
              <w:t>（八）邮政业</w:t>
            </w:r>
          </w:p>
          <w:p>
            <w:pPr>
              <w:spacing w:line="360" w:lineRule="atLeast"/>
              <w:rPr>
                <w:rFonts w:ascii="宋体" w:hAnsi="宋体" w:cs="宋体"/>
                <w:color w:val="auto"/>
                <w:szCs w:val="21"/>
                <w:highlight w:val="white"/>
              </w:rPr>
            </w:pPr>
            <w:r>
              <w:rPr>
                <w:rFonts w:hint="eastAsia" w:ascii="宋体" w:hAnsi="宋体" w:cs="宋体"/>
                <w:color w:val="auto"/>
                <w:szCs w:val="21"/>
                <w:highlight w:val="white"/>
              </w:rPr>
              <w:t>（九）住宿业</w:t>
            </w:r>
          </w:p>
          <w:p>
            <w:pPr>
              <w:spacing w:line="360" w:lineRule="atLeast"/>
              <w:rPr>
                <w:rFonts w:ascii="宋体" w:hAnsi="宋体" w:cs="宋体"/>
                <w:color w:val="auto"/>
                <w:szCs w:val="21"/>
                <w:highlight w:val="white"/>
              </w:rPr>
            </w:pPr>
            <w:r>
              <w:rPr>
                <w:rFonts w:hint="eastAsia" w:ascii="宋体" w:hAnsi="宋体" w:cs="宋体"/>
                <w:color w:val="auto"/>
                <w:szCs w:val="21"/>
                <w:highlight w:val="white"/>
              </w:rPr>
              <w:t>（十）餐饮业</w:t>
            </w:r>
          </w:p>
          <w:p>
            <w:pPr>
              <w:spacing w:line="360" w:lineRule="atLeast"/>
              <w:rPr>
                <w:rFonts w:ascii="宋体" w:hAnsi="宋体" w:cs="宋体"/>
                <w:color w:val="auto"/>
                <w:szCs w:val="21"/>
                <w:highlight w:val="white"/>
              </w:rPr>
            </w:pPr>
            <w:r>
              <w:rPr>
                <w:rFonts w:hint="eastAsia" w:ascii="宋体" w:hAnsi="宋体" w:cs="宋体"/>
                <w:color w:val="auto"/>
                <w:szCs w:val="21"/>
                <w:highlight w:val="white"/>
              </w:rPr>
              <w:t>（十一）信息传输业</w:t>
            </w:r>
          </w:p>
          <w:p>
            <w:pPr>
              <w:spacing w:line="360" w:lineRule="atLeast"/>
              <w:rPr>
                <w:rFonts w:ascii="宋体" w:hAnsi="宋体" w:cs="宋体"/>
                <w:color w:val="auto"/>
                <w:szCs w:val="21"/>
                <w:highlight w:val="white"/>
              </w:rPr>
            </w:pPr>
            <w:r>
              <w:rPr>
                <w:rFonts w:hint="eastAsia" w:ascii="宋体" w:hAnsi="宋体" w:cs="宋体"/>
                <w:color w:val="auto"/>
                <w:szCs w:val="21"/>
                <w:highlight w:val="white"/>
              </w:rPr>
              <w:t>（十二）软件和信息技术服务业</w:t>
            </w:r>
          </w:p>
          <w:p>
            <w:pPr>
              <w:spacing w:line="360" w:lineRule="atLeast"/>
              <w:rPr>
                <w:rFonts w:ascii="宋体" w:hAnsi="宋体"/>
                <w:color w:val="auto"/>
                <w:szCs w:val="21"/>
              </w:rPr>
            </w:pPr>
            <w:r>
              <w:rPr>
                <w:rFonts w:hint="eastAsia" w:ascii="宋体" w:hAnsi="宋体" w:cs="宋体"/>
                <w:color w:val="auto"/>
                <w:szCs w:val="21"/>
                <w:highlight w:val="white"/>
              </w:rPr>
              <w:t>（十三）房地产开发</w:t>
            </w:r>
            <w:r>
              <w:rPr>
                <w:rFonts w:hint="eastAsia" w:ascii="宋体" w:hAnsi="宋体"/>
                <w:color w:val="auto"/>
                <w:szCs w:val="21"/>
                <w:highlight w:val="white"/>
              </w:rPr>
              <w:t>经营</w:t>
            </w:r>
          </w:p>
          <w:p>
            <w:pPr>
              <w:spacing w:line="360" w:lineRule="atLeast"/>
              <w:rPr>
                <w:rFonts w:ascii="宋体" w:hAnsi="宋体" w:cs="宋体"/>
                <w:color w:val="auto"/>
                <w:szCs w:val="21"/>
                <w:highlight w:val="white"/>
              </w:rPr>
            </w:pPr>
            <w:r>
              <w:rPr>
                <w:rFonts w:hint="eastAsia" w:ascii="宋体" w:hAnsi="宋体" w:cs="宋体"/>
                <w:color w:val="auto"/>
                <w:szCs w:val="21"/>
                <w:highlight w:val="white"/>
              </w:rPr>
              <w:t>（十四）物业管理</w:t>
            </w:r>
          </w:p>
          <w:p>
            <w:pPr>
              <w:spacing w:line="360" w:lineRule="atLeast"/>
              <w:rPr>
                <w:rFonts w:ascii="宋体" w:hAnsi="宋体" w:cs="宋体"/>
                <w:color w:val="auto"/>
                <w:szCs w:val="21"/>
                <w:highlight w:val="white"/>
              </w:rPr>
            </w:pPr>
            <w:r>
              <w:rPr>
                <w:rFonts w:hint="eastAsia" w:ascii="宋体" w:hAnsi="宋体" w:cs="宋体"/>
                <w:color w:val="auto"/>
                <w:szCs w:val="21"/>
                <w:highlight w:val="white"/>
              </w:rPr>
              <w:t>（十五）租赁和商务服务业</w:t>
            </w:r>
          </w:p>
          <w:p>
            <w:pPr>
              <w:spacing w:line="360" w:lineRule="atLeast"/>
              <w:rPr>
                <w:rFonts w:hint="eastAsia" w:ascii="宋体" w:hAnsi="宋体" w:cs="宋体"/>
                <w:color w:val="auto"/>
                <w:szCs w:val="21"/>
                <w:highlight w:val="white"/>
              </w:rPr>
            </w:pPr>
            <w:r>
              <w:rPr>
                <w:rFonts w:hint="eastAsia" w:ascii="宋体" w:hAnsi="宋体" w:cs="宋体"/>
                <w:color w:val="auto"/>
                <w:szCs w:val="21"/>
                <w:highlight w:val="white"/>
              </w:rPr>
              <w:t>（十六）其他未列明行业)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trPr>
        <w:tc>
          <w:tcPr>
            <w:tcW w:w="1560" w:type="dxa"/>
            <w:vMerge w:val="continue"/>
            <w:noWrap w:val="0"/>
            <w:vAlign w:val="center"/>
          </w:tcPr>
          <w:p>
            <w:pPr>
              <w:spacing w:line="360" w:lineRule="atLeast"/>
              <w:jc w:val="center"/>
              <w:rPr>
                <w:rFonts w:hint="eastAsia" w:ascii="宋体" w:hAnsi="宋体"/>
                <w:color w:val="auto"/>
                <w:szCs w:val="21"/>
              </w:rPr>
            </w:pPr>
          </w:p>
        </w:tc>
        <w:tc>
          <w:tcPr>
            <w:tcW w:w="2693" w:type="dxa"/>
            <w:vMerge w:val="continue"/>
            <w:noWrap w:val="0"/>
            <w:vAlign w:val="center"/>
          </w:tcPr>
          <w:p>
            <w:pPr>
              <w:spacing w:line="360" w:lineRule="atLeast"/>
              <w:jc w:val="center"/>
              <w:rPr>
                <w:rFonts w:hint="eastAsia"/>
                <w:color w:val="auto"/>
                <w:szCs w:val="21"/>
                <w:highlight w:val="white"/>
              </w:rPr>
            </w:pPr>
          </w:p>
        </w:tc>
        <w:tc>
          <w:tcPr>
            <w:tcW w:w="4678" w:type="dxa"/>
            <w:noWrap w:val="0"/>
            <w:vAlign w:val="center"/>
          </w:tcPr>
          <w:p>
            <w:pPr>
              <w:spacing w:line="360" w:lineRule="atLeast"/>
              <w:rPr>
                <w:rFonts w:hint="eastAsia" w:ascii="宋体" w:hAnsi="宋体" w:eastAsia="宋体"/>
                <w:color w:val="auto"/>
                <w:szCs w:val="21"/>
                <w:highlight w:val="white"/>
                <w:lang w:eastAsia="zh-CN"/>
              </w:rPr>
            </w:pPr>
            <w:r>
              <w:rPr>
                <w:rFonts w:hint="eastAsia" w:ascii="宋体" w:hAnsi="宋体"/>
                <w:color w:val="auto"/>
                <w:szCs w:val="21"/>
              </w:rPr>
              <w:t>□</w:t>
            </w:r>
            <w:r>
              <w:rPr>
                <w:rFonts w:hint="eastAsia" w:ascii="宋体" w:hAnsi="宋体" w:cs="宋体"/>
                <w:color w:val="auto"/>
                <w:szCs w:val="21"/>
              </w:rPr>
              <w:t>本项目中第</w:t>
            </w:r>
            <w:r>
              <w:rPr>
                <w:rFonts w:hint="eastAsia" w:ascii="宋体" w:hAnsi="宋体" w:cs="宋体"/>
                <w:color w:val="auto"/>
                <w:szCs w:val="21"/>
                <w:u w:val="single"/>
              </w:rPr>
              <w:t xml:space="preserve">     </w:t>
            </w:r>
            <w:r>
              <w:rPr>
                <w:rFonts w:hint="eastAsia" w:ascii="宋体" w:hAnsi="宋体" w:cs="宋体"/>
                <w:color w:val="auto"/>
                <w:szCs w:val="21"/>
              </w:rPr>
              <w:t>包专门面向中小企业采购；</w:t>
            </w:r>
            <w:r>
              <w:rPr>
                <w:rFonts w:hint="eastAsia" w:ascii="宋体" w:hAnsi="宋体"/>
                <w:color w:val="auto"/>
                <w:szCs w:val="21"/>
                <w:highlight w:val="white"/>
                <w:lang w:eastAsia="zh-CN"/>
              </w:rPr>
              <w:t>（按湘财购</w:t>
            </w:r>
            <w:r>
              <w:rPr>
                <w:rFonts w:hint="eastAsia" w:ascii="宋体" w:hAnsi="宋体"/>
                <w:color w:val="auto"/>
                <w:szCs w:val="21"/>
                <w:highlight w:val="white"/>
                <w:lang w:val="en-US" w:eastAsia="zh-CN"/>
              </w:rPr>
              <w:t>[2022]17号文件规定</w:t>
            </w:r>
            <w:r>
              <w:rPr>
                <w:rFonts w:hint="eastAsia" w:ascii="宋体" w:hAnsi="宋体" w:cs="宋体"/>
                <w:color w:val="auto"/>
                <w:szCs w:val="21"/>
              </w:rPr>
              <w:t>，</w:t>
            </w:r>
            <w:r>
              <w:rPr>
                <w:rFonts w:hint="eastAsia" w:ascii="宋体" w:hAnsi="宋体" w:eastAsia="宋体" w:cs="宋体"/>
                <w:color w:val="auto"/>
                <w:sz w:val="21"/>
                <w:szCs w:val="21"/>
                <w:highlight w:val="white"/>
              </w:rPr>
              <w:t>预算在</w:t>
            </w:r>
            <w:r>
              <w:rPr>
                <w:rFonts w:hint="eastAsia" w:ascii="宋体" w:hAnsi="宋体" w:eastAsia="宋体" w:cs="宋体"/>
                <w:color w:val="auto"/>
                <w:sz w:val="21"/>
                <w:szCs w:val="21"/>
                <w:highlight w:val="white"/>
                <w:u w:val="single"/>
              </w:rPr>
              <w:t>200</w:t>
            </w:r>
            <w:r>
              <w:rPr>
                <w:rFonts w:hint="eastAsia" w:ascii="宋体" w:hAnsi="宋体" w:eastAsia="宋体" w:cs="宋体"/>
                <w:color w:val="auto"/>
                <w:sz w:val="21"/>
                <w:szCs w:val="21"/>
                <w:highlight w:val="white"/>
              </w:rPr>
              <w:t>万元以</w:t>
            </w:r>
            <w:r>
              <w:rPr>
                <w:rFonts w:hint="eastAsia" w:ascii="宋体" w:hAnsi="宋体" w:eastAsia="宋体" w:cs="宋体"/>
                <w:color w:val="auto"/>
                <w:sz w:val="21"/>
                <w:szCs w:val="21"/>
                <w:highlight w:val="white"/>
                <w:lang w:eastAsia="zh-CN"/>
              </w:rPr>
              <w:t>下</w:t>
            </w:r>
            <w:r>
              <w:rPr>
                <w:rFonts w:hint="eastAsia" w:ascii="宋体" w:hAnsi="宋体" w:eastAsia="宋体" w:cs="宋体"/>
                <w:color w:val="auto"/>
                <w:sz w:val="21"/>
                <w:szCs w:val="21"/>
                <w:highlight w:val="white"/>
              </w:rPr>
              <w:t>的</w:t>
            </w:r>
            <w:r>
              <w:rPr>
                <w:rFonts w:hint="eastAsia" w:ascii="宋体" w:hAnsi="宋体" w:eastAsia="宋体" w:cs="宋体"/>
                <w:color w:val="auto"/>
                <w:sz w:val="21"/>
                <w:szCs w:val="21"/>
                <w:highlight w:val="white"/>
                <w:lang w:eastAsia="zh-CN"/>
              </w:rPr>
              <w:t>服务</w:t>
            </w:r>
            <w:r>
              <w:rPr>
                <w:rFonts w:hint="eastAsia" w:ascii="宋体" w:hAnsi="宋体" w:eastAsia="宋体" w:cs="宋体"/>
                <w:color w:val="auto"/>
                <w:sz w:val="21"/>
                <w:szCs w:val="21"/>
                <w:highlight w:val="white"/>
              </w:rPr>
              <w:t>项目</w:t>
            </w:r>
            <w:r>
              <w:rPr>
                <w:rFonts w:hint="eastAsia" w:ascii="宋体" w:hAnsi="宋体" w:eastAsia="宋体" w:cs="宋体"/>
                <w:color w:val="auto"/>
                <w:sz w:val="21"/>
                <w:szCs w:val="21"/>
                <w:highlight w:val="white"/>
                <w:lang w:eastAsia="zh-CN"/>
              </w:rPr>
              <w:t>适宜由中小企业提供的，</w:t>
            </w:r>
            <w:r>
              <w:rPr>
                <w:rFonts w:hint="eastAsia" w:ascii="宋体" w:hAnsi="宋体" w:eastAsia="宋体" w:cs="宋体"/>
                <w:color w:val="auto"/>
                <w:sz w:val="21"/>
                <w:szCs w:val="21"/>
                <w:highlight w:val="white"/>
              </w:rPr>
              <w:t>应面向中小企业采购。</w:t>
            </w:r>
            <w:r>
              <w:rPr>
                <w:rFonts w:hint="eastAsia" w:ascii="宋体" w:hAnsi="宋体" w:cs="宋体"/>
                <w:color w:val="auto"/>
                <w:szCs w:val="21"/>
                <w:lang w:eastAsia="zh-CN"/>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44" w:hRule="atLeast"/>
        </w:trPr>
        <w:tc>
          <w:tcPr>
            <w:tcW w:w="1560" w:type="dxa"/>
            <w:vMerge w:val="continue"/>
            <w:noWrap w:val="0"/>
            <w:vAlign w:val="center"/>
          </w:tcPr>
          <w:p>
            <w:pPr>
              <w:adjustRightInd w:val="0"/>
              <w:snapToGrid w:val="0"/>
              <w:spacing w:line="360" w:lineRule="auto"/>
              <w:jc w:val="center"/>
              <w:rPr>
                <w:rFonts w:hint="eastAsia" w:ascii="宋体" w:hAnsi="宋体"/>
                <w:color w:val="auto"/>
                <w:szCs w:val="21"/>
              </w:rPr>
            </w:pPr>
          </w:p>
        </w:tc>
        <w:tc>
          <w:tcPr>
            <w:tcW w:w="2693" w:type="dxa"/>
            <w:vMerge w:val="continue"/>
            <w:noWrap w:val="0"/>
            <w:vAlign w:val="center"/>
          </w:tcPr>
          <w:p>
            <w:pPr>
              <w:spacing w:line="360" w:lineRule="atLeast"/>
              <w:jc w:val="center"/>
              <w:rPr>
                <w:rFonts w:hint="eastAsia" w:ascii="宋体" w:hAnsi="宋体" w:cs="宋体"/>
                <w:color w:val="auto"/>
                <w:szCs w:val="21"/>
                <w:highlight w:val="white"/>
              </w:rPr>
            </w:pPr>
          </w:p>
        </w:tc>
        <w:tc>
          <w:tcPr>
            <w:tcW w:w="4678" w:type="dxa"/>
            <w:noWrap w:val="0"/>
            <w:vAlign w:val="center"/>
          </w:tcPr>
          <w:p>
            <w:pPr>
              <w:spacing w:line="360" w:lineRule="atLeast"/>
              <w:rPr>
                <w:rFonts w:hint="eastAsia" w:ascii="宋体" w:hAnsi="宋体" w:eastAsia="宋体" w:cs="宋体"/>
                <w:color w:val="auto"/>
                <w:szCs w:val="21"/>
                <w:lang w:eastAsia="zh-CN"/>
              </w:rPr>
            </w:pPr>
            <w:r>
              <w:rPr>
                <w:rFonts w:hint="eastAsia" w:ascii="宋体" w:hAnsi="宋体"/>
                <w:color w:val="auto"/>
                <w:szCs w:val="21"/>
                <w:highlight w:val="white"/>
                <w:lang w:eastAsia="zh-CN"/>
              </w:rPr>
              <w:t>☑</w:t>
            </w:r>
            <w:r>
              <w:rPr>
                <w:rFonts w:ascii="宋体" w:hAnsi="宋体" w:cs="宋体"/>
                <w:color w:val="auto"/>
                <w:szCs w:val="21"/>
                <w:highlight w:val="white"/>
              </w:rPr>
              <w:t>非专门面向中小企业采购</w:t>
            </w:r>
            <w:r>
              <w:rPr>
                <w:rFonts w:hint="eastAsia" w:ascii="宋体" w:hAnsi="宋体" w:cs="宋体"/>
                <w:color w:val="auto"/>
                <w:szCs w:val="21"/>
                <w:highlight w:val="white"/>
              </w:rPr>
              <w:t>（投标人如为中小企业，投标文件中</w:t>
            </w:r>
            <w:r>
              <w:rPr>
                <w:rFonts w:hint="eastAsia" w:ascii="宋体" w:hAnsi="宋体" w:cs="宋体"/>
                <w:color w:val="auto"/>
                <w:szCs w:val="21"/>
                <w:highlight w:val="white"/>
                <w:lang w:eastAsia="zh-CN"/>
              </w:rPr>
              <w:t>必须</w:t>
            </w:r>
            <w:r>
              <w:rPr>
                <w:rFonts w:hint="eastAsia" w:ascii="宋体" w:hAnsi="宋体" w:cs="宋体"/>
                <w:color w:val="auto"/>
                <w:szCs w:val="21"/>
                <w:highlight w:val="white"/>
              </w:rPr>
              <w:t>按招标文件要求提供相应承诺函，否则评审时不</w:t>
            </w:r>
            <w:r>
              <w:rPr>
                <w:rFonts w:hint="eastAsia" w:ascii="宋体" w:hAnsi="宋体" w:cs="宋体"/>
                <w:color w:val="auto"/>
                <w:szCs w:val="21"/>
                <w:highlight w:val="white"/>
                <w:lang w:eastAsia="zh-CN"/>
              </w:rPr>
              <w:t>予考虑</w:t>
            </w:r>
            <w:r>
              <w:rPr>
                <w:rFonts w:hint="eastAsia" w:ascii="宋体" w:hAnsi="宋体" w:cs="宋体"/>
                <w:color w:val="auto"/>
                <w:szCs w:val="21"/>
                <w:highlight w:val="white"/>
              </w:rPr>
              <w:t>）</w:t>
            </w:r>
            <w:r>
              <w:rPr>
                <w:rFonts w:hint="eastAsia" w:ascii="宋体" w:hAnsi="宋体" w:cs="宋体"/>
                <w:color w:val="auto"/>
                <w:szCs w:val="21"/>
                <w:highlight w:val="white"/>
                <w:lang w:eastAsia="zh-CN"/>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 w:hRule="atLeast"/>
        </w:trPr>
        <w:tc>
          <w:tcPr>
            <w:tcW w:w="1560" w:type="dxa"/>
            <w:vMerge w:val="continue"/>
            <w:noWrap w:val="0"/>
            <w:vAlign w:val="center"/>
          </w:tcPr>
          <w:p>
            <w:pPr>
              <w:adjustRightInd w:val="0"/>
              <w:snapToGrid w:val="0"/>
              <w:spacing w:line="360" w:lineRule="auto"/>
              <w:jc w:val="center"/>
              <w:rPr>
                <w:rFonts w:hint="eastAsia" w:ascii="宋体" w:hAnsi="宋体"/>
                <w:color w:val="auto"/>
                <w:szCs w:val="21"/>
              </w:rPr>
            </w:pPr>
          </w:p>
        </w:tc>
        <w:tc>
          <w:tcPr>
            <w:tcW w:w="2693" w:type="dxa"/>
            <w:noWrap w:val="0"/>
            <w:vAlign w:val="center"/>
          </w:tcPr>
          <w:p>
            <w:pPr>
              <w:spacing w:line="360" w:lineRule="atLeast"/>
              <w:jc w:val="center"/>
              <w:rPr>
                <w:color w:val="auto"/>
                <w:szCs w:val="21"/>
              </w:rPr>
            </w:pPr>
            <w:r>
              <w:rPr>
                <w:rFonts w:hint="eastAsia"/>
                <w:color w:val="auto"/>
                <w:szCs w:val="21"/>
                <w:highlight w:val="white"/>
              </w:rPr>
              <w:t>政府采购政策优惠及计算方法</w:t>
            </w:r>
          </w:p>
        </w:tc>
        <w:tc>
          <w:tcPr>
            <w:tcW w:w="4678" w:type="dxa"/>
            <w:noWrap w:val="0"/>
            <w:vAlign w:val="center"/>
          </w:tcPr>
          <w:p>
            <w:pPr>
              <w:spacing w:line="360" w:lineRule="atLeast"/>
              <w:rPr>
                <w:rFonts w:ascii="宋体" w:hAnsi="宋体"/>
                <w:color w:val="auto"/>
                <w:szCs w:val="21"/>
                <w:highlight w:val="white"/>
              </w:rPr>
            </w:pPr>
            <w:r>
              <w:rPr>
                <w:rFonts w:ascii="宋体" w:hAnsi="宋体"/>
                <w:color w:val="auto"/>
                <w:szCs w:val="21"/>
                <w:highlight w:val="white"/>
              </w:rPr>
              <w:t>1</w:t>
            </w:r>
            <w:r>
              <w:rPr>
                <w:rFonts w:hint="eastAsia" w:ascii="宋体" w:hAnsi="宋体"/>
                <w:color w:val="auto"/>
                <w:szCs w:val="21"/>
                <w:highlight w:val="white"/>
              </w:rPr>
              <w:t>、监狱企业、残疾人福利性单位视同小型、微型企业、享受价格扣除等促进中小企业发展的政府采购政策。</w:t>
            </w:r>
          </w:p>
          <w:p>
            <w:pPr>
              <w:spacing w:line="360" w:lineRule="atLeast"/>
              <w:rPr>
                <w:rFonts w:ascii="宋体" w:hAnsi="宋体"/>
                <w:color w:val="auto"/>
                <w:szCs w:val="21"/>
                <w:highlight w:val="white"/>
              </w:rPr>
            </w:pPr>
            <w:r>
              <w:rPr>
                <w:rFonts w:ascii="宋体" w:hAnsi="宋体"/>
                <w:color w:val="auto"/>
                <w:szCs w:val="21"/>
                <w:highlight w:val="white"/>
              </w:rPr>
              <w:t>2</w:t>
            </w:r>
            <w:r>
              <w:rPr>
                <w:rFonts w:hint="eastAsia" w:ascii="宋体" w:hAnsi="宋体"/>
                <w:color w:val="auto"/>
                <w:szCs w:val="21"/>
                <w:highlight w:val="white"/>
              </w:rPr>
              <w:t>、投标人同时符合小型、微型企业及监狱企业、残疾人福利单位要求的，评审时只有一种类型享受价格评审优惠政策。</w:t>
            </w:r>
          </w:p>
          <w:p>
            <w:pPr>
              <w:spacing w:line="360" w:lineRule="atLeast"/>
              <w:rPr>
                <w:rFonts w:ascii="宋体" w:hAnsi="宋体"/>
                <w:color w:val="auto"/>
                <w:szCs w:val="21"/>
                <w:highlight w:val="white"/>
              </w:rPr>
            </w:pPr>
            <w:r>
              <w:rPr>
                <w:rFonts w:ascii="宋体" w:hAnsi="宋体"/>
                <w:color w:val="auto"/>
                <w:szCs w:val="21"/>
                <w:highlight w:val="white"/>
              </w:rPr>
              <w:t>3</w:t>
            </w:r>
            <w:r>
              <w:rPr>
                <w:rFonts w:hint="eastAsia" w:ascii="宋体" w:hAnsi="宋体"/>
                <w:color w:val="auto"/>
                <w:szCs w:val="21"/>
                <w:highlight w:val="white"/>
              </w:rPr>
              <w:t>、投标文件中必需按招标文件要求的格式提供承诺函方可享受相关优惠政策。</w:t>
            </w:r>
          </w:p>
          <w:p>
            <w:pPr>
              <w:spacing w:line="360" w:lineRule="atLeast"/>
              <w:rPr>
                <w:rFonts w:ascii="宋体" w:hAnsi="宋体"/>
                <w:color w:val="auto"/>
                <w:szCs w:val="21"/>
                <w:highlight w:val="white"/>
              </w:rPr>
            </w:pPr>
            <w:r>
              <w:rPr>
                <w:rFonts w:ascii="宋体" w:hAnsi="宋体"/>
                <w:color w:val="auto"/>
                <w:szCs w:val="21"/>
                <w:highlight w:val="white"/>
              </w:rPr>
              <w:t>4</w:t>
            </w:r>
            <w:r>
              <w:rPr>
                <w:rFonts w:hint="eastAsia" w:ascii="宋体" w:hAnsi="宋体"/>
                <w:color w:val="auto"/>
                <w:szCs w:val="21"/>
                <w:highlight w:val="white"/>
              </w:rPr>
              <w:t>、允许分包的，中标供应商可按规定将采购项目中的一定比例分包给一家或者多家中小企业时，但接受分包合同的中小企业与中标供应商的其他企业、分包企业之间不得存在直接控股、管理关系。</w:t>
            </w:r>
          </w:p>
          <w:p>
            <w:pPr>
              <w:spacing w:line="360" w:lineRule="atLeast"/>
              <w:rPr>
                <w:rFonts w:ascii="宋体" w:hAnsi="宋体"/>
                <w:color w:val="auto"/>
                <w:szCs w:val="21"/>
                <w:highlight w:val="white"/>
              </w:rPr>
            </w:pPr>
            <w:r>
              <w:rPr>
                <w:rFonts w:ascii="宋体" w:hAnsi="宋体"/>
                <w:color w:val="auto"/>
                <w:szCs w:val="21"/>
                <w:highlight w:val="white"/>
              </w:rPr>
              <w:t>5</w:t>
            </w:r>
            <w:r>
              <w:rPr>
                <w:rFonts w:hint="eastAsia" w:ascii="宋体" w:hAnsi="宋体"/>
                <w:color w:val="auto"/>
                <w:szCs w:val="21"/>
                <w:highlight w:val="white"/>
              </w:rPr>
              <w:t>、价格扣除计算：</w:t>
            </w:r>
          </w:p>
          <w:p>
            <w:pPr>
              <w:spacing w:line="360" w:lineRule="atLeast"/>
              <w:rPr>
                <w:rFonts w:ascii="宋体" w:hAnsi="宋体"/>
                <w:color w:val="auto"/>
                <w:szCs w:val="21"/>
                <w:highlight w:val="white"/>
              </w:rPr>
            </w:pPr>
            <w:r>
              <w:rPr>
                <w:rFonts w:hint="eastAsia" w:ascii="宋体" w:hAnsi="宋体"/>
                <w:color w:val="auto"/>
                <w:szCs w:val="21"/>
                <w:highlight w:val="white"/>
              </w:rPr>
              <w:t>①小微企业价格给予</w:t>
            </w:r>
            <w:r>
              <w:rPr>
                <w:rFonts w:hint="eastAsia" w:ascii="宋体" w:hAnsi="宋体"/>
                <w:color w:val="auto"/>
                <w:szCs w:val="21"/>
                <w:highlight w:val="white"/>
                <w:lang w:val="en-US" w:eastAsia="zh-CN"/>
              </w:rPr>
              <w:t>10</w:t>
            </w:r>
            <w:r>
              <w:rPr>
                <w:rFonts w:ascii="宋体" w:hAnsi="宋体"/>
                <w:color w:val="auto"/>
                <w:szCs w:val="21"/>
                <w:highlight w:val="white"/>
              </w:rPr>
              <w:t>%-</w:t>
            </w:r>
            <w:r>
              <w:rPr>
                <w:rFonts w:hint="eastAsia" w:ascii="宋体" w:hAnsi="宋体"/>
                <w:color w:val="auto"/>
                <w:szCs w:val="21"/>
                <w:highlight w:val="white"/>
                <w:lang w:val="en-US" w:eastAsia="zh-CN"/>
              </w:rPr>
              <w:t>2</w:t>
            </w:r>
            <w:r>
              <w:rPr>
                <w:rFonts w:ascii="宋体" w:hAnsi="宋体"/>
                <w:color w:val="auto"/>
                <w:szCs w:val="21"/>
                <w:highlight w:val="white"/>
              </w:rPr>
              <w:t>0%</w:t>
            </w:r>
            <w:r>
              <w:rPr>
                <w:rFonts w:hint="eastAsia" w:ascii="宋体" w:hAnsi="宋体"/>
                <w:color w:val="auto"/>
                <w:szCs w:val="21"/>
                <w:highlight w:val="white"/>
              </w:rPr>
              <w:t>的扣除，用扣除后的价格参与评审，本项目具体扣除比例为：价格部分</w:t>
            </w:r>
            <w:r>
              <w:rPr>
                <w:rFonts w:ascii="宋体" w:hAnsi="宋体"/>
                <w:color w:val="auto"/>
                <w:szCs w:val="21"/>
                <w:highlight w:val="white"/>
                <w:u w:val="single"/>
              </w:rPr>
              <w:t xml:space="preserve"> </w:t>
            </w:r>
            <w:r>
              <w:rPr>
                <w:rFonts w:hint="eastAsia" w:ascii="宋体" w:hAnsi="宋体"/>
                <w:color w:val="auto"/>
                <w:szCs w:val="21"/>
                <w:highlight w:val="white"/>
                <w:u w:val="single"/>
                <w:lang w:val="en-US" w:eastAsia="zh-CN"/>
              </w:rPr>
              <w:t>10</w:t>
            </w:r>
            <w:r>
              <w:rPr>
                <w:rFonts w:ascii="宋体" w:hAnsi="宋体"/>
                <w:color w:val="auto"/>
                <w:szCs w:val="21"/>
                <w:highlight w:val="white"/>
                <w:u w:val="single"/>
              </w:rPr>
              <w:t xml:space="preserve"> </w:t>
            </w:r>
            <w:r>
              <w:rPr>
                <w:rFonts w:ascii="宋体" w:hAnsi="宋体"/>
                <w:color w:val="auto"/>
                <w:szCs w:val="21"/>
                <w:highlight w:val="white"/>
              </w:rPr>
              <w:t>%</w:t>
            </w:r>
            <w:r>
              <w:rPr>
                <w:rFonts w:hint="eastAsia" w:ascii="宋体" w:hAnsi="宋体"/>
                <w:color w:val="auto"/>
                <w:szCs w:val="21"/>
                <w:highlight w:val="white"/>
              </w:rPr>
              <w:t>。</w:t>
            </w:r>
          </w:p>
          <w:p>
            <w:pPr>
              <w:spacing w:line="360" w:lineRule="atLeast"/>
              <w:rPr>
                <w:rFonts w:hint="eastAsia" w:ascii="宋体" w:hAnsi="宋体"/>
                <w:color w:val="auto"/>
                <w:szCs w:val="21"/>
                <w:highlight w:val="white"/>
              </w:rPr>
            </w:pPr>
            <w:r>
              <w:rPr>
                <w:rFonts w:ascii="宋体" w:hAnsi="宋体"/>
                <w:color w:val="auto"/>
                <w:szCs w:val="21"/>
                <w:highlight w:val="white"/>
              </w:rPr>
              <w:fldChar w:fldCharType="begin"/>
            </w:r>
            <w:r>
              <w:rPr>
                <w:rFonts w:ascii="宋体" w:hAnsi="宋体"/>
                <w:color w:val="auto"/>
                <w:szCs w:val="21"/>
                <w:highlight w:val="white"/>
              </w:rPr>
              <w:instrText xml:space="preserve"> = 2 \* GB3 </w:instrText>
            </w:r>
            <w:r>
              <w:rPr>
                <w:rFonts w:ascii="宋体" w:hAnsi="宋体"/>
                <w:color w:val="auto"/>
                <w:szCs w:val="21"/>
                <w:highlight w:val="white"/>
              </w:rPr>
              <w:fldChar w:fldCharType="separate"/>
            </w:r>
            <w:r>
              <w:rPr>
                <w:rFonts w:hint="eastAsia" w:ascii="宋体" w:hAnsi="宋体"/>
                <w:color w:val="auto"/>
                <w:szCs w:val="21"/>
                <w:highlight w:val="white"/>
              </w:rPr>
              <w:t>②</w:t>
            </w:r>
            <w:r>
              <w:rPr>
                <w:rFonts w:ascii="宋体" w:hAnsi="宋体"/>
                <w:color w:val="auto"/>
                <w:szCs w:val="21"/>
                <w:highlight w:val="white"/>
              </w:rPr>
              <w:fldChar w:fldCharType="end"/>
            </w:r>
            <w:r>
              <w:rPr>
                <w:rFonts w:hint="eastAsia" w:ascii="宋体" w:hAnsi="宋体"/>
                <w:color w:val="auto"/>
                <w:szCs w:val="21"/>
                <w:highlight w:val="white"/>
              </w:rPr>
              <w:t>给予联合体或允许分包</w:t>
            </w:r>
            <w:r>
              <w:rPr>
                <w:rFonts w:ascii="宋体" w:hAnsi="宋体"/>
                <w:color w:val="auto"/>
                <w:szCs w:val="21"/>
                <w:highlight w:val="white"/>
              </w:rPr>
              <w:t>2%-3%</w:t>
            </w:r>
            <w:r>
              <w:rPr>
                <w:rFonts w:hint="eastAsia" w:ascii="宋体" w:hAnsi="宋体"/>
                <w:color w:val="auto"/>
                <w:szCs w:val="21"/>
                <w:highlight w:val="white"/>
              </w:rPr>
              <w:t>的价格扣除，用扣除后的价格参与评审，本项目具体扣除比例为</w:t>
            </w:r>
            <w:r>
              <w:rPr>
                <w:rFonts w:ascii="宋体" w:hAnsi="宋体"/>
                <w:color w:val="auto"/>
                <w:szCs w:val="21"/>
                <w:highlight w:val="white"/>
                <w:u w:val="single"/>
              </w:rPr>
              <w:t xml:space="preserve"> </w:t>
            </w:r>
            <w:r>
              <w:rPr>
                <w:rFonts w:hint="eastAsia" w:ascii="宋体" w:hAnsi="宋体"/>
                <w:color w:val="auto"/>
                <w:szCs w:val="21"/>
                <w:highlight w:val="white"/>
                <w:u w:val="single"/>
                <w:lang w:val="en-US" w:eastAsia="zh-CN"/>
              </w:rPr>
              <w:t>/</w:t>
            </w:r>
            <w:r>
              <w:rPr>
                <w:rFonts w:ascii="宋体" w:hAnsi="宋体"/>
                <w:color w:val="auto"/>
                <w:szCs w:val="21"/>
                <w:highlight w:val="white"/>
                <w:u w:val="single"/>
              </w:rPr>
              <w:t xml:space="preserve"> </w:t>
            </w:r>
            <w:r>
              <w:rPr>
                <w:rFonts w:hint="eastAsia" w:ascii="宋体" w:hAnsi="宋体"/>
                <w:color w:val="auto"/>
                <w:szCs w:val="21"/>
                <w:highlight w:val="white"/>
              </w:rPr>
              <w:t>％。价格扣除是指接受大中型企业与小微企业组成联合体或者允许大中型企业向一家或者多家小型企业分包，且联合体协议或分包协议中约定，小型、微型企业的协议合同金额占到合同总金额</w:t>
            </w:r>
            <w:r>
              <w:rPr>
                <w:rFonts w:ascii="宋体" w:hAnsi="宋体"/>
                <w:color w:val="auto"/>
                <w:szCs w:val="21"/>
                <w:highlight w:val="white"/>
              </w:rPr>
              <w:t>30%</w:t>
            </w:r>
            <w:r>
              <w:rPr>
                <w:rFonts w:hint="eastAsia" w:ascii="宋体" w:hAnsi="宋体"/>
                <w:color w:val="auto"/>
                <w:szCs w:val="21"/>
                <w:highlight w:val="white"/>
              </w:rPr>
              <w:t>以上的，可给予价格扣除。投标人须按规定提供联合体协议或分包协议，否则不予优惠。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noWrap w:val="0"/>
            <w:vAlign w:val="center"/>
          </w:tcPr>
          <w:p>
            <w:pPr>
              <w:spacing w:line="360" w:lineRule="atLeast"/>
              <w:rPr>
                <w:rFonts w:ascii="宋体" w:hAnsi="宋体" w:cs="宋体"/>
                <w:color w:val="auto"/>
                <w:szCs w:val="21"/>
                <w:highlight w:val="white"/>
              </w:rPr>
            </w:pPr>
            <w:r>
              <w:rPr>
                <w:rFonts w:hint="eastAsia" w:ascii="宋体" w:hAnsi="宋体" w:cs="宋体"/>
                <w:color w:val="auto"/>
                <w:szCs w:val="21"/>
                <w:highlight w:val="white"/>
              </w:rPr>
              <w:t>第27.6.1款</w:t>
            </w:r>
          </w:p>
        </w:tc>
        <w:tc>
          <w:tcPr>
            <w:tcW w:w="2693" w:type="dxa"/>
            <w:noWrap w:val="0"/>
            <w:vAlign w:val="center"/>
          </w:tcPr>
          <w:p>
            <w:pPr>
              <w:spacing w:line="360" w:lineRule="atLeast"/>
              <w:jc w:val="center"/>
              <w:rPr>
                <w:rFonts w:ascii="宋体" w:hAnsi="宋体" w:cs="宋体"/>
                <w:color w:val="auto"/>
                <w:szCs w:val="21"/>
                <w:highlight w:val="white"/>
              </w:rPr>
            </w:pPr>
            <w:r>
              <w:rPr>
                <w:rFonts w:ascii="宋体" w:hAnsi="宋体" w:cs="宋体"/>
                <w:color w:val="auto"/>
                <w:szCs w:val="21"/>
                <w:highlight w:val="white"/>
              </w:rPr>
              <w:t>推荐的中标候选人数量</w:t>
            </w:r>
          </w:p>
        </w:tc>
        <w:tc>
          <w:tcPr>
            <w:tcW w:w="4678" w:type="dxa"/>
            <w:noWrap w:val="0"/>
            <w:vAlign w:val="center"/>
          </w:tcPr>
          <w:p>
            <w:pPr>
              <w:spacing w:line="360" w:lineRule="atLeast"/>
              <w:rPr>
                <w:rFonts w:ascii="宋体" w:hAnsi="宋体" w:cs="宋体"/>
                <w:color w:val="auto"/>
                <w:szCs w:val="21"/>
                <w:highlight w:val="white"/>
              </w:rPr>
            </w:pPr>
            <w:bookmarkStart w:id="5" w:name="EBbd398ae14d5443baa92ae8dbebc6374c"/>
            <w:r>
              <w:rPr>
                <w:rFonts w:hint="eastAsia" w:ascii="宋体" w:hAnsi="宋体" w:cs="宋体"/>
                <w:color w:val="auto"/>
                <w:szCs w:val="21"/>
                <w:highlight w:val="white"/>
              </w:rPr>
              <w:t>（每包）</w:t>
            </w:r>
            <w:r>
              <w:rPr>
                <w:rFonts w:hint="eastAsia" w:ascii="宋体" w:hAnsi="宋体" w:cs="宋体"/>
                <w:color w:val="auto"/>
                <w:szCs w:val="21"/>
                <w:highlight w:val="white"/>
                <w:u w:val="single"/>
              </w:rPr>
              <w:t xml:space="preserve">  </w:t>
            </w:r>
            <w:r>
              <w:rPr>
                <w:rFonts w:hint="eastAsia" w:ascii="宋体" w:hAnsi="宋体" w:cs="宋体"/>
                <w:color w:val="auto"/>
                <w:szCs w:val="21"/>
                <w:highlight w:val="white"/>
                <w:u w:val="single"/>
                <w:lang w:val="en-US" w:eastAsia="zh-CN"/>
              </w:rPr>
              <w:t>3</w:t>
            </w:r>
            <w:r>
              <w:rPr>
                <w:rFonts w:hint="eastAsia" w:ascii="宋体" w:hAnsi="宋体" w:cs="宋体"/>
                <w:color w:val="auto"/>
                <w:szCs w:val="21"/>
                <w:highlight w:val="white"/>
                <w:u w:val="single"/>
              </w:rPr>
              <w:t xml:space="preserve">  </w:t>
            </w:r>
            <w:r>
              <w:rPr>
                <w:rFonts w:hint="eastAsia" w:ascii="宋体" w:hAnsi="宋体" w:cs="宋体"/>
                <w:color w:val="auto"/>
                <w:szCs w:val="21"/>
                <w:highlight w:val="white"/>
              </w:rPr>
              <w:t>名（中标人</w:t>
            </w:r>
            <w:r>
              <w:rPr>
                <w:rFonts w:hint="eastAsia" w:ascii="宋体" w:hAnsi="宋体" w:cs="宋体"/>
                <w:color w:val="auto"/>
                <w:szCs w:val="21"/>
                <w:highlight w:val="white"/>
                <w:u w:val="single"/>
              </w:rPr>
              <w:t xml:space="preserve">  </w:t>
            </w:r>
            <w:r>
              <w:rPr>
                <w:rFonts w:hint="eastAsia" w:ascii="宋体" w:hAnsi="宋体" w:cs="宋体"/>
                <w:color w:val="auto"/>
                <w:szCs w:val="21"/>
                <w:highlight w:val="white"/>
                <w:u w:val="single"/>
                <w:lang w:val="en-US" w:eastAsia="zh-CN"/>
              </w:rPr>
              <w:t>1</w:t>
            </w:r>
            <w:r>
              <w:rPr>
                <w:rFonts w:hint="eastAsia" w:ascii="宋体" w:hAnsi="宋体" w:cs="宋体"/>
                <w:color w:val="auto"/>
                <w:szCs w:val="21"/>
                <w:highlight w:val="white"/>
                <w:u w:val="single"/>
              </w:rPr>
              <w:t xml:space="preserve">  </w:t>
            </w:r>
            <w:r>
              <w:rPr>
                <w:rFonts w:hint="eastAsia" w:ascii="宋体" w:hAnsi="宋体" w:cs="宋体"/>
                <w:color w:val="auto"/>
                <w:szCs w:val="21"/>
                <w:highlight w:val="white"/>
              </w:rPr>
              <w:t>名）</w:t>
            </w:r>
            <w:bookmarkEnd w:id="5"/>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noWrap w:val="0"/>
            <w:vAlign w:val="center"/>
          </w:tcPr>
          <w:p>
            <w:pPr>
              <w:spacing w:line="360" w:lineRule="atLeast"/>
              <w:rPr>
                <w:rFonts w:ascii="宋体" w:hAnsi="宋体" w:cs="宋体"/>
                <w:color w:val="auto"/>
                <w:szCs w:val="21"/>
                <w:highlight w:val="white"/>
              </w:rPr>
            </w:pPr>
            <w:r>
              <w:rPr>
                <w:rFonts w:hint="eastAsia" w:ascii="宋体" w:hAnsi="宋体" w:cs="宋体"/>
                <w:color w:val="auto"/>
                <w:szCs w:val="21"/>
                <w:highlight w:val="white"/>
              </w:rPr>
              <w:t>第27.6.3款</w:t>
            </w:r>
          </w:p>
        </w:tc>
        <w:tc>
          <w:tcPr>
            <w:tcW w:w="2693" w:type="dxa"/>
            <w:noWrap w:val="0"/>
            <w:vAlign w:val="center"/>
          </w:tcPr>
          <w:p>
            <w:pPr>
              <w:spacing w:line="360" w:lineRule="atLeast"/>
              <w:jc w:val="center"/>
              <w:rPr>
                <w:rFonts w:ascii="宋体" w:hAnsi="宋体" w:cs="宋体"/>
                <w:color w:val="auto"/>
                <w:szCs w:val="21"/>
                <w:highlight w:val="white"/>
              </w:rPr>
            </w:pPr>
            <w:r>
              <w:rPr>
                <w:rFonts w:hint="eastAsia" w:ascii="宋体" w:hAnsi="宋体" w:cs="宋体"/>
                <w:color w:val="auto"/>
                <w:szCs w:val="21"/>
                <w:highlight w:val="white"/>
              </w:rPr>
              <w:t>中标候选人并列的确定中标人的方式</w:t>
            </w:r>
          </w:p>
        </w:tc>
        <w:tc>
          <w:tcPr>
            <w:tcW w:w="4678" w:type="dxa"/>
            <w:noWrap w:val="0"/>
            <w:vAlign w:val="center"/>
          </w:tcPr>
          <w:p>
            <w:pPr>
              <w:spacing w:line="360" w:lineRule="atLeast"/>
              <w:rPr>
                <w:rFonts w:hint="eastAsia" w:ascii="宋体" w:hAnsi="宋体" w:eastAsia="宋体" w:cs="宋体"/>
                <w:color w:val="auto"/>
                <w:szCs w:val="21"/>
                <w:highlight w:val="white"/>
                <w:lang w:eastAsia="zh-CN"/>
              </w:rPr>
            </w:pPr>
            <w:r>
              <w:rPr>
                <w:rFonts w:hint="eastAsia" w:ascii="宋体" w:hAnsi="宋体" w:cs="宋体"/>
                <w:color w:val="auto"/>
                <w:szCs w:val="21"/>
                <w:highlight w:val="white"/>
                <w:lang w:eastAsia="zh-CN"/>
              </w:rPr>
              <w:t>详见招标文件第四章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noWrap w:val="0"/>
            <w:vAlign w:val="center"/>
          </w:tcPr>
          <w:p>
            <w:pPr>
              <w:tabs>
                <w:tab w:val="center" w:pos="672"/>
              </w:tabs>
              <w:spacing w:line="360" w:lineRule="atLeast"/>
              <w:rPr>
                <w:rFonts w:hint="default" w:ascii="宋体" w:hAnsi="宋体" w:eastAsia="宋体" w:cs="宋体"/>
                <w:color w:val="auto"/>
                <w:szCs w:val="21"/>
                <w:highlight w:val="white"/>
                <w:lang w:val="en-US" w:eastAsia="zh-CN"/>
              </w:rPr>
            </w:pPr>
            <w:r>
              <w:rPr>
                <w:rFonts w:hint="eastAsia" w:ascii="宋体" w:hAnsi="宋体" w:cs="宋体"/>
                <w:color w:val="auto"/>
                <w:szCs w:val="21"/>
                <w:highlight w:val="white"/>
                <w:lang w:eastAsia="zh-CN"/>
              </w:rPr>
              <w:t>第</w:t>
            </w:r>
            <w:r>
              <w:rPr>
                <w:rFonts w:hint="eastAsia" w:ascii="宋体" w:hAnsi="宋体" w:cs="宋体"/>
                <w:color w:val="auto"/>
                <w:szCs w:val="21"/>
                <w:highlight w:val="white"/>
                <w:lang w:val="en-US" w:eastAsia="zh-CN"/>
              </w:rPr>
              <w:t>31</w:t>
            </w:r>
            <w:r>
              <w:rPr>
                <w:rFonts w:hint="eastAsia" w:ascii="宋体" w:hAnsi="宋体" w:cs="宋体"/>
                <w:color w:val="auto"/>
                <w:szCs w:val="21"/>
                <w:highlight w:val="white"/>
                <w:lang w:val="en-US" w:eastAsia="zh-CN"/>
              </w:rPr>
              <w:tab/>
            </w:r>
            <w:r>
              <w:rPr>
                <w:rFonts w:hint="eastAsia" w:ascii="宋体" w:hAnsi="宋体" w:cs="宋体"/>
                <w:color w:val="auto"/>
                <w:szCs w:val="21"/>
                <w:highlight w:val="white"/>
                <w:lang w:val="en-US" w:eastAsia="zh-CN"/>
              </w:rPr>
              <w:t>款</w:t>
            </w:r>
          </w:p>
        </w:tc>
        <w:tc>
          <w:tcPr>
            <w:tcW w:w="2693" w:type="dxa"/>
            <w:noWrap w:val="0"/>
            <w:vAlign w:val="center"/>
          </w:tcPr>
          <w:p>
            <w:pPr>
              <w:spacing w:line="360" w:lineRule="atLeast"/>
              <w:jc w:val="center"/>
              <w:rPr>
                <w:rFonts w:hint="eastAsia" w:ascii="宋体" w:hAnsi="宋体" w:eastAsia="宋体" w:cs="宋体"/>
                <w:color w:val="auto"/>
                <w:szCs w:val="21"/>
                <w:highlight w:val="white"/>
                <w:lang w:eastAsia="zh-CN"/>
              </w:rPr>
            </w:pPr>
            <w:r>
              <w:rPr>
                <w:rFonts w:hint="eastAsia" w:ascii="宋体" w:hAnsi="宋体" w:cs="宋体"/>
                <w:color w:val="auto"/>
                <w:sz w:val="21"/>
                <w:szCs w:val="21"/>
                <w:highlight w:val="none"/>
              </w:rPr>
              <w:t>接收质疑函的联系部门、联系电话和通讯地址</w:t>
            </w:r>
          </w:p>
        </w:tc>
        <w:tc>
          <w:tcPr>
            <w:tcW w:w="4678" w:type="dxa"/>
            <w:noWrap w:val="0"/>
            <w:vAlign w:val="center"/>
          </w:tcPr>
          <w:p>
            <w:pPr>
              <w:wordWrap/>
              <w:spacing w:line="360" w:lineRule="atLeas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eastAsia="zh-CN" w:bidi="ar"/>
              </w:rPr>
              <w:t>采购</w:t>
            </w:r>
            <w:r>
              <w:rPr>
                <w:rFonts w:hint="eastAsia" w:ascii="宋体" w:hAnsi="宋体" w:eastAsia="宋体" w:cs="宋体"/>
                <w:color w:val="auto"/>
                <w:kern w:val="0"/>
                <w:sz w:val="21"/>
                <w:szCs w:val="21"/>
                <w:lang w:bidi="ar"/>
              </w:rPr>
              <w:t>人：</w:t>
            </w:r>
            <w:r>
              <w:rPr>
                <w:rFonts w:hint="eastAsia" w:ascii="宋体" w:hAnsi="宋体" w:eastAsia="宋体" w:cs="宋体"/>
                <w:color w:val="auto"/>
                <w:kern w:val="0"/>
                <w:sz w:val="21"/>
                <w:szCs w:val="21"/>
                <w:lang w:eastAsia="zh-CN" w:bidi="ar"/>
              </w:rPr>
              <w:t>湖南民族职业学院</w:t>
            </w:r>
          </w:p>
          <w:p>
            <w:pPr>
              <w:keepNext w:val="0"/>
              <w:keepLines w:val="0"/>
              <w:pageBreakBefore w:val="0"/>
              <w:widowControl/>
              <w:kinsoku/>
              <w:wordWrap/>
              <w:overflowPunct/>
              <w:topLinePunct w:val="0"/>
              <w:autoSpaceDE/>
              <w:autoSpaceDN/>
              <w:bidi w:val="0"/>
              <w:adjustRightInd/>
              <w:snapToGrid/>
              <w:spacing w:before="0" w:after="0" w:line="360" w:lineRule="atLeast"/>
              <w:ind w:firstLine="0"/>
              <w:jc w:val="left"/>
              <w:textAlignment w:val="auto"/>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地址：</w:t>
            </w:r>
            <w:r>
              <w:rPr>
                <w:rFonts w:hint="eastAsia" w:ascii="宋体" w:hAnsi="宋体" w:eastAsia="宋体" w:cs="宋体"/>
                <w:color w:val="auto"/>
                <w:spacing w:val="0"/>
                <w:kern w:val="0"/>
                <w:sz w:val="21"/>
                <w:szCs w:val="21"/>
                <w:lang w:eastAsia="zh-CN" w:bidi="ar"/>
              </w:rPr>
              <w:t>岳阳市岳阳楼区郭镇湘北大道</w:t>
            </w:r>
          </w:p>
          <w:p>
            <w:pPr>
              <w:wordWrap w:val="0"/>
              <w:rPr>
                <w:rFonts w:hint="eastAsia" w:ascii="宋体" w:hAnsi="宋体" w:cs="宋体"/>
                <w:color w:val="auto"/>
                <w:sz w:val="21"/>
                <w:szCs w:val="21"/>
              </w:rPr>
            </w:pPr>
            <w:r>
              <w:rPr>
                <w:rFonts w:hint="eastAsia" w:ascii="宋体" w:hAnsi="宋体" w:cs="宋体"/>
                <w:color w:val="auto"/>
                <w:sz w:val="21"/>
                <w:szCs w:val="21"/>
              </w:rPr>
              <w:t>联系人：</w:t>
            </w:r>
            <w:r>
              <w:rPr>
                <w:rFonts w:hint="eastAsia" w:ascii="宋体" w:hAnsi="宋体" w:cs="宋体"/>
                <w:color w:val="auto"/>
                <w:kern w:val="0"/>
                <w:sz w:val="21"/>
                <w:szCs w:val="21"/>
                <w:lang w:eastAsia="zh-CN" w:bidi="ar"/>
              </w:rPr>
              <w:t>熊</w:t>
            </w:r>
            <w:r>
              <w:rPr>
                <w:rFonts w:hint="eastAsia" w:ascii="宋体" w:hAnsi="宋体" w:cs="宋体"/>
                <w:color w:val="auto"/>
                <w:kern w:val="0"/>
                <w:sz w:val="21"/>
                <w:szCs w:val="21"/>
                <w:lang w:bidi="ar"/>
              </w:rPr>
              <w:t>老师</w:t>
            </w:r>
          </w:p>
          <w:p>
            <w:pPr>
              <w:spacing w:line="360" w:lineRule="atLeast"/>
              <w:rPr>
                <w:rFonts w:hint="eastAsia" w:ascii="宋体" w:hAnsi="宋体" w:cs="宋体"/>
                <w:color w:val="auto"/>
                <w:kern w:val="0"/>
                <w:sz w:val="21"/>
                <w:szCs w:val="21"/>
                <w:lang w:val="en-US" w:eastAsia="zh-CN" w:bidi="ar"/>
              </w:rPr>
            </w:pPr>
            <w:r>
              <w:rPr>
                <w:rFonts w:hint="eastAsia" w:ascii="宋体" w:hAnsi="宋体" w:cs="宋体"/>
                <w:color w:val="auto"/>
                <w:sz w:val="21"/>
                <w:szCs w:val="21"/>
              </w:rPr>
              <w:t>电话：</w:t>
            </w:r>
            <w:r>
              <w:rPr>
                <w:rFonts w:hint="eastAsia" w:ascii="宋体" w:hAnsi="宋体" w:cs="宋体"/>
                <w:color w:val="auto"/>
                <w:kern w:val="0"/>
                <w:sz w:val="21"/>
                <w:szCs w:val="21"/>
                <w:lang w:bidi="ar"/>
              </w:rPr>
              <w:t>0730-867</w:t>
            </w:r>
            <w:r>
              <w:rPr>
                <w:rFonts w:hint="eastAsia" w:ascii="宋体" w:hAnsi="宋体" w:cs="宋体"/>
                <w:color w:val="auto"/>
                <w:kern w:val="0"/>
                <w:sz w:val="21"/>
                <w:szCs w:val="21"/>
                <w:lang w:val="en-US" w:eastAsia="zh-CN" w:bidi="ar"/>
              </w:rPr>
              <w:t>5235</w:t>
            </w:r>
          </w:p>
          <w:p>
            <w:pPr>
              <w:spacing w:line="360" w:lineRule="atLeast"/>
              <w:rPr>
                <w:rFonts w:hint="default" w:ascii="宋体" w:hAnsi="宋体" w:cs="宋体"/>
                <w:color w:val="auto"/>
                <w:kern w:val="0"/>
                <w:sz w:val="21"/>
                <w:szCs w:val="21"/>
                <w:lang w:val="en-US" w:eastAsia="zh-CN" w:bidi="ar"/>
              </w:rPr>
            </w:pPr>
            <w:r>
              <w:rPr>
                <w:rFonts w:hint="eastAsia" w:ascii="宋体" w:hAnsi="宋体" w:cs="宋体"/>
                <w:color w:val="auto"/>
                <w:kern w:val="0"/>
                <w:sz w:val="21"/>
                <w:szCs w:val="21"/>
                <w:lang w:val="en-US" w:eastAsia="zh-CN" w:bidi="ar"/>
              </w:rPr>
              <w:t>电子邮箱：250578695@qq.com</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noWrap w:val="0"/>
            <w:vAlign w:val="center"/>
          </w:tcPr>
          <w:p>
            <w:pPr>
              <w:adjustRightInd w:val="0"/>
              <w:snapToGrid w:val="0"/>
              <w:spacing w:line="360" w:lineRule="auto"/>
              <w:rPr>
                <w:rFonts w:ascii="宋体" w:hAnsi="宋体"/>
                <w:color w:val="auto"/>
                <w:szCs w:val="21"/>
              </w:rPr>
            </w:pPr>
            <w:r>
              <w:rPr>
                <w:rFonts w:hint="eastAsia" w:ascii="宋体" w:hAnsi="宋体"/>
                <w:b/>
                <w:color w:val="auto"/>
                <w:szCs w:val="21"/>
              </w:rPr>
              <w:t>八、合同签订</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trPr>
        <w:tc>
          <w:tcPr>
            <w:tcW w:w="1560" w:type="dxa"/>
            <w:noWrap w:val="0"/>
            <w:vAlign w:val="center"/>
          </w:tcPr>
          <w:p>
            <w:pPr>
              <w:adjustRightInd w:val="0"/>
              <w:snapToGrid w:val="0"/>
              <w:spacing w:line="360" w:lineRule="auto"/>
              <w:jc w:val="center"/>
              <w:rPr>
                <w:rFonts w:ascii="宋体" w:hAnsi="宋体"/>
                <w:color w:val="auto"/>
                <w:szCs w:val="21"/>
              </w:rPr>
            </w:pPr>
            <w:r>
              <w:rPr>
                <w:rFonts w:hint="eastAsia" w:ascii="宋体" w:hAnsi="宋体"/>
                <w:color w:val="auto"/>
                <w:szCs w:val="21"/>
              </w:rPr>
              <w:t>第3</w:t>
            </w:r>
            <w:r>
              <w:rPr>
                <w:rFonts w:hint="eastAsia" w:ascii="宋体" w:hAnsi="宋体"/>
                <w:color w:val="auto"/>
                <w:szCs w:val="21"/>
                <w:lang w:val="en-US" w:eastAsia="zh-CN"/>
              </w:rPr>
              <w:t>9</w:t>
            </w:r>
            <w:r>
              <w:rPr>
                <w:rFonts w:hint="eastAsia" w:ascii="宋体" w:hAnsi="宋体"/>
                <w:color w:val="auto"/>
                <w:szCs w:val="21"/>
              </w:rPr>
              <w:t>.1</w:t>
            </w:r>
            <w:r>
              <w:rPr>
                <w:rFonts w:hint="eastAsia" w:ascii="宋体" w:hAnsi="宋体" w:cs="宋体"/>
                <w:color w:val="auto"/>
                <w:kern w:val="0"/>
                <w:szCs w:val="21"/>
                <w:lang w:val="zh-CN"/>
              </w:rPr>
              <w:t>款</w:t>
            </w:r>
          </w:p>
        </w:tc>
        <w:tc>
          <w:tcPr>
            <w:tcW w:w="2693" w:type="dxa"/>
            <w:noWrap w:val="0"/>
            <w:vAlign w:val="center"/>
          </w:tcPr>
          <w:p>
            <w:pPr>
              <w:adjustRightInd w:val="0"/>
              <w:snapToGrid w:val="0"/>
              <w:spacing w:line="360" w:lineRule="auto"/>
              <w:jc w:val="center"/>
              <w:rPr>
                <w:rFonts w:hint="eastAsia" w:ascii="宋体" w:hAnsi="宋体" w:eastAsia="宋体"/>
                <w:color w:val="auto"/>
                <w:szCs w:val="21"/>
                <w:lang w:eastAsia="zh-CN"/>
              </w:rPr>
            </w:pPr>
            <w:r>
              <w:rPr>
                <w:rFonts w:hint="eastAsia" w:ascii="宋体" w:hAnsi="宋体"/>
                <w:color w:val="auto"/>
                <w:szCs w:val="21"/>
              </w:rPr>
              <w:t>履约</w:t>
            </w:r>
            <w:r>
              <w:rPr>
                <w:rFonts w:hint="eastAsia" w:ascii="宋体" w:hAnsi="宋体"/>
                <w:color w:val="auto"/>
                <w:szCs w:val="21"/>
                <w:lang w:eastAsia="zh-CN"/>
              </w:rPr>
              <w:t>保证金</w:t>
            </w:r>
          </w:p>
        </w:tc>
        <w:tc>
          <w:tcPr>
            <w:tcW w:w="4678" w:type="dxa"/>
            <w:noWrap w:val="0"/>
            <w:vAlign w:val="center"/>
          </w:tcPr>
          <w:p>
            <w:pPr>
              <w:spacing w:line="360" w:lineRule="atLeast"/>
              <w:rPr>
                <w:rFonts w:ascii="宋体" w:hAnsi="宋体"/>
                <w:color w:val="auto"/>
                <w:szCs w:val="21"/>
              </w:rPr>
            </w:pPr>
            <w:r>
              <w:rPr>
                <w:rFonts w:hint="eastAsia" w:ascii="宋体" w:hAnsi="宋体" w:cs="宋体"/>
                <w:color w:val="auto"/>
                <w:szCs w:val="21"/>
                <w:highlight w:val="white"/>
                <w:lang w:eastAsia="zh-CN"/>
              </w:rPr>
              <w:t>详见招标文件第四章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noWrap w:val="0"/>
            <w:vAlign w:val="center"/>
          </w:tcPr>
          <w:p>
            <w:pPr>
              <w:adjustRightInd w:val="0"/>
              <w:snapToGrid w:val="0"/>
              <w:spacing w:line="360" w:lineRule="auto"/>
              <w:jc w:val="left"/>
              <w:rPr>
                <w:rFonts w:ascii="宋体" w:hAnsi="宋体"/>
                <w:color w:val="auto"/>
                <w:szCs w:val="21"/>
              </w:rPr>
            </w:pPr>
            <w:r>
              <w:rPr>
                <w:rFonts w:hint="eastAsia" w:ascii="宋体" w:hAnsi="宋体"/>
                <w:b/>
                <w:color w:val="auto"/>
                <w:szCs w:val="21"/>
              </w:rPr>
              <w:t>九、其他规定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noWrap w:val="0"/>
            <w:vAlign w:val="center"/>
          </w:tcPr>
          <w:p>
            <w:pPr>
              <w:spacing w:line="360" w:lineRule="atLeast"/>
              <w:jc w:val="center"/>
              <w:rPr>
                <w:rFonts w:hint="eastAsia" w:ascii="宋体" w:hAnsi="宋体"/>
                <w:color w:val="auto"/>
                <w:szCs w:val="21"/>
              </w:rPr>
            </w:pPr>
            <w:r>
              <w:rPr>
                <w:rFonts w:hint="eastAsia" w:ascii="宋体" w:hAnsi="宋体"/>
                <w:color w:val="auto"/>
                <w:szCs w:val="21"/>
              </w:rPr>
              <w:t>第40.1、40.2、</w:t>
            </w:r>
          </w:p>
          <w:p>
            <w:pPr>
              <w:spacing w:line="360" w:lineRule="atLeast"/>
              <w:jc w:val="center"/>
              <w:rPr>
                <w:rFonts w:hint="eastAsia" w:ascii="宋体" w:hAnsi="宋体"/>
                <w:color w:val="auto"/>
                <w:szCs w:val="21"/>
              </w:rPr>
            </w:pPr>
            <w:r>
              <w:rPr>
                <w:rFonts w:hint="eastAsia" w:ascii="宋体" w:hAnsi="宋体"/>
                <w:color w:val="auto"/>
                <w:szCs w:val="21"/>
              </w:rPr>
              <w:t>40.3、</w:t>
            </w:r>
          </w:p>
          <w:p>
            <w:pPr>
              <w:spacing w:line="360" w:lineRule="atLeast"/>
              <w:jc w:val="center"/>
              <w:rPr>
                <w:rFonts w:ascii="宋体" w:hAnsi="宋体"/>
                <w:color w:val="auto"/>
                <w:szCs w:val="21"/>
              </w:rPr>
            </w:pPr>
            <w:r>
              <w:rPr>
                <w:rFonts w:hint="eastAsia" w:ascii="宋体" w:hAnsi="宋体"/>
                <w:color w:val="auto"/>
                <w:szCs w:val="21"/>
              </w:rPr>
              <w:t>40.4款</w:t>
            </w:r>
          </w:p>
        </w:tc>
        <w:tc>
          <w:tcPr>
            <w:tcW w:w="2693" w:type="dxa"/>
            <w:noWrap w:val="0"/>
            <w:vAlign w:val="center"/>
          </w:tcPr>
          <w:p>
            <w:pPr>
              <w:spacing w:line="360" w:lineRule="atLeast"/>
              <w:jc w:val="center"/>
              <w:rPr>
                <w:rFonts w:ascii="宋体" w:hAnsi="宋体"/>
                <w:color w:val="auto"/>
                <w:szCs w:val="21"/>
              </w:rPr>
            </w:pPr>
            <w:r>
              <w:rPr>
                <w:rFonts w:hint="eastAsia" w:ascii="宋体" w:hAnsi="宋体"/>
                <w:color w:val="auto"/>
                <w:szCs w:val="21"/>
                <w:highlight w:val="white"/>
              </w:rPr>
              <w:t>信用记录</w:t>
            </w:r>
          </w:p>
        </w:tc>
        <w:tc>
          <w:tcPr>
            <w:tcW w:w="4678" w:type="dxa"/>
            <w:noWrap w:val="0"/>
            <w:vAlign w:val="center"/>
          </w:tcPr>
          <w:p>
            <w:pPr>
              <w:spacing w:line="360" w:lineRule="atLeast"/>
              <w:rPr>
                <w:rFonts w:ascii="宋体" w:hAnsi="宋体"/>
                <w:color w:val="auto"/>
                <w:szCs w:val="21"/>
                <w:highlight w:val="white"/>
              </w:rPr>
            </w:pPr>
            <w:r>
              <w:rPr>
                <w:rFonts w:hint="eastAsia" w:ascii="宋体" w:hAnsi="宋体"/>
                <w:color w:val="auto"/>
                <w:szCs w:val="21"/>
                <w:highlight w:val="white"/>
              </w:rPr>
              <w:t>1、采购人或采购代理机构在对投标人进行资格审查时，还应对投标人信用记录进行甄别，对列入失信被执行人、重大税收违法案件当事人名单、政府采购严重违法失信行为记录名单的投标人，应拒绝其参与政府采购活动。</w:t>
            </w:r>
          </w:p>
          <w:p>
            <w:pPr>
              <w:spacing w:line="360" w:lineRule="atLeast"/>
              <w:rPr>
                <w:rFonts w:hint="eastAsia" w:ascii="宋体" w:hAnsi="宋体" w:eastAsia="宋体"/>
                <w:color w:val="auto"/>
                <w:szCs w:val="21"/>
                <w:highlight w:val="white"/>
                <w:lang w:eastAsia="zh-CN"/>
              </w:rPr>
            </w:pPr>
            <w:r>
              <w:rPr>
                <w:rFonts w:hint="eastAsia" w:ascii="宋体" w:hAnsi="宋体"/>
                <w:color w:val="auto"/>
                <w:szCs w:val="21"/>
                <w:highlight w:val="white"/>
              </w:rPr>
              <w:t>2、查询网站为“信用中国”（www.creditchina.gov.com）,“中国政府采购网”(www.ccgp.gov.cn),“信用中国（湖南）”(www.credit.fgw.hunan.gov.cn),“湖南省政府采购网”(www.ccgp-hunan.gov.cn)</w:t>
            </w:r>
            <w:r>
              <w:rPr>
                <w:rFonts w:hint="eastAsia" w:ascii="宋体" w:hAnsi="宋体"/>
                <w:color w:val="auto"/>
                <w:szCs w:val="21"/>
                <w:highlight w:val="white"/>
                <w:lang w:eastAsia="zh-CN"/>
              </w:rPr>
              <w:t>。</w:t>
            </w:r>
          </w:p>
          <w:p>
            <w:pPr>
              <w:spacing w:line="360" w:lineRule="atLeast"/>
              <w:rPr>
                <w:rFonts w:ascii="宋体" w:hAnsi="宋体"/>
                <w:color w:val="auto"/>
                <w:szCs w:val="21"/>
                <w:highlight w:val="white"/>
              </w:rPr>
            </w:pPr>
            <w:r>
              <w:rPr>
                <w:rFonts w:hint="eastAsia" w:ascii="宋体" w:hAnsi="宋体"/>
                <w:color w:val="auto"/>
                <w:szCs w:val="21"/>
                <w:highlight w:val="white"/>
              </w:rPr>
              <w:t>3、查询截止时点为：投标截止时间。</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trPr>
        <w:tc>
          <w:tcPr>
            <w:tcW w:w="1560" w:type="dxa"/>
            <w:noWrap w:val="0"/>
            <w:vAlign w:val="center"/>
          </w:tcPr>
          <w:p>
            <w:pPr>
              <w:spacing w:line="360" w:lineRule="atLeast"/>
              <w:jc w:val="center"/>
              <w:rPr>
                <w:rFonts w:hint="eastAsia" w:ascii="宋体" w:hAnsi="宋体" w:cs="宋体"/>
                <w:color w:val="auto"/>
                <w:szCs w:val="21"/>
                <w:highlight w:val="white"/>
              </w:rPr>
            </w:pPr>
            <w:r>
              <w:rPr>
                <w:rFonts w:hint="eastAsia" w:ascii="宋体" w:hAnsi="宋体" w:cs="宋体"/>
                <w:color w:val="auto"/>
                <w:szCs w:val="21"/>
                <w:highlight w:val="white"/>
              </w:rPr>
              <w:t>第41条</w:t>
            </w:r>
          </w:p>
        </w:tc>
        <w:tc>
          <w:tcPr>
            <w:tcW w:w="2693" w:type="dxa"/>
            <w:noWrap w:val="0"/>
            <w:vAlign w:val="center"/>
          </w:tcPr>
          <w:p>
            <w:pPr>
              <w:spacing w:line="360" w:lineRule="atLeast"/>
              <w:jc w:val="center"/>
              <w:rPr>
                <w:rFonts w:ascii="宋体" w:hAnsi="宋体"/>
                <w:color w:val="auto"/>
                <w:szCs w:val="21"/>
                <w:highlight w:val="white"/>
              </w:rPr>
            </w:pPr>
            <w:r>
              <w:rPr>
                <w:rFonts w:ascii="宋体" w:hAnsi="宋体"/>
                <w:color w:val="auto"/>
                <w:szCs w:val="21"/>
                <w:highlight w:val="white"/>
              </w:rPr>
              <w:t>网上开标说明</w:t>
            </w:r>
          </w:p>
        </w:tc>
        <w:tc>
          <w:tcPr>
            <w:tcW w:w="4678" w:type="dxa"/>
            <w:noWrap w:val="0"/>
            <w:vAlign w:val="center"/>
          </w:tcPr>
          <w:p>
            <w:pPr>
              <w:spacing w:line="360" w:lineRule="atLeast"/>
              <w:rPr>
                <w:rFonts w:ascii="宋体" w:hAnsi="宋体"/>
                <w:color w:val="auto"/>
                <w:szCs w:val="21"/>
                <w:highlight w:val="white"/>
              </w:rPr>
            </w:pPr>
            <w:r>
              <w:rPr>
                <w:rFonts w:hint="eastAsia" w:ascii="宋体" w:hAnsi="宋体"/>
                <w:color w:val="auto"/>
                <w:szCs w:val="21"/>
                <w:highlight w:val="white"/>
              </w:rPr>
              <w:t>1、本项目采用网上开标模式，远程开标项目的时间以国家授时中心发布的时间为准。开评标全过程中，各投标人参与远程交互的授权委托人或法人代表应始终为同一个人，中途不得更换，在废标、澄清、提疑、传送文件等特殊情况下需要交互时，投标人一端参与交互的人员将均被视为是投标人的授权委托人或法人代表，投标人不得以不承认交互人员的资格或身份等为借口抵赖推脱，投标人自行承担随意更换人员所导致的一切后果。</w:t>
            </w:r>
          </w:p>
          <w:p>
            <w:pPr>
              <w:spacing w:line="360" w:lineRule="atLeast"/>
              <w:rPr>
                <w:rFonts w:hint="eastAsia" w:ascii="宋体" w:hAnsi="宋体"/>
                <w:color w:val="auto"/>
                <w:szCs w:val="21"/>
                <w:highlight w:val="white"/>
              </w:rPr>
            </w:pPr>
            <w:r>
              <w:rPr>
                <w:rFonts w:hint="eastAsia" w:ascii="宋体" w:hAnsi="宋体"/>
                <w:color w:val="auto"/>
                <w:szCs w:val="21"/>
                <w:highlight w:val="white"/>
              </w:rPr>
              <w:t>2、本项目信息填写、下载、上传均通过互联网操作，请投标人充分考虑网络拥堵及平台操作所需时间等因素。</w:t>
            </w:r>
          </w:p>
          <w:p>
            <w:pPr>
              <w:spacing w:line="360" w:lineRule="atLeast"/>
              <w:rPr>
                <w:rFonts w:hint="eastAsia" w:ascii="宋体" w:hAnsi="宋体"/>
                <w:color w:val="auto"/>
                <w:szCs w:val="21"/>
                <w:highlight w:val="white"/>
              </w:rPr>
            </w:pPr>
            <w:r>
              <w:rPr>
                <w:rFonts w:hint="eastAsia" w:ascii="宋体" w:hAnsi="宋体"/>
                <w:color w:val="auto"/>
                <w:szCs w:val="21"/>
                <w:highlight w:val="white"/>
              </w:rPr>
              <w:t>3、参与网上开标的投标人，请在“</w:t>
            </w:r>
            <w:r>
              <w:rPr>
                <w:rFonts w:hint="eastAsia" w:ascii="宋体" w:hAnsi="宋体"/>
                <w:color w:val="auto"/>
                <w:szCs w:val="21"/>
                <w:highlight w:val="white"/>
                <w:lang w:eastAsia="zh-CN"/>
              </w:rPr>
              <w:t>岳阳市公共资源交易中心</w:t>
            </w:r>
            <w:r>
              <w:rPr>
                <w:rFonts w:hint="eastAsia" w:ascii="宋体" w:hAnsi="宋体"/>
                <w:color w:val="auto"/>
                <w:szCs w:val="21"/>
                <w:highlight w:val="white"/>
              </w:rPr>
              <w:t>主页的下载中心模块（</w:t>
            </w:r>
            <w:r>
              <w:rPr>
                <w:rFonts w:hint="eastAsia" w:ascii="宋体" w:hAnsi="宋体"/>
                <w:color w:val="auto"/>
                <w:szCs w:val="21"/>
                <w:highlight w:val="white"/>
                <w:lang w:eastAsia="zh-CN"/>
              </w:rPr>
              <w:t xml:space="preserve"> http：//ggzy.yueyang.gov.cn/</w:t>
            </w:r>
            <w:r>
              <w:rPr>
                <w:rFonts w:hint="eastAsia" w:ascii="宋体" w:hAnsi="宋体"/>
                <w:color w:val="auto"/>
                <w:szCs w:val="21"/>
                <w:highlight w:val="white"/>
              </w:rPr>
              <w:t>）”下载操作手册（网上开标操作手册-投标人），投标人应仔细阅读。开标、投标文件解密均在“网上开标系统”进行。投标人使用网上开标系统遇到问题时，请及时向软件公司咨询，联系方式为：客服电话4009980000。</w:t>
            </w:r>
          </w:p>
          <w:p>
            <w:pPr>
              <w:spacing w:line="360" w:lineRule="auto"/>
              <w:rPr>
                <w:rFonts w:ascii="宋体" w:hAnsi="宋体"/>
                <w:color w:val="auto"/>
                <w:szCs w:val="21"/>
                <w:highlight w:val="white"/>
              </w:rPr>
            </w:pPr>
            <w:r>
              <w:rPr>
                <w:rFonts w:hint="eastAsia" w:ascii="宋体" w:hAnsi="宋体"/>
                <w:color w:val="auto"/>
                <w:szCs w:val="21"/>
                <w:highlight w:val="white"/>
              </w:rPr>
              <w:t xml:space="preserve"> 4、投标文件递交截止时间前，招标人提前进入网上开标系统，播放测试音频，各投标人的授权委托人或法人代表提前进入网上开标系统（登录湖南省公共资源服务平台（https</w:t>
            </w:r>
            <w:r>
              <w:rPr>
                <w:rFonts w:hint="eastAsia" w:ascii="宋体" w:hAnsi="宋体"/>
                <w:color w:val="auto"/>
                <w:szCs w:val="21"/>
                <w:highlight w:val="white"/>
                <w:lang w:eastAsia="zh-CN"/>
              </w:rPr>
              <w:t>：</w:t>
            </w:r>
            <w:r>
              <w:rPr>
                <w:rFonts w:hint="eastAsia" w:ascii="宋体" w:hAnsi="宋体"/>
                <w:color w:val="auto"/>
                <w:szCs w:val="21"/>
                <w:highlight w:val="white"/>
              </w:rPr>
              <w:t>//www.hnsggzy.com）找到“网上办事大厅-网上开标”模块或</w:t>
            </w:r>
            <w:r>
              <w:rPr>
                <w:rFonts w:hint="eastAsia" w:ascii="宋体" w:hAnsi="宋体"/>
                <w:color w:val="auto"/>
                <w:szCs w:val="21"/>
                <w:highlight w:val="white"/>
                <w:lang w:eastAsia="zh-CN"/>
              </w:rPr>
              <w:t>岳阳市公共资源交易中心</w:t>
            </w:r>
            <w:r>
              <w:rPr>
                <w:rFonts w:hint="eastAsia" w:ascii="宋体" w:hAnsi="宋体"/>
                <w:color w:val="auto"/>
                <w:szCs w:val="21"/>
                <w:highlight w:val="white"/>
              </w:rPr>
              <w:t>进场交易系统的“网上开标”模块（</w:t>
            </w:r>
            <w:r>
              <w:rPr>
                <w:rFonts w:hint="eastAsia" w:ascii="宋体" w:hAnsi="宋体"/>
                <w:color w:val="auto"/>
                <w:szCs w:val="21"/>
                <w:highlight w:val="white"/>
                <w:lang w:eastAsia="zh-CN"/>
              </w:rPr>
              <w:t xml:space="preserve"> http：//ggzy.yueyang.gov.cn/</w:t>
            </w:r>
            <w:r>
              <w:rPr>
                <w:rFonts w:hint="eastAsia" w:ascii="宋体" w:hAnsi="宋体"/>
                <w:color w:val="auto"/>
                <w:szCs w:val="21"/>
                <w:highlight w:val="white"/>
              </w:rPr>
              <w:t>）），根据操作手册（进入相应项目的开标会议区）收听观看实时音视频交互效果并及时在讨论组中反馈，未按时加入开标会议区并完成CA或账号密码登录操作的或未能在开标会议区内全程参与交互的，视为放弃交互和放弃对开评标全过程质疑的权利，投标人将无法看到解密指令、开标、唱标等实时情况，并承担由此导致的一切后果。</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2" w:hRule="atLeast"/>
        </w:trPr>
        <w:tc>
          <w:tcPr>
            <w:tcW w:w="1560" w:type="dxa"/>
            <w:noWrap w:val="0"/>
            <w:vAlign w:val="center"/>
          </w:tcPr>
          <w:p>
            <w:pPr>
              <w:spacing w:line="360" w:lineRule="atLeast"/>
              <w:jc w:val="center"/>
              <w:rPr>
                <w:rFonts w:ascii="宋体" w:hAnsi="宋体" w:cs="宋体"/>
                <w:color w:val="auto"/>
                <w:szCs w:val="21"/>
                <w:highlight w:val="white"/>
              </w:rPr>
            </w:pPr>
            <w:r>
              <w:rPr>
                <w:rFonts w:hint="eastAsia" w:ascii="宋体" w:hAnsi="宋体" w:cs="宋体"/>
                <w:color w:val="auto"/>
                <w:szCs w:val="21"/>
                <w:highlight w:val="white"/>
              </w:rPr>
              <w:t>第42.1款</w:t>
            </w:r>
          </w:p>
        </w:tc>
        <w:tc>
          <w:tcPr>
            <w:tcW w:w="2693" w:type="dxa"/>
            <w:noWrap w:val="0"/>
            <w:vAlign w:val="center"/>
          </w:tcPr>
          <w:p>
            <w:pPr>
              <w:spacing w:line="360" w:lineRule="atLeast"/>
              <w:jc w:val="center"/>
              <w:rPr>
                <w:rFonts w:ascii="宋体" w:hAnsi="宋体" w:cs="宋体"/>
                <w:color w:val="auto"/>
                <w:szCs w:val="21"/>
                <w:highlight w:val="white"/>
              </w:rPr>
            </w:pPr>
            <w:r>
              <w:rPr>
                <w:rFonts w:hint="eastAsia" w:ascii="宋体" w:hAnsi="宋体" w:cs="宋体"/>
                <w:color w:val="auto"/>
                <w:szCs w:val="21"/>
                <w:highlight w:val="white"/>
              </w:rPr>
              <w:t>招标代理服务费</w:t>
            </w:r>
          </w:p>
        </w:tc>
        <w:tc>
          <w:tcPr>
            <w:tcW w:w="4678" w:type="dxa"/>
            <w:noWrap w:val="0"/>
            <w:vAlign w:val="center"/>
          </w:tcPr>
          <w:p>
            <w:pPr>
              <w:spacing w:line="360" w:lineRule="atLeast"/>
              <w:rPr>
                <w:rFonts w:ascii="宋体" w:hAnsi="宋体" w:cs="宋体"/>
                <w:color w:val="auto"/>
                <w:szCs w:val="21"/>
                <w:highlight w:val="white"/>
              </w:rPr>
            </w:pPr>
            <w:r>
              <w:rPr>
                <w:rFonts w:hint="eastAsia" w:ascii="宋体" w:hAnsi="宋体"/>
                <w:color w:val="auto"/>
                <w:szCs w:val="21"/>
                <w:highlight w:val="white"/>
                <w:lang w:eastAsia="zh-CN"/>
              </w:rPr>
              <w:t>岳阳市</w:t>
            </w:r>
            <w:r>
              <w:rPr>
                <w:rFonts w:hint="eastAsia" w:ascii="宋体" w:hAnsi="宋体"/>
                <w:color w:val="auto"/>
                <w:szCs w:val="21"/>
                <w:highlight w:val="white"/>
                <w:lang w:val="en-US" w:eastAsia="zh-CN"/>
              </w:rPr>
              <w:t>市直行政事业单位集中采购中心</w:t>
            </w:r>
            <w:r>
              <w:rPr>
                <w:rFonts w:ascii="宋体" w:hAnsi="宋体" w:cs="宋体"/>
                <w:color w:val="auto"/>
                <w:szCs w:val="21"/>
                <w:highlight w:val="white"/>
              </w:rPr>
              <w:t>代理的</w:t>
            </w:r>
            <w:r>
              <w:rPr>
                <w:rFonts w:hint="eastAsia" w:ascii="宋体" w:hAnsi="宋体" w:cs="宋体"/>
                <w:color w:val="auto"/>
                <w:szCs w:val="21"/>
                <w:highlight w:val="white"/>
              </w:rPr>
              <w:t>政府采购</w:t>
            </w:r>
            <w:r>
              <w:rPr>
                <w:rFonts w:ascii="宋体" w:hAnsi="宋体" w:cs="宋体"/>
                <w:color w:val="auto"/>
                <w:szCs w:val="21"/>
                <w:highlight w:val="white"/>
              </w:rPr>
              <w:t>项目不收取招标代理服务费</w:t>
            </w:r>
            <w:r>
              <w:rPr>
                <w:rFonts w:hint="eastAsia" w:ascii="宋体" w:hAnsi="宋体" w:cs="宋体"/>
                <w:color w:val="auto"/>
                <w:szCs w:val="21"/>
                <w:highlight w:val="white"/>
              </w:rPr>
              <w:t>。</w:t>
            </w:r>
          </w:p>
        </w:tc>
      </w:tr>
    </w:tbl>
    <w:p>
      <w:pPr>
        <w:rPr>
          <w:rFonts w:hint="eastAsia"/>
          <w:color w:val="auto"/>
          <w:highlight w:val="cyan"/>
        </w:rPr>
      </w:pPr>
    </w:p>
    <w:p>
      <w:pPr>
        <w:rPr>
          <w:rFonts w:hint="eastAsia" w:ascii="黑体" w:hAnsi="黑体" w:eastAsia="黑体" w:cs="黑体"/>
          <w:bCs/>
          <w:color w:val="auto"/>
          <w:sz w:val="28"/>
          <w:szCs w:val="28"/>
          <w:highlight w:val="white"/>
        </w:rPr>
      </w:pPr>
    </w:p>
    <w:p>
      <w:pPr>
        <w:keepNext w:val="0"/>
        <w:keepLines w:val="0"/>
        <w:pageBreakBefore/>
        <w:widowControl w:val="0"/>
        <w:kinsoku/>
        <w:wordWrap/>
        <w:overflowPunct/>
        <w:topLinePunct w:val="0"/>
        <w:autoSpaceDE/>
        <w:autoSpaceDN/>
        <w:bidi w:val="0"/>
        <w:adjustRightInd/>
        <w:snapToGrid/>
        <w:spacing w:line="360" w:lineRule="auto"/>
        <w:ind w:right="-57"/>
        <w:jc w:val="center"/>
        <w:textAlignment w:val="auto"/>
        <w:rPr>
          <w:rFonts w:ascii="宋体" w:hAnsi="宋体" w:eastAsia="宋体" w:cs="仿宋_GB2312"/>
          <w:b/>
          <w:color w:val="auto"/>
          <w:sz w:val="32"/>
          <w:szCs w:val="32"/>
          <w:highlight w:val="none"/>
        </w:rPr>
      </w:pPr>
      <w:r>
        <w:rPr>
          <w:rFonts w:hint="eastAsia" w:ascii="宋体" w:hAnsi="宋体" w:eastAsia="宋体" w:cs="宋体"/>
          <w:b/>
          <w:color w:val="auto"/>
          <w:sz w:val="32"/>
          <w:szCs w:val="32"/>
          <w:highlight w:val="none"/>
        </w:rPr>
        <w:t>岳阳市公共资源交易事前信用承诺书</w:t>
      </w:r>
    </w:p>
    <w:p>
      <w:pPr>
        <w:keepNext w:val="0"/>
        <w:keepLines w:val="0"/>
        <w:kinsoku/>
        <w:wordWrap/>
        <w:overflowPunct/>
        <w:topLinePunct w:val="0"/>
        <w:autoSpaceDE/>
        <w:autoSpaceDN/>
        <w:bidi w:val="0"/>
        <w:spacing w:line="360" w:lineRule="auto"/>
        <w:ind w:right="-58" w:firstLine="843" w:firstLineChars="300"/>
        <w:textAlignment w:val="auto"/>
        <w:rPr>
          <w:rFonts w:hint="eastAsia" w:ascii="宋体" w:hAnsi="宋体" w:eastAsia="宋体" w:cs="仿宋_GB2312"/>
          <w:color w:val="auto"/>
          <w:kern w:val="0"/>
          <w:sz w:val="32"/>
          <w:szCs w:val="32"/>
          <w:highlight w:val="none"/>
        </w:rPr>
      </w:pPr>
      <w:r>
        <w:rPr>
          <w:rFonts w:hint="eastAsia" w:ascii="宋体" w:hAnsi="宋体" w:eastAsia="宋体" w:cs="宋体"/>
          <w:b/>
          <w:color w:val="auto"/>
          <w:sz w:val="28"/>
          <w:szCs w:val="28"/>
          <w:highlight w:val="none"/>
        </w:rPr>
        <w:t>（投标人、供应商、竞买人、受让人等交易主体适用范本）</w:t>
      </w:r>
    </w:p>
    <w:p>
      <w:pPr>
        <w:keepNext w:val="0"/>
        <w:keepLines w:val="0"/>
        <w:widowControl/>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为推进社会信用体系建设，营造诚实守信的公共资源交易环境，树立诚信守法、公平竞争的交易形象，本人作为（单位名称）的法定代表人代表本单位作出以下诚信承诺：</w:t>
      </w:r>
    </w:p>
    <w:p>
      <w:pPr>
        <w:keepNext w:val="0"/>
        <w:keepLines w:val="0"/>
        <w:widowControl/>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（一）本单位填报或提交的单位基本信息、单位负责人、项目负责人、技术负责人、从业资质和资格、业绩、财务状况、信誉等所有资料和信息，均合法、真实、准确、有效，无任何伪造、篡改、虚假成份。</w:t>
      </w:r>
    </w:p>
    <w:p>
      <w:pPr>
        <w:keepNext w:val="0"/>
        <w:keepLines w:val="0"/>
        <w:widowControl/>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（二）严格依照国家、湖南省和岳阳市关于公共资源交易的法律、法规、规章、规范性文件，参加公共资源交易活动；积极履行社会责任，促进廉政建设。</w:t>
      </w:r>
    </w:p>
    <w:p>
      <w:pPr>
        <w:keepNext w:val="0"/>
        <w:keepLines w:val="0"/>
        <w:widowControl/>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（三）严格遵守岳阳市公共资源交易市场主体信息公示规定，及时维护和更新公共资源交易市场主体信息库中信息。</w:t>
      </w:r>
    </w:p>
    <w:p>
      <w:pPr>
        <w:keepNext w:val="0"/>
        <w:keepLines w:val="0"/>
        <w:widowControl/>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四）参与公共资源交易活动系本单位自愿行为。保证无组织或参与围标、串标、出卖（借）、转让资质证书或接受他人挂靠投标、以他人名义参与竞争或以其他方式弄虚作假骗取中标（成交）、恶意报价、恶意投诉等违法违规行为。</w:t>
      </w:r>
    </w:p>
    <w:p>
      <w:pPr>
        <w:keepNext w:val="0"/>
        <w:keepLines w:val="0"/>
        <w:widowControl/>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（五）守合同、重信用，加强单位诚信建设。保证无恶意提高造价、违约毁约等行为。自觉维护公共资源交易良好秩序，自觉接受行政监督部门、纪检监察机关、行业组织、社会公众、新闻舆论的监督。</w:t>
      </w:r>
    </w:p>
    <w:p>
      <w:pPr>
        <w:keepNext w:val="0"/>
        <w:keepLines w:val="0"/>
        <w:widowControl/>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六）本单位自愿接受公共资源交易监督管理机构和有关行政监督部门的依法检查。如发生违法违规或不良行为，自愿接受有关行政监督部门依法给予的行政处罚（处理），执行诚信不良行为记录联合惩戒措施，触犯法律的，依法承担法律责任。</w:t>
      </w:r>
    </w:p>
    <w:p>
      <w:pPr>
        <w:keepNext w:val="0"/>
        <w:keepLines w:val="0"/>
        <w:widowControl/>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（七）本人郑重作出上述承诺。本人和单位员工均已熟悉诚信承诺内容并认真践行承诺。</w:t>
      </w:r>
    </w:p>
    <w:p>
      <w:pPr>
        <w:keepNext w:val="0"/>
        <w:keepLines w:val="0"/>
        <w:widowControl/>
        <w:kinsoku/>
        <w:wordWrap/>
        <w:overflowPunct/>
        <w:topLinePunct w:val="0"/>
        <w:autoSpaceDE/>
        <w:autoSpaceDN/>
        <w:bidi w:val="0"/>
        <w:spacing w:line="360" w:lineRule="auto"/>
        <w:ind w:right="-57" w:firstLine="6090" w:firstLineChars="29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法定代表人签名：                                                </w:t>
      </w:r>
    </w:p>
    <w:p>
      <w:pPr>
        <w:keepNext w:val="0"/>
        <w:keepLines w:val="0"/>
        <w:widowControl/>
        <w:kinsoku/>
        <w:wordWrap/>
        <w:overflowPunct/>
        <w:topLinePunct w:val="0"/>
        <w:autoSpaceDE/>
        <w:autoSpaceDN/>
        <w:bidi w:val="0"/>
        <w:spacing w:line="360" w:lineRule="auto"/>
        <w:ind w:right="-57" w:firstLine="6090" w:firstLineChars="29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单位名称（盖章）：</w:t>
      </w:r>
    </w:p>
    <w:p>
      <w:pPr>
        <w:keepNext w:val="0"/>
        <w:keepLines w:val="0"/>
        <w:kinsoku/>
        <w:wordWrap/>
        <w:overflowPunct/>
        <w:topLinePunct w:val="0"/>
        <w:autoSpaceDE/>
        <w:autoSpaceDN/>
        <w:bidi w:val="0"/>
        <w:adjustRightInd w:val="0"/>
        <w:snapToGrid w:val="0"/>
        <w:spacing w:line="360" w:lineRule="auto"/>
        <w:ind w:left="0" w:leftChars="0" w:firstLine="2738" w:firstLineChars="1304"/>
        <w:jc w:val="left"/>
        <w:textAlignment w:val="auto"/>
        <w:rPr>
          <w:rFonts w:hint="eastAsia" w:ascii="Times New Roman" w:hAnsi="Times New Roman" w:eastAsia="宋体" w:cs="Times New Roman"/>
          <w:color w:val="auto"/>
          <w:highlight w:val="none"/>
        </w:rPr>
      </w:pPr>
      <w:r>
        <w:rPr>
          <w:rFonts w:hint="eastAsia" w:ascii="宋体" w:hAnsi="宋体" w:eastAsia="宋体" w:cs="宋体"/>
          <w:color w:val="auto"/>
          <w:kern w:val="0"/>
          <w:szCs w:val="21"/>
          <w:highlight w:val="none"/>
        </w:rPr>
        <w:t xml:space="preserve">                                                               年    月    日</w:t>
      </w:r>
    </w:p>
    <w:p>
      <w:pPr>
        <w:keepNext w:val="0"/>
        <w:keepLines w:val="0"/>
        <w:pageBreakBefore w:val="0"/>
        <w:widowControl w:val="0"/>
        <w:kinsoku/>
        <w:wordWrap/>
        <w:overflowPunct/>
        <w:topLinePunct w:val="0"/>
        <w:autoSpaceDE/>
        <w:autoSpaceDN/>
        <w:bidi w:val="0"/>
        <w:jc w:val="center"/>
        <w:textAlignment w:val="auto"/>
        <w:rPr>
          <w:rFonts w:hint="eastAsia" w:ascii="宋体" w:hAnsi="宋体" w:eastAsia="宋体" w:cs="宋体"/>
          <w:b/>
          <w:bCs/>
          <w:kern w:val="0"/>
          <w:sz w:val="28"/>
          <w:szCs w:val="28"/>
        </w:rPr>
      </w:pPr>
      <w:bookmarkStart w:id="6" w:name="_Toc11352"/>
      <w:bookmarkStart w:id="7" w:name="_Toc13596"/>
      <w:r>
        <w:rPr>
          <w:rFonts w:hint="eastAsia" w:ascii="宋体" w:hAnsi="宋体" w:eastAsia="宋体" w:cs="宋体"/>
          <w:b/>
          <w:bCs/>
          <w:kern w:val="0"/>
          <w:sz w:val="28"/>
          <w:szCs w:val="28"/>
        </w:rPr>
        <w:br w:type="page"/>
      </w:r>
      <w:r>
        <w:rPr>
          <w:rFonts w:hint="eastAsia" w:ascii="宋体" w:hAnsi="宋体" w:eastAsia="宋体" w:cs="宋体"/>
          <w:b/>
          <w:bCs/>
          <w:kern w:val="0"/>
          <w:sz w:val="28"/>
          <w:szCs w:val="28"/>
        </w:rPr>
        <w:t>岳阳市政府采购合同融资合作银行及联系人名单</w:t>
      </w:r>
    </w:p>
    <w:bookmarkEnd w:id="6"/>
    <w:bookmarkEnd w:id="7"/>
    <w:tbl>
      <w:tblPr>
        <w:tblStyle w:val="16"/>
        <w:tblW w:w="5000"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218"/>
        <w:gridCol w:w="785"/>
        <w:gridCol w:w="2688"/>
        <w:gridCol w:w="216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1" w:hRule="atLeast"/>
        </w:trPr>
        <w:tc>
          <w:tcPr>
            <w:tcW w:w="1816"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sz w:val="18"/>
                <w:szCs w:val="18"/>
                <w:highlight w:val="none"/>
              </w:rPr>
            </w:pPr>
            <w:r>
              <w:rPr>
                <w:rFonts w:hint="eastAsia" w:ascii="宋体" w:hAnsi="宋体" w:eastAsia="宋体" w:cs="宋体"/>
                <w:bCs/>
                <w:kern w:val="0"/>
                <w:sz w:val="18"/>
                <w:szCs w:val="18"/>
                <w:highlight w:val="none"/>
              </w:rPr>
              <w:t>银行名称</w:t>
            </w:r>
          </w:p>
        </w:tc>
        <w:tc>
          <w:tcPr>
            <w:tcW w:w="443"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sz w:val="18"/>
                <w:szCs w:val="18"/>
                <w:highlight w:val="none"/>
              </w:rPr>
            </w:pPr>
            <w:r>
              <w:rPr>
                <w:rFonts w:hint="eastAsia" w:ascii="宋体" w:hAnsi="宋体" w:eastAsia="宋体" w:cs="宋体"/>
                <w:bCs/>
                <w:kern w:val="0"/>
                <w:sz w:val="18"/>
                <w:szCs w:val="18"/>
                <w:highlight w:val="none"/>
              </w:rPr>
              <w:t>联系人</w:t>
            </w:r>
          </w:p>
        </w:tc>
        <w:tc>
          <w:tcPr>
            <w:tcW w:w="1517"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sz w:val="18"/>
                <w:szCs w:val="18"/>
                <w:highlight w:val="none"/>
              </w:rPr>
            </w:pPr>
            <w:r>
              <w:rPr>
                <w:rFonts w:hint="eastAsia" w:ascii="宋体" w:hAnsi="宋体" w:eastAsia="宋体" w:cs="宋体"/>
                <w:bCs/>
                <w:kern w:val="0"/>
                <w:sz w:val="18"/>
                <w:szCs w:val="18"/>
                <w:highlight w:val="none"/>
              </w:rPr>
              <w:t>职  务</w:t>
            </w:r>
          </w:p>
        </w:tc>
        <w:tc>
          <w:tcPr>
            <w:tcW w:w="1222"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sz w:val="18"/>
                <w:szCs w:val="18"/>
                <w:highlight w:val="none"/>
              </w:rPr>
            </w:pPr>
            <w:r>
              <w:rPr>
                <w:rFonts w:hint="eastAsia" w:ascii="宋体" w:hAnsi="宋体" w:eastAsia="宋体" w:cs="宋体"/>
                <w:bCs/>
                <w:kern w:val="0"/>
                <w:sz w:val="18"/>
                <w:szCs w:val="18"/>
                <w:highlight w:val="none"/>
              </w:rPr>
              <w:t>联系电话</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leftChars="0" w:right="0" w:rightChars="0"/>
              <w:jc w:val="center"/>
              <w:textAlignment w:val="auto"/>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w:t>
            </w:r>
          </w:p>
        </w:tc>
        <w:tc>
          <w:tcPr>
            <w:tcW w:w="443"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leftChars="0" w:right="0" w:rightChars="0"/>
              <w:jc w:val="center"/>
              <w:textAlignment w:val="auto"/>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黄  颖</w:t>
            </w:r>
          </w:p>
        </w:tc>
        <w:tc>
          <w:tcPr>
            <w:tcW w:w="1517"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leftChars="0" w:right="0" w:rightChars="0"/>
              <w:jc w:val="center"/>
              <w:textAlignment w:val="auto"/>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公司、普惠部总经理</w:t>
            </w:r>
          </w:p>
        </w:tc>
        <w:tc>
          <w:tcPr>
            <w:tcW w:w="1222"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leftChars="0" w:right="0" w:rightChars="0"/>
              <w:jc w:val="center"/>
              <w:textAlignment w:val="auto"/>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18873011060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leftChars="0" w:right="0" w:rightChars="0"/>
              <w:jc w:val="center"/>
              <w:textAlignment w:val="auto"/>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交通银行岳阳分行府东支行</w:t>
            </w:r>
          </w:p>
        </w:tc>
        <w:tc>
          <w:tcPr>
            <w:tcW w:w="443"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leftChars="0" w:right="0" w:rightChars="0"/>
              <w:jc w:val="center"/>
              <w:textAlignment w:val="auto"/>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蒋莉华</w:t>
            </w:r>
          </w:p>
        </w:tc>
        <w:tc>
          <w:tcPr>
            <w:tcW w:w="1517"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leftChars="0" w:right="0" w:rightChars="0"/>
              <w:jc w:val="center"/>
              <w:textAlignment w:val="auto"/>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支行行长</w:t>
            </w:r>
          </w:p>
        </w:tc>
        <w:tc>
          <w:tcPr>
            <w:tcW w:w="1222"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leftChars="0" w:right="0" w:rightChars="0"/>
              <w:jc w:val="center"/>
              <w:textAlignment w:val="auto"/>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13973004180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湖南岳阳农村商业银行股份有限公司</w:t>
            </w:r>
          </w:p>
        </w:tc>
        <w:tc>
          <w:tcPr>
            <w:tcW w:w="443"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徐顶龙</w:t>
            </w:r>
          </w:p>
        </w:tc>
        <w:tc>
          <w:tcPr>
            <w:tcW w:w="1517"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总行副行长</w:t>
            </w:r>
          </w:p>
        </w:tc>
        <w:tc>
          <w:tcPr>
            <w:tcW w:w="1222"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18173002929</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湖南岳阳农村商业银行股份有限公司</w:t>
            </w:r>
          </w:p>
        </w:tc>
        <w:tc>
          <w:tcPr>
            <w:tcW w:w="443"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彭靖夫</w:t>
            </w:r>
          </w:p>
        </w:tc>
        <w:tc>
          <w:tcPr>
            <w:tcW w:w="1517"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总行营业部副主任</w:t>
            </w:r>
          </w:p>
        </w:tc>
        <w:tc>
          <w:tcPr>
            <w:tcW w:w="1222"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18273053888</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农业</w:t>
            </w:r>
            <w:r>
              <w:rPr>
                <w:rFonts w:hint="eastAsia" w:ascii="宋体" w:hAnsi="宋体" w:eastAsia="宋体" w:cs="宋体"/>
                <w:sz w:val="18"/>
                <w:szCs w:val="18"/>
                <w:highlight w:val="none"/>
              </w:rPr>
              <w:t>银行岳阳分行</w:t>
            </w:r>
          </w:p>
        </w:tc>
        <w:tc>
          <w:tcPr>
            <w:tcW w:w="443"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黄立军</w:t>
            </w:r>
          </w:p>
        </w:tc>
        <w:tc>
          <w:tcPr>
            <w:tcW w:w="1517"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普惠</w:t>
            </w:r>
            <w:r>
              <w:rPr>
                <w:rFonts w:hint="eastAsia" w:ascii="宋体" w:hAnsi="宋体" w:eastAsia="宋体" w:cs="宋体"/>
                <w:sz w:val="18"/>
                <w:szCs w:val="18"/>
                <w:highlight w:val="none"/>
                <w:lang w:val="en-US" w:eastAsia="zh-CN"/>
              </w:rPr>
              <w:t>部</w:t>
            </w:r>
            <w:r>
              <w:rPr>
                <w:rFonts w:hint="eastAsia" w:ascii="宋体" w:hAnsi="宋体" w:eastAsia="宋体" w:cs="宋体"/>
                <w:sz w:val="18"/>
                <w:szCs w:val="18"/>
                <w:highlight w:val="none"/>
              </w:rPr>
              <w:t>负责人</w:t>
            </w:r>
          </w:p>
        </w:tc>
        <w:tc>
          <w:tcPr>
            <w:tcW w:w="1222"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w:t>
            </w:r>
            <w:r>
              <w:rPr>
                <w:rFonts w:hint="default" w:ascii="宋体" w:hAnsi="宋体" w:eastAsia="宋体" w:cs="宋体"/>
                <w:sz w:val="18"/>
                <w:szCs w:val="18"/>
                <w:highlight w:val="none"/>
                <w:lang w:val="en-US" w:eastAsia="zh-CN"/>
              </w:rPr>
              <w:t>8973061212</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农业银行岳阳分行</w:t>
            </w:r>
          </w:p>
        </w:tc>
        <w:tc>
          <w:tcPr>
            <w:tcW w:w="443"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周</w:t>
            </w:r>
            <w:r>
              <w:rPr>
                <w:rFonts w:hint="eastAsia" w:ascii="宋体" w:hAnsi="宋体" w:eastAsia="宋体" w:cs="宋体"/>
                <w:sz w:val="18"/>
                <w:szCs w:val="18"/>
                <w:highlight w:val="none"/>
                <w:lang w:val="en-US" w:eastAsia="zh-CN"/>
              </w:rPr>
              <w:t xml:space="preserve">  </w:t>
            </w:r>
            <w:r>
              <w:rPr>
                <w:rFonts w:hint="default" w:ascii="宋体" w:hAnsi="宋体" w:eastAsia="宋体" w:cs="宋体"/>
                <w:sz w:val="18"/>
                <w:szCs w:val="18"/>
                <w:highlight w:val="none"/>
                <w:lang w:val="en-US"/>
              </w:rPr>
              <w:t>芊</w:t>
            </w:r>
          </w:p>
        </w:tc>
        <w:tc>
          <w:tcPr>
            <w:tcW w:w="1517"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普惠部经办人</w:t>
            </w:r>
          </w:p>
        </w:tc>
        <w:tc>
          <w:tcPr>
            <w:tcW w:w="1222"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13975036393</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leftChars="0" w:right="0" w:rightChars="0"/>
              <w:jc w:val="center"/>
              <w:textAlignment w:val="auto"/>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湖南银行岳阳分行</w:t>
            </w:r>
          </w:p>
        </w:tc>
        <w:tc>
          <w:tcPr>
            <w:tcW w:w="443"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leftChars="0" w:right="0" w:rightChars="0"/>
              <w:jc w:val="center"/>
              <w:textAlignment w:val="auto"/>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何昌林</w:t>
            </w:r>
          </w:p>
        </w:tc>
        <w:tc>
          <w:tcPr>
            <w:tcW w:w="1517"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leftChars="0" w:right="0" w:rightChars="0"/>
              <w:jc w:val="center"/>
              <w:textAlignment w:val="auto"/>
              <w:rPr>
                <w:rFonts w:hint="default"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分行副行长</w:t>
            </w:r>
          </w:p>
        </w:tc>
        <w:tc>
          <w:tcPr>
            <w:tcW w:w="1222"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leftChars="0" w:right="0" w:rightChars="0"/>
              <w:jc w:val="center"/>
              <w:textAlignment w:val="auto"/>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15707306666</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leftChars="0" w:right="0" w:rightChars="0"/>
              <w:jc w:val="center"/>
              <w:textAlignment w:val="auto"/>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湖南银行岳阳分行财源支行</w:t>
            </w:r>
          </w:p>
        </w:tc>
        <w:tc>
          <w:tcPr>
            <w:tcW w:w="443"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leftChars="0" w:right="0" w:rightChars="0"/>
              <w:jc w:val="center"/>
              <w:textAlignment w:val="auto"/>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张  璐</w:t>
            </w:r>
          </w:p>
        </w:tc>
        <w:tc>
          <w:tcPr>
            <w:tcW w:w="1517"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leftChars="0" w:right="0" w:rightChars="0"/>
              <w:jc w:val="center"/>
              <w:textAlignment w:val="auto"/>
              <w:rPr>
                <w:rFonts w:hint="default"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客户经理</w:t>
            </w:r>
          </w:p>
        </w:tc>
        <w:tc>
          <w:tcPr>
            <w:tcW w:w="1222"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leftChars="0" w:right="0" w:rightChars="0"/>
              <w:jc w:val="center"/>
              <w:textAlignment w:val="auto"/>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13707308320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巴陵农村商业银行</w:t>
            </w:r>
          </w:p>
        </w:tc>
        <w:tc>
          <w:tcPr>
            <w:tcW w:w="443"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柳  斌</w:t>
            </w:r>
          </w:p>
        </w:tc>
        <w:tc>
          <w:tcPr>
            <w:tcW w:w="1517"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总行党委-副行长</w:t>
            </w:r>
          </w:p>
        </w:tc>
        <w:tc>
          <w:tcPr>
            <w:tcW w:w="1222"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13789029698</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eastAsia="zh-CN"/>
              </w:rPr>
              <w:t>巴陵农商行德胜路分理处</w:t>
            </w:r>
          </w:p>
        </w:tc>
        <w:tc>
          <w:tcPr>
            <w:tcW w:w="443"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eastAsia="zh-CN"/>
              </w:rPr>
              <w:t>付素洁</w:t>
            </w:r>
          </w:p>
        </w:tc>
        <w:tc>
          <w:tcPr>
            <w:tcW w:w="1517"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eastAsia="zh-CN"/>
              </w:rPr>
              <w:t>支行副行长</w:t>
            </w:r>
          </w:p>
        </w:tc>
        <w:tc>
          <w:tcPr>
            <w:tcW w:w="1222"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13907309327</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24"/>
              </w:rPr>
              <w:t>中国建设银行岳阳市分行营业部</w:t>
            </w:r>
          </w:p>
        </w:tc>
        <w:tc>
          <w:tcPr>
            <w:tcW w:w="443"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24"/>
              </w:rPr>
              <w:t>邹鸿志</w:t>
            </w:r>
          </w:p>
        </w:tc>
        <w:tc>
          <w:tcPr>
            <w:tcW w:w="1517"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kern w:val="2"/>
                <w:sz w:val="18"/>
                <w:szCs w:val="18"/>
                <w:lang w:val="en-US" w:eastAsia="zh-CN" w:bidi="ar-SA"/>
              </w:rPr>
            </w:pPr>
            <w:r>
              <w:rPr>
                <w:rFonts w:hint="default" w:ascii="宋体" w:hAnsi="宋体" w:eastAsia="宋体" w:cs="宋体"/>
                <w:sz w:val="18"/>
                <w:szCs w:val="24"/>
              </w:rPr>
              <w:t>分行营业部副行长</w:t>
            </w:r>
          </w:p>
        </w:tc>
        <w:tc>
          <w:tcPr>
            <w:tcW w:w="1222"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24"/>
              </w:rPr>
              <w:t>18711236688</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default" w:ascii="宋体" w:hAnsi="宋体" w:eastAsia="宋体" w:cs="宋体"/>
                <w:sz w:val="18"/>
                <w:szCs w:val="24"/>
              </w:rPr>
              <w:t>中国建设银行岳阳市分行营业部</w:t>
            </w:r>
          </w:p>
        </w:tc>
        <w:tc>
          <w:tcPr>
            <w:tcW w:w="443"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default" w:ascii="宋体" w:hAnsi="宋体" w:eastAsia="宋体" w:cs="宋体"/>
                <w:sz w:val="18"/>
                <w:szCs w:val="24"/>
              </w:rPr>
              <w:t>刘紫薇</w:t>
            </w:r>
          </w:p>
        </w:tc>
        <w:tc>
          <w:tcPr>
            <w:tcW w:w="1517"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kern w:val="2"/>
                <w:sz w:val="18"/>
                <w:szCs w:val="18"/>
                <w:lang w:val="en-US" w:eastAsia="zh-CN" w:bidi="ar-SA"/>
              </w:rPr>
            </w:pPr>
            <w:r>
              <w:rPr>
                <w:rFonts w:hint="default" w:ascii="宋体" w:hAnsi="宋体" w:eastAsia="宋体" w:cs="宋体"/>
                <w:sz w:val="18"/>
                <w:szCs w:val="24"/>
              </w:rPr>
              <w:t>分行普惠部客户经理</w:t>
            </w:r>
          </w:p>
        </w:tc>
        <w:tc>
          <w:tcPr>
            <w:tcW w:w="1222"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default" w:ascii="宋体" w:hAnsi="宋体" w:eastAsia="宋体" w:cs="宋体"/>
                <w:sz w:val="18"/>
                <w:szCs w:val="24"/>
              </w:rPr>
              <w:t>19967060009</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rPr>
              <w:t>中国建设银行岳阳市分行营业部</w:t>
            </w:r>
          </w:p>
        </w:tc>
        <w:tc>
          <w:tcPr>
            <w:tcW w:w="443"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default" w:ascii="宋体" w:hAnsi="宋体" w:eastAsia="宋体" w:cs="宋体"/>
                <w:sz w:val="18"/>
                <w:szCs w:val="24"/>
                <w:lang w:val="en-US" w:eastAsia="zh-CN"/>
              </w:rPr>
              <w:t>李润泽</w:t>
            </w:r>
          </w:p>
        </w:tc>
        <w:tc>
          <w:tcPr>
            <w:tcW w:w="1517"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kern w:val="2"/>
                <w:sz w:val="18"/>
                <w:szCs w:val="18"/>
                <w:lang w:val="en-US" w:eastAsia="zh-CN" w:bidi="ar-SA"/>
              </w:rPr>
            </w:pPr>
            <w:r>
              <w:rPr>
                <w:rFonts w:hint="default" w:ascii="宋体" w:hAnsi="宋体" w:eastAsia="宋体" w:cs="宋体"/>
                <w:sz w:val="18"/>
                <w:szCs w:val="24"/>
              </w:rPr>
              <w:t>分行营业部客户经理</w:t>
            </w:r>
          </w:p>
        </w:tc>
        <w:tc>
          <w:tcPr>
            <w:tcW w:w="1222"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default" w:ascii="宋体" w:hAnsi="宋体" w:eastAsia="宋体" w:cs="宋体"/>
                <w:sz w:val="18"/>
                <w:szCs w:val="24"/>
                <w:lang w:val="en-US" w:eastAsia="zh-CN"/>
              </w:rPr>
              <w:t>13337309009</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兴业银行岳阳分行营业部</w:t>
            </w:r>
          </w:p>
        </w:tc>
        <w:tc>
          <w:tcPr>
            <w:tcW w:w="443"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谭  丽</w:t>
            </w:r>
          </w:p>
        </w:tc>
        <w:tc>
          <w:tcPr>
            <w:tcW w:w="1517"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总经理</w:t>
            </w:r>
          </w:p>
        </w:tc>
        <w:tc>
          <w:tcPr>
            <w:tcW w:w="1222"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18773081188</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兴业银行岳阳分行营业部</w:t>
            </w:r>
          </w:p>
        </w:tc>
        <w:tc>
          <w:tcPr>
            <w:tcW w:w="443"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李江天</w:t>
            </w:r>
          </w:p>
        </w:tc>
        <w:tc>
          <w:tcPr>
            <w:tcW w:w="1517"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客户经理</w:t>
            </w:r>
          </w:p>
        </w:tc>
        <w:tc>
          <w:tcPr>
            <w:tcW w:w="1222"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19573070611</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中信</w:t>
            </w:r>
            <w:r>
              <w:rPr>
                <w:rFonts w:hint="eastAsia" w:ascii="宋体" w:hAnsi="宋体" w:eastAsia="宋体" w:cs="宋体"/>
                <w:sz w:val="18"/>
                <w:szCs w:val="18"/>
              </w:rPr>
              <w:t>银行岳阳分行</w:t>
            </w:r>
          </w:p>
        </w:tc>
        <w:tc>
          <w:tcPr>
            <w:tcW w:w="443"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李箐笛</w:t>
            </w:r>
          </w:p>
        </w:tc>
        <w:tc>
          <w:tcPr>
            <w:tcW w:w="1517"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kern w:val="2"/>
                <w:sz w:val="18"/>
                <w:szCs w:val="18"/>
                <w:lang w:val="en-US" w:eastAsia="zh-CN" w:bidi="ar-SA"/>
              </w:rPr>
            </w:pPr>
            <w:r>
              <w:rPr>
                <w:rFonts w:hint="default" w:ascii="宋体" w:hAnsi="宋体" w:eastAsia="宋体" w:cs="宋体"/>
                <w:sz w:val="18"/>
                <w:szCs w:val="18"/>
                <w:lang w:val="en-US"/>
              </w:rPr>
              <w:t>公司部客户经理</w:t>
            </w:r>
          </w:p>
        </w:tc>
        <w:tc>
          <w:tcPr>
            <w:tcW w:w="1222"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13</w:t>
            </w:r>
            <w:r>
              <w:rPr>
                <w:rFonts w:hint="default" w:ascii="宋体" w:hAnsi="宋体" w:eastAsia="宋体" w:cs="宋体"/>
                <w:sz w:val="18"/>
                <w:szCs w:val="18"/>
                <w:lang w:val="en-US" w:eastAsia="zh-CN"/>
              </w:rPr>
              <w:t>117516881</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工商银行岳阳分行</w:t>
            </w:r>
          </w:p>
        </w:tc>
        <w:tc>
          <w:tcPr>
            <w:tcW w:w="443"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杨文韬</w:t>
            </w:r>
          </w:p>
        </w:tc>
        <w:tc>
          <w:tcPr>
            <w:tcW w:w="1517"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kern w:val="2"/>
                <w:sz w:val="18"/>
                <w:szCs w:val="18"/>
                <w:lang w:val="en-US" w:eastAsia="zh-CN" w:bidi="ar-SA"/>
              </w:rPr>
            </w:pPr>
            <w:r>
              <w:rPr>
                <w:rFonts w:hint="eastAsia" w:ascii="宋体" w:hAnsi="宋体" w:eastAsia="宋体" w:cs="宋体"/>
                <w:sz w:val="18"/>
                <w:szCs w:val="18"/>
                <w:lang w:eastAsia="zh-CN"/>
              </w:rPr>
              <w:t>普惠部负责人</w:t>
            </w:r>
          </w:p>
        </w:tc>
        <w:tc>
          <w:tcPr>
            <w:tcW w:w="1222"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13789018303</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工商银行岳阳分行</w:t>
            </w:r>
          </w:p>
        </w:tc>
        <w:tc>
          <w:tcPr>
            <w:tcW w:w="443"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陈</w:t>
            </w:r>
            <w:r>
              <w:rPr>
                <w:rFonts w:hint="eastAsia" w:ascii="宋体" w:hAnsi="宋体" w:eastAsia="宋体" w:cs="宋体"/>
                <w:sz w:val="18"/>
                <w:szCs w:val="18"/>
                <w:lang w:val="en-US" w:eastAsia="zh-CN"/>
              </w:rPr>
              <w:t xml:space="preserve">  </w:t>
            </w:r>
            <w:r>
              <w:rPr>
                <w:rFonts w:hint="eastAsia" w:ascii="宋体" w:hAnsi="宋体" w:eastAsia="宋体" w:cs="宋体"/>
                <w:sz w:val="18"/>
                <w:szCs w:val="18"/>
                <w:lang w:eastAsia="zh-CN"/>
              </w:rPr>
              <w:t>盈</w:t>
            </w:r>
          </w:p>
        </w:tc>
        <w:tc>
          <w:tcPr>
            <w:tcW w:w="1517"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kern w:val="2"/>
                <w:sz w:val="18"/>
                <w:szCs w:val="18"/>
                <w:lang w:val="en-US" w:eastAsia="zh-CN" w:bidi="ar-SA"/>
              </w:rPr>
            </w:pPr>
            <w:r>
              <w:rPr>
                <w:rFonts w:hint="eastAsia" w:ascii="宋体" w:hAnsi="宋体" w:eastAsia="宋体" w:cs="宋体"/>
                <w:sz w:val="18"/>
                <w:szCs w:val="18"/>
                <w:lang w:eastAsia="zh-CN"/>
              </w:rPr>
              <w:t>普惠部经办人</w:t>
            </w:r>
          </w:p>
        </w:tc>
        <w:tc>
          <w:tcPr>
            <w:tcW w:w="1222" w:type="pct"/>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17872007507</w:t>
            </w:r>
          </w:p>
        </w:tc>
      </w:tr>
    </w:tbl>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bCs/>
          <w:color w:val="auto"/>
          <w:sz w:val="28"/>
          <w:szCs w:val="28"/>
        </w:rPr>
      </w:pPr>
      <w:bookmarkStart w:id="8" w:name="_Toc32043"/>
      <w:r>
        <w:rPr>
          <w:rFonts w:hint="eastAsia" w:ascii="宋体" w:hAnsi="宋体" w:eastAsia="宋体" w:cs="宋体"/>
          <w:b/>
          <w:bCs/>
          <w:color w:val="auto"/>
          <w:kern w:val="0"/>
          <w:sz w:val="28"/>
          <w:szCs w:val="28"/>
        </w:rPr>
        <w:t>岳阳市政府采购信用担保试点工作的信用担保机构名</w:t>
      </w:r>
      <w:r>
        <w:rPr>
          <w:rFonts w:hint="eastAsia" w:ascii="宋体" w:hAnsi="宋体" w:eastAsia="宋体" w:cs="宋体"/>
          <w:b/>
          <w:color w:val="auto"/>
          <w:sz w:val="28"/>
          <w:szCs w:val="28"/>
        </w:rPr>
        <w:t>单</w:t>
      </w:r>
      <w:bookmarkEnd w:id="8"/>
    </w:p>
    <w:tbl>
      <w:tblPr>
        <w:tblStyle w:val="16"/>
        <w:tblW w:w="925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57"/>
        <w:gridCol w:w="1088"/>
        <w:gridCol w:w="3813"/>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9" w:hRule="atLeast"/>
          <w:jc w:val="center"/>
        </w:trPr>
        <w:tc>
          <w:tcPr>
            <w:tcW w:w="4357"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信用担保机构</w:t>
            </w:r>
          </w:p>
        </w:tc>
        <w:tc>
          <w:tcPr>
            <w:tcW w:w="1088"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联系人</w:t>
            </w:r>
          </w:p>
        </w:tc>
        <w:tc>
          <w:tcPr>
            <w:tcW w:w="3813"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联系电话</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357"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岳阳市融资担保有限责任公司</w:t>
            </w:r>
          </w:p>
        </w:tc>
        <w:tc>
          <w:tcPr>
            <w:tcW w:w="1088"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陈会亮</w:t>
            </w:r>
          </w:p>
        </w:tc>
        <w:tc>
          <w:tcPr>
            <w:tcW w:w="3813"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0730-8717032/18907300076</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357"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岳阳市融资担保有限责任公司</w:t>
            </w:r>
          </w:p>
        </w:tc>
        <w:tc>
          <w:tcPr>
            <w:tcW w:w="1088"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黎子龙</w:t>
            </w:r>
          </w:p>
        </w:tc>
        <w:tc>
          <w:tcPr>
            <w:tcW w:w="3813"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0730-8717032/17773021899</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357"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湖南省农业信用担保有限公司</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岳阳市分公司</w:t>
            </w:r>
          </w:p>
        </w:tc>
        <w:tc>
          <w:tcPr>
            <w:tcW w:w="1088"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张</w:t>
            </w:r>
            <w:r>
              <w:rPr>
                <w:rFonts w:hint="eastAsia" w:ascii="宋体" w:hAnsi="宋体" w:eastAsia="宋体" w:cs="宋体"/>
                <w:color w:val="auto"/>
                <w:sz w:val="22"/>
                <w:szCs w:val="22"/>
                <w:lang w:val="en-US" w:eastAsia="zh-CN"/>
              </w:rPr>
              <w:t xml:space="preserve">  </w:t>
            </w:r>
            <w:r>
              <w:rPr>
                <w:rFonts w:hint="eastAsia" w:ascii="宋体" w:hAnsi="宋体" w:eastAsia="宋体" w:cs="宋体"/>
                <w:color w:val="auto"/>
                <w:sz w:val="22"/>
                <w:szCs w:val="22"/>
              </w:rPr>
              <w:t>武</w:t>
            </w:r>
          </w:p>
        </w:tc>
        <w:tc>
          <w:tcPr>
            <w:tcW w:w="3813"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0730-5220262/18973170258</w:t>
            </w:r>
          </w:p>
        </w:tc>
      </w:tr>
    </w:tbl>
    <w:p>
      <w:pPr>
        <w:rPr>
          <w:rFonts w:hint="eastAsia" w:ascii="黑体" w:hAnsi="黑体" w:eastAsia="黑体" w:cs="黑体"/>
          <w:bCs/>
          <w:color w:val="auto"/>
          <w:sz w:val="28"/>
          <w:szCs w:val="28"/>
          <w:highlight w:val="white"/>
        </w:rPr>
      </w:pPr>
    </w:p>
    <w:p>
      <w:pPr>
        <w:rPr>
          <w:rFonts w:hint="eastAsia" w:ascii="黑体" w:hAnsi="黑体" w:eastAsia="黑体" w:cs="黑体"/>
          <w:bCs/>
          <w:color w:val="auto"/>
          <w:sz w:val="28"/>
          <w:szCs w:val="28"/>
          <w:highlight w:val="white"/>
        </w:rPr>
      </w:pPr>
    </w:p>
    <w:p>
      <w:pPr>
        <w:pStyle w:val="3"/>
        <w:keepNext/>
        <w:keepLines w:val="0"/>
        <w:pageBreakBefore/>
        <w:widowControl w:val="0"/>
        <w:kinsoku/>
        <w:wordWrap/>
        <w:overflowPunct/>
        <w:topLinePunct w:val="0"/>
        <w:autoSpaceDE/>
        <w:autoSpaceDN/>
        <w:bidi w:val="0"/>
        <w:adjustRightInd/>
        <w:snapToGrid/>
        <w:jc w:val="center"/>
        <w:textAlignment w:val="auto"/>
        <w:rPr>
          <w:rFonts w:hint="eastAsia" w:ascii="黑体" w:hAnsi="黑体" w:eastAsia="黑体" w:cs="黑体"/>
          <w:bCs w:val="0"/>
          <w:color w:val="auto"/>
          <w:sz w:val="28"/>
          <w:szCs w:val="28"/>
          <w:lang w:val="en-US" w:eastAsia="zh-CN"/>
        </w:rPr>
      </w:pPr>
      <w:bookmarkStart w:id="9" w:name="_Toc633980568"/>
      <w:r>
        <w:rPr>
          <w:rFonts w:hint="eastAsia" w:ascii="黑体" w:hAnsi="黑体" w:eastAsia="黑体" w:cs="黑体"/>
          <w:bCs w:val="0"/>
          <w:color w:val="auto"/>
          <w:sz w:val="28"/>
          <w:szCs w:val="28"/>
          <w:highlight w:val="white"/>
        </w:rPr>
        <w:t>第二节</w:t>
      </w:r>
      <w:r>
        <w:rPr>
          <w:rFonts w:ascii="黑体" w:hAnsi="黑体" w:eastAsia="黑体" w:cs="黑体"/>
          <w:bCs w:val="0"/>
          <w:color w:val="auto"/>
          <w:sz w:val="28"/>
          <w:szCs w:val="28"/>
          <w:highlight w:val="white"/>
        </w:rPr>
        <w:t xml:space="preserve"> 投标须知</w:t>
      </w:r>
      <w:r>
        <w:rPr>
          <w:rFonts w:hint="eastAsia" w:ascii="黑体" w:hAnsi="黑体" w:eastAsia="黑体" w:cs="黑体"/>
          <w:bCs w:val="0"/>
          <w:color w:val="auto"/>
          <w:sz w:val="28"/>
          <w:szCs w:val="28"/>
          <w:highlight w:val="white"/>
          <w:lang w:eastAsia="zh-CN"/>
        </w:rPr>
        <w:t>正文</w:t>
      </w:r>
      <w:bookmarkEnd w:id="9"/>
    </w:p>
    <w:p>
      <w:pPr>
        <w:rPr>
          <w:color w:val="auto"/>
          <w:highlight w:val="yellow"/>
        </w:rPr>
      </w:pPr>
      <w:bookmarkStart w:id="10" w:name="EB931bc8ab51d84ed8bccc1e87169520d4"/>
      <w:r>
        <w:rPr>
          <w:rFonts w:hint="eastAsia"/>
          <w:color w:val="auto"/>
          <w:sz w:val="20"/>
          <w:highlight w:val="white"/>
        </w:rPr>
        <w:t xml:space="preserve"> </w:t>
      </w:r>
      <w:bookmarkEnd w:id="10"/>
      <w:bookmarkStart w:id="11" w:name="EB5abdf4523b1f4e858734203d4f3c0d8f"/>
      <w:r>
        <w:rPr>
          <w:rFonts w:hint="eastAsia"/>
          <w:color w:val="auto"/>
          <w:sz w:val="20"/>
          <w:highlight w:val="white"/>
        </w:rPr>
        <w:t xml:space="preserve"> </w:t>
      </w:r>
      <w:bookmarkEnd w:id="11"/>
    </w:p>
    <w:p>
      <w:pPr>
        <w:pStyle w:val="4"/>
        <w:rPr>
          <w:color w:val="auto"/>
        </w:rPr>
      </w:pPr>
      <w:bookmarkStart w:id="12" w:name="_Toc418573392"/>
      <w:r>
        <w:rPr>
          <w:rFonts w:ascii="宋体" w:hAnsi="宋体" w:cs="宋体"/>
          <w:bCs w:val="0"/>
          <w:color w:val="auto"/>
          <w:sz w:val="21"/>
          <w:szCs w:val="21"/>
          <w:highlight w:val="white"/>
        </w:rPr>
        <w:t>一、说明</w:t>
      </w:r>
      <w:bookmarkEnd w:id="12"/>
      <w:r>
        <w:rPr>
          <w:color w:val="auto"/>
          <w:sz w:val="21"/>
          <w:szCs w:val="21"/>
          <w:highlight w:val="white"/>
        </w:rPr>
        <w:t xml:space="preserve"> </w:t>
      </w:r>
    </w:p>
    <w:p>
      <w:pPr>
        <w:spacing w:line="400" w:lineRule="exact"/>
        <w:ind w:firstLine="413" w:firstLineChars="196"/>
        <w:rPr>
          <w:color w:val="auto"/>
        </w:rPr>
      </w:pPr>
      <w:r>
        <w:rPr>
          <w:rFonts w:hint="eastAsia" w:ascii="宋体" w:hAnsi="宋体" w:cs="宋体"/>
          <w:b/>
          <w:bCs/>
          <w:color w:val="auto"/>
          <w:szCs w:val="21"/>
          <w:highlight w:val="white"/>
        </w:rPr>
        <w:t>1.适用范围</w:t>
      </w:r>
      <w:r>
        <w:rPr>
          <w:rFonts w:hint="eastAsia"/>
          <w:color w:val="auto"/>
          <w:szCs w:val="21"/>
          <w:highlight w:val="white"/>
        </w:rPr>
        <w:t xml:space="preserve"> </w:t>
      </w:r>
    </w:p>
    <w:p>
      <w:pPr>
        <w:spacing w:line="400" w:lineRule="exact"/>
        <w:ind w:firstLine="420" w:firstLineChars="200"/>
        <w:rPr>
          <w:rFonts w:hint="eastAsia"/>
          <w:color w:val="auto"/>
          <w:szCs w:val="21"/>
        </w:rPr>
      </w:pPr>
      <w:r>
        <w:rPr>
          <w:rFonts w:hint="eastAsia" w:ascii="宋体" w:hAnsi="宋体" w:cs="宋体"/>
          <w:color w:val="auto"/>
          <w:szCs w:val="21"/>
          <w:highlight w:val="white"/>
        </w:rPr>
        <w:t>1.1本招标文件适用于</w:t>
      </w:r>
      <w:r>
        <w:rPr>
          <w:rFonts w:hint="eastAsia" w:ascii="宋体" w:hAnsi="宋体" w:cs="宋体"/>
          <w:b/>
          <w:bCs/>
          <w:color w:val="auto"/>
          <w:szCs w:val="21"/>
        </w:rPr>
        <w:t>【投标须知前附表】</w:t>
      </w:r>
      <w:r>
        <w:rPr>
          <w:rFonts w:hint="eastAsia" w:ascii="宋体" w:hAnsi="宋体" w:cs="宋体"/>
          <w:color w:val="auto"/>
          <w:szCs w:val="21"/>
          <w:highlight w:val="white"/>
        </w:rPr>
        <w:t>中所述采购项目。</w:t>
      </w:r>
      <w:r>
        <w:rPr>
          <w:rFonts w:hint="eastAsia"/>
          <w:color w:val="auto"/>
          <w:szCs w:val="21"/>
          <w:highlight w:val="white"/>
        </w:rPr>
        <w:t xml:space="preserve"> </w:t>
      </w:r>
    </w:p>
    <w:p>
      <w:pPr>
        <w:spacing w:line="400" w:lineRule="exact"/>
        <w:ind w:firstLine="420" w:firstLineChars="200"/>
        <w:rPr>
          <w:color w:val="auto"/>
        </w:rPr>
      </w:pPr>
      <w:r>
        <w:rPr>
          <w:rFonts w:hint="eastAsia" w:ascii="宋体" w:hAnsi="宋体" w:cs="宋体"/>
          <w:color w:val="auto"/>
          <w:szCs w:val="21"/>
          <w:highlight w:val="white"/>
        </w:rPr>
        <w:t>1.2</w:t>
      </w:r>
      <w:r>
        <w:rPr>
          <w:rFonts w:hint="eastAsia"/>
          <w:b/>
          <w:color w:val="auto"/>
        </w:rPr>
        <w:t>【投标须知前附表】</w:t>
      </w:r>
      <w:r>
        <w:rPr>
          <w:rFonts w:hint="eastAsia"/>
          <w:color w:val="auto"/>
        </w:rPr>
        <w:t>规定采购项目专门面向中小企业采购的，如投标人为非中小企业，</w:t>
      </w:r>
      <w:r>
        <w:rPr>
          <w:rFonts w:hint="eastAsia"/>
          <w:b/>
          <w:color w:val="auto"/>
        </w:rPr>
        <w:t>其投标无效</w:t>
      </w:r>
      <w:r>
        <w:rPr>
          <w:rFonts w:hint="eastAsia"/>
          <w:color w:val="auto"/>
        </w:rPr>
        <w:t>。</w:t>
      </w:r>
    </w:p>
    <w:p>
      <w:pPr>
        <w:spacing w:line="400" w:lineRule="exact"/>
        <w:ind w:firstLine="413" w:firstLineChars="196"/>
        <w:rPr>
          <w:color w:val="auto"/>
        </w:rPr>
      </w:pPr>
      <w:r>
        <w:rPr>
          <w:rFonts w:hint="eastAsia" w:ascii="宋体" w:hAnsi="宋体" w:cs="宋体"/>
          <w:b/>
          <w:bCs/>
          <w:color w:val="auto"/>
          <w:szCs w:val="21"/>
          <w:highlight w:val="white"/>
        </w:rPr>
        <w:t>2.定义</w:t>
      </w:r>
      <w:r>
        <w:rPr>
          <w:rFonts w:hint="eastAsia"/>
          <w:color w:val="auto"/>
          <w:szCs w:val="21"/>
          <w:highlight w:val="white"/>
        </w:rPr>
        <w:t xml:space="preserve"> </w:t>
      </w:r>
    </w:p>
    <w:p>
      <w:pPr>
        <w:spacing w:line="400" w:lineRule="exact"/>
        <w:ind w:firstLine="420" w:firstLineChars="200"/>
        <w:rPr>
          <w:color w:val="auto"/>
          <w:szCs w:val="21"/>
        </w:rPr>
      </w:pPr>
      <w:r>
        <w:rPr>
          <w:rFonts w:hint="eastAsia" w:ascii="宋体" w:hAnsi="宋体" w:cs="宋体"/>
          <w:color w:val="auto"/>
          <w:szCs w:val="21"/>
          <w:highlight w:val="white"/>
        </w:rPr>
        <w:t>2.1 “采购人”系指依法进行政府采购的国家机关、事业单位、团体组织。本采购项目的采购人名称、地址、电话、联系人见</w:t>
      </w:r>
      <w:r>
        <w:rPr>
          <w:rFonts w:hint="eastAsia" w:ascii="宋体" w:hAnsi="宋体" w:cs="宋体"/>
          <w:b/>
          <w:bCs/>
          <w:color w:val="auto"/>
          <w:szCs w:val="21"/>
        </w:rPr>
        <w:t>【投标须知前附表】</w:t>
      </w:r>
      <w:r>
        <w:rPr>
          <w:rFonts w:hint="eastAsia" w:ascii="宋体" w:hAnsi="宋体" w:cs="宋体"/>
          <w:color w:val="auto"/>
          <w:szCs w:val="21"/>
          <w:highlight w:val="white"/>
        </w:rPr>
        <w:t>。</w:t>
      </w:r>
      <w:r>
        <w:rPr>
          <w:rFonts w:hint="eastAsia"/>
          <w:color w:val="auto"/>
          <w:szCs w:val="21"/>
          <w:highlight w:val="white"/>
        </w:rPr>
        <w:t xml:space="preserve"> </w:t>
      </w:r>
    </w:p>
    <w:p>
      <w:pPr>
        <w:spacing w:line="400" w:lineRule="exact"/>
        <w:ind w:firstLine="420" w:firstLineChars="200"/>
        <w:rPr>
          <w:rFonts w:ascii="宋体" w:hAnsi="宋体" w:cs="宋体"/>
          <w:color w:val="auto"/>
          <w:szCs w:val="21"/>
          <w:highlight w:val="white"/>
        </w:rPr>
      </w:pPr>
      <w:r>
        <w:rPr>
          <w:rFonts w:hint="eastAsia" w:ascii="宋体" w:hAnsi="宋体" w:cs="宋体"/>
          <w:color w:val="auto"/>
          <w:szCs w:val="21"/>
          <w:highlight w:val="white"/>
        </w:rPr>
        <w:t>2.2</w:t>
      </w:r>
      <w:r>
        <w:rPr>
          <w:rFonts w:hint="eastAsia"/>
          <w:color w:val="auto"/>
          <w:szCs w:val="21"/>
          <w:highlight w:val="white"/>
        </w:rPr>
        <w:t xml:space="preserve"> </w:t>
      </w:r>
      <w:r>
        <w:rPr>
          <w:rFonts w:hint="eastAsia" w:ascii="宋体" w:hAnsi="宋体" w:cs="宋体"/>
          <w:color w:val="auto"/>
          <w:szCs w:val="21"/>
        </w:rPr>
        <w:t>“</w:t>
      </w:r>
      <w:r>
        <w:rPr>
          <w:rFonts w:ascii="宋体" w:hAnsi="宋体" w:cs="宋体"/>
          <w:color w:val="auto"/>
          <w:szCs w:val="21"/>
          <w:highlight w:val="white"/>
        </w:rPr>
        <w:t>采购代理机构”系指接受采购人委托，代理采购项目的集中采购机构和经财政部门认定资格的其他采购代理机构</w:t>
      </w:r>
    </w:p>
    <w:p>
      <w:pPr>
        <w:spacing w:line="400" w:lineRule="exact"/>
        <w:ind w:firstLine="420" w:firstLineChars="200"/>
        <w:rPr>
          <w:rFonts w:hint="eastAsia" w:ascii="宋体" w:hAnsi="宋体" w:cs="宋体"/>
          <w:color w:val="auto"/>
          <w:szCs w:val="21"/>
          <w:highlight w:val="white"/>
        </w:rPr>
      </w:pPr>
      <w:r>
        <w:rPr>
          <w:rFonts w:hint="eastAsia" w:ascii="宋体" w:hAnsi="宋体" w:cs="宋体"/>
          <w:color w:val="auto"/>
          <w:szCs w:val="21"/>
          <w:highlight w:val="white"/>
        </w:rPr>
        <w:t xml:space="preserve">2.3 “投标人”系指响应招标、参加投标竞争的法人、其他组织或自然人。 </w:t>
      </w:r>
    </w:p>
    <w:p>
      <w:pPr>
        <w:spacing w:line="400" w:lineRule="exact"/>
        <w:ind w:firstLine="420" w:firstLineChars="200"/>
        <w:rPr>
          <w:rFonts w:hint="eastAsia" w:ascii="宋体" w:hAnsi="宋体" w:cs="宋体"/>
          <w:color w:val="auto"/>
          <w:szCs w:val="21"/>
          <w:highlight w:val="white"/>
        </w:rPr>
      </w:pPr>
      <w:r>
        <w:rPr>
          <w:rFonts w:hint="eastAsia" w:ascii="宋体" w:hAnsi="宋体" w:cs="宋体"/>
          <w:color w:val="auto"/>
          <w:szCs w:val="21"/>
          <w:highlight w:val="white"/>
        </w:rPr>
        <w:t>2.4电子招标投标：是指电子招标投标各方参与人（以下简称交易参与人）按照有关法律法规的规定，应用网络信息技术，使用交易中心电子招标投标交易平台(以下简称交易平台)，进行的招标投标活动。</w:t>
      </w:r>
    </w:p>
    <w:p>
      <w:pPr>
        <w:spacing w:line="400" w:lineRule="exact"/>
        <w:ind w:firstLine="420" w:firstLineChars="200"/>
        <w:rPr>
          <w:rFonts w:hint="eastAsia"/>
          <w:color w:val="auto"/>
          <w:szCs w:val="21"/>
        </w:rPr>
      </w:pPr>
      <w:r>
        <w:rPr>
          <w:rFonts w:hint="eastAsia" w:ascii="宋体" w:hAnsi="宋体" w:cs="宋体"/>
          <w:color w:val="auto"/>
          <w:szCs w:val="21"/>
          <w:highlight w:val="white"/>
        </w:rPr>
        <w:t>2.5 “货物”系指投标人按招标文件要求,向采购人提供的各种形态和种类的物品，包括原材料、设备、产品(包括软件)及相关的其备品备件、工具、手册及其它技术资料和材料。</w:t>
      </w:r>
      <w:r>
        <w:rPr>
          <w:rFonts w:hint="eastAsia"/>
          <w:color w:val="auto"/>
          <w:szCs w:val="21"/>
        </w:rPr>
        <w:t>采购进口产品， 除</w:t>
      </w:r>
      <w:r>
        <w:rPr>
          <w:rFonts w:hint="eastAsia"/>
          <w:b/>
          <w:color w:val="auto"/>
          <w:szCs w:val="21"/>
        </w:rPr>
        <w:t>【投标须知前附表】</w:t>
      </w:r>
      <w:r>
        <w:rPr>
          <w:rFonts w:hint="eastAsia"/>
          <w:color w:val="auto"/>
          <w:szCs w:val="21"/>
        </w:rPr>
        <w:t>另有规定外，本采购项目</w:t>
      </w:r>
      <w:r>
        <w:rPr>
          <w:rFonts w:hint="eastAsia"/>
          <w:b/>
          <w:color w:val="auto"/>
          <w:szCs w:val="21"/>
        </w:rPr>
        <w:t>拒绝进口产品参加投标</w:t>
      </w:r>
      <w:r>
        <w:rPr>
          <w:rFonts w:hint="eastAsia"/>
          <w:color w:val="auto"/>
          <w:szCs w:val="21"/>
        </w:rPr>
        <w:t>。 本款规定同意购买进口产品的，不限制满足招标文件要求的国内产品参与投标竞争。</w:t>
      </w:r>
    </w:p>
    <w:p>
      <w:pPr>
        <w:spacing w:line="400" w:lineRule="exact"/>
        <w:ind w:firstLine="413" w:firstLineChars="196"/>
        <w:rPr>
          <w:color w:val="auto"/>
        </w:rPr>
      </w:pPr>
      <w:r>
        <w:rPr>
          <w:rFonts w:hint="eastAsia" w:ascii="宋体" w:hAnsi="宋体" w:cs="宋体"/>
          <w:b/>
          <w:bCs/>
          <w:color w:val="auto"/>
          <w:szCs w:val="21"/>
          <w:highlight w:val="white"/>
        </w:rPr>
        <w:t>3.投标人的资格要求</w:t>
      </w:r>
      <w:r>
        <w:rPr>
          <w:rFonts w:hint="eastAsia"/>
          <w:color w:val="auto"/>
          <w:szCs w:val="21"/>
          <w:highlight w:val="white"/>
        </w:rPr>
        <w:t xml:space="preserve"> </w:t>
      </w:r>
    </w:p>
    <w:p>
      <w:pPr>
        <w:spacing w:line="400" w:lineRule="exact"/>
        <w:ind w:firstLine="420" w:firstLineChars="200"/>
      </w:pPr>
      <w:r>
        <w:rPr>
          <w:rFonts w:hint="eastAsia" w:ascii="宋体" w:hAnsi="宋体" w:cs="宋体"/>
          <w:szCs w:val="21"/>
          <w:highlight w:val="white"/>
        </w:rPr>
        <w:t>3.1投标人应当符合</w:t>
      </w:r>
      <w:r>
        <w:rPr>
          <w:rFonts w:hint="eastAsia" w:ascii="宋体" w:hAnsi="宋体" w:cs="宋体"/>
          <w:b/>
          <w:bCs/>
          <w:szCs w:val="21"/>
          <w:highlight w:val="white"/>
        </w:rPr>
        <w:t>投标邀请</w:t>
      </w:r>
      <w:r>
        <w:rPr>
          <w:rFonts w:hint="eastAsia" w:ascii="宋体" w:hAnsi="宋体" w:cs="宋体"/>
          <w:szCs w:val="21"/>
          <w:highlight w:val="white"/>
        </w:rPr>
        <w:t>中规定的下列资格条件要求</w:t>
      </w:r>
      <w:r>
        <w:rPr>
          <w:rFonts w:hint="eastAsia"/>
          <w:szCs w:val="21"/>
          <w:highlight w:val="white"/>
        </w:rPr>
        <w:t>：</w:t>
      </w:r>
    </w:p>
    <w:p>
      <w:pPr>
        <w:spacing w:line="400" w:lineRule="exact"/>
        <w:ind w:firstLine="420" w:firstLineChars="200"/>
        <w:rPr>
          <w:rFonts w:ascii="宋体" w:hAnsi="宋体"/>
          <w:color w:val="auto"/>
          <w:szCs w:val="21"/>
        </w:rPr>
      </w:pPr>
      <w:r>
        <w:rPr>
          <w:rFonts w:ascii="宋体" w:hAnsi="宋体" w:cs="宋体"/>
          <w:color w:val="auto"/>
          <w:szCs w:val="21"/>
          <w:highlight w:val="white"/>
        </w:rPr>
        <w:t>（l）《</w:t>
      </w:r>
      <w:r>
        <w:rPr>
          <w:rFonts w:hint="eastAsia" w:ascii="宋体" w:hAnsi="宋体" w:cs="宋体"/>
          <w:color w:val="auto"/>
          <w:szCs w:val="21"/>
          <w:highlight w:val="white"/>
        </w:rPr>
        <w:t>中华人民共和国</w:t>
      </w:r>
      <w:r>
        <w:rPr>
          <w:rFonts w:ascii="宋体" w:hAnsi="宋体" w:cs="宋体"/>
          <w:color w:val="auto"/>
          <w:szCs w:val="21"/>
          <w:highlight w:val="white"/>
        </w:rPr>
        <w:t>政府采购法》</w:t>
      </w:r>
      <w:r>
        <w:rPr>
          <w:rFonts w:hint="eastAsia" w:ascii="宋体" w:hAnsi="宋体" w:cs="宋体"/>
          <w:color w:val="auto"/>
          <w:szCs w:val="21"/>
          <w:highlight w:val="white"/>
        </w:rPr>
        <w:t>（以下简称“《政府采购法》”）</w:t>
      </w:r>
      <w:r>
        <w:rPr>
          <w:rFonts w:ascii="宋体" w:hAnsi="宋体" w:cs="宋体"/>
          <w:color w:val="auto"/>
          <w:szCs w:val="21"/>
          <w:highlight w:val="white"/>
        </w:rPr>
        <w:t>第二十二条第一款规定的投标人基本资格条件</w:t>
      </w:r>
      <w:r>
        <w:rPr>
          <w:rFonts w:hint="eastAsia" w:ascii="宋体" w:hAnsi="宋体" w:cs="宋体"/>
          <w:color w:val="auto"/>
          <w:szCs w:val="21"/>
          <w:highlight w:val="white"/>
          <w:lang w:eastAsia="zh-CN"/>
        </w:rPr>
        <w:t>，并按</w:t>
      </w:r>
      <w:r>
        <w:rPr>
          <w:rFonts w:hint="eastAsia" w:ascii="宋体" w:hAnsi="宋体" w:cs="宋体"/>
          <w:b/>
          <w:bCs/>
          <w:color w:val="auto"/>
          <w:szCs w:val="21"/>
          <w:highlight w:val="white"/>
          <w:lang w:eastAsia="zh-CN"/>
        </w:rPr>
        <w:t>投标须知前附表</w:t>
      </w:r>
      <w:r>
        <w:rPr>
          <w:rFonts w:hint="eastAsia" w:ascii="宋体" w:hAnsi="宋体" w:cs="宋体"/>
          <w:color w:val="auto"/>
          <w:szCs w:val="21"/>
          <w:highlight w:val="white"/>
          <w:lang w:eastAsia="zh-CN"/>
        </w:rPr>
        <w:t>提供证明材料</w:t>
      </w:r>
      <w:r>
        <w:rPr>
          <w:rFonts w:ascii="宋体" w:hAnsi="宋体" w:cs="宋体"/>
          <w:color w:val="auto"/>
          <w:szCs w:val="21"/>
          <w:highlight w:val="white"/>
        </w:rPr>
        <w:t>；</w:t>
      </w:r>
      <w:r>
        <w:rPr>
          <w:rFonts w:ascii="宋体" w:hAnsi="宋体"/>
          <w:color w:val="auto"/>
          <w:szCs w:val="21"/>
          <w:highlight w:val="white"/>
        </w:rPr>
        <w:t xml:space="preserve"> </w:t>
      </w:r>
    </w:p>
    <w:p>
      <w:pPr>
        <w:spacing w:line="400" w:lineRule="exact"/>
        <w:ind w:firstLine="420" w:firstLineChars="200"/>
        <w:rPr>
          <w:rFonts w:ascii="宋体" w:hAnsi="宋体"/>
          <w:color w:val="auto"/>
          <w:szCs w:val="21"/>
        </w:rPr>
      </w:pPr>
      <w:r>
        <w:rPr>
          <w:rFonts w:ascii="宋体" w:hAnsi="宋体" w:cs="宋体"/>
          <w:color w:val="auto"/>
          <w:szCs w:val="21"/>
          <w:highlight w:val="white"/>
        </w:rPr>
        <w:t>（2）采购项目有特殊要求，</w:t>
      </w:r>
      <w:r>
        <w:rPr>
          <w:rFonts w:hint="eastAsia" w:ascii="宋体" w:hAnsi="宋体" w:cs="宋体"/>
          <w:color w:val="auto"/>
          <w:szCs w:val="21"/>
          <w:highlight w:val="white"/>
          <w:lang w:eastAsia="zh-CN"/>
        </w:rPr>
        <w:t>投标邀请</w:t>
      </w:r>
      <w:r>
        <w:rPr>
          <w:rFonts w:ascii="宋体" w:hAnsi="宋体" w:cs="宋体"/>
          <w:color w:val="auto"/>
          <w:szCs w:val="21"/>
          <w:highlight w:val="white"/>
        </w:rPr>
        <w:t>规定的投标人特定资格条件</w:t>
      </w:r>
      <w:r>
        <w:rPr>
          <w:rFonts w:hint="eastAsia" w:ascii="宋体" w:hAnsi="宋体" w:cs="宋体"/>
          <w:color w:val="auto"/>
          <w:szCs w:val="21"/>
          <w:highlight w:val="white"/>
          <w:lang w:eastAsia="zh-CN"/>
        </w:rPr>
        <w:t>，并按</w:t>
      </w:r>
      <w:r>
        <w:rPr>
          <w:rFonts w:hint="eastAsia" w:ascii="宋体" w:hAnsi="宋体" w:cs="宋体"/>
          <w:b/>
          <w:bCs/>
          <w:color w:val="auto"/>
          <w:szCs w:val="21"/>
          <w:highlight w:val="white"/>
          <w:lang w:eastAsia="zh-CN"/>
        </w:rPr>
        <w:t>投标须知前附表</w:t>
      </w:r>
      <w:r>
        <w:rPr>
          <w:rFonts w:hint="eastAsia" w:ascii="宋体" w:hAnsi="宋体" w:cs="宋体"/>
          <w:color w:val="auto"/>
          <w:szCs w:val="21"/>
          <w:highlight w:val="white"/>
          <w:lang w:eastAsia="zh-CN"/>
        </w:rPr>
        <w:t>提供证明材料</w:t>
      </w:r>
      <w:r>
        <w:rPr>
          <w:rFonts w:ascii="宋体" w:hAnsi="宋体" w:cs="宋体"/>
          <w:color w:val="auto"/>
          <w:szCs w:val="21"/>
          <w:highlight w:val="white"/>
        </w:rPr>
        <w:t>。</w:t>
      </w:r>
      <w:r>
        <w:rPr>
          <w:rFonts w:ascii="宋体" w:hAnsi="宋体"/>
          <w:color w:val="auto"/>
          <w:szCs w:val="21"/>
          <w:highlight w:val="white"/>
        </w:rPr>
        <w:t xml:space="preserve"> </w:t>
      </w:r>
    </w:p>
    <w:p>
      <w:pPr>
        <w:spacing w:line="400" w:lineRule="exact"/>
        <w:ind w:firstLine="420" w:firstLineChars="200"/>
        <w:rPr>
          <w:rFonts w:ascii="宋体" w:hAnsi="宋体" w:eastAsia="宋体" w:cs="宋体"/>
          <w:color w:val="auto"/>
          <w:szCs w:val="21"/>
          <w:highlight w:val="white"/>
        </w:rPr>
      </w:pPr>
      <w:r>
        <w:rPr>
          <w:rFonts w:ascii="宋体" w:hAnsi="宋体" w:eastAsia="宋体" w:cs="宋体"/>
          <w:color w:val="auto"/>
          <w:szCs w:val="21"/>
          <w:highlight w:val="white"/>
        </w:rPr>
        <w:t xml:space="preserve">3.2投标人不得存在下列情形之一： </w:t>
      </w:r>
    </w:p>
    <w:p>
      <w:pPr>
        <w:spacing w:line="400" w:lineRule="exact"/>
        <w:ind w:firstLine="420" w:firstLineChars="200"/>
        <w:rPr>
          <w:rFonts w:ascii="宋体" w:hAnsi="宋体" w:eastAsia="宋体" w:cs="宋体"/>
          <w:color w:val="auto"/>
          <w:szCs w:val="21"/>
          <w:highlight w:val="white"/>
        </w:rPr>
      </w:pPr>
      <w:r>
        <w:rPr>
          <w:rFonts w:hint="eastAsia" w:ascii="宋体" w:hAnsi="宋体" w:eastAsia="宋体" w:cs="宋体"/>
          <w:color w:val="auto"/>
          <w:szCs w:val="21"/>
          <w:highlight w:val="white"/>
          <w:lang w:eastAsia="zh-CN"/>
        </w:rPr>
        <w:t>（</w:t>
      </w:r>
      <w:r>
        <w:rPr>
          <w:rFonts w:hint="eastAsia" w:ascii="宋体" w:hAnsi="宋体" w:eastAsia="宋体" w:cs="宋体"/>
          <w:color w:val="auto"/>
          <w:szCs w:val="21"/>
          <w:highlight w:val="white"/>
          <w:lang w:val="en-US" w:eastAsia="zh-CN"/>
        </w:rPr>
        <w:t>1</w:t>
      </w:r>
      <w:r>
        <w:rPr>
          <w:rFonts w:hint="eastAsia" w:ascii="宋体" w:hAnsi="宋体" w:eastAsia="宋体" w:cs="宋体"/>
          <w:color w:val="auto"/>
          <w:szCs w:val="21"/>
          <w:highlight w:val="white"/>
          <w:lang w:eastAsia="zh-CN"/>
        </w:rPr>
        <w:t>）</w:t>
      </w:r>
      <w:r>
        <w:rPr>
          <w:rFonts w:hint="eastAsia" w:ascii="宋体" w:hAnsi="宋体" w:eastAsia="宋体" w:cs="宋体"/>
          <w:color w:val="auto"/>
          <w:szCs w:val="21"/>
          <w:highlight w:val="white"/>
        </w:rPr>
        <w:t>单位</w:t>
      </w:r>
      <w:r>
        <w:rPr>
          <w:rFonts w:hint="eastAsia" w:ascii="宋体" w:hAnsi="宋体" w:eastAsia="宋体" w:cs="宋体"/>
          <w:color w:val="auto"/>
          <w:szCs w:val="21"/>
          <w:highlight w:val="white"/>
          <w:lang w:eastAsia="zh-CN"/>
        </w:rPr>
        <w:t>法</w:t>
      </w:r>
      <w:r>
        <w:rPr>
          <w:rFonts w:hint="eastAsia" w:ascii="宋体" w:hAnsi="宋体" w:eastAsia="宋体" w:cs="宋体"/>
          <w:color w:val="auto"/>
          <w:szCs w:val="21"/>
          <w:highlight w:val="white"/>
        </w:rPr>
        <w:t>人为同一人或者存在直接控股、管理关系的不同投标人，不得参加同一合同项下的政府采购活动。</w:t>
      </w:r>
    </w:p>
    <w:p>
      <w:pPr>
        <w:spacing w:line="400" w:lineRule="exact"/>
        <w:ind w:firstLine="420" w:firstLineChars="200"/>
        <w:rPr>
          <w:rFonts w:ascii="宋体" w:hAnsi="宋体" w:eastAsia="宋体" w:cs="宋体"/>
          <w:color w:val="auto"/>
          <w:szCs w:val="21"/>
          <w:highlight w:val="white"/>
        </w:rPr>
      </w:pPr>
      <w:r>
        <w:rPr>
          <w:rFonts w:hint="eastAsia" w:ascii="宋体" w:hAnsi="宋体" w:eastAsia="宋体" w:cs="宋体"/>
          <w:color w:val="auto"/>
          <w:szCs w:val="21"/>
          <w:highlight w:val="white"/>
          <w:lang w:eastAsia="zh-CN"/>
        </w:rPr>
        <w:t>（</w:t>
      </w:r>
      <w:r>
        <w:rPr>
          <w:rFonts w:hint="eastAsia" w:ascii="宋体" w:hAnsi="宋体" w:eastAsia="宋体" w:cs="宋体"/>
          <w:color w:val="auto"/>
          <w:szCs w:val="21"/>
          <w:highlight w:val="white"/>
          <w:lang w:val="en-US" w:eastAsia="zh-CN"/>
        </w:rPr>
        <w:t>2</w:t>
      </w:r>
      <w:r>
        <w:rPr>
          <w:rFonts w:hint="eastAsia" w:ascii="宋体" w:hAnsi="宋体" w:eastAsia="宋体" w:cs="宋体"/>
          <w:color w:val="auto"/>
          <w:szCs w:val="21"/>
          <w:highlight w:val="white"/>
          <w:lang w:eastAsia="zh-CN"/>
        </w:rPr>
        <w:t>）</w:t>
      </w:r>
      <w:r>
        <w:rPr>
          <w:rFonts w:hint="eastAsia" w:ascii="宋体" w:hAnsi="宋体" w:eastAsia="宋体" w:cs="宋体"/>
          <w:color w:val="auto"/>
          <w:szCs w:val="21"/>
          <w:highlight w:val="white"/>
        </w:rPr>
        <w:t>为本采购项目提供整体设计、规范编制或者项目管理、监理、检测等服务的，不得再参加此项目的其他招标采购活动。</w:t>
      </w:r>
    </w:p>
    <w:p>
      <w:pPr>
        <w:spacing w:line="400" w:lineRule="exact"/>
        <w:ind w:firstLine="420" w:firstLineChars="200"/>
        <w:rPr>
          <w:rFonts w:ascii="宋体" w:hAnsi="宋体" w:eastAsia="宋体" w:cs="宋体"/>
          <w:color w:val="auto"/>
          <w:szCs w:val="21"/>
          <w:highlight w:val="white"/>
        </w:rPr>
      </w:pPr>
      <w:r>
        <w:rPr>
          <w:rFonts w:hint="eastAsia" w:ascii="宋体" w:hAnsi="宋体" w:eastAsia="宋体" w:cs="宋体"/>
          <w:color w:val="auto"/>
          <w:szCs w:val="21"/>
          <w:highlight w:val="white"/>
          <w:lang w:eastAsia="zh-CN"/>
        </w:rPr>
        <w:t>（</w:t>
      </w:r>
      <w:r>
        <w:rPr>
          <w:rFonts w:hint="eastAsia" w:ascii="宋体" w:hAnsi="宋体" w:eastAsia="宋体" w:cs="宋体"/>
          <w:color w:val="auto"/>
          <w:szCs w:val="21"/>
          <w:highlight w:val="white"/>
          <w:lang w:val="en-US" w:eastAsia="zh-CN"/>
        </w:rPr>
        <w:t>3</w:t>
      </w:r>
      <w:r>
        <w:rPr>
          <w:rFonts w:hint="eastAsia" w:ascii="宋体" w:hAnsi="宋体" w:eastAsia="宋体" w:cs="宋体"/>
          <w:color w:val="auto"/>
          <w:szCs w:val="21"/>
          <w:highlight w:val="white"/>
          <w:lang w:eastAsia="zh-CN"/>
        </w:rPr>
        <w:t>）</w:t>
      </w:r>
      <w:r>
        <w:rPr>
          <w:rFonts w:hint="eastAsia" w:ascii="宋体" w:hAnsi="宋体" w:eastAsia="宋体" w:cs="宋体"/>
          <w:color w:val="auto"/>
          <w:szCs w:val="21"/>
          <w:highlight w:val="white"/>
        </w:rPr>
        <w:t>列入失信被执行人、重大税收违法案件当事人名单，列入政府采购严重违法失信行为记录名单的，拒绝其参与政府采购活动。</w:t>
      </w:r>
    </w:p>
    <w:p>
      <w:pPr>
        <w:spacing w:line="400" w:lineRule="exact"/>
        <w:ind w:firstLine="422" w:firstLineChars="200"/>
        <w:rPr>
          <w:rFonts w:hint="eastAsia"/>
          <w:color w:val="auto"/>
          <w:sz w:val="24"/>
          <w:szCs w:val="24"/>
        </w:rPr>
      </w:pPr>
      <w:r>
        <w:rPr>
          <w:rFonts w:hint="eastAsia" w:ascii="宋体" w:hAnsi="宋体" w:cs="宋体"/>
          <w:b/>
          <w:bCs/>
          <w:color w:val="auto"/>
          <w:szCs w:val="21"/>
          <w:highlight w:val="white"/>
        </w:rPr>
        <w:t>4.投标费用</w:t>
      </w:r>
      <w:r>
        <w:rPr>
          <w:rFonts w:hint="eastAsia"/>
          <w:color w:val="auto"/>
          <w:szCs w:val="21"/>
          <w:highlight w:val="white"/>
        </w:rPr>
        <w:t xml:space="preserve"> </w:t>
      </w:r>
    </w:p>
    <w:p>
      <w:pPr>
        <w:spacing w:line="400" w:lineRule="exact"/>
        <w:ind w:firstLine="420" w:firstLineChars="200"/>
        <w:rPr>
          <w:rFonts w:hint="eastAsia"/>
          <w:color w:val="auto"/>
          <w:sz w:val="24"/>
          <w:szCs w:val="24"/>
        </w:rPr>
      </w:pPr>
      <w:r>
        <w:rPr>
          <w:rFonts w:hint="eastAsia" w:ascii="宋体" w:hAnsi="宋体" w:cs="宋体"/>
          <w:color w:val="auto"/>
          <w:szCs w:val="21"/>
          <w:highlight w:val="white"/>
        </w:rPr>
        <w:t>4.1投标人应自行承担所有参与投标的相关费用，不论投标的结果如何，采购人或者采购代理机构均无义务和责任承担这些费用。</w:t>
      </w:r>
      <w:r>
        <w:rPr>
          <w:rFonts w:hint="eastAsia"/>
          <w:color w:val="auto"/>
          <w:szCs w:val="21"/>
          <w:highlight w:val="white"/>
        </w:rPr>
        <w:t xml:space="preserve"> </w:t>
      </w:r>
    </w:p>
    <w:p>
      <w:pPr>
        <w:spacing w:line="400" w:lineRule="exact"/>
        <w:ind w:firstLine="422" w:firstLineChars="200"/>
        <w:rPr>
          <w:rFonts w:hint="eastAsia"/>
          <w:color w:val="auto"/>
          <w:sz w:val="24"/>
          <w:szCs w:val="24"/>
        </w:rPr>
      </w:pPr>
      <w:r>
        <w:rPr>
          <w:rFonts w:hint="eastAsia" w:ascii="宋体" w:hAnsi="宋体" w:cs="宋体"/>
          <w:b/>
          <w:bCs/>
          <w:color w:val="auto"/>
          <w:szCs w:val="21"/>
          <w:highlight w:val="white"/>
        </w:rPr>
        <w:t>5.授权委托</w:t>
      </w:r>
      <w:r>
        <w:rPr>
          <w:rFonts w:hint="eastAsia" w:ascii="宋体" w:hAnsi="宋体" w:cs="宋体"/>
          <w:color w:val="auto"/>
          <w:szCs w:val="21"/>
          <w:highlight w:val="white"/>
        </w:rPr>
        <w:t xml:space="preserve"> </w:t>
      </w:r>
    </w:p>
    <w:p>
      <w:pPr>
        <w:spacing w:line="400" w:lineRule="exact"/>
        <w:ind w:firstLine="420" w:firstLineChars="200"/>
        <w:rPr>
          <w:rFonts w:hint="eastAsia"/>
          <w:color w:val="auto"/>
          <w:sz w:val="24"/>
          <w:szCs w:val="24"/>
        </w:rPr>
      </w:pPr>
      <w:r>
        <w:rPr>
          <w:rFonts w:hint="eastAsia" w:ascii="宋体" w:hAnsi="宋体" w:cs="宋体"/>
          <w:color w:val="auto"/>
          <w:szCs w:val="21"/>
          <w:highlight w:val="white"/>
        </w:rPr>
        <w:t xml:space="preserve">5.1 投标人代表不是投标人的法定代表人，应持有授权委托书，并附法定代表人身份证明。 </w:t>
      </w:r>
    </w:p>
    <w:p>
      <w:pPr>
        <w:spacing w:line="400" w:lineRule="exact"/>
        <w:ind w:firstLine="422" w:firstLineChars="200"/>
        <w:rPr>
          <w:rFonts w:hint="eastAsia"/>
          <w:color w:val="auto"/>
          <w:sz w:val="24"/>
          <w:szCs w:val="24"/>
        </w:rPr>
      </w:pPr>
      <w:r>
        <w:rPr>
          <w:rFonts w:hint="eastAsia" w:ascii="宋体" w:hAnsi="宋体" w:cs="宋体"/>
          <w:b/>
          <w:bCs/>
          <w:color w:val="auto"/>
          <w:szCs w:val="21"/>
          <w:highlight w:val="white"/>
        </w:rPr>
        <w:t>6.联合体投标</w:t>
      </w:r>
      <w:r>
        <w:rPr>
          <w:rFonts w:hint="eastAsia" w:ascii="宋体" w:hAnsi="宋体" w:cs="宋体"/>
          <w:color w:val="auto"/>
          <w:szCs w:val="21"/>
          <w:highlight w:val="white"/>
        </w:rPr>
        <w:t xml:space="preserve"> </w:t>
      </w:r>
    </w:p>
    <w:p>
      <w:pPr>
        <w:spacing w:line="400" w:lineRule="exact"/>
        <w:ind w:firstLine="420" w:firstLineChars="200"/>
        <w:rPr>
          <w:rFonts w:hint="eastAsia"/>
          <w:color w:val="auto"/>
          <w:sz w:val="24"/>
          <w:szCs w:val="24"/>
        </w:rPr>
      </w:pPr>
      <w:r>
        <w:rPr>
          <w:rFonts w:hint="eastAsia" w:ascii="宋体" w:hAnsi="宋体" w:cs="宋体"/>
          <w:color w:val="auto"/>
          <w:szCs w:val="21"/>
          <w:highlight w:val="white"/>
        </w:rPr>
        <w:t>6.</w:t>
      </w:r>
      <w:r>
        <w:rPr>
          <w:rFonts w:hint="eastAsia" w:ascii="宋体" w:hAnsi="宋体" w:cs="宋体"/>
          <w:color w:val="auto"/>
          <w:szCs w:val="21"/>
        </w:rPr>
        <w:t>1</w:t>
      </w:r>
      <w:r>
        <w:rPr>
          <w:rFonts w:hint="eastAsia" w:ascii="宋体" w:hAnsi="宋体"/>
          <w:b/>
          <w:color w:val="auto"/>
          <w:szCs w:val="21"/>
        </w:rPr>
        <w:t>【投标须知前附表】</w:t>
      </w:r>
      <w:r>
        <w:rPr>
          <w:rFonts w:hint="eastAsia" w:ascii="宋体" w:hAnsi="宋体"/>
          <w:color w:val="auto"/>
          <w:szCs w:val="21"/>
        </w:rPr>
        <w:t>规定接受联合体形式投标的，投标人除应符合本章第3.1</w:t>
      </w:r>
      <w:r>
        <w:rPr>
          <w:rFonts w:hint="eastAsia" w:ascii="宋体" w:hAnsi="宋体" w:cs="宋体"/>
          <w:color w:val="auto"/>
          <w:kern w:val="0"/>
          <w:szCs w:val="21"/>
          <w:lang w:val="zh-CN"/>
        </w:rPr>
        <w:t>款</w:t>
      </w:r>
      <w:r>
        <w:rPr>
          <w:rFonts w:hint="eastAsia" w:ascii="宋体" w:hAnsi="宋体"/>
          <w:color w:val="auto"/>
          <w:szCs w:val="21"/>
        </w:rPr>
        <w:t xml:space="preserve">规定外，还应遵守以下规定： </w:t>
      </w:r>
    </w:p>
    <w:p>
      <w:pPr>
        <w:spacing w:line="400" w:lineRule="exact"/>
        <w:ind w:firstLine="420" w:firstLineChars="200"/>
        <w:rPr>
          <w:rFonts w:hint="eastAsia"/>
          <w:color w:val="auto"/>
          <w:sz w:val="24"/>
          <w:szCs w:val="24"/>
        </w:rPr>
      </w:pPr>
      <w:r>
        <w:rPr>
          <w:rFonts w:hint="eastAsia" w:ascii="宋体" w:hAnsi="宋体"/>
          <w:color w:val="auto"/>
          <w:szCs w:val="21"/>
        </w:rPr>
        <w:t>（l）联合体中有同类资质的供应商按照联合体分工承担相同工作的，应当按照资质等级较低的供应商确定资质等级。</w:t>
      </w:r>
    </w:p>
    <w:p>
      <w:pPr>
        <w:spacing w:line="400" w:lineRule="exact"/>
        <w:ind w:firstLine="420" w:firstLineChars="200"/>
        <w:rPr>
          <w:rFonts w:hint="eastAsia" w:ascii="宋体" w:hAnsi="宋体"/>
          <w:color w:val="auto"/>
          <w:szCs w:val="21"/>
        </w:rPr>
      </w:pPr>
      <w:r>
        <w:rPr>
          <w:rFonts w:hint="eastAsia" w:ascii="宋体" w:hAnsi="宋体"/>
          <w:color w:val="auto"/>
          <w:szCs w:val="21"/>
        </w:rPr>
        <w:t>（2）联合体各方应按招标文件提供的格式签订联合体协议书，明确联合体牵头人和各方的权利义务、合同工作量比例；</w:t>
      </w:r>
    </w:p>
    <w:p>
      <w:pPr>
        <w:spacing w:line="400" w:lineRule="exact"/>
        <w:ind w:firstLine="420" w:firstLineChars="200"/>
        <w:rPr>
          <w:rFonts w:ascii="宋体" w:hAnsi="宋体"/>
          <w:color w:val="auto"/>
          <w:szCs w:val="21"/>
        </w:rPr>
      </w:pPr>
      <w:r>
        <w:rPr>
          <w:rFonts w:hint="eastAsia" w:ascii="宋体" w:hAnsi="宋体"/>
          <w:color w:val="auto"/>
          <w:szCs w:val="21"/>
        </w:rPr>
        <w:t>（3）联合体各方签订联合体协议书后，不得再单独参加或者与其他投标人组成新的联合体参加同一合同项下的采购活动。</w:t>
      </w:r>
    </w:p>
    <w:p>
      <w:pPr>
        <w:pStyle w:val="4"/>
        <w:rPr>
          <w:color w:val="auto"/>
        </w:rPr>
      </w:pPr>
      <w:bookmarkStart w:id="13" w:name="_Toc1594912838"/>
      <w:r>
        <w:rPr>
          <w:rFonts w:ascii="宋体" w:hAnsi="宋体" w:cs="宋体"/>
          <w:bCs w:val="0"/>
          <w:color w:val="auto"/>
          <w:sz w:val="21"/>
          <w:szCs w:val="21"/>
          <w:highlight w:val="white"/>
        </w:rPr>
        <w:t>二、招标文件</w:t>
      </w:r>
      <w:bookmarkEnd w:id="13"/>
      <w:r>
        <w:rPr>
          <w:color w:val="auto"/>
          <w:sz w:val="21"/>
          <w:szCs w:val="21"/>
          <w:highlight w:val="white"/>
        </w:rPr>
        <w:t xml:space="preserve"> </w:t>
      </w:r>
    </w:p>
    <w:p>
      <w:pPr>
        <w:spacing w:line="400" w:lineRule="exact"/>
        <w:ind w:firstLine="413" w:firstLineChars="196"/>
        <w:rPr>
          <w:color w:val="auto"/>
        </w:rPr>
      </w:pPr>
      <w:r>
        <w:rPr>
          <w:rFonts w:hint="eastAsia" w:ascii="宋体" w:hAnsi="宋体" w:cs="宋体"/>
          <w:b/>
          <w:bCs/>
          <w:color w:val="auto"/>
          <w:szCs w:val="21"/>
          <w:highlight w:val="white"/>
        </w:rPr>
        <w:t>7.招标文件的构成</w:t>
      </w:r>
      <w:r>
        <w:rPr>
          <w:rFonts w:hint="eastAsia"/>
          <w:color w:val="auto"/>
          <w:szCs w:val="21"/>
          <w:highlight w:val="white"/>
        </w:rPr>
        <w:t xml:space="preserve"> </w:t>
      </w:r>
    </w:p>
    <w:p>
      <w:pPr>
        <w:spacing w:line="400" w:lineRule="exact"/>
        <w:ind w:firstLine="420" w:firstLineChars="200"/>
        <w:rPr>
          <w:color w:val="auto"/>
        </w:rPr>
      </w:pPr>
      <w:r>
        <w:rPr>
          <w:rFonts w:hint="eastAsia" w:ascii="宋体" w:hAnsi="宋体" w:cs="宋体"/>
          <w:color w:val="auto"/>
          <w:szCs w:val="21"/>
          <w:highlight w:val="white"/>
        </w:rPr>
        <w:t>7.1</w:t>
      </w:r>
      <w:r>
        <w:rPr>
          <w:rFonts w:hint="eastAsia"/>
          <w:color w:val="auto"/>
          <w:szCs w:val="21"/>
          <w:highlight w:val="white"/>
        </w:rPr>
        <w:t xml:space="preserve"> </w:t>
      </w:r>
      <w:r>
        <w:rPr>
          <w:rFonts w:hint="eastAsia" w:ascii="宋体" w:hAnsi="宋体" w:cs="宋体"/>
          <w:color w:val="auto"/>
          <w:szCs w:val="21"/>
          <w:highlight w:val="white"/>
        </w:rPr>
        <w:t>招标文件共六章，内容如下：</w:t>
      </w:r>
      <w:r>
        <w:rPr>
          <w:rFonts w:hint="eastAsia"/>
          <w:color w:val="auto"/>
          <w:szCs w:val="21"/>
          <w:highlight w:val="white"/>
        </w:rPr>
        <w:t xml:space="preserve"> </w:t>
      </w:r>
    </w:p>
    <w:p>
      <w:pPr>
        <w:spacing w:line="400" w:lineRule="exact"/>
        <w:ind w:firstLine="420" w:firstLineChars="200"/>
        <w:rPr>
          <w:rFonts w:ascii="宋体" w:hAnsi="宋体" w:cs="宋体"/>
          <w:bCs/>
          <w:color w:val="auto"/>
          <w:szCs w:val="21"/>
        </w:rPr>
      </w:pPr>
      <w:r>
        <w:rPr>
          <w:rFonts w:hint="eastAsia" w:ascii="宋体" w:hAnsi="宋体" w:cs="宋体"/>
          <w:bCs/>
          <w:color w:val="auto"/>
          <w:szCs w:val="21"/>
          <w:highlight w:val="white"/>
        </w:rPr>
        <w:t>第一章  投标邀请</w:t>
      </w:r>
    </w:p>
    <w:p>
      <w:pPr>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highlight w:val="white"/>
        </w:rPr>
        <w:t xml:space="preserve">第二章  </w:t>
      </w:r>
      <w:r>
        <w:rPr>
          <w:rFonts w:hint="eastAsia" w:ascii="宋体" w:hAnsi="宋体" w:cs="宋体"/>
          <w:bCs/>
          <w:color w:val="auto"/>
          <w:szCs w:val="21"/>
        </w:rPr>
        <w:t>投标须知</w:t>
      </w:r>
    </w:p>
    <w:p>
      <w:pPr>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rPr>
        <w:t>第一节  投标须知前附表</w:t>
      </w:r>
    </w:p>
    <w:p>
      <w:pPr>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rPr>
        <w:t xml:space="preserve">第二节  </w:t>
      </w:r>
      <w:r>
        <w:rPr>
          <w:rFonts w:hint="eastAsia" w:ascii="宋体" w:hAnsi="宋体" w:cs="宋体"/>
          <w:bCs/>
          <w:color w:val="auto"/>
          <w:szCs w:val="21"/>
          <w:highlight w:val="white"/>
        </w:rPr>
        <w:t>投标须知正文</w:t>
      </w:r>
    </w:p>
    <w:p>
      <w:pPr>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highlight w:val="white"/>
        </w:rPr>
        <w:t xml:space="preserve">一、说明 </w:t>
      </w:r>
    </w:p>
    <w:p>
      <w:pPr>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highlight w:val="white"/>
        </w:rPr>
        <w:t xml:space="preserve">二、招标文件 </w:t>
      </w:r>
    </w:p>
    <w:p>
      <w:pPr>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highlight w:val="white"/>
        </w:rPr>
        <w:t xml:space="preserve">三、投标文件的编制 </w:t>
      </w:r>
    </w:p>
    <w:p>
      <w:pPr>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highlight w:val="white"/>
        </w:rPr>
        <w:t xml:space="preserve">四、投标文件的递交 </w:t>
      </w:r>
    </w:p>
    <w:p>
      <w:pPr>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highlight w:val="white"/>
        </w:rPr>
        <w:t>五、开标与评标</w:t>
      </w:r>
    </w:p>
    <w:p>
      <w:pPr>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highlight w:val="white"/>
        </w:rPr>
        <w:t xml:space="preserve">六、中标信息公告与中标通知书 </w:t>
      </w:r>
    </w:p>
    <w:p>
      <w:pPr>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highlight w:val="white"/>
        </w:rPr>
        <w:t>七、投标人质疑</w:t>
      </w:r>
    </w:p>
    <w:p>
      <w:pPr>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highlight w:val="white"/>
        </w:rPr>
        <w:t xml:space="preserve">八、合同签订  </w:t>
      </w:r>
    </w:p>
    <w:p>
      <w:pPr>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highlight w:val="white"/>
        </w:rPr>
        <w:t xml:space="preserve">九、其他规定 </w:t>
      </w:r>
    </w:p>
    <w:p>
      <w:pPr>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highlight w:val="white"/>
        </w:rPr>
        <w:t>第三章  采购合同协议书</w:t>
      </w:r>
    </w:p>
    <w:p>
      <w:pPr>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highlight w:val="white"/>
        </w:rPr>
        <w:t xml:space="preserve">第四章  采购内容与要求 </w:t>
      </w:r>
    </w:p>
    <w:p>
      <w:pPr>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highlight w:val="white"/>
        </w:rPr>
        <w:t>技术要求</w:t>
      </w:r>
    </w:p>
    <w:p>
      <w:pPr>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highlight w:val="white"/>
        </w:rPr>
        <w:t>商务要求</w:t>
      </w:r>
    </w:p>
    <w:p>
      <w:pPr>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highlight w:val="white"/>
        </w:rPr>
        <w:t xml:space="preserve">第五章  投标文件格式与要求 </w:t>
      </w:r>
    </w:p>
    <w:p>
      <w:pPr>
        <w:spacing w:line="400" w:lineRule="exact"/>
        <w:ind w:firstLine="413" w:firstLineChars="196"/>
        <w:rPr>
          <w:color w:val="auto"/>
        </w:rPr>
      </w:pPr>
      <w:r>
        <w:rPr>
          <w:rFonts w:hint="eastAsia" w:ascii="宋体" w:hAnsi="宋体" w:cs="宋体"/>
          <w:b/>
          <w:bCs/>
          <w:color w:val="auto"/>
          <w:szCs w:val="21"/>
          <w:highlight w:val="white"/>
        </w:rPr>
        <w:t>8.招标文件的提供</w:t>
      </w:r>
      <w:r>
        <w:rPr>
          <w:rFonts w:hint="eastAsia" w:ascii="宋体" w:hAnsi="宋体" w:cs="宋体"/>
          <w:color w:val="auto"/>
          <w:szCs w:val="21"/>
          <w:highlight w:val="white"/>
        </w:rPr>
        <w:t xml:space="preserve"> </w:t>
      </w:r>
    </w:p>
    <w:p>
      <w:pPr>
        <w:spacing w:line="400" w:lineRule="exact"/>
        <w:ind w:firstLine="420" w:firstLineChars="200"/>
        <w:rPr>
          <w:color w:val="auto"/>
        </w:rPr>
      </w:pPr>
      <w:r>
        <w:rPr>
          <w:rFonts w:hint="eastAsia" w:ascii="宋体" w:hAnsi="宋体" w:cs="宋体"/>
          <w:color w:val="auto"/>
          <w:szCs w:val="21"/>
          <w:highlight w:val="white"/>
        </w:rPr>
        <w:t>8.1招标文件的提供期限自开始发出之日起不得少于五个工作日。具体提供期限见</w:t>
      </w:r>
      <w:r>
        <w:rPr>
          <w:rFonts w:hint="eastAsia" w:ascii="宋体" w:hAnsi="宋体" w:cs="宋体"/>
          <w:b/>
          <w:bCs/>
          <w:color w:val="auto"/>
          <w:szCs w:val="21"/>
        </w:rPr>
        <w:t>第一章投标邀请</w:t>
      </w:r>
      <w:r>
        <w:rPr>
          <w:rFonts w:hint="eastAsia" w:ascii="宋体" w:hAnsi="宋体" w:cs="宋体"/>
          <w:color w:val="auto"/>
          <w:szCs w:val="21"/>
          <w:highlight w:val="white"/>
        </w:rPr>
        <w:t xml:space="preserve">。 </w:t>
      </w:r>
    </w:p>
    <w:p>
      <w:pPr>
        <w:spacing w:line="400" w:lineRule="exact"/>
        <w:ind w:firstLine="420" w:firstLineChars="200"/>
        <w:rPr>
          <w:color w:val="auto"/>
        </w:rPr>
      </w:pPr>
      <w:r>
        <w:rPr>
          <w:rFonts w:hint="eastAsia" w:ascii="宋体" w:hAnsi="宋体" w:cs="宋体"/>
          <w:color w:val="auto"/>
          <w:szCs w:val="21"/>
          <w:highlight w:val="white"/>
        </w:rPr>
        <w:t xml:space="preserve">8.2供应商应及时上网下载招标文件。 </w:t>
      </w:r>
    </w:p>
    <w:p>
      <w:pPr>
        <w:spacing w:line="400" w:lineRule="exact"/>
        <w:ind w:firstLine="420" w:firstLineChars="200"/>
        <w:rPr>
          <w:color w:val="auto"/>
        </w:rPr>
      </w:pPr>
      <w:r>
        <w:rPr>
          <w:rFonts w:hint="eastAsia" w:ascii="宋体" w:hAnsi="宋体" w:cs="宋体"/>
          <w:color w:val="auto"/>
          <w:szCs w:val="21"/>
          <w:highlight w:val="white"/>
        </w:rPr>
        <w:t xml:space="preserve">8.3招标文件的提供期限截止时，下载招标文件的供应商少于三家，采购代理机构可以延长招标文件的提供期限，并发布更正公告。延长招标文件的提供期限的，遵守本章第11.1款关于招标文件修改的规定。 </w:t>
      </w:r>
    </w:p>
    <w:p>
      <w:pPr>
        <w:spacing w:line="400" w:lineRule="exact"/>
        <w:ind w:firstLine="413" w:firstLineChars="196"/>
        <w:rPr>
          <w:color w:val="auto"/>
        </w:rPr>
      </w:pPr>
      <w:r>
        <w:rPr>
          <w:rFonts w:hint="eastAsia" w:ascii="宋体" w:hAnsi="宋体" w:cs="宋体"/>
          <w:b/>
          <w:bCs/>
          <w:color w:val="auto"/>
          <w:szCs w:val="21"/>
          <w:highlight w:val="white"/>
        </w:rPr>
        <w:t>9.偏离</w:t>
      </w:r>
      <w:r>
        <w:rPr>
          <w:rFonts w:hint="eastAsia" w:ascii="宋体" w:hAnsi="宋体" w:cs="宋体"/>
          <w:color w:val="auto"/>
          <w:szCs w:val="21"/>
          <w:highlight w:val="white"/>
        </w:rPr>
        <w:t xml:space="preserve"> </w:t>
      </w:r>
    </w:p>
    <w:p>
      <w:pPr>
        <w:spacing w:line="400" w:lineRule="exact"/>
        <w:ind w:right="97" w:firstLine="420" w:firstLineChars="200"/>
        <w:rPr>
          <w:rFonts w:hint="eastAsia" w:ascii="宋体" w:hAnsi="宋体" w:cs="宋体"/>
          <w:color w:val="auto"/>
          <w:szCs w:val="21"/>
        </w:rPr>
      </w:pPr>
      <w:r>
        <w:rPr>
          <w:rFonts w:hint="eastAsia" w:ascii="宋体" w:hAnsi="宋体" w:cs="宋体"/>
          <w:color w:val="auto"/>
          <w:szCs w:val="21"/>
          <w:highlight w:val="white"/>
        </w:rPr>
        <w:t>9.1</w:t>
      </w:r>
      <w:r>
        <w:rPr>
          <w:rFonts w:hint="eastAsia" w:ascii="宋体" w:hAnsi="宋体" w:cs="宋体"/>
          <w:color w:val="auto"/>
          <w:szCs w:val="21"/>
        </w:rPr>
        <w:t>投标人应当按照招标文件的要求编制投标文件。投标文件应当对招标文件提出的要求和条件作出明确响应。</w:t>
      </w:r>
    </w:p>
    <w:p>
      <w:pPr>
        <w:spacing w:line="400" w:lineRule="exact"/>
        <w:ind w:right="97" w:firstLine="420" w:firstLineChars="200"/>
        <w:rPr>
          <w:rFonts w:hint="eastAsia" w:ascii="宋体" w:hAnsi="宋体" w:cs="宋体"/>
          <w:color w:val="auto"/>
          <w:szCs w:val="21"/>
          <w:highlight w:val="white"/>
        </w:rPr>
      </w:pPr>
      <w:r>
        <w:rPr>
          <w:rFonts w:hint="eastAsia" w:ascii="宋体" w:hAnsi="宋体" w:cs="宋体"/>
          <w:color w:val="auto"/>
          <w:szCs w:val="21"/>
          <w:highlight w:val="white"/>
        </w:rPr>
        <w:t>9.2</w:t>
      </w:r>
      <w:r>
        <w:rPr>
          <w:rFonts w:hint="eastAsia" w:ascii="宋体" w:hAnsi="宋体" w:cs="宋体"/>
          <w:color w:val="auto"/>
          <w:szCs w:val="21"/>
        </w:rPr>
        <w:t>偏离是指投标文件不响应或者不满足招标文件提出的要求和条件，分为实质性偏离和非实质性偏离。</w:t>
      </w:r>
    </w:p>
    <w:p>
      <w:pPr>
        <w:spacing w:line="400" w:lineRule="exact"/>
        <w:ind w:right="97" w:firstLine="420" w:firstLineChars="200"/>
        <w:rPr>
          <w:rFonts w:hint="eastAsia" w:ascii="宋体" w:hAnsi="宋体" w:cs="宋体"/>
          <w:color w:val="auto"/>
          <w:szCs w:val="21"/>
        </w:rPr>
      </w:pPr>
      <w:r>
        <w:rPr>
          <w:rFonts w:hint="eastAsia" w:ascii="宋体" w:hAnsi="宋体" w:cs="宋体"/>
          <w:color w:val="auto"/>
          <w:szCs w:val="21"/>
          <w:highlight w:val="white"/>
        </w:rPr>
        <w:t>9.3</w:t>
      </w:r>
      <w:r>
        <w:rPr>
          <w:rFonts w:hint="eastAsia" w:ascii="宋体" w:hAnsi="宋体" w:cs="宋体"/>
          <w:color w:val="auto"/>
          <w:szCs w:val="21"/>
        </w:rPr>
        <w:t>招标文件中用“★”符号标明的条款为实质性要求和条件，对其中任何一条的偏离，为实质性偏离，</w:t>
      </w:r>
      <w:r>
        <w:rPr>
          <w:rFonts w:hint="eastAsia" w:ascii="宋体" w:hAnsi="宋体" w:cs="宋体"/>
          <w:b/>
          <w:color w:val="auto"/>
          <w:szCs w:val="21"/>
        </w:rPr>
        <w:t>其投标无效</w:t>
      </w:r>
      <w:r>
        <w:rPr>
          <w:rFonts w:hint="eastAsia" w:ascii="宋体" w:hAnsi="宋体" w:cs="宋体"/>
          <w:color w:val="auto"/>
          <w:szCs w:val="21"/>
        </w:rPr>
        <w:t>。</w:t>
      </w:r>
    </w:p>
    <w:p>
      <w:pPr>
        <w:spacing w:line="400" w:lineRule="exact"/>
        <w:ind w:right="97" w:firstLine="420" w:firstLineChars="200"/>
        <w:rPr>
          <w:rFonts w:hint="eastAsia" w:ascii="宋体" w:hAnsi="宋体" w:cs="宋体"/>
          <w:color w:val="auto"/>
          <w:szCs w:val="21"/>
        </w:rPr>
      </w:pPr>
      <w:r>
        <w:rPr>
          <w:rFonts w:hint="eastAsia" w:ascii="宋体" w:hAnsi="宋体" w:cs="宋体"/>
          <w:color w:val="auto"/>
          <w:szCs w:val="21"/>
          <w:highlight w:val="white"/>
        </w:rPr>
        <w:t>9.4</w:t>
      </w:r>
      <w:r>
        <w:rPr>
          <w:rFonts w:hint="eastAsia" w:ascii="宋体" w:hAnsi="宋体" w:cs="宋体"/>
          <w:color w:val="auto"/>
          <w:szCs w:val="21"/>
        </w:rPr>
        <w:t>投标文件偏离招标文件</w:t>
      </w:r>
      <w:r>
        <w:rPr>
          <w:rFonts w:hint="eastAsia" w:ascii="宋体" w:hAnsi="宋体"/>
          <w:color w:val="auto"/>
          <w:szCs w:val="21"/>
        </w:rPr>
        <w:t>第四章采购内容与要求</w:t>
      </w:r>
      <w:r>
        <w:rPr>
          <w:rFonts w:hint="eastAsia" w:ascii="宋体" w:hAnsi="宋体" w:cs="宋体"/>
          <w:color w:val="auto"/>
          <w:szCs w:val="21"/>
        </w:rPr>
        <w:t>的非实质性要求和条件，为非实质性偏离。非实质性允许偏离的条款最高项数应当符合</w:t>
      </w:r>
      <w:r>
        <w:rPr>
          <w:rFonts w:hint="eastAsia" w:ascii="宋体" w:hAnsi="宋体" w:cs="宋体"/>
          <w:b/>
          <w:color w:val="auto"/>
          <w:szCs w:val="21"/>
        </w:rPr>
        <w:t>【投标须知前附表】</w:t>
      </w:r>
      <w:r>
        <w:rPr>
          <w:rFonts w:hint="eastAsia" w:ascii="宋体" w:hAnsi="宋体" w:cs="宋体"/>
          <w:color w:val="auto"/>
          <w:szCs w:val="21"/>
        </w:rPr>
        <w:t>的规定，</w:t>
      </w:r>
      <w:r>
        <w:rPr>
          <w:rFonts w:hint="eastAsia" w:ascii="宋体" w:hAnsi="宋体" w:cs="宋体"/>
          <w:b/>
          <w:color w:val="auto"/>
          <w:szCs w:val="21"/>
        </w:rPr>
        <w:t>否则投标无效</w:t>
      </w:r>
      <w:r>
        <w:rPr>
          <w:rFonts w:hint="eastAsia" w:ascii="宋体" w:hAnsi="宋体" w:cs="宋体"/>
          <w:color w:val="auto"/>
          <w:szCs w:val="21"/>
        </w:rPr>
        <w:t>。</w:t>
      </w:r>
    </w:p>
    <w:p>
      <w:pPr>
        <w:spacing w:line="400" w:lineRule="exact"/>
        <w:ind w:firstLine="413" w:firstLineChars="196"/>
        <w:rPr>
          <w:color w:val="auto"/>
        </w:rPr>
      </w:pPr>
      <w:r>
        <w:rPr>
          <w:rFonts w:hint="eastAsia" w:ascii="宋体" w:hAnsi="宋体" w:cs="宋体"/>
          <w:b/>
          <w:bCs/>
          <w:color w:val="auto"/>
          <w:szCs w:val="21"/>
          <w:highlight w:val="white"/>
        </w:rPr>
        <w:t>10.招标文件的澄清与修改</w:t>
      </w:r>
      <w:r>
        <w:rPr>
          <w:rFonts w:hint="eastAsia"/>
          <w:color w:val="auto"/>
          <w:szCs w:val="21"/>
          <w:highlight w:val="white"/>
        </w:rPr>
        <w:t xml:space="preserve"> </w:t>
      </w:r>
    </w:p>
    <w:p>
      <w:pPr>
        <w:spacing w:line="400" w:lineRule="exact"/>
        <w:ind w:firstLine="420" w:firstLineChars="200"/>
        <w:rPr>
          <w:color w:val="auto"/>
        </w:rPr>
      </w:pPr>
      <w:r>
        <w:rPr>
          <w:rFonts w:hint="eastAsia" w:ascii="宋体" w:hAnsi="宋体" w:cs="宋体"/>
          <w:color w:val="auto"/>
          <w:szCs w:val="21"/>
          <w:highlight w:val="white"/>
        </w:rPr>
        <w:t>10.1</w:t>
      </w:r>
      <w:r>
        <w:rPr>
          <w:rFonts w:hint="eastAsia" w:ascii="宋体" w:hAnsi="宋体" w:cs="宋体"/>
          <w:color w:val="auto"/>
          <w:szCs w:val="21"/>
        </w:rPr>
        <w:t>采购人、采购代理机构对已发出的招标文件进行必要澄清或者修改的，应当在</w:t>
      </w:r>
      <w:r>
        <w:rPr>
          <w:rFonts w:hint="eastAsia" w:ascii="宋体" w:hAnsi="宋体" w:cs="宋体"/>
          <w:b/>
          <w:color w:val="auto"/>
          <w:szCs w:val="21"/>
        </w:rPr>
        <w:t>【投标须知前附表】</w:t>
      </w:r>
      <w:r>
        <w:rPr>
          <w:rFonts w:hint="eastAsia" w:ascii="宋体" w:hAnsi="宋体" w:cs="宋体"/>
          <w:color w:val="auto"/>
          <w:szCs w:val="21"/>
        </w:rPr>
        <w:t xml:space="preserve">规定的招标公告指定的媒体上发布澄清或者修改公告。 </w:t>
      </w:r>
      <w:r>
        <w:rPr>
          <w:rFonts w:hint="eastAsia" w:ascii="宋体" w:hAnsi="宋体" w:cs="宋体"/>
          <w:color w:val="auto"/>
          <w:szCs w:val="21"/>
          <w:highlight w:val="white"/>
        </w:rPr>
        <w:t xml:space="preserve"> </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highlight w:val="white"/>
        </w:rPr>
        <w:t>10.2</w:t>
      </w:r>
      <w:r>
        <w:rPr>
          <w:rFonts w:hint="eastAsia" w:ascii="宋体" w:hAnsi="宋体" w:cs="宋体"/>
          <w:color w:val="auto"/>
          <w:szCs w:val="21"/>
        </w:rPr>
        <w:t>澄清或者修改的内容可能影响投标文件编制的，采购人、采购代理机构将于投标文件截止时间15日前在指定的媒体上发布；不足15日的，将相应延长提交投标文件的截止时间。</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10.3通过电子招标投标交易平台下载招标文件的，</w:t>
      </w:r>
      <w:r>
        <w:rPr>
          <w:rFonts w:hint="eastAsia" w:ascii="宋体" w:hAnsi="宋体" w:cs="宋体"/>
          <w:color w:val="auto"/>
          <w:szCs w:val="21"/>
          <w:lang w:eastAsia="zh-CN"/>
        </w:rPr>
        <w:t>招标文件的澄清或者修改将通过数据电文形式通知所有获取招标文件的潜在投标人，请</w:t>
      </w:r>
      <w:r>
        <w:rPr>
          <w:rFonts w:hint="eastAsia" w:ascii="宋体" w:hAnsi="宋体" w:cs="宋体"/>
          <w:color w:val="auto"/>
          <w:szCs w:val="21"/>
        </w:rPr>
        <w:t>潜在投标人及时关注招标公告指定媒体发布的澄清或者修改公告。</w:t>
      </w:r>
    </w:p>
    <w:p>
      <w:pPr>
        <w:spacing w:line="400" w:lineRule="exact"/>
        <w:ind w:firstLine="422" w:firstLineChars="200"/>
        <w:rPr>
          <w:color w:val="auto"/>
        </w:rPr>
      </w:pPr>
      <w:r>
        <w:rPr>
          <w:rFonts w:hint="eastAsia" w:ascii="宋体" w:hAnsi="宋体" w:cs="宋体"/>
          <w:b/>
          <w:bCs/>
          <w:color w:val="auto"/>
          <w:szCs w:val="21"/>
          <w:highlight w:val="white"/>
        </w:rPr>
        <w:t>11.</w:t>
      </w:r>
      <w:r>
        <w:rPr>
          <w:rFonts w:hint="eastAsia"/>
          <w:color w:val="auto"/>
          <w:szCs w:val="21"/>
          <w:highlight w:val="white"/>
        </w:rPr>
        <w:t xml:space="preserve"> </w:t>
      </w:r>
      <w:r>
        <w:rPr>
          <w:rFonts w:hint="eastAsia" w:ascii="宋体" w:hAnsi="宋体" w:cs="宋体"/>
          <w:b/>
          <w:bCs/>
          <w:color w:val="auto"/>
          <w:szCs w:val="21"/>
          <w:highlight w:val="white"/>
        </w:rPr>
        <w:t>推迟投标截止时间和开标时间</w:t>
      </w:r>
      <w:r>
        <w:rPr>
          <w:rFonts w:hint="eastAsia"/>
          <w:color w:val="auto"/>
          <w:szCs w:val="21"/>
          <w:highlight w:val="white"/>
        </w:rPr>
        <w:t xml:space="preserve"> </w:t>
      </w:r>
    </w:p>
    <w:p>
      <w:pPr>
        <w:spacing w:line="400" w:lineRule="exact"/>
        <w:ind w:firstLine="420"/>
        <w:rPr>
          <w:rFonts w:hint="eastAsia" w:ascii="宋体" w:hAnsi="宋体" w:cs="宋体"/>
          <w:color w:val="auto"/>
          <w:szCs w:val="21"/>
        </w:rPr>
      </w:pPr>
      <w:r>
        <w:rPr>
          <w:rFonts w:hint="eastAsia" w:ascii="宋体" w:hAnsi="宋体" w:cs="宋体"/>
          <w:color w:val="auto"/>
          <w:szCs w:val="21"/>
          <w:highlight w:val="white"/>
        </w:rPr>
        <w:t>11.1</w:t>
      </w:r>
      <w:r>
        <w:rPr>
          <w:rFonts w:hint="eastAsia" w:ascii="宋体" w:hAnsi="宋体" w:cs="宋体"/>
          <w:color w:val="auto"/>
          <w:szCs w:val="21"/>
        </w:rPr>
        <w:t>采购代理机构可以视采购具体情况，推迟投标截止时间和开标时间，并将变更公告在指定媒体上发布更正公告。</w:t>
      </w:r>
      <w:r>
        <w:rPr>
          <w:rFonts w:ascii="宋体" w:hAnsi="宋体" w:cs="宋体"/>
          <w:color w:val="auto"/>
          <w:szCs w:val="21"/>
          <w:highlight w:val="white"/>
        </w:rPr>
        <w:t xml:space="preserve"> </w:t>
      </w:r>
    </w:p>
    <w:p>
      <w:pPr>
        <w:pStyle w:val="4"/>
        <w:rPr>
          <w:rFonts w:hint="eastAsia" w:ascii="宋体" w:hAnsi="宋体" w:cs="宋体"/>
          <w:bCs w:val="0"/>
          <w:color w:val="auto"/>
          <w:sz w:val="21"/>
          <w:szCs w:val="21"/>
        </w:rPr>
      </w:pPr>
      <w:bookmarkStart w:id="14" w:name="_Toc1846942443"/>
      <w:r>
        <w:rPr>
          <w:rFonts w:ascii="宋体" w:hAnsi="宋体" w:cs="宋体"/>
          <w:bCs w:val="0"/>
          <w:color w:val="auto"/>
          <w:sz w:val="21"/>
          <w:szCs w:val="21"/>
          <w:highlight w:val="white"/>
        </w:rPr>
        <w:t>三、投标文件</w:t>
      </w:r>
      <w:r>
        <w:rPr>
          <w:rFonts w:hint="eastAsia" w:ascii="宋体" w:hAnsi="宋体" w:cs="宋体"/>
          <w:bCs w:val="0"/>
          <w:color w:val="auto"/>
          <w:sz w:val="21"/>
          <w:szCs w:val="21"/>
          <w:highlight w:val="white"/>
        </w:rPr>
        <w:t>的编制</w:t>
      </w:r>
      <w:bookmarkEnd w:id="14"/>
    </w:p>
    <w:p>
      <w:pPr>
        <w:spacing w:line="400" w:lineRule="exact"/>
        <w:ind w:firstLine="413" w:firstLineChars="196"/>
        <w:rPr>
          <w:color w:val="auto"/>
        </w:rPr>
      </w:pPr>
      <w:r>
        <w:rPr>
          <w:rFonts w:hint="eastAsia" w:ascii="宋体" w:hAnsi="宋体" w:cs="宋体"/>
          <w:b/>
          <w:bCs/>
          <w:color w:val="auto"/>
          <w:szCs w:val="21"/>
          <w:highlight w:val="white"/>
        </w:rPr>
        <w:t>12.投标语言</w:t>
      </w:r>
      <w:r>
        <w:rPr>
          <w:rFonts w:hint="eastAsia"/>
          <w:color w:val="auto"/>
          <w:szCs w:val="21"/>
          <w:highlight w:val="white"/>
        </w:rPr>
        <w:t xml:space="preserve"> </w:t>
      </w:r>
    </w:p>
    <w:p>
      <w:pPr>
        <w:spacing w:line="400" w:lineRule="exact"/>
        <w:ind w:firstLine="420" w:firstLineChars="200"/>
        <w:rPr>
          <w:color w:val="auto"/>
        </w:rPr>
      </w:pPr>
      <w:r>
        <w:rPr>
          <w:rFonts w:hint="eastAsia" w:ascii="宋体" w:hAnsi="宋体" w:cs="宋体"/>
          <w:color w:val="auto"/>
          <w:szCs w:val="21"/>
          <w:highlight w:val="white"/>
        </w:rPr>
        <w:t>12.1</w:t>
      </w:r>
      <w:r>
        <w:rPr>
          <w:rFonts w:hint="eastAsia" w:ascii="宋体" w:hAnsi="宋体" w:cs="宋体"/>
          <w:color w:val="auto"/>
          <w:szCs w:val="21"/>
        </w:rPr>
        <w:t>除专用术语外，投标人提交的投标文件及投标人与采购人、采购代理机构就有关投标的所有来往函电均使用中文。投标人可以提交其它语言的资料，但应附有中文注释，有差异时以中文为准</w:t>
      </w:r>
      <w:r>
        <w:rPr>
          <w:rFonts w:hint="eastAsia" w:ascii="宋体" w:hAnsi="宋体" w:cs="宋体"/>
          <w:color w:val="auto"/>
          <w:szCs w:val="21"/>
          <w:highlight w:val="white"/>
        </w:rPr>
        <w:t>。</w:t>
      </w:r>
      <w:r>
        <w:rPr>
          <w:rFonts w:hint="eastAsia"/>
          <w:color w:val="auto"/>
          <w:szCs w:val="21"/>
          <w:highlight w:val="white"/>
        </w:rPr>
        <w:t xml:space="preserve"> </w:t>
      </w:r>
    </w:p>
    <w:p>
      <w:pPr>
        <w:spacing w:line="400" w:lineRule="exact"/>
        <w:ind w:firstLine="413" w:firstLineChars="196"/>
        <w:rPr>
          <w:color w:val="auto"/>
        </w:rPr>
      </w:pPr>
      <w:r>
        <w:rPr>
          <w:rFonts w:hint="eastAsia" w:ascii="宋体" w:hAnsi="宋体" w:cs="宋体"/>
          <w:b/>
          <w:bCs/>
          <w:color w:val="auto"/>
          <w:szCs w:val="21"/>
          <w:highlight w:val="white"/>
        </w:rPr>
        <w:t>13.计量单位</w:t>
      </w:r>
      <w:r>
        <w:rPr>
          <w:rFonts w:hint="eastAsia"/>
          <w:color w:val="auto"/>
          <w:szCs w:val="21"/>
          <w:highlight w:val="white"/>
        </w:rPr>
        <w:t xml:space="preserve"> </w:t>
      </w:r>
    </w:p>
    <w:p>
      <w:pPr>
        <w:spacing w:line="400" w:lineRule="exact"/>
        <w:ind w:firstLine="420" w:firstLineChars="200"/>
        <w:rPr>
          <w:color w:val="auto"/>
        </w:rPr>
      </w:pPr>
      <w:r>
        <w:rPr>
          <w:rFonts w:hint="eastAsia" w:ascii="宋体" w:hAnsi="宋体" w:cs="宋体"/>
          <w:color w:val="auto"/>
          <w:szCs w:val="21"/>
          <w:highlight w:val="white"/>
        </w:rPr>
        <w:t>13.1所有计量均采用中华人民共和国法定计量单位。</w:t>
      </w:r>
      <w:r>
        <w:rPr>
          <w:rFonts w:hint="eastAsia"/>
          <w:color w:val="auto"/>
          <w:szCs w:val="21"/>
          <w:highlight w:val="white"/>
        </w:rPr>
        <w:t xml:space="preserve"> </w:t>
      </w:r>
    </w:p>
    <w:p>
      <w:pPr>
        <w:spacing w:line="400" w:lineRule="exact"/>
        <w:ind w:firstLine="413" w:firstLineChars="196"/>
        <w:rPr>
          <w:color w:val="auto"/>
        </w:rPr>
      </w:pPr>
      <w:r>
        <w:rPr>
          <w:rFonts w:hint="eastAsia" w:ascii="宋体" w:hAnsi="宋体" w:cs="宋体"/>
          <w:b/>
          <w:bCs/>
          <w:color w:val="auto"/>
          <w:szCs w:val="21"/>
          <w:highlight w:val="white"/>
        </w:rPr>
        <w:t>14.投标文件组成</w:t>
      </w:r>
      <w:r>
        <w:rPr>
          <w:rFonts w:hint="eastAsia"/>
          <w:color w:val="auto"/>
          <w:szCs w:val="21"/>
          <w:highlight w:val="white"/>
        </w:rPr>
        <w:t xml:space="preserve"> </w:t>
      </w:r>
    </w:p>
    <w:p>
      <w:pPr>
        <w:spacing w:line="400" w:lineRule="atLeast"/>
        <w:ind w:firstLine="420"/>
        <w:rPr>
          <w:rFonts w:hint="eastAsia" w:ascii="宋体" w:hAnsi="宋体" w:cs="宋体"/>
          <w:color w:val="auto"/>
          <w:szCs w:val="21"/>
        </w:rPr>
      </w:pPr>
      <w:r>
        <w:rPr>
          <w:rFonts w:hint="eastAsia" w:ascii="宋体" w:hAnsi="宋体" w:cs="宋体"/>
          <w:color w:val="auto"/>
          <w:szCs w:val="21"/>
          <w:highlight w:val="white"/>
        </w:rPr>
        <w:t>14.1投标文件由资格证明文件、商务文件、技术文件三部分组成。</w:t>
      </w:r>
    </w:p>
    <w:p>
      <w:pPr>
        <w:spacing w:line="400" w:lineRule="atLeast"/>
        <w:ind w:firstLine="420"/>
        <w:rPr>
          <w:rFonts w:hint="eastAsia"/>
          <w:color w:val="auto"/>
        </w:rPr>
      </w:pPr>
      <w:r>
        <w:rPr>
          <w:rFonts w:hint="eastAsia"/>
          <w:color w:val="auto"/>
        </w:rPr>
        <w:t>第一部分 资格证明文件</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（1）资格证明文件封面</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（2）投标人具备投标资格的证明文件</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附件1 授权委托书</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附件1-1 法定代表人身份证明</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附件2 投标人基本情况</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附件3 投标人资格承诺</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附件4 联合体协议</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附件5 中小企业声明函（适用于专门面向中小企业采购项目）</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第二部分 商务文件</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（1）投标函</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（2）开标一览表</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（3）分项价格表</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（4）商务响应与偏离表</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（5）</w:t>
      </w:r>
      <w:r>
        <w:rPr>
          <w:rFonts w:hint="eastAsia" w:ascii="宋体" w:hAnsi="宋体" w:cs="宋体"/>
          <w:color w:val="auto"/>
          <w:szCs w:val="21"/>
        </w:rPr>
        <w:t>中小企业声明函</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（6）残疾人福利性单位声明函</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（7）招标文件规定的其他与本项目相关的证明文件</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（8）进口产品经销或代理投标货物或为投标货物提供售后服务的证明文件</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（9）按招标文件的商务★条款的要</w:t>
      </w:r>
      <w:r>
        <w:rPr>
          <w:rFonts w:hint="eastAsia"/>
          <w:color w:val="auto"/>
        </w:rPr>
        <w:t>求提供相关响应资料</w:t>
      </w:r>
    </w:p>
    <w:p>
      <w:pPr>
        <w:spacing w:line="400" w:lineRule="atLeast"/>
        <w:ind w:firstLine="420"/>
        <w:rPr>
          <w:rFonts w:hint="eastAsia"/>
          <w:color w:val="auto"/>
        </w:rPr>
      </w:pPr>
      <w:r>
        <w:rPr>
          <w:rFonts w:hint="eastAsia"/>
          <w:color w:val="auto"/>
        </w:rPr>
        <w:t>第三部分 技术文件</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（1）技术文件封面</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（2）货物说明一览表</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（3）技术规格、参数响应或偏离表</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（4）投标货物符合招标文件规定的证明文件</w:t>
      </w:r>
    </w:p>
    <w:p>
      <w:pPr>
        <w:spacing w:line="400" w:lineRule="atLeast"/>
        <w:ind w:firstLine="420"/>
        <w:rPr>
          <w:rFonts w:hint="eastAsia" w:ascii="宋体" w:hAnsi="宋体" w:cs="宋体"/>
          <w:color w:val="auto"/>
          <w:szCs w:val="21"/>
          <w:highlight w:val="white"/>
        </w:rPr>
      </w:pPr>
      <w:r>
        <w:rPr>
          <w:rFonts w:hint="eastAsia" w:ascii="宋体" w:hAnsi="宋体" w:cs="宋体"/>
          <w:color w:val="auto"/>
          <w:szCs w:val="21"/>
          <w:highlight w:val="white"/>
        </w:rPr>
        <w:t>（5）按招标文件的技术★条款的要求提供相关响应资料</w:t>
      </w:r>
    </w:p>
    <w:p>
      <w:pPr>
        <w:spacing w:line="400" w:lineRule="exact"/>
        <w:ind w:firstLine="422" w:firstLineChars="200"/>
        <w:rPr>
          <w:color w:val="auto"/>
        </w:rPr>
      </w:pPr>
      <w:r>
        <w:rPr>
          <w:rFonts w:hint="eastAsia" w:ascii="宋体" w:hAnsi="宋体" w:cs="宋体"/>
          <w:b/>
          <w:bCs/>
          <w:color w:val="auto"/>
          <w:szCs w:val="21"/>
          <w:highlight w:val="white"/>
        </w:rPr>
        <w:t>16.投标报价</w:t>
      </w:r>
      <w:r>
        <w:rPr>
          <w:rFonts w:hint="eastAsia"/>
          <w:color w:val="auto"/>
          <w:szCs w:val="21"/>
          <w:highlight w:val="white"/>
        </w:rPr>
        <w:t xml:space="preserve"> </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highlight w:val="white"/>
        </w:rPr>
        <w:t>16.1</w:t>
      </w:r>
      <w:r>
        <w:rPr>
          <w:rFonts w:hint="eastAsia" w:ascii="宋体" w:hAnsi="宋体" w:cs="宋体"/>
          <w:color w:val="auto"/>
          <w:szCs w:val="21"/>
        </w:rPr>
        <w:t>投标人应按招标文件规定的</w:t>
      </w:r>
      <w:r>
        <w:rPr>
          <w:rFonts w:hint="eastAsia" w:ascii="宋体" w:hAnsi="宋体" w:cs="宋体"/>
          <w:color w:val="auto"/>
          <w:szCs w:val="21"/>
          <w:lang w:eastAsia="zh-CN"/>
        </w:rPr>
        <w:t>货物及</w:t>
      </w:r>
      <w:r>
        <w:rPr>
          <w:rFonts w:hint="eastAsia" w:ascii="宋体" w:hAnsi="宋体" w:cs="宋体"/>
          <w:color w:val="auto"/>
          <w:szCs w:val="21"/>
        </w:rPr>
        <w:t xml:space="preserve">服务要求、责任范围和合同条件，以人民币进行报价。投标人应以招标文件规定的服务要求、责任范围和合同条件为基础，按第六章“投标文件格式与要求”的有关规定进行报价。投标人的报价应包括为完成本项目所要求的全部内容可能发生的全部费用和税费、规费、保险费（如果有）等，采购人将不再支付报价以外的任何费用。 </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highlight w:val="white"/>
        </w:rPr>
        <w:t>16.2</w:t>
      </w:r>
      <w:r>
        <w:rPr>
          <w:rFonts w:hint="eastAsia" w:ascii="宋体" w:hAnsi="宋体" w:cs="宋体"/>
          <w:color w:val="auto"/>
          <w:szCs w:val="21"/>
        </w:rPr>
        <w:t>投标人的投标报价不得超过采购预算，也不得超过最高限价(如果设定)，否则其</w:t>
      </w:r>
      <w:r>
        <w:rPr>
          <w:rFonts w:hint="eastAsia" w:ascii="宋体" w:hAnsi="宋体" w:cs="宋体"/>
          <w:b/>
          <w:color w:val="auto"/>
          <w:szCs w:val="21"/>
        </w:rPr>
        <w:t>投标无效</w:t>
      </w:r>
      <w:r>
        <w:rPr>
          <w:rFonts w:hint="eastAsia" w:ascii="宋体" w:hAnsi="宋体" w:cs="宋体"/>
          <w:color w:val="auto"/>
          <w:szCs w:val="21"/>
        </w:rPr>
        <w:t>。采购项目预算、最高限价见</w:t>
      </w:r>
      <w:r>
        <w:rPr>
          <w:rFonts w:hint="eastAsia" w:ascii="宋体" w:hAnsi="宋体" w:cs="宋体"/>
          <w:b/>
          <w:color w:val="auto"/>
          <w:szCs w:val="21"/>
        </w:rPr>
        <w:t>【投标须知前附表】</w:t>
      </w:r>
      <w:r>
        <w:rPr>
          <w:rFonts w:hint="eastAsia" w:ascii="宋体" w:hAnsi="宋体" w:cs="宋体"/>
          <w:color w:val="auto"/>
          <w:szCs w:val="21"/>
        </w:rPr>
        <w:t>。</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highlight w:val="white"/>
        </w:rPr>
        <w:t>16.3</w:t>
      </w:r>
      <w:r>
        <w:rPr>
          <w:rFonts w:ascii="宋体" w:hAnsi="宋体" w:cs="宋体"/>
          <w:color w:val="auto"/>
          <w:szCs w:val="21"/>
          <w:highlight w:val="white"/>
        </w:rPr>
        <w:t>投标人应按</w:t>
      </w:r>
      <w:r>
        <w:rPr>
          <w:rFonts w:hint="eastAsia" w:ascii="宋体" w:hAnsi="宋体" w:cs="宋体"/>
          <w:color w:val="auto"/>
          <w:szCs w:val="21"/>
          <w:highlight w:val="white"/>
          <w:lang w:eastAsia="zh-CN"/>
        </w:rPr>
        <w:t>电子投标工具中部署的《开标一览表》和招标文件中</w:t>
      </w:r>
      <w:r>
        <w:rPr>
          <w:rFonts w:hint="eastAsia" w:ascii="宋体" w:hAnsi="宋体" w:cs="宋体"/>
          <w:color w:val="auto"/>
          <w:szCs w:val="21"/>
          <w:highlight w:val="white"/>
        </w:rPr>
        <w:t>《</w:t>
      </w:r>
      <w:r>
        <w:rPr>
          <w:rFonts w:ascii="宋体" w:hAnsi="宋体" w:cs="宋体"/>
          <w:color w:val="auto"/>
          <w:szCs w:val="21"/>
          <w:highlight w:val="white"/>
        </w:rPr>
        <w:t>开标一览表</w:t>
      </w:r>
      <w:r>
        <w:rPr>
          <w:rFonts w:hint="eastAsia" w:ascii="宋体" w:hAnsi="宋体" w:cs="宋体"/>
          <w:color w:val="auto"/>
          <w:szCs w:val="21"/>
          <w:highlight w:val="white"/>
        </w:rPr>
        <w:t>》</w:t>
      </w:r>
      <w:r>
        <w:rPr>
          <w:rFonts w:hint="eastAsia" w:ascii="宋体" w:hAnsi="宋体" w:cs="宋体"/>
          <w:color w:val="auto"/>
          <w:szCs w:val="21"/>
          <w:highlight w:val="white"/>
          <w:lang w:eastAsia="zh-CN"/>
        </w:rPr>
        <w:t>及</w:t>
      </w:r>
      <w:r>
        <w:rPr>
          <w:rFonts w:hint="eastAsia" w:ascii="宋体" w:hAnsi="宋体" w:cs="宋体"/>
          <w:color w:val="auto"/>
          <w:szCs w:val="21"/>
          <w:highlight w:val="white"/>
        </w:rPr>
        <w:t>《</w:t>
      </w:r>
      <w:r>
        <w:rPr>
          <w:rFonts w:ascii="宋体" w:hAnsi="宋体" w:cs="宋体"/>
          <w:color w:val="auto"/>
          <w:szCs w:val="21"/>
          <w:highlight w:val="white"/>
        </w:rPr>
        <w:t>分项价格表</w:t>
      </w:r>
      <w:r>
        <w:rPr>
          <w:rFonts w:hint="eastAsia" w:ascii="宋体" w:hAnsi="宋体" w:cs="宋体"/>
          <w:color w:val="auto"/>
          <w:szCs w:val="21"/>
          <w:highlight w:val="white"/>
        </w:rPr>
        <w:t>》</w:t>
      </w:r>
      <w:r>
        <w:rPr>
          <w:rFonts w:ascii="宋体" w:hAnsi="宋体" w:cs="宋体"/>
          <w:color w:val="auto"/>
          <w:szCs w:val="21"/>
          <w:highlight w:val="white"/>
        </w:rPr>
        <w:t>的内容和格式要求填写各项服务的分项价格和总价。</w:t>
      </w:r>
      <w:r>
        <w:rPr>
          <w:rFonts w:hint="eastAsia" w:ascii="宋体" w:hAnsi="宋体" w:cs="宋体"/>
          <w:color w:val="auto"/>
          <w:szCs w:val="21"/>
          <w:highlight w:val="white"/>
          <w:lang w:eastAsia="zh-CN"/>
        </w:rPr>
        <w:t>电子投标工具中部署的《开标一览表》和招标文件中</w:t>
      </w:r>
      <w:r>
        <w:rPr>
          <w:rFonts w:hint="eastAsia" w:ascii="宋体" w:hAnsi="宋体" w:cs="宋体"/>
          <w:color w:val="auto"/>
          <w:szCs w:val="21"/>
          <w:highlight w:val="white"/>
        </w:rPr>
        <w:t>《</w:t>
      </w:r>
      <w:r>
        <w:rPr>
          <w:rFonts w:ascii="宋体" w:hAnsi="宋体" w:cs="宋体"/>
          <w:color w:val="auto"/>
          <w:szCs w:val="21"/>
          <w:highlight w:val="white"/>
        </w:rPr>
        <w:t>开标一览表</w:t>
      </w:r>
      <w:r>
        <w:rPr>
          <w:rFonts w:hint="eastAsia" w:ascii="宋体" w:hAnsi="宋体" w:cs="宋体"/>
          <w:color w:val="auto"/>
          <w:szCs w:val="21"/>
          <w:highlight w:val="white"/>
        </w:rPr>
        <w:t>》</w:t>
      </w:r>
      <w:r>
        <w:rPr>
          <w:rFonts w:hint="eastAsia" w:ascii="宋体" w:hAnsi="宋体" w:cs="宋体"/>
          <w:color w:val="auto"/>
          <w:szCs w:val="21"/>
          <w:highlight w:val="white"/>
          <w:lang w:eastAsia="zh-CN"/>
        </w:rPr>
        <w:t>所报价格应一致，同时</w:t>
      </w:r>
      <w:r>
        <w:rPr>
          <w:rFonts w:ascii="宋体" w:hAnsi="宋体" w:cs="宋体"/>
          <w:color w:val="auto"/>
          <w:szCs w:val="21"/>
          <w:highlight w:val="white"/>
        </w:rPr>
        <w:t>投标总价中不得缺漏招标文件所要求的内容，否则，在评标时将视为</w:t>
      </w:r>
      <w:r>
        <w:rPr>
          <w:rFonts w:ascii="宋体" w:hAnsi="宋体" w:cs="宋体"/>
          <w:b/>
          <w:bCs/>
          <w:color w:val="auto"/>
          <w:szCs w:val="21"/>
          <w:highlight w:val="white"/>
        </w:rPr>
        <w:t>投标无效</w:t>
      </w:r>
      <w:r>
        <w:rPr>
          <w:rFonts w:ascii="宋体" w:hAnsi="宋体" w:cs="宋体"/>
          <w:color w:val="auto"/>
          <w:szCs w:val="21"/>
          <w:highlight w:val="white"/>
        </w:rPr>
        <w:t>。</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highlight w:val="white"/>
        </w:rPr>
        <w:t>16.4</w:t>
      </w:r>
      <w:r>
        <w:rPr>
          <w:rFonts w:hint="eastAsia" w:ascii="宋体" w:hAnsi="宋体" w:cs="宋体"/>
          <w:color w:val="auto"/>
          <w:szCs w:val="21"/>
        </w:rPr>
        <w:t>投标人对采购项目内容只允许有一个投标报价，否则其</w:t>
      </w:r>
      <w:r>
        <w:rPr>
          <w:rFonts w:hint="eastAsia" w:ascii="宋体" w:hAnsi="宋体" w:cs="宋体"/>
          <w:b/>
          <w:color w:val="auto"/>
          <w:szCs w:val="21"/>
        </w:rPr>
        <w:t>投标无效</w:t>
      </w:r>
      <w:r>
        <w:rPr>
          <w:rFonts w:hint="eastAsia" w:ascii="宋体" w:hAnsi="宋体" w:cs="宋体"/>
          <w:color w:val="auto"/>
          <w:szCs w:val="21"/>
        </w:rPr>
        <w:t>。</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16.5采购人不接受投标人给予的赠品、回扣或者与采购无关的其他商品、服务。如有赠与行为，其</w:t>
      </w:r>
      <w:r>
        <w:rPr>
          <w:rFonts w:hint="eastAsia" w:ascii="宋体" w:hAnsi="宋体" w:cs="宋体"/>
          <w:b/>
          <w:color w:val="auto"/>
          <w:szCs w:val="21"/>
        </w:rPr>
        <w:t>投标无效</w:t>
      </w:r>
      <w:r>
        <w:rPr>
          <w:rFonts w:hint="eastAsia" w:ascii="宋体" w:hAnsi="宋体" w:cs="宋体"/>
          <w:color w:val="auto"/>
          <w:szCs w:val="21"/>
        </w:rPr>
        <w:t>。</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16.6投标文件中标明的价格在合同执行过程中是固定不变的，不得以任何理由予以变更。任何包含价格调整要求和条件的投标，其</w:t>
      </w:r>
      <w:r>
        <w:rPr>
          <w:rFonts w:hint="eastAsia" w:ascii="宋体" w:hAnsi="宋体" w:cs="宋体"/>
          <w:b/>
          <w:color w:val="auto"/>
          <w:szCs w:val="21"/>
        </w:rPr>
        <w:t>投标无效</w:t>
      </w:r>
      <w:r>
        <w:rPr>
          <w:rFonts w:hint="eastAsia" w:ascii="宋体" w:hAnsi="宋体" w:cs="宋体"/>
          <w:color w:val="auto"/>
          <w:szCs w:val="21"/>
        </w:rPr>
        <w:t>。</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16.7投标人在投标截止时间前修改</w:t>
      </w:r>
      <w:r>
        <w:rPr>
          <w:rFonts w:hint="eastAsia" w:ascii="宋体" w:hAnsi="宋体" w:cs="宋体"/>
          <w:color w:val="auto"/>
          <w:szCs w:val="21"/>
          <w:highlight w:val="white"/>
          <w:lang w:eastAsia="zh-CN"/>
        </w:rPr>
        <w:t>电子投标工具中部署的《开标一览表》和招标文件《</w:t>
      </w:r>
      <w:r>
        <w:rPr>
          <w:rFonts w:hint="eastAsia" w:ascii="宋体" w:hAnsi="宋体" w:cs="宋体"/>
          <w:color w:val="auto"/>
          <w:szCs w:val="21"/>
        </w:rPr>
        <w:t>开标一览表</w:t>
      </w:r>
      <w:r>
        <w:rPr>
          <w:rFonts w:hint="eastAsia" w:ascii="宋体" w:hAnsi="宋体" w:cs="宋体"/>
          <w:color w:val="auto"/>
          <w:szCs w:val="21"/>
          <w:highlight w:val="white"/>
          <w:lang w:eastAsia="zh-CN"/>
        </w:rPr>
        <w:t>》</w:t>
      </w:r>
      <w:r>
        <w:rPr>
          <w:rFonts w:hint="eastAsia" w:ascii="宋体" w:hAnsi="宋体" w:cs="宋体"/>
          <w:color w:val="auto"/>
          <w:szCs w:val="21"/>
        </w:rPr>
        <w:t>中的投标报价的，应同时修改投标文件“分项报价明细表”“享受政府采购政策优惠的证明资料”以及“联合体协议书”（如果影响）等相关内容。此修改须符合本章第22.1款的有关要求。</w:t>
      </w:r>
    </w:p>
    <w:p>
      <w:pPr>
        <w:spacing w:line="400" w:lineRule="exact"/>
        <w:ind w:firstLine="420" w:firstLineChars="200"/>
        <w:rPr>
          <w:rFonts w:ascii="宋体" w:hAnsi="宋体" w:cs="宋体"/>
          <w:color w:val="auto"/>
          <w:szCs w:val="21"/>
          <w:highlight w:val="white"/>
        </w:rPr>
      </w:pPr>
      <w:r>
        <w:rPr>
          <w:rFonts w:hint="eastAsia" w:ascii="宋体" w:hAnsi="宋体" w:cs="宋体"/>
          <w:color w:val="auto"/>
          <w:szCs w:val="21"/>
        </w:rPr>
        <w:t>16.8投标报价的其他要求见</w:t>
      </w:r>
      <w:r>
        <w:rPr>
          <w:rFonts w:hint="eastAsia" w:ascii="宋体" w:hAnsi="宋体" w:cs="宋体"/>
          <w:b/>
          <w:color w:val="auto"/>
          <w:szCs w:val="21"/>
        </w:rPr>
        <w:t>【投标须知前附表】</w:t>
      </w:r>
      <w:r>
        <w:rPr>
          <w:rFonts w:hint="eastAsia" w:ascii="宋体" w:hAnsi="宋体" w:cs="宋体"/>
          <w:color w:val="auto"/>
          <w:szCs w:val="21"/>
        </w:rPr>
        <w:t>。</w:t>
      </w:r>
    </w:p>
    <w:p>
      <w:pPr>
        <w:spacing w:line="400" w:lineRule="exact"/>
        <w:ind w:firstLine="413" w:firstLineChars="196"/>
        <w:rPr>
          <w:color w:val="auto"/>
        </w:rPr>
      </w:pPr>
      <w:r>
        <w:rPr>
          <w:rFonts w:hint="eastAsia" w:ascii="宋体" w:hAnsi="宋体" w:cs="宋体"/>
          <w:b/>
          <w:bCs/>
          <w:color w:val="auto"/>
          <w:szCs w:val="21"/>
          <w:highlight w:val="white"/>
        </w:rPr>
        <w:t>17.投标人的资格证明文件</w:t>
      </w:r>
      <w:r>
        <w:rPr>
          <w:rFonts w:hint="eastAsia"/>
          <w:color w:val="auto"/>
          <w:szCs w:val="21"/>
          <w:highlight w:val="white"/>
        </w:rPr>
        <w:t xml:space="preserve"> </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17.1除</w:t>
      </w:r>
      <w:r>
        <w:rPr>
          <w:rFonts w:hint="eastAsia" w:ascii="宋体" w:hAnsi="宋体" w:cs="宋体"/>
          <w:b/>
          <w:color w:val="auto"/>
          <w:szCs w:val="21"/>
        </w:rPr>
        <w:t>【投标须知前附表】</w:t>
      </w:r>
      <w:r>
        <w:rPr>
          <w:rFonts w:hint="eastAsia" w:ascii="宋体" w:hAnsi="宋体" w:cs="宋体"/>
          <w:color w:val="auto"/>
          <w:szCs w:val="21"/>
        </w:rPr>
        <w:t>另有规定外，投标人应按下列规定提供资格证明文件。</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（1）</w:t>
      </w:r>
      <w:r>
        <w:rPr>
          <w:rFonts w:hint="eastAsia" w:ascii="宋体" w:hAnsi="宋体" w:cs="宋体"/>
          <w:b/>
          <w:color w:val="auto"/>
          <w:szCs w:val="21"/>
        </w:rPr>
        <w:t>法人或者其他组织的营业执照等主体资格证明文件，自然人的身份证明</w:t>
      </w:r>
      <w:r>
        <w:rPr>
          <w:rFonts w:hint="eastAsia" w:ascii="宋体" w:hAnsi="宋体" w:cs="宋体"/>
          <w:color w:val="auto"/>
          <w:szCs w:val="21"/>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（2）</w:t>
      </w:r>
      <w:r>
        <w:rPr>
          <w:rFonts w:hint="eastAsia" w:ascii="宋体" w:hAnsi="宋体" w:cs="宋体"/>
          <w:b/>
          <w:color w:val="auto"/>
          <w:szCs w:val="21"/>
        </w:rPr>
        <w:t>投标人资格</w:t>
      </w:r>
      <w:r>
        <w:rPr>
          <w:rFonts w:hint="eastAsia" w:ascii="宋体" w:hAnsi="宋体" w:cs="宋体"/>
          <w:b/>
          <w:color w:val="auto"/>
          <w:szCs w:val="21"/>
          <w:lang w:eastAsia="zh-CN"/>
        </w:rPr>
        <w:t>承诺</w:t>
      </w:r>
      <w:r>
        <w:rPr>
          <w:rFonts w:hint="eastAsia" w:ascii="宋体" w:hAnsi="宋体" w:cs="宋体"/>
          <w:b/>
          <w:color w:val="auto"/>
          <w:szCs w:val="21"/>
        </w:rPr>
        <w:t>(格式)</w:t>
      </w:r>
      <w:r>
        <w:rPr>
          <w:rFonts w:hint="eastAsia" w:ascii="宋体" w:hAnsi="宋体" w:cs="宋体"/>
          <w:color w:val="auto"/>
          <w:szCs w:val="21"/>
        </w:rPr>
        <w:t>。</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（3）</w:t>
      </w:r>
      <w:r>
        <w:rPr>
          <w:rFonts w:hint="eastAsia" w:ascii="宋体" w:hAnsi="宋体" w:cs="宋体"/>
          <w:b/>
          <w:color w:val="auto"/>
          <w:szCs w:val="21"/>
        </w:rPr>
        <w:t>符合特定资格条件证明材料复印件或者情况说明原件</w:t>
      </w:r>
      <w:r>
        <w:rPr>
          <w:rFonts w:hint="eastAsia" w:ascii="宋体" w:hAnsi="宋体" w:cs="宋体"/>
          <w:color w:val="auto"/>
          <w:szCs w:val="21"/>
        </w:rPr>
        <w:t>。具体要求见</w:t>
      </w:r>
      <w:r>
        <w:rPr>
          <w:rFonts w:hint="eastAsia" w:ascii="宋体" w:hAnsi="宋体" w:cs="宋体"/>
          <w:b/>
          <w:color w:val="auto"/>
          <w:szCs w:val="21"/>
        </w:rPr>
        <w:t>【投标须知前附表】</w:t>
      </w:r>
      <w:r>
        <w:rPr>
          <w:rFonts w:hint="eastAsia" w:ascii="宋体" w:hAnsi="宋体" w:cs="宋体"/>
          <w:color w:val="auto"/>
          <w:szCs w:val="21"/>
        </w:rPr>
        <w:t>。</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17.2投标人以联合体形式投标的，除应提交联合协议(格式)外，参加联合体的各方均应提交上款资格证明材料。</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17.3投标人的资格证明文件均应为有效文件并加盖投标人单位章，并按招标文件规定签署。</w:t>
      </w:r>
    </w:p>
    <w:p>
      <w:pPr>
        <w:spacing w:line="400" w:lineRule="exact"/>
        <w:ind w:firstLine="422" w:firstLineChars="200"/>
        <w:rPr>
          <w:color w:val="auto"/>
        </w:rPr>
      </w:pPr>
      <w:r>
        <w:rPr>
          <w:rFonts w:hint="eastAsia" w:ascii="宋体" w:hAnsi="宋体" w:cs="宋体"/>
          <w:b/>
          <w:bCs/>
          <w:color w:val="auto"/>
          <w:szCs w:val="21"/>
          <w:highlight w:val="white"/>
        </w:rPr>
        <w:t>18.投标方案符合招标文件规定的证明文件</w:t>
      </w:r>
      <w:r>
        <w:rPr>
          <w:rFonts w:hint="eastAsia"/>
          <w:color w:val="auto"/>
          <w:szCs w:val="21"/>
          <w:highlight w:val="white"/>
        </w:rPr>
        <w:t xml:space="preserve"> </w:t>
      </w:r>
    </w:p>
    <w:p>
      <w:pPr>
        <w:spacing w:line="400" w:lineRule="exact"/>
        <w:ind w:firstLine="420" w:firstLineChars="200"/>
        <w:rPr>
          <w:rFonts w:hint="eastAsia" w:ascii="宋体" w:hAnsi="宋体" w:cs="宋体"/>
          <w:color w:val="auto"/>
          <w:szCs w:val="21"/>
          <w:highlight w:val="white"/>
        </w:rPr>
      </w:pPr>
      <w:r>
        <w:rPr>
          <w:rFonts w:hint="eastAsia" w:ascii="宋体" w:hAnsi="宋体" w:cs="宋体"/>
          <w:color w:val="auto"/>
          <w:szCs w:val="21"/>
        </w:rPr>
        <w:t>18.1投标人应按招标文件要求详细填写相关表格，并应对照招标文件要求如实填写商务、技术偏离内容。</w:t>
      </w:r>
    </w:p>
    <w:p>
      <w:pPr>
        <w:spacing w:line="400" w:lineRule="exact"/>
        <w:ind w:firstLine="420" w:firstLineChars="200"/>
        <w:rPr>
          <w:rFonts w:hint="eastAsia"/>
          <w:color w:val="auto"/>
          <w:szCs w:val="21"/>
        </w:rPr>
      </w:pPr>
      <w:r>
        <w:rPr>
          <w:rFonts w:hint="eastAsia" w:ascii="宋体" w:hAnsi="宋体" w:cs="宋体"/>
          <w:color w:val="auto"/>
          <w:szCs w:val="21"/>
          <w:highlight w:val="white"/>
        </w:rPr>
        <w:t>18.2投标人应当提交其拟供的货物及其服务符合招标文件规定的证明文件,该证明文件作为投标文件的一部分。</w:t>
      </w:r>
      <w:r>
        <w:rPr>
          <w:rFonts w:hint="eastAsia"/>
          <w:color w:val="auto"/>
          <w:szCs w:val="21"/>
          <w:highlight w:val="white"/>
        </w:rPr>
        <w:t xml:space="preserve"> </w:t>
      </w:r>
    </w:p>
    <w:p>
      <w:pPr>
        <w:spacing w:line="400" w:lineRule="exact"/>
        <w:ind w:firstLine="420" w:firstLineChars="200"/>
        <w:rPr>
          <w:color w:val="auto"/>
          <w:szCs w:val="21"/>
        </w:rPr>
      </w:pPr>
      <w:r>
        <w:rPr>
          <w:rFonts w:hint="eastAsia" w:ascii="宋体" w:hAnsi="宋体" w:cs="宋体"/>
          <w:color w:val="auto"/>
          <w:szCs w:val="21"/>
          <w:highlight w:val="white"/>
        </w:rPr>
        <w:t>18.3</w:t>
      </w:r>
      <w:r>
        <w:rPr>
          <w:rFonts w:hint="eastAsia" w:ascii="宋体" w:hAnsi="宋体"/>
          <w:color w:val="auto"/>
          <w:szCs w:val="21"/>
        </w:rPr>
        <w:t>上述证明文件可以是文字资料、图表、数据、证书等资料，包括但不限于招标文件第四章“采购内容与要求”要求的其它文件。</w:t>
      </w:r>
    </w:p>
    <w:p>
      <w:pPr>
        <w:spacing w:line="400" w:lineRule="exact"/>
        <w:ind w:firstLine="422" w:firstLineChars="200"/>
        <w:rPr>
          <w:rFonts w:hint="eastAsia" w:ascii="宋体" w:hAnsi="宋体" w:cs="宋体"/>
          <w:color w:val="auto"/>
          <w:szCs w:val="21"/>
        </w:rPr>
      </w:pPr>
      <w:r>
        <w:rPr>
          <w:rFonts w:hint="eastAsia" w:ascii="宋体" w:hAnsi="宋体" w:cs="宋体"/>
          <w:b/>
          <w:bCs/>
          <w:color w:val="auto"/>
          <w:szCs w:val="21"/>
          <w:highlight w:val="white"/>
        </w:rPr>
        <w:t>19.投标人有下列情形之一的，视为无效投标：</w:t>
      </w:r>
      <w:r>
        <w:rPr>
          <w:rFonts w:hint="eastAsia"/>
          <w:color w:val="auto"/>
          <w:szCs w:val="21"/>
          <w:highlight w:val="white"/>
        </w:rPr>
        <w:t xml:space="preserve"> </w:t>
      </w:r>
    </w:p>
    <w:p>
      <w:pPr>
        <w:spacing w:line="400" w:lineRule="exact"/>
        <w:ind w:firstLine="420" w:firstLineChars="200"/>
        <w:rPr>
          <w:rFonts w:hint="eastAsia" w:ascii="Times New Roman" w:hAnsi="Times New Roman"/>
          <w:color w:val="auto"/>
          <w:szCs w:val="21"/>
        </w:rPr>
      </w:pPr>
      <w:r>
        <w:rPr>
          <w:rFonts w:hint="eastAsia" w:ascii="宋体" w:hAnsi="宋体" w:cs="宋体"/>
          <w:color w:val="auto"/>
          <w:szCs w:val="21"/>
          <w:highlight w:val="white"/>
        </w:rPr>
        <w:t>19.1未按招标文件要求提交资格证明文件的或提供虚假资格证明文件的；</w:t>
      </w:r>
      <w:r>
        <w:rPr>
          <w:rFonts w:hint="eastAsia"/>
          <w:color w:val="auto"/>
          <w:szCs w:val="21"/>
          <w:highlight w:val="white"/>
        </w:rPr>
        <w:t xml:space="preserve"> </w:t>
      </w:r>
    </w:p>
    <w:p>
      <w:pPr>
        <w:spacing w:line="400" w:lineRule="exact"/>
        <w:ind w:firstLine="420" w:firstLineChars="200"/>
        <w:rPr>
          <w:color w:val="auto"/>
          <w:szCs w:val="24"/>
        </w:rPr>
      </w:pPr>
      <w:r>
        <w:rPr>
          <w:rFonts w:hint="eastAsia" w:ascii="宋体" w:hAnsi="宋体" w:cs="宋体"/>
          <w:color w:val="auto"/>
          <w:szCs w:val="21"/>
          <w:highlight w:val="white"/>
        </w:rPr>
        <w:t>19.2资格证明文件过了有效期的或未按有关规定年审合格的。</w:t>
      </w:r>
      <w:r>
        <w:rPr>
          <w:rFonts w:hint="eastAsia"/>
          <w:color w:val="auto"/>
          <w:szCs w:val="21"/>
          <w:highlight w:val="white"/>
        </w:rPr>
        <w:t xml:space="preserve"> </w:t>
      </w:r>
    </w:p>
    <w:p>
      <w:pPr>
        <w:spacing w:line="400" w:lineRule="exact"/>
        <w:ind w:firstLine="413" w:firstLineChars="196"/>
        <w:rPr>
          <w:rFonts w:hint="eastAsia"/>
          <w:color w:val="auto"/>
          <w:szCs w:val="24"/>
        </w:rPr>
      </w:pPr>
      <w:r>
        <w:rPr>
          <w:rFonts w:hint="eastAsia" w:ascii="宋体" w:hAnsi="宋体" w:cs="宋体"/>
          <w:b/>
          <w:bCs/>
          <w:color w:val="auto"/>
          <w:szCs w:val="21"/>
          <w:highlight w:val="white"/>
        </w:rPr>
        <w:t>20.投标有效期</w:t>
      </w:r>
      <w:r>
        <w:rPr>
          <w:rFonts w:hint="eastAsia"/>
          <w:color w:val="auto"/>
          <w:szCs w:val="21"/>
          <w:highlight w:val="white"/>
        </w:rPr>
        <w:t xml:space="preserve"> </w:t>
      </w:r>
    </w:p>
    <w:p>
      <w:pPr>
        <w:spacing w:line="400" w:lineRule="exact"/>
        <w:ind w:firstLine="420" w:firstLineChars="200"/>
        <w:rPr>
          <w:rFonts w:ascii="宋体" w:hAnsi="宋体" w:cs="宋体"/>
          <w:color w:val="auto"/>
          <w:szCs w:val="21"/>
          <w:highlight w:val="white"/>
        </w:rPr>
      </w:pPr>
      <w:r>
        <w:rPr>
          <w:rFonts w:hint="eastAsia" w:ascii="宋体" w:hAnsi="宋体" w:cs="宋体"/>
          <w:color w:val="auto"/>
          <w:szCs w:val="21"/>
          <w:highlight w:val="white"/>
        </w:rPr>
        <w:t>20.1投标有效期从提交投标文件的截止之日起算。投标文件中承诺的投标有效期应当不少于</w:t>
      </w:r>
      <w:r>
        <w:rPr>
          <w:rFonts w:hint="eastAsia" w:ascii="宋体" w:hAnsi="宋体" w:cs="宋体"/>
          <w:b/>
          <w:color w:val="auto"/>
          <w:szCs w:val="21"/>
          <w:highlight w:val="white"/>
        </w:rPr>
        <w:t>【投标须知前附表】</w:t>
      </w:r>
      <w:r>
        <w:rPr>
          <w:rFonts w:hint="eastAsia" w:ascii="宋体" w:hAnsi="宋体" w:cs="宋体"/>
          <w:color w:val="auto"/>
          <w:szCs w:val="21"/>
          <w:highlight w:val="white"/>
        </w:rPr>
        <w:t>中载明的投标有效期。投标有效期不满足要求的，其</w:t>
      </w:r>
      <w:r>
        <w:rPr>
          <w:rFonts w:hint="eastAsia" w:ascii="宋体" w:hAnsi="宋体" w:cs="宋体"/>
          <w:b/>
          <w:color w:val="auto"/>
          <w:szCs w:val="21"/>
          <w:highlight w:val="white"/>
        </w:rPr>
        <w:t>投标无效</w:t>
      </w:r>
      <w:r>
        <w:rPr>
          <w:rFonts w:hint="eastAsia" w:ascii="宋体" w:hAnsi="宋体" w:cs="宋体"/>
          <w:color w:val="auto"/>
          <w:szCs w:val="21"/>
          <w:highlight w:val="white"/>
        </w:rPr>
        <w:t>。</w:t>
      </w:r>
    </w:p>
    <w:p>
      <w:pPr>
        <w:spacing w:line="400" w:lineRule="exact"/>
        <w:ind w:firstLine="420" w:firstLineChars="200"/>
        <w:rPr>
          <w:rFonts w:ascii="宋体" w:hAnsi="宋体" w:cs="宋体"/>
          <w:color w:val="auto"/>
          <w:szCs w:val="21"/>
          <w:highlight w:val="white"/>
        </w:rPr>
      </w:pPr>
      <w:r>
        <w:rPr>
          <w:rFonts w:hint="eastAsia" w:ascii="宋体" w:hAnsi="宋体" w:cs="宋体"/>
          <w:color w:val="auto"/>
          <w:szCs w:val="21"/>
          <w:highlight w:val="white"/>
        </w:rPr>
        <w:t>20.2投标有效期内投标人撤销投标文件的，投标人应承担招标文件和法律规定的责任。</w:t>
      </w:r>
    </w:p>
    <w:p>
      <w:pPr>
        <w:spacing w:line="400" w:lineRule="exact"/>
        <w:ind w:firstLine="413" w:firstLineChars="196"/>
        <w:rPr>
          <w:rFonts w:hint="eastAsia" w:ascii="宋体" w:hAnsi="宋体" w:cs="宋体"/>
          <w:b/>
          <w:color w:val="auto"/>
          <w:szCs w:val="21"/>
          <w:highlight w:val="white"/>
        </w:rPr>
      </w:pPr>
      <w:r>
        <w:rPr>
          <w:rFonts w:hint="eastAsia" w:ascii="宋体" w:hAnsi="宋体" w:cs="宋体"/>
          <w:b/>
          <w:color w:val="auto"/>
          <w:szCs w:val="21"/>
          <w:highlight w:val="white"/>
        </w:rPr>
        <w:t xml:space="preserve">21. 本项目不需交纳投标保证金  </w:t>
      </w:r>
    </w:p>
    <w:p>
      <w:pPr>
        <w:spacing w:line="400" w:lineRule="exact"/>
        <w:ind w:firstLine="422" w:firstLineChars="200"/>
        <w:rPr>
          <w:rFonts w:ascii="宋体" w:hAnsi="宋体" w:cs="宋体"/>
          <w:b/>
          <w:color w:val="auto"/>
          <w:szCs w:val="21"/>
          <w:highlight w:val="white"/>
        </w:rPr>
      </w:pPr>
      <w:r>
        <w:rPr>
          <w:rFonts w:hint="eastAsia" w:ascii="宋体" w:hAnsi="宋体" w:cs="宋体"/>
          <w:b/>
          <w:color w:val="auto"/>
          <w:szCs w:val="21"/>
          <w:highlight w:val="white"/>
        </w:rPr>
        <w:t>22.分包</w:t>
      </w:r>
    </w:p>
    <w:p>
      <w:pPr>
        <w:spacing w:line="400" w:lineRule="exact"/>
        <w:ind w:firstLine="420" w:firstLineChars="200"/>
        <w:rPr>
          <w:rFonts w:ascii="宋体" w:hAnsi="宋体" w:cs="宋体"/>
          <w:color w:val="auto"/>
          <w:szCs w:val="21"/>
          <w:highlight w:val="white"/>
        </w:rPr>
      </w:pPr>
      <w:r>
        <w:rPr>
          <w:rFonts w:hint="eastAsia" w:ascii="宋体" w:hAnsi="宋体" w:cs="宋体"/>
          <w:color w:val="auto"/>
          <w:szCs w:val="21"/>
          <w:highlight w:val="white"/>
        </w:rPr>
        <w:t>22.1投标人拟在中标后将中标项目的非主体、非关键性工作进行分包的，应符合</w:t>
      </w:r>
      <w:r>
        <w:rPr>
          <w:rFonts w:hint="eastAsia" w:ascii="宋体" w:hAnsi="宋体" w:cs="宋体"/>
          <w:b/>
          <w:color w:val="auto"/>
          <w:szCs w:val="21"/>
          <w:highlight w:val="white"/>
        </w:rPr>
        <w:t>【投标须知前附表】</w:t>
      </w:r>
      <w:r>
        <w:rPr>
          <w:rFonts w:hint="eastAsia" w:ascii="宋体" w:hAnsi="宋体" w:cs="宋体"/>
          <w:color w:val="auto"/>
          <w:szCs w:val="21"/>
          <w:highlight w:val="white"/>
        </w:rPr>
        <w:t>规定的分包内容、分包金额和资质要求等限制性条件，并在投标文件中载明分包承担主体，且分包承担主体不得再次分包。</w:t>
      </w:r>
    </w:p>
    <w:p>
      <w:pPr>
        <w:spacing w:line="400" w:lineRule="exact"/>
        <w:ind w:firstLine="420" w:firstLineChars="200"/>
        <w:rPr>
          <w:rFonts w:ascii="宋体" w:hAnsi="宋体" w:cs="宋体"/>
          <w:color w:val="auto"/>
          <w:szCs w:val="21"/>
          <w:highlight w:val="white"/>
        </w:rPr>
      </w:pPr>
      <w:r>
        <w:rPr>
          <w:rFonts w:hint="eastAsia" w:ascii="宋体" w:hAnsi="宋体" w:cs="宋体"/>
          <w:color w:val="auto"/>
          <w:szCs w:val="21"/>
          <w:highlight w:val="white"/>
        </w:rPr>
        <w:t>22.2中标人应当就分包项目向采购人负责，分包承担主体就分包项目承担连带责任。</w:t>
      </w:r>
    </w:p>
    <w:p>
      <w:pPr>
        <w:spacing w:line="400" w:lineRule="exact"/>
        <w:ind w:firstLine="420" w:firstLineChars="200"/>
        <w:rPr>
          <w:rFonts w:ascii="宋体" w:hAnsi="宋体" w:cs="宋体"/>
          <w:color w:val="auto"/>
          <w:szCs w:val="21"/>
          <w:highlight w:val="white"/>
        </w:rPr>
      </w:pPr>
      <w:r>
        <w:rPr>
          <w:rFonts w:hint="eastAsia" w:ascii="宋体" w:hAnsi="宋体" w:cs="宋体"/>
          <w:color w:val="auto"/>
          <w:szCs w:val="21"/>
          <w:highlight w:val="white"/>
        </w:rPr>
        <w:t>22.3不符合招标文件中有关分包规定的，其</w:t>
      </w:r>
      <w:r>
        <w:rPr>
          <w:rFonts w:hint="eastAsia" w:ascii="宋体" w:hAnsi="宋体" w:cs="宋体"/>
          <w:b/>
          <w:color w:val="auto"/>
          <w:szCs w:val="21"/>
          <w:highlight w:val="white"/>
        </w:rPr>
        <w:t>投标无效</w:t>
      </w:r>
      <w:r>
        <w:rPr>
          <w:rFonts w:hint="eastAsia" w:ascii="宋体" w:hAnsi="宋体" w:cs="宋体"/>
          <w:color w:val="auto"/>
          <w:szCs w:val="21"/>
          <w:highlight w:val="white"/>
        </w:rPr>
        <w:t>。</w:t>
      </w:r>
    </w:p>
    <w:p>
      <w:pPr>
        <w:spacing w:line="400" w:lineRule="atLeast"/>
        <w:ind w:firstLine="413"/>
        <w:rPr>
          <w:color w:val="auto"/>
        </w:rPr>
      </w:pPr>
      <w:r>
        <w:rPr>
          <w:rFonts w:hint="eastAsia" w:ascii="宋体" w:hAnsi="宋体" w:cs="宋体"/>
          <w:b/>
          <w:bCs/>
          <w:color w:val="auto"/>
          <w:szCs w:val="21"/>
          <w:highlight w:val="white"/>
        </w:rPr>
        <w:t>23.投标文件的编制和签署</w:t>
      </w:r>
      <w:r>
        <w:rPr>
          <w:rFonts w:hint="eastAsia"/>
          <w:color w:val="auto"/>
          <w:highlight w:val="white"/>
        </w:rPr>
        <w:t xml:space="preserve"> </w:t>
      </w:r>
    </w:p>
    <w:p>
      <w:pPr>
        <w:spacing w:line="400" w:lineRule="atLeast"/>
        <w:ind w:firstLine="413"/>
        <w:rPr>
          <w:rFonts w:hint="eastAsia" w:ascii="宋体" w:hAnsi="宋体"/>
          <w:color w:val="auto"/>
          <w:szCs w:val="21"/>
        </w:rPr>
      </w:pPr>
      <w:r>
        <w:rPr>
          <w:rFonts w:hint="eastAsia" w:ascii="宋体" w:hAnsi="宋体"/>
          <w:color w:val="auto"/>
          <w:szCs w:val="21"/>
          <w:highlight w:val="white"/>
        </w:rPr>
        <w:t>23.1电子投标文件：投标人应按照电子招标文件要求制作投标文件，并进行电子签名和签章。</w:t>
      </w:r>
    </w:p>
    <w:p>
      <w:pPr>
        <w:spacing w:line="400" w:lineRule="atLeast"/>
        <w:ind w:firstLine="413"/>
        <w:rPr>
          <w:rFonts w:hint="eastAsia" w:ascii="宋体" w:hAnsi="宋体"/>
          <w:color w:val="auto"/>
          <w:szCs w:val="21"/>
        </w:rPr>
      </w:pPr>
      <w:r>
        <w:rPr>
          <w:rFonts w:hint="eastAsia" w:ascii="宋体" w:hAnsi="宋体"/>
          <w:color w:val="auto"/>
          <w:szCs w:val="21"/>
          <w:highlight w:val="white"/>
        </w:rPr>
        <w:t>23.1.1供应商确认投标后，应从交易平台上下载“电子招标文件制作工具”，并使用此工具编制电子投标文件，否则将可能影响电子投标文件的上传而导致投标无效。</w:t>
      </w:r>
    </w:p>
    <w:p>
      <w:pPr>
        <w:spacing w:line="400" w:lineRule="atLeast"/>
        <w:ind w:firstLine="413"/>
        <w:rPr>
          <w:rFonts w:hint="eastAsia" w:ascii="宋体" w:hAnsi="宋体"/>
          <w:color w:val="auto"/>
          <w:szCs w:val="21"/>
        </w:rPr>
      </w:pPr>
      <w:r>
        <w:rPr>
          <w:rFonts w:hint="eastAsia" w:ascii="宋体" w:hAnsi="宋体"/>
          <w:color w:val="auto"/>
          <w:szCs w:val="21"/>
          <w:highlight w:val="white"/>
        </w:rPr>
        <w:t>23.1.2投标人因自身原因导致电子投标文件无法导入电子评标系统的，该投标文件视为无效投标文件。</w:t>
      </w:r>
    </w:p>
    <w:p>
      <w:pPr>
        <w:spacing w:line="400" w:lineRule="atLeast"/>
        <w:ind w:firstLine="413"/>
        <w:rPr>
          <w:rFonts w:ascii="宋体" w:hAnsi="宋体"/>
          <w:color w:val="auto"/>
          <w:szCs w:val="21"/>
        </w:rPr>
      </w:pPr>
      <w:r>
        <w:rPr>
          <w:rFonts w:hint="eastAsia" w:ascii="宋体" w:hAnsi="宋体"/>
          <w:color w:val="auto"/>
          <w:szCs w:val="21"/>
          <w:highlight w:val="white"/>
        </w:rPr>
        <w:t>23.1.3电子招投标文件具有法律效力，若投标文件与招标文件要求不一致，其内容影响中标结果时，责任由投标人自行承担。</w:t>
      </w:r>
    </w:p>
    <w:p>
      <w:pPr>
        <w:pStyle w:val="4"/>
        <w:rPr>
          <w:color w:val="auto"/>
        </w:rPr>
      </w:pPr>
      <w:bookmarkStart w:id="15" w:name="_Toc186694996"/>
      <w:r>
        <w:rPr>
          <w:rFonts w:hint="eastAsia" w:ascii="宋体" w:hAnsi="宋体" w:cs="宋体"/>
          <w:bCs w:val="0"/>
          <w:color w:val="auto"/>
          <w:sz w:val="21"/>
          <w:szCs w:val="21"/>
          <w:highlight w:val="white"/>
        </w:rPr>
        <w:t>四</w:t>
      </w:r>
      <w:r>
        <w:rPr>
          <w:rFonts w:ascii="宋体" w:hAnsi="宋体" w:cs="宋体"/>
          <w:bCs w:val="0"/>
          <w:color w:val="auto"/>
          <w:sz w:val="21"/>
          <w:szCs w:val="21"/>
          <w:highlight w:val="white"/>
        </w:rPr>
        <w:t>、投标文件的递交</w:t>
      </w:r>
      <w:bookmarkEnd w:id="15"/>
      <w:r>
        <w:rPr>
          <w:color w:val="auto"/>
          <w:sz w:val="21"/>
          <w:szCs w:val="21"/>
          <w:highlight w:val="white"/>
        </w:rPr>
        <w:t xml:space="preserve"> </w:t>
      </w:r>
    </w:p>
    <w:p>
      <w:pPr>
        <w:spacing w:line="400" w:lineRule="atLeast"/>
        <w:ind w:firstLine="413"/>
        <w:rPr>
          <w:rFonts w:ascii="宋体" w:hAnsi="宋体"/>
          <w:b/>
          <w:color w:val="auto"/>
          <w:szCs w:val="21"/>
        </w:rPr>
      </w:pPr>
      <w:r>
        <w:rPr>
          <w:rFonts w:hint="eastAsia" w:ascii="宋体" w:hAnsi="宋体"/>
          <w:b/>
          <w:color w:val="auto"/>
          <w:szCs w:val="21"/>
          <w:highlight w:val="white"/>
        </w:rPr>
        <w:t>24．电子投标文件的递交</w:t>
      </w:r>
    </w:p>
    <w:p>
      <w:pPr>
        <w:spacing w:line="400" w:lineRule="atLeast"/>
        <w:ind w:firstLine="413"/>
        <w:rPr>
          <w:rFonts w:hint="eastAsia" w:ascii="宋体" w:hAnsi="宋体"/>
          <w:b/>
          <w:color w:val="auto"/>
          <w:szCs w:val="21"/>
        </w:rPr>
      </w:pPr>
      <w:r>
        <w:rPr>
          <w:rFonts w:hint="eastAsia" w:ascii="宋体" w:hAnsi="宋体"/>
          <w:b/>
          <w:color w:val="auto"/>
          <w:szCs w:val="21"/>
          <w:highlight w:val="white"/>
        </w:rPr>
        <w:t>24.1电子投标文件的密封和标记</w:t>
      </w:r>
    </w:p>
    <w:p>
      <w:pPr>
        <w:spacing w:line="400" w:lineRule="atLeast"/>
        <w:ind w:firstLine="413"/>
        <w:rPr>
          <w:rFonts w:hint="eastAsia" w:ascii="宋体" w:hAnsi="宋体"/>
          <w:color w:val="auto"/>
          <w:szCs w:val="21"/>
        </w:rPr>
      </w:pPr>
      <w:r>
        <w:rPr>
          <w:rFonts w:hint="eastAsia" w:ascii="宋体" w:hAnsi="宋体"/>
          <w:color w:val="auto"/>
          <w:szCs w:val="21"/>
          <w:highlight w:val="white"/>
        </w:rPr>
        <w:t>24.1.1电子投标文件通过数字证书进行加密并签章。未按要求加密和数字证书认证的投标文件，电子开标软件将无法接受, 采购代理机构不予受理。</w:t>
      </w:r>
    </w:p>
    <w:p>
      <w:pPr>
        <w:spacing w:line="400" w:lineRule="atLeast"/>
        <w:ind w:firstLine="413"/>
        <w:rPr>
          <w:rFonts w:hint="eastAsia" w:ascii="宋体" w:hAnsi="宋体"/>
          <w:b/>
          <w:color w:val="auto"/>
          <w:szCs w:val="21"/>
        </w:rPr>
      </w:pPr>
      <w:r>
        <w:rPr>
          <w:rFonts w:hint="eastAsia" w:ascii="宋体" w:hAnsi="宋体"/>
          <w:b/>
          <w:color w:val="auto"/>
          <w:szCs w:val="21"/>
          <w:highlight w:val="white"/>
        </w:rPr>
        <w:t>24.2电子投标文件的递交</w:t>
      </w:r>
    </w:p>
    <w:p>
      <w:pPr>
        <w:spacing w:line="400" w:lineRule="atLeast"/>
        <w:ind w:firstLine="413"/>
        <w:rPr>
          <w:rFonts w:hint="eastAsia" w:ascii="宋体" w:hAnsi="宋体"/>
          <w:color w:val="auto"/>
          <w:szCs w:val="21"/>
        </w:rPr>
      </w:pPr>
      <w:r>
        <w:rPr>
          <w:rFonts w:hint="eastAsia" w:ascii="宋体" w:hAnsi="宋体"/>
          <w:color w:val="auto"/>
          <w:szCs w:val="21"/>
          <w:highlight w:val="white"/>
        </w:rPr>
        <w:t>24.2.1投标人应在</w:t>
      </w:r>
      <w:r>
        <w:rPr>
          <w:rFonts w:hint="eastAsia" w:ascii="宋体" w:hAnsi="宋体"/>
          <w:b/>
          <w:color w:val="auto"/>
          <w:szCs w:val="21"/>
        </w:rPr>
        <w:t>【投标须知前附表】</w:t>
      </w:r>
      <w:r>
        <w:rPr>
          <w:rFonts w:hint="eastAsia" w:ascii="宋体" w:hAnsi="宋体"/>
          <w:color w:val="auto"/>
          <w:szCs w:val="21"/>
          <w:highlight w:val="white"/>
        </w:rPr>
        <w:t>规定的投标截止时间前将电子投标文件上传到指</w:t>
      </w:r>
      <w:r>
        <w:rPr>
          <w:rFonts w:hint="eastAsia" w:ascii="宋体" w:hAnsi="宋体"/>
          <w:color w:val="auto"/>
          <w:szCs w:val="21"/>
        </w:rPr>
        <w:t>定网站的指定模块，</w:t>
      </w:r>
      <w:r>
        <w:rPr>
          <w:rFonts w:hint="eastAsia" w:ascii="宋体" w:hAnsi="宋体" w:cs="宋体"/>
          <w:color w:val="auto"/>
          <w:szCs w:val="21"/>
        </w:rPr>
        <w:t>上传成功后，平台将自动生成电子回执，供应商可自行打印。逾</w:t>
      </w:r>
      <w:r>
        <w:rPr>
          <w:rFonts w:hint="eastAsia" w:ascii="宋体" w:hAnsi="宋体"/>
          <w:color w:val="auto"/>
          <w:szCs w:val="21"/>
        </w:rPr>
        <w:t>期不予受理。</w:t>
      </w:r>
    </w:p>
    <w:p>
      <w:pPr>
        <w:spacing w:line="400" w:lineRule="atLeast"/>
        <w:ind w:firstLine="413"/>
        <w:rPr>
          <w:rFonts w:hint="eastAsia" w:ascii="宋体" w:hAnsi="宋体"/>
          <w:color w:val="auto"/>
          <w:szCs w:val="21"/>
        </w:rPr>
      </w:pPr>
      <w:r>
        <w:rPr>
          <w:rFonts w:hint="eastAsia" w:ascii="宋体" w:hAnsi="宋体"/>
          <w:color w:val="auto"/>
          <w:szCs w:val="21"/>
          <w:highlight w:val="white"/>
        </w:rPr>
        <w:t>24.2.2如遇系统提示“上传未成功”，投标人应及时重新修改文件或与</w:t>
      </w:r>
      <w:r>
        <w:rPr>
          <w:rFonts w:hint="eastAsia" w:ascii="宋体" w:hAnsi="宋体"/>
          <w:color w:val="auto"/>
          <w:szCs w:val="21"/>
          <w:highlight w:val="none"/>
        </w:rPr>
        <w:t>系统运维机构联系（详见第一章投标邀请），查明原因</w:t>
      </w:r>
      <w:r>
        <w:rPr>
          <w:rFonts w:hint="eastAsia" w:ascii="宋体" w:hAnsi="宋体"/>
          <w:color w:val="auto"/>
          <w:szCs w:val="21"/>
          <w:highlight w:val="white"/>
        </w:rPr>
        <w:t>，确保上传无误，因自身原因导致不能上传的，由投标人自行承担责任。</w:t>
      </w:r>
    </w:p>
    <w:p>
      <w:pPr>
        <w:spacing w:line="400" w:lineRule="atLeast"/>
        <w:ind w:firstLine="413"/>
        <w:rPr>
          <w:rFonts w:hint="eastAsia" w:ascii="宋体" w:hAnsi="宋体"/>
          <w:b/>
          <w:color w:val="auto"/>
          <w:szCs w:val="21"/>
        </w:rPr>
      </w:pPr>
      <w:r>
        <w:rPr>
          <w:rFonts w:hint="eastAsia" w:ascii="宋体" w:hAnsi="宋体"/>
          <w:b/>
          <w:color w:val="auto"/>
          <w:szCs w:val="21"/>
          <w:highlight w:val="white"/>
        </w:rPr>
        <w:t xml:space="preserve">24.3电子投标文件的修改和撤回 </w:t>
      </w:r>
    </w:p>
    <w:p>
      <w:pPr>
        <w:spacing w:line="400" w:lineRule="atLeast"/>
        <w:ind w:firstLine="413"/>
        <w:rPr>
          <w:color w:val="auto"/>
        </w:rPr>
      </w:pPr>
      <w:r>
        <w:rPr>
          <w:rFonts w:hint="eastAsia" w:ascii="宋体" w:hAnsi="宋体"/>
          <w:color w:val="auto"/>
          <w:szCs w:val="21"/>
          <w:highlight w:val="white"/>
        </w:rPr>
        <w:t>投标人在</w:t>
      </w:r>
      <w:r>
        <w:rPr>
          <w:rFonts w:hint="eastAsia" w:ascii="宋体" w:hAnsi="宋体"/>
          <w:b/>
          <w:color w:val="auto"/>
          <w:szCs w:val="21"/>
        </w:rPr>
        <w:t>【投标须知前附表】</w:t>
      </w:r>
      <w:r>
        <w:rPr>
          <w:rFonts w:hint="eastAsia" w:ascii="宋体" w:hAnsi="宋体"/>
          <w:color w:val="auto"/>
          <w:szCs w:val="21"/>
          <w:highlight w:val="white"/>
        </w:rPr>
        <w:t>规定的投标截止时间前，可以撤回已上传的投标文件，也可以撤回并修改后再重新上传。</w:t>
      </w:r>
    </w:p>
    <w:p>
      <w:pPr>
        <w:spacing w:line="400" w:lineRule="exact"/>
        <w:ind w:firstLine="413" w:firstLineChars="196"/>
        <w:rPr>
          <w:rFonts w:ascii="宋体" w:hAnsi="宋体" w:cs="宋体"/>
          <w:b/>
          <w:bCs/>
          <w:color w:val="auto"/>
          <w:szCs w:val="21"/>
        </w:rPr>
      </w:pPr>
      <w:r>
        <w:rPr>
          <w:rFonts w:ascii="宋体" w:hAnsi="宋体"/>
          <w:b/>
          <w:color w:val="auto"/>
          <w:szCs w:val="21"/>
        </w:rPr>
        <w:t>24.</w:t>
      </w:r>
      <w:r>
        <w:rPr>
          <w:rFonts w:hint="eastAsia" w:ascii="宋体" w:hAnsi="宋体"/>
          <w:b/>
          <w:color w:val="auto"/>
          <w:szCs w:val="21"/>
        </w:rPr>
        <w:t>4</w:t>
      </w:r>
      <w:r>
        <w:rPr>
          <w:rFonts w:hint="eastAsia" w:ascii="宋体" w:hAnsi="宋体"/>
          <w:b/>
          <w:color w:val="auto"/>
          <w:szCs w:val="21"/>
          <w:highlight w:val="white"/>
        </w:rPr>
        <w:t>无</w:t>
      </w:r>
      <w:r>
        <w:rPr>
          <w:rFonts w:hint="eastAsia" w:ascii="宋体" w:hAnsi="宋体" w:cs="宋体"/>
          <w:b/>
          <w:bCs/>
          <w:color w:val="auto"/>
          <w:szCs w:val="21"/>
          <w:highlight w:val="white"/>
        </w:rPr>
        <w:t>论中标与否，投标人的投标文件均不予退还。</w:t>
      </w:r>
    </w:p>
    <w:p>
      <w:pPr>
        <w:spacing w:line="400" w:lineRule="exact"/>
        <w:ind w:firstLine="413" w:firstLineChars="196"/>
        <w:rPr>
          <w:rFonts w:hint="eastAsia" w:ascii="Times New Roman" w:hAnsi="Times New Roman"/>
          <w:color w:val="auto"/>
          <w:sz w:val="24"/>
          <w:szCs w:val="24"/>
        </w:rPr>
      </w:pPr>
      <w:r>
        <w:rPr>
          <w:rFonts w:hint="eastAsia" w:ascii="宋体" w:hAnsi="宋体" w:cs="宋体"/>
          <w:b/>
          <w:bCs/>
          <w:color w:val="auto"/>
          <w:szCs w:val="21"/>
          <w:highlight w:val="white"/>
        </w:rPr>
        <w:t>25.串通投标</w:t>
      </w:r>
      <w:r>
        <w:rPr>
          <w:rFonts w:hint="eastAsia" w:ascii="宋体" w:hAnsi="宋体" w:cs="宋体"/>
          <w:color w:val="auto"/>
          <w:highlight w:val="white"/>
        </w:rPr>
        <w:t xml:space="preserve"> </w:t>
      </w:r>
    </w:p>
    <w:p>
      <w:pPr>
        <w:spacing w:line="400" w:lineRule="exact"/>
        <w:ind w:firstLine="420" w:firstLineChars="200"/>
        <w:rPr>
          <w:rFonts w:ascii="宋体" w:hAnsi="宋体" w:cs="宋体"/>
          <w:color w:val="auto"/>
          <w:szCs w:val="21"/>
        </w:rPr>
      </w:pPr>
      <w:bookmarkStart w:id="16" w:name="EB70ad6f41cf6f4681ba0589d16bf0afaa"/>
      <w:r>
        <w:rPr>
          <w:rFonts w:hint="eastAsia" w:ascii="宋体" w:hAnsi="宋体" w:cs="宋体"/>
          <w:color w:val="auto"/>
          <w:szCs w:val="21"/>
          <w:highlight w:val="white"/>
        </w:rPr>
        <w:t>有下列情形之一的，视为投标人串通投标，其投标无效：</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highlight w:val="white"/>
        </w:rPr>
        <w:t>（1）不同投标人的投标文件由同一单位或者个人编制；</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highlight w:val="white"/>
        </w:rPr>
        <w:t>（2）不同投标人委托同一单位或者个人办理投标事宜；</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highlight w:val="white"/>
        </w:rPr>
        <w:t>（3）不同投标人的投标文件载明的项目管理成员或者联系人员为同一人；</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highlight w:val="white"/>
        </w:rPr>
        <w:t>（4）不同投标人的投标文件异常一致或者投标报价呈规律性差异；</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highlight w:val="white"/>
        </w:rPr>
        <w:t>（5）不同投标人的投标文件中资料混传。</w:t>
      </w:r>
      <w:bookmarkEnd w:id="16"/>
    </w:p>
    <w:p>
      <w:pPr>
        <w:pStyle w:val="4"/>
        <w:rPr>
          <w:rFonts w:hint="eastAsia"/>
          <w:color w:val="auto"/>
          <w:sz w:val="32"/>
          <w:szCs w:val="32"/>
        </w:rPr>
      </w:pPr>
      <w:bookmarkStart w:id="17" w:name="_Toc664020972"/>
      <w:r>
        <w:rPr>
          <w:rFonts w:hint="eastAsia" w:ascii="宋体" w:hAnsi="宋体" w:cs="宋体"/>
          <w:bCs w:val="0"/>
          <w:color w:val="auto"/>
          <w:sz w:val="21"/>
          <w:szCs w:val="21"/>
          <w:highlight w:val="white"/>
        </w:rPr>
        <w:t>五</w:t>
      </w:r>
      <w:r>
        <w:rPr>
          <w:rFonts w:ascii="宋体" w:hAnsi="宋体" w:cs="宋体"/>
          <w:bCs w:val="0"/>
          <w:color w:val="auto"/>
          <w:sz w:val="21"/>
          <w:szCs w:val="21"/>
          <w:highlight w:val="white"/>
        </w:rPr>
        <w:t>、开标</w:t>
      </w:r>
      <w:r>
        <w:rPr>
          <w:rFonts w:hint="eastAsia" w:ascii="宋体" w:hAnsi="宋体" w:cs="宋体"/>
          <w:bCs w:val="0"/>
          <w:color w:val="auto"/>
          <w:sz w:val="21"/>
          <w:szCs w:val="21"/>
          <w:highlight w:val="white"/>
        </w:rPr>
        <w:t>、</w:t>
      </w:r>
      <w:r>
        <w:rPr>
          <w:rFonts w:ascii="宋体" w:hAnsi="宋体" w:cs="宋体"/>
          <w:bCs w:val="0"/>
          <w:color w:val="auto"/>
          <w:sz w:val="21"/>
          <w:szCs w:val="21"/>
          <w:highlight w:val="white"/>
        </w:rPr>
        <w:t>评标</w:t>
      </w:r>
      <w:bookmarkEnd w:id="17"/>
      <w:r>
        <w:rPr>
          <w:rFonts w:hint="eastAsia" w:ascii="宋体" w:hAnsi="宋体" w:cs="宋体"/>
          <w:color w:val="auto"/>
          <w:sz w:val="32"/>
          <w:szCs w:val="32"/>
          <w:highlight w:val="white"/>
        </w:rPr>
        <w:t xml:space="preserve"> </w:t>
      </w:r>
    </w:p>
    <w:p>
      <w:pPr>
        <w:spacing w:line="400" w:lineRule="atLeast"/>
        <w:ind w:firstLine="413"/>
        <w:rPr>
          <w:rFonts w:ascii="宋体" w:hAnsi="宋体" w:cs="宋体"/>
          <w:b/>
          <w:bCs/>
          <w:color w:val="auto"/>
          <w:szCs w:val="21"/>
        </w:rPr>
      </w:pPr>
      <w:r>
        <w:rPr>
          <w:rFonts w:hint="eastAsia" w:ascii="宋体" w:hAnsi="宋体" w:cs="宋体"/>
          <w:b/>
          <w:bCs/>
          <w:color w:val="auto"/>
          <w:szCs w:val="21"/>
          <w:highlight w:val="white"/>
        </w:rPr>
        <w:t xml:space="preserve">26. 开标 </w:t>
      </w:r>
    </w:p>
    <w:p>
      <w:pPr>
        <w:spacing w:line="400" w:lineRule="atLeast"/>
        <w:ind w:firstLine="413"/>
        <w:rPr>
          <w:rFonts w:hint="eastAsia" w:ascii="宋体" w:hAnsi="宋体" w:cs="宋体"/>
          <w:bCs/>
          <w:color w:val="auto"/>
          <w:szCs w:val="21"/>
        </w:rPr>
      </w:pPr>
      <w:r>
        <w:rPr>
          <w:rFonts w:hint="eastAsia" w:ascii="宋体" w:hAnsi="宋体" w:cs="宋体"/>
          <w:bCs/>
          <w:color w:val="auto"/>
          <w:szCs w:val="21"/>
          <w:highlight w:val="white"/>
        </w:rPr>
        <w:t>26.1投标人</w:t>
      </w:r>
      <w:r>
        <w:rPr>
          <w:rFonts w:hint="eastAsia" w:ascii="宋体" w:hAnsi="宋体" w:cs="宋体"/>
          <w:bCs/>
          <w:color w:val="auto"/>
          <w:szCs w:val="21"/>
          <w:highlight w:val="white"/>
          <w:lang w:eastAsia="zh-CN"/>
        </w:rPr>
        <w:t>应</w:t>
      </w:r>
      <w:r>
        <w:rPr>
          <w:rFonts w:hint="eastAsia" w:ascii="宋体" w:hAnsi="宋体" w:cs="宋体"/>
          <w:bCs/>
          <w:color w:val="auto"/>
          <w:szCs w:val="21"/>
          <w:highlight w:val="white"/>
        </w:rPr>
        <w:t>通过网上开标系统参加开标会；</w:t>
      </w:r>
    </w:p>
    <w:p>
      <w:pPr>
        <w:spacing w:line="400" w:lineRule="atLeast"/>
        <w:ind w:firstLine="413"/>
        <w:rPr>
          <w:rFonts w:hint="eastAsia"/>
          <w:color w:val="auto"/>
        </w:rPr>
      </w:pPr>
      <w:r>
        <w:rPr>
          <w:rFonts w:hint="eastAsia" w:ascii="宋体" w:hAnsi="宋体" w:cs="宋体"/>
          <w:bCs/>
          <w:color w:val="auto"/>
          <w:szCs w:val="21"/>
          <w:highlight w:val="white"/>
        </w:rPr>
        <w:t>26.2开标程序。</w:t>
      </w:r>
      <w:r>
        <w:rPr>
          <w:rFonts w:hint="eastAsia"/>
          <w:color w:val="auto"/>
          <w:highlight w:val="white"/>
        </w:rPr>
        <w:t>采购代理机构在规定的时间内，按下列程序进行开标；</w:t>
      </w:r>
    </w:p>
    <w:p>
      <w:pPr>
        <w:spacing w:line="400" w:lineRule="atLeast"/>
        <w:ind w:firstLine="413"/>
        <w:rPr>
          <w:color w:val="auto"/>
        </w:rPr>
      </w:pPr>
      <w:r>
        <w:rPr>
          <w:rFonts w:hint="eastAsia" w:ascii="宋体" w:hAnsi="宋体" w:cs="宋体"/>
          <w:bCs/>
          <w:color w:val="auto"/>
          <w:szCs w:val="21"/>
          <w:highlight w:val="white"/>
        </w:rPr>
        <w:t>26.2.1</w:t>
      </w:r>
      <w:r>
        <w:rPr>
          <w:rFonts w:hint="eastAsia"/>
          <w:color w:val="auto"/>
          <w:highlight w:val="white"/>
        </w:rPr>
        <w:t>投标人在开标时间前提前登录网上开标系统；</w:t>
      </w:r>
    </w:p>
    <w:p>
      <w:pPr>
        <w:spacing w:line="400" w:lineRule="atLeast"/>
        <w:ind w:firstLine="413"/>
        <w:rPr>
          <w:rFonts w:ascii="宋体" w:hAnsi="宋体" w:cs="宋体"/>
          <w:bCs/>
          <w:color w:val="auto"/>
          <w:szCs w:val="21"/>
        </w:rPr>
      </w:pPr>
      <w:r>
        <w:rPr>
          <w:rFonts w:hint="eastAsia" w:ascii="宋体" w:hAnsi="宋体" w:cs="宋体"/>
          <w:bCs/>
          <w:color w:val="auto"/>
          <w:szCs w:val="21"/>
          <w:highlight w:val="white"/>
        </w:rPr>
        <w:t>26.2.2</w:t>
      </w:r>
      <w:r>
        <w:rPr>
          <w:rFonts w:hint="eastAsia"/>
          <w:color w:val="auto"/>
          <w:highlight w:val="white"/>
        </w:rPr>
        <w:t>开标时间，由系统在线公布投标人名单；</w:t>
      </w:r>
    </w:p>
    <w:p>
      <w:pPr>
        <w:spacing w:line="400" w:lineRule="exact"/>
        <w:ind w:firstLine="413"/>
        <w:rPr>
          <w:rFonts w:hint="eastAsia" w:ascii="宋体" w:hAnsi="宋体"/>
          <w:color w:val="auto"/>
        </w:rPr>
      </w:pPr>
      <w:r>
        <w:rPr>
          <w:rFonts w:hint="eastAsia" w:ascii="宋体" w:hAnsi="宋体"/>
          <w:color w:val="auto"/>
          <w:highlight w:val="white"/>
        </w:rPr>
        <w:t>26.2.3投标人根据系统发出投标文件解密指令提示后</w:t>
      </w:r>
      <w:r>
        <w:rPr>
          <w:rFonts w:hint="eastAsia" w:ascii="宋体" w:hAnsi="宋体"/>
          <w:color w:val="auto"/>
        </w:rPr>
        <w:t>用</w:t>
      </w:r>
      <w:r>
        <w:rPr>
          <w:rFonts w:hint="eastAsia" w:ascii="宋体" w:hAnsi="宋体"/>
          <w:b/>
          <w:color w:val="auto"/>
          <w:szCs w:val="21"/>
        </w:rPr>
        <w:t>【投标须知前附表】</w:t>
      </w:r>
      <w:r>
        <w:rPr>
          <w:rFonts w:hint="eastAsia" w:ascii="宋体" w:hAnsi="宋体"/>
          <w:color w:val="auto"/>
          <w:highlight w:val="white"/>
        </w:rPr>
        <w:t>规定方式进行投标文件解密。投标文件应在</w:t>
      </w:r>
      <w:r>
        <w:rPr>
          <w:rFonts w:hint="eastAsia" w:ascii="宋体" w:hAnsi="宋体"/>
          <w:b/>
          <w:color w:val="auto"/>
          <w:szCs w:val="21"/>
        </w:rPr>
        <w:t>【投标须知前附表】</w:t>
      </w:r>
      <w:r>
        <w:rPr>
          <w:rFonts w:hint="eastAsia" w:ascii="宋体" w:hAnsi="宋体"/>
          <w:color w:val="auto"/>
          <w:highlight w:val="white"/>
        </w:rPr>
        <w:t>规定解密时限时间内</w:t>
      </w:r>
      <w:r>
        <w:rPr>
          <w:rFonts w:ascii="宋体" w:hAnsi="宋体"/>
          <w:color w:val="auto"/>
          <w:highlight w:val="white"/>
        </w:rPr>
        <w:t>完成</w:t>
      </w:r>
      <w:r>
        <w:rPr>
          <w:rFonts w:hint="eastAsia" w:ascii="宋体" w:hAnsi="宋体"/>
          <w:color w:val="auto"/>
          <w:highlight w:val="white"/>
        </w:rPr>
        <w:t>，投标文件在解</w:t>
      </w:r>
      <w:r>
        <w:rPr>
          <w:rFonts w:hint="eastAsia" w:ascii="宋体" w:hAnsi="宋体"/>
          <w:color w:val="auto"/>
        </w:rPr>
        <w:t>密时限内因投标人自身原因未解密或解密失败，视为</w:t>
      </w:r>
      <w:r>
        <w:rPr>
          <w:rFonts w:hint="eastAsia" w:ascii="宋体" w:hAnsi="宋体"/>
          <w:color w:val="auto"/>
          <w:lang w:eastAsia="zh-CN"/>
        </w:rPr>
        <w:t>放弃</w:t>
      </w:r>
      <w:r>
        <w:rPr>
          <w:rFonts w:hint="eastAsia" w:ascii="宋体" w:hAnsi="宋体"/>
          <w:color w:val="auto"/>
        </w:rPr>
        <w:t>其投标，开标继续进行。 </w:t>
      </w:r>
    </w:p>
    <w:p>
      <w:pPr>
        <w:spacing w:line="400" w:lineRule="exact"/>
        <w:ind w:firstLine="413"/>
        <w:rPr>
          <w:rFonts w:hint="eastAsia" w:ascii="宋体" w:hAnsi="宋体"/>
          <w:color w:val="auto"/>
        </w:rPr>
      </w:pPr>
      <w:r>
        <w:rPr>
          <w:rFonts w:hint="eastAsia" w:ascii="宋体" w:hAnsi="宋体"/>
          <w:color w:val="auto"/>
        </w:rPr>
        <w:t>26.2.4唱标：</w:t>
      </w:r>
      <w:r>
        <w:rPr>
          <w:rFonts w:hint="eastAsia" w:ascii="宋体" w:hAnsi="宋体"/>
          <w:b/>
          <w:color w:val="auto"/>
          <w:szCs w:val="21"/>
          <w:highlight w:val="white"/>
        </w:rPr>
        <w:t>以</w:t>
      </w:r>
      <w:r>
        <w:rPr>
          <w:rFonts w:hint="eastAsia" w:ascii="宋体" w:hAnsi="宋体"/>
          <w:b/>
          <w:color w:val="auto"/>
          <w:szCs w:val="21"/>
          <w:highlight w:val="white"/>
          <w:lang w:eastAsia="zh-CN"/>
        </w:rPr>
        <w:t>网上开标系统展示的</w:t>
      </w:r>
      <w:r>
        <w:rPr>
          <w:rFonts w:hint="eastAsia" w:ascii="宋体" w:hAnsi="宋体"/>
          <w:b/>
          <w:color w:val="auto"/>
          <w:szCs w:val="21"/>
          <w:highlight w:val="white"/>
        </w:rPr>
        <w:t>《开标一览表》</w:t>
      </w:r>
      <w:r>
        <w:rPr>
          <w:rFonts w:hint="eastAsia" w:ascii="宋体" w:hAnsi="宋体"/>
          <w:color w:val="auto"/>
        </w:rPr>
        <w:t>中投标报价为准，未提供的按无效投标处理。所有有效投标人可以在线即时查看、下载在线生成的《开标记录表》。  </w:t>
      </w:r>
    </w:p>
    <w:p>
      <w:pPr>
        <w:spacing w:line="400" w:lineRule="exact"/>
        <w:ind w:firstLine="413"/>
        <w:rPr>
          <w:rFonts w:hint="eastAsia" w:ascii="宋体" w:hAnsi="宋体"/>
          <w:color w:val="auto"/>
        </w:rPr>
      </w:pPr>
      <w:r>
        <w:rPr>
          <w:rFonts w:hint="eastAsia" w:ascii="宋体" w:hAnsi="宋体"/>
          <w:color w:val="auto"/>
        </w:rPr>
        <w:t>26.2.5投标人法人或授权代表应在系统规定的时间</w:t>
      </w:r>
      <w:r>
        <w:rPr>
          <w:rFonts w:hint="eastAsia" w:ascii="宋体" w:hAnsi="宋体"/>
          <w:color w:val="auto"/>
          <w:lang w:eastAsia="zh-CN"/>
        </w:rPr>
        <w:t>（</w:t>
      </w:r>
      <w:r>
        <w:rPr>
          <w:rFonts w:hint="eastAsia" w:ascii="宋体" w:hAnsi="宋体"/>
          <w:color w:val="auto"/>
          <w:lang w:val="en-US" w:eastAsia="zh-CN"/>
        </w:rPr>
        <w:t>5分钟</w:t>
      </w:r>
      <w:r>
        <w:rPr>
          <w:rFonts w:hint="eastAsia" w:ascii="宋体" w:hAnsi="宋体"/>
          <w:color w:val="auto"/>
          <w:lang w:eastAsia="zh-CN"/>
        </w:rPr>
        <w:t>）</w:t>
      </w:r>
      <w:r>
        <w:rPr>
          <w:rFonts w:hint="eastAsia" w:ascii="宋体" w:hAnsi="宋体"/>
          <w:color w:val="auto"/>
        </w:rPr>
        <w:t>内在开标记录上进行确认，逾期未确认的视同</w:t>
      </w:r>
      <w:r>
        <w:rPr>
          <w:rFonts w:hint="eastAsia" w:ascii="宋体" w:hAnsi="宋体"/>
          <w:color w:val="auto"/>
          <w:highlight w:val="white"/>
        </w:rPr>
        <w:t>认可开标结果。</w:t>
      </w:r>
    </w:p>
    <w:p>
      <w:pPr>
        <w:spacing w:line="400" w:lineRule="exact"/>
        <w:ind w:firstLine="413"/>
        <w:rPr>
          <w:rFonts w:hint="eastAsia" w:ascii="宋体" w:hAnsi="宋体"/>
          <w:color w:val="auto"/>
        </w:rPr>
      </w:pPr>
      <w:r>
        <w:rPr>
          <w:rFonts w:hint="eastAsia" w:ascii="宋体" w:hAnsi="宋体"/>
          <w:color w:val="auto"/>
          <w:highlight w:val="white"/>
        </w:rPr>
        <w:t>26.3</w:t>
      </w:r>
      <w:r>
        <w:rPr>
          <w:rFonts w:hint="eastAsia" w:ascii="宋体" w:hAnsi="宋体"/>
          <w:b/>
          <w:color w:val="auto"/>
          <w:szCs w:val="21"/>
          <w:highlight w:val="white"/>
        </w:rPr>
        <w:t>开标时，</w:t>
      </w:r>
      <w:r>
        <w:rPr>
          <w:rFonts w:hint="eastAsia" w:ascii="宋体" w:hAnsi="宋体"/>
          <w:b/>
          <w:color w:val="auto"/>
          <w:szCs w:val="21"/>
          <w:highlight w:val="white"/>
          <w:lang w:eastAsia="zh-CN"/>
        </w:rPr>
        <w:t>投标文件解密失败的处理方法</w:t>
      </w:r>
      <w:r>
        <w:rPr>
          <w:rFonts w:hint="eastAsia" w:ascii="宋体" w:hAnsi="宋体"/>
          <w:color w:val="auto"/>
          <w:highlight w:val="white"/>
        </w:rPr>
        <w:t>：</w:t>
      </w:r>
    </w:p>
    <w:p>
      <w:pPr>
        <w:spacing w:line="400" w:lineRule="exact"/>
        <w:ind w:firstLine="413"/>
        <w:rPr>
          <w:rFonts w:hint="eastAsia" w:ascii="宋体" w:hAnsi="宋体"/>
          <w:color w:val="auto"/>
        </w:rPr>
      </w:pPr>
      <w:r>
        <w:rPr>
          <w:rFonts w:hint="eastAsia" w:ascii="宋体" w:hAnsi="宋体"/>
          <w:color w:val="auto"/>
          <w:highlight w:val="white"/>
        </w:rPr>
        <w:t>26.3.1开标时，出现下列情形之一的，视为投标人</w:t>
      </w:r>
      <w:r>
        <w:rPr>
          <w:rFonts w:hint="eastAsia" w:ascii="宋体" w:hAnsi="宋体"/>
          <w:color w:val="auto"/>
          <w:highlight w:val="white"/>
          <w:lang w:eastAsia="zh-CN"/>
        </w:rPr>
        <w:t>放弃</w:t>
      </w:r>
      <w:r>
        <w:rPr>
          <w:rFonts w:hint="eastAsia" w:ascii="宋体" w:hAnsi="宋体"/>
          <w:color w:val="auto"/>
          <w:highlight w:val="white"/>
        </w:rPr>
        <w:t>其投标：</w:t>
      </w:r>
    </w:p>
    <w:p>
      <w:pPr>
        <w:spacing w:line="400" w:lineRule="exact"/>
        <w:ind w:firstLine="413"/>
        <w:rPr>
          <w:rFonts w:hint="eastAsia" w:ascii="宋体" w:hAnsi="宋体"/>
          <w:color w:val="auto"/>
        </w:rPr>
      </w:pPr>
      <w:r>
        <w:rPr>
          <w:rFonts w:hint="eastAsia" w:ascii="宋体" w:hAnsi="宋体"/>
          <w:color w:val="auto"/>
          <w:highlight w:val="white"/>
        </w:rPr>
        <w:t>（1）投标人未按要求配置开标所需的软硬件设备，导致解密失败的；</w:t>
      </w:r>
    </w:p>
    <w:p>
      <w:pPr>
        <w:spacing w:line="400" w:lineRule="exact"/>
        <w:ind w:firstLine="413"/>
        <w:rPr>
          <w:rFonts w:hint="eastAsia" w:ascii="宋体" w:hAnsi="宋体"/>
          <w:color w:val="auto"/>
        </w:rPr>
      </w:pPr>
      <w:r>
        <w:rPr>
          <w:rFonts w:hint="eastAsia" w:ascii="宋体" w:hAnsi="宋体"/>
          <w:color w:val="auto"/>
          <w:highlight w:val="white"/>
        </w:rPr>
        <w:t>（2）投标人电脑故障或无法上网，导致解密失败的； </w:t>
      </w:r>
    </w:p>
    <w:p>
      <w:pPr>
        <w:spacing w:line="400" w:lineRule="exact"/>
        <w:ind w:firstLine="413"/>
        <w:rPr>
          <w:rFonts w:hint="eastAsia" w:ascii="宋体" w:hAnsi="宋体"/>
          <w:color w:val="auto"/>
        </w:rPr>
      </w:pPr>
      <w:r>
        <w:rPr>
          <w:rFonts w:hint="eastAsia" w:ascii="宋体" w:hAnsi="宋体"/>
          <w:color w:val="auto"/>
          <w:highlight w:val="white"/>
        </w:rPr>
        <w:t>（3）解密锁发生故障、失效、错误等，导致解密失败的；</w:t>
      </w:r>
    </w:p>
    <w:p>
      <w:pPr>
        <w:spacing w:line="400" w:lineRule="exact"/>
        <w:ind w:firstLine="413"/>
        <w:rPr>
          <w:rFonts w:hint="eastAsia" w:ascii="宋体" w:hAnsi="宋体"/>
          <w:color w:val="auto"/>
        </w:rPr>
      </w:pPr>
      <w:r>
        <w:rPr>
          <w:rFonts w:hint="eastAsia" w:ascii="宋体" w:hAnsi="宋体"/>
          <w:color w:val="auto"/>
          <w:highlight w:val="white"/>
        </w:rPr>
        <w:t>（4）解密时间超过规定时限的；</w:t>
      </w:r>
    </w:p>
    <w:p>
      <w:pPr>
        <w:spacing w:line="400" w:lineRule="exact"/>
        <w:ind w:firstLine="413"/>
        <w:rPr>
          <w:rFonts w:hint="eastAsia" w:ascii="宋体" w:hAnsi="宋体"/>
          <w:color w:val="auto"/>
        </w:rPr>
      </w:pPr>
      <w:r>
        <w:rPr>
          <w:rFonts w:hint="eastAsia" w:ascii="宋体" w:hAnsi="宋体"/>
          <w:color w:val="auto"/>
          <w:highlight w:val="white"/>
        </w:rPr>
        <w:t>（5）其他由于投标人自身原因导致解密失效的情形。</w:t>
      </w:r>
    </w:p>
    <w:p>
      <w:pPr>
        <w:spacing w:line="400" w:lineRule="atLeast"/>
        <w:ind w:firstLine="413"/>
        <w:rPr>
          <w:rFonts w:hint="eastAsia" w:ascii="宋体" w:hAnsi="宋体" w:cs="宋体"/>
          <w:bCs/>
          <w:color w:val="auto"/>
          <w:szCs w:val="21"/>
        </w:rPr>
      </w:pPr>
      <w:r>
        <w:rPr>
          <w:rFonts w:hint="eastAsia" w:ascii="宋体" w:hAnsi="宋体"/>
          <w:color w:val="auto"/>
          <w:highlight w:val="white"/>
        </w:rPr>
        <w:t>26.3.2如因网上开标系统出现系统故障，导致开标解密无法完成的，由采购代理机构酌情延长解密时间。</w:t>
      </w:r>
    </w:p>
    <w:p>
      <w:pPr>
        <w:spacing w:line="400" w:lineRule="exact"/>
        <w:ind w:firstLine="413" w:firstLineChars="196"/>
        <w:rPr>
          <w:rFonts w:hint="eastAsia" w:ascii="Times New Roman" w:hAnsi="Times New Roman"/>
          <w:color w:val="auto"/>
          <w:sz w:val="24"/>
          <w:szCs w:val="24"/>
        </w:rPr>
      </w:pPr>
      <w:r>
        <w:rPr>
          <w:rFonts w:hint="eastAsia" w:ascii="宋体" w:hAnsi="宋体" w:cs="宋体"/>
          <w:b/>
          <w:bCs/>
          <w:color w:val="auto"/>
          <w:szCs w:val="21"/>
          <w:highlight w:val="white"/>
        </w:rPr>
        <w:t>27.评标</w:t>
      </w:r>
      <w:r>
        <w:rPr>
          <w:rFonts w:hint="eastAsia" w:ascii="宋体" w:hAnsi="宋体" w:cs="宋体"/>
          <w:color w:val="auto"/>
          <w:szCs w:val="21"/>
          <w:highlight w:val="white"/>
        </w:rPr>
        <w:t xml:space="preserve"> </w:t>
      </w:r>
    </w:p>
    <w:p>
      <w:pPr>
        <w:spacing w:line="400" w:lineRule="exact"/>
        <w:ind w:firstLine="422" w:firstLineChars="200"/>
        <w:rPr>
          <w:b/>
          <w:color w:val="auto"/>
        </w:rPr>
      </w:pPr>
      <w:r>
        <w:rPr>
          <w:rFonts w:hint="eastAsia" w:ascii="宋体" w:hAnsi="宋体" w:cs="宋体"/>
          <w:b/>
          <w:bCs/>
          <w:color w:val="auto"/>
          <w:szCs w:val="21"/>
          <w:highlight w:val="white"/>
        </w:rPr>
        <w:t>27.1评标委员会</w:t>
      </w:r>
      <w:r>
        <w:rPr>
          <w:rFonts w:hint="eastAsia"/>
          <w:b/>
          <w:color w:val="auto"/>
          <w:szCs w:val="21"/>
          <w:highlight w:val="white"/>
        </w:rPr>
        <w:t xml:space="preserve"> </w:t>
      </w:r>
    </w:p>
    <w:p>
      <w:pPr>
        <w:spacing w:line="400" w:lineRule="exact"/>
        <w:ind w:firstLine="420"/>
        <w:rPr>
          <w:color w:val="auto"/>
        </w:rPr>
      </w:pPr>
      <w:r>
        <w:rPr>
          <w:rFonts w:hint="eastAsia" w:ascii="宋体" w:hAnsi="宋体" w:cs="宋体"/>
          <w:color w:val="auto"/>
          <w:szCs w:val="21"/>
          <w:highlight w:val="white"/>
        </w:rPr>
        <w:t>27.1.1评标由依法组成的评标委员会负责，评标委员会组成见</w:t>
      </w:r>
      <w:r>
        <w:rPr>
          <w:rFonts w:hint="eastAsia" w:ascii="宋体" w:hAnsi="宋体"/>
          <w:b/>
          <w:color w:val="auto"/>
          <w:szCs w:val="21"/>
        </w:rPr>
        <w:t>【投标须知前附表】</w:t>
      </w:r>
      <w:r>
        <w:rPr>
          <w:rFonts w:hint="eastAsia" w:ascii="宋体" w:hAnsi="宋体" w:cs="宋体"/>
          <w:color w:val="auto"/>
          <w:szCs w:val="21"/>
          <w:highlight w:val="white"/>
        </w:rPr>
        <w:t>。</w:t>
      </w:r>
      <w:r>
        <w:rPr>
          <w:rFonts w:hint="eastAsia"/>
          <w:color w:val="auto"/>
          <w:szCs w:val="21"/>
          <w:highlight w:val="white"/>
        </w:rPr>
        <w:t xml:space="preserve"> </w:t>
      </w:r>
    </w:p>
    <w:p>
      <w:pPr>
        <w:spacing w:line="400" w:lineRule="exact"/>
        <w:ind w:firstLine="422" w:firstLineChars="200"/>
        <w:rPr>
          <w:color w:val="auto"/>
        </w:rPr>
      </w:pPr>
      <w:r>
        <w:rPr>
          <w:rFonts w:hint="eastAsia" w:ascii="宋体" w:hAnsi="宋体" w:cs="宋体"/>
          <w:b/>
          <w:bCs/>
          <w:color w:val="auto"/>
          <w:szCs w:val="21"/>
          <w:highlight w:val="white"/>
        </w:rPr>
        <w:t>27.2评标方法</w:t>
      </w:r>
      <w:r>
        <w:rPr>
          <w:rFonts w:hint="eastAsia"/>
          <w:color w:val="auto"/>
          <w:szCs w:val="21"/>
          <w:highlight w:val="white"/>
        </w:rPr>
        <w:t xml:space="preserve"> </w:t>
      </w:r>
    </w:p>
    <w:p>
      <w:pPr>
        <w:spacing w:line="400" w:lineRule="exact"/>
        <w:ind w:firstLine="420"/>
        <w:rPr>
          <w:color w:val="auto"/>
        </w:rPr>
      </w:pPr>
      <w:r>
        <w:rPr>
          <w:rFonts w:hint="eastAsia" w:ascii="宋体" w:hAnsi="宋体" w:cs="宋体"/>
          <w:color w:val="auto"/>
          <w:szCs w:val="21"/>
          <w:highlight w:val="white"/>
        </w:rPr>
        <w:t>27.2.1评标方法：</w:t>
      </w:r>
      <w:r>
        <w:rPr>
          <w:rFonts w:hint="eastAsia" w:ascii="宋体" w:hAnsi="宋体" w:cs="宋体"/>
          <w:color w:val="auto"/>
          <w:szCs w:val="21"/>
        </w:rPr>
        <w:t xml:space="preserve">最低评标价法，是指投标文件满足招标文件全部实质性要求，且评审后的价格最低的投标人为中标候选人的评标方法。  </w:t>
      </w:r>
    </w:p>
    <w:p>
      <w:pPr>
        <w:spacing w:line="400" w:lineRule="exact"/>
        <w:ind w:right="-109" w:firstLine="422" w:firstLineChars="200"/>
        <w:rPr>
          <w:color w:val="auto"/>
        </w:rPr>
      </w:pPr>
      <w:r>
        <w:rPr>
          <w:rFonts w:hint="eastAsia" w:ascii="宋体" w:hAnsi="宋体" w:cs="宋体"/>
          <w:b/>
          <w:bCs/>
          <w:color w:val="auto"/>
          <w:szCs w:val="21"/>
          <w:highlight w:val="white"/>
        </w:rPr>
        <w:t>27.3投标文件的初步评审</w:t>
      </w:r>
      <w:r>
        <w:rPr>
          <w:rFonts w:hint="eastAsia"/>
          <w:color w:val="auto"/>
          <w:szCs w:val="21"/>
          <w:highlight w:val="white"/>
        </w:rPr>
        <w:t xml:space="preserve"> </w:t>
      </w:r>
    </w:p>
    <w:p>
      <w:pPr>
        <w:spacing w:line="400" w:lineRule="exact"/>
        <w:ind w:right="-109" w:firstLine="420"/>
        <w:rPr>
          <w:color w:val="auto"/>
        </w:rPr>
      </w:pPr>
      <w:r>
        <w:rPr>
          <w:rFonts w:hint="eastAsia" w:ascii="宋体" w:hAnsi="宋体" w:cs="宋体"/>
          <w:color w:val="auto"/>
          <w:szCs w:val="21"/>
          <w:highlight w:val="white"/>
        </w:rPr>
        <w:t>27.3.1初步评审依序分为资格性检查和符合性检查。</w:t>
      </w:r>
      <w:r>
        <w:rPr>
          <w:rFonts w:hint="eastAsia"/>
          <w:color w:val="auto"/>
          <w:szCs w:val="21"/>
          <w:highlight w:val="white"/>
        </w:rPr>
        <w:t xml:space="preserve"> </w:t>
      </w:r>
    </w:p>
    <w:p>
      <w:pPr>
        <w:spacing w:line="400" w:lineRule="exact"/>
        <w:ind w:right="-109" w:firstLine="420"/>
        <w:rPr>
          <w:color w:val="auto"/>
        </w:rPr>
      </w:pPr>
      <w:r>
        <w:rPr>
          <w:rFonts w:hint="eastAsia" w:ascii="宋体" w:hAnsi="宋体" w:cs="宋体"/>
          <w:color w:val="auto"/>
          <w:szCs w:val="21"/>
          <w:highlight w:val="white"/>
        </w:rPr>
        <w:t>(1)</w:t>
      </w:r>
      <w:r>
        <w:rPr>
          <w:rFonts w:hint="eastAsia"/>
          <w:color w:val="auto"/>
          <w:szCs w:val="21"/>
          <w:highlight w:val="white"/>
        </w:rPr>
        <w:t xml:space="preserve"> </w:t>
      </w:r>
      <w:r>
        <w:rPr>
          <w:rFonts w:hint="eastAsia" w:ascii="宋体" w:hAnsi="宋体" w:cs="宋体"/>
          <w:color w:val="auto"/>
          <w:szCs w:val="21"/>
          <w:highlight w:val="white"/>
        </w:rPr>
        <w:t>资格性检查。根据法律法规和招标文件的规定，采购人或采购代理机构对投标文件中的资格证明材料、信用记录等进行审查，以确定投标人是否具备投标资格。</w:t>
      </w:r>
      <w:r>
        <w:rPr>
          <w:rFonts w:hint="eastAsia"/>
          <w:color w:val="auto"/>
          <w:szCs w:val="21"/>
          <w:highlight w:val="white"/>
        </w:rPr>
        <w:t xml:space="preserve"> </w:t>
      </w:r>
    </w:p>
    <w:p>
      <w:pPr>
        <w:spacing w:line="400" w:lineRule="exact"/>
        <w:ind w:right="-109" w:firstLine="420"/>
        <w:rPr>
          <w:color w:val="auto"/>
        </w:rPr>
      </w:pPr>
      <w:r>
        <w:rPr>
          <w:rFonts w:hint="eastAsia" w:ascii="宋体" w:hAnsi="宋体" w:cs="宋体"/>
          <w:color w:val="auto"/>
          <w:szCs w:val="21"/>
          <w:highlight w:val="white"/>
        </w:rPr>
        <w:t>(2)</w:t>
      </w:r>
      <w:r>
        <w:rPr>
          <w:rFonts w:hint="eastAsia"/>
          <w:color w:val="auto"/>
          <w:szCs w:val="21"/>
          <w:highlight w:val="white"/>
        </w:rPr>
        <w:t xml:space="preserve"> </w:t>
      </w:r>
      <w:r>
        <w:rPr>
          <w:rFonts w:hint="eastAsia" w:ascii="宋体" w:hAnsi="宋体" w:cs="宋体"/>
          <w:color w:val="auto"/>
          <w:szCs w:val="21"/>
          <w:highlight w:val="white"/>
        </w:rPr>
        <w:t>符合性检查。评标委员会依据招标文件的规定，从投标文件的有效性、完整性和对招标文件的响应程度进行审查，以确定是否对招标文件的要求作出响应。</w:t>
      </w:r>
      <w:r>
        <w:rPr>
          <w:rFonts w:hint="eastAsia"/>
          <w:color w:val="auto"/>
          <w:szCs w:val="21"/>
          <w:highlight w:val="white"/>
        </w:rPr>
        <w:t xml:space="preserve"> </w:t>
      </w:r>
    </w:p>
    <w:p>
      <w:pPr>
        <w:spacing w:line="400" w:lineRule="exact"/>
        <w:ind w:right="-109" w:firstLine="420"/>
        <w:rPr>
          <w:color w:val="auto"/>
        </w:rPr>
      </w:pPr>
      <w:r>
        <w:rPr>
          <w:rFonts w:hint="eastAsia" w:ascii="宋体" w:hAnsi="宋体" w:cs="宋体"/>
          <w:color w:val="auto"/>
          <w:szCs w:val="21"/>
          <w:highlight w:val="white"/>
        </w:rPr>
        <w:t>(3) 评标委员会决定投标文件的响应性只根据投标文件的内容，而不依据外部的证据，但投标文件有不真实、不正确的内容时除外。投标人不得通过修正或撤销不合要求的偏离从而使其投标成为实质上响应的投标。</w:t>
      </w:r>
      <w:r>
        <w:rPr>
          <w:rFonts w:hint="eastAsia"/>
          <w:color w:val="auto"/>
          <w:szCs w:val="21"/>
          <w:highlight w:val="white"/>
        </w:rPr>
        <w:t xml:space="preserve"> </w:t>
      </w:r>
    </w:p>
    <w:p>
      <w:pPr>
        <w:spacing w:line="400" w:lineRule="exact"/>
        <w:ind w:right="-109" w:firstLine="420"/>
        <w:rPr>
          <w:rFonts w:hint="eastAsia"/>
          <w:color w:val="auto"/>
          <w:szCs w:val="24"/>
        </w:rPr>
      </w:pPr>
      <w:r>
        <w:rPr>
          <w:rFonts w:hint="eastAsia" w:ascii="宋体" w:hAnsi="宋体" w:cs="宋体"/>
          <w:color w:val="auto"/>
          <w:szCs w:val="21"/>
          <w:highlight w:val="white"/>
        </w:rPr>
        <w:t>27.3.2</w:t>
      </w:r>
      <w:r>
        <w:rPr>
          <w:rFonts w:hint="eastAsia"/>
          <w:color w:val="auto"/>
          <w:szCs w:val="21"/>
          <w:highlight w:val="white"/>
        </w:rPr>
        <w:t>投标文件中除前章节条款所述情况外，有下列情况之一的，也应在资格性、符合性检查时按照无效投标处理，</w:t>
      </w:r>
      <w:r>
        <w:rPr>
          <w:rFonts w:hint="eastAsia"/>
          <w:color w:val="auto"/>
          <w:szCs w:val="21"/>
        </w:rPr>
        <w:t>见</w:t>
      </w:r>
      <w:r>
        <w:rPr>
          <w:rFonts w:hint="eastAsia" w:ascii="宋体" w:hAnsi="宋体"/>
          <w:b/>
          <w:color w:val="auto"/>
          <w:szCs w:val="21"/>
        </w:rPr>
        <w:t>【投标须知前附表】</w:t>
      </w:r>
      <w:r>
        <w:rPr>
          <w:rFonts w:hint="eastAsia" w:ascii="宋体" w:hAnsi="宋体"/>
          <w:color w:val="auto"/>
          <w:szCs w:val="21"/>
        </w:rPr>
        <w:t>。</w:t>
      </w:r>
      <w:r>
        <w:rPr>
          <w:rFonts w:hint="eastAsia"/>
          <w:color w:val="auto"/>
          <w:szCs w:val="21"/>
          <w:highlight w:val="white"/>
        </w:rPr>
        <w:t xml:space="preserve"> </w:t>
      </w:r>
    </w:p>
    <w:p>
      <w:pPr>
        <w:spacing w:line="400" w:lineRule="exact"/>
        <w:ind w:right="-109" w:firstLine="420"/>
        <w:rPr>
          <w:rFonts w:hint="eastAsia" w:ascii="宋体" w:hAnsi="宋体" w:cs="宋体"/>
          <w:color w:val="auto"/>
          <w:szCs w:val="21"/>
        </w:rPr>
      </w:pPr>
      <w:r>
        <w:rPr>
          <w:rFonts w:hint="eastAsia" w:ascii="宋体" w:hAnsi="宋体" w:cs="宋体"/>
          <w:color w:val="auto"/>
          <w:szCs w:val="21"/>
          <w:highlight w:val="white"/>
        </w:rPr>
        <w:t>27.3.3</w:t>
      </w:r>
      <w:r>
        <w:rPr>
          <w:rFonts w:hint="eastAsia"/>
          <w:color w:val="auto"/>
          <w:szCs w:val="21"/>
          <w:highlight w:val="white"/>
        </w:rPr>
        <w:t xml:space="preserve"> </w:t>
      </w:r>
      <w:r>
        <w:rPr>
          <w:rFonts w:hint="eastAsia" w:ascii="宋体" w:hAnsi="宋体" w:cs="宋体"/>
          <w:color w:val="auto"/>
          <w:szCs w:val="21"/>
          <w:highlight w:val="white"/>
        </w:rPr>
        <w:t>有下列情形之一时，评标委员会应予废标，并将理由通知所有投标人。废标的情形</w:t>
      </w:r>
      <w:r>
        <w:rPr>
          <w:rFonts w:hint="eastAsia" w:ascii="宋体" w:hAnsi="宋体" w:cs="宋体"/>
          <w:color w:val="auto"/>
          <w:szCs w:val="21"/>
        </w:rPr>
        <w:t>见</w:t>
      </w:r>
      <w:r>
        <w:rPr>
          <w:rFonts w:hint="eastAsia" w:ascii="宋体" w:hAnsi="宋体"/>
          <w:b/>
          <w:color w:val="auto"/>
          <w:szCs w:val="21"/>
        </w:rPr>
        <w:t>【投标须知前附表】</w:t>
      </w:r>
      <w:r>
        <w:rPr>
          <w:rFonts w:hint="eastAsia" w:ascii="宋体" w:hAnsi="宋体" w:cs="宋体"/>
          <w:color w:val="auto"/>
          <w:szCs w:val="21"/>
        </w:rPr>
        <w:t>。</w:t>
      </w:r>
    </w:p>
    <w:p>
      <w:pPr>
        <w:spacing w:line="400" w:lineRule="exact"/>
        <w:ind w:right="-109" w:firstLine="420"/>
        <w:rPr>
          <w:rFonts w:hint="eastAsia" w:ascii="宋体" w:hAnsi="宋体" w:cs="宋体"/>
          <w:color w:val="auto"/>
          <w:szCs w:val="21"/>
        </w:rPr>
      </w:pPr>
      <w:r>
        <w:rPr>
          <w:rFonts w:hint="eastAsia" w:ascii="宋体" w:hAnsi="宋体" w:cs="宋体"/>
          <w:color w:val="auto"/>
          <w:szCs w:val="21"/>
        </w:rPr>
        <w:t>27.3.4多家代理商提供同一品牌产品投标的，在统计投标人数量时要求</w:t>
      </w:r>
      <w:r>
        <w:rPr>
          <w:rFonts w:hint="eastAsia"/>
          <w:color w:val="auto"/>
          <w:szCs w:val="21"/>
        </w:rPr>
        <w:t>见</w:t>
      </w:r>
      <w:r>
        <w:rPr>
          <w:rFonts w:hint="eastAsia" w:ascii="宋体" w:hAnsi="宋体"/>
          <w:b/>
          <w:color w:val="auto"/>
          <w:szCs w:val="21"/>
        </w:rPr>
        <w:t>【投标须知前附表】</w:t>
      </w:r>
      <w:r>
        <w:rPr>
          <w:rFonts w:hint="eastAsia" w:ascii="宋体" w:hAnsi="宋体"/>
          <w:color w:val="auto"/>
          <w:szCs w:val="21"/>
        </w:rPr>
        <w:t>。</w:t>
      </w:r>
    </w:p>
    <w:p>
      <w:pPr>
        <w:spacing w:line="400" w:lineRule="exact"/>
        <w:ind w:firstLine="422" w:firstLineChars="200"/>
        <w:rPr>
          <w:rFonts w:hint="eastAsia" w:ascii="宋体" w:hAnsi="宋体"/>
          <w:color w:val="auto"/>
          <w:sz w:val="24"/>
          <w:szCs w:val="24"/>
        </w:rPr>
      </w:pPr>
      <w:r>
        <w:rPr>
          <w:rFonts w:ascii="宋体" w:hAnsi="宋体"/>
          <w:b/>
          <w:color w:val="auto"/>
          <w:szCs w:val="21"/>
        </w:rPr>
        <w:t>27.</w:t>
      </w:r>
      <w:r>
        <w:rPr>
          <w:rFonts w:hint="eastAsia" w:ascii="宋体" w:hAnsi="宋体"/>
          <w:b/>
          <w:color w:val="auto"/>
          <w:szCs w:val="21"/>
        </w:rPr>
        <w:t>4</w:t>
      </w:r>
      <w:r>
        <w:rPr>
          <w:rFonts w:hint="eastAsia" w:ascii="宋体" w:hAnsi="宋体" w:cs="宋体"/>
          <w:b/>
          <w:bCs/>
          <w:color w:val="auto"/>
          <w:szCs w:val="21"/>
          <w:highlight w:val="white"/>
        </w:rPr>
        <w:t>澄清</w:t>
      </w:r>
    </w:p>
    <w:p>
      <w:pPr>
        <w:spacing w:line="400" w:lineRule="exact"/>
        <w:ind w:firstLine="420"/>
        <w:rPr>
          <w:rFonts w:hint="eastAsia" w:ascii="宋体" w:hAnsi="宋体" w:cs="宋体"/>
          <w:color w:val="auto"/>
          <w:szCs w:val="21"/>
        </w:rPr>
      </w:pPr>
      <w:r>
        <w:rPr>
          <w:rFonts w:hint="eastAsia" w:ascii="宋体" w:hAnsi="宋体" w:cs="宋体"/>
          <w:color w:val="auto"/>
          <w:szCs w:val="21"/>
          <w:highlight w:val="white"/>
        </w:rPr>
        <w:t>27</w:t>
      </w:r>
      <w:r>
        <w:rPr>
          <w:rFonts w:hint="eastAsia" w:ascii="宋体" w:hAnsi="宋体"/>
          <w:color w:val="auto"/>
          <w:szCs w:val="21"/>
        </w:rPr>
        <w:t>.</w:t>
      </w:r>
      <w:r>
        <w:rPr>
          <w:rFonts w:hint="eastAsia" w:ascii="宋体" w:hAnsi="宋体" w:cs="宋体"/>
          <w:color w:val="auto"/>
          <w:szCs w:val="21"/>
          <w:highlight w:val="white"/>
        </w:rPr>
        <w:t>4.1对于投标文件中含义不明确、同类问题表述不一致或者有明显文字和计算错误的内容，评标委员会可以要求投标人作出必要的澄清、说明或者补正。</w:t>
      </w:r>
    </w:p>
    <w:p>
      <w:pPr>
        <w:spacing w:line="400" w:lineRule="exact"/>
        <w:ind w:firstLine="420"/>
        <w:rPr>
          <w:rFonts w:hint="eastAsia" w:ascii="Times New Roman" w:hAnsi="Times New Roman"/>
          <w:color w:val="auto"/>
          <w:szCs w:val="24"/>
        </w:rPr>
      </w:pPr>
      <w:r>
        <w:rPr>
          <w:rFonts w:hint="eastAsia" w:ascii="宋体" w:hAnsi="宋体" w:cs="宋体"/>
          <w:color w:val="auto"/>
          <w:szCs w:val="21"/>
          <w:highlight w:val="white"/>
        </w:rPr>
        <w:t>27.4.2</w:t>
      </w:r>
      <w:r>
        <w:rPr>
          <w:rFonts w:hint="eastAsia"/>
          <w:color w:val="auto"/>
          <w:szCs w:val="21"/>
          <w:highlight w:val="white"/>
        </w:rPr>
        <w:t>投标人的澄清、说明或者补正应当采用数据电文形式，并根据要求进行电子签章。投标人的澄清、说明或者补正不得超出投标文件的范围或者改变投标文件的实质性内容。</w:t>
      </w:r>
    </w:p>
    <w:p>
      <w:pPr>
        <w:spacing w:line="400" w:lineRule="exact"/>
        <w:ind w:firstLine="420"/>
        <w:rPr>
          <w:rFonts w:ascii="宋体" w:hAnsi="宋体" w:cs="宋体"/>
          <w:color w:val="auto"/>
          <w:szCs w:val="21"/>
        </w:rPr>
      </w:pPr>
      <w:r>
        <w:rPr>
          <w:rFonts w:hint="eastAsia" w:ascii="宋体" w:hAnsi="宋体" w:cs="宋体"/>
          <w:color w:val="auto"/>
          <w:szCs w:val="21"/>
          <w:highlight w:val="white"/>
        </w:rPr>
        <w:t>27.4.3投标文件报价出现前后不一致的，除招标文件另有规定外，按照下列规定修正：</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highlight w:val="white"/>
        </w:rPr>
        <w:t>（1）投标文件中《开标一览表》（报价表）内容与投标文件中相应内容不一致的，以《开标一览表》（报价表）为准；</w:t>
      </w:r>
      <w:r>
        <w:rPr>
          <w:rFonts w:hint="eastAsia" w:ascii="宋体" w:hAnsi="宋体"/>
          <w:b/>
          <w:color w:val="auto"/>
          <w:szCs w:val="21"/>
          <w:highlight w:val="white"/>
          <w:lang w:eastAsia="zh-CN"/>
        </w:rPr>
        <w:t>网上开标系统展示的</w:t>
      </w:r>
      <w:r>
        <w:rPr>
          <w:rFonts w:hint="eastAsia" w:ascii="宋体" w:hAnsi="宋体"/>
          <w:b/>
          <w:color w:val="auto"/>
          <w:szCs w:val="21"/>
          <w:highlight w:val="white"/>
        </w:rPr>
        <w:t>《开标一览表》</w:t>
      </w:r>
      <w:r>
        <w:rPr>
          <w:rFonts w:hint="eastAsia" w:ascii="宋体" w:hAnsi="宋体"/>
          <w:b/>
          <w:color w:val="auto"/>
          <w:szCs w:val="21"/>
          <w:highlight w:val="white"/>
          <w:lang w:eastAsia="zh-CN"/>
        </w:rPr>
        <w:t>与投标文件中开标一览表报价不一致的，以网上开标系统展示的</w:t>
      </w:r>
      <w:r>
        <w:rPr>
          <w:rFonts w:hint="eastAsia" w:ascii="宋体" w:hAnsi="宋体"/>
          <w:b/>
          <w:color w:val="auto"/>
          <w:szCs w:val="21"/>
          <w:highlight w:val="white"/>
        </w:rPr>
        <w:t>《开标一览表》</w:t>
      </w:r>
      <w:r>
        <w:rPr>
          <w:rFonts w:hint="eastAsia" w:ascii="宋体" w:hAnsi="宋体"/>
          <w:b/>
          <w:color w:val="auto"/>
          <w:szCs w:val="21"/>
          <w:highlight w:val="white"/>
          <w:lang w:eastAsia="zh-CN"/>
        </w:rPr>
        <w:t>报价为准</w:t>
      </w:r>
      <w:r>
        <w:rPr>
          <w:rFonts w:hint="eastAsia" w:ascii="宋体" w:hAnsi="宋体" w:cs="宋体"/>
          <w:color w:val="auto"/>
          <w:szCs w:val="21"/>
          <w:highlight w:val="white"/>
        </w:rPr>
        <w:t>；</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highlight w:val="white"/>
        </w:rPr>
        <w:t>（2）大写金额和小写金额不一致的，以大写金额为准；</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highlight w:val="white"/>
        </w:rPr>
        <w:t>（3）单价金额小数点或者百分比有明显错位的，以开标一览表的总价为准，并修改单价；</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highlight w:val="white"/>
        </w:rPr>
        <w:t>（4）总价金额与按单价汇总金额不一致的，以单价金额计算结果为准。</w:t>
      </w:r>
    </w:p>
    <w:p>
      <w:pPr>
        <w:spacing w:line="400" w:lineRule="exact"/>
        <w:ind w:firstLine="420" w:firstLineChars="200"/>
        <w:rPr>
          <w:rFonts w:hint="eastAsia" w:ascii="Times New Roman" w:hAnsi="Times New Roman"/>
          <w:color w:val="auto"/>
          <w:szCs w:val="24"/>
        </w:rPr>
      </w:pPr>
      <w:r>
        <w:rPr>
          <w:rFonts w:hint="eastAsia" w:ascii="宋体" w:hAnsi="宋体" w:cs="宋体"/>
          <w:color w:val="auto"/>
          <w:szCs w:val="21"/>
          <w:highlight w:val="white"/>
        </w:rPr>
        <w:t>同时出现两种以上不一致的，按照前款规定的顺序修正。投标人应对修正进行确认，如不确认，评标时将视为无效投标。</w:t>
      </w:r>
      <w:r>
        <w:rPr>
          <w:color w:val="auto"/>
          <w:szCs w:val="21"/>
          <w:highlight w:val="white"/>
        </w:rPr>
        <w:t xml:space="preserve"> </w:t>
      </w:r>
    </w:p>
    <w:p>
      <w:pPr>
        <w:spacing w:line="400" w:lineRule="exact"/>
        <w:ind w:firstLine="420"/>
        <w:rPr>
          <w:color w:val="auto"/>
        </w:rPr>
      </w:pPr>
      <w:r>
        <w:rPr>
          <w:rFonts w:hint="eastAsia" w:ascii="宋体" w:hAnsi="宋体" w:cs="宋体"/>
          <w:color w:val="auto"/>
          <w:szCs w:val="21"/>
          <w:highlight w:val="white"/>
        </w:rPr>
        <w:t>27.4.4</w:t>
      </w:r>
      <w:r>
        <w:rPr>
          <w:rFonts w:hint="eastAsia"/>
          <w:color w:val="auto"/>
          <w:szCs w:val="21"/>
          <w:highlight w:val="white"/>
        </w:rPr>
        <w:t xml:space="preserve"> </w:t>
      </w:r>
      <w:r>
        <w:rPr>
          <w:rFonts w:hint="eastAsia" w:ascii="宋体" w:hAnsi="宋体" w:cs="宋体"/>
          <w:color w:val="auto"/>
          <w:szCs w:val="21"/>
          <w:highlight w:val="white"/>
        </w:rPr>
        <w:t>有效的数据电文澄清材料，是投标文件的补充材料，成为投标文件的组成部分。</w:t>
      </w:r>
      <w:r>
        <w:rPr>
          <w:rFonts w:hint="eastAsia"/>
          <w:color w:val="auto"/>
          <w:szCs w:val="21"/>
          <w:highlight w:val="white"/>
        </w:rPr>
        <w:t xml:space="preserve"> </w:t>
      </w:r>
    </w:p>
    <w:p>
      <w:pPr>
        <w:spacing w:line="400" w:lineRule="exact"/>
        <w:ind w:firstLine="422" w:firstLineChars="200"/>
        <w:rPr>
          <w:color w:val="auto"/>
        </w:rPr>
      </w:pPr>
      <w:r>
        <w:rPr>
          <w:rFonts w:ascii="宋体" w:hAnsi="宋体" w:cs="宋体"/>
          <w:b/>
          <w:bCs/>
          <w:color w:val="auto"/>
          <w:szCs w:val="21"/>
        </w:rPr>
        <w:t>27.</w:t>
      </w:r>
      <w:r>
        <w:rPr>
          <w:rFonts w:hint="eastAsia" w:ascii="宋体" w:hAnsi="宋体" w:cs="宋体"/>
          <w:b/>
          <w:bCs/>
          <w:color w:val="auto"/>
          <w:szCs w:val="21"/>
        </w:rPr>
        <w:t>5</w:t>
      </w:r>
      <w:r>
        <w:rPr>
          <w:rFonts w:hint="eastAsia" w:ascii="宋体" w:hAnsi="宋体" w:cs="宋体"/>
          <w:b/>
          <w:bCs/>
          <w:color w:val="auto"/>
          <w:szCs w:val="21"/>
          <w:highlight w:val="white"/>
        </w:rPr>
        <w:t>比较与评价</w:t>
      </w:r>
      <w:r>
        <w:rPr>
          <w:rFonts w:hint="eastAsia"/>
          <w:color w:val="auto"/>
          <w:szCs w:val="21"/>
          <w:highlight w:val="white"/>
        </w:rPr>
        <w:t xml:space="preserve"> </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 xml:space="preserve">27．5.1评标委员会应按照招标文件中规定的评标方法和标准，对符合性检查合格的投标文件进行商务和技术评估，综合比较与评价。 </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27．5.2价格评审。除了算术修正和落实政府采购政策</w:t>
      </w:r>
      <w:r>
        <w:rPr>
          <w:rFonts w:hint="eastAsia" w:ascii="宋体" w:hAnsi="宋体"/>
          <w:b/>
          <w:color w:val="auto"/>
          <w:szCs w:val="21"/>
        </w:rPr>
        <w:t>【投标须知前附表】</w:t>
      </w:r>
      <w:r>
        <w:rPr>
          <w:rFonts w:hint="eastAsia" w:ascii="宋体" w:hAnsi="宋体" w:cs="宋体"/>
          <w:color w:val="auto"/>
          <w:szCs w:val="21"/>
        </w:rPr>
        <w:t>需进行的价格扣除外，不能对投标人的投标价格进行任何调整。</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27．5.3评标委员会认为投标人的报价明显低于其他通过符合性审查投标人的报价，有可能影响产品质量或者不能诚信履约的，应当要求其在评标</w:t>
      </w:r>
      <w:r>
        <w:rPr>
          <w:rFonts w:hint="eastAsia" w:ascii="宋体" w:hAnsi="宋体"/>
          <w:color w:val="auto"/>
          <w:szCs w:val="21"/>
          <w:highlight w:val="white"/>
          <w:lang w:eastAsia="zh-CN"/>
        </w:rPr>
        <w:t>过程中规定的</w:t>
      </w:r>
      <w:r>
        <w:rPr>
          <w:rFonts w:hint="eastAsia" w:ascii="宋体" w:hAnsi="宋体"/>
          <w:color w:val="auto"/>
          <w:szCs w:val="21"/>
          <w:highlight w:val="white"/>
        </w:rPr>
        <w:t>合理时间内</w:t>
      </w:r>
      <w:r>
        <w:rPr>
          <w:rFonts w:hint="eastAsia" w:ascii="宋体" w:hAnsi="宋体"/>
          <w:color w:val="auto"/>
          <w:szCs w:val="21"/>
          <w:highlight w:val="white"/>
          <w:lang w:eastAsia="zh-CN"/>
        </w:rPr>
        <w:t>通过数据电文形式</w:t>
      </w:r>
      <w:r>
        <w:rPr>
          <w:rFonts w:hint="eastAsia" w:ascii="宋体" w:hAnsi="宋体" w:cs="宋体"/>
          <w:color w:val="auto"/>
          <w:szCs w:val="21"/>
        </w:rPr>
        <w:t>提供书面说明，必要时提交相关证明材料；投标人不能证明其报价合理性的，评标委员会应当将其作为无效投标处理。</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27．5.4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pPr>
        <w:spacing w:line="400" w:lineRule="exact"/>
        <w:ind w:firstLine="422" w:firstLineChars="200"/>
        <w:rPr>
          <w:rFonts w:hint="eastAsia" w:ascii="宋体" w:hAnsi="宋体" w:cs="宋体"/>
          <w:b/>
          <w:bCs/>
          <w:color w:val="auto"/>
          <w:szCs w:val="21"/>
        </w:rPr>
      </w:pPr>
      <w:r>
        <w:rPr>
          <w:rFonts w:hint="eastAsia" w:ascii="宋体" w:hAnsi="宋体" w:cs="宋体"/>
          <w:b/>
          <w:bCs/>
          <w:color w:val="auto"/>
          <w:szCs w:val="21"/>
          <w:highlight w:val="white"/>
        </w:rPr>
        <w:t xml:space="preserve">27.6推荐中标候选人名单 </w:t>
      </w:r>
    </w:p>
    <w:p>
      <w:pPr>
        <w:spacing w:line="400" w:lineRule="exact"/>
        <w:ind w:firstLine="420" w:firstLineChars="200"/>
        <w:rPr>
          <w:rFonts w:ascii="宋体" w:hAnsi="宋体" w:cs="宋体"/>
          <w:bCs/>
          <w:color w:val="auto"/>
          <w:szCs w:val="21"/>
          <w:highlight w:val="white"/>
        </w:rPr>
      </w:pPr>
      <w:r>
        <w:rPr>
          <w:rFonts w:hint="eastAsia" w:ascii="宋体" w:hAnsi="宋体"/>
          <w:color w:val="auto"/>
          <w:szCs w:val="21"/>
        </w:rPr>
        <w:t>27．6.1评标结果按评审后的价格由低到高顺序排列。投标文件满足招标文件全部实质性要求且评审后的价格最低的投标人为排名第一的中标候选人。评审后价格相同的由采购人或者采购人委托评标委员会按照招标文件</w:t>
      </w:r>
      <w:r>
        <w:rPr>
          <w:rFonts w:hint="eastAsia" w:ascii="宋体" w:hAnsi="宋体"/>
          <w:color w:val="auto"/>
          <w:szCs w:val="21"/>
          <w:lang w:eastAsia="zh-CN"/>
        </w:rPr>
        <w:t>第四章</w:t>
      </w:r>
      <w:r>
        <w:rPr>
          <w:rFonts w:hint="eastAsia" w:ascii="宋体" w:hAnsi="宋体"/>
          <w:color w:val="auto"/>
          <w:szCs w:val="21"/>
        </w:rPr>
        <w:t>规定的方式确定中标人。</w:t>
      </w:r>
    </w:p>
    <w:p>
      <w:pPr>
        <w:pStyle w:val="4"/>
        <w:rPr>
          <w:color w:val="auto"/>
        </w:rPr>
      </w:pPr>
      <w:bookmarkStart w:id="18" w:name="_Toc516776893"/>
      <w:r>
        <w:rPr>
          <w:rFonts w:hint="eastAsia" w:ascii="宋体" w:hAnsi="宋体" w:cs="宋体"/>
          <w:bCs w:val="0"/>
          <w:color w:val="auto"/>
          <w:sz w:val="21"/>
          <w:szCs w:val="21"/>
          <w:highlight w:val="white"/>
        </w:rPr>
        <w:t>六</w:t>
      </w:r>
      <w:r>
        <w:rPr>
          <w:rFonts w:ascii="宋体" w:hAnsi="宋体" w:cs="宋体"/>
          <w:bCs w:val="0"/>
          <w:color w:val="auto"/>
          <w:sz w:val="21"/>
          <w:szCs w:val="21"/>
          <w:highlight w:val="white"/>
        </w:rPr>
        <w:t>、</w:t>
      </w:r>
      <w:r>
        <w:rPr>
          <w:rFonts w:hint="eastAsia" w:ascii="宋体" w:hAnsi="宋体" w:cs="宋体"/>
          <w:color w:val="auto"/>
          <w:sz w:val="21"/>
          <w:szCs w:val="21"/>
          <w:highlight w:val="white"/>
        </w:rPr>
        <w:t>中标信息公告与中标通知书</w:t>
      </w:r>
      <w:bookmarkEnd w:id="18"/>
    </w:p>
    <w:p>
      <w:pPr>
        <w:spacing w:line="400" w:lineRule="exact"/>
        <w:ind w:firstLine="413" w:firstLineChars="196"/>
        <w:rPr>
          <w:color w:val="auto"/>
        </w:rPr>
      </w:pPr>
      <w:r>
        <w:rPr>
          <w:rFonts w:hint="eastAsia" w:ascii="宋体" w:hAnsi="宋体" w:cs="宋体"/>
          <w:b/>
          <w:bCs/>
          <w:color w:val="auto"/>
          <w:szCs w:val="21"/>
          <w:highlight w:val="white"/>
        </w:rPr>
        <w:t>28.中标信息公告</w:t>
      </w:r>
      <w:r>
        <w:rPr>
          <w:color w:val="auto"/>
          <w:szCs w:val="21"/>
          <w:highlight w:val="white"/>
        </w:rPr>
        <w:t xml:space="preserve"> </w:t>
      </w:r>
    </w:p>
    <w:p>
      <w:pPr>
        <w:spacing w:line="400" w:lineRule="exact"/>
        <w:ind w:firstLine="420" w:firstLineChars="200"/>
        <w:rPr>
          <w:color w:val="auto"/>
          <w:szCs w:val="21"/>
        </w:rPr>
      </w:pPr>
      <w:r>
        <w:rPr>
          <w:rFonts w:hint="eastAsia" w:ascii="宋体" w:hAnsi="宋体" w:cs="宋体"/>
          <w:color w:val="auto"/>
          <w:szCs w:val="21"/>
          <w:highlight w:val="white"/>
        </w:rPr>
        <w:t>28.1中标人确定后，中标信息将在指定媒体上发布公告。</w:t>
      </w:r>
      <w:r>
        <w:rPr>
          <w:rFonts w:hint="eastAsia"/>
          <w:color w:val="auto"/>
          <w:szCs w:val="21"/>
          <w:highlight w:val="white"/>
        </w:rPr>
        <w:t xml:space="preserve"> </w:t>
      </w:r>
    </w:p>
    <w:p>
      <w:pPr>
        <w:spacing w:line="400" w:lineRule="exact"/>
        <w:ind w:firstLine="422" w:firstLineChars="200"/>
        <w:rPr>
          <w:rFonts w:hint="eastAsia" w:ascii="宋体" w:hAnsi="宋体"/>
          <w:b/>
          <w:color w:val="auto"/>
          <w:szCs w:val="21"/>
        </w:rPr>
      </w:pPr>
      <w:r>
        <w:rPr>
          <w:rFonts w:hint="eastAsia" w:ascii="宋体" w:hAnsi="宋体"/>
          <w:b/>
          <w:color w:val="auto"/>
          <w:szCs w:val="21"/>
          <w:highlight w:val="white"/>
        </w:rPr>
        <w:t>29.中标通知书</w:t>
      </w:r>
    </w:p>
    <w:p>
      <w:pPr>
        <w:spacing w:line="400" w:lineRule="exact"/>
        <w:ind w:firstLine="411" w:firstLineChars="196"/>
        <w:rPr>
          <w:rFonts w:hint="eastAsia" w:ascii="Times New Roman" w:hAnsi="Times New Roman"/>
          <w:color w:val="auto"/>
          <w:sz w:val="24"/>
          <w:szCs w:val="24"/>
        </w:rPr>
      </w:pPr>
      <w:r>
        <w:rPr>
          <w:rFonts w:hint="eastAsia" w:ascii="宋体" w:hAnsi="宋体" w:cs="宋体"/>
          <w:bCs/>
          <w:color w:val="auto"/>
          <w:szCs w:val="21"/>
          <w:highlight w:val="white"/>
        </w:rPr>
        <w:t>29.1中标结果通知</w:t>
      </w:r>
      <w:r>
        <w:rPr>
          <w:rFonts w:hint="eastAsia"/>
          <w:color w:val="auto"/>
          <w:szCs w:val="21"/>
          <w:highlight w:val="white"/>
        </w:rPr>
        <w:t xml:space="preserve"> </w:t>
      </w:r>
    </w:p>
    <w:p>
      <w:pPr>
        <w:spacing w:line="400" w:lineRule="exact"/>
        <w:ind w:firstLine="420" w:firstLineChars="200"/>
        <w:rPr>
          <w:rFonts w:ascii="宋体" w:hAnsi="宋体" w:cs="宋体"/>
          <w:color w:val="auto"/>
          <w:szCs w:val="21"/>
        </w:rPr>
      </w:pPr>
      <w:r>
        <w:rPr>
          <w:rFonts w:hint="eastAsia" w:ascii="宋体" w:hAnsi="宋体" w:cs="宋体"/>
          <w:color w:val="auto"/>
          <w:szCs w:val="21"/>
          <w:highlight w:val="white"/>
        </w:rPr>
        <w:t>29.1.1在公告中标结果的同时，采购人或者采购代理机构将以数据电文形式向中标人发出已完成电子签章的《中标通知书》。中标通知书对采购人和中标人具有同等法律效力。</w:t>
      </w:r>
    </w:p>
    <w:p>
      <w:pPr>
        <w:spacing w:line="400" w:lineRule="exact"/>
        <w:ind w:firstLine="420" w:firstLineChars="200"/>
        <w:rPr>
          <w:rFonts w:hint="eastAsia" w:ascii="Times New Roman" w:hAnsi="Times New Roman"/>
          <w:color w:val="auto"/>
          <w:sz w:val="24"/>
          <w:szCs w:val="24"/>
        </w:rPr>
      </w:pPr>
      <w:r>
        <w:rPr>
          <w:rFonts w:hint="eastAsia" w:ascii="宋体" w:hAnsi="宋体" w:cs="宋体"/>
          <w:color w:val="auto"/>
          <w:szCs w:val="21"/>
          <w:highlight w:val="white"/>
        </w:rPr>
        <w:t>29.1.2中标通知书发出后，采购人不得违法改变中标结果，中标人无正当理由不得放弃中标。</w:t>
      </w:r>
    </w:p>
    <w:p>
      <w:pPr>
        <w:pStyle w:val="4"/>
        <w:rPr>
          <w:rFonts w:ascii="宋体" w:hAnsi="宋体" w:eastAsia="宋体" w:cs="宋体"/>
          <w:color w:val="auto"/>
          <w:sz w:val="21"/>
          <w:szCs w:val="21"/>
        </w:rPr>
      </w:pPr>
      <w:bookmarkStart w:id="19" w:name="_Toc2046597725"/>
      <w:r>
        <w:rPr>
          <w:rFonts w:hint="eastAsia" w:ascii="宋体" w:hAnsi="宋体" w:eastAsia="宋体" w:cs="宋体"/>
          <w:color w:val="auto"/>
          <w:sz w:val="21"/>
          <w:szCs w:val="21"/>
          <w:highlight w:val="white"/>
        </w:rPr>
        <w:t>七、投标人质疑</w:t>
      </w:r>
      <w:bookmarkEnd w:id="19"/>
      <w:r>
        <w:rPr>
          <w:rFonts w:hint="eastAsia" w:ascii="宋体" w:hAnsi="宋体" w:eastAsia="宋体" w:cs="宋体"/>
          <w:color w:val="auto"/>
          <w:sz w:val="21"/>
          <w:szCs w:val="21"/>
          <w:highlight w:val="white"/>
        </w:rPr>
        <w:t xml:space="preserve"> </w:t>
      </w:r>
    </w:p>
    <w:p>
      <w:pPr>
        <w:spacing w:line="400" w:lineRule="exact"/>
        <w:ind w:firstLine="420" w:firstLineChars="200"/>
        <w:rPr>
          <w:rFonts w:hint="eastAsia" w:ascii="Times New Roman" w:hAnsi="Times New Roman"/>
          <w:color w:val="auto"/>
          <w:szCs w:val="21"/>
        </w:rPr>
      </w:pPr>
      <w:r>
        <w:rPr>
          <w:rFonts w:hint="eastAsia" w:ascii="宋体" w:hAnsi="宋体" w:cs="宋体"/>
          <w:color w:val="auto"/>
          <w:szCs w:val="21"/>
          <w:highlight w:val="white"/>
        </w:rPr>
        <w:t>30.供应商对政府采购活动事项有疑问的，可以向采购人或采购代理机构提出询问。采购人将在三个工作日内作出答复。</w:t>
      </w:r>
      <w:r>
        <w:rPr>
          <w:rFonts w:hint="eastAsia"/>
          <w:color w:val="auto"/>
          <w:szCs w:val="21"/>
          <w:highlight w:val="white"/>
        </w:rPr>
        <w:t xml:space="preserve"> </w:t>
      </w:r>
    </w:p>
    <w:p>
      <w:pPr>
        <w:spacing w:line="400" w:lineRule="exact"/>
        <w:ind w:firstLine="420" w:firstLineChars="200"/>
        <w:rPr>
          <w:rFonts w:hint="eastAsia"/>
          <w:color w:val="auto"/>
          <w:sz w:val="24"/>
          <w:szCs w:val="24"/>
        </w:rPr>
      </w:pPr>
      <w:r>
        <w:rPr>
          <w:rFonts w:hint="eastAsia" w:ascii="宋体" w:hAnsi="宋体" w:cs="宋体"/>
          <w:color w:val="auto"/>
          <w:szCs w:val="21"/>
          <w:highlight w:val="white"/>
        </w:rPr>
        <w:t>31.</w:t>
      </w:r>
      <w:r>
        <w:rPr>
          <w:rFonts w:hint="eastAsia"/>
          <w:color w:val="auto"/>
          <w:szCs w:val="21"/>
          <w:highlight w:val="white"/>
        </w:rPr>
        <w:t>供应商认为采购文件、采购过程、中标结果</w:t>
      </w:r>
      <w:r>
        <w:rPr>
          <w:rFonts w:hint="eastAsia" w:ascii="宋体" w:hAnsi="宋体" w:cs="宋体"/>
          <w:color w:val="auto"/>
          <w:szCs w:val="21"/>
          <w:highlight w:val="white"/>
        </w:rPr>
        <w:t>使自己的权益受到损害时，可以在知道或者应知其权益受到损害之日</w:t>
      </w:r>
      <w:r>
        <w:rPr>
          <w:rFonts w:hint="eastAsia" w:ascii="宋体" w:hAnsi="宋体" w:cs="宋体"/>
          <w:b/>
          <w:color w:val="auto"/>
          <w:szCs w:val="21"/>
          <w:highlight w:val="white"/>
        </w:rPr>
        <w:t>起七个工作日内</w:t>
      </w:r>
      <w:r>
        <w:rPr>
          <w:rFonts w:hint="eastAsia" w:ascii="宋体" w:hAnsi="宋体" w:cs="宋体"/>
          <w:color w:val="auto"/>
          <w:szCs w:val="21"/>
          <w:highlight w:val="white"/>
          <w:lang w:eastAsia="zh-CN"/>
        </w:rPr>
        <w:t>通过交易系统采用数据电文形式的</w:t>
      </w:r>
      <w:r>
        <w:rPr>
          <w:rFonts w:hint="eastAsia" w:ascii="宋体" w:hAnsi="宋体" w:cs="宋体"/>
          <w:color w:val="auto"/>
          <w:szCs w:val="21"/>
          <w:highlight w:val="white"/>
        </w:rPr>
        <w:t>书面</w:t>
      </w:r>
      <w:r>
        <w:rPr>
          <w:rFonts w:hint="eastAsia" w:ascii="宋体" w:hAnsi="宋体" w:cs="宋体"/>
          <w:color w:val="auto"/>
          <w:szCs w:val="21"/>
          <w:highlight w:val="white"/>
          <w:lang w:eastAsia="zh-CN"/>
        </w:rPr>
        <w:t>材料</w:t>
      </w:r>
      <w:r>
        <w:rPr>
          <w:rFonts w:hint="eastAsia" w:ascii="宋体" w:hAnsi="宋体" w:cs="宋体"/>
          <w:color w:val="auto"/>
          <w:szCs w:val="21"/>
        </w:rPr>
        <w:t>向采购人、采购代理机构提出质疑，否则逾期不予接受。</w:t>
      </w:r>
    </w:p>
    <w:p>
      <w:pPr>
        <w:spacing w:line="400" w:lineRule="exact"/>
        <w:ind w:firstLine="420" w:firstLineChars="200"/>
        <w:rPr>
          <w:rFonts w:ascii="宋体" w:hAnsi="宋体" w:cs="宋体"/>
          <w:color w:val="auto"/>
          <w:szCs w:val="21"/>
        </w:rPr>
      </w:pPr>
      <w:r>
        <w:rPr>
          <w:rFonts w:hint="eastAsia" w:ascii="宋体" w:hAnsi="宋体" w:cs="宋体"/>
          <w:color w:val="auto"/>
          <w:szCs w:val="21"/>
          <w:highlight w:val="white"/>
        </w:rPr>
        <w:t>32.前款“应知其权益受到损害之日”是指：</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 xml:space="preserve">32.1对可以质疑的采购文件提出质疑的，为下载采购文件之日; </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 xml:space="preserve">32.2对开标提出质疑的，为开标环节结束之时; </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 xml:space="preserve">32.3对中标或者成交结果提出质疑的，为中标或者成交结果公告期限届满之日。 </w:t>
      </w:r>
    </w:p>
    <w:p>
      <w:pPr>
        <w:spacing w:line="400" w:lineRule="exact"/>
        <w:ind w:firstLine="420" w:firstLineChars="200"/>
        <w:rPr>
          <w:color w:val="auto"/>
        </w:rPr>
      </w:pPr>
      <w:r>
        <w:rPr>
          <w:rFonts w:hint="eastAsia" w:ascii="宋体" w:hAnsi="宋体" w:cs="宋体"/>
          <w:color w:val="auto"/>
          <w:szCs w:val="21"/>
        </w:rPr>
        <w:t>33.供应商提出质疑的，应当在法定质疑期内一次性提出针对同一采购程序环节的质疑，并提供质疑函和必要的证明材料。采购人或采购代理机构应当</w:t>
      </w:r>
      <w:r>
        <w:rPr>
          <w:rFonts w:hint="eastAsia" w:ascii="宋体" w:hAnsi="宋体" w:cs="宋体"/>
          <w:color w:val="auto"/>
          <w:szCs w:val="21"/>
          <w:highlight w:val="white"/>
          <w:lang w:eastAsia="zh-CN"/>
        </w:rPr>
        <w:t>通过交易系统采用数据电文形式</w:t>
      </w:r>
      <w:r>
        <w:rPr>
          <w:rFonts w:hint="eastAsia" w:ascii="宋体" w:hAnsi="宋体" w:cs="宋体"/>
          <w:color w:val="auto"/>
          <w:szCs w:val="21"/>
        </w:rPr>
        <w:t>向质疑供应商开具签收回执。</w:t>
      </w:r>
      <w:r>
        <w:rPr>
          <w:rFonts w:hint="eastAsia" w:ascii="宋体" w:hAnsi="宋体" w:cs="宋体"/>
          <w:color w:val="auto"/>
          <w:szCs w:val="21"/>
          <w:highlight w:val="white"/>
        </w:rPr>
        <w:t xml:space="preserve"> </w:t>
      </w:r>
    </w:p>
    <w:p>
      <w:pPr>
        <w:spacing w:line="400" w:lineRule="exact"/>
        <w:ind w:firstLine="420" w:firstLineChars="200"/>
        <w:rPr>
          <w:color w:val="auto"/>
        </w:rPr>
      </w:pPr>
      <w:r>
        <w:rPr>
          <w:rFonts w:hint="eastAsia" w:ascii="宋体" w:hAnsi="宋体" w:cs="宋体"/>
          <w:color w:val="auto"/>
          <w:szCs w:val="21"/>
          <w:highlight w:val="white"/>
        </w:rPr>
        <w:t xml:space="preserve">34.质疑函应当包括下列内容： </w:t>
      </w:r>
    </w:p>
    <w:p>
      <w:pPr>
        <w:spacing w:line="400" w:lineRule="exact"/>
        <w:ind w:firstLine="420" w:firstLineChars="200"/>
        <w:rPr>
          <w:rFonts w:ascii="宋体" w:hAnsi="宋体" w:cs="宋体"/>
          <w:color w:val="auto"/>
          <w:szCs w:val="21"/>
        </w:rPr>
      </w:pPr>
      <w:r>
        <w:rPr>
          <w:rFonts w:hint="eastAsia" w:ascii="宋体" w:hAnsi="宋体" w:cs="宋体"/>
          <w:color w:val="auto"/>
          <w:szCs w:val="21"/>
          <w:highlight w:val="white"/>
        </w:rPr>
        <w:t>34.1供应商的姓名或者名称、地址、邮编、联系人及联系电话；</w:t>
      </w:r>
    </w:p>
    <w:p>
      <w:pPr>
        <w:spacing w:line="400" w:lineRule="exact"/>
        <w:ind w:firstLine="420" w:firstLineChars="200"/>
        <w:rPr>
          <w:rFonts w:hint="eastAsia" w:ascii="Times New Roman" w:hAnsi="Times New Roman"/>
          <w:color w:val="auto"/>
          <w:sz w:val="24"/>
          <w:szCs w:val="24"/>
        </w:rPr>
      </w:pPr>
      <w:r>
        <w:rPr>
          <w:rFonts w:hint="eastAsia" w:ascii="宋体" w:hAnsi="宋体" w:cs="宋体"/>
          <w:color w:val="auto"/>
          <w:szCs w:val="21"/>
          <w:highlight w:val="white"/>
        </w:rPr>
        <w:t>34.2质疑项目的名称、编号；</w:t>
      </w:r>
    </w:p>
    <w:p>
      <w:pPr>
        <w:spacing w:line="400" w:lineRule="exact"/>
        <w:ind w:firstLine="420" w:firstLineChars="200"/>
        <w:rPr>
          <w:color w:val="auto"/>
        </w:rPr>
      </w:pPr>
      <w:r>
        <w:rPr>
          <w:rFonts w:hint="eastAsia" w:ascii="宋体" w:hAnsi="宋体" w:cs="宋体"/>
          <w:color w:val="auto"/>
          <w:szCs w:val="21"/>
          <w:highlight w:val="white"/>
        </w:rPr>
        <w:t xml:space="preserve">34.3具体、明确的质疑事项和与质疑事项相关的请求； </w:t>
      </w:r>
    </w:p>
    <w:p>
      <w:pPr>
        <w:spacing w:line="400" w:lineRule="exact"/>
        <w:ind w:firstLine="420" w:firstLineChars="200"/>
        <w:rPr>
          <w:color w:val="auto"/>
        </w:rPr>
      </w:pPr>
      <w:r>
        <w:rPr>
          <w:rFonts w:hint="eastAsia" w:ascii="宋体" w:hAnsi="宋体" w:cs="宋体"/>
          <w:color w:val="auto"/>
          <w:szCs w:val="21"/>
          <w:highlight w:val="white"/>
        </w:rPr>
        <w:t xml:space="preserve">34.4事实依据； </w:t>
      </w:r>
    </w:p>
    <w:p>
      <w:pPr>
        <w:spacing w:line="400" w:lineRule="exact"/>
        <w:ind w:firstLine="420" w:firstLineChars="200"/>
        <w:rPr>
          <w:rFonts w:ascii="宋体" w:hAnsi="宋体" w:cs="宋体"/>
          <w:color w:val="auto"/>
          <w:szCs w:val="21"/>
        </w:rPr>
      </w:pPr>
      <w:r>
        <w:rPr>
          <w:rFonts w:hint="eastAsia" w:ascii="宋体" w:hAnsi="宋体" w:cs="宋体"/>
          <w:color w:val="auto"/>
          <w:szCs w:val="21"/>
          <w:highlight w:val="white"/>
        </w:rPr>
        <w:t xml:space="preserve">34.5必要的法律依据； </w:t>
      </w:r>
    </w:p>
    <w:p>
      <w:pPr>
        <w:spacing w:line="400" w:lineRule="exact"/>
        <w:ind w:firstLine="420" w:firstLineChars="200"/>
        <w:rPr>
          <w:rFonts w:hint="eastAsia" w:ascii="Times New Roman" w:hAnsi="Times New Roman"/>
          <w:color w:val="auto"/>
          <w:sz w:val="24"/>
          <w:szCs w:val="24"/>
        </w:rPr>
      </w:pPr>
      <w:r>
        <w:rPr>
          <w:rFonts w:hint="eastAsia" w:ascii="宋体" w:hAnsi="宋体" w:cs="宋体"/>
          <w:color w:val="auto"/>
          <w:szCs w:val="21"/>
          <w:highlight w:val="white"/>
        </w:rPr>
        <w:t>34.6提出质疑的日期。</w:t>
      </w:r>
    </w:p>
    <w:p>
      <w:pPr>
        <w:spacing w:line="400" w:lineRule="exact"/>
        <w:ind w:firstLine="420" w:firstLineChars="200"/>
        <w:rPr>
          <w:color w:val="auto"/>
        </w:rPr>
      </w:pPr>
      <w:r>
        <w:rPr>
          <w:rFonts w:hint="eastAsia" w:ascii="宋体" w:hAnsi="宋体" w:cs="宋体"/>
          <w:color w:val="auto"/>
          <w:szCs w:val="21"/>
          <w:highlight w:val="white"/>
        </w:rPr>
        <w:t>35.质疑书应当由质疑供应商法定代表人或其授权的代理人</w:t>
      </w:r>
      <w:r>
        <w:rPr>
          <w:rFonts w:hint="eastAsia" w:ascii="宋体" w:hAnsi="宋体" w:cs="宋体"/>
          <w:color w:val="auto"/>
          <w:szCs w:val="21"/>
          <w:highlight w:val="white"/>
          <w:lang w:eastAsia="zh-CN"/>
        </w:rPr>
        <w:t>进行电子签名</w:t>
      </w:r>
      <w:r>
        <w:rPr>
          <w:rFonts w:hint="eastAsia" w:ascii="宋体" w:hAnsi="宋体" w:cs="宋体"/>
          <w:color w:val="auto"/>
          <w:szCs w:val="21"/>
          <w:highlight w:val="white"/>
        </w:rPr>
        <w:t>并加盖投标人单位</w:t>
      </w:r>
      <w:r>
        <w:rPr>
          <w:rFonts w:hint="eastAsia" w:ascii="宋体" w:hAnsi="宋体" w:cs="宋体"/>
          <w:color w:val="auto"/>
          <w:szCs w:val="21"/>
          <w:highlight w:val="white"/>
          <w:lang w:eastAsia="zh-CN"/>
        </w:rPr>
        <w:t>电子</w:t>
      </w:r>
      <w:r>
        <w:rPr>
          <w:rFonts w:hint="eastAsia" w:ascii="宋体" w:hAnsi="宋体" w:cs="宋体"/>
          <w:color w:val="auto"/>
          <w:szCs w:val="21"/>
          <w:highlight w:val="white"/>
        </w:rPr>
        <w:t xml:space="preserve">公章，由授权的代理人签字的应附其法定代表人委托授权书。 </w:t>
      </w:r>
    </w:p>
    <w:p>
      <w:pPr>
        <w:spacing w:line="400" w:lineRule="exact"/>
        <w:ind w:firstLine="420" w:firstLineChars="200"/>
        <w:rPr>
          <w:color w:val="auto"/>
        </w:rPr>
      </w:pPr>
      <w:r>
        <w:rPr>
          <w:rFonts w:hint="eastAsia" w:ascii="宋体" w:hAnsi="宋体" w:cs="宋体"/>
          <w:color w:val="auto"/>
          <w:szCs w:val="21"/>
          <w:highlight w:val="white"/>
        </w:rPr>
        <w:t>36.采购人应当在受理之日起七个工作日内作出答复，</w:t>
      </w:r>
      <w:r>
        <w:rPr>
          <w:rFonts w:hint="eastAsia" w:ascii="宋体" w:hAnsi="宋体" w:cs="宋体"/>
          <w:color w:val="auto"/>
          <w:szCs w:val="21"/>
          <w:highlight w:val="white"/>
          <w:lang w:eastAsia="zh-CN"/>
        </w:rPr>
        <w:t>通过交易系统采用数据电文形式的</w:t>
      </w:r>
      <w:r>
        <w:rPr>
          <w:rFonts w:ascii="宋体" w:hAnsi="宋体" w:cs="宋体"/>
          <w:color w:val="auto"/>
          <w:szCs w:val="21"/>
          <w:highlight w:val="white"/>
        </w:rPr>
        <w:t>书面</w:t>
      </w:r>
      <w:r>
        <w:rPr>
          <w:rFonts w:hint="eastAsia" w:ascii="宋体" w:hAnsi="宋体" w:cs="宋体"/>
          <w:color w:val="auto"/>
          <w:szCs w:val="21"/>
          <w:highlight w:val="white"/>
          <w:lang w:eastAsia="zh-CN"/>
        </w:rPr>
        <w:t>材料</w:t>
      </w:r>
      <w:r>
        <w:rPr>
          <w:rFonts w:hint="eastAsia" w:ascii="宋体" w:hAnsi="宋体" w:cs="宋体"/>
          <w:color w:val="auto"/>
          <w:szCs w:val="21"/>
          <w:highlight w:val="white"/>
        </w:rPr>
        <w:t>通知质疑供应商和其他有关的投标人或采购代理机构。</w:t>
      </w:r>
      <w:r>
        <w:rPr>
          <w:rFonts w:hint="eastAsia"/>
          <w:color w:val="auto"/>
          <w:szCs w:val="21"/>
          <w:highlight w:val="white"/>
        </w:rPr>
        <w:t xml:space="preserve"> </w:t>
      </w:r>
    </w:p>
    <w:p>
      <w:pPr>
        <w:spacing w:line="400" w:lineRule="exact"/>
        <w:ind w:firstLine="420"/>
        <w:rPr>
          <w:rFonts w:hint="eastAsia" w:ascii="宋体" w:hAnsi="宋体" w:cs="宋体"/>
          <w:color w:val="auto"/>
          <w:szCs w:val="21"/>
        </w:rPr>
      </w:pPr>
      <w:r>
        <w:rPr>
          <w:rFonts w:hint="eastAsia" w:ascii="宋体" w:hAnsi="宋体" w:cs="宋体"/>
          <w:color w:val="auto"/>
          <w:szCs w:val="21"/>
          <w:highlight w:val="white"/>
        </w:rPr>
        <w:t>37.质疑供应商对采购人或采购代理机构的答复不满意，或采购人未在规定的期限作出答复的，可在答复期满后十五个工作日内，按政府采购相关法律法规规章的规定及程序，向财政部门提出投诉。</w:t>
      </w:r>
      <w:r>
        <w:rPr>
          <w:rFonts w:ascii="宋体" w:hAnsi="宋体" w:cs="宋体"/>
          <w:color w:val="auto"/>
          <w:szCs w:val="21"/>
          <w:highlight w:val="white"/>
        </w:rPr>
        <w:t xml:space="preserve"> </w:t>
      </w:r>
    </w:p>
    <w:p>
      <w:pPr>
        <w:pStyle w:val="4"/>
        <w:rPr>
          <w:color w:val="auto"/>
        </w:rPr>
      </w:pPr>
      <w:bookmarkStart w:id="20" w:name="_Toc1370576051"/>
      <w:r>
        <w:rPr>
          <w:rFonts w:hint="eastAsia" w:ascii="宋体" w:hAnsi="宋体" w:eastAsia="宋体" w:cs="宋体"/>
          <w:bCs w:val="0"/>
          <w:color w:val="auto"/>
          <w:sz w:val="21"/>
          <w:szCs w:val="21"/>
          <w:highlight w:val="white"/>
        </w:rPr>
        <w:t>八</w:t>
      </w:r>
      <w:r>
        <w:rPr>
          <w:rFonts w:ascii="宋体" w:hAnsi="宋体" w:cs="宋体"/>
          <w:bCs w:val="0"/>
          <w:color w:val="auto"/>
          <w:sz w:val="21"/>
          <w:szCs w:val="21"/>
          <w:highlight w:val="white"/>
        </w:rPr>
        <w:t>、合同签订</w:t>
      </w:r>
      <w:bookmarkEnd w:id="20"/>
      <w:r>
        <w:rPr>
          <w:color w:val="auto"/>
          <w:sz w:val="21"/>
          <w:szCs w:val="21"/>
          <w:highlight w:val="white"/>
        </w:rPr>
        <w:t xml:space="preserve"> </w:t>
      </w:r>
    </w:p>
    <w:p>
      <w:pPr>
        <w:spacing w:line="400" w:lineRule="exact"/>
        <w:ind w:firstLine="413" w:firstLineChars="196"/>
      </w:pPr>
      <w:r>
        <w:rPr>
          <w:rFonts w:hint="eastAsia" w:ascii="宋体" w:hAnsi="宋体" w:cs="宋体"/>
          <w:b/>
          <w:bCs/>
          <w:szCs w:val="21"/>
          <w:highlight w:val="white"/>
        </w:rPr>
        <w:t>3</w:t>
      </w:r>
      <w:r>
        <w:rPr>
          <w:rFonts w:hint="eastAsia" w:ascii="宋体" w:hAnsi="宋体" w:cs="宋体"/>
          <w:b/>
          <w:bCs/>
          <w:szCs w:val="21"/>
          <w:highlight w:val="white"/>
          <w:lang w:val="en-US" w:eastAsia="zh-CN"/>
        </w:rPr>
        <w:t>8</w:t>
      </w:r>
      <w:r>
        <w:rPr>
          <w:rFonts w:hint="eastAsia" w:ascii="宋体" w:hAnsi="宋体" w:cs="宋体"/>
          <w:b/>
          <w:bCs/>
          <w:szCs w:val="21"/>
          <w:highlight w:val="white"/>
        </w:rPr>
        <w:t>.签订合同</w:t>
      </w:r>
      <w:r>
        <w:rPr>
          <w:rFonts w:hint="eastAsia"/>
          <w:szCs w:val="21"/>
          <w:highlight w:val="white"/>
        </w:rPr>
        <w:t xml:space="preserve"> </w:t>
      </w:r>
    </w:p>
    <w:p>
      <w:pPr>
        <w:spacing w:line="400" w:lineRule="exact"/>
        <w:ind w:firstLine="411" w:firstLineChars="196"/>
        <w:rPr>
          <w:rFonts w:hint="eastAsia" w:ascii="宋体" w:hAnsi="宋体" w:cs="宋体"/>
          <w:szCs w:val="21"/>
          <w:highlight w:val="white"/>
        </w:rPr>
      </w:pPr>
      <w:r>
        <w:rPr>
          <w:rFonts w:hint="eastAsia" w:ascii="宋体" w:hAnsi="宋体" w:cs="宋体"/>
          <w:szCs w:val="21"/>
          <w:highlight w:val="white"/>
        </w:rPr>
        <w:t>3</w:t>
      </w:r>
      <w:r>
        <w:rPr>
          <w:rFonts w:hint="eastAsia" w:ascii="宋体" w:hAnsi="宋体" w:cs="宋体"/>
          <w:szCs w:val="21"/>
          <w:highlight w:val="white"/>
          <w:lang w:val="en-US" w:eastAsia="zh-CN"/>
        </w:rPr>
        <w:t>8</w:t>
      </w:r>
      <w:r>
        <w:rPr>
          <w:rFonts w:hint="eastAsia" w:ascii="宋体" w:hAnsi="宋体" w:cs="宋体"/>
          <w:szCs w:val="21"/>
          <w:highlight w:val="white"/>
        </w:rPr>
        <w:t>.1采购人应当自中标通知书发出之日起30日内，按照招标文件和中标人投标文件的规定，与中标人签订书面合同。所签订的合同不得对招标文件确定的事项和中标人投标文件作实质性修改。</w:t>
      </w:r>
    </w:p>
    <w:p>
      <w:pPr>
        <w:spacing w:line="400" w:lineRule="exact"/>
        <w:ind w:firstLine="413" w:firstLineChars="196"/>
        <w:rPr>
          <w:color w:val="auto"/>
        </w:rPr>
      </w:pPr>
      <w:r>
        <w:rPr>
          <w:rFonts w:hint="eastAsia" w:ascii="宋体" w:hAnsi="宋体" w:cs="宋体"/>
          <w:b/>
          <w:bCs/>
          <w:color w:val="auto"/>
          <w:szCs w:val="21"/>
          <w:highlight w:val="white"/>
        </w:rPr>
        <w:t>3</w:t>
      </w:r>
      <w:r>
        <w:rPr>
          <w:rFonts w:hint="eastAsia" w:ascii="宋体" w:hAnsi="宋体" w:cs="宋体"/>
          <w:b/>
          <w:bCs/>
          <w:color w:val="auto"/>
          <w:szCs w:val="21"/>
          <w:highlight w:val="white"/>
          <w:lang w:val="en-US" w:eastAsia="zh-CN"/>
        </w:rPr>
        <w:t>9</w:t>
      </w:r>
      <w:r>
        <w:rPr>
          <w:rFonts w:hint="eastAsia" w:ascii="宋体" w:hAnsi="宋体" w:cs="宋体"/>
          <w:b/>
          <w:bCs/>
          <w:color w:val="auto"/>
          <w:szCs w:val="21"/>
          <w:highlight w:val="white"/>
        </w:rPr>
        <w:t>.履约</w:t>
      </w:r>
      <w:r>
        <w:rPr>
          <w:rFonts w:hint="eastAsia" w:ascii="宋体" w:hAnsi="宋体" w:cs="宋体"/>
          <w:b/>
          <w:bCs/>
          <w:color w:val="auto"/>
          <w:szCs w:val="21"/>
          <w:highlight w:val="white"/>
          <w:lang w:eastAsia="zh-CN"/>
        </w:rPr>
        <w:t>保证金</w:t>
      </w:r>
      <w:r>
        <w:rPr>
          <w:rFonts w:hint="eastAsia"/>
          <w:color w:val="auto"/>
          <w:szCs w:val="21"/>
          <w:highlight w:val="white"/>
        </w:rPr>
        <w:t xml:space="preserve"> </w:t>
      </w:r>
    </w:p>
    <w:p>
      <w:pPr>
        <w:spacing w:line="400" w:lineRule="exact"/>
        <w:ind w:firstLine="420"/>
        <w:rPr>
          <w:rFonts w:hint="eastAsia" w:ascii="宋体" w:hAnsi="宋体" w:cs="宋体"/>
          <w:color w:val="auto"/>
          <w:szCs w:val="21"/>
          <w:highlight w:val="white"/>
          <w:lang w:eastAsia="zh-CN"/>
        </w:rPr>
      </w:pPr>
      <w:r>
        <w:rPr>
          <w:rFonts w:hint="eastAsia" w:ascii="宋体" w:hAnsi="宋体" w:cs="宋体"/>
          <w:color w:val="auto"/>
          <w:szCs w:val="21"/>
          <w:highlight w:val="white"/>
        </w:rPr>
        <w:t>3</w:t>
      </w:r>
      <w:r>
        <w:rPr>
          <w:rFonts w:hint="eastAsia" w:ascii="宋体" w:hAnsi="宋体" w:cs="宋体"/>
          <w:color w:val="auto"/>
          <w:szCs w:val="21"/>
          <w:highlight w:val="white"/>
          <w:lang w:val="en-US" w:eastAsia="zh-CN"/>
        </w:rPr>
        <w:t>9</w:t>
      </w:r>
      <w:r>
        <w:rPr>
          <w:rFonts w:hint="eastAsia" w:ascii="宋体" w:hAnsi="宋体" w:cs="宋体"/>
          <w:color w:val="auto"/>
          <w:szCs w:val="21"/>
          <w:highlight w:val="white"/>
        </w:rPr>
        <w:t>.1中标人</w:t>
      </w:r>
      <w:r>
        <w:rPr>
          <w:rFonts w:hint="eastAsia" w:ascii="宋体" w:hAnsi="宋体" w:cs="宋体"/>
          <w:color w:val="auto"/>
          <w:szCs w:val="21"/>
          <w:highlight w:val="white"/>
          <w:lang w:eastAsia="zh-CN"/>
        </w:rPr>
        <w:t>应按照招标文件第四章要求提交履约保证金</w:t>
      </w:r>
      <w:r>
        <w:rPr>
          <w:rFonts w:hint="eastAsia" w:ascii="宋体" w:hAnsi="宋体" w:cs="宋体"/>
          <w:color w:val="auto"/>
          <w:szCs w:val="21"/>
          <w:highlight w:val="white"/>
        </w:rPr>
        <w:t>。联合体中标的，履约</w:t>
      </w:r>
      <w:r>
        <w:rPr>
          <w:rFonts w:hint="eastAsia" w:ascii="宋体" w:hAnsi="宋体" w:cs="宋体"/>
          <w:color w:val="auto"/>
          <w:szCs w:val="21"/>
          <w:highlight w:val="white"/>
          <w:lang w:eastAsia="zh-CN"/>
        </w:rPr>
        <w:t>保证金</w:t>
      </w:r>
      <w:r>
        <w:rPr>
          <w:rFonts w:hint="eastAsia" w:ascii="宋体" w:hAnsi="宋体" w:cs="宋体"/>
          <w:color w:val="auto"/>
          <w:szCs w:val="21"/>
          <w:highlight w:val="white"/>
        </w:rPr>
        <w:t>由联合体各方或联合体中牵头人的名义提交。未按规定提交履约</w:t>
      </w:r>
      <w:r>
        <w:rPr>
          <w:rFonts w:hint="eastAsia" w:ascii="宋体" w:hAnsi="宋体" w:cs="宋体"/>
          <w:color w:val="auto"/>
          <w:szCs w:val="21"/>
          <w:highlight w:val="white"/>
          <w:lang w:eastAsia="zh-CN"/>
        </w:rPr>
        <w:t>保证</w:t>
      </w:r>
      <w:r>
        <w:rPr>
          <w:rFonts w:hint="eastAsia" w:ascii="宋体" w:hAnsi="宋体" w:cs="宋体"/>
          <w:color w:val="auto"/>
          <w:szCs w:val="21"/>
          <w:highlight w:val="white"/>
          <w:lang w:val="en-US" w:eastAsia="zh-CN"/>
        </w:rPr>
        <w:t>金</w:t>
      </w:r>
      <w:r>
        <w:rPr>
          <w:rFonts w:hint="eastAsia" w:ascii="宋体" w:hAnsi="宋体" w:cs="宋体"/>
          <w:color w:val="auto"/>
          <w:szCs w:val="21"/>
          <w:highlight w:val="white"/>
        </w:rPr>
        <w:t>的，视为放弃中标资格</w:t>
      </w:r>
      <w:r>
        <w:rPr>
          <w:rFonts w:hint="eastAsia" w:ascii="宋体" w:hAnsi="宋体" w:cs="宋体"/>
          <w:color w:val="auto"/>
          <w:szCs w:val="21"/>
          <w:highlight w:val="white"/>
          <w:lang w:eastAsia="zh-CN"/>
        </w:rPr>
        <w:t>。</w:t>
      </w:r>
    </w:p>
    <w:p>
      <w:pPr>
        <w:spacing w:line="459" w:lineRule="exact"/>
        <w:ind w:firstLine="422" w:firstLineChars="200"/>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val="en-US" w:eastAsia="zh-CN"/>
        </w:rPr>
        <w:t>40.</w:t>
      </w:r>
      <w:r>
        <w:rPr>
          <w:rFonts w:hint="eastAsia" w:ascii="宋体" w:hAnsi="宋体" w:eastAsia="宋体" w:cs="宋体"/>
          <w:b/>
          <w:bCs/>
          <w:color w:val="auto"/>
          <w:kern w:val="0"/>
          <w:sz w:val="21"/>
          <w:szCs w:val="21"/>
        </w:rPr>
        <w:t>违约责任</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40.1</w:t>
      </w:r>
      <w:r>
        <w:rPr>
          <w:rFonts w:hint="eastAsia" w:ascii="宋体" w:hAnsi="宋体" w:eastAsia="宋体" w:cs="宋体"/>
          <w:color w:val="auto"/>
          <w:sz w:val="21"/>
          <w:szCs w:val="21"/>
          <w:lang w:val="en-US" w:eastAsia="zh-CN"/>
        </w:rPr>
        <w:t>采购人出现下列情形，应承担违约责任，并向供应商支付约定的补偿金或违约金；违约导致质量、安全事故的，采购人应承担相应责任。</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40.1.1</w:t>
      </w:r>
      <w:r>
        <w:rPr>
          <w:rFonts w:hint="eastAsia" w:ascii="宋体" w:hAnsi="宋体" w:eastAsia="宋体" w:cs="宋体"/>
          <w:color w:val="auto"/>
          <w:kern w:val="0"/>
          <w:sz w:val="21"/>
          <w:szCs w:val="21"/>
        </w:rPr>
        <w:t>未按照合同要求及时支付费用，没有正当理由拖延中标人的款项</w:t>
      </w:r>
      <w:r>
        <w:rPr>
          <w:rFonts w:hint="eastAsia" w:ascii="宋体" w:hAnsi="宋体" w:eastAsia="宋体" w:cs="宋体"/>
          <w:color w:val="auto"/>
          <w:sz w:val="21"/>
          <w:szCs w:val="21"/>
          <w:lang w:val="en-US" w:eastAsia="zh-CN"/>
        </w:rPr>
        <w:t>，应支付一定比例的补偿金。</w:t>
      </w:r>
    </w:p>
    <w:p>
      <w:pPr>
        <w:spacing w:line="459"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kern w:val="0"/>
          <w:sz w:val="21"/>
          <w:szCs w:val="21"/>
          <w:lang w:val="en-US" w:eastAsia="zh-CN"/>
        </w:rPr>
        <w:t>40.1.2</w:t>
      </w:r>
      <w:r>
        <w:rPr>
          <w:rFonts w:hint="eastAsia" w:ascii="宋体" w:hAnsi="宋体" w:eastAsia="宋体" w:cs="宋体"/>
          <w:color w:val="auto"/>
          <w:kern w:val="0"/>
          <w:sz w:val="21"/>
          <w:szCs w:val="21"/>
        </w:rPr>
        <w:t>未经协商要求中标人负责超出合同的约定和招标文件要求的工作，且拒不支付超出工作的费用</w:t>
      </w:r>
      <w:r>
        <w:rPr>
          <w:rFonts w:hint="eastAsia" w:ascii="宋体" w:hAnsi="宋体" w:eastAsia="宋体" w:cs="宋体"/>
          <w:color w:val="auto"/>
          <w:sz w:val="21"/>
          <w:szCs w:val="21"/>
          <w:lang w:val="en-US" w:eastAsia="zh-CN"/>
        </w:rPr>
        <w:t>，应按实支付相关费用及一定比例的补偿金。</w:t>
      </w:r>
    </w:p>
    <w:p>
      <w:pPr>
        <w:spacing w:line="459" w:lineRule="exact"/>
        <w:ind w:firstLine="420" w:firstLineChars="200"/>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val="en-US" w:eastAsia="zh-CN"/>
        </w:rPr>
        <w:t>40.1.3</w:t>
      </w:r>
      <w:r>
        <w:rPr>
          <w:rFonts w:hint="eastAsia" w:ascii="宋体" w:hAnsi="宋体" w:eastAsia="宋体" w:cs="宋体"/>
          <w:color w:val="auto"/>
          <w:kern w:val="0"/>
          <w:sz w:val="21"/>
          <w:szCs w:val="21"/>
        </w:rPr>
        <w:t>无正当理由未配合中标人开展因工作需要的有关事项</w:t>
      </w:r>
      <w:r>
        <w:rPr>
          <w:rFonts w:hint="eastAsia" w:ascii="宋体" w:hAnsi="宋体" w:eastAsia="宋体" w:cs="宋体"/>
          <w:color w:val="auto"/>
          <w:kern w:val="0"/>
          <w:sz w:val="21"/>
          <w:szCs w:val="21"/>
          <w:lang w:eastAsia="zh-CN"/>
        </w:rPr>
        <w:t>，导致后果的由采购人承担责任。</w:t>
      </w:r>
    </w:p>
    <w:p>
      <w:pPr>
        <w:spacing w:line="459" w:lineRule="exact"/>
        <w:ind w:firstLine="420" w:firstLineChars="200"/>
        <w:rPr>
          <w:rFonts w:hint="eastAsia" w:ascii="宋体" w:hAnsi="宋体" w:eastAsia="宋体" w:cs="宋体"/>
          <w:color w:val="auto"/>
          <w:kern w:val="0"/>
          <w:sz w:val="21"/>
          <w:szCs w:val="21"/>
          <w:lang w:eastAsia="zh-CN"/>
        </w:rPr>
      </w:pPr>
      <w:r>
        <w:rPr>
          <w:rFonts w:hint="eastAsia" w:ascii="宋体" w:hAnsi="宋体" w:eastAsia="宋体" w:cs="宋体"/>
          <w:color w:val="auto"/>
          <w:sz w:val="21"/>
          <w:szCs w:val="21"/>
          <w:lang w:val="en-US" w:eastAsia="zh-CN"/>
        </w:rPr>
        <w:t>40.2供应商出现下列情形，应承担违约责任。采购人可约定供应商赔偿损失、</w:t>
      </w:r>
      <w:r>
        <w:rPr>
          <w:rFonts w:hint="eastAsia" w:ascii="宋体" w:hAnsi="宋体" w:eastAsia="宋体" w:cs="宋体"/>
          <w:b/>
          <w:bCs/>
          <w:color w:val="auto"/>
          <w:sz w:val="21"/>
          <w:szCs w:val="21"/>
          <w:lang w:val="en-US" w:eastAsia="zh-CN"/>
        </w:rPr>
        <w:t>扣缴履约保证金</w:t>
      </w:r>
      <w:r>
        <w:rPr>
          <w:rFonts w:hint="eastAsia" w:ascii="宋体" w:hAnsi="宋体" w:eastAsia="宋体" w:cs="宋体"/>
          <w:color w:val="auto"/>
          <w:sz w:val="21"/>
          <w:szCs w:val="21"/>
          <w:lang w:val="en-US" w:eastAsia="zh-CN"/>
        </w:rPr>
        <w:t>、责令整改，还可以暂停合同执行，直至终止合同。</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40.2.1中标</w:t>
      </w:r>
      <w:r>
        <w:rPr>
          <w:rFonts w:hint="eastAsia" w:ascii="宋体" w:hAnsi="宋体" w:eastAsia="宋体" w:cs="宋体"/>
          <w:color w:val="auto"/>
          <w:kern w:val="0"/>
          <w:sz w:val="21"/>
          <w:szCs w:val="21"/>
        </w:rPr>
        <w:t>人所提供投标材料必须真实、合法、有效，如果</w:t>
      </w:r>
      <w:r>
        <w:rPr>
          <w:rFonts w:hint="eastAsia" w:ascii="宋体" w:hAnsi="宋体" w:eastAsia="宋体" w:cs="宋体"/>
          <w:color w:val="auto"/>
          <w:kern w:val="0"/>
          <w:sz w:val="21"/>
          <w:szCs w:val="21"/>
          <w:lang w:eastAsia="zh-CN"/>
        </w:rPr>
        <w:t>合同执行过程中</w:t>
      </w:r>
      <w:r>
        <w:rPr>
          <w:rFonts w:hint="eastAsia" w:ascii="宋体" w:hAnsi="宋体" w:eastAsia="宋体" w:cs="宋体"/>
          <w:color w:val="auto"/>
          <w:kern w:val="0"/>
          <w:sz w:val="21"/>
          <w:szCs w:val="21"/>
        </w:rPr>
        <w:t>发现有</w:t>
      </w:r>
      <w:r>
        <w:rPr>
          <w:rFonts w:hint="eastAsia" w:ascii="宋体" w:hAnsi="宋体" w:eastAsia="宋体" w:cs="宋体"/>
          <w:color w:val="auto"/>
          <w:kern w:val="0"/>
          <w:sz w:val="21"/>
          <w:szCs w:val="21"/>
          <w:lang w:eastAsia="zh-CN"/>
        </w:rPr>
        <w:t>虚假应标</w:t>
      </w:r>
      <w:r>
        <w:rPr>
          <w:rFonts w:hint="eastAsia" w:ascii="宋体" w:hAnsi="宋体" w:eastAsia="宋体" w:cs="宋体"/>
          <w:color w:val="auto"/>
          <w:kern w:val="0"/>
          <w:sz w:val="21"/>
          <w:szCs w:val="21"/>
        </w:rPr>
        <w:t>事实，采购人有权提前解除采购合同。</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40.2.2</w:t>
      </w:r>
      <w:r>
        <w:rPr>
          <w:rFonts w:hint="eastAsia" w:ascii="宋体" w:hAnsi="宋体" w:eastAsia="宋体" w:cs="宋体"/>
          <w:color w:val="auto"/>
          <w:kern w:val="0"/>
          <w:sz w:val="21"/>
          <w:szCs w:val="21"/>
          <w:lang w:eastAsia="zh-CN"/>
        </w:rPr>
        <w:t>中标</w:t>
      </w:r>
      <w:r>
        <w:rPr>
          <w:rFonts w:hint="eastAsia" w:ascii="宋体" w:hAnsi="宋体" w:eastAsia="宋体" w:cs="宋体"/>
          <w:color w:val="auto"/>
          <w:kern w:val="0"/>
          <w:sz w:val="21"/>
          <w:szCs w:val="21"/>
        </w:rPr>
        <w:t>人不得将盗版</w:t>
      </w:r>
      <w:r>
        <w:rPr>
          <w:rFonts w:hint="eastAsia" w:ascii="宋体" w:hAnsi="宋体" w:eastAsia="宋体" w:cs="宋体"/>
          <w:color w:val="auto"/>
          <w:kern w:val="0"/>
          <w:sz w:val="21"/>
          <w:szCs w:val="21"/>
          <w:lang w:eastAsia="zh-CN"/>
        </w:rPr>
        <w:t>教材</w:t>
      </w:r>
      <w:r>
        <w:rPr>
          <w:rFonts w:hint="eastAsia" w:ascii="宋体" w:hAnsi="宋体" w:eastAsia="宋体" w:cs="宋体"/>
          <w:color w:val="auto"/>
          <w:kern w:val="0"/>
          <w:sz w:val="21"/>
          <w:szCs w:val="21"/>
        </w:rPr>
        <w:t>和非法出版物销售给采购人。否则，一经查实，除负全部的法律责任外，采购人有权</w:t>
      </w:r>
      <w:r>
        <w:rPr>
          <w:rFonts w:hint="eastAsia" w:ascii="宋体" w:hAnsi="宋体" w:eastAsia="宋体" w:cs="宋体"/>
          <w:color w:val="auto"/>
          <w:kern w:val="0"/>
          <w:sz w:val="21"/>
          <w:szCs w:val="21"/>
          <w:lang w:eastAsia="zh-CN"/>
        </w:rPr>
        <w:t>扣除履约保证金并</w:t>
      </w:r>
      <w:r>
        <w:rPr>
          <w:rFonts w:hint="eastAsia" w:ascii="宋体" w:hAnsi="宋体" w:eastAsia="宋体" w:cs="宋体"/>
          <w:color w:val="auto"/>
          <w:kern w:val="0"/>
          <w:sz w:val="21"/>
          <w:szCs w:val="21"/>
        </w:rPr>
        <w:t>提前解除采购合同，同时投标人应承担采购人的全部经济损失。</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40.2.3</w:t>
      </w:r>
      <w:r>
        <w:rPr>
          <w:rFonts w:hint="eastAsia" w:ascii="宋体" w:hAnsi="宋体" w:eastAsia="宋体" w:cs="宋体"/>
          <w:color w:val="auto"/>
          <w:kern w:val="0"/>
          <w:sz w:val="21"/>
          <w:szCs w:val="21"/>
          <w:lang w:eastAsia="zh-CN"/>
        </w:rPr>
        <w:t>中标</w:t>
      </w:r>
      <w:r>
        <w:rPr>
          <w:rFonts w:hint="eastAsia" w:ascii="宋体" w:hAnsi="宋体" w:eastAsia="宋体" w:cs="宋体"/>
          <w:color w:val="auto"/>
          <w:kern w:val="0"/>
          <w:sz w:val="21"/>
          <w:szCs w:val="21"/>
        </w:rPr>
        <w:t>人必须保证按采购人的教材征订计划中列出的教材品种、数量及时供货，除出版社取消出版、推迟出版或发生影响合同履行的不可抗力事件以外，若不能按时供货的教材种数或册数超过订单订购数的3%，即视该投标人为不具备供货条件，采购人有权</w:t>
      </w:r>
      <w:r>
        <w:rPr>
          <w:rFonts w:hint="eastAsia" w:ascii="宋体" w:hAnsi="宋体" w:eastAsia="宋体" w:cs="宋体"/>
          <w:color w:val="auto"/>
          <w:kern w:val="0"/>
          <w:sz w:val="21"/>
          <w:szCs w:val="21"/>
          <w:lang w:eastAsia="zh-CN"/>
        </w:rPr>
        <w:t>扣缴履约保证金并</w:t>
      </w:r>
      <w:r>
        <w:rPr>
          <w:rFonts w:hint="eastAsia" w:ascii="宋体" w:hAnsi="宋体" w:eastAsia="宋体" w:cs="宋体"/>
          <w:color w:val="auto"/>
          <w:kern w:val="0"/>
          <w:sz w:val="21"/>
          <w:szCs w:val="21"/>
        </w:rPr>
        <w:t>要求终止供货，终止供货所造成的损失由投标人承担。</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40.2.4</w:t>
      </w:r>
      <w:r>
        <w:rPr>
          <w:rFonts w:hint="eastAsia" w:ascii="宋体" w:hAnsi="宋体" w:eastAsia="宋体" w:cs="宋体"/>
          <w:color w:val="auto"/>
          <w:kern w:val="0"/>
          <w:sz w:val="21"/>
          <w:szCs w:val="21"/>
          <w:lang w:eastAsia="zh-CN"/>
        </w:rPr>
        <w:t>中标</w:t>
      </w:r>
      <w:r>
        <w:rPr>
          <w:rFonts w:hint="eastAsia" w:ascii="宋体" w:hAnsi="宋体" w:eastAsia="宋体" w:cs="宋体"/>
          <w:color w:val="auto"/>
          <w:kern w:val="0"/>
          <w:sz w:val="21"/>
          <w:szCs w:val="21"/>
        </w:rPr>
        <w:t>人不得将采购人的订单转让给第三方，如有发现，采购人可</w:t>
      </w:r>
      <w:r>
        <w:rPr>
          <w:rFonts w:hint="eastAsia" w:ascii="宋体" w:hAnsi="宋体" w:eastAsia="宋体" w:cs="宋体"/>
          <w:color w:val="auto"/>
          <w:kern w:val="0"/>
          <w:sz w:val="21"/>
          <w:szCs w:val="21"/>
          <w:lang w:eastAsia="zh-CN"/>
        </w:rPr>
        <w:t>扣缴履约保证金并</w:t>
      </w:r>
      <w:r>
        <w:rPr>
          <w:rFonts w:hint="eastAsia" w:ascii="宋体" w:hAnsi="宋体" w:eastAsia="宋体" w:cs="宋体"/>
          <w:color w:val="auto"/>
          <w:kern w:val="0"/>
          <w:sz w:val="21"/>
          <w:szCs w:val="21"/>
        </w:rPr>
        <w:t>单方面终止合同，</w:t>
      </w:r>
      <w:r>
        <w:rPr>
          <w:rFonts w:hint="eastAsia" w:ascii="宋体" w:hAnsi="宋体" w:eastAsia="宋体" w:cs="宋体"/>
          <w:color w:val="auto"/>
          <w:kern w:val="0"/>
          <w:sz w:val="21"/>
          <w:szCs w:val="21"/>
          <w:lang w:eastAsia="zh-CN"/>
        </w:rPr>
        <w:t>同时，</w:t>
      </w:r>
      <w:r>
        <w:rPr>
          <w:rFonts w:hint="eastAsia" w:ascii="宋体" w:hAnsi="宋体" w:eastAsia="宋体" w:cs="宋体"/>
          <w:color w:val="auto"/>
          <w:kern w:val="0"/>
          <w:sz w:val="21"/>
          <w:szCs w:val="21"/>
        </w:rPr>
        <w:t>上报</w:t>
      </w:r>
      <w:r>
        <w:rPr>
          <w:rFonts w:hint="eastAsia" w:ascii="宋体" w:hAnsi="宋体" w:eastAsia="宋体" w:cs="宋体"/>
          <w:color w:val="auto"/>
          <w:kern w:val="0"/>
          <w:sz w:val="21"/>
          <w:szCs w:val="21"/>
          <w:lang w:eastAsia="zh-CN"/>
        </w:rPr>
        <w:t>行政</w:t>
      </w:r>
      <w:r>
        <w:rPr>
          <w:rFonts w:hint="eastAsia" w:ascii="宋体" w:hAnsi="宋体" w:eastAsia="宋体" w:cs="宋体"/>
          <w:color w:val="auto"/>
          <w:kern w:val="0"/>
          <w:sz w:val="21"/>
          <w:szCs w:val="21"/>
        </w:rPr>
        <w:t>监管部门进行处罚。</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40.2.5</w:t>
      </w:r>
      <w:r>
        <w:rPr>
          <w:rFonts w:hint="eastAsia" w:ascii="宋体" w:hAnsi="宋体" w:eastAsia="宋体" w:cs="宋体"/>
          <w:color w:val="auto"/>
          <w:kern w:val="0"/>
          <w:sz w:val="21"/>
          <w:szCs w:val="21"/>
          <w:lang w:eastAsia="zh-CN"/>
        </w:rPr>
        <w:t>中标</w:t>
      </w:r>
      <w:r>
        <w:rPr>
          <w:rFonts w:hint="eastAsia" w:ascii="宋体" w:hAnsi="宋体" w:eastAsia="宋体" w:cs="宋体"/>
          <w:color w:val="auto"/>
          <w:kern w:val="0"/>
          <w:sz w:val="21"/>
          <w:szCs w:val="21"/>
        </w:rPr>
        <w:t>人如逾期交付教材，则按最晚到货批次教材的日期计算，采购人</w:t>
      </w:r>
      <w:r>
        <w:rPr>
          <w:rFonts w:hint="eastAsia" w:ascii="宋体" w:hAnsi="宋体" w:eastAsia="宋体" w:cs="宋体"/>
          <w:color w:val="auto"/>
          <w:kern w:val="0"/>
          <w:sz w:val="21"/>
          <w:szCs w:val="21"/>
          <w:lang w:eastAsia="zh-CN"/>
        </w:rPr>
        <w:t>可扣缴履约保证</w:t>
      </w:r>
      <w:r>
        <w:rPr>
          <w:rFonts w:hint="eastAsia" w:ascii="宋体" w:hAnsi="宋体" w:eastAsia="宋体" w:cs="宋体"/>
          <w:color w:val="auto"/>
          <w:kern w:val="0"/>
          <w:sz w:val="21"/>
          <w:szCs w:val="21"/>
        </w:rPr>
        <w:t>金</w:t>
      </w:r>
      <w:r>
        <w:rPr>
          <w:rFonts w:hint="eastAsia" w:ascii="宋体" w:hAnsi="宋体" w:eastAsia="宋体" w:cs="宋体"/>
          <w:color w:val="auto"/>
          <w:kern w:val="0"/>
          <w:sz w:val="21"/>
          <w:szCs w:val="21"/>
          <w:lang w:eastAsia="zh-CN"/>
        </w:rPr>
        <w:t>的</w:t>
      </w: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rPr>
        <w:t>。因投标人工作失误，造成教材不到位，严重影响教学的，学校有权终止合同，并</w:t>
      </w:r>
      <w:r>
        <w:rPr>
          <w:rFonts w:hint="eastAsia" w:ascii="宋体" w:hAnsi="宋体" w:eastAsia="宋体" w:cs="宋体"/>
          <w:color w:val="auto"/>
          <w:kern w:val="0"/>
          <w:sz w:val="21"/>
          <w:szCs w:val="21"/>
          <w:lang w:eastAsia="zh-CN"/>
        </w:rPr>
        <w:t>扣缴所有履约保证金</w:t>
      </w:r>
      <w:r>
        <w:rPr>
          <w:rFonts w:hint="eastAsia" w:ascii="宋体" w:hAnsi="宋体" w:eastAsia="宋体" w:cs="宋体"/>
          <w:color w:val="auto"/>
          <w:kern w:val="0"/>
          <w:sz w:val="21"/>
          <w:szCs w:val="21"/>
        </w:rPr>
        <w:t>进行赔偿。</w:t>
      </w:r>
    </w:p>
    <w:p>
      <w:pPr>
        <w:pStyle w:val="4"/>
        <w:rPr>
          <w:color w:val="auto"/>
        </w:rPr>
      </w:pPr>
      <w:bookmarkStart w:id="21" w:name="_Toc1720072841"/>
      <w:r>
        <w:rPr>
          <w:rFonts w:hint="eastAsia" w:ascii="宋体" w:hAnsi="宋体" w:eastAsia="宋体" w:cs="宋体"/>
          <w:bCs w:val="0"/>
          <w:color w:val="auto"/>
          <w:sz w:val="21"/>
          <w:szCs w:val="21"/>
          <w:highlight w:val="white"/>
        </w:rPr>
        <w:t>九</w:t>
      </w:r>
      <w:r>
        <w:rPr>
          <w:rFonts w:ascii="宋体" w:hAnsi="宋体" w:cs="宋体"/>
          <w:bCs w:val="0"/>
          <w:color w:val="auto"/>
          <w:sz w:val="21"/>
          <w:szCs w:val="21"/>
          <w:highlight w:val="white"/>
        </w:rPr>
        <w:t>、其他规定</w:t>
      </w:r>
      <w:bookmarkEnd w:id="21"/>
      <w:r>
        <w:rPr>
          <w:rFonts w:ascii="宋体" w:hAnsi="宋体" w:cs="宋体"/>
          <w:color w:val="auto"/>
          <w:sz w:val="21"/>
          <w:szCs w:val="21"/>
          <w:highlight w:val="white"/>
        </w:rPr>
        <w:t xml:space="preserve"> </w:t>
      </w:r>
    </w:p>
    <w:p>
      <w:pPr>
        <w:spacing w:line="400" w:lineRule="exact"/>
        <w:ind w:firstLine="413" w:firstLineChars="196"/>
        <w:rPr>
          <w:color w:val="auto"/>
        </w:rPr>
      </w:pPr>
      <w:r>
        <w:rPr>
          <w:rFonts w:hint="eastAsia" w:ascii="宋体" w:hAnsi="宋体" w:cs="宋体"/>
          <w:b/>
          <w:bCs/>
          <w:color w:val="auto"/>
          <w:szCs w:val="21"/>
          <w:highlight w:val="white"/>
        </w:rPr>
        <w:t>4</w:t>
      </w:r>
      <w:r>
        <w:rPr>
          <w:rFonts w:hint="eastAsia" w:ascii="宋体" w:hAnsi="宋体" w:cs="宋体"/>
          <w:b/>
          <w:bCs/>
          <w:color w:val="auto"/>
          <w:szCs w:val="21"/>
          <w:highlight w:val="white"/>
          <w:lang w:val="en-US" w:eastAsia="zh-CN"/>
        </w:rPr>
        <w:t>1</w:t>
      </w:r>
      <w:r>
        <w:rPr>
          <w:rFonts w:hint="eastAsia" w:ascii="宋体" w:hAnsi="宋体" w:cs="宋体"/>
          <w:b/>
          <w:bCs/>
          <w:color w:val="auto"/>
          <w:szCs w:val="21"/>
          <w:highlight w:val="white"/>
        </w:rPr>
        <w:t>.</w:t>
      </w:r>
      <w:r>
        <w:rPr>
          <w:rFonts w:hint="eastAsia"/>
          <w:color w:val="auto"/>
          <w:szCs w:val="21"/>
          <w:highlight w:val="white"/>
        </w:rPr>
        <w:t xml:space="preserve"> </w:t>
      </w:r>
      <w:r>
        <w:rPr>
          <w:rFonts w:hint="eastAsia" w:ascii="宋体" w:hAnsi="宋体" w:cs="宋体"/>
          <w:b/>
          <w:bCs/>
          <w:color w:val="auto"/>
          <w:szCs w:val="21"/>
          <w:highlight w:val="white"/>
        </w:rPr>
        <w:t>信用记录</w:t>
      </w:r>
    </w:p>
    <w:p>
      <w:pPr>
        <w:spacing w:line="400" w:lineRule="exact"/>
        <w:ind w:firstLine="420" w:firstLineChars="200"/>
        <w:rPr>
          <w:rFonts w:ascii="宋体" w:hAnsi="宋体" w:cs="宋体"/>
          <w:color w:val="auto"/>
          <w:szCs w:val="21"/>
        </w:rPr>
      </w:pPr>
      <w:r>
        <w:rPr>
          <w:rFonts w:hint="eastAsia" w:ascii="宋体" w:hAnsi="宋体" w:cs="宋体"/>
          <w:color w:val="auto"/>
          <w:szCs w:val="21"/>
          <w:highlight w:val="white"/>
        </w:rPr>
        <w:t>4</w:t>
      </w:r>
      <w:r>
        <w:rPr>
          <w:rFonts w:hint="eastAsia" w:ascii="宋体" w:hAnsi="宋体" w:cs="宋体"/>
          <w:color w:val="auto"/>
          <w:szCs w:val="21"/>
          <w:highlight w:val="white"/>
          <w:lang w:val="en-US" w:eastAsia="zh-CN"/>
        </w:rPr>
        <w:t>1</w:t>
      </w:r>
      <w:r>
        <w:rPr>
          <w:rFonts w:hint="eastAsia" w:ascii="宋体" w:hAnsi="宋体" w:cs="宋体"/>
          <w:color w:val="auto"/>
          <w:szCs w:val="21"/>
          <w:highlight w:val="white"/>
        </w:rPr>
        <w:t>.1采购人或采购代理机构在对投标人进行资格审查时，还应对投标人信用记录进行甄别，对列入失信被执行人、重大税收违法案件当事人名单、政府采购严重违法失信行为记录名单的投标人，应拒绝其参与政府采购活动。</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highlight w:val="white"/>
        </w:rPr>
        <w:t>4</w:t>
      </w:r>
      <w:r>
        <w:rPr>
          <w:rFonts w:hint="eastAsia" w:ascii="宋体" w:hAnsi="宋体" w:cs="宋体"/>
          <w:color w:val="auto"/>
          <w:szCs w:val="21"/>
          <w:highlight w:val="white"/>
          <w:lang w:val="en-US" w:eastAsia="zh-CN"/>
        </w:rPr>
        <w:t>1</w:t>
      </w:r>
      <w:r>
        <w:rPr>
          <w:rFonts w:hint="eastAsia" w:ascii="宋体" w:hAnsi="宋体" w:cs="宋体"/>
          <w:color w:val="auto"/>
          <w:szCs w:val="21"/>
          <w:highlight w:val="white"/>
        </w:rPr>
        <w:t>.2信用记录查询网站为“信用中国”网站、中国政府采购网、湖南信用网和湖南省政府采购网。</w:t>
      </w:r>
    </w:p>
    <w:p>
      <w:pPr>
        <w:spacing w:line="400" w:lineRule="exact"/>
        <w:ind w:firstLine="420" w:firstLineChars="200"/>
        <w:rPr>
          <w:rFonts w:hint="eastAsia" w:ascii="宋体" w:hAnsi="宋体" w:cs="宋体"/>
          <w:color w:val="auto"/>
          <w:szCs w:val="21"/>
        </w:rPr>
      </w:pPr>
      <w:r>
        <w:rPr>
          <w:rFonts w:hint="eastAsia" w:ascii="宋体" w:hAnsi="宋体" w:cs="宋体"/>
          <w:color w:val="auto"/>
          <w:szCs w:val="21"/>
          <w:highlight w:val="white"/>
        </w:rPr>
        <w:t>4</w:t>
      </w:r>
      <w:r>
        <w:rPr>
          <w:rFonts w:hint="eastAsia" w:ascii="宋体" w:hAnsi="宋体" w:cs="宋体"/>
          <w:color w:val="auto"/>
          <w:szCs w:val="21"/>
          <w:highlight w:val="white"/>
          <w:lang w:val="en-US" w:eastAsia="zh-CN"/>
        </w:rPr>
        <w:t>1</w:t>
      </w:r>
      <w:r>
        <w:rPr>
          <w:rFonts w:hint="eastAsia" w:ascii="宋体" w:hAnsi="宋体" w:cs="宋体"/>
          <w:color w:val="auto"/>
          <w:szCs w:val="21"/>
          <w:highlight w:val="white"/>
        </w:rPr>
        <w:t>.3</w:t>
      </w:r>
      <w:r>
        <w:rPr>
          <w:rFonts w:hint="eastAsia" w:ascii="宋体" w:hAnsi="宋体" w:cs="宋体"/>
          <w:color w:val="auto"/>
          <w:szCs w:val="21"/>
        </w:rPr>
        <w:t>信用查询截止时点：</w:t>
      </w:r>
      <w:r>
        <w:rPr>
          <w:rFonts w:hint="eastAsia" w:ascii="宋体" w:hAnsi="宋体" w:cs="宋体"/>
          <w:b/>
          <w:bCs/>
          <w:color w:val="auto"/>
          <w:szCs w:val="21"/>
          <w:highlight w:val="white"/>
        </w:rPr>
        <w:t>详见</w:t>
      </w:r>
      <w:r>
        <w:rPr>
          <w:rFonts w:hint="eastAsia" w:ascii="宋体" w:hAnsi="宋体"/>
          <w:b/>
          <w:color w:val="auto"/>
          <w:szCs w:val="21"/>
        </w:rPr>
        <w:t>【投标须知前附表】</w:t>
      </w:r>
      <w:r>
        <w:rPr>
          <w:rFonts w:hint="eastAsia" w:ascii="宋体" w:hAnsi="宋体" w:cs="宋体"/>
          <w:color w:val="auto"/>
          <w:szCs w:val="21"/>
        </w:rPr>
        <w:t>。</w:t>
      </w:r>
    </w:p>
    <w:p>
      <w:pPr>
        <w:spacing w:line="400" w:lineRule="exact"/>
        <w:ind w:right="384" w:firstLine="411" w:firstLineChars="196"/>
        <w:rPr>
          <w:rFonts w:hint="eastAsia" w:ascii="宋体" w:hAnsi="宋体" w:cs="宋体"/>
          <w:color w:val="auto"/>
          <w:szCs w:val="21"/>
        </w:rPr>
      </w:pPr>
      <w:r>
        <w:rPr>
          <w:rFonts w:hint="eastAsia" w:ascii="宋体" w:hAnsi="宋体" w:cs="宋体"/>
          <w:color w:val="auto"/>
          <w:szCs w:val="21"/>
          <w:highlight w:val="white"/>
        </w:rPr>
        <w:t>4</w:t>
      </w:r>
      <w:r>
        <w:rPr>
          <w:rFonts w:hint="eastAsia" w:ascii="宋体" w:hAnsi="宋体" w:cs="宋体"/>
          <w:color w:val="auto"/>
          <w:szCs w:val="21"/>
          <w:highlight w:val="white"/>
          <w:lang w:val="en-US" w:eastAsia="zh-CN"/>
        </w:rPr>
        <w:t>1</w:t>
      </w:r>
      <w:r>
        <w:rPr>
          <w:rFonts w:hint="eastAsia" w:ascii="宋体" w:hAnsi="宋体" w:cs="宋体"/>
          <w:color w:val="auto"/>
          <w:szCs w:val="21"/>
          <w:highlight w:val="white"/>
        </w:rPr>
        <w:t>.4</w:t>
      </w:r>
      <w:r>
        <w:rPr>
          <w:rFonts w:hint="eastAsia"/>
          <w:color w:val="auto"/>
          <w:highlight w:val="white"/>
        </w:rPr>
        <w:t>信用信息查询记录和证据留存具体方式：</w:t>
      </w:r>
      <w:r>
        <w:rPr>
          <w:color w:val="auto"/>
          <w:highlight w:val="white"/>
        </w:rPr>
        <w:t>对有不良信用记录的投标人情况截图，作为查询记录和证据。</w:t>
      </w:r>
    </w:p>
    <w:p>
      <w:pPr>
        <w:spacing w:line="400" w:lineRule="exact"/>
        <w:ind w:right="384" w:firstLine="413" w:firstLineChars="196"/>
        <w:rPr>
          <w:rFonts w:hint="eastAsia" w:ascii="宋体" w:hAnsi="宋体" w:cs="宋体"/>
          <w:color w:val="auto"/>
          <w:szCs w:val="21"/>
        </w:rPr>
      </w:pPr>
      <w:r>
        <w:rPr>
          <w:rFonts w:hint="eastAsia" w:ascii="宋体" w:hAnsi="宋体" w:cs="宋体"/>
          <w:b/>
          <w:bCs/>
          <w:color w:val="auto"/>
          <w:szCs w:val="21"/>
          <w:highlight w:val="white"/>
        </w:rPr>
        <w:t>4</w:t>
      </w:r>
      <w:r>
        <w:rPr>
          <w:rFonts w:hint="eastAsia" w:ascii="宋体" w:hAnsi="宋体" w:cs="宋体"/>
          <w:b/>
          <w:bCs/>
          <w:color w:val="auto"/>
          <w:szCs w:val="21"/>
          <w:highlight w:val="white"/>
          <w:lang w:val="en-US" w:eastAsia="zh-CN"/>
        </w:rPr>
        <w:t>2</w:t>
      </w:r>
      <w:r>
        <w:rPr>
          <w:rFonts w:hint="eastAsia" w:ascii="宋体" w:hAnsi="宋体" w:cs="宋体"/>
          <w:b/>
          <w:bCs/>
          <w:color w:val="auto"/>
          <w:szCs w:val="21"/>
          <w:highlight w:val="white"/>
        </w:rPr>
        <w:t>.网上开标说明 详见</w:t>
      </w:r>
      <w:r>
        <w:rPr>
          <w:rFonts w:hint="eastAsia" w:ascii="宋体" w:hAnsi="宋体"/>
          <w:b/>
          <w:color w:val="auto"/>
          <w:szCs w:val="21"/>
        </w:rPr>
        <w:t>【投标须知前附表】</w:t>
      </w:r>
    </w:p>
    <w:p>
      <w:pPr>
        <w:spacing w:line="400" w:lineRule="exact"/>
        <w:ind w:firstLine="422" w:firstLineChars="200"/>
        <w:rPr>
          <w:color w:val="auto"/>
        </w:rPr>
      </w:pPr>
      <w:r>
        <w:rPr>
          <w:rFonts w:hint="eastAsia" w:ascii="宋体" w:hAnsi="宋体" w:cs="宋体"/>
          <w:b/>
          <w:bCs/>
          <w:color w:val="auto"/>
          <w:szCs w:val="21"/>
          <w:highlight w:val="white"/>
        </w:rPr>
        <w:t>4</w:t>
      </w:r>
      <w:r>
        <w:rPr>
          <w:rFonts w:hint="eastAsia" w:ascii="宋体" w:hAnsi="宋体" w:cs="宋体"/>
          <w:b/>
          <w:bCs/>
          <w:color w:val="auto"/>
          <w:szCs w:val="21"/>
          <w:highlight w:val="white"/>
          <w:lang w:val="en-US" w:eastAsia="zh-CN"/>
        </w:rPr>
        <w:t>3</w:t>
      </w:r>
      <w:r>
        <w:rPr>
          <w:rFonts w:hint="eastAsia" w:ascii="宋体" w:hAnsi="宋体" w:cs="宋体"/>
          <w:b/>
          <w:bCs/>
          <w:color w:val="auto"/>
          <w:szCs w:val="21"/>
          <w:highlight w:val="white"/>
        </w:rPr>
        <w:t>.招标代理服务费</w:t>
      </w:r>
      <w:r>
        <w:rPr>
          <w:rFonts w:hint="eastAsia"/>
          <w:color w:val="auto"/>
          <w:szCs w:val="21"/>
          <w:highlight w:val="white"/>
        </w:rPr>
        <w:t xml:space="preserve"> </w:t>
      </w:r>
    </w:p>
    <w:p>
      <w:pPr>
        <w:spacing w:line="400" w:lineRule="exact"/>
        <w:ind w:firstLine="420"/>
        <w:rPr>
          <w:rFonts w:hint="eastAsia" w:ascii="宋体" w:hAnsi="宋体" w:cs="宋体"/>
          <w:color w:val="auto"/>
          <w:szCs w:val="21"/>
        </w:rPr>
      </w:pPr>
      <w:r>
        <w:rPr>
          <w:rFonts w:hint="eastAsia" w:ascii="宋体" w:hAnsi="宋体" w:cs="宋体"/>
          <w:color w:val="auto"/>
          <w:szCs w:val="21"/>
          <w:highlight w:val="white"/>
        </w:rPr>
        <w:t>4</w:t>
      </w:r>
      <w:r>
        <w:rPr>
          <w:rFonts w:hint="eastAsia" w:ascii="宋体" w:hAnsi="宋体" w:cs="宋体"/>
          <w:color w:val="auto"/>
          <w:szCs w:val="21"/>
          <w:highlight w:val="white"/>
          <w:lang w:val="en-US" w:eastAsia="zh-CN"/>
        </w:rPr>
        <w:t>3</w:t>
      </w:r>
      <w:r>
        <w:rPr>
          <w:rFonts w:hint="eastAsia" w:ascii="宋体" w:hAnsi="宋体" w:cs="宋体"/>
          <w:color w:val="auto"/>
          <w:szCs w:val="21"/>
          <w:highlight w:val="white"/>
        </w:rPr>
        <w:t>.1</w:t>
      </w:r>
      <w:r>
        <w:rPr>
          <w:rFonts w:hint="eastAsia" w:ascii="宋体" w:hAnsi="宋体" w:cs="宋体"/>
          <w:color w:val="auto"/>
          <w:szCs w:val="21"/>
          <w:highlight w:val="white"/>
          <w:lang w:eastAsia="zh-CN"/>
        </w:rPr>
        <w:t>岳阳市市直行政事业单位采购</w:t>
      </w:r>
      <w:r>
        <w:rPr>
          <w:rFonts w:hint="eastAsia" w:ascii="宋体" w:hAnsi="宋体" w:cs="宋体"/>
          <w:color w:val="auto"/>
          <w:szCs w:val="21"/>
          <w:highlight w:val="white"/>
        </w:rPr>
        <w:t>中心代理的任何政府采购项目均不收取招标代理服务费。</w:t>
      </w:r>
    </w:p>
    <w:p>
      <w:pPr>
        <w:keepNext/>
        <w:keepLines/>
        <w:pageBreakBefore/>
        <w:widowControl w:val="0"/>
        <w:kinsoku/>
        <w:wordWrap/>
        <w:overflowPunct/>
        <w:topLinePunct w:val="0"/>
        <w:autoSpaceDE/>
        <w:autoSpaceDN/>
        <w:bidi w:val="0"/>
        <w:adjustRightInd w:val="0"/>
        <w:snapToGrid w:val="0"/>
        <w:spacing w:before="0" w:after="0" w:line="360" w:lineRule="auto"/>
        <w:jc w:val="both"/>
        <w:textAlignment w:val="auto"/>
        <w:outlineLvl w:val="4"/>
        <w:rPr>
          <w:rFonts w:hint="eastAsia" w:ascii="黑体" w:hAnsi="黑体" w:eastAsia="黑体" w:cs="Times New Roman"/>
          <w:b/>
          <w:bCs w:val="0"/>
          <w:color w:val="auto"/>
          <w:kern w:val="0"/>
          <w:sz w:val="28"/>
          <w:szCs w:val="28"/>
          <w:highlight w:val="none"/>
          <w:lang w:val="en-US" w:eastAsia="zh-CN" w:bidi="ar-SA"/>
        </w:rPr>
      </w:pPr>
      <w:bookmarkStart w:id="22" w:name="EB48b8cca97a1e4246a595bfb1a857b731"/>
      <w:r>
        <w:rPr>
          <w:rFonts w:hint="eastAsia" w:ascii="黑体" w:hAnsi="黑体" w:eastAsia="黑体" w:cs="Times New Roman"/>
          <w:b/>
          <w:bCs w:val="0"/>
          <w:color w:val="auto"/>
          <w:kern w:val="0"/>
          <w:sz w:val="28"/>
          <w:szCs w:val="28"/>
          <w:highlight w:val="none"/>
          <w:lang w:val="en-US" w:eastAsia="zh-CN" w:bidi="ar-SA"/>
        </w:rPr>
        <w:t>附表1</w:t>
      </w:r>
    </w:p>
    <w:p>
      <w:pPr>
        <w:adjustRightInd w:val="0"/>
        <w:snapToGrid w:val="0"/>
        <w:spacing w:line="276" w:lineRule="auto"/>
        <w:jc w:val="center"/>
        <w:rPr>
          <w:rFonts w:hint="eastAsia" w:ascii="Times New Roman" w:hAnsi="Times New Roman" w:eastAsia="黑体" w:cs="Times New Roman"/>
          <w:color w:val="auto"/>
          <w:szCs w:val="24"/>
          <w:highlight w:val="none"/>
          <w:lang w:eastAsia="zh-CN"/>
        </w:rPr>
      </w:pPr>
      <w:r>
        <w:rPr>
          <w:rFonts w:ascii="黑体" w:hAnsi="黑体" w:eastAsia="黑体" w:cs="Times New Roman"/>
          <w:b/>
          <w:color w:val="auto"/>
          <w:sz w:val="28"/>
          <w:szCs w:val="28"/>
          <w:highlight w:val="none"/>
        </w:rPr>
        <w:t>资格审查表</w:t>
      </w:r>
      <w:r>
        <w:rPr>
          <w:rFonts w:hint="eastAsia" w:ascii="黑体" w:hAnsi="黑体" w:eastAsia="黑体" w:cs="Times New Roman"/>
          <w:b/>
          <w:color w:val="auto"/>
          <w:sz w:val="28"/>
          <w:szCs w:val="28"/>
          <w:highlight w:val="none"/>
          <w:lang w:eastAsia="zh-CN"/>
        </w:rPr>
        <w:t>（包</w:t>
      </w:r>
      <w:r>
        <w:rPr>
          <w:rFonts w:hint="eastAsia" w:ascii="黑体" w:hAnsi="黑体" w:eastAsia="黑体" w:cs="Times New Roman"/>
          <w:b/>
          <w:color w:val="auto"/>
          <w:sz w:val="28"/>
          <w:szCs w:val="28"/>
          <w:highlight w:val="none"/>
          <w:lang w:val="en-US" w:eastAsia="zh-CN"/>
        </w:rPr>
        <w:t>1</w:t>
      </w:r>
      <w:r>
        <w:rPr>
          <w:rFonts w:hint="eastAsia" w:ascii="黑体" w:hAnsi="黑体" w:eastAsia="黑体" w:cs="Times New Roman"/>
          <w:b/>
          <w:color w:val="auto"/>
          <w:sz w:val="28"/>
          <w:szCs w:val="28"/>
          <w:highlight w:val="none"/>
          <w:lang w:eastAsia="zh-CN"/>
        </w:rPr>
        <w:t>）</w:t>
      </w:r>
    </w:p>
    <w:tbl>
      <w:tblPr>
        <w:tblStyle w:val="16"/>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8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53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序号</w:t>
            </w:r>
          </w:p>
        </w:tc>
        <w:tc>
          <w:tcPr>
            <w:tcW w:w="848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eastAsia="宋体" w:cs="Times New Roman"/>
                <w:color w:val="auto"/>
                <w:sz w:val="21"/>
                <w:szCs w:val="21"/>
                <w:highlight w:val="none"/>
              </w:rPr>
            </w:pPr>
            <w:r>
              <w:rPr>
                <w:rFonts w:hint="eastAsia" w:ascii="宋体" w:hAnsi="宋体" w:eastAsia="宋体" w:cs="Times New Roman"/>
                <w:b/>
                <w:bCs/>
                <w:color w:val="auto"/>
                <w:sz w:val="21"/>
                <w:szCs w:val="21"/>
                <w:highlight w:val="none"/>
              </w:rPr>
              <w:t>审查情况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53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w:t>
            </w:r>
          </w:p>
        </w:tc>
        <w:tc>
          <w:tcPr>
            <w:tcW w:w="8487" w:type="dxa"/>
            <w:noWrap w:val="0"/>
            <w:vAlign w:val="center"/>
          </w:tcPr>
          <w:p>
            <w:pPr>
              <w:keepNext w:val="0"/>
              <w:keepLines w:val="0"/>
              <w:pageBreakBefore w:val="0"/>
              <w:widowControl w:val="0"/>
              <w:numPr>
                <w:ilvl w:val="0"/>
                <w:numId w:val="0"/>
              </w:numPr>
              <w:kinsoku/>
              <w:wordWrap/>
              <w:overflowPunct/>
              <w:topLinePunct w:val="0"/>
              <w:autoSpaceDE/>
              <w:autoSpaceDN/>
              <w:bidi w:val="0"/>
              <w:spacing w:line="240" w:lineRule="auto"/>
              <w:textAlignment w:val="auto"/>
              <w:rPr>
                <w:sz w:val="21"/>
                <w:szCs w:val="21"/>
              </w:rPr>
            </w:pPr>
            <w:r>
              <w:rPr>
                <w:sz w:val="21"/>
                <w:szCs w:val="21"/>
              </w:rPr>
              <w:t>投标人应当具备企业法人或其他组织法定代表人的资格，并持有有效的企业法人营业执照等相关证件</w:t>
            </w:r>
            <w:r>
              <w:rPr>
                <w:rFonts w:hint="eastAsia"/>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jc w:val="center"/>
        </w:trPr>
        <w:tc>
          <w:tcPr>
            <w:tcW w:w="53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w:t>
            </w:r>
          </w:p>
        </w:tc>
        <w:tc>
          <w:tcPr>
            <w:tcW w:w="8487" w:type="dxa"/>
            <w:noWrap w:val="0"/>
            <w:vAlign w:val="center"/>
          </w:tcPr>
          <w:p>
            <w:pPr>
              <w:keepNext w:val="0"/>
              <w:keepLines w:val="0"/>
              <w:pageBreakBefore w:val="0"/>
              <w:widowControl w:val="0"/>
              <w:numPr>
                <w:ilvl w:val="0"/>
                <w:numId w:val="0"/>
              </w:numPr>
              <w:kinsoku/>
              <w:wordWrap/>
              <w:overflowPunct/>
              <w:topLinePunct w:val="0"/>
              <w:autoSpaceDE/>
              <w:autoSpaceDN/>
              <w:bidi w:val="0"/>
              <w:spacing w:line="240" w:lineRule="auto"/>
              <w:textAlignment w:val="auto"/>
              <w:rPr>
                <w:rFonts w:hint="default" w:eastAsia="宋体"/>
                <w:sz w:val="21"/>
                <w:szCs w:val="21"/>
                <w:lang w:val="en-US" w:eastAsia="zh-CN"/>
              </w:rPr>
            </w:pPr>
            <w:r>
              <w:rPr>
                <w:rFonts w:hint="eastAsia"/>
                <w:b w:val="0"/>
                <w:bCs w:val="0"/>
                <w:color w:val="auto"/>
                <w:sz w:val="21"/>
                <w:szCs w:val="21"/>
                <w:lang w:val="en-US" w:eastAsia="zh-CN"/>
              </w:rPr>
              <w:t>投标人须具有在有效期内的《中华人民共和国出版物经营许可证》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53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3</w:t>
            </w:r>
          </w:p>
        </w:tc>
        <w:tc>
          <w:tcPr>
            <w:tcW w:w="8487" w:type="dxa"/>
            <w:noWrap w:val="0"/>
            <w:vAlign w:val="center"/>
          </w:tcPr>
          <w:p>
            <w:pPr>
              <w:keepNext w:val="0"/>
              <w:keepLines w:val="0"/>
              <w:pageBreakBefore w:val="0"/>
              <w:widowControl w:val="0"/>
              <w:numPr>
                <w:ilvl w:val="0"/>
                <w:numId w:val="0"/>
              </w:numPr>
              <w:kinsoku/>
              <w:wordWrap/>
              <w:overflowPunct/>
              <w:topLinePunct w:val="0"/>
              <w:autoSpaceDE/>
              <w:autoSpaceDN/>
              <w:bidi w:val="0"/>
              <w:spacing w:line="240" w:lineRule="auto"/>
              <w:textAlignment w:val="auto"/>
              <w:rPr>
                <w:rFonts w:hint="eastAsia"/>
                <w:color w:val="FF0000"/>
                <w:sz w:val="21"/>
                <w:szCs w:val="21"/>
                <w:lang w:val="en-US" w:eastAsia="zh-CN"/>
              </w:rPr>
            </w:pPr>
            <w:r>
              <w:rPr>
                <w:rFonts w:hint="eastAsia"/>
                <w:color w:val="auto"/>
                <w:sz w:val="21"/>
                <w:szCs w:val="21"/>
                <w:lang w:val="en-US" w:eastAsia="zh-CN"/>
              </w:rPr>
              <w:t>投标人须提供2个，自2023年7月1日以来的教材经销业绩（提供合同复印件，以合同签订时间为准）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53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lang w:val="en-US" w:eastAsia="zh-CN"/>
              </w:rPr>
              <w:t>4</w:t>
            </w:r>
          </w:p>
        </w:tc>
        <w:tc>
          <w:tcPr>
            <w:tcW w:w="8487" w:type="dxa"/>
            <w:noWrap w:val="0"/>
            <w:vAlign w:val="center"/>
          </w:tcPr>
          <w:p>
            <w:pPr>
              <w:keepNext w:val="0"/>
              <w:keepLines w:val="0"/>
              <w:pageBreakBefore w:val="0"/>
              <w:widowControl w:val="0"/>
              <w:numPr>
                <w:ilvl w:val="0"/>
                <w:numId w:val="0"/>
              </w:numPr>
              <w:kinsoku/>
              <w:wordWrap/>
              <w:overflowPunct/>
              <w:topLinePunct w:val="0"/>
              <w:autoSpaceDE/>
              <w:autoSpaceDN/>
              <w:bidi w:val="0"/>
              <w:spacing w:line="240" w:lineRule="auto"/>
              <w:textAlignment w:val="auto"/>
              <w:rPr>
                <w:sz w:val="21"/>
                <w:szCs w:val="21"/>
              </w:rPr>
            </w:pPr>
            <w:r>
              <w:rPr>
                <w:sz w:val="21"/>
                <w:szCs w:val="21"/>
              </w:rPr>
              <w:t>投标人</w:t>
            </w:r>
            <w:r>
              <w:rPr>
                <w:rFonts w:hint="eastAsia"/>
                <w:sz w:val="21"/>
                <w:szCs w:val="21"/>
                <w:lang w:eastAsia="zh-CN"/>
              </w:rPr>
              <w:t>应</w:t>
            </w:r>
            <w:r>
              <w:rPr>
                <w:rFonts w:hint="default"/>
                <w:sz w:val="21"/>
                <w:szCs w:val="21"/>
                <w:lang w:val="en-US" w:eastAsia="zh-CN"/>
              </w:rPr>
              <w:t>提供法定代表人（单位负责人）身份证明或附有法定代表人（单位负责人）身份证明的授权委托书</w:t>
            </w:r>
            <w:r>
              <w:rPr>
                <w:rFonts w:hint="eastAsia"/>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jc w:val="center"/>
        </w:trPr>
        <w:tc>
          <w:tcPr>
            <w:tcW w:w="53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lang w:val="en-US" w:eastAsia="zh-CN"/>
              </w:rPr>
              <w:t>5</w:t>
            </w:r>
          </w:p>
        </w:tc>
        <w:tc>
          <w:tcPr>
            <w:tcW w:w="8487" w:type="dxa"/>
            <w:noWrap w:val="0"/>
            <w:vAlign w:val="center"/>
          </w:tcPr>
          <w:p>
            <w:pPr>
              <w:keepNext w:val="0"/>
              <w:keepLines w:val="0"/>
              <w:pageBreakBefore w:val="0"/>
              <w:widowControl w:val="0"/>
              <w:numPr>
                <w:ilvl w:val="0"/>
                <w:numId w:val="0"/>
              </w:numPr>
              <w:kinsoku/>
              <w:wordWrap/>
              <w:overflowPunct/>
              <w:topLinePunct w:val="0"/>
              <w:autoSpaceDE/>
              <w:autoSpaceDN/>
              <w:bidi w:val="0"/>
              <w:spacing w:line="240" w:lineRule="auto"/>
              <w:textAlignment w:val="auto"/>
              <w:rPr>
                <w:sz w:val="21"/>
                <w:szCs w:val="21"/>
              </w:rPr>
            </w:pPr>
            <w:r>
              <w:rPr>
                <w:sz w:val="21"/>
                <w:szCs w:val="21"/>
              </w:rPr>
              <w:t>投标人</w:t>
            </w:r>
            <w:r>
              <w:rPr>
                <w:rFonts w:hint="eastAsia"/>
                <w:sz w:val="21"/>
                <w:szCs w:val="21"/>
                <w:lang w:eastAsia="zh-CN"/>
              </w:rPr>
              <w:t>应</w:t>
            </w:r>
            <w:r>
              <w:rPr>
                <w:rFonts w:hint="default"/>
                <w:sz w:val="21"/>
                <w:szCs w:val="21"/>
                <w:lang w:val="en-US" w:eastAsia="zh-CN"/>
              </w:rPr>
              <w:t>提供</w:t>
            </w:r>
            <w:r>
              <w:rPr>
                <w:rFonts w:hint="eastAsia"/>
                <w:sz w:val="21"/>
                <w:szCs w:val="21"/>
                <w:lang w:val="en-US" w:eastAsia="zh-CN"/>
              </w:rPr>
              <w:t>投标人资格承诺。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53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 xml:space="preserve">6 </w:t>
            </w:r>
          </w:p>
        </w:tc>
        <w:tc>
          <w:tcPr>
            <w:tcW w:w="8487" w:type="dxa"/>
            <w:noWrap w:val="0"/>
            <w:vAlign w:val="center"/>
          </w:tcPr>
          <w:p>
            <w:pPr>
              <w:keepNext w:val="0"/>
              <w:keepLines w:val="0"/>
              <w:pageBreakBefore w:val="0"/>
              <w:widowControl w:val="0"/>
              <w:numPr>
                <w:ilvl w:val="0"/>
                <w:numId w:val="0"/>
              </w:numPr>
              <w:kinsoku/>
              <w:wordWrap/>
              <w:overflowPunct/>
              <w:topLinePunct w:val="0"/>
              <w:autoSpaceDE/>
              <w:autoSpaceDN/>
              <w:bidi w:val="0"/>
              <w:spacing w:line="240" w:lineRule="auto"/>
              <w:textAlignment w:val="auto"/>
              <w:rPr>
                <w:rFonts w:hint="default" w:ascii="宋体" w:hAnsi="宋体" w:eastAsia="宋体" w:cs="Times New Roman"/>
                <w:color w:val="auto"/>
                <w:sz w:val="21"/>
                <w:szCs w:val="21"/>
                <w:highlight w:val="none"/>
                <w:lang w:val="en-US" w:eastAsia="zh-CN"/>
              </w:rPr>
            </w:pPr>
            <w:r>
              <w:rPr>
                <w:rFonts w:hint="default" w:eastAsia="宋体" w:cs="Times New Roman"/>
                <w:sz w:val="21"/>
                <w:szCs w:val="21"/>
                <w:lang w:val="en-US" w:eastAsia="zh-CN"/>
              </w:rPr>
              <w:t>投标人提供的“信用中国”网站（www.creditchina.gov.cn）或“湖南信用网”（https</w:t>
            </w:r>
            <w:r>
              <w:rPr>
                <w:rFonts w:hint="eastAsia" w:eastAsia="宋体" w:cs="Times New Roman"/>
                <w:sz w:val="21"/>
                <w:szCs w:val="21"/>
                <w:lang w:val="en-US" w:eastAsia="zh-CN"/>
              </w:rPr>
              <w:t>：</w:t>
            </w:r>
            <w:r>
              <w:rPr>
                <w:rFonts w:hint="default" w:eastAsia="宋体" w:cs="Times New Roman"/>
                <w:sz w:val="21"/>
                <w:szCs w:val="21"/>
                <w:lang w:val="en-US" w:eastAsia="zh-CN"/>
              </w:rPr>
              <w:t>//credit.fgw.hunan.gov.cn）以上网站投标截止日前</w:t>
            </w:r>
            <w:r>
              <w:rPr>
                <w:rFonts w:hint="eastAsia" w:eastAsia="宋体" w:cs="Times New Roman"/>
                <w:sz w:val="21"/>
                <w:szCs w:val="21"/>
                <w:lang w:val="en-US" w:eastAsia="zh-CN"/>
              </w:rPr>
              <w:t>一</w:t>
            </w:r>
            <w:r>
              <w:rPr>
                <w:rFonts w:hint="default" w:eastAsia="宋体" w:cs="Times New Roman"/>
                <w:sz w:val="21"/>
                <w:szCs w:val="21"/>
                <w:lang w:val="en-US" w:eastAsia="zh-CN"/>
              </w:rPr>
              <w:t>个月内查询记录的网上截图。如被列入失信被执行人和重大税收违法失信主体的、或被“中国政府采购网 ”（www.ccgp.gov.cn）、“ 湖 南 政 府 采 购 网 ”（www.ccgp-hunan.gov.cn）网站列入政府采购严重违法失信行为记录名单（处罚期限尚未届满的），则不得参与本项目的政府采购活动。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7" w:hRule="atLeast"/>
          <w:jc w:val="center"/>
        </w:trPr>
        <w:tc>
          <w:tcPr>
            <w:tcW w:w="9019" w:type="dxa"/>
            <w:gridSpan w:val="2"/>
            <w:tcBorders>
              <w:top w:val="single" w:color="auto" w:sz="6"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说明：</w: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Times New Roman"/>
                <w:color w:val="auto"/>
                <w:sz w:val="21"/>
                <w:szCs w:val="21"/>
                <w:highlight w:val="none"/>
              </w:rPr>
            </w:pPr>
            <w:bookmarkStart w:id="23" w:name="OLE_LINK11"/>
            <w:r>
              <w:rPr>
                <w:rFonts w:hint="eastAsia" w:ascii="宋体" w:hAnsi="宋体" w:eastAsia="宋体" w:cs="Times New Roman"/>
                <w:color w:val="auto"/>
                <w:sz w:val="21"/>
                <w:szCs w:val="21"/>
                <w:highlight w:val="none"/>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2、资格证明文件扫描件须加盖投标人公章。</w: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3、投标人有下列情形之一的，视为无效投标：</w: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（1）有一项资格证明文件未提交的；</w: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（2）提供不符合要求或虚假资格证明文件的；</w:t>
            </w:r>
          </w:p>
          <w:p>
            <w:pPr>
              <w:keepNext w:val="0"/>
              <w:keepLines w:val="0"/>
              <w:pageBreakBefore w:val="0"/>
              <w:widowControl w:val="0"/>
              <w:tabs>
                <w:tab w:val="left" w:pos="5130"/>
              </w:tabs>
              <w:kinsoku/>
              <w:wordWrap/>
              <w:overflowPunct/>
              <w:topLinePunct w:val="0"/>
              <w:autoSpaceDE/>
              <w:autoSpaceDN/>
              <w:bidi w:val="0"/>
              <w:adjustRightInd w:val="0"/>
              <w:snapToGrid w:val="0"/>
              <w:spacing w:line="240" w:lineRule="auto"/>
              <w:jc w:val="left"/>
              <w:textAlignment w:val="auto"/>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（3）资格证明文件过了有效期的；</w:t>
            </w:r>
            <w:r>
              <w:rPr>
                <w:rFonts w:ascii="宋体" w:hAnsi="宋体" w:eastAsia="宋体" w:cs="Times New Roman"/>
                <w:color w:val="auto"/>
                <w:sz w:val="21"/>
                <w:szCs w:val="21"/>
                <w:highlight w:val="none"/>
              </w:rPr>
              <w:tab/>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（4）资格证明文件扫描件未加盖投标人公章的。</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4、被“信用中国”网站列入失信被执行人和重大税收违法案件当事人名单的、被“中国政府采购网”网站列入政府采购严重违法失信行为记录名单（处罚期限尚未届满的），不得参与本项目的政府采购活动</w:t>
            </w:r>
            <w:r>
              <w:rPr>
                <w:rFonts w:hint="eastAsia" w:ascii="宋体" w:hAnsi="宋体" w:eastAsia="宋体" w:cs="Times New Roman"/>
                <w:color w:val="auto"/>
                <w:sz w:val="21"/>
                <w:szCs w:val="21"/>
                <w:highlight w:val="none"/>
                <w:lang w:eastAsia="zh-CN"/>
              </w:rPr>
              <w:t>；提供投标截止日前一个月内以上网站查询记录的网上截图</w:t>
            </w:r>
            <w:r>
              <w:rPr>
                <w:rFonts w:hint="eastAsia" w:ascii="宋体" w:hAnsi="宋体" w:eastAsia="宋体" w:cs="Times New Roman"/>
                <w:color w:val="auto"/>
                <w:sz w:val="21"/>
                <w:szCs w:val="21"/>
                <w:highlight w:val="none"/>
              </w:rPr>
              <w:t>。</w:t>
            </w:r>
          </w:p>
          <w:p>
            <w:pPr>
              <w:keepNext w:val="0"/>
              <w:keepLines w:val="0"/>
              <w:pageBreakBefore w:val="0"/>
              <w:widowControl w:val="0"/>
              <w:kinsoku/>
              <w:wordWrap/>
              <w:overflowPunct/>
              <w:topLinePunct w:val="0"/>
              <w:autoSpaceDE/>
              <w:autoSpaceDN/>
              <w:bidi w:val="0"/>
              <w:spacing w:line="240" w:lineRule="auto"/>
              <w:textAlignment w:val="auto"/>
              <w:rPr>
                <w:rFonts w:hint="default" w:ascii="宋体" w:hAnsi="宋体" w:eastAsia="宋体" w:cs="Times New Roman"/>
                <w:color w:val="FF0000"/>
                <w:sz w:val="21"/>
                <w:szCs w:val="21"/>
                <w:highlight w:val="none"/>
                <w:u w:val="single"/>
                <w:lang w:val="en-US" w:eastAsia="zh-CN"/>
              </w:rPr>
            </w:pPr>
            <w:r>
              <w:rPr>
                <w:rFonts w:hint="eastAsia" w:ascii="宋体" w:hAnsi="宋体" w:eastAsia="宋体" w:cs="Times New Roman"/>
                <w:color w:val="auto"/>
                <w:sz w:val="21"/>
                <w:szCs w:val="21"/>
                <w:highlight w:val="none"/>
              </w:rPr>
              <w:t>5、近三个月是指：</w:t>
            </w:r>
            <w:r>
              <w:rPr>
                <w:rFonts w:hint="default" w:ascii="宋体" w:hAnsi="宋体" w:eastAsia="宋体" w:cs="Times New Roman"/>
                <w:color w:val="auto"/>
                <w:sz w:val="21"/>
                <w:szCs w:val="21"/>
                <w:highlight w:val="none"/>
                <w:u w:val="single"/>
                <w:lang w:val="en-US" w:eastAsia="zh-CN"/>
              </w:rPr>
              <w:t>2026</w:t>
            </w:r>
            <w:r>
              <w:rPr>
                <w:rFonts w:hint="eastAsia" w:ascii="宋体" w:hAnsi="宋体" w:eastAsia="宋体" w:cs="Times New Roman"/>
                <w:color w:val="auto"/>
                <w:sz w:val="21"/>
                <w:szCs w:val="21"/>
                <w:highlight w:val="none"/>
                <w:u w:val="single"/>
                <w:lang w:val="en-US" w:eastAsia="zh-CN"/>
              </w:rPr>
              <w:t>年5月一2026年7月。</w:t>
            </w:r>
          </w:p>
          <w:p>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6、单位负责人为同一人或者存在直接控股、管理关系的不同投标人，不得参加同一合同项下的政府采购活动。</w:t>
            </w:r>
          </w:p>
          <w:p>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7</w:t>
            </w:r>
            <w:r>
              <w:rPr>
                <w:rFonts w:hint="eastAsia" w:ascii="宋体" w:hAnsi="宋体" w:eastAsia="宋体" w:cs="Times New Roman"/>
                <w:color w:val="auto"/>
                <w:sz w:val="21"/>
                <w:szCs w:val="21"/>
                <w:highlight w:val="none"/>
              </w:rPr>
              <w:t>、为本采购项目提供整体设计、规范编制或者项目管理、监理、检测等服务的，不得再参加此项目的其他招标采购活动。</w:t>
            </w:r>
          </w:p>
          <w:p>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lang w:val="en-US" w:eastAsia="zh-CN"/>
              </w:rPr>
              <w:t>根据《湖南省财政厅关于政府采购促进中小企业发展有关措施的通知》湘财购〔2022〕17号，符合法定条件的供应商凭《湖南省政府采购供应商资格承诺函》（详见附件）参与政府采购活动，也可通过在金融机构办理电子增信取得对应信用星级参与政府采购活动和电子卖场交易，无需提供财务状况、缴纳税收和社会保障资金等资格证明材料。</w:t>
            </w:r>
          </w:p>
          <w:p>
            <w:pPr>
              <w:keepNext w:val="0"/>
              <w:keepLines w:val="0"/>
              <w:pageBreakBefore w:val="0"/>
              <w:widowControl w:val="0"/>
              <w:kinsoku/>
              <w:wordWrap/>
              <w:overflowPunct/>
              <w:topLinePunct w:val="0"/>
              <w:autoSpaceDE/>
              <w:autoSpaceDN/>
              <w:bidi w:val="0"/>
              <w:spacing w:line="240" w:lineRule="auto"/>
              <w:textAlignment w:val="auto"/>
              <w:rPr>
                <w:rFonts w:hint="default"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9、根据《政府采购法实施条例释义》，银行、保险、石油化工、电力、电信等有行业特殊情况的，取得营业执照的分支机构可以分公司名义参与本项目政府采购活动，但同一上级公司的两个分支机构不得同时参加投标（即总公司与分公司、中心支公司不得同时参与本项目政府采购活动），采购文件中涉及的“法定代表人”在前述特殊行业中即对应为“分支机构负责人”。</w:t>
            </w:r>
            <w:bookmarkEnd w:id="23"/>
          </w:p>
        </w:tc>
      </w:tr>
    </w:tbl>
    <w:p>
      <w:pPr>
        <w:keepNext/>
        <w:keepLines/>
        <w:widowControl w:val="0"/>
        <w:adjustRightInd w:val="0"/>
        <w:snapToGrid w:val="0"/>
        <w:spacing w:before="0" w:after="0" w:line="360" w:lineRule="auto"/>
        <w:jc w:val="both"/>
        <w:outlineLvl w:val="9"/>
        <w:rPr>
          <w:rFonts w:hint="eastAsia" w:ascii="黑体" w:hAnsi="黑体" w:eastAsia="黑体" w:cs="Times New Roman"/>
          <w:b/>
          <w:bCs w:val="0"/>
          <w:color w:val="auto"/>
          <w:kern w:val="0"/>
          <w:sz w:val="28"/>
          <w:szCs w:val="28"/>
          <w:highlight w:val="none"/>
          <w:lang w:val="en-US" w:eastAsia="zh-CN" w:bidi="ar-SA"/>
        </w:rPr>
      </w:pPr>
      <w:bookmarkStart w:id="24" w:name="_Toc20651211"/>
    </w:p>
    <w:p>
      <w:pPr>
        <w:keepNext/>
        <w:keepLines/>
        <w:widowControl w:val="0"/>
        <w:adjustRightInd w:val="0"/>
        <w:snapToGrid w:val="0"/>
        <w:spacing w:before="0" w:after="0" w:line="360" w:lineRule="auto"/>
        <w:jc w:val="both"/>
        <w:outlineLvl w:val="4"/>
        <w:rPr>
          <w:rFonts w:ascii="黑体" w:hAnsi="黑体" w:eastAsia="黑体" w:cs="Times New Roman"/>
          <w:b/>
          <w:bCs w:val="0"/>
          <w:color w:val="auto"/>
          <w:kern w:val="0"/>
          <w:sz w:val="28"/>
          <w:szCs w:val="28"/>
          <w:highlight w:val="none"/>
          <w:lang w:val="en-US" w:eastAsia="zh-CN" w:bidi="ar-SA"/>
        </w:rPr>
      </w:pPr>
      <w:r>
        <w:rPr>
          <w:rFonts w:hint="eastAsia" w:ascii="黑体" w:hAnsi="黑体" w:eastAsia="黑体" w:cs="Times New Roman"/>
          <w:b/>
          <w:bCs w:val="0"/>
          <w:color w:val="auto"/>
          <w:kern w:val="0"/>
          <w:sz w:val="28"/>
          <w:szCs w:val="28"/>
          <w:highlight w:val="none"/>
          <w:lang w:val="en-US" w:eastAsia="zh-CN" w:bidi="ar-SA"/>
        </w:rPr>
        <w:t xml:space="preserve">附表2 </w:t>
      </w:r>
      <w:bookmarkEnd w:id="24"/>
    </w:p>
    <w:p>
      <w:pPr>
        <w:adjustRightInd w:val="0"/>
        <w:snapToGrid w:val="0"/>
        <w:spacing w:line="360" w:lineRule="auto"/>
        <w:jc w:val="center"/>
        <w:rPr>
          <w:rFonts w:ascii="黑体" w:hAnsi="黑体" w:eastAsia="黑体" w:cs="Times New Roman"/>
          <w:b/>
          <w:color w:val="auto"/>
          <w:sz w:val="28"/>
          <w:szCs w:val="28"/>
          <w:highlight w:val="none"/>
        </w:rPr>
      </w:pPr>
      <w:r>
        <w:rPr>
          <w:rFonts w:hint="eastAsia" w:ascii="黑体" w:hAnsi="黑体" w:eastAsia="黑体" w:cs="Times New Roman"/>
          <w:b/>
          <w:color w:val="auto"/>
          <w:sz w:val="28"/>
          <w:szCs w:val="28"/>
          <w:highlight w:val="none"/>
        </w:rPr>
        <w:t>资格审查结果一览表</w:t>
      </w:r>
    </w:p>
    <w:tbl>
      <w:tblPr>
        <w:tblStyle w:val="1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noWrap w:val="0"/>
            <w:vAlign w:val="center"/>
          </w:tcPr>
          <w:p>
            <w:pPr>
              <w:jc w:val="center"/>
              <w:rPr>
                <w:rFonts w:ascii="宋体" w:hAnsi="宋体" w:eastAsia="宋体" w:cs="Times New Roman"/>
                <w:b/>
                <w:color w:val="auto"/>
                <w:kern w:val="0"/>
                <w:szCs w:val="21"/>
                <w:highlight w:val="none"/>
              </w:rPr>
            </w:pPr>
            <w:r>
              <w:rPr>
                <w:rFonts w:hint="eastAsia" w:ascii="宋体" w:hAnsi="宋体" w:eastAsia="宋体" w:cs="Times New Roman"/>
                <w:b/>
                <w:color w:val="auto"/>
                <w:kern w:val="0"/>
                <w:szCs w:val="21"/>
                <w:highlight w:val="none"/>
              </w:rPr>
              <w:t>序号</w:t>
            </w:r>
          </w:p>
        </w:tc>
        <w:tc>
          <w:tcPr>
            <w:tcW w:w="2963" w:type="dxa"/>
            <w:noWrap w:val="0"/>
            <w:vAlign w:val="center"/>
          </w:tcPr>
          <w:p>
            <w:pPr>
              <w:jc w:val="center"/>
              <w:rPr>
                <w:rFonts w:ascii="宋体" w:hAnsi="宋体" w:eastAsia="宋体" w:cs="Times New Roman"/>
                <w:b/>
                <w:color w:val="auto"/>
                <w:kern w:val="0"/>
                <w:szCs w:val="21"/>
                <w:highlight w:val="none"/>
              </w:rPr>
            </w:pPr>
            <w:r>
              <w:rPr>
                <w:rFonts w:hint="eastAsia" w:ascii="宋体" w:hAnsi="宋体" w:eastAsia="宋体" w:cs="Times New Roman"/>
                <w:b/>
                <w:color w:val="auto"/>
                <w:kern w:val="0"/>
                <w:szCs w:val="21"/>
                <w:highlight w:val="none"/>
              </w:rPr>
              <w:t>投标人名称</w:t>
            </w:r>
          </w:p>
        </w:tc>
        <w:tc>
          <w:tcPr>
            <w:tcW w:w="2439" w:type="dxa"/>
            <w:noWrap w:val="0"/>
            <w:vAlign w:val="center"/>
          </w:tcPr>
          <w:p>
            <w:pPr>
              <w:jc w:val="center"/>
              <w:rPr>
                <w:rFonts w:ascii="宋体" w:hAnsi="宋体" w:eastAsia="宋体" w:cs="Times New Roman"/>
                <w:b/>
                <w:color w:val="auto"/>
                <w:kern w:val="0"/>
                <w:szCs w:val="21"/>
                <w:highlight w:val="none"/>
              </w:rPr>
            </w:pPr>
            <w:r>
              <w:rPr>
                <w:rFonts w:hint="eastAsia" w:ascii="宋体" w:hAnsi="宋体" w:eastAsia="宋体" w:cs="Times New Roman"/>
                <w:b/>
                <w:color w:val="auto"/>
                <w:kern w:val="0"/>
                <w:szCs w:val="21"/>
                <w:highlight w:val="none"/>
              </w:rPr>
              <w:t>资格审查结果</w:t>
            </w:r>
          </w:p>
          <w:p>
            <w:pPr>
              <w:jc w:val="center"/>
              <w:rPr>
                <w:rFonts w:ascii="宋体" w:hAnsi="宋体" w:eastAsia="宋体" w:cs="Times New Roman"/>
                <w:b/>
                <w:color w:val="auto"/>
                <w:kern w:val="0"/>
                <w:szCs w:val="21"/>
                <w:highlight w:val="none"/>
              </w:rPr>
            </w:pPr>
            <w:r>
              <w:rPr>
                <w:rFonts w:hint="eastAsia" w:ascii="宋体" w:hAnsi="宋体" w:eastAsia="宋体" w:cs="Times New Roman"/>
                <w:b/>
                <w:color w:val="auto"/>
                <w:kern w:val="0"/>
                <w:szCs w:val="21"/>
                <w:highlight w:val="none"/>
              </w:rPr>
              <w:t>（合格/不合格）</w:t>
            </w:r>
          </w:p>
        </w:tc>
        <w:tc>
          <w:tcPr>
            <w:tcW w:w="2961" w:type="dxa"/>
            <w:noWrap w:val="0"/>
            <w:vAlign w:val="center"/>
          </w:tcPr>
          <w:p>
            <w:pPr>
              <w:jc w:val="center"/>
              <w:rPr>
                <w:rFonts w:ascii="宋体" w:hAnsi="宋体" w:eastAsia="宋体" w:cs="Times New Roman"/>
                <w:b/>
                <w:color w:val="auto"/>
                <w:kern w:val="0"/>
                <w:szCs w:val="21"/>
                <w:highlight w:val="none"/>
              </w:rPr>
            </w:pPr>
            <w:r>
              <w:rPr>
                <w:rFonts w:hint="eastAsia" w:ascii="宋体" w:hAnsi="宋体" w:eastAsia="宋体" w:cs="Times New Roman"/>
                <w:b/>
                <w:color w:val="auto"/>
                <w:kern w:val="0"/>
                <w:szCs w:val="21"/>
                <w:highlight w:val="none"/>
              </w:rPr>
              <w:t>资格审查不合格原因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963"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439"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961"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963"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439"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961"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963"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439"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961"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963"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439"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961"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963"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439"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961"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963"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439"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961"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963"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439"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961"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963"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439"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961"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963"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439"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2961"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r>
    </w:tbl>
    <w:p>
      <w:pPr>
        <w:adjustRightInd w:val="0"/>
        <w:snapToGrid w:val="0"/>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采购人（签字）：</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w:t>
      </w:r>
    </w:p>
    <w:p>
      <w:pPr>
        <w:adjustRightInd w:val="0"/>
        <w:snapToGrid w:val="0"/>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采购代理机构（签字）：</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w:t>
      </w:r>
    </w:p>
    <w:p>
      <w:pPr>
        <w:adjustRightInd w:val="0"/>
        <w:snapToGrid w:val="0"/>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日期：</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w:t>
      </w:r>
    </w:p>
    <w:p>
      <w:pPr>
        <w:widowControl/>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br w:type="page"/>
      </w:r>
    </w:p>
    <w:p>
      <w:pPr>
        <w:keepNext/>
        <w:keepLines/>
        <w:widowControl w:val="0"/>
        <w:adjustRightInd w:val="0"/>
        <w:snapToGrid w:val="0"/>
        <w:spacing w:before="0" w:after="0" w:line="360" w:lineRule="auto"/>
        <w:jc w:val="both"/>
        <w:outlineLvl w:val="4"/>
        <w:rPr>
          <w:rFonts w:hint="eastAsia" w:ascii="黑体" w:hAnsi="黑体" w:eastAsia="黑体" w:cs="Times New Roman"/>
          <w:b/>
          <w:bCs w:val="0"/>
          <w:color w:val="auto"/>
          <w:kern w:val="0"/>
          <w:sz w:val="28"/>
          <w:szCs w:val="28"/>
          <w:highlight w:val="none"/>
          <w:lang w:val="en-US" w:eastAsia="zh-CN" w:bidi="ar-SA"/>
        </w:rPr>
      </w:pPr>
      <w:bookmarkStart w:id="25" w:name="_Toc20651212"/>
      <w:r>
        <w:rPr>
          <w:rFonts w:hint="eastAsia" w:ascii="黑体" w:hAnsi="黑体" w:eastAsia="黑体" w:cs="Times New Roman"/>
          <w:b/>
          <w:bCs w:val="0"/>
          <w:color w:val="auto"/>
          <w:kern w:val="0"/>
          <w:sz w:val="28"/>
          <w:szCs w:val="28"/>
          <w:highlight w:val="none"/>
          <w:lang w:val="en-US" w:eastAsia="zh-CN" w:bidi="ar-SA"/>
        </w:rPr>
        <w:t xml:space="preserve">附表3 </w:t>
      </w:r>
      <w:bookmarkEnd w:id="25"/>
    </w:p>
    <w:p>
      <w:pPr>
        <w:adjustRightInd w:val="0"/>
        <w:snapToGrid w:val="0"/>
        <w:spacing w:line="360" w:lineRule="auto"/>
        <w:jc w:val="center"/>
        <w:rPr>
          <w:rFonts w:ascii="黑体" w:hAnsi="黑体" w:eastAsia="黑体" w:cs="Times New Roman"/>
          <w:b/>
          <w:color w:val="auto"/>
          <w:sz w:val="28"/>
          <w:szCs w:val="28"/>
          <w:highlight w:val="none"/>
        </w:rPr>
      </w:pPr>
      <w:r>
        <w:rPr>
          <w:rFonts w:hint="eastAsia" w:ascii="黑体" w:hAnsi="黑体" w:eastAsia="黑体" w:cs="Times New Roman"/>
          <w:b/>
          <w:color w:val="auto"/>
          <w:sz w:val="28"/>
          <w:szCs w:val="28"/>
          <w:highlight w:val="none"/>
        </w:rPr>
        <w:t>资格审查合格投标人名单</w:t>
      </w:r>
    </w:p>
    <w:tbl>
      <w:tblPr>
        <w:tblStyle w:val="1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815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993" w:type="dxa"/>
            <w:noWrap w:val="0"/>
            <w:vAlign w:val="center"/>
          </w:tcPr>
          <w:p>
            <w:pPr>
              <w:jc w:val="center"/>
              <w:rPr>
                <w:rFonts w:ascii="Times New Roman" w:hAnsi="Times New Roman" w:eastAsia="宋体" w:cs="Times New Roman"/>
                <w:b/>
                <w:color w:val="auto"/>
                <w:kern w:val="0"/>
                <w:szCs w:val="21"/>
                <w:highlight w:val="none"/>
              </w:rPr>
            </w:pPr>
            <w:r>
              <w:rPr>
                <w:rFonts w:hint="eastAsia" w:ascii="Times New Roman" w:hAnsi="Times New Roman" w:eastAsia="宋体" w:cs="Times New Roman"/>
                <w:b/>
                <w:color w:val="auto"/>
                <w:kern w:val="0"/>
                <w:szCs w:val="21"/>
                <w:highlight w:val="none"/>
              </w:rPr>
              <w:t>序号</w:t>
            </w:r>
          </w:p>
        </w:tc>
        <w:tc>
          <w:tcPr>
            <w:tcW w:w="8154" w:type="dxa"/>
            <w:noWrap w:val="0"/>
            <w:vAlign w:val="center"/>
          </w:tcPr>
          <w:p>
            <w:pPr>
              <w:jc w:val="center"/>
              <w:rPr>
                <w:rFonts w:ascii="Times New Roman" w:hAnsi="Times New Roman" w:eastAsia="宋体" w:cs="Times New Roman"/>
                <w:b/>
                <w:color w:val="auto"/>
                <w:kern w:val="0"/>
                <w:szCs w:val="21"/>
                <w:highlight w:val="none"/>
              </w:rPr>
            </w:pPr>
            <w:r>
              <w:rPr>
                <w:rFonts w:hint="eastAsia" w:ascii="Times New Roman" w:hAnsi="Times New Roman" w:eastAsia="宋体" w:cs="Times New Roman"/>
                <w:b/>
                <w:color w:val="auto"/>
                <w:kern w:val="0"/>
                <w:szCs w:val="21"/>
                <w:highlight w:val="none"/>
              </w:rPr>
              <w:t>合格投标人名称</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93" w:type="dxa"/>
            <w:noWrap w:val="0"/>
            <w:vAlign w:val="top"/>
          </w:tcPr>
          <w:p>
            <w:pPr>
              <w:adjustRightInd w:val="0"/>
              <w:snapToGrid w:val="0"/>
              <w:spacing w:line="360" w:lineRule="auto"/>
              <w:rPr>
                <w:rFonts w:ascii="宋体" w:hAnsi="宋体" w:eastAsia="宋体" w:cs="Times New Roman"/>
                <w:color w:val="auto"/>
                <w:kern w:val="0"/>
                <w:szCs w:val="21"/>
                <w:highlight w:val="none"/>
              </w:rPr>
            </w:pPr>
          </w:p>
        </w:tc>
        <w:tc>
          <w:tcPr>
            <w:tcW w:w="8154" w:type="dxa"/>
            <w:noWrap w:val="0"/>
            <w:vAlign w:val="top"/>
          </w:tcPr>
          <w:p>
            <w:pPr>
              <w:adjustRightInd w:val="0"/>
              <w:snapToGrid w:val="0"/>
              <w:spacing w:line="360" w:lineRule="auto"/>
              <w:rPr>
                <w:rFonts w:ascii="宋体" w:hAnsi="宋体" w:eastAsia="宋体" w:cs="Times New Roman"/>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93"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8154"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93"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8154"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93"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8154"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93"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8154"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93"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c>
          <w:tcPr>
            <w:tcW w:w="8154" w:type="dxa"/>
            <w:noWrap w:val="0"/>
            <w:vAlign w:val="top"/>
          </w:tcPr>
          <w:p>
            <w:pPr>
              <w:adjustRightInd w:val="0"/>
              <w:snapToGrid w:val="0"/>
              <w:spacing w:line="360" w:lineRule="auto"/>
              <w:rPr>
                <w:rFonts w:ascii="宋体" w:hAnsi="宋体" w:eastAsia="宋体" w:cs="Times New Roman"/>
                <w:color w:val="auto"/>
                <w:kern w:val="0"/>
                <w:sz w:val="24"/>
                <w:szCs w:val="24"/>
                <w:highlight w:val="none"/>
              </w:rPr>
            </w:pPr>
          </w:p>
        </w:tc>
      </w:tr>
    </w:tbl>
    <w:p>
      <w:pPr>
        <w:adjustRightInd w:val="0"/>
        <w:snapToGrid w:val="0"/>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采购人（签字）：</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w:t>
      </w:r>
    </w:p>
    <w:p>
      <w:pPr>
        <w:adjustRightInd w:val="0"/>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采购代理机构（签字）：</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w:t>
      </w:r>
    </w:p>
    <w:p>
      <w:pPr>
        <w:bidi w:val="0"/>
        <w:rPr>
          <w:rFonts w:ascii="宋体" w:hAnsi="宋体" w:eastAsia="宋体" w:cs="Times New Roman"/>
          <w:color w:val="auto"/>
          <w:kern w:val="0"/>
          <w:sz w:val="20"/>
          <w:szCs w:val="21"/>
          <w:highlight w:val="none"/>
          <w:lang w:val="en-US" w:eastAsia="zh-CN" w:bidi="ar-SA"/>
        </w:rPr>
      </w:pPr>
      <w:bookmarkStart w:id="26" w:name="_Toc30453"/>
      <w:r>
        <w:rPr>
          <w:rFonts w:hint="eastAsia" w:ascii="宋体" w:hAnsi="宋体" w:eastAsia="宋体" w:cs="Times New Roman"/>
          <w:color w:val="auto"/>
          <w:kern w:val="0"/>
          <w:sz w:val="20"/>
          <w:szCs w:val="21"/>
          <w:highlight w:val="none"/>
          <w:lang w:val="en-US" w:eastAsia="zh-CN" w:bidi="ar-SA"/>
        </w:rPr>
        <w:t>日期：</w:t>
      </w:r>
      <w:r>
        <w:rPr>
          <w:rFonts w:hint="eastAsia" w:ascii="宋体" w:hAnsi="宋体" w:eastAsia="宋体" w:cs="Times New Roman"/>
          <w:color w:val="auto"/>
          <w:kern w:val="0"/>
          <w:sz w:val="20"/>
          <w:szCs w:val="21"/>
          <w:highlight w:val="none"/>
          <w:u w:val="single"/>
          <w:lang w:val="en-US" w:eastAsia="zh-CN" w:bidi="ar-SA"/>
        </w:rPr>
        <w:t xml:space="preserve">        </w:t>
      </w:r>
      <w:r>
        <w:rPr>
          <w:rFonts w:hint="eastAsia" w:ascii="宋体" w:hAnsi="宋体" w:eastAsia="宋体" w:cs="Times New Roman"/>
          <w:color w:val="auto"/>
          <w:kern w:val="0"/>
          <w:sz w:val="20"/>
          <w:szCs w:val="21"/>
          <w:highlight w:val="none"/>
          <w:lang w:val="en-US" w:eastAsia="zh-CN" w:bidi="ar-SA"/>
        </w:rPr>
        <w:t>年</w:t>
      </w:r>
      <w:r>
        <w:rPr>
          <w:rFonts w:hint="eastAsia" w:ascii="宋体" w:hAnsi="宋体" w:eastAsia="宋体" w:cs="Times New Roman"/>
          <w:color w:val="auto"/>
          <w:kern w:val="0"/>
          <w:sz w:val="20"/>
          <w:szCs w:val="21"/>
          <w:highlight w:val="none"/>
          <w:u w:val="single"/>
          <w:lang w:val="en-US" w:eastAsia="zh-CN" w:bidi="ar-SA"/>
        </w:rPr>
        <w:t xml:space="preserve">      </w:t>
      </w:r>
      <w:r>
        <w:rPr>
          <w:rFonts w:hint="eastAsia" w:ascii="宋体" w:hAnsi="宋体" w:eastAsia="宋体" w:cs="Times New Roman"/>
          <w:color w:val="auto"/>
          <w:kern w:val="0"/>
          <w:sz w:val="20"/>
          <w:szCs w:val="21"/>
          <w:highlight w:val="none"/>
          <w:lang w:val="en-US" w:eastAsia="zh-CN" w:bidi="ar-SA"/>
        </w:rPr>
        <w:t>月</w:t>
      </w:r>
      <w:r>
        <w:rPr>
          <w:rFonts w:hint="eastAsia" w:ascii="宋体" w:hAnsi="宋体" w:eastAsia="宋体" w:cs="Times New Roman"/>
          <w:color w:val="auto"/>
          <w:kern w:val="0"/>
          <w:sz w:val="20"/>
          <w:szCs w:val="21"/>
          <w:highlight w:val="none"/>
          <w:u w:val="single"/>
          <w:lang w:val="en-US" w:eastAsia="zh-CN" w:bidi="ar-SA"/>
        </w:rPr>
        <w:t xml:space="preserve">       </w:t>
      </w:r>
      <w:r>
        <w:rPr>
          <w:rFonts w:hint="eastAsia" w:ascii="宋体" w:hAnsi="宋体" w:eastAsia="宋体" w:cs="Times New Roman"/>
          <w:color w:val="auto"/>
          <w:kern w:val="0"/>
          <w:sz w:val="20"/>
          <w:szCs w:val="21"/>
          <w:highlight w:val="none"/>
          <w:lang w:val="en-US" w:eastAsia="zh-CN" w:bidi="ar-SA"/>
        </w:rPr>
        <w:t>日</w:t>
      </w:r>
      <w:bookmarkEnd w:id="26"/>
    </w:p>
    <w:p>
      <w:pPr>
        <w:widowControl/>
        <w:jc w:val="left"/>
        <w:rPr>
          <w:rFonts w:hint="eastAsia" w:ascii="黑体" w:hAnsi="华文中宋" w:eastAsia="黑体" w:cs="Times New Roman"/>
          <w:b/>
          <w:color w:val="auto"/>
          <w:kern w:val="0"/>
          <w:sz w:val="32"/>
          <w:szCs w:val="32"/>
          <w:highlight w:val="none"/>
          <w:lang w:val="en-US" w:eastAsia="zh-CN" w:bidi="ar-SA"/>
        </w:rPr>
      </w:pPr>
      <w:r>
        <w:rPr>
          <w:rFonts w:hint="eastAsia" w:ascii="黑体" w:hAnsi="华文中宋" w:eastAsia="黑体" w:cs="Times New Roman"/>
          <w:b/>
          <w:color w:val="auto"/>
          <w:kern w:val="0"/>
          <w:sz w:val="32"/>
          <w:szCs w:val="32"/>
          <w:highlight w:val="none"/>
          <w:lang w:val="en-US" w:eastAsia="zh-CN" w:bidi="ar-SA"/>
        </w:rPr>
        <w:br w:type="page"/>
      </w:r>
      <w:bookmarkStart w:id="27" w:name="_Toc20651227"/>
    </w:p>
    <w:p>
      <w:pPr>
        <w:keepNext/>
        <w:keepLines/>
        <w:widowControl w:val="0"/>
        <w:adjustRightInd w:val="0"/>
        <w:snapToGrid w:val="0"/>
        <w:spacing w:before="0" w:after="0" w:line="360" w:lineRule="auto"/>
        <w:jc w:val="both"/>
        <w:outlineLvl w:val="4"/>
        <w:rPr>
          <w:rFonts w:hint="eastAsia" w:ascii="黑体" w:hAnsi="黑体" w:eastAsia="黑体" w:cs="Times New Roman"/>
          <w:b/>
          <w:bCs w:val="0"/>
          <w:color w:val="auto"/>
          <w:kern w:val="0"/>
          <w:sz w:val="28"/>
          <w:szCs w:val="28"/>
          <w:highlight w:val="none"/>
          <w:lang w:val="en-US" w:eastAsia="zh-CN" w:bidi="ar-SA"/>
        </w:rPr>
      </w:pPr>
      <w:r>
        <w:rPr>
          <w:rFonts w:hint="eastAsia" w:ascii="黑体" w:hAnsi="黑体" w:eastAsia="黑体" w:cs="Times New Roman"/>
          <w:b/>
          <w:bCs w:val="0"/>
          <w:color w:val="auto"/>
          <w:kern w:val="0"/>
          <w:sz w:val="28"/>
          <w:szCs w:val="28"/>
          <w:highlight w:val="none"/>
          <w:lang w:val="en-US" w:eastAsia="zh-CN" w:bidi="ar-SA"/>
        </w:rPr>
        <w:t xml:space="preserve">附表4 </w:t>
      </w:r>
      <w:bookmarkEnd w:id="27"/>
    </w:p>
    <w:p>
      <w:pPr>
        <w:adjustRightInd w:val="0"/>
        <w:snapToGrid w:val="0"/>
        <w:spacing w:before="156" w:beforeLines="50" w:line="360" w:lineRule="auto"/>
        <w:jc w:val="center"/>
        <w:rPr>
          <w:rFonts w:hint="eastAsia" w:ascii="宋体" w:hAnsi="宋体" w:eastAsia="宋体" w:cs="Times New Roman"/>
          <w:color w:val="auto"/>
          <w:szCs w:val="21"/>
          <w:highlight w:val="none"/>
        </w:rPr>
      </w:pPr>
      <w:r>
        <w:rPr>
          <w:rFonts w:hint="eastAsia" w:ascii="黑体" w:hAnsi="黑体" w:eastAsia="黑体" w:cs="Times New Roman"/>
          <w:b/>
          <w:color w:val="auto"/>
          <w:sz w:val="28"/>
          <w:szCs w:val="28"/>
          <w:highlight w:val="none"/>
        </w:rPr>
        <w:t>符合性审查表</w:t>
      </w:r>
      <w:r>
        <w:rPr>
          <w:rFonts w:hint="eastAsia" w:ascii="宋体" w:hAnsi="宋体" w:eastAsia="宋体" w:cs="Times New Roman"/>
          <w:color w:val="auto"/>
          <w:szCs w:val="21"/>
          <w:highlight w:val="none"/>
        </w:rPr>
        <w:t xml:space="preserve"> </w:t>
      </w:r>
    </w:p>
    <w:tbl>
      <w:tblPr>
        <w:tblStyle w:val="16"/>
        <w:tblW w:w="0" w:type="auto"/>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0" w:type="dxa"/>
          <w:bottom w:w="0" w:type="dxa"/>
          <w:right w:w="0" w:type="dxa"/>
        </w:tblCellMar>
      </w:tblPr>
      <w:tblGrid>
        <w:gridCol w:w="700"/>
        <w:gridCol w:w="2187"/>
        <w:gridCol w:w="6250"/>
      </w:tblGrid>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540" w:hRule="atLeast"/>
          <w:jc w:val="center"/>
        </w:trPr>
        <w:tc>
          <w:tcPr>
            <w:tcW w:w="700" w:type="dxa"/>
            <w:noWrap w:val="0"/>
            <w:tcMar>
              <w:top w:w="15" w:type="dxa"/>
              <w:left w:w="15" w:type="dxa"/>
              <w:right w:w="15" w:type="dxa"/>
            </w:tcMar>
            <w:vAlign w:val="center"/>
          </w:tcPr>
          <w:p>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条款</w:t>
            </w:r>
          </w:p>
        </w:tc>
        <w:tc>
          <w:tcPr>
            <w:tcW w:w="2187" w:type="dxa"/>
            <w:noWrap w:val="0"/>
            <w:tcMar>
              <w:top w:w="15" w:type="dxa"/>
              <w:left w:w="15" w:type="dxa"/>
              <w:right w:w="15" w:type="dxa"/>
            </w:tcMar>
            <w:vAlign w:val="center"/>
          </w:tcPr>
          <w:p>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评审点名称</w:t>
            </w:r>
          </w:p>
        </w:tc>
        <w:tc>
          <w:tcPr>
            <w:tcW w:w="6250" w:type="dxa"/>
            <w:noWrap w:val="0"/>
            <w:tcMar>
              <w:top w:w="15" w:type="dxa"/>
              <w:left w:w="15" w:type="dxa"/>
              <w:right w:w="15" w:type="dxa"/>
            </w:tcMar>
            <w:vAlign w:val="center"/>
          </w:tcPr>
          <w:p>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评审标准</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772" w:hRule="atLeast"/>
          <w:jc w:val="center"/>
        </w:trPr>
        <w:tc>
          <w:tcPr>
            <w:tcW w:w="700" w:type="dxa"/>
            <w:vMerge w:val="restart"/>
            <w:noWrap w:val="0"/>
            <w:tcMar>
              <w:top w:w="15" w:type="dxa"/>
              <w:left w:w="15" w:type="dxa"/>
              <w:right w:w="15" w:type="dxa"/>
            </w:tcMar>
            <w:vAlign w:val="center"/>
          </w:tcPr>
          <w:p>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符合性评审</w:t>
            </w:r>
          </w:p>
        </w:tc>
        <w:tc>
          <w:tcPr>
            <w:tcW w:w="2187" w:type="dxa"/>
            <w:noWrap w:val="0"/>
            <w:tcMar>
              <w:top w:w="15" w:type="dxa"/>
              <w:left w:w="15" w:type="dxa"/>
              <w:right w:w="15" w:type="dxa"/>
            </w:tcMar>
            <w:vAlign w:val="center"/>
          </w:tcPr>
          <w:p>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是否满足招标文件商务、技术等实质性要求</w:t>
            </w:r>
          </w:p>
        </w:tc>
        <w:tc>
          <w:tcPr>
            <w:tcW w:w="6250" w:type="dxa"/>
            <w:noWrap w:val="0"/>
            <w:tcMar>
              <w:top w:w="15" w:type="dxa"/>
              <w:left w:w="15" w:type="dxa"/>
              <w:right w:w="15" w:type="dxa"/>
            </w:tcMar>
            <w:vAlign w:val="center"/>
          </w:tcPr>
          <w:p>
            <w:pPr>
              <w:widowControl/>
              <w:adjustRightInd w:val="0"/>
              <w:snapToGrid w:val="0"/>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评标委员会应当对符合资格条件的投标人的投标文件进行符合性审查，以确定其是否满足招标文件商务、技术等实质性要求。</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1525" w:hRule="atLeast"/>
          <w:jc w:val="center"/>
        </w:trPr>
        <w:tc>
          <w:tcPr>
            <w:tcW w:w="700" w:type="dxa"/>
            <w:vMerge w:val="continue"/>
            <w:noWrap w:val="0"/>
            <w:tcMar>
              <w:top w:w="15" w:type="dxa"/>
              <w:left w:w="15" w:type="dxa"/>
              <w:right w:w="15" w:type="dxa"/>
            </w:tcMar>
            <w:vAlign w:val="center"/>
          </w:tcPr>
          <w:p>
            <w:pPr>
              <w:adjustRightInd w:val="0"/>
              <w:snapToGrid w:val="0"/>
              <w:spacing w:line="360" w:lineRule="exact"/>
              <w:jc w:val="center"/>
              <w:rPr>
                <w:rFonts w:hint="eastAsia" w:ascii="宋体" w:hAnsi="宋体" w:eastAsia="宋体" w:cs="宋体"/>
                <w:color w:val="auto"/>
                <w:sz w:val="21"/>
                <w:szCs w:val="21"/>
                <w:highlight w:val="none"/>
              </w:rPr>
            </w:pPr>
          </w:p>
        </w:tc>
        <w:tc>
          <w:tcPr>
            <w:tcW w:w="2187" w:type="dxa"/>
            <w:noWrap w:val="0"/>
            <w:tcMar>
              <w:top w:w="15" w:type="dxa"/>
              <w:left w:w="15" w:type="dxa"/>
              <w:right w:w="15" w:type="dxa"/>
            </w:tcMar>
            <w:vAlign w:val="center"/>
          </w:tcPr>
          <w:p>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投标文件响应性</w:t>
            </w:r>
          </w:p>
        </w:tc>
        <w:tc>
          <w:tcPr>
            <w:tcW w:w="6250" w:type="dxa"/>
            <w:noWrap w:val="0"/>
            <w:tcMar>
              <w:top w:w="15" w:type="dxa"/>
              <w:left w:w="15" w:type="dxa"/>
              <w:right w:w="15" w:type="dxa"/>
            </w:tcMar>
            <w:vAlign w:val="center"/>
          </w:tcPr>
          <w:p>
            <w:pPr>
              <w:widowControl/>
              <w:adjustRightInd w:val="0"/>
              <w:snapToGrid w:val="0"/>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520" w:hRule="atLeast"/>
          <w:jc w:val="center"/>
        </w:trPr>
        <w:tc>
          <w:tcPr>
            <w:tcW w:w="700" w:type="dxa"/>
            <w:vMerge w:val="continue"/>
            <w:noWrap w:val="0"/>
            <w:tcMar>
              <w:top w:w="15" w:type="dxa"/>
              <w:left w:w="15" w:type="dxa"/>
              <w:right w:w="15" w:type="dxa"/>
            </w:tcMar>
            <w:vAlign w:val="center"/>
          </w:tcPr>
          <w:p>
            <w:pPr>
              <w:adjustRightInd w:val="0"/>
              <w:snapToGrid w:val="0"/>
              <w:spacing w:line="360" w:lineRule="exact"/>
              <w:jc w:val="center"/>
              <w:rPr>
                <w:rFonts w:hint="eastAsia" w:ascii="宋体" w:hAnsi="宋体" w:eastAsia="宋体" w:cs="宋体"/>
                <w:color w:val="auto"/>
                <w:sz w:val="21"/>
                <w:szCs w:val="21"/>
                <w:highlight w:val="none"/>
              </w:rPr>
            </w:pPr>
          </w:p>
        </w:tc>
        <w:tc>
          <w:tcPr>
            <w:tcW w:w="8437" w:type="dxa"/>
            <w:gridSpan w:val="2"/>
            <w:noWrap w:val="0"/>
            <w:tcMar>
              <w:top w:w="15" w:type="dxa"/>
              <w:left w:w="15" w:type="dxa"/>
              <w:right w:w="15" w:type="dxa"/>
            </w:tcMar>
            <w:vAlign w:val="center"/>
          </w:tcPr>
          <w:p>
            <w:pPr>
              <w:adjustRightInd w:val="0"/>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投标文件属下列情况之一的，投标无效：</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546" w:hRule="atLeast"/>
          <w:jc w:val="center"/>
        </w:trPr>
        <w:tc>
          <w:tcPr>
            <w:tcW w:w="700" w:type="dxa"/>
            <w:vMerge w:val="continue"/>
            <w:noWrap w:val="0"/>
            <w:tcMar>
              <w:top w:w="15" w:type="dxa"/>
              <w:left w:w="15" w:type="dxa"/>
              <w:right w:w="15" w:type="dxa"/>
            </w:tcMar>
            <w:vAlign w:val="center"/>
          </w:tcPr>
          <w:p>
            <w:pPr>
              <w:adjustRightInd w:val="0"/>
              <w:snapToGrid w:val="0"/>
              <w:spacing w:line="360" w:lineRule="exact"/>
              <w:jc w:val="center"/>
              <w:rPr>
                <w:rFonts w:hint="eastAsia" w:ascii="宋体" w:hAnsi="宋体" w:eastAsia="宋体" w:cs="宋体"/>
                <w:color w:val="auto"/>
                <w:sz w:val="21"/>
                <w:szCs w:val="21"/>
                <w:highlight w:val="none"/>
              </w:rPr>
            </w:pPr>
          </w:p>
        </w:tc>
        <w:tc>
          <w:tcPr>
            <w:tcW w:w="2187" w:type="dxa"/>
            <w:noWrap w:val="0"/>
            <w:tcMar>
              <w:top w:w="15" w:type="dxa"/>
              <w:left w:w="15" w:type="dxa"/>
              <w:right w:w="15" w:type="dxa"/>
            </w:tcMar>
            <w:vAlign w:val="center"/>
          </w:tcPr>
          <w:p>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未按照招标文件规定要求签署、盖章的</w:t>
            </w:r>
          </w:p>
        </w:tc>
        <w:tc>
          <w:tcPr>
            <w:tcW w:w="6250" w:type="dxa"/>
            <w:noWrap w:val="0"/>
            <w:tcMar>
              <w:top w:w="15" w:type="dxa"/>
              <w:left w:w="15" w:type="dxa"/>
              <w:right w:w="15" w:type="dxa"/>
            </w:tcMar>
            <w:vAlign w:val="center"/>
          </w:tcPr>
          <w:p>
            <w:pPr>
              <w:widowControl/>
              <w:adjustRightInd w:val="0"/>
              <w:snapToGrid w:val="0"/>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投标文件中商务技术文件未按照招标文件规定要求签署、盖章的</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430" w:hRule="atLeast"/>
          <w:jc w:val="center"/>
        </w:trPr>
        <w:tc>
          <w:tcPr>
            <w:tcW w:w="700" w:type="dxa"/>
            <w:vMerge w:val="continue"/>
            <w:noWrap w:val="0"/>
            <w:tcMar>
              <w:top w:w="15" w:type="dxa"/>
              <w:left w:w="15" w:type="dxa"/>
              <w:right w:w="15" w:type="dxa"/>
            </w:tcMar>
            <w:vAlign w:val="center"/>
          </w:tcPr>
          <w:p>
            <w:pPr>
              <w:adjustRightInd w:val="0"/>
              <w:snapToGrid w:val="0"/>
              <w:spacing w:line="360" w:lineRule="exact"/>
              <w:jc w:val="center"/>
              <w:rPr>
                <w:rFonts w:hint="eastAsia" w:ascii="宋体" w:hAnsi="宋体" w:eastAsia="宋体" w:cs="宋体"/>
                <w:color w:val="auto"/>
                <w:sz w:val="21"/>
                <w:szCs w:val="21"/>
                <w:highlight w:val="none"/>
              </w:rPr>
            </w:pPr>
          </w:p>
        </w:tc>
        <w:tc>
          <w:tcPr>
            <w:tcW w:w="2187" w:type="dxa"/>
            <w:noWrap w:val="0"/>
            <w:tcMar>
              <w:top w:w="15" w:type="dxa"/>
              <w:left w:w="15" w:type="dxa"/>
              <w:right w:w="15" w:type="dxa"/>
            </w:tcMar>
            <w:vAlign w:val="center"/>
          </w:tcPr>
          <w:p>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投标文件是否超过负最高项数</w:t>
            </w:r>
          </w:p>
        </w:tc>
        <w:tc>
          <w:tcPr>
            <w:tcW w:w="6250" w:type="dxa"/>
            <w:noWrap w:val="0"/>
            <w:tcMar>
              <w:top w:w="15" w:type="dxa"/>
              <w:left w:w="15" w:type="dxa"/>
              <w:right w:w="15" w:type="dxa"/>
            </w:tcMar>
            <w:vAlign w:val="center"/>
          </w:tcPr>
          <w:p>
            <w:pPr>
              <w:widowControl/>
              <w:adjustRightInd w:val="0"/>
              <w:snapToGrid w:val="0"/>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投标文件没有对招标文件的实质性要求和条件作出响应，或者对招标文件的偏差超出招标文件规定的偏差范围或最高项数；</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525" w:hRule="atLeast"/>
          <w:jc w:val="center"/>
        </w:trPr>
        <w:tc>
          <w:tcPr>
            <w:tcW w:w="700" w:type="dxa"/>
            <w:vMerge w:val="continue"/>
            <w:noWrap w:val="0"/>
            <w:tcMar>
              <w:top w:w="15" w:type="dxa"/>
              <w:left w:w="15" w:type="dxa"/>
              <w:right w:w="15" w:type="dxa"/>
            </w:tcMar>
            <w:vAlign w:val="center"/>
          </w:tcPr>
          <w:p>
            <w:pPr>
              <w:adjustRightInd w:val="0"/>
              <w:snapToGrid w:val="0"/>
              <w:spacing w:line="360" w:lineRule="exact"/>
              <w:jc w:val="center"/>
              <w:rPr>
                <w:rFonts w:hint="eastAsia" w:ascii="宋体" w:hAnsi="宋体" w:eastAsia="宋体" w:cs="宋体"/>
                <w:color w:val="auto"/>
                <w:sz w:val="21"/>
                <w:szCs w:val="21"/>
                <w:highlight w:val="none"/>
              </w:rPr>
            </w:pPr>
          </w:p>
        </w:tc>
        <w:tc>
          <w:tcPr>
            <w:tcW w:w="2187" w:type="dxa"/>
            <w:noWrap w:val="0"/>
            <w:tcMar>
              <w:top w:w="15" w:type="dxa"/>
              <w:left w:w="15" w:type="dxa"/>
              <w:right w:w="15" w:type="dxa"/>
            </w:tcMar>
            <w:vAlign w:val="center"/>
          </w:tcPr>
          <w:p>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投标报价</w:t>
            </w:r>
          </w:p>
        </w:tc>
        <w:tc>
          <w:tcPr>
            <w:tcW w:w="6250" w:type="dxa"/>
            <w:noWrap w:val="0"/>
            <w:tcMar>
              <w:top w:w="15" w:type="dxa"/>
              <w:left w:w="15" w:type="dxa"/>
              <w:right w:w="15" w:type="dxa"/>
            </w:tcMar>
            <w:vAlign w:val="center"/>
          </w:tcPr>
          <w:p>
            <w:pPr>
              <w:widowControl/>
              <w:adjustRightInd w:val="0"/>
              <w:snapToGrid w:val="0"/>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报价超过招标文件中规定的预算金额或者最高限价的；</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540" w:hRule="atLeast"/>
          <w:jc w:val="center"/>
        </w:trPr>
        <w:tc>
          <w:tcPr>
            <w:tcW w:w="700" w:type="dxa"/>
            <w:vMerge w:val="continue"/>
            <w:noWrap w:val="0"/>
            <w:tcMar>
              <w:top w:w="15" w:type="dxa"/>
              <w:left w:w="15" w:type="dxa"/>
              <w:right w:w="15" w:type="dxa"/>
            </w:tcMar>
            <w:vAlign w:val="center"/>
          </w:tcPr>
          <w:p>
            <w:pPr>
              <w:adjustRightInd w:val="0"/>
              <w:snapToGrid w:val="0"/>
              <w:spacing w:line="360" w:lineRule="exact"/>
              <w:jc w:val="center"/>
              <w:rPr>
                <w:rFonts w:hint="eastAsia" w:ascii="宋体" w:hAnsi="宋体" w:eastAsia="宋体" w:cs="宋体"/>
                <w:color w:val="auto"/>
                <w:sz w:val="21"/>
                <w:szCs w:val="21"/>
                <w:highlight w:val="none"/>
              </w:rPr>
            </w:pPr>
          </w:p>
        </w:tc>
        <w:tc>
          <w:tcPr>
            <w:tcW w:w="2187" w:type="dxa"/>
            <w:noWrap w:val="0"/>
            <w:tcMar>
              <w:top w:w="15" w:type="dxa"/>
              <w:left w:w="15" w:type="dxa"/>
              <w:right w:w="15" w:type="dxa"/>
            </w:tcMar>
            <w:vAlign w:val="center"/>
          </w:tcPr>
          <w:p>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投标有效期</w:t>
            </w:r>
          </w:p>
        </w:tc>
        <w:tc>
          <w:tcPr>
            <w:tcW w:w="6250" w:type="dxa"/>
            <w:noWrap w:val="0"/>
            <w:tcMar>
              <w:top w:w="15" w:type="dxa"/>
              <w:left w:w="15" w:type="dxa"/>
              <w:right w:w="15" w:type="dxa"/>
            </w:tcMar>
            <w:vAlign w:val="center"/>
          </w:tcPr>
          <w:p>
            <w:pPr>
              <w:widowControl/>
              <w:adjustRightInd w:val="0"/>
              <w:snapToGrid w:val="0"/>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投标有效期不足的；</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217" w:hRule="atLeast"/>
          <w:jc w:val="center"/>
        </w:trPr>
        <w:tc>
          <w:tcPr>
            <w:tcW w:w="700" w:type="dxa"/>
            <w:vMerge w:val="continue"/>
            <w:noWrap w:val="0"/>
            <w:tcMar>
              <w:top w:w="15" w:type="dxa"/>
              <w:left w:w="15" w:type="dxa"/>
              <w:right w:w="15" w:type="dxa"/>
            </w:tcMar>
            <w:vAlign w:val="center"/>
          </w:tcPr>
          <w:p>
            <w:pPr>
              <w:adjustRightInd w:val="0"/>
              <w:snapToGrid w:val="0"/>
              <w:spacing w:line="360" w:lineRule="exact"/>
              <w:jc w:val="center"/>
              <w:rPr>
                <w:rFonts w:hint="eastAsia" w:ascii="宋体" w:hAnsi="宋体" w:eastAsia="宋体" w:cs="宋体"/>
                <w:color w:val="auto"/>
                <w:sz w:val="21"/>
                <w:szCs w:val="21"/>
                <w:highlight w:val="none"/>
              </w:rPr>
            </w:pPr>
          </w:p>
        </w:tc>
        <w:tc>
          <w:tcPr>
            <w:tcW w:w="2187" w:type="dxa"/>
            <w:noWrap w:val="0"/>
            <w:tcMar>
              <w:top w:w="15" w:type="dxa"/>
              <w:left w:w="15" w:type="dxa"/>
              <w:right w:w="15" w:type="dxa"/>
            </w:tcMar>
            <w:vAlign w:val="center"/>
          </w:tcPr>
          <w:p>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投标文件含有采购人不能接受的附加条件的</w:t>
            </w:r>
          </w:p>
        </w:tc>
        <w:tc>
          <w:tcPr>
            <w:tcW w:w="6250" w:type="dxa"/>
            <w:noWrap w:val="0"/>
            <w:tcMar>
              <w:top w:w="15" w:type="dxa"/>
              <w:left w:w="15" w:type="dxa"/>
              <w:right w:w="15" w:type="dxa"/>
            </w:tcMar>
            <w:vAlign w:val="center"/>
          </w:tcPr>
          <w:p>
            <w:pPr>
              <w:widowControl/>
              <w:adjustRightInd w:val="0"/>
              <w:snapToGrid w:val="0"/>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投标文件含有采购人不能接受的附加条件的；</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384" w:hRule="atLeast"/>
          <w:jc w:val="center"/>
        </w:trPr>
        <w:tc>
          <w:tcPr>
            <w:tcW w:w="700" w:type="dxa"/>
            <w:vMerge w:val="continue"/>
            <w:noWrap w:val="0"/>
            <w:tcMar>
              <w:top w:w="15" w:type="dxa"/>
              <w:left w:w="15" w:type="dxa"/>
              <w:right w:w="15" w:type="dxa"/>
            </w:tcMar>
            <w:vAlign w:val="center"/>
          </w:tcPr>
          <w:p>
            <w:pPr>
              <w:adjustRightInd w:val="0"/>
              <w:snapToGrid w:val="0"/>
              <w:spacing w:line="360" w:lineRule="exact"/>
              <w:jc w:val="center"/>
              <w:rPr>
                <w:rFonts w:hint="eastAsia" w:ascii="宋体" w:hAnsi="宋体" w:eastAsia="宋体" w:cs="宋体"/>
                <w:color w:val="auto"/>
                <w:sz w:val="21"/>
                <w:szCs w:val="21"/>
                <w:highlight w:val="none"/>
              </w:rPr>
            </w:pPr>
          </w:p>
        </w:tc>
        <w:tc>
          <w:tcPr>
            <w:tcW w:w="2187" w:type="dxa"/>
            <w:noWrap w:val="0"/>
            <w:tcMar>
              <w:top w:w="15" w:type="dxa"/>
              <w:left w:w="15" w:type="dxa"/>
              <w:right w:w="15" w:type="dxa"/>
            </w:tcMar>
            <w:vAlign w:val="center"/>
          </w:tcPr>
          <w:p>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法律、法规和招标文件规定的其他投标无效情形</w:t>
            </w:r>
          </w:p>
        </w:tc>
        <w:tc>
          <w:tcPr>
            <w:tcW w:w="6250" w:type="dxa"/>
            <w:noWrap w:val="0"/>
            <w:tcMar>
              <w:top w:w="15" w:type="dxa"/>
              <w:left w:w="15" w:type="dxa"/>
              <w:right w:w="15" w:type="dxa"/>
            </w:tcMar>
            <w:vAlign w:val="center"/>
          </w:tcPr>
          <w:p>
            <w:pPr>
              <w:widowControl/>
              <w:adjustRightInd w:val="0"/>
              <w:snapToGrid w:val="0"/>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法律、法规和招标文件规定的其他投标无效情形的。</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283" w:hRule="atLeast"/>
          <w:jc w:val="center"/>
        </w:trPr>
        <w:tc>
          <w:tcPr>
            <w:tcW w:w="700" w:type="dxa"/>
            <w:vMerge w:val="continue"/>
            <w:noWrap w:val="0"/>
            <w:tcMar>
              <w:top w:w="15" w:type="dxa"/>
              <w:left w:w="15" w:type="dxa"/>
              <w:right w:w="15" w:type="dxa"/>
            </w:tcMar>
            <w:vAlign w:val="center"/>
          </w:tcPr>
          <w:p>
            <w:pPr>
              <w:adjustRightInd w:val="0"/>
              <w:snapToGrid w:val="0"/>
              <w:spacing w:line="360" w:lineRule="exact"/>
              <w:jc w:val="center"/>
              <w:rPr>
                <w:rFonts w:hint="eastAsia" w:ascii="宋体" w:hAnsi="宋体" w:eastAsia="宋体" w:cs="宋体"/>
                <w:color w:val="auto"/>
                <w:sz w:val="21"/>
                <w:szCs w:val="21"/>
                <w:highlight w:val="none"/>
              </w:rPr>
            </w:pPr>
          </w:p>
        </w:tc>
        <w:tc>
          <w:tcPr>
            <w:tcW w:w="2187" w:type="dxa"/>
            <w:noWrap w:val="0"/>
            <w:tcMar>
              <w:top w:w="15" w:type="dxa"/>
              <w:left w:w="15" w:type="dxa"/>
              <w:right w:w="15" w:type="dxa"/>
            </w:tcMar>
            <w:vAlign w:val="center"/>
          </w:tcPr>
          <w:p>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投标标的范围小于采购标的范围的</w:t>
            </w:r>
          </w:p>
        </w:tc>
        <w:tc>
          <w:tcPr>
            <w:tcW w:w="6250" w:type="dxa"/>
            <w:noWrap w:val="0"/>
            <w:tcMar>
              <w:top w:w="15" w:type="dxa"/>
              <w:left w:w="15" w:type="dxa"/>
              <w:right w:w="15" w:type="dxa"/>
            </w:tcMar>
            <w:vAlign w:val="center"/>
          </w:tcPr>
          <w:p>
            <w:pPr>
              <w:widowControl/>
              <w:adjustRightInd w:val="0"/>
              <w:snapToGrid w:val="0"/>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投标标的范围小于采购标的范围的</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540" w:hRule="atLeast"/>
          <w:jc w:val="center"/>
        </w:trPr>
        <w:tc>
          <w:tcPr>
            <w:tcW w:w="700" w:type="dxa"/>
            <w:vMerge w:val="continue"/>
            <w:noWrap w:val="0"/>
            <w:tcMar>
              <w:top w:w="15" w:type="dxa"/>
              <w:left w:w="15" w:type="dxa"/>
              <w:right w:w="15" w:type="dxa"/>
            </w:tcMar>
            <w:vAlign w:val="center"/>
          </w:tcPr>
          <w:p>
            <w:pPr>
              <w:adjustRightInd w:val="0"/>
              <w:snapToGrid w:val="0"/>
              <w:spacing w:line="360" w:lineRule="exact"/>
              <w:jc w:val="center"/>
              <w:rPr>
                <w:rFonts w:hint="eastAsia" w:ascii="宋体" w:hAnsi="宋体" w:eastAsia="宋体" w:cs="宋体"/>
                <w:color w:val="auto"/>
                <w:sz w:val="21"/>
                <w:szCs w:val="21"/>
                <w:highlight w:val="none"/>
              </w:rPr>
            </w:pPr>
          </w:p>
        </w:tc>
        <w:tc>
          <w:tcPr>
            <w:tcW w:w="2187" w:type="dxa"/>
            <w:noWrap w:val="0"/>
            <w:tcMar>
              <w:top w:w="15" w:type="dxa"/>
              <w:left w:w="15" w:type="dxa"/>
              <w:right w:w="15" w:type="dxa"/>
            </w:tcMar>
            <w:vAlign w:val="center"/>
          </w:tcPr>
          <w:p>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不符合★条款</w:t>
            </w:r>
          </w:p>
        </w:tc>
        <w:tc>
          <w:tcPr>
            <w:tcW w:w="6250" w:type="dxa"/>
            <w:noWrap w:val="0"/>
            <w:tcMar>
              <w:top w:w="15" w:type="dxa"/>
              <w:left w:w="15" w:type="dxa"/>
              <w:right w:w="15" w:type="dxa"/>
            </w:tcMar>
            <w:vAlign w:val="center"/>
          </w:tcPr>
          <w:p>
            <w:pPr>
              <w:widowControl/>
              <w:adjustRightInd w:val="0"/>
              <w:snapToGrid w:val="0"/>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不符合★条款</w:t>
            </w:r>
          </w:p>
        </w:tc>
      </w:tr>
    </w:tbl>
    <w:p>
      <w:pPr>
        <w:rPr>
          <w:rFonts w:hint="eastAsia"/>
          <w:color w:val="auto"/>
          <w:sz w:val="20"/>
          <w:highlight w:val="white"/>
        </w:rPr>
      </w:pPr>
      <w:r>
        <w:rPr>
          <w:rFonts w:hint="eastAsia"/>
          <w:color w:val="auto"/>
          <w:sz w:val="20"/>
          <w:highlight w:val="white"/>
        </w:rPr>
        <w:t xml:space="preserve"> </w:t>
      </w:r>
      <w:bookmarkEnd w:id="22"/>
    </w:p>
    <w:p>
      <w:pPr>
        <w:rPr>
          <w:rFonts w:hint="eastAsia"/>
          <w:color w:val="auto"/>
          <w:sz w:val="20"/>
          <w:highlight w:val="white"/>
        </w:rPr>
      </w:pPr>
    </w:p>
    <w:p>
      <w:pPr>
        <w:rPr>
          <w:rFonts w:hint="eastAsia"/>
          <w:color w:val="auto"/>
          <w:sz w:val="20"/>
          <w:highlight w:val="white"/>
        </w:rPr>
      </w:pPr>
    </w:p>
    <w:p>
      <w:pPr>
        <w:rPr>
          <w:rFonts w:hint="eastAsia"/>
          <w:color w:val="auto"/>
          <w:sz w:val="20"/>
          <w:highlight w:val="white"/>
        </w:rPr>
      </w:pPr>
    </w:p>
    <w:p>
      <w:pPr>
        <w:rPr>
          <w:rFonts w:hint="eastAsia"/>
          <w:color w:val="auto"/>
          <w:sz w:val="20"/>
          <w:highlight w:val="white"/>
        </w:rPr>
      </w:pPr>
    </w:p>
    <w:p>
      <w:pPr>
        <w:rPr>
          <w:rFonts w:hint="eastAsia"/>
          <w:color w:val="auto"/>
          <w:highlight w:val="cyan"/>
        </w:rPr>
      </w:pPr>
    </w:p>
    <w:p>
      <w:pPr>
        <w:pStyle w:val="2"/>
        <w:keepNext/>
        <w:keepLines w:val="0"/>
        <w:pageBreakBefore/>
        <w:widowControl w:val="0"/>
        <w:kinsoku/>
        <w:wordWrap/>
        <w:overflowPunct/>
        <w:topLinePunct w:val="0"/>
        <w:autoSpaceDE/>
        <w:autoSpaceDN/>
        <w:bidi w:val="0"/>
        <w:adjustRightInd/>
        <w:snapToGrid/>
        <w:jc w:val="center"/>
        <w:textAlignment w:val="auto"/>
        <w:rPr>
          <w:rFonts w:hint="eastAsia" w:ascii="黑体" w:hAnsi="黑体" w:eastAsia="黑体" w:cs="黑体"/>
          <w:bCs w:val="0"/>
          <w:color w:val="auto"/>
          <w:sz w:val="32"/>
          <w:szCs w:val="32"/>
        </w:rPr>
      </w:pPr>
      <w:bookmarkStart w:id="28" w:name="_Toc1622405333"/>
      <w:r>
        <w:rPr>
          <w:rFonts w:ascii="黑体" w:hAnsi="黑体" w:eastAsia="黑体" w:cs="黑体"/>
          <w:bCs w:val="0"/>
          <w:color w:val="auto"/>
          <w:sz w:val="32"/>
          <w:szCs w:val="32"/>
          <w:highlight w:val="white"/>
        </w:rPr>
        <w:t>第</w:t>
      </w:r>
      <w:r>
        <w:rPr>
          <w:rFonts w:hint="eastAsia" w:ascii="黑体" w:hAnsi="黑体" w:eastAsia="黑体" w:cs="黑体"/>
          <w:bCs w:val="0"/>
          <w:color w:val="auto"/>
          <w:sz w:val="32"/>
          <w:szCs w:val="32"/>
          <w:highlight w:val="white"/>
        </w:rPr>
        <w:t>三</w:t>
      </w:r>
      <w:r>
        <w:rPr>
          <w:rFonts w:ascii="黑体" w:hAnsi="黑体" w:eastAsia="黑体" w:cs="黑体"/>
          <w:bCs w:val="0"/>
          <w:color w:val="auto"/>
          <w:sz w:val="32"/>
          <w:szCs w:val="32"/>
          <w:highlight w:val="white"/>
        </w:rPr>
        <w:t>章</w:t>
      </w:r>
      <w:r>
        <w:rPr>
          <w:rFonts w:hint="eastAsia" w:ascii="黑体" w:hAnsi="黑体" w:eastAsia="黑体" w:cs="黑体"/>
          <w:bCs w:val="0"/>
          <w:color w:val="auto"/>
          <w:sz w:val="32"/>
          <w:szCs w:val="32"/>
          <w:highlight w:val="white"/>
        </w:rPr>
        <w:t xml:space="preserve"> </w:t>
      </w:r>
      <w:r>
        <w:rPr>
          <w:rFonts w:ascii="黑体" w:hAnsi="黑体" w:eastAsia="黑体" w:cs="黑体"/>
          <w:bCs w:val="0"/>
          <w:color w:val="auto"/>
          <w:sz w:val="32"/>
          <w:szCs w:val="32"/>
          <w:highlight w:val="white"/>
        </w:rPr>
        <w:t>采购合同协议书</w:t>
      </w:r>
      <w:bookmarkEnd w:id="28"/>
    </w:p>
    <w:p>
      <w:pPr>
        <w:rPr>
          <w:color w:val="auto"/>
          <w:highlight w:val="yellow"/>
        </w:rPr>
      </w:pPr>
      <w:bookmarkStart w:id="29" w:name="EB87056629b83a42bb8a053fc8a035fc93"/>
      <w:r>
        <w:rPr>
          <w:rFonts w:hint="eastAsia"/>
          <w:color w:val="auto"/>
          <w:sz w:val="20"/>
          <w:highlight w:val="white"/>
        </w:rPr>
        <w:t xml:space="preserve"> </w:t>
      </w:r>
      <w:bookmarkEnd w:id="29"/>
      <w:bookmarkStart w:id="30" w:name="EBf9a8d2f3c8d2448a8cea49308d2ff9c0"/>
      <w:r>
        <w:rPr>
          <w:rFonts w:hint="eastAsia"/>
          <w:color w:val="auto"/>
          <w:sz w:val="20"/>
          <w:highlight w:val="white"/>
        </w:rPr>
        <w:t xml:space="preserve"> </w:t>
      </w:r>
      <w:bookmarkEnd w:id="30"/>
    </w:p>
    <w:p>
      <w:pPr>
        <w:rPr>
          <w:color w:val="auto"/>
        </w:rPr>
      </w:pPr>
      <w:r>
        <w:rPr>
          <w:rFonts w:ascii="宋体" w:hAnsi="宋体" w:cs="宋体"/>
          <w:color w:val="auto"/>
          <w:highlight w:val="white"/>
        </w:rPr>
        <w:t>                                 </w:t>
      </w:r>
      <w:r>
        <w:rPr>
          <w:color w:val="auto"/>
          <w:szCs w:val="21"/>
          <w:highlight w:val="white"/>
        </w:rPr>
        <w:t xml:space="preserve"> </w:t>
      </w:r>
    </w:p>
    <w:p>
      <w:pPr>
        <w:spacing w:line="400" w:lineRule="atLeast"/>
        <w:rPr>
          <w:color w:val="auto"/>
        </w:rPr>
      </w:pPr>
      <w:r>
        <w:rPr>
          <w:rFonts w:ascii="宋体" w:hAnsi="宋体" w:cs="宋体"/>
          <w:color w:val="auto"/>
          <w:szCs w:val="21"/>
          <w:highlight w:val="white"/>
        </w:rPr>
        <w:t xml:space="preserve">政府采购编号： </w:t>
      </w:r>
      <w:r>
        <w:rPr>
          <w:rFonts w:ascii="宋体" w:hAnsi="宋体" w:cs="宋体"/>
          <w:color w:val="auto"/>
          <w:szCs w:val="21"/>
          <w:highlight w:val="white"/>
          <w:u w:val="single"/>
        </w:rPr>
        <w:t>                            </w:t>
      </w:r>
      <w:r>
        <w:rPr>
          <w:rFonts w:ascii="宋体" w:hAnsi="宋体" w:cs="宋体"/>
          <w:color w:val="auto"/>
          <w:szCs w:val="21"/>
          <w:highlight w:val="white"/>
        </w:rPr>
        <w:t xml:space="preserve"> </w:t>
      </w:r>
    </w:p>
    <w:p>
      <w:pPr>
        <w:spacing w:line="400" w:lineRule="atLeast"/>
        <w:rPr>
          <w:color w:val="auto"/>
        </w:rPr>
      </w:pPr>
      <w:r>
        <w:rPr>
          <w:rFonts w:ascii="宋体" w:hAnsi="宋体" w:cs="宋体"/>
          <w:color w:val="auto"/>
          <w:szCs w:val="21"/>
          <w:highlight w:val="white"/>
        </w:rPr>
        <w:t xml:space="preserve">委托代理编号： </w:t>
      </w:r>
      <w:r>
        <w:rPr>
          <w:rFonts w:ascii="宋体" w:hAnsi="宋体" w:cs="宋体"/>
          <w:color w:val="auto"/>
          <w:szCs w:val="21"/>
          <w:highlight w:val="white"/>
          <w:u w:val="single"/>
        </w:rPr>
        <w:t>                            </w:t>
      </w:r>
      <w:r>
        <w:rPr>
          <w:rFonts w:ascii="宋体" w:hAnsi="宋体" w:cs="宋体"/>
          <w:color w:val="auto"/>
          <w:szCs w:val="21"/>
          <w:highlight w:val="white"/>
        </w:rPr>
        <w:t xml:space="preserve"> </w:t>
      </w:r>
    </w:p>
    <w:p>
      <w:pPr>
        <w:spacing w:line="400" w:lineRule="atLeast"/>
        <w:rPr>
          <w:color w:val="auto"/>
        </w:rPr>
      </w:pPr>
      <w:r>
        <w:rPr>
          <w:rFonts w:ascii="宋体" w:hAnsi="宋体" w:cs="宋体"/>
          <w:color w:val="auto"/>
          <w:szCs w:val="21"/>
          <w:highlight w:val="white"/>
        </w:rPr>
        <w:t xml:space="preserve">采购人（全称）： </w:t>
      </w:r>
      <w:r>
        <w:rPr>
          <w:rFonts w:ascii="宋体" w:hAnsi="宋体" w:cs="宋体"/>
          <w:color w:val="auto"/>
          <w:szCs w:val="21"/>
          <w:highlight w:val="white"/>
          <w:u w:val="single"/>
        </w:rPr>
        <w:t>                            </w:t>
      </w:r>
      <w:r>
        <w:rPr>
          <w:rFonts w:ascii="宋体" w:hAnsi="宋体" w:cs="宋体"/>
          <w:color w:val="auto"/>
          <w:szCs w:val="21"/>
          <w:highlight w:val="white"/>
        </w:rPr>
        <w:t>（甲方）</w:t>
      </w:r>
      <w:r>
        <w:rPr>
          <w:color w:val="auto"/>
          <w:highlight w:val="white"/>
        </w:rPr>
        <w:t xml:space="preserve"> </w:t>
      </w:r>
    </w:p>
    <w:p>
      <w:pPr>
        <w:spacing w:line="400" w:lineRule="exact"/>
        <w:rPr>
          <w:rFonts w:hint="eastAsia" w:ascii="宋体" w:hAnsi="宋体" w:cs="宋体"/>
          <w:color w:val="auto"/>
          <w:szCs w:val="21"/>
        </w:rPr>
      </w:pPr>
      <w:r>
        <w:rPr>
          <w:rFonts w:ascii="宋体" w:hAnsi="宋体" w:cs="宋体"/>
          <w:color w:val="auto"/>
          <w:szCs w:val="21"/>
          <w:highlight w:val="white"/>
        </w:rPr>
        <w:t xml:space="preserve">供应商（全称）： </w:t>
      </w:r>
      <w:r>
        <w:rPr>
          <w:rFonts w:ascii="宋体" w:hAnsi="宋体" w:cs="宋体"/>
          <w:color w:val="auto"/>
          <w:szCs w:val="21"/>
          <w:highlight w:val="white"/>
          <w:u w:val="single"/>
        </w:rPr>
        <w:t>                            </w:t>
      </w:r>
      <w:r>
        <w:rPr>
          <w:rFonts w:ascii="宋体" w:hAnsi="宋体" w:cs="宋体"/>
          <w:color w:val="auto"/>
          <w:szCs w:val="21"/>
          <w:highlight w:val="white"/>
        </w:rPr>
        <w:t>（乙方）</w:t>
      </w:r>
    </w:p>
    <w:p>
      <w:pPr>
        <w:spacing w:line="400" w:lineRule="exact"/>
        <w:ind w:firstLine="420"/>
        <w:rPr>
          <w:rFonts w:ascii="宋体" w:hAnsi="宋体" w:cs="宋体"/>
          <w:color w:val="auto"/>
          <w:szCs w:val="21"/>
        </w:rPr>
      </w:pPr>
      <w:r>
        <w:rPr>
          <w:rFonts w:ascii="宋体" w:hAnsi="宋体" w:cs="宋体"/>
          <w:color w:val="auto"/>
          <w:szCs w:val="21"/>
          <w:highlight w:val="white"/>
        </w:rPr>
        <w:t>为了保护甲、乙双方合法权益，根据《中华人民共和国</w:t>
      </w:r>
      <w:r>
        <w:rPr>
          <w:rFonts w:hint="eastAsia" w:ascii="宋体" w:hAnsi="宋体" w:cs="宋体"/>
          <w:color w:val="auto"/>
          <w:szCs w:val="21"/>
          <w:highlight w:val="white"/>
        </w:rPr>
        <w:t>民法典</w:t>
      </w:r>
      <w:r>
        <w:rPr>
          <w:rFonts w:ascii="宋体" w:hAnsi="宋体" w:cs="宋体"/>
          <w:color w:val="auto"/>
          <w:szCs w:val="21"/>
          <w:highlight w:val="white"/>
        </w:rPr>
        <w:t xml:space="preserve">》、《中华人民共和国政府采购法》及其他有关法律、法规、规章，双方签订本合同协议书。 </w:t>
      </w:r>
    </w:p>
    <w:p>
      <w:pPr>
        <w:spacing w:line="400" w:lineRule="exact"/>
        <w:ind w:firstLine="420"/>
        <w:rPr>
          <w:rFonts w:ascii="宋体" w:hAnsi="宋体" w:cs="宋体"/>
          <w:b/>
          <w:color w:val="auto"/>
          <w:szCs w:val="21"/>
        </w:rPr>
      </w:pPr>
      <w:r>
        <w:rPr>
          <w:rFonts w:ascii="宋体" w:hAnsi="宋体" w:cs="宋体"/>
          <w:b/>
          <w:color w:val="auto"/>
          <w:szCs w:val="21"/>
          <w:highlight w:val="white"/>
        </w:rPr>
        <w:t xml:space="preserve">1.项目管理信息 </w:t>
      </w:r>
    </w:p>
    <w:p>
      <w:pPr>
        <w:spacing w:line="400" w:lineRule="atLeast"/>
        <w:ind w:left="420"/>
        <w:rPr>
          <w:color w:val="auto"/>
        </w:rPr>
      </w:pPr>
      <w:r>
        <w:rPr>
          <w:rFonts w:ascii="宋体" w:hAnsi="宋体" w:cs="宋体"/>
          <w:color w:val="auto"/>
          <w:szCs w:val="21"/>
          <w:highlight w:val="white"/>
        </w:rPr>
        <w:t xml:space="preserve">（1）采购组织形式： </w:t>
      </w:r>
      <w:r>
        <w:rPr>
          <w:rFonts w:ascii="宋体" w:hAnsi="宋体" w:cs="宋体"/>
          <w:color w:val="auto"/>
          <w:szCs w:val="21"/>
          <w:highlight w:val="white"/>
          <w:u w:val="single"/>
        </w:rPr>
        <w:t>                      </w:t>
      </w:r>
      <w:r>
        <w:rPr>
          <w:rFonts w:ascii="宋体" w:hAnsi="宋体" w:cs="宋体"/>
          <w:color w:val="auto"/>
          <w:szCs w:val="21"/>
          <w:highlight w:val="white"/>
        </w:rPr>
        <w:t xml:space="preserve"> </w:t>
      </w:r>
    </w:p>
    <w:p>
      <w:pPr>
        <w:spacing w:line="400" w:lineRule="atLeast"/>
        <w:ind w:left="420"/>
        <w:rPr>
          <w:color w:val="auto"/>
        </w:rPr>
      </w:pPr>
      <w:r>
        <w:rPr>
          <w:rFonts w:ascii="宋体" w:hAnsi="宋体" w:cs="宋体"/>
          <w:color w:val="auto"/>
          <w:szCs w:val="21"/>
          <w:highlight w:val="white"/>
        </w:rPr>
        <w:t xml:space="preserve">（2）采购方式： </w:t>
      </w:r>
      <w:r>
        <w:rPr>
          <w:rFonts w:ascii="宋体" w:hAnsi="宋体" w:cs="宋体"/>
          <w:color w:val="auto"/>
          <w:szCs w:val="21"/>
          <w:highlight w:val="white"/>
          <w:u w:val="single"/>
        </w:rPr>
        <w:t>                         </w:t>
      </w:r>
      <w:r>
        <w:rPr>
          <w:rFonts w:ascii="宋体" w:hAnsi="宋体" w:cs="宋体"/>
          <w:color w:val="auto"/>
          <w:szCs w:val="21"/>
          <w:highlight w:val="white"/>
        </w:rPr>
        <w:t xml:space="preserve"> </w:t>
      </w:r>
    </w:p>
    <w:p>
      <w:pPr>
        <w:spacing w:line="400" w:lineRule="atLeast"/>
        <w:ind w:left="420"/>
        <w:rPr>
          <w:rFonts w:hint="eastAsia"/>
          <w:color w:val="auto"/>
        </w:rPr>
      </w:pPr>
      <w:r>
        <w:rPr>
          <w:rFonts w:ascii="宋体" w:hAnsi="宋体" w:cs="宋体"/>
          <w:color w:val="auto"/>
          <w:szCs w:val="21"/>
          <w:highlight w:val="white"/>
        </w:rPr>
        <w:t xml:space="preserve">（3）项目名称： </w:t>
      </w:r>
      <w:r>
        <w:rPr>
          <w:rFonts w:ascii="宋体" w:hAnsi="宋体" w:cs="宋体"/>
          <w:color w:val="auto"/>
          <w:szCs w:val="21"/>
          <w:highlight w:val="white"/>
          <w:u w:val="single"/>
        </w:rPr>
        <w:t>                          </w:t>
      </w:r>
      <w:r>
        <w:rPr>
          <w:rFonts w:ascii="宋体" w:hAnsi="宋体" w:cs="宋体"/>
          <w:color w:val="auto"/>
          <w:szCs w:val="21"/>
          <w:highlight w:val="white"/>
        </w:rPr>
        <w:t xml:space="preserve"> </w:t>
      </w:r>
    </w:p>
    <w:p>
      <w:pPr>
        <w:spacing w:line="400" w:lineRule="exact"/>
        <w:ind w:firstLine="420"/>
        <w:rPr>
          <w:rFonts w:ascii="宋体" w:hAnsi="宋体" w:cs="宋体"/>
          <w:b/>
          <w:color w:val="auto"/>
          <w:szCs w:val="21"/>
        </w:rPr>
      </w:pPr>
      <w:r>
        <w:rPr>
          <w:rFonts w:ascii="宋体" w:hAnsi="宋体" w:cs="宋体"/>
          <w:b/>
          <w:color w:val="auto"/>
          <w:szCs w:val="21"/>
          <w:highlight w:val="white"/>
        </w:rPr>
        <w:t xml:space="preserve">2.合同标的及金额 </w:t>
      </w:r>
    </w:p>
    <w:tbl>
      <w:tblPr>
        <w:tblStyle w:val="16"/>
        <w:tblW w:w="5044"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737"/>
        <w:gridCol w:w="1887"/>
        <w:gridCol w:w="1600"/>
        <w:gridCol w:w="1111"/>
        <w:gridCol w:w="2126"/>
        <w:gridCol w:w="1275"/>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jc w:val="center"/>
        </w:trPr>
        <w:tc>
          <w:tcPr>
            <w:tcW w:w="42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pPr>
              <w:spacing w:line="400" w:lineRule="exact"/>
              <w:rPr>
                <w:rFonts w:ascii="宋体" w:hAnsi="宋体" w:eastAsia="等线" w:cs="宋体"/>
                <w:color w:val="auto"/>
                <w:szCs w:val="21"/>
              </w:rPr>
            </w:pPr>
            <w:r>
              <w:rPr>
                <w:rFonts w:ascii="宋体" w:hAnsi="宋体" w:eastAsia="等线" w:cs="宋体"/>
                <w:color w:val="auto"/>
                <w:szCs w:val="21"/>
                <w:highlight w:val="white"/>
              </w:rPr>
              <w:t xml:space="preserve">序号 </w:t>
            </w:r>
          </w:p>
        </w:tc>
        <w:tc>
          <w:tcPr>
            <w:tcW w:w="1080"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pPr>
              <w:spacing w:line="400" w:lineRule="exact"/>
              <w:ind w:firstLine="420"/>
              <w:rPr>
                <w:rFonts w:ascii="宋体" w:hAnsi="宋体" w:eastAsia="等线" w:cs="宋体"/>
                <w:color w:val="auto"/>
                <w:szCs w:val="21"/>
              </w:rPr>
            </w:pPr>
            <w:r>
              <w:rPr>
                <w:rFonts w:ascii="宋体" w:hAnsi="宋体" w:eastAsia="等线" w:cs="宋体"/>
                <w:color w:val="auto"/>
                <w:szCs w:val="21"/>
                <w:highlight w:val="white"/>
              </w:rPr>
              <w:t xml:space="preserve">标的名称 </w:t>
            </w:r>
          </w:p>
        </w:tc>
        <w:tc>
          <w:tcPr>
            <w:tcW w:w="916"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pPr>
              <w:spacing w:line="400" w:lineRule="exact"/>
              <w:ind w:firstLine="420"/>
              <w:rPr>
                <w:rFonts w:ascii="宋体" w:hAnsi="宋体" w:eastAsia="等线" w:cs="宋体"/>
                <w:color w:val="auto"/>
                <w:szCs w:val="21"/>
              </w:rPr>
            </w:pPr>
            <w:r>
              <w:rPr>
                <w:rFonts w:hint="eastAsia" w:ascii="宋体" w:hAnsi="宋体" w:eastAsia="等线" w:cs="宋体"/>
                <w:color w:val="auto"/>
                <w:szCs w:val="21"/>
                <w:highlight w:val="white"/>
                <w:lang w:eastAsia="zh-CN"/>
              </w:rPr>
              <w:t>参</w:t>
            </w:r>
            <w:r>
              <w:rPr>
                <w:rFonts w:hint="eastAsia" w:ascii="宋体" w:hAnsi="宋体" w:eastAsia="等线" w:cs="宋体"/>
                <w:color w:val="auto"/>
                <w:szCs w:val="21"/>
                <w:highlight w:val="white"/>
                <w:lang w:val="en-US" w:eastAsia="zh-CN"/>
              </w:rPr>
              <w:t xml:space="preserve"> </w:t>
            </w:r>
            <w:r>
              <w:rPr>
                <w:rFonts w:hint="eastAsia" w:ascii="宋体" w:hAnsi="宋体" w:eastAsia="等线" w:cs="宋体"/>
                <w:color w:val="auto"/>
                <w:szCs w:val="21"/>
                <w:highlight w:val="white"/>
                <w:lang w:eastAsia="zh-CN"/>
              </w:rPr>
              <w:t>数</w:t>
            </w:r>
            <w:r>
              <w:rPr>
                <w:rFonts w:ascii="宋体" w:hAnsi="宋体" w:eastAsia="等线" w:cs="宋体"/>
                <w:color w:val="auto"/>
                <w:szCs w:val="21"/>
                <w:highlight w:val="white"/>
              </w:rPr>
              <w:t xml:space="preserve"> </w:t>
            </w:r>
          </w:p>
        </w:tc>
        <w:tc>
          <w:tcPr>
            <w:tcW w:w="636"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pPr>
              <w:spacing w:line="400" w:lineRule="exact"/>
              <w:ind w:firstLine="420"/>
              <w:rPr>
                <w:rFonts w:ascii="宋体" w:hAnsi="宋体" w:eastAsia="等线" w:cs="宋体"/>
                <w:color w:val="auto"/>
                <w:szCs w:val="21"/>
              </w:rPr>
            </w:pPr>
            <w:r>
              <w:rPr>
                <w:rFonts w:ascii="宋体" w:hAnsi="宋体" w:eastAsia="等线" w:cs="宋体"/>
                <w:color w:val="auto"/>
                <w:szCs w:val="21"/>
                <w:highlight w:val="white"/>
              </w:rPr>
              <w:t xml:space="preserve">数量 </w:t>
            </w:r>
          </w:p>
        </w:tc>
        <w:tc>
          <w:tcPr>
            <w:tcW w:w="121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pPr>
              <w:spacing w:line="400" w:lineRule="exact"/>
              <w:ind w:firstLine="420"/>
              <w:rPr>
                <w:rFonts w:hint="eastAsia" w:ascii="宋体" w:hAnsi="宋体" w:eastAsia="等线" w:cs="宋体"/>
                <w:color w:val="auto"/>
                <w:szCs w:val="21"/>
                <w:lang w:eastAsia="zh-CN"/>
              </w:rPr>
            </w:pPr>
            <w:r>
              <w:rPr>
                <w:rFonts w:hint="eastAsia" w:ascii="宋体" w:hAnsi="宋体" w:eastAsia="等线" w:cs="宋体"/>
                <w:color w:val="auto"/>
                <w:szCs w:val="21"/>
                <w:highlight w:val="white"/>
                <w:lang w:eastAsia="zh-CN"/>
              </w:rPr>
              <w:t>折扣</w:t>
            </w:r>
          </w:p>
        </w:tc>
        <w:tc>
          <w:tcPr>
            <w:tcW w:w="72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pPr>
              <w:spacing w:line="400" w:lineRule="exact"/>
              <w:ind w:firstLine="420"/>
              <w:rPr>
                <w:rFonts w:ascii="宋体" w:hAnsi="宋体" w:eastAsia="等线" w:cs="宋体"/>
                <w:color w:val="auto"/>
                <w:szCs w:val="21"/>
              </w:rPr>
            </w:pPr>
            <w:r>
              <w:rPr>
                <w:rFonts w:ascii="宋体" w:hAnsi="宋体" w:eastAsia="等线" w:cs="宋体"/>
                <w:color w:val="auto"/>
                <w:szCs w:val="21"/>
                <w:highlight w:val="white"/>
              </w:rPr>
              <w:t xml:space="preserve"> 备注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jc w:val="center"/>
        </w:trPr>
        <w:tc>
          <w:tcPr>
            <w:tcW w:w="42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pPr>
              <w:spacing w:line="400" w:lineRule="exact"/>
              <w:ind w:firstLine="420"/>
              <w:rPr>
                <w:rFonts w:ascii="宋体" w:hAnsi="宋体" w:eastAsia="等线" w:cs="宋体"/>
                <w:color w:val="auto"/>
                <w:szCs w:val="21"/>
              </w:rPr>
            </w:pPr>
            <w:r>
              <w:rPr>
                <w:rFonts w:ascii="宋体" w:hAnsi="宋体" w:eastAsia="等线" w:cs="宋体"/>
                <w:color w:val="auto"/>
                <w:szCs w:val="21"/>
                <w:highlight w:val="white"/>
              </w:rPr>
              <w:t xml:space="preserve">  </w:t>
            </w:r>
          </w:p>
        </w:tc>
        <w:tc>
          <w:tcPr>
            <w:tcW w:w="1080"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pPr>
              <w:spacing w:line="400" w:lineRule="exact"/>
              <w:ind w:firstLine="420"/>
              <w:rPr>
                <w:rFonts w:ascii="宋体" w:hAnsi="宋体" w:eastAsia="等线" w:cs="宋体"/>
                <w:color w:val="auto"/>
                <w:szCs w:val="21"/>
              </w:rPr>
            </w:pPr>
            <w:r>
              <w:rPr>
                <w:rFonts w:ascii="宋体" w:hAnsi="宋体" w:eastAsia="等线" w:cs="宋体"/>
                <w:color w:val="auto"/>
                <w:szCs w:val="21"/>
                <w:highlight w:val="white"/>
              </w:rPr>
              <w:t xml:space="preserve">  </w:t>
            </w:r>
          </w:p>
        </w:tc>
        <w:tc>
          <w:tcPr>
            <w:tcW w:w="916"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pPr>
              <w:spacing w:line="400" w:lineRule="exact"/>
              <w:ind w:firstLine="420"/>
              <w:rPr>
                <w:rFonts w:ascii="宋体" w:hAnsi="宋体" w:eastAsia="等线" w:cs="宋体"/>
                <w:color w:val="auto"/>
                <w:szCs w:val="21"/>
              </w:rPr>
            </w:pPr>
            <w:r>
              <w:rPr>
                <w:rFonts w:ascii="宋体" w:hAnsi="宋体" w:eastAsia="等线" w:cs="宋体"/>
                <w:color w:val="auto"/>
                <w:szCs w:val="21"/>
                <w:highlight w:val="white"/>
              </w:rPr>
              <w:t xml:space="preserve">  </w:t>
            </w:r>
          </w:p>
        </w:tc>
        <w:tc>
          <w:tcPr>
            <w:tcW w:w="636"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pPr>
              <w:spacing w:line="400" w:lineRule="exact"/>
              <w:ind w:firstLine="420"/>
              <w:rPr>
                <w:rFonts w:ascii="宋体" w:hAnsi="宋体" w:eastAsia="等线" w:cs="宋体"/>
                <w:color w:val="auto"/>
                <w:szCs w:val="21"/>
              </w:rPr>
            </w:pPr>
            <w:r>
              <w:rPr>
                <w:rFonts w:ascii="宋体" w:hAnsi="宋体" w:eastAsia="等线" w:cs="宋体"/>
                <w:color w:val="auto"/>
                <w:szCs w:val="21"/>
                <w:highlight w:val="white"/>
              </w:rPr>
              <w:t xml:space="preserve">  </w:t>
            </w:r>
          </w:p>
        </w:tc>
        <w:tc>
          <w:tcPr>
            <w:tcW w:w="121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pPr>
              <w:spacing w:line="400" w:lineRule="exact"/>
              <w:ind w:firstLine="420"/>
              <w:rPr>
                <w:rFonts w:ascii="宋体" w:hAnsi="宋体" w:eastAsia="等线" w:cs="宋体"/>
                <w:color w:val="auto"/>
                <w:szCs w:val="21"/>
              </w:rPr>
            </w:pPr>
            <w:r>
              <w:rPr>
                <w:rFonts w:ascii="宋体" w:hAnsi="宋体" w:eastAsia="等线" w:cs="宋体"/>
                <w:color w:val="auto"/>
                <w:szCs w:val="21"/>
                <w:highlight w:val="white"/>
              </w:rPr>
              <w:t xml:space="preserve">  </w:t>
            </w:r>
          </w:p>
        </w:tc>
        <w:tc>
          <w:tcPr>
            <w:tcW w:w="72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pPr>
              <w:spacing w:line="400" w:lineRule="exact"/>
              <w:ind w:firstLine="420"/>
              <w:rPr>
                <w:rFonts w:ascii="宋体" w:hAnsi="宋体" w:eastAsia="等线" w:cs="宋体"/>
                <w:color w:val="auto"/>
                <w:szCs w:val="21"/>
              </w:rPr>
            </w:pPr>
            <w:r>
              <w:rPr>
                <w:rFonts w:ascii="宋体" w:hAnsi="宋体" w:eastAsia="等线" w:cs="宋体"/>
                <w:color w:val="auto"/>
                <w:szCs w:val="21"/>
                <w:highlight w:val="white"/>
              </w:rP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jc w:val="center"/>
        </w:trPr>
        <w:tc>
          <w:tcPr>
            <w:tcW w:w="42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pPr>
              <w:spacing w:line="400" w:lineRule="exact"/>
              <w:ind w:firstLine="420"/>
              <w:rPr>
                <w:rFonts w:ascii="宋体" w:hAnsi="宋体" w:eastAsia="等线" w:cs="宋体"/>
                <w:color w:val="auto"/>
                <w:szCs w:val="21"/>
              </w:rPr>
            </w:pPr>
            <w:r>
              <w:rPr>
                <w:rFonts w:ascii="宋体" w:hAnsi="宋体" w:eastAsia="等线" w:cs="宋体"/>
                <w:color w:val="auto"/>
                <w:szCs w:val="21"/>
                <w:highlight w:val="white"/>
              </w:rPr>
              <w:t xml:space="preserve">  </w:t>
            </w:r>
          </w:p>
        </w:tc>
        <w:tc>
          <w:tcPr>
            <w:tcW w:w="1080"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pPr>
              <w:spacing w:line="400" w:lineRule="exact"/>
              <w:ind w:firstLine="420"/>
              <w:rPr>
                <w:rFonts w:ascii="宋体" w:hAnsi="宋体" w:eastAsia="等线" w:cs="宋体"/>
                <w:color w:val="auto"/>
                <w:szCs w:val="21"/>
              </w:rPr>
            </w:pPr>
            <w:r>
              <w:rPr>
                <w:rFonts w:ascii="宋体" w:hAnsi="宋体" w:eastAsia="等线" w:cs="宋体"/>
                <w:color w:val="auto"/>
                <w:szCs w:val="21"/>
                <w:highlight w:val="white"/>
              </w:rPr>
              <w:t xml:space="preserve">  </w:t>
            </w:r>
          </w:p>
        </w:tc>
        <w:tc>
          <w:tcPr>
            <w:tcW w:w="916"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pPr>
              <w:spacing w:line="400" w:lineRule="exact"/>
              <w:ind w:firstLine="420"/>
              <w:rPr>
                <w:rFonts w:ascii="宋体" w:hAnsi="宋体" w:eastAsia="等线" w:cs="宋体"/>
                <w:color w:val="auto"/>
                <w:szCs w:val="21"/>
              </w:rPr>
            </w:pPr>
            <w:r>
              <w:rPr>
                <w:rFonts w:ascii="宋体" w:hAnsi="宋体" w:eastAsia="等线" w:cs="宋体"/>
                <w:color w:val="auto"/>
                <w:szCs w:val="21"/>
                <w:highlight w:val="white"/>
              </w:rPr>
              <w:t xml:space="preserve">  </w:t>
            </w:r>
          </w:p>
        </w:tc>
        <w:tc>
          <w:tcPr>
            <w:tcW w:w="636"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pPr>
              <w:spacing w:line="400" w:lineRule="exact"/>
              <w:ind w:firstLine="420"/>
              <w:rPr>
                <w:rFonts w:ascii="宋体" w:hAnsi="宋体" w:eastAsia="等线" w:cs="宋体"/>
                <w:color w:val="auto"/>
                <w:szCs w:val="21"/>
              </w:rPr>
            </w:pPr>
            <w:r>
              <w:rPr>
                <w:rFonts w:ascii="宋体" w:hAnsi="宋体" w:eastAsia="等线" w:cs="宋体"/>
                <w:color w:val="auto"/>
                <w:szCs w:val="21"/>
                <w:highlight w:val="white"/>
              </w:rPr>
              <w:t xml:space="preserve">  </w:t>
            </w:r>
          </w:p>
        </w:tc>
        <w:tc>
          <w:tcPr>
            <w:tcW w:w="121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pPr>
              <w:spacing w:line="400" w:lineRule="exact"/>
              <w:ind w:firstLine="420"/>
              <w:rPr>
                <w:rFonts w:ascii="宋体" w:hAnsi="宋体" w:eastAsia="等线" w:cs="宋体"/>
                <w:color w:val="auto"/>
                <w:szCs w:val="21"/>
              </w:rPr>
            </w:pPr>
            <w:r>
              <w:rPr>
                <w:rFonts w:ascii="宋体" w:hAnsi="宋体" w:eastAsia="等线" w:cs="宋体"/>
                <w:color w:val="auto"/>
                <w:szCs w:val="21"/>
                <w:highlight w:val="white"/>
              </w:rPr>
              <w:t xml:space="preserve">  </w:t>
            </w:r>
          </w:p>
        </w:tc>
        <w:tc>
          <w:tcPr>
            <w:tcW w:w="72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pPr>
              <w:spacing w:line="400" w:lineRule="exact"/>
              <w:ind w:firstLine="420"/>
              <w:rPr>
                <w:rFonts w:ascii="宋体" w:hAnsi="宋体" w:eastAsia="等线" w:cs="宋体"/>
                <w:color w:val="auto"/>
                <w:szCs w:val="21"/>
              </w:rPr>
            </w:pPr>
            <w:r>
              <w:rPr>
                <w:rFonts w:ascii="宋体" w:hAnsi="宋体" w:eastAsia="等线" w:cs="宋体"/>
                <w:color w:val="auto"/>
                <w:szCs w:val="21"/>
                <w:highlight w:val="white"/>
              </w:rP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jc w:val="center"/>
        </w:trPr>
        <w:tc>
          <w:tcPr>
            <w:tcW w:w="5000" w:type="pct"/>
            <w:gridSpan w:val="6"/>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pPr>
              <w:spacing w:line="400" w:lineRule="exact"/>
              <w:ind w:firstLine="420"/>
              <w:rPr>
                <w:rFonts w:ascii="宋体" w:hAnsi="宋体" w:eastAsia="等线" w:cs="宋体"/>
                <w:color w:val="auto"/>
                <w:szCs w:val="21"/>
              </w:rPr>
            </w:pPr>
            <w:r>
              <w:rPr>
                <w:rFonts w:hint="eastAsia" w:ascii="宋体" w:hAnsi="宋体" w:eastAsia="等线" w:cs="宋体"/>
                <w:color w:val="auto"/>
                <w:szCs w:val="21"/>
                <w:highlight w:val="white"/>
                <w:lang w:eastAsia="zh-CN"/>
              </w:rPr>
              <w:t>合同金额结算方式</w:t>
            </w:r>
            <w:r>
              <w:rPr>
                <w:rFonts w:ascii="宋体" w:hAnsi="宋体" w:eastAsia="等线" w:cs="宋体"/>
                <w:color w:val="auto"/>
                <w:szCs w:val="21"/>
                <w:highlight w:val="white"/>
              </w:rPr>
              <w:t>： </w:t>
            </w:r>
            <w:r>
              <w:rPr>
                <w:rFonts w:hint="eastAsia" w:ascii="宋体" w:hAnsi="宋体" w:eastAsia="等线" w:cs="宋体"/>
                <w:color w:val="auto"/>
                <w:szCs w:val="21"/>
                <w:highlight w:val="white"/>
                <w:lang w:eastAsia="zh-CN"/>
              </w:rPr>
              <w:t>成交金额</w:t>
            </w:r>
            <w:r>
              <w:rPr>
                <w:rFonts w:hint="eastAsia" w:ascii="宋体" w:hAnsi="宋体" w:eastAsia="等线" w:cs="宋体"/>
                <w:color w:val="auto"/>
                <w:szCs w:val="21"/>
                <w:highlight w:val="white"/>
                <w:lang w:val="en-US" w:eastAsia="zh-CN"/>
              </w:rPr>
              <w:t>=码洋</w:t>
            </w:r>
            <w:r>
              <w:rPr>
                <w:rFonts w:hint="eastAsia" w:ascii="汉仪细圆B5" w:hAnsi="汉仪细圆B5" w:eastAsia="汉仪细圆B5" w:cs="汉仪细圆B5"/>
                <w:color w:val="auto"/>
                <w:szCs w:val="21"/>
                <w:highlight w:val="white"/>
                <w:lang w:val="en-US" w:eastAsia="zh-CN"/>
              </w:rPr>
              <w:t>×</w:t>
            </w:r>
            <w:r>
              <w:rPr>
                <w:rFonts w:hint="eastAsia" w:ascii="宋体" w:hAnsi="宋体" w:eastAsia="等线" w:cs="宋体"/>
                <w:color w:val="auto"/>
                <w:szCs w:val="21"/>
                <w:highlight w:val="white"/>
                <w:lang w:eastAsia="zh-CN"/>
              </w:rPr>
              <w:t>折扣</w:t>
            </w:r>
            <w:r>
              <w:rPr>
                <w:rFonts w:ascii="宋体" w:hAnsi="宋体" w:eastAsia="等线" w:cs="宋体"/>
                <w:color w:val="auto"/>
                <w:szCs w:val="21"/>
                <w:highlight w:val="white"/>
              </w:rPr>
              <w:t xml:space="preserve">                    </w:t>
            </w:r>
          </w:p>
        </w:tc>
      </w:tr>
    </w:tbl>
    <w:p>
      <w:pPr>
        <w:spacing w:line="400" w:lineRule="atLeast"/>
        <w:ind w:firstLine="422"/>
        <w:rPr>
          <w:color w:val="auto"/>
        </w:rPr>
      </w:pPr>
      <w:r>
        <w:rPr>
          <w:rFonts w:ascii="宋体" w:hAnsi="宋体" w:cs="宋体"/>
          <w:b/>
          <w:bCs/>
          <w:color w:val="auto"/>
          <w:szCs w:val="21"/>
          <w:highlight w:val="white"/>
        </w:rPr>
        <w:t>3.履行合同的时间、地点及方式</w:t>
      </w:r>
      <w:r>
        <w:rPr>
          <w:rFonts w:ascii="宋体" w:hAnsi="宋体" w:cs="宋体"/>
          <w:bCs/>
          <w:color w:val="auto"/>
          <w:szCs w:val="21"/>
          <w:highlight w:val="white"/>
        </w:rPr>
        <w:t>：</w:t>
      </w:r>
      <w:r>
        <w:rPr>
          <w:color w:val="auto"/>
          <w:highlight w:val="white"/>
        </w:rPr>
        <w:t xml:space="preserve"> </w:t>
      </w:r>
      <w:r>
        <w:rPr>
          <w:rFonts w:ascii="宋体" w:hAnsi="宋体" w:cs="宋体"/>
          <w:color w:val="auto"/>
          <w:szCs w:val="21"/>
          <w:highlight w:val="white"/>
          <w:u w:val="single"/>
        </w:rPr>
        <w:t>                     </w:t>
      </w:r>
      <w:r>
        <w:rPr>
          <w:color w:val="auto"/>
          <w:highlight w:val="white"/>
        </w:rPr>
        <w:t xml:space="preserve"> </w:t>
      </w:r>
    </w:p>
    <w:p>
      <w:pPr>
        <w:spacing w:line="400" w:lineRule="exact"/>
        <w:ind w:firstLine="420"/>
        <w:rPr>
          <w:rFonts w:ascii="宋体" w:hAnsi="宋体" w:cs="宋体"/>
          <w:color w:val="auto"/>
          <w:szCs w:val="21"/>
        </w:rPr>
      </w:pPr>
      <w:r>
        <w:rPr>
          <w:rFonts w:ascii="宋体" w:hAnsi="宋体" w:cs="宋体"/>
          <w:b/>
          <w:bCs/>
          <w:color w:val="auto"/>
          <w:szCs w:val="21"/>
          <w:highlight w:val="white"/>
        </w:rPr>
        <w:t>4.付款</w:t>
      </w:r>
      <w:r>
        <w:rPr>
          <w:rFonts w:ascii="宋体" w:hAnsi="宋体" w:cs="宋体"/>
          <w:bCs/>
          <w:color w:val="auto"/>
          <w:szCs w:val="21"/>
          <w:highlight w:val="white"/>
        </w:rPr>
        <w:t>：</w:t>
      </w:r>
      <w:r>
        <w:rPr>
          <w:color w:val="auto"/>
          <w:highlight w:val="white"/>
        </w:rPr>
        <w:t xml:space="preserve"> </w:t>
      </w:r>
      <w:r>
        <w:rPr>
          <w:rFonts w:ascii="宋体" w:hAnsi="宋体" w:cs="宋体"/>
          <w:color w:val="auto"/>
          <w:szCs w:val="21"/>
          <w:highlight w:val="white"/>
          <w:u w:val="single"/>
        </w:rPr>
        <w:t>                      </w:t>
      </w:r>
      <w:r>
        <w:rPr>
          <w:color w:val="auto"/>
          <w:highlight w:val="white"/>
        </w:rPr>
        <w:t xml:space="preserve"> </w:t>
      </w:r>
      <w:r>
        <w:rPr>
          <w:rFonts w:ascii="宋体" w:hAnsi="宋体" w:cs="宋体"/>
          <w:color w:val="auto"/>
          <w:szCs w:val="21"/>
          <w:highlight w:val="white"/>
        </w:rPr>
        <w:t xml:space="preserve">。 </w:t>
      </w:r>
    </w:p>
    <w:p>
      <w:pPr>
        <w:spacing w:line="459" w:lineRule="exact"/>
        <w:ind w:firstLine="422" w:firstLineChars="200"/>
        <w:rPr>
          <w:rFonts w:hint="eastAsia" w:ascii="宋体" w:hAnsi="宋体" w:eastAsia="宋体" w:cs="宋体"/>
          <w:b/>
          <w:bCs/>
          <w:color w:val="auto"/>
          <w:kern w:val="0"/>
          <w:sz w:val="21"/>
          <w:szCs w:val="21"/>
          <w:lang w:eastAsia="zh-CN"/>
        </w:rPr>
      </w:pPr>
      <w:r>
        <w:rPr>
          <w:rFonts w:hint="eastAsia" w:ascii="宋体" w:hAnsi="宋体" w:eastAsia="宋体" w:cs="宋体"/>
          <w:b/>
          <w:bCs/>
          <w:color w:val="auto"/>
          <w:kern w:val="0"/>
          <w:sz w:val="21"/>
          <w:szCs w:val="21"/>
          <w:lang w:val="en-US" w:eastAsia="zh-CN"/>
        </w:rPr>
        <w:t>5.</w:t>
      </w:r>
      <w:r>
        <w:rPr>
          <w:rFonts w:hint="eastAsia" w:ascii="宋体" w:hAnsi="宋体" w:eastAsia="宋体" w:cs="宋体"/>
          <w:b/>
          <w:bCs/>
          <w:color w:val="auto"/>
          <w:kern w:val="0"/>
          <w:sz w:val="21"/>
          <w:szCs w:val="21"/>
        </w:rPr>
        <w:t>履约</w:t>
      </w:r>
      <w:r>
        <w:rPr>
          <w:rFonts w:hint="eastAsia" w:ascii="宋体" w:hAnsi="宋体" w:eastAsia="宋体" w:cs="宋体"/>
          <w:b/>
          <w:bCs/>
          <w:color w:val="auto"/>
          <w:kern w:val="0"/>
          <w:sz w:val="21"/>
          <w:szCs w:val="21"/>
          <w:lang w:eastAsia="zh-CN"/>
        </w:rPr>
        <w:t>保证金：</w:t>
      </w:r>
    </w:p>
    <w:p>
      <w:pPr>
        <w:spacing w:line="459"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中标人需在合同签订后__个工作日内，向采购人提交合同总金额</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 xml:space="preserve"> %的履约保证金。若中标人没有违约行为，履约保证金在合同有效期满后</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个工作日内由采购人无息退还。</w:t>
      </w:r>
    </w:p>
    <w:p>
      <w:pPr>
        <w:spacing w:line="472"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注：履约保证金不高于合同总价的10%。</w:t>
      </w:r>
    </w:p>
    <w:p>
      <w:pPr>
        <w:spacing w:line="459" w:lineRule="exact"/>
        <w:ind w:firstLine="422" w:firstLineChars="200"/>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val="en-US" w:eastAsia="zh-CN"/>
        </w:rPr>
        <w:t>7.</w:t>
      </w:r>
      <w:r>
        <w:rPr>
          <w:rFonts w:hint="eastAsia" w:ascii="宋体" w:hAnsi="宋体" w:eastAsia="宋体" w:cs="宋体"/>
          <w:b/>
          <w:bCs/>
          <w:color w:val="auto"/>
          <w:kern w:val="0"/>
          <w:sz w:val="21"/>
          <w:szCs w:val="21"/>
        </w:rPr>
        <w:t>违约责任</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7.1</w:t>
      </w:r>
      <w:r>
        <w:rPr>
          <w:rFonts w:hint="eastAsia" w:ascii="宋体" w:hAnsi="宋体" w:eastAsia="宋体" w:cs="宋体"/>
          <w:color w:val="auto"/>
          <w:sz w:val="21"/>
          <w:szCs w:val="21"/>
          <w:lang w:val="en-US" w:eastAsia="zh-CN"/>
        </w:rPr>
        <w:t>采购人出现下列情形，应承担违约责任，并向供应商支付约定的补偿金或违约金；违约导致质量、安全事故的，采购人应承担相应责任。</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7.1.1</w:t>
      </w:r>
      <w:r>
        <w:rPr>
          <w:rFonts w:hint="eastAsia" w:ascii="宋体" w:hAnsi="宋体" w:eastAsia="宋体" w:cs="宋体"/>
          <w:color w:val="auto"/>
          <w:kern w:val="0"/>
          <w:sz w:val="21"/>
          <w:szCs w:val="21"/>
        </w:rPr>
        <w:t>未按照合同要求及时支付费用，没有正当理由拖延中标人的款项</w:t>
      </w:r>
      <w:r>
        <w:rPr>
          <w:rFonts w:hint="eastAsia" w:ascii="宋体" w:hAnsi="宋体" w:eastAsia="宋体" w:cs="宋体"/>
          <w:color w:val="auto"/>
          <w:sz w:val="21"/>
          <w:szCs w:val="21"/>
          <w:lang w:val="en-US" w:eastAsia="zh-CN"/>
        </w:rPr>
        <w:t>，应支付一定比例的补偿金。</w:t>
      </w:r>
    </w:p>
    <w:p>
      <w:pPr>
        <w:spacing w:line="459"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kern w:val="0"/>
          <w:sz w:val="21"/>
          <w:szCs w:val="21"/>
          <w:lang w:val="en-US" w:eastAsia="zh-CN"/>
        </w:rPr>
        <w:t>7.1.2</w:t>
      </w:r>
      <w:r>
        <w:rPr>
          <w:rFonts w:hint="eastAsia" w:ascii="宋体" w:hAnsi="宋体" w:eastAsia="宋体" w:cs="宋体"/>
          <w:color w:val="auto"/>
          <w:kern w:val="0"/>
          <w:sz w:val="21"/>
          <w:szCs w:val="21"/>
        </w:rPr>
        <w:t>未经协商要求中标人负责超出合同的约定和招标文件要求的工作，且拒不支付超出工作的费用</w:t>
      </w:r>
      <w:r>
        <w:rPr>
          <w:rFonts w:hint="eastAsia" w:ascii="宋体" w:hAnsi="宋体" w:eastAsia="宋体" w:cs="宋体"/>
          <w:color w:val="auto"/>
          <w:sz w:val="21"/>
          <w:szCs w:val="21"/>
          <w:lang w:val="en-US" w:eastAsia="zh-CN"/>
        </w:rPr>
        <w:t>，应按实支付相关费用及一定比例的补偿金。</w:t>
      </w:r>
    </w:p>
    <w:p>
      <w:pPr>
        <w:spacing w:line="459" w:lineRule="exact"/>
        <w:ind w:firstLine="420" w:firstLineChars="200"/>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val="en-US" w:eastAsia="zh-CN"/>
        </w:rPr>
        <w:t>7.1.3</w:t>
      </w:r>
      <w:r>
        <w:rPr>
          <w:rFonts w:hint="eastAsia" w:ascii="宋体" w:hAnsi="宋体" w:eastAsia="宋体" w:cs="宋体"/>
          <w:color w:val="auto"/>
          <w:kern w:val="0"/>
          <w:sz w:val="21"/>
          <w:szCs w:val="21"/>
        </w:rPr>
        <w:t>无正当理由未配合中标人开展因工作需要的有关事项</w:t>
      </w:r>
      <w:r>
        <w:rPr>
          <w:rFonts w:hint="eastAsia" w:ascii="宋体" w:hAnsi="宋体" w:eastAsia="宋体" w:cs="宋体"/>
          <w:color w:val="auto"/>
          <w:kern w:val="0"/>
          <w:sz w:val="21"/>
          <w:szCs w:val="21"/>
          <w:lang w:eastAsia="zh-CN"/>
        </w:rPr>
        <w:t>，导致后果的由采购人承担责任。</w:t>
      </w:r>
    </w:p>
    <w:p>
      <w:pPr>
        <w:spacing w:line="459" w:lineRule="exact"/>
        <w:ind w:firstLine="420" w:firstLineChars="200"/>
        <w:rPr>
          <w:rFonts w:hint="eastAsia" w:ascii="宋体" w:hAnsi="宋体" w:eastAsia="宋体" w:cs="宋体"/>
          <w:color w:val="auto"/>
          <w:kern w:val="0"/>
          <w:sz w:val="21"/>
          <w:szCs w:val="21"/>
          <w:lang w:eastAsia="zh-CN"/>
        </w:rPr>
      </w:pPr>
      <w:r>
        <w:rPr>
          <w:rFonts w:hint="eastAsia" w:ascii="宋体" w:hAnsi="宋体" w:eastAsia="宋体" w:cs="宋体"/>
          <w:color w:val="auto"/>
          <w:sz w:val="21"/>
          <w:szCs w:val="21"/>
          <w:lang w:val="en-US" w:eastAsia="zh-CN"/>
        </w:rPr>
        <w:t>7.2供应商出现下列情形，应承担违约责任。采购人可约定供应商赔偿损失、</w:t>
      </w:r>
      <w:r>
        <w:rPr>
          <w:rFonts w:hint="eastAsia" w:ascii="宋体" w:hAnsi="宋体" w:eastAsia="宋体" w:cs="宋体"/>
          <w:b/>
          <w:bCs/>
          <w:color w:val="auto"/>
          <w:sz w:val="21"/>
          <w:szCs w:val="21"/>
          <w:lang w:val="en-US" w:eastAsia="zh-CN"/>
        </w:rPr>
        <w:t>扣缴履约保证金</w:t>
      </w:r>
      <w:r>
        <w:rPr>
          <w:rFonts w:hint="eastAsia" w:ascii="宋体" w:hAnsi="宋体" w:eastAsia="宋体" w:cs="宋体"/>
          <w:color w:val="auto"/>
          <w:sz w:val="21"/>
          <w:szCs w:val="21"/>
          <w:lang w:val="en-US" w:eastAsia="zh-CN"/>
        </w:rPr>
        <w:t>、责令整改，还可以暂停合同执行，直至终止合同。</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7.2.1中标</w:t>
      </w:r>
      <w:r>
        <w:rPr>
          <w:rFonts w:hint="eastAsia" w:ascii="宋体" w:hAnsi="宋体" w:eastAsia="宋体" w:cs="宋体"/>
          <w:color w:val="auto"/>
          <w:kern w:val="0"/>
          <w:sz w:val="21"/>
          <w:szCs w:val="21"/>
        </w:rPr>
        <w:t>人所提供投标材料必须真实、合法、有效，如果</w:t>
      </w:r>
      <w:r>
        <w:rPr>
          <w:rFonts w:hint="eastAsia" w:ascii="宋体" w:hAnsi="宋体" w:eastAsia="宋体" w:cs="宋体"/>
          <w:color w:val="auto"/>
          <w:kern w:val="0"/>
          <w:sz w:val="21"/>
          <w:szCs w:val="21"/>
          <w:lang w:eastAsia="zh-CN"/>
        </w:rPr>
        <w:t>合同执行过程中</w:t>
      </w:r>
      <w:r>
        <w:rPr>
          <w:rFonts w:hint="eastAsia" w:ascii="宋体" w:hAnsi="宋体" w:eastAsia="宋体" w:cs="宋体"/>
          <w:color w:val="auto"/>
          <w:kern w:val="0"/>
          <w:sz w:val="21"/>
          <w:szCs w:val="21"/>
        </w:rPr>
        <w:t>发现有</w:t>
      </w:r>
      <w:r>
        <w:rPr>
          <w:rFonts w:hint="eastAsia" w:ascii="宋体" w:hAnsi="宋体" w:eastAsia="宋体" w:cs="宋体"/>
          <w:color w:val="auto"/>
          <w:kern w:val="0"/>
          <w:sz w:val="21"/>
          <w:szCs w:val="21"/>
          <w:lang w:eastAsia="zh-CN"/>
        </w:rPr>
        <w:t>虚假应标</w:t>
      </w:r>
      <w:r>
        <w:rPr>
          <w:rFonts w:hint="eastAsia" w:ascii="宋体" w:hAnsi="宋体" w:eastAsia="宋体" w:cs="宋体"/>
          <w:color w:val="auto"/>
          <w:kern w:val="0"/>
          <w:sz w:val="21"/>
          <w:szCs w:val="21"/>
        </w:rPr>
        <w:t>事实，采购人有权提前解除采购合同。</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7.2.2</w:t>
      </w:r>
      <w:r>
        <w:rPr>
          <w:rFonts w:hint="eastAsia" w:ascii="宋体" w:hAnsi="宋体" w:eastAsia="宋体" w:cs="宋体"/>
          <w:color w:val="auto"/>
          <w:kern w:val="0"/>
          <w:sz w:val="21"/>
          <w:szCs w:val="21"/>
          <w:lang w:eastAsia="zh-CN"/>
        </w:rPr>
        <w:t>中标</w:t>
      </w:r>
      <w:r>
        <w:rPr>
          <w:rFonts w:hint="eastAsia" w:ascii="宋体" w:hAnsi="宋体" w:eastAsia="宋体" w:cs="宋体"/>
          <w:color w:val="auto"/>
          <w:kern w:val="0"/>
          <w:sz w:val="21"/>
          <w:szCs w:val="21"/>
        </w:rPr>
        <w:t>人不得将盗版</w:t>
      </w:r>
      <w:r>
        <w:rPr>
          <w:rFonts w:hint="eastAsia" w:ascii="宋体" w:hAnsi="宋体" w:eastAsia="宋体" w:cs="宋体"/>
          <w:color w:val="auto"/>
          <w:kern w:val="0"/>
          <w:sz w:val="21"/>
          <w:szCs w:val="21"/>
          <w:lang w:eastAsia="zh-CN"/>
        </w:rPr>
        <w:t>教材</w:t>
      </w:r>
      <w:r>
        <w:rPr>
          <w:rFonts w:hint="eastAsia" w:ascii="宋体" w:hAnsi="宋体" w:eastAsia="宋体" w:cs="宋体"/>
          <w:color w:val="auto"/>
          <w:kern w:val="0"/>
          <w:sz w:val="21"/>
          <w:szCs w:val="21"/>
        </w:rPr>
        <w:t>和非法出版物销售给采购人。否则，一经查实，除负全部的法律责任外，采购人有权</w:t>
      </w:r>
      <w:r>
        <w:rPr>
          <w:rFonts w:hint="eastAsia" w:ascii="宋体" w:hAnsi="宋体" w:eastAsia="宋体" w:cs="宋体"/>
          <w:color w:val="auto"/>
          <w:kern w:val="0"/>
          <w:sz w:val="21"/>
          <w:szCs w:val="21"/>
          <w:lang w:eastAsia="zh-CN"/>
        </w:rPr>
        <w:t>扣除履约保证金并</w:t>
      </w:r>
      <w:r>
        <w:rPr>
          <w:rFonts w:hint="eastAsia" w:ascii="宋体" w:hAnsi="宋体" w:eastAsia="宋体" w:cs="宋体"/>
          <w:color w:val="auto"/>
          <w:kern w:val="0"/>
          <w:sz w:val="21"/>
          <w:szCs w:val="21"/>
        </w:rPr>
        <w:t>提前解除采购合同，同时投标人应承担采购人的全部经济损失。</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7.2.3</w:t>
      </w:r>
      <w:r>
        <w:rPr>
          <w:rFonts w:hint="eastAsia" w:ascii="宋体" w:hAnsi="宋体" w:eastAsia="宋体" w:cs="宋体"/>
          <w:color w:val="auto"/>
          <w:kern w:val="0"/>
          <w:sz w:val="21"/>
          <w:szCs w:val="21"/>
          <w:lang w:eastAsia="zh-CN"/>
        </w:rPr>
        <w:t>中标</w:t>
      </w:r>
      <w:r>
        <w:rPr>
          <w:rFonts w:hint="eastAsia" w:ascii="宋体" w:hAnsi="宋体" w:eastAsia="宋体" w:cs="宋体"/>
          <w:color w:val="auto"/>
          <w:kern w:val="0"/>
          <w:sz w:val="21"/>
          <w:szCs w:val="21"/>
        </w:rPr>
        <w:t>人必须保证按采购人的教材征订计划中列出的教材品种、数量及时供货，除出版社取消出版、推迟出版或发生影响合同履行的不可抗力事件以外，若不能按时供货的教材种数或册数超过订单订购数的3%，即视该投标人为不具备供货条件，采购人有权</w:t>
      </w:r>
      <w:r>
        <w:rPr>
          <w:rFonts w:hint="eastAsia" w:ascii="宋体" w:hAnsi="宋体" w:eastAsia="宋体" w:cs="宋体"/>
          <w:color w:val="auto"/>
          <w:kern w:val="0"/>
          <w:sz w:val="21"/>
          <w:szCs w:val="21"/>
          <w:lang w:eastAsia="zh-CN"/>
        </w:rPr>
        <w:t>扣缴履约保证金并</w:t>
      </w:r>
      <w:r>
        <w:rPr>
          <w:rFonts w:hint="eastAsia" w:ascii="宋体" w:hAnsi="宋体" w:eastAsia="宋体" w:cs="宋体"/>
          <w:color w:val="auto"/>
          <w:kern w:val="0"/>
          <w:sz w:val="21"/>
          <w:szCs w:val="21"/>
        </w:rPr>
        <w:t>要求终止供货，终止供货所造成的损失由投标人承担。</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7.2.4</w:t>
      </w:r>
      <w:r>
        <w:rPr>
          <w:rFonts w:hint="eastAsia" w:ascii="宋体" w:hAnsi="宋体" w:eastAsia="宋体" w:cs="宋体"/>
          <w:color w:val="auto"/>
          <w:kern w:val="0"/>
          <w:sz w:val="21"/>
          <w:szCs w:val="21"/>
          <w:lang w:eastAsia="zh-CN"/>
        </w:rPr>
        <w:t>中标</w:t>
      </w:r>
      <w:r>
        <w:rPr>
          <w:rFonts w:hint="eastAsia" w:ascii="宋体" w:hAnsi="宋体" w:eastAsia="宋体" w:cs="宋体"/>
          <w:color w:val="auto"/>
          <w:kern w:val="0"/>
          <w:sz w:val="21"/>
          <w:szCs w:val="21"/>
        </w:rPr>
        <w:t>人不得将采购人的订单转让给第三方，如有发现，采购人可</w:t>
      </w:r>
      <w:r>
        <w:rPr>
          <w:rFonts w:hint="eastAsia" w:ascii="宋体" w:hAnsi="宋体" w:eastAsia="宋体" w:cs="宋体"/>
          <w:color w:val="auto"/>
          <w:kern w:val="0"/>
          <w:sz w:val="21"/>
          <w:szCs w:val="21"/>
          <w:lang w:eastAsia="zh-CN"/>
        </w:rPr>
        <w:t>扣缴履约保证金并</w:t>
      </w:r>
      <w:r>
        <w:rPr>
          <w:rFonts w:hint="eastAsia" w:ascii="宋体" w:hAnsi="宋体" w:eastAsia="宋体" w:cs="宋体"/>
          <w:color w:val="auto"/>
          <w:kern w:val="0"/>
          <w:sz w:val="21"/>
          <w:szCs w:val="21"/>
        </w:rPr>
        <w:t>单方面终止合同，</w:t>
      </w:r>
      <w:r>
        <w:rPr>
          <w:rFonts w:hint="eastAsia" w:ascii="宋体" w:hAnsi="宋体" w:eastAsia="宋体" w:cs="宋体"/>
          <w:color w:val="auto"/>
          <w:kern w:val="0"/>
          <w:sz w:val="21"/>
          <w:szCs w:val="21"/>
          <w:lang w:eastAsia="zh-CN"/>
        </w:rPr>
        <w:t>同时，</w:t>
      </w:r>
      <w:r>
        <w:rPr>
          <w:rFonts w:hint="eastAsia" w:ascii="宋体" w:hAnsi="宋体" w:eastAsia="宋体" w:cs="宋体"/>
          <w:color w:val="auto"/>
          <w:kern w:val="0"/>
          <w:sz w:val="21"/>
          <w:szCs w:val="21"/>
        </w:rPr>
        <w:t>上报</w:t>
      </w:r>
      <w:r>
        <w:rPr>
          <w:rFonts w:hint="eastAsia" w:ascii="宋体" w:hAnsi="宋体" w:eastAsia="宋体" w:cs="宋体"/>
          <w:color w:val="auto"/>
          <w:kern w:val="0"/>
          <w:sz w:val="21"/>
          <w:szCs w:val="21"/>
          <w:lang w:eastAsia="zh-CN"/>
        </w:rPr>
        <w:t>行政</w:t>
      </w:r>
      <w:r>
        <w:rPr>
          <w:rFonts w:hint="eastAsia" w:ascii="宋体" w:hAnsi="宋体" w:eastAsia="宋体" w:cs="宋体"/>
          <w:color w:val="auto"/>
          <w:kern w:val="0"/>
          <w:sz w:val="21"/>
          <w:szCs w:val="21"/>
        </w:rPr>
        <w:t>监管部门进行处罚。</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7.2.5</w:t>
      </w:r>
      <w:r>
        <w:rPr>
          <w:rFonts w:hint="eastAsia" w:ascii="宋体" w:hAnsi="宋体" w:eastAsia="宋体" w:cs="宋体"/>
          <w:color w:val="auto"/>
          <w:kern w:val="0"/>
          <w:sz w:val="21"/>
          <w:szCs w:val="21"/>
          <w:lang w:eastAsia="zh-CN"/>
        </w:rPr>
        <w:t>中标</w:t>
      </w:r>
      <w:r>
        <w:rPr>
          <w:rFonts w:hint="eastAsia" w:ascii="宋体" w:hAnsi="宋体" w:eastAsia="宋体" w:cs="宋体"/>
          <w:color w:val="auto"/>
          <w:kern w:val="0"/>
          <w:sz w:val="21"/>
          <w:szCs w:val="21"/>
        </w:rPr>
        <w:t>人如逾期交付教材，则按最晚到货批次教材的日期计算，采购人</w:t>
      </w:r>
      <w:r>
        <w:rPr>
          <w:rFonts w:hint="eastAsia" w:ascii="宋体" w:hAnsi="宋体" w:eastAsia="宋体" w:cs="宋体"/>
          <w:color w:val="auto"/>
          <w:kern w:val="0"/>
          <w:sz w:val="21"/>
          <w:szCs w:val="21"/>
          <w:lang w:eastAsia="zh-CN"/>
        </w:rPr>
        <w:t>可扣缴</w:t>
      </w:r>
      <w:r>
        <w:rPr>
          <w:rFonts w:hint="eastAsia" w:ascii="宋体" w:hAnsi="宋体" w:eastAsia="宋体" w:cs="宋体"/>
          <w:color w:val="auto"/>
          <w:kern w:val="0"/>
          <w:sz w:val="21"/>
          <w:szCs w:val="21"/>
        </w:rPr>
        <w:t>5%的</w:t>
      </w:r>
      <w:r>
        <w:rPr>
          <w:rFonts w:hint="eastAsia" w:ascii="宋体" w:hAnsi="宋体" w:eastAsia="宋体" w:cs="宋体"/>
          <w:color w:val="auto"/>
          <w:kern w:val="0"/>
          <w:sz w:val="21"/>
          <w:szCs w:val="21"/>
          <w:lang w:eastAsia="zh-CN"/>
        </w:rPr>
        <w:t>履约保证</w:t>
      </w:r>
      <w:r>
        <w:rPr>
          <w:rFonts w:hint="eastAsia" w:ascii="宋体" w:hAnsi="宋体" w:eastAsia="宋体" w:cs="宋体"/>
          <w:color w:val="auto"/>
          <w:kern w:val="0"/>
          <w:sz w:val="21"/>
          <w:szCs w:val="21"/>
        </w:rPr>
        <w:t>金。因投标人工作失误，造成教材不到位，严重影响教学的，学校有权终止合同，并</w:t>
      </w:r>
      <w:r>
        <w:rPr>
          <w:rFonts w:hint="eastAsia" w:ascii="宋体" w:hAnsi="宋体" w:eastAsia="宋体" w:cs="宋体"/>
          <w:color w:val="auto"/>
          <w:kern w:val="0"/>
          <w:sz w:val="21"/>
          <w:szCs w:val="21"/>
          <w:lang w:eastAsia="zh-CN"/>
        </w:rPr>
        <w:t>扣缴所有履约保证金</w:t>
      </w:r>
      <w:r>
        <w:rPr>
          <w:rFonts w:hint="eastAsia" w:ascii="宋体" w:hAnsi="宋体" w:eastAsia="宋体" w:cs="宋体"/>
          <w:color w:val="auto"/>
          <w:kern w:val="0"/>
          <w:sz w:val="21"/>
          <w:szCs w:val="21"/>
        </w:rPr>
        <w:t>进行赔偿。</w:t>
      </w:r>
    </w:p>
    <w:p>
      <w:pPr>
        <w:spacing w:line="400" w:lineRule="exact"/>
        <w:ind w:firstLine="420"/>
        <w:rPr>
          <w:rFonts w:ascii="宋体" w:hAnsi="宋体" w:cs="宋体"/>
          <w:b/>
          <w:color w:val="auto"/>
          <w:szCs w:val="21"/>
        </w:rPr>
      </w:pPr>
      <w:r>
        <w:rPr>
          <w:rFonts w:hint="eastAsia" w:ascii="宋体" w:hAnsi="宋体" w:cs="宋体"/>
          <w:b/>
          <w:color w:val="auto"/>
          <w:szCs w:val="21"/>
          <w:highlight w:val="white"/>
          <w:lang w:val="en-US" w:eastAsia="zh-CN"/>
        </w:rPr>
        <w:t>6</w:t>
      </w:r>
      <w:r>
        <w:rPr>
          <w:rFonts w:ascii="宋体" w:hAnsi="宋体" w:cs="宋体"/>
          <w:b/>
          <w:color w:val="auto"/>
          <w:szCs w:val="21"/>
          <w:highlight w:val="white"/>
        </w:rPr>
        <w:t xml:space="preserve">.解决合同纠纷方式 </w:t>
      </w:r>
    </w:p>
    <w:p>
      <w:pPr>
        <w:spacing w:line="400" w:lineRule="exact"/>
        <w:ind w:firstLine="420"/>
        <w:rPr>
          <w:rFonts w:ascii="宋体" w:hAnsi="宋体" w:cs="宋体"/>
          <w:color w:val="auto"/>
          <w:szCs w:val="21"/>
        </w:rPr>
      </w:pPr>
      <w:r>
        <w:rPr>
          <w:rFonts w:ascii="宋体" w:hAnsi="宋体" w:cs="宋体"/>
          <w:color w:val="auto"/>
          <w:szCs w:val="21"/>
          <w:highlight w:val="white"/>
        </w:rPr>
        <w:t xml:space="preserve">首先通过双方协商解决，协商解决不成，则通过以下途径之一解决纠纷： </w:t>
      </w:r>
    </w:p>
    <w:p>
      <w:pPr>
        <w:spacing w:line="400" w:lineRule="exact"/>
        <w:ind w:firstLine="420"/>
        <w:rPr>
          <w:rFonts w:ascii="宋体" w:hAnsi="宋体" w:cs="宋体"/>
          <w:color w:val="auto"/>
          <w:szCs w:val="21"/>
        </w:rPr>
      </w:pPr>
      <w:r>
        <w:rPr>
          <w:rFonts w:hint="eastAsia" w:ascii="宋体" w:hAnsi="宋体" w:cs="宋体"/>
          <w:color w:val="auto"/>
          <w:szCs w:val="21"/>
          <w:highlight w:val="white"/>
          <w:lang w:eastAsia="zh-CN"/>
        </w:rPr>
        <w:t>☑</w:t>
      </w:r>
      <w:r>
        <w:rPr>
          <w:rFonts w:ascii="宋体" w:hAnsi="宋体" w:cs="宋体"/>
          <w:color w:val="auto"/>
          <w:szCs w:val="21"/>
          <w:highlight w:val="white"/>
        </w:rPr>
        <w:t xml:space="preserve"> 提请仲裁       □ 向人民法院提起诉讼 </w:t>
      </w:r>
    </w:p>
    <w:p>
      <w:pPr>
        <w:spacing w:line="400" w:lineRule="exact"/>
        <w:ind w:firstLine="420"/>
        <w:rPr>
          <w:rFonts w:ascii="宋体" w:hAnsi="宋体" w:cs="宋体"/>
          <w:b/>
          <w:color w:val="auto"/>
          <w:szCs w:val="21"/>
        </w:rPr>
      </w:pPr>
      <w:r>
        <w:rPr>
          <w:rFonts w:hint="eastAsia" w:ascii="宋体" w:hAnsi="宋体" w:cs="宋体"/>
          <w:b/>
          <w:color w:val="auto"/>
          <w:szCs w:val="21"/>
          <w:highlight w:val="white"/>
          <w:lang w:val="en-US" w:eastAsia="zh-CN"/>
        </w:rPr>
        <w:t>7</w:t>
      </w:r>
      <w:r>
        <w:rPr>
          <w:rFonts w:ascii="宋体" w:hAnsi="宋体" w:cs="宋体"/>
          <w:b/>
          <w:color w:val="auto"/>
          <w:szCs w:val="21"/>
          <w:highlight w:val="white"/>
        </w:rPr>
        <w:t xml:space="preserve">.组成合同的文件 </w:t>
      </w:r>
    </w:p>
    <w:p>
      <w:pPr>
        <w:spacing w:line="400" w:lineRule="exact"/>
        <w:ind w:firstLine="420"/>
        <w:rPr>
          <w:rFonts w:ascii="宋体" w:hAnsi="宋体" w:cs="宋体"/>
          <w:color w:val="auto"/>
          <w:szCs w:val="21"/>
        </w:rPr>
      </w:pPr>
      <w:r>
        <w:rPr>
          <w:rFonts w:ascii="宋体" w:hAnsi="宋体" w:cs="宋体"/>
          <w:color w:val="auto"/>
          <w:szCs w:val="21"/>
          <w:highlight w:val="white"/>
        </w:rPr>
        <w:t xml:space="preserve">合同由以下文件构成，如下述文件之间有任何抵触、矛盾或歧义，应按以下顺序解释： </w:t>
      </w:r>
    </w:p>
    <w:p>
      <w:pPr>
        <w:spacing w:line="400" w:lineRule="exact"/>
        <w:ind w:firstLine="420"/>
        <w:rPr>
          <w:rFonts w:ascii="宋体" w:hAnsi="宋体" w:cs="宋体"/>
          <w:color w:val="auto"/>
          <w:szCs w:val="21"/>
        </w:rPr>
      </w:pPr>
      <w:r>
        <w:rPr>
          <w:rFonts w:ascii="宋体" w:hAnsi="宋体" w:cs="宋体"/>
          <w:color w:val="auto"/>
          <w:szCs w:val="21"/>
          <w:highlight w:val="white"/>
        </w:rPr>
        <w:t xml:space="preserve">（1）在采购或合同履行过程中乙方作出的承诺以及双方协商达成的变更或补充协议 </w:t>
      </w:r>
    </w:p>
    <w:p>
      <w:pPr>
        <w:spacing w:line="400" w:lineRule="exact"/>
        <w:ind w:firstLine="420"/>
        <w:rPr>
          <w:rFonts w:ascii="宋体" w:hAnsi="宋体" w:cs="宋体"/>
          <w:color w:val="auto"/>
          <w:szCs w:val="21"/>
        </w:rPr>
      </w:pPr>
      <w:r>
        <w:rPr>
          <w:rFonts w:ascii="宋体" w:hAnsi="宋体" w:cs="宋体"/>
          <w:color w:val="auto"/>
          <w:szCs w:val="21"/>
          <w:highlight w:val="white"/>
        </w:rPr>
        <w:t xml:space="preserve">（2）本合同协议书 </w:t>
      </w:r>
    </w:p>
    <w:p>
      <w:pPr>
        <w:spacing w:line="400" w:lineRule="exact"/>
        <w:ind w:firstLine="420"/>
        <w:rPr>
          <w:rFonts w:ascii="宋体" w:hAnsi="宋体" w:cs="宋体"/>
          <w:color w:val="auto"/>
          <w:szCs w:val="21"/>
        </w:rPr>
      </w:pPr>
      <w:r>
        <w:rPr>
          <w:rFonts w:ascii="宋体" w:hAnsi="宋体" w:cs="宋体"/>
          <w:color w:val="auto"/>
          <w:szCs w:val="21"/>
          <w:highlight w:val="white"/>
        </w:rPr>
        <w:t xml:space="preserve">（3）中标或成交通知书 </w:t>
      </w:r>
    </w:p>
    <w:p>
      <w:pPr>
        <w:spacing w:line="400" w:lineRule="exact"/>
        <w:ind w:firstLine="420"/>
        <w:rPr>
          <w:rFonts w:ascii="宋体" w:hAnsi="宋体" w:cs="宋体"/>
          <w:color w:val="auto"/>
          <w:szCs w:val="21"/>
        </w:rPr>
      </w:pPr>
      <w:r>
        <w:rPr>
          <w:rFonts w:ascii="宋体" w:hAnsi="宋体" w:cs="宋体"/>
          <w:color w:val="auto"/>
          <w:szCs w:val="21"/>
          <w:highlight w:val="white"/>
        </w:rPr>
        <w:t xml:space="preserve">（4）政府采购合同格式条款 </w:t>
      </w:r>
    </w:p>
    <w:p>
      <w:pPr>
        <w:spacing w:line="400" w:lineRule="exact"/>
        <w:ind w:firstLine="420"/>
        <w:rPr>
          <w:rFonts w:ascii="宋体" w:hAnsi="宋体" w:cs="宋体"/>
          <w:color w:val="auto"/>
          <w:szCs w:val="21"/>
        </w:rPr>
      </w:pPr>
      <w:r>
        <w:rPr>
          <w:rFonts w:ascii="宋体" w:hAnsi="宋体" w:cs="宋体"/>
          <w:color w:val="auto"/>
          <w:szCs w:val="21"/>
          <w:highlight w:val="white"/>
        </w:rPr>
        <w:t xml:space="preserve">（5）投标文件 </w:t>
      </w:r>
    </w:p>
    <w:p>
      <w:pPr>
        <w:spacing w:line="400" w:lineRule="exact"/>
        <w:ind w:firstLine="420"/>
        <w:rPr>
          <w:rFonts w:ascii="宋体" w:hAnsi="宋体" w:cs="宋体"/>
          <w:color w:val="auto"/>
          <w:szCs w:val="21"/>
        </w:rPr>
      </w:pPr>
      <w:r>
        <w:rPr>
          <w:rFonts w:ascii="宋体" w:hAnsi="宋体" w:cs="宋体"/>
          <w:color w:val="auto"/>
          <w:szCs w:val="21"/>
          <w:highlight w:val="white"/>
        </w:rPr>
        <w:t xml:space="preserve">（6）招标文件 </w:t>
      </w:r>
    </w:p>
    <w:p>
      <w:pPr>
        <w:spacing w:line="400" w:lineRule="exact"/>
        <w:ind w:firstLine="420"/>
        <w:rPr>
          <w:rFonts w:hint="eastAsia" w:ascii="宋体" w:hAnsi="宋体" w:cs="宋体"/>
          <w:color w:val="auto"/>
          <w:szCs w:val="21"/>
        </w:rPr>
      </w:pPr>
      <w:r>
        <w:rPr>
          <w:rFonts w:ascii="宋体" w:hAnsi="宋体" w:cs="宋体"/>
          <w:color w:val="auto"/>
          <w:szCs w:val="21"/>
          <w:highlight w:val="white"/>
        </w:rPr>
        <w:t xml:space="preserve">（7）标准、规范及有关技术文件 </w:t>
      </w:r>
    </w:p>
    <w:p>
      <w:pPr>
        <w:widowControl/>
        <w:spacing w:line="400" w:lineRule="exact"/>
        <w:ind w:firstLine="422"/>
        <w:rPr>
          <w:rFonts w:hint="eastAsia" w:ascii="宋体" w:hAnsi="宋体" w:cs="宋体"/>
          <w:b/>
          <w:bCs/>
          <w:color w:val="auto"/>
          <w:kern w:val="0"/>
          <w:szCs w:val="21"/>
        </w:rPr>
      </w:pPr>
      <w:r>
        <w:rPr>
          <w:rFonts w:hint="eastAsia" w:ascii="宋体" w:hAnsi="宋体" w:cs="宋体"/>
          <w:b/>
          <w:bCs/>
          <w:color w:val="auto"/>
          <w:kern w:val="0"/>
          <w:szCs w:val="21"/>
          <w:lang w:val="en-US" w:eastAsia="zh-CN"/>
        </w:rPr>
        <w:t>8</w:t>
      </w:r>
      <w:r>
        <w:rPr>
          <w:rFonts w:hint="eastAsia" w:ascii="宋体" w:hAnsi="宋体" w:cs="宋体"/>
          <w:b/>
          <w:bCs/>
          <w:color w:val="auto"/>
          <w:kern w:val="0"/>
          <w:szCs w:val="21"/>
        </w:rPr>
        <w:t>.合同生效：</w:t>
      </w:r>
    </w:p>
    <w:p>
      <w:pPr>
        <w:widowControl/>
        <w:spacing w:line="400" w:lineRule="exact"/>
        <w:ind w:firstLine="630" w:firstLineChars="300"/>
        <w:rPr>
          <w:rFonts w:hint="eastAsia" w:ascii="宋体" w:hAnsi="宋体"/>
          <w:color w:val="auto"/>
          <w:kern w:val="0"/>
          <w:szCs w:val="21"/>
        </w:rPr>
      </w:pPr>
      <w:r>
        <w:rPr>
          <w:rFonts w:hint="eastAsia" w:ascii="宋体" w:hAnsi="宋体"/>
          <w:color w:val="auto"/>
          <w:kern w:val="0"/>
          <w:szCs w:val="21"/>
        </w:rPr>
        <w:t xml:space="preserve">本合同自  </w:t>
      </w:r>
      <w:r>
        <w:rPr>
          <w:rFonts w:hint="eastAsia" w:ascii="宋体" w:hAnsi="宋体"/>
          <w:color w:val="auto"/>
          <w:kern w:val="0"/>
          <w:szCs w:val="21"/>
          <w:u w:val="single"/>
        </w:rPr>
        <w:t xml:space="preserve">               </w:t>
      </w:r>
      <w:r>
        <w:rPr>
          <w:rFonts w:hint="eastAsia" w:ascii="宋体" w:hAnsi="宋体"/>
          <w:color w:val="auto"/>
          <w:kern w:val="0"/>
          <w:szCs w:val="21"/>
        </w:rPr>
        <w:t xml:space="preserve">  生效。</w:t>
      </w:r>
    </w:p>
    <w:p>
      <w:pPr>
        <w:widowControl/>
        <w:spacing w:line="400" w:lineRule="exact"/>
        <w:ind w:firstLine="422"/>
        <w:rPr>
          <w:rFonts w:hint="eastAsia" w:ascii="宋体" w:hAnsi="宋体" w:cs="宋体"/>
          <w:b/>
          <w:bCs/>
          <w:color w:val="auto"/>
          <w:kern w:val="0"/>
          <w:szCs w:val="21"/>
          <w:u w:val="single"/>
        </w:rPr>
      </w:pPr>
      <w:r>
        <w:rPr>
          <w:rFonts w:hint="eastAsia" w:ascii="宋体" w:hAnsi="宋体" w:cs="宋体"/>
          <w:b/>
          <w:bCs/>
          <w:color w:val="auto"/>
          <w:kern w:val="0"/>
          <w:szCs w:val="21"/>
          <w:lang w:val="en-US" w:eastAsia="zh-CN"/>
        </w:rPr>
        <w:t>9</w:t>
      </w:r>
      <w:r>
        <w:rPr>
          <w:rFonts w:hint="eastAsia" w:ascii="宋体" w:hAnsi="宋体" w:cs="宋体"/>
          <w:b/>
          <w:bCs/>
          <w:color w:val="auto"/>
          <w:kern w:val="0"/>
          <w:szCs w:val="21"/>
        </w:rPr>
        <w:t>.</w:t>
      </w:r>
      <w:r>
        <w:rPr>
          <w:rFonts w:hint="eastAsia" w:ascii="宋体" w:hAnsi="宋体"/>
          <w:b/>
          <w:color w:val="auto"/>
          <w:kern w:val="0"/>
          <w:szCs w:val="21"/>
        </w:rPr>
        <w:t>其他</w:t>
      </w:r>
      <w:r>
        <w:rPr>
          <w:rFonts w:ascii="宋体" w:hAnsi="宋体" w:cs="宋体"/>
          <w:b/>
          <w:bCs/>
          <w:color w:val="auto"/>
          <w:szCs w:val="21"/>
          <w:highlight w:val="white"/>
        </w:rPr>
        <w:t>：</w:t>
      </w:r>
      <w:r>
        <w:rPr>
          <w:color w:val="auto"/>
          <w:highlight w:val="white"/>
        </w:rPr>
        <w:t xml:space="preserve"> </w:t>
      </w:r>
      <w:r>
        <w:rPr>
          <w:rFonts w:ascii="宋体" w:hAnsi="宋体" w:cs="宋体"/>
          <w:color w:val="auto"/>
          <w:szCs w:val="21"/>
          <w:highlight w:val="white"/>
          <w:u w:val="single"/>
        </w:rPr>
        <w:t>          </w:t>
      </w:r>
      <w:r>
        <w:rPr>
          <w:color w:val="auto"/>
          <w:highlight w:val="white"/>
        </w:rPr>
        <w:t xml:space="preserve"> </w:t>
      </w:r>
      <w:r>
        <w:rPr>
          <w:rFonts w:ascii="宋体" w:hAnsi="宋体" w:cs="宋体"/>
          <w:color w:val="auto"/>
          <w:szCs w:val="21"/>
          <w:highlight w:val="white"/>
        </w:rPr>
        <w:t xml:space="preserve">。 </w:t>
      </w:r>
      <w:r>
        <w:rPr>
          <w:rFonts w:hint="eastAsia" w:ascii="宋体" w:hAnsi="宋体"/>
          <w:color w:val="auto"/>
          <w:kern w:val="0"/>
          <w:szCs w:val="21"/>
        </w:rPr>
        <w:t xml:space="preserve"> </w:t>
      </w:r>
      <w:r>
        <w:rPr>
          <w:rFonts w:hint="eastAsia" w:ascii="宋体" w:hAnsi="宋体"/>
          <w:color w:val="auto"/>
          <w:kern w:val="0"/>
          <w:szCs w:val="21"/>
          <w:u w:val="single"/>
        </w:rPr>
        <w:t xml:space="preserve">               </w:t>
      </w:r>
      <w:r>
        <w:rPr>
          <w:rFonts w:hint="eastAsia" w:ascii="宋体" w:hAnsi="宋体"/>
          <w:color w:val="auto"/>
          <w:kern w:val="0"/>
          <w:szCs w:val="21"/>
        </w:rPr>
        <w:t xml:space="preserve">  </w:t>
      </w:r>
      <w:r>
        <w:rPr>
          <w:rFonts w:hint="eastAsia" w:ascii="宋体" w:hAnsi="宋体"/>
          <w:color w:val="auto"/>
          <w:kern w:val="0"/>
          <w:szCs w:val="21"/>
          <w:u w:val="single"/>
        </w:rPr>
        <w:t xml:space="preserve">   </w:t>
      </w:r>
    </w:p>
    <w:p>
      <w:pPr>
        <w:widowControl/>
        <w:spacing w:line="400" w:lineRule="exact"/>
        <w:ind w:firstLine="422"/>
        <w:rPr>
          <w:rFonts w:hint="eastAsia" w:ascii="宋体" w:hAnsi="宋体" w:cs="宋体"/>
          <w:b/>
          <w:bCs/>
          <w:color w:val="auto"/>
          <w:kern w:val="0"/>
          <w:szCs w:val="21"/>
        </w:rPr>
      </w:pPr>
      <w:r>
        <w:rPr>
          <w:rFonts w:hint="eastAsia" w:ascii="宋体" w:hAnsi="宋体" w:cs="宋体"/>
          <w:b/>
          <w:bCs/>
          <w:color w:val="auto"/>
          <w:kern w:val="0"/>
          <w:szCs w:val="21"/>
          <w:lang w:val="en-US" w:eastAsia="zh-CN"/>
        </w:rPr>
        <w:t>10</w:t>
      </w:r>
      <w:r>
        <w:rPr>
          <w:rFonts w:hint="eastAsia" w:ascii="宋体" w:hAnsi="宋体" w:cs="宋体"/>
          <w:b/>
          <w:bCs/>
          <w:color w:val="auto"/>
          <w:kern w:val="0"/>
          <w:szCs w:val="21"/>
        </w:rPr>
        <w:t>.合同份数：</w:t>
      </w:r>
    </w:p>
    <w:p>
      <w:pPr>
        <w:widowControl/>
        <w:spacing w:line="400" w:lineRule="exact"/>
        <w:ind w:firstLine="420"/>
        <w:rPr>
          <w:rFonts w:hint="eastAsia" w:ascii="宋体" w:hAnsi="宋体" w:cs="宋体"/>
          <w:color w:val="auto"/>
          <w:kern w:val="0"/>
          <w:szCs w:val="21"/>
        </w:rPr>
      </w:pPr>
      <w:r>
        <w:rPr>
          <w:rFonts w:hint="eastAsia" w:ascii="宋体" w:hAnsi="宋体" w:cs="宋体"/>
          <w:color w:val="auto"/>
          <w:kern w:val="0"/>
          <w:szCs w:val="21"/>
        </w:rPr>
        <w:t>本合同一式</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份，采购人执 </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份，供应商执</w:t>
      </w:r>
      <w:r>
        <w:rPr>
          <w:rFonts w:hint="eastAsia" w:ascii="宋体" w:hAnsi="宋体" w:cs="宋体"/>
          <w:color w:val="auto"/>
          <w:kern w:val="0"/>
          <w:szCs w:val="21"/>
          <w:u w:val="single"/>
        </w:rPr>
        <w:t xml:space="preserve">    </w:t>
      </w:r>
      <w:r>
        <w:rPr>
          <w:rFonts w:hint="eastAsia" w:ascii="宋体" w:hAnsi="宋体" w:cs="宋体"/>
          <w:color w:val="auto"/>
          <w:kern w:val="0"/>
          <w:szCs w:val="21"/>
        </w:rPr>
        <w:t>份，均具有同等法律效力。</w:t>
      </w:r>
    </w:p>
    <w:p>
      <w:pPr>
        <w:spacing w:line="400" w:lineRule="exact"/>
        <w:ind w:firstLine="420"/>
        <w:rPr>
          <w:rFonts w:hint="eastAsia" w:ascii="宋体" w:hAnsi="宋体" w:cs="宋体"/>
          <w:color w:val="auto"/>
          <w:szCs w:val="21"/>
        </w:rPr>
      </w:pPr>
    </w:p>
    <w:p>
      <w:pPr>
        <w:spacing w:line="400" w:lineRule="atLeast"/>
        <w:rPr>
          <w:color w:val="auto"/>
        </w:rPr>
      </w:pPr>
      <w:r>
        <w:rPr>
          <w:rFonts w:ascii="宋体" w:hAnsi="宋体" w:cs="宋体"/>
          <w:color w:val="auto"/>
          <w:szCs w:val="21"/>
          <w:highlight w:val="white"/>
        </w:rPr>
        <w:t xml:space="preserve">合同订立时间： </w:t>
      </w:r>
      <w:r>
        <w:rPr>
          <w:rFonts w:ascii="宋体" w:hAnsi="宋体" w:cs="宋体"/>
          <w:color w:val="auto"/>
          <w:szCs w:val="21"/>
          <w:highlight w:val="white"/>
          <w:u w:val="single"/>
        </w:rPr>
        <w:t>        </w:t>
      </w:r>
      <w:r>
        <w:rPr>
          <w:rFonts w:ascii="宋体" w:hAnsi="宋体" w:cs="宋体"/>
          <w:color w:val="auto"/>
          <w:szCs w:val="21"/>
          <w:highlight w:val="white"/>
        </w:rPr>
        <w:t xml:space="preserve">年 </w:t>
      </w:r>
      <w:r>
        <w:rPr>
          <w:rFonts w:ascii="宋体" w:hAnsi="宋体" w:cs="宋体"/>
          <w:color w:val="auto"/>
          <w:szCs w:val="21"/>
          <w:highlight w:val="white"/>
          <w:u w:val="single"/>
        </w:rPr>
        <w:t>     </w:t>
      </w:r>
      <w:r>
        <w:rPr>
          <w:rFonts w:ascii="宋体" w:hAnsi="宋体" w:cs="宋体"/>
          <w:color w:val="auto"/>
          <w:szCs w:val="21"/>
          <w:highlight w:val="white"/>
        </w:rPr>
        <w:t xml:space="preserve">月 </w:t>
      </w:r>
      <w:r>
        <w:rPr>
          <w:rFonts w:ascii="宋体" w:hAnsi="宋体" w:cs="宋体"/>
          <w:color w:val="auto"/>
          <w:szCs w:val="21"/>
          <w:highlight w:val="white"/>
          <w:u w:val="single"/>
        </w:rPr>
        <w:t>     </w:t>
      </w:r>
      <w:r>
        <w:rPr>
          <w:rFonts w:ascii="宋体" w:hAnsi="宋体" w:cs="宋体"/>
          <w:color w:val="auto"/>
          <w:szCs w:val="21"/>
          <w:highlight w:val="white"/>
        </w:rPr>
        <w:t>日</w:t>
      </w:r>
      <w:r>
        <w:rPr>
          <w:color w:val="auto"/>
          <w:highlight w:val="white"/>
        </w:rPr>
        <w:t xml:space="preserve"> </w:t>
      </w:r>
    </w:p>
    <w:p>
      <w:pPr>
        <w:spacing w:line="400" w:lineRule="atLeast"/>
        <w:rPr>
          <w:color w:val="auto"/>
        </w:rPr>
      </w:pPr>
      <w:r>
        <w:rPr>
          <w:rFonts w:ascii="宋体" w:hAnsi="宋体" w:cs="宋体"/>
          <w:color w:val="auto"/>
          <w:szCs w:val="21"/>
          <w:highlight w:val="white"/>
        </w:rPr>
        <w:t xml:space="preserve">合同订立地点： </w:t>
      </w:r>
      <w:r>
        <w:rPr>
          <w:rFonts w:ascii="宋体" w:hAnsi="宋体" w:cs="宋体"/>
          <w:color w:val="auto"/>
          <w:szCs w:val="21"/>
          <w:highlight w:val="white"/>
          <w:u w:val="single"/>
        </w:rPr>
        <w:t>                          </w:t>
      </w:r>
      <w:r>
        <w:rPr>
          <w:rFonts w:ascii="宋体" w:hAnsi="宋体" w:cs="宋体"/>
          <w:color w:val="auto"/>
          <w:szCs w:val="21"/>
          <w:highlight w:val="white"/>
        </w:rPr>
        <w:t xml:space="preserve"> </w:t>
      </w:r>
    </w:p>
    <w:p>
      <w:pPr>
        <w:spacing w:line="400" w:lineRule="atLeast"/>
        <w:ind w:firstLine="420"/>
        <w:rPr>
          <w:color w:val="auto"/>
        </w:rPr>
      </w:pPr>
      <w:r>
        <w:rPr>
          <w:rFonts w:ascii="宋体" w:hAnsi="宋体" w:cs="宋体"/>
          <w:color w:val="auto"/>
          <w:szCs w:val="21"/>
          <w:highlight w:val="white"/>
        </w:rPr>
        <w:t>   </w:t>
      </w:r>
      <w:r>
        <w:rPr>
          <w:color w:val="auto"/>
          <w:highlight w:val="white"/>
        </w:rPr>
        <w:t xml:space="preserve"> </w:t>
      </w:r>
    </w:p>
    <w:tbl>
      <w:tblPr>
        <w:tblStyle w:val="16"/>
        <w:tblW w:w="5000" w:type="pct"/>
        <w:jc w:val="center"/>
        <w:tblLayout w:type="autofit"/>
        <w:tblCellMar>
          <w:top w:w="0" w:type="dxa"/>
          <w:left w:w="0" w:type="dxa"/>
          <w:bottom w:w="0" w:type="dxa"/>
          <w:right w:w="0" w:type="dxa"/>
        </w:tblCellMar>
      </w:tblPr>
      <w:tblGrid>
        <w:gridCol w:w="4111"/>
        <w:gridCol w:w="4529"/>
      </w:tblGrid>
      <w:tr>
        <w:tblPrEx>
          <w:tblCellMar>
            <w:top w:w="0" w:type="dxa"/>
            <w:left w:w="0" w:type="dxa"/>
            <w:bottom w:w="0" w:type="dxa"/>
            <w:right w:w="0" w:type="dxa"/>
          </w:tblCellMar>
        </w:tblPrEx>
        <w:trPr>
          <w:jc w:val="center"/>
        </w:trPr>
        <w:tc>
          <w:tcPr>
            <w:tcW w:w="2379" w:type="pct"/>
            <w:tcBorders>
              <w:top w:val="nil"/>
              <w:left w:val="nil"/>
              <w:bottom w:val="nil"/>
              <w:right w:val="nil"/>
            </w:tcBorders>
            <w:noWrap w:val="0"/>
            <w:tcMar>
              <w:top w:w="0" w:type="dxa"/>
              <w:left w:w="0" w:type="dxa"/>
              <w:bottom w:w="0" w:type="dxa"/>
              <w:right w:w="0" w:type="dxa"/>
            </w:tcMar>
            <w:vAlign w:val="center"/>
          </w:tcPr>
          <w:p>
            <w:pPr>
              <w:spacing w:line="400" w:lineRule="atLeast"/>
              <w:rPr>
                <w:rFonts w:ascii="宋体" w:hAnsi="宋体"/>
                <w:color w:val="auto"/>
              </w:rPr>
            </w:pPr>
            <w:r>
              <w:rPr>
                <w:rFonts w:ascii="宋体" w:hAnsi="宋体" w:cs="宋体"/>
                <w:color w:val="auto"/>
                <w:szCs w:val="21"/>
                <w:highlight w:val="white"/>
              </w:rPr>
              <w:t>甲方：（公章）</w:t>
            </w:r>
          </w:p>
        </w:tc>
        <w:tc>
          <w:tcPr>
            <w:tcW w:w="2621" w:type="pct"/>
            <w:tcBorders>
              <w:top w:val="nil"/>
              <w:left w:val="nil"/>
              <w:bottom w:val="nil"/>
              <w:right w:val="nil"/>
            </w:tcBorders>
            <w:noWrap w:val="0"/>
            <w:tcMar>
              <w:top w:w="0" w:type="dxa"/>
              <w:left w:w="0" w:type="dxa"/>
              <w:bottom w:w="0" w:type="dxa"/>
              <w:right w:w="0" w:type="dxa"/>
            </w:tcMar>
            <w:vAlign w:val="center"/>
          </w:tcPr>
          <w:p>
            <w:pPr>
              <w:spacing w:line="400" w:lineRule="atLeast"/>
              <w:rPr>
                <w:rFonts w:ascii="宋体" w:hAnsi="宋体"/>
                <w:color w:val="auto"/>
              </w:rPr>
            </w:pPr>
            <w:r>
              <w:rPr>
                <w:rFonts w:ascii="宋体" w:hAnsi="宋体" w:cs="宋体"/>
                <w:color w:val="auto"/>
                <w:szCs w:val="21"/>
                <w:highlight w:val="white"/>
              </w:rPr>
              <w:t>乙方：（公章）</w:t>
            </w:r>
          </w:p>
        </w:tc>
      </w:tr>
      <w:tr>
        <w:tblPrEx>
          <w:tblCellMar>
            <w:top w:w="0" w:type="dxa"/>
            <w:left w:w="0" w:type="dxa"/>
            <w:bottom w:w="0" w:type="dxa"/>
            <w:right w:w="0" w:type="dxa"/>
          </w:tblCellMar>
        </w:tblPrEx>
        <w:trPr>
          <w:jc w:val="center"/>
        </w:trPr>
        <w:tc>
          <w:tcPr>
            <w:tcW w:w="2379" w:type="pct"/>
            <w:tcBorders>
              <w:top w:val="nil"/>
              <w:left w:val="nil"/>
              <w:bottom w:val="nil"/>
              <w:right w:val="nil"/>
            </w:tcBorders>
            <w:noWrap w:val="0"/>
            <w:tcMar>
              <w:top w:w="0" w:type="dxa"/>
              <w:left w:w="0" w:type="dxa"/>
              <w:bottom w:w="0" w:type="dxa"/>
              <w:right w:w="0" w:type="dxa"/>
            </w:tcMar>
            <w:vAlign w:val="center"/>
          </w:tcPr>
          <w:p>
            <w:pPr>
              <w:spacing w:line="400" w:lineRule="atLeast"/>
              <w:rPr>
                <w:rFonts w:ascii="宋体" w:hAnsi="宋体"/>
                <w:color w:val="auto"/>
              </w:rPr>
            </w:pPr>
            <w:r>
              <w:rPr>
                <w:rFonts w:ascii="宋体" w:hAnsi="宋体" w:cs="宋体"/>
                <w:color w:val="auto"/>
                <w:szCs w:val="21"/>
                <w:highlight w:val="white"/>
              </w:rPr>
              <w:t xml:space="preserve">法定代表人： </w:t>
            </w:r>
            <w:r>
              <w:rPr>
                <w:rFonts w:ascii="宋体" w:hAnsi="宋体" w:cs="宋体"/>
                <w:color w:val="auto"/>
                <w:szCs w:val="21"/>
                <w:highlight w:val="white"/>
                <w:u w:val="single"/>
              </w:rPr>
              <w:t>   </w:t>
            </w:r>
            <w:r>
              <w:rPr>
                <w:rFonts w:ascii="宋体" w:hAnsi="宋体" w:cs="宋体"/>
                <w:color w:val="auto"/>
                <w:szCs w:val="21"/>
                <w:highlight w:val="white"/>
              </w:rPr>
              <w:t xml:space="preserve"> </w:t>
            </w:r>
          </w:p>
        </w:tc>
        <w:tc>
          <w:tcPr>
            <w:tcW w:w="2621" w:type="pct"/>
            <w:tcBorders>
              <w:top w:val="nil"/>
              <w:left w:val="nil"/>
              <w:bottom w:val="nil"/>
              <w:right w:val="nil"/>
            </w:tcBorders>
            <w:noWrap w:val="0"/>
            <w:tcMar>
              <w:top w:w="0" w:type="dxa"/>
              <w:left w:w="0" w:type="dxa"/>
              <w:bottom w:w="0" w:type="dxa"/>
              <w:right w:w="0" w:type="dxa"/>
            </w:tcMar>
            <w:vAlign w:val="center"/>
          </w:tcPr>
          <w:p>
            <w:pPr>
              <w:spacing w:line="400" w:lineRule="atLeast"/>
              <w:rPr>
                <w:rFonts w:ascii="宋体" w:hAnsi="宋体"/>
                <w:color w:val="auto"/>
              </w:rPr>
            </w:pPr>
            <w:r>
              <w:rPr>
                <w:rFonts w:ascii="宋体" w:hAnsi="宋体" w:cs="宋体"/>
                <w:color w:val="auto"/>
                <w:szCs w:val="21"/>
                <w:highlight w:val="white"/>
              </w:rPr>
              <w:t xml:space="preserve">法定代表人： </w:t>
            </w:r>
            <w:r>
              <w:rPr>
                <w:rFonts w:ascii="宋体" w:hAnsi="宋体" w:cs="宋体"/>
                <w:color w:val="auto"/>
                <w:szCs w:val="21"/>
                <w:highlight w:val="white"/>
                <w:u w:val="single"/>
              </w:rPr>
              <w:t>           </w:t>
            </w:r>
            <w:r>
              <w:rPr>
                <w:rFonts w:ascii="宋体" w:hAnsi="宋体" w:cs="宋体"/>
                <w:color w:val="auto"/>
                <w:szCs w:val="21"/>
                <w:highlight w:val="white"/>
              </w:rPr>
              <w:t xml:space="preserve"> </w:t>
            </w:r>
          </w:p>
        </w:tc>
      </w:tr>
      <w:tr>
        <w:tblPrEx>
          <w:tblCellMar>
            <w:top w:w="0" w:type="dxa"/>
            <w:left w:w="0" w:type="dxa"/>
            <w:bottom w:w="0" w:type="dxa"/>
            <w:right w:w="0" w:type="dxa"/>
          </w:tblCellMar>
        </w:tblPrEx>
        <w:trPr>
          <w:jc w:val="center"/>
        </w:trPr>
        <w:tc>
          <w:tcPr>
            <w:tcW w:w="2379" w:type="pct"/>
            <w:tcBorders>
              <w:top w:val="nil"/>
              <w:left w:val="nil"/>
              <w:bottom w:val="nil"/>
              <w:right w:val="nil"/>
            </w:tcBorders>
            <w:noWrap w:val="0"/>
            <w:tcMar>
              <w:top w:w="0" w:type="dxa"/>
              <w:left w:w="0" w:type="dxa"/>
              <w:bottom w:w="0" w:type="dxa"/>
              <w:right w:w="0" w:type="dxa"/>
            </w:tcMar>
            <w:vAlign w:val="center"/>
          </w:tcPr>
          <w:p>
            <w:pPr>
              <w:spacing w:line="400" w:lineRule="atLeast"/>
              <w:rPr>
                <w:rFonts w:ascii="宋体" w:hAnsi="宋体"/>
                <w:color w:val="auto"/>
              </w:rPr>
            </w:pPr>
            <w:r>
              <w:rPr>
                <w:rFonts w:ascii="宋体" w:hAnsi="宋体" w:cs="宋体"/>
                <w:color w:val="auto"/>
                <w:szCs w:val="21"/>
                <w:highlight w:val="white"/>
              </w:rPr>
              <w:t xml:space="preserve">委托代理人： </w:t>
            </w:r>
            <w:r>
              <w:rPr>
                <w:rFonts w:ascii="宋体" w:hAnsi="宋体" w:cs="宋体"/>
                <w:color w:val="auto"/>
                <w:szCs w:val="21"/>
                <w:highlight w:val="white"/>
                <w:u w:val="single"/>
              </w:rPr>
              <w:t>      </w:t>
            </w:r>
            <w:r>
              <w:rPr>
                <w:rFonts w:ascii="宋体" w:hAnsi="宋体" w:cs="宋体"/>
                <w:color w:val="auto"/>
                <w:szCs w:val="21"/>
                <w:highlight w:val="white"/>
              </w:rPr>
              <w:t xml:space="preserve"> </w:t>
            </w:r>
          </w:p>
        </w:tc>
        <w:tc>
          <w:tcPr>
            <w:tcW w:w="2621" w:type="pct"/>
            <w:tcBorders>
              <w:top w:val="nil"/>
              <w:left w:val="nil"/>
              <w:bottom w:val="nil"/>
              <w:right w:val="nil"/>
            </w:tcBorders>
            <w:noWrap w:val="0"/>
            <w:tcMar>
              <w:top w:w="0" w:type="dxa"/>
              <w:left w:w="0" w:type="dxa"/>
              <w:bottom w:w="0" w:type="dxa"/>
              <w:right w:w="0" w:type="dxa"/>
            </w:tcMar>
            <w:vAlign w:val="center"/>
          </w:tcPr>
          <w:p>
            <w:pPr>
              <w:spacing w:line="400" w:lineRule="atLeast"/>
              <w:rPr>
                <w:rFonts w:ascii="宋体" w:hAnsi="宋体"/>
                <w:color w:val="auto"/>
              </w:rPr>
            </w:pPr>
            <w:r>
              <w:rPr>
                <w:rFonts w:ascii="宋体" w:hAnsi="宋体" w:cs="宋体"/>
                <w:color w:val="auto"/>
                <w:szCs w:val="21"/>
                <w:highlight w:val="white"/>
              </w:rPr>
              <w:t xml:space="preserve">委托代理人： </w:t>
            </w:r>
            <w:r>
              <w:rPr>
                <w:rFonts w:ascii="宋体" w:hAnsi="宋体" w:cs="宋体"/>
                <w:color w:val="auto"/>
                <w:szCs w:val="21"/>
                <w:highlight w:val="white"/>
                <w:u w:val="single"/>
              </w:rPr>
              <w:t>     </w:t>
            </w:r>
            <w:r>
              <w:rPr>
                <w:rFonts w:ascii="宋体" w:hAnsi="宋体" w:cs="宋体"/>
                <w:color w:val="auto"/>
                <w:szCs w:val="21"/>
                <w:highlight w:val="white"/>
              </w:rPr>
              <w:t xml:space="preserve"> </w:t>
            </w:r>
          </w:p>
        </w:tc>
      </w:tr>
      <w:tr>
        <w:tblPrEx>
          <w:tblCellMar>
            <w:top w:w="0" w:type="dxa"/>
            <w:left w:w="0" w:type="dxa"/>
            <w:bottom w:w="0" w:type="dxa"/>
            <w:right w:w="0" w:type="dxa"/>
          </w:tblCellMar>
        </w:tblPrEx>
        <w:trPr>
          <w:jc w:val="center"/>
        </w:trPr>
        <w:tc>
          <w:tcPr>
            <w:tcW w:w="2379" w:type="pct"/>
            <w:tcBorders>
              <w:top w:val="nil"/>
              <w:left w:val="nil"/>
              <w:bottom w:val="nil"/>
              <w:right w:val="nil"/>
            </w:tcBorders>
            <w:noWrap w:val="0"/>
            <w:tcMar>
              <w:top w:w="0" w:type="dxa"/>
              <w:left w:w="0" w:type="dxa"/>
              <w:bottom w:w="0" w:type="dxa"/>
              <w:right w:w="0" w:type="dxa"/>
            </w:tcMar>
            <w:vAlign w:val="center"/>
          </w:tcPr>
          <w:p>
            <w:pPr>
              <w:spacing w:line="400" w:lineRule="atLeast"/>
              <w:rPr>
                <w:rFonts w:ascii="宋体" w:hAnsi="宋体"/>
                <w:color w:val="auto"/>
              </w:rPr>
            </w:pPr>
            <w:r>
              <w:rPr>
                <w:rFonts w:ascii="宋体" w:hAnsi="宋体" w:cs="宋体"/>
                <w:color w:val="auto"/>
                <w:szCs w:val="21"/>
                <w:highlight w:val="white"/>
              </w:rPr>
              <w:t xml:space="preserve">电话： </w:t>
            </w:r>
            <w:r>
              <w:rPr>
                <w:rFonts w:ascii="宋体" w:hAnsi="宋体" w:cs="宋体"/>
                <w:color w:val="auto"/>
                <w:szCs w:val="21"/>
                <w:highlight w:val="white"/>
                <w:u w:val="single"/>
              </w:rPr>
              <w:t>     </w:t>
            </w:r>
            <w:r>
              <w:rPr>
                <w:rFonts w:ascii="宋体" w:hAnsi="宋体" w:cs="宋体"/>
                <w:color w:val="auto"/>
                <w:szCs w:val="21"/>
                <w:highlight w:val="white"/>
              </w:rPr>
              <w:t xml:space="preserve"> </w:t>
            </w:r>
          </w:p>
        </w:tc>
        <w:tc>
          <w:tcPr>
            <w:tcW w:w="2621" w:type="pct"/>
            <w:tcBorders>
              <w:top w:val="nil"/>
              <w:left w:val="nil"/>
              <w:bottom w:val="nil"/>
              <w:right w:val="nil"/>
            </w:tcBorders>
            <w:noWrap w:val="0"/>
            <w:tcMar>
              <w:top w:w="0" w:type="dxa"/>
              <w:left w:w="0" w:type="dxa"/>
              <w:bottom w:w="0" w:type="dxa"/>
              <w:right w:w="0" w:type="dxa"/>
            </w:tcMar>
            <w:vAlign w:val="center"/>
          </w:tcPr>
          <w:p>
            <w:pPr>
              <w:spacing w:line="400" w:lineRule="atLeast"/>
              <w:rPr>
                <w:rFonts w:ascii="宋体" w:hAnsi="宋体"/>
                <w:color w:val="auto"/>
              </w:rPr>
            </w:pPr>
            <w:r>
              <w:rPr>
                <w:rFonts w:ascii="宋体" w:hAnsi="宋体" w:cs="宋体"/>
                <w:color w:val="auto"/>
                <w:szCs w:val="21"/>
                <w:highlight w:val="white"/>
              </w:rPr>
              <w:t xml:space="preserve">电话： </w:t>
            </w:r>
            <w:r>
              <w:rPr>
                <w:rFonts w:ascii="宋体" w:hAnsi="宋体" w:cs="宋体"/>
                <w:color w:val="auto"/>
                <w:szCs w:val="21"/>
                <w:highlight w:val="white"/>
                <w:u w:val="single"/>
              </w:rPr>
              <w:t>      </w:t>
            </w:r>
            <w:r>
              <w:rPr>
                <w:rFonts w:ascii="宋体" w:hAnsi="宋体" w:cs="宋体"/>
                <w:color w:val="auto"/>
                <w:szCs w:val="21"/>
                <w:highlight w:val="white"/>
              </w:rPr>
              <w:t xml:space="preserve"> </w:t>
            </w:r>
          </w:p>
        </w:tc>
      </w:tr>
      <w:tr>
        <w:tblPrEx>
          <w:tblCellMar>
            <w:top w:w="0" w:type="dxa"/>
            <w:left w:w="0" w:type="dxa"/>
            <w:bottom w:w="0" w:type="dxa"/>
            <w:right w:w="0" w:type="dxa"/>
          </w:tblCellMar>
        </w:tblPrEx>
        <w:trPr>
          <w:jc w:val="center"/>
        </w:trPr>
        <w:tc>
          <w:tcPr>
            <w:tcW w:w="2379" w:type="pct"/>
            <w:tcBorders>
              <w:top w:val="nil"/>
              <w:left w:val="nil"/>
              <w:bottom w:val="nil"/>
              <w:right w:val="nil"/>
            </w:tcBorders>
            <w:noWrap w:val="0"/>
            <w:tcMar>
              <w:top w:w="0" w:type="dxa"/>
              <w:left w:w="0" w:type="dxa"/>
              <w:bottom w:w="0" w:type="dxa"/>
              <w:right w:w="0" w:type="dxa"/>
            </w:tcMar>
            <w:vAlign w:val="center"/>
          </w:tcPr>
          <w:p>
            <w:pPr>
              <w:spacing w:line="400" w:lineRule="atLeast"/>
              <w:rPr>
                <w:rFonts w:ascii="宋体" w:hAnsi="宋体"/>
                <w:color w:val="auto"/>
              </w:rPr>
            </w:pPr>
            <w:r>
              <w:rPr>
                <w:rFonts w:ascii="宋体" w:hAnsi="宋体" w:cs="宋体"/>
                <w:color w:val="auto"/>
                <w:szCs w:val="21"/>
                <w:highlight w:val="white"/>
              </w:rPr>
              <w:t xml:space="preserve">传真： </w:t>
            </w:r>
            <w:r>
              <w:rPr>
                <w:rFonts w:ascii="宋体" w:hAnsi="宋体" w:cs="宋体"/>
                <w:color w:val="auto"/>
                <w:szCs w:val="21"/>
                <w:highlight w:val="white"/>
                <w:u w:val="single"/>
              </w:rPr>
              <w:t>        </w:t>
            </w:r>
            <w:r>
              <w:rPr>
                <w:rFonts w:ascii="宋体" w:hAnsi="宋体" w:cs="宋体"/>
                <w:color w:val="auto"/>
                <w:szCs w:val="21"/>
                <w:highlight w:val="white"/>
              </w:rPr>
              <w:t xml:space="preserve"> </w:t>
            </w:r>
          </w:p>
        </w:tc>
        <w:tc>
          <w:tcPr>
            <w:tcW w:w="2621" w:type="pct"/>
            <w:tcBorders>
              <w:top w:val="nil"/>
              <w:left w:val="nil"/>
              <w:bottom w:val="nil"/>
              <w:right w:val="nil"/>
            </w:tcBorders>
            <w:noWrap w:val="0"/>
            <w:tcMar>
              <w:top w:w="0" w:type="dxa"/>
              <w:left w:w="0" w:type="dxa"/>
              <w:bottom w:w="0" w:type="dxa"/>
              <w:right w:w="0" w:type="dxa"/>
            </w:tcMar>
            <w:vAlign w:val="center"/>
          </w:tcPr>
          <w:p>
            <w:pPr>
              <w:spacing w:line="400" w:lineRule="atLeast"/>
              <w:rPr>
                <w:rFonts w:ascii="宋体" w:hAnsi="宋体"/>
                <w:color w:val="auto"/>
              </w:rPr>
            </w:pPr>
            <w:r>
              <w:rPr>
                <w:rFonts w:ascii="宋体" w:hAnsi="宋体" w:cs="宋体"/>
                <w:color w:val="auto"/>
                <w:szCs w:val="21"/>
                <w:highlight w:val="white"/>
              </w:rPr>
              <w:t xml:space="preserve">传真： </w:t>
            </w:r>
            <w:r>
              <w:rPr>
                <w:rFonts w:ascii="宋体" w:hAnsi="宋体" w:cs="宋体"/>
                <w:color w:val="auto"/>
                <w:szCs w:val="21"/>
                <w:highlight w:val="white"/>
                <w:u w:val="single"/>
              </w:rPr>
              <w:t>      </w:t>
            </w:r>
            <w:r>
              <w:rPr>
                <w:rFonts w:ascii="宋体" w:hAnsi="宋体" w:cs="宋体"/>
                <w:color w:val="auto"/>
                <w:szCs w:val="21"/>
                <w:highlight w:val="white"/>
              </w:rPr>
              <w:t xml:space="preserve"> </w:t>
            </w:r>
          </w:p>
        </w:tc>
      </w:tr>
      <w:tr>
        <w:tblPrEx>
          <w:tblCellMar>
            <w:top w:w="0" w:type="dxa"/>
            <w:left w:w="0" w:type="dxa"/>
            <w:bottom w:w="0" w:type="dxa"/>
            <w:right w:w="0" w:type="dxa"/>
          </w:tblCellMar>
        </w:tblPrEx>
        <w:trPr>
          <w:jc w:val="center"/>
        </w:trPr>
        <w:tc>
          <w:tcPr>
            <w:tcW w:w="5000" w:type="pct"/>
            <w:gridSpan w:val="2"/>
            <w:tcBorders>
              <w:top w:val="nil"/>
              <w:left w:val="nil"/>
              <w:bottom w:val="nil"/>
              <w:right w:val="nil"/>
            </w:tcBorders>
            <w:noWrap w:val="0"/>
            <w:tcMar>
              <w:top w:w="0" w:type="dxa"/>
              <w:left w:w="0" w:type="dxa"/>
              <w:bottom w:w="0" w:type="dxa"/>
              <w:right w:w="0" w:type="dxa"/>
            </w:tcMar>
            <w:vAlign w:val="center"/>
          </w:tcPr>
          <w:p>
            <w:pPr>
              <w:spacing w:line="400" w:lineRule="atLeast"/>
              <w:rPr>
                <w:rFonts w:ascii="宋体" w:hAnsi="宋体"/>
                <w:color w:val="auto"/>
              </w:rPr>
            </w:pPr>
            <w:r>
              <w:rPr>
                <w:rFonts w:ascii="宋体" w:hAnsi="宋体" w:cs="宋体"/>
                <w:color w:val="auto"/>
                <w:szCs w:val="21"/>
                <w:highlight w:val="white"/>
              </w:rPr>
              <w:t xml:space="preserve">开 户 银 行： </w:t>
            </w:r>
            <w:r>
              <w:rPr>
                <w:rFonts w:ascii="宋体" w:hAnsi="宋体" w:cs="宋体"/>
                <w:color w:val="auto"/>
                <w:szCs w:val="21"/>
                <w:highlight w:val="white"/>
                <w:u w:val="single"/>
              </w:rPr>
              <w:t>                  </w:t>
            </w:r>
            <w:r>
              <w:rPr>
                <w:rFonts w:ascii="宋体" w:hAnsi="宋体" w:cs="宋体"/>
                <w:color w:val="auto"/>
                <w:szCs w:val="21"/>
                <w:highlight w:val="white"/>
              </w:rPr>
              <w:t xml:space="preserve"> </w:t>
            </w:r>
          </w:p>
        </w:tc>
      </w:tr>
      <w:tr>
        <w:tblPrEx>
          <w:tblCellMar>
            <w:top w:w="0" w:type="dxa"/>
            <w:left w:w="0" w:type="dxa"/>
            <w:bottom w:w="0" w:type="dxa"/>
            <w:right w:w="0" w:type="dxa"/>
          </w:tblCellMar>
        </w:tblPrEx>
        <w:trPr>
          <w:jc w:val="center"/>
        </w:trPr>
        <w:tc>
          <w:tcPr>
            <w:tcW w:w="5000" w:type="pct"/>
            <w:gridSpan w:val="2"/>
            <w:tcBorders>
              <w:top w:val="nil"/>
              <w:left w:val="nil"/>
              <w:bottom w:val="nil"/>
              <w:right w:val="nil"/>
            </w:tcBorders>
            <w:noWrap w:val="0"/>
            <w:tcMar>
              <w:top w:w="0" w:type="dxa"/>
              <w:left w:w="0" w:type="dxa"/>
              <w:bottom w:w="0" w:type="dxa"/>
              <w:right w:w="0" w:type="dxa"/>
            </w:tcMar>
            <w:vAlign w:val="center"/>
          </w:tcPr>
          <w:p>
            <w:pPr>
              <w:spacing w:line="400" w:lineRule="atLeast"/>
              <w:rPr>
                <w:rFonts w:ascii="宋体" w:hAnsi="宋体"/>
                <w:color w:val="auto"/>
              </w:rPr>
            </w:pPr>
            <w:r>
              <w:rPr>
                <w:rFonts w:ascii="宋体" w:hAnsi="宋体" w:cs="宋体"/>
                <w:color w:val="auto"/>
                <w:szCs w:val="21"/>
                <w:highlight w:val="white"/>
              </w:rPr>
              <w:t xml:space="preserve">帐    号： </w:t>
            </w:r>
            <w:r>
              <w:rPr>
                <w:rFonts w:ascii="宋体" w:hAnsi="宋体" w:cs="宋体"/>
                <w:color w:val="auto"/>
                <w:szCs w:val="21"/>
                <w:highlight w:val="white"/>
                <w:u w:val="single"/>
              </w:rPr>
              <w:t>                  </w:t>
            </w:r>
            <w:r>
              <w:rPr>
                <w:rFonts w:ascii="宋体" w:hAnsi="宋体" w:cs="宋体"/>
                <w:color w:val="auto"/>
                <w:szCs w:val="21"/>
                <w:highlight w:val="white"/>
              </w:rPr>
              <w:t xml:space="preserve"> </w:t>
            </w:r>
          </w:p>
        </w:tc>
      </w:tr>
    </w:tbl>
    <w:p>
      <w:pPr>
        <w:spacing w:line="400" w:lineRule="exact"/>
        <w:ind w:firstLine="420"/>
        <w:rPr>
          <w:rFonts w:hint="eastAsia" w:ascii="黑体" w:hAnsi="黑体" w:eastAsia="黑体" w:cs="黑体"/>
          <w:color w:val="auto"/>
          <w:sz w:val="32"/>
          <w:szCs w:val="32"/>
        </w:rPr>
      </w:pPr>
    </w:p>
    <w:p>
      <w:pPr>
        <w:spacing w:line="400" w:lineRule="exact"/>
        <w:ind w:firstLine="420"/>
        <w:rPr>
          <w:rFonts w:hint="eastAsia" w:ascii="黑体" w:hAnsi="黑体" w:eastAsia="黑体" w:cs="黑体"/>
          <w:color w:val="auto"/>
          <w:sz w:val="32"/>
          <w:szCs w:val="32"/>
        </w:rPr>
      </w:pPr>
    </w:p>
    <w:p>
      <w:pPr>
        <w:spacing w:line="400" w:lineRule="exact"/>
        <w:ind w:firstLine="420"/>
        <w:rPr>
          <w:rFonts w:hint="eastAsia" w:ascii="黑体" w:hAnsi="黑体" w:eastAsia="黑体" w:cs="黑体"/>
          <w:color w:val="auto"/>
          <w:sz w:val="32"/>
          <w:szCs w:val="32"/>
        </w:rPr>
      </w:pPr>
    </w:p>
    <w:p>
      <w:pPr>
        <w:rPr>
          <w:rFonts w:hint="eastAsia"/>
          <w:color w:val="auto"/>
          <w:sz w:val="20"/>
          <w:highlight w:val="white"/>
        </w:rPr>
      </w:pPr>
      <w:bookmarkStart w:id="31" w:name="EBe23e754e2946404580ad2cb3995ec9da"/>
      <w:r>
        <w:rPr>
          <w:rFonts w:hint="eastAsia"/>
          <w:color w:val="auto"/>
          <w:sz w:val="20"/>
          <w:highlight w:val="white"/>
        </w:rPr>
        <w:t xml:space="preserve"> </w:t>
      </w:r>
      <w:bookmarkEnd w:id="31"/>
    </w:p>
    <w:p>
      <w:pPr>
        <w:rPr>
          <w:rFonts w:hint="eastAsia"/>
          <w:color w:val="auto"/>
          <w:sz w:val="20"/>
          <w:highlight w:val="white"/>
        </w:rPr>
      </w:pPr>
    </w:p>
    <w:p>
      <w:pPr>
        <w:rPr>
          <w:rFonts w:hint="eastAsia"/>
          <w:color w:val="auto"/>
          <w:sz w:val="20"/>
          <w:highlight w:val="white"/>
        </w:rPr>
      </w:pPr>
    </w:p>
    <w:p>
      <w:pPr>
        <w:rPr>
          <w:rFonts w:hint="eastAsia"/>
          <w:color w:val="auto"/>
          <w:sz w:val="20"/>
          <w:highlight w:val="white"/>
        </w:rPr>
      </w:pPr>
    </w:p>
    <w:p>
      <w:pPr>
        <w:rPr>
          <w:rFonts w:hint="eastAsia"/>
          <w:color w:val="auto"/>
          <w:sz w:val="20"/>
          <w:highlight w:val="white"/>
        </w:rPr>
      </w:pPr>
    </w:p>
    <w:p>
      <w:pPr>
        <w:rPr>
          <w:rFonts w:hint="eastAsia"/>
          <w:color w:val="auto"/>
          <w:sz w:val="20"/>
          <w:highlight w:val="white"/>
        </w:rPr>
      </w:pPr>
    </w:p>
    <w:p>
      <w:pPr>
        <w:pStyle w:val="2"/>
        <w:keepNext/>
        <w:keepLines w:val="0"/>
        <w:pageBreakBefore/>
        <w:widowControl w:val="0"/>
        <w:kinsoku/>
        <w:wordWrap/>
        <w:overflowPunct/>
        <w:topLinePunct w:val="0"/>
        <w:autoSpaceDE/>
        <w:autoSpaceDN/>
        <w:bidi w:val="0"/>
        <w:adjustRightInd/>
        <w:snapToGrid/>
        <w:jc w:val="center"/>
        <w:textAlignment w:val="auto"/>
        <w:rPr>
          <w:rFonts w:ascii="黑体" w:hAnsi="黑体" w:eastAsia="黑体" w:cs="黑体"/>
          <w:bCs w:val="0"/>
          <w:color w:val="auto"/>
          <w:sz w:val="32"/>
          <w:szCs w:val="32"/>
          <w:highlight w:val="white"/>
        </w:rPr>
      </w:pPr>
      <w:bookmarkStart w:id="32" w:name="_Toc1854014636"/>
      <w:r>
        <w:rPr>
          <w:rFonts w:ascii="黑体" w:hAnsi="黑体" w:eastAsia="黑体" w:cs="黑体"/>
          <w:bCs w:val="0"/>
          <w:color w:val="auto"/>
          <w:sz w:val="32"/>
          <w:szCs w:val="32"/>
          <w:highlight w:val="white"/>
        </w:rPr>
        <w:t>第</w:t>
      </w:r>
      <w:r>
        <w:rPr>
          <w:rFonts w:hint="eastAsia" w:ascii="黑体" w:hAnsi="黑体" w:eastAsia="黑体" w:cs="黑体"/>
          <w:bCs w:val="0"/>
          <w:color w:val="auto"/>
          <w:sz w:val="32"/>
          <w:szCs w:val="32"/>
          <w:highlight w:val="white"/>
        </w:rPr>
        <w:t>四</w:t>
      </w:r>
      <w:r>
        <w:rPr>
          <w:rFonts w:ascii="黑体" w:hAnsi="黑体" w:eastAsia="黑体" w:cs="黑体"/>
          <w:bCs w:val="0"/>
          <w:color w:val="auto"/>
          <w:sz w:val="32"/>
          <w:szCs w:val="32"/>
          <w:highlight w:val="white"/>
        </w:rPr>
        <w:t>章</w:t>
      </w:r>
      <w:r>
        <w:rPr>
          <w:rFonts w:hint="eastAsia" w:ascii="黑体" w:hAnsi="黑体" w:eastAsia="黑体" w:cs="黑体"/>
          <w:bCs w:val="0"/>
          <w:color w:val="auto"/>
          <w:sz w:val="32"/>
          <w:szCs w:val="32"/>
          <w:highlight w:val="white"/>
        </w:rPr>
        <w:t xml:space="preserve"> 采购内容与</w:t>
      </w:r>
      <w:r>
        <w:rPr>
          <w:rFonts w:ascii="黑体" w:hAnsi="黑体" w:eastAsia="黑体" w:cs="黑体"/>
          <w:bCs w:val="0"/>
          <w:color w:val="auto"/>
          <w:sz w:val="32"/>
          <w:szCs w:val="32"/>
          <w:highlight w:val="white"/>
        </w:rPr>
        <w:t>要求</w:t>
      </w:r>
      <w:bookmarkEnd w:id="32"/>
    </w:p>
    <w:p>
      <w:pPr>
        <w:rPr>
          <w:color w:val="auto"/>
          <w:sz w:val="28"/>
          <w:szCs w:val="28"/>
        </w:rPr>
      </w:pPr>
    </w:p>
    <w:p>
      <w:pPr>
        <w:jc w:val="center"/>
        <w:outlineLvl w:val="2"/>
        <w:rPr>
          <w:rFonts w:hint="eastAsia" w:ascii="宋体" w:hAnsi="宋体" w:eastAsia="宋体" w:cs="宋体"/>
          <w:color w:val="auto"/>
          <w:sz w:val="21"/>
          <w:szCs w:val="21"/>
        </w:rPr>
      </w:pPr>
      <w:bookmarkStart w:id="33" w:name="_Toc223643851"/>
      <w:r>
        <w:rPr>
          <w:rFonts w:hint="eastAsia" w:ascii="宋体" w:hAnsi="宋体" w:eastAsia="宋体" w:cs="宋体"/>
          <w:b/>
          <w:bCs/>
          <w:color w:val="auto"/>
          <w:sz w:val="21"/>
          <w:szCs w:val="21"/>
        </w:rPr>
        <w:t>第一节 技术要求</w:t>
      </w:r>
      <w:bookmarkEnd w:id="33"/>
    </w:p>
    <w:p>
      <w:pPr>
        <w:widowControl/>
        <w:ind w:firstLine="540" w:firstLineChars="200"/>
        <w:jc w:val="left"/>
        <w:rPr>
          <w:rFonts w:hint="eastAsia" w:ascii="宋体" w:hAnsi="宋体" w:eastAsia="宋体" w:cs="宋体"/>
          <w:color w:val="auto"/>
          <w:spacing w:val="30"/>
          <w:kern w:val="0"/>
          <w:sz w:val="21"/>
          <w:szCs w:val="21"/>
        </w:rPr>
      </w:pPr>
    </w:p>
    <w:p>
      <w:pPr>
        <w:widowControl/>
        <w:ind w:firstLine="540" w:firstLineChars="200"/>
        <w:jc w:val="left"/>
        <w:rPr>
          <w:rFonts w:hint="eastAsia" w:ascii="宋体" w:hAnsi="宋体" w:eastAsia="宋体" w:cs="宋体"/>
          <w:color w:val="auto"/>
          <w:kern w:val="0"/>
          <w:sz w:val="21"/>
          <w:szCs w:val="21"/>
        </w:rPr>
      </w:pPr>
      <w:r>
        <w:rPr>
          <w:rFonts w:hint="eastAsia" w:ascii="宋体" w:hAnsi="宋体" w:eastAsia="宋体" w:cs="宋体"/>
          <w:color w:val="auto"/>
          <w:spacing w:val="30"/>
          <w:kern w:val="0"/>
          <w:sz w:val="21"/>
          <w:szCs w:val="21"/>
        </w:rPr>
        <w:t>一、采购内容及数量</w:t>
      </w:r>
      <w:r>
        <w:rPr>
          <w:rFonts w:hint="eastAsia" w:ascii="宋体" w:hAnsi="宋体" w:eastAsia="宋体" w:cs="宋体"/>
          <w:color w:val="auto"/>
          <w:kern w:val="0"/>
          <w:sz w:val="21"/>
          <w:szCs w:val="21"/>
        </w:rPr>
        <w:t xml:space="preserve"> </w:t>
      </w:r>
    </w:p>
    <w:tbl>
      <w:tblPr>
        <w:tblStyle w:val="16"/>
        <w:tblW w:w="8507" w:type="dxa"/>
        <w:tblInd w:w="7"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0" w:type="dxa"/>
          <w:left w:w="0" w:type="dxa"/>
          <w:bottom w:w="0" w:type="dxa"/>
          <w:right w:w="0" w:type="dxa"/>
        </w:tblCellMar>
      </w:tblPr>
      <w:tblGrid>
        <w:gridCol w:w="2126"/>
        <w:gridCol w:w="2127"/>
        <w:gridCol w:w="2127"/>
        <w:gridCol w:w="2127"/>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0" w:type="auto"/>
            <w:gridSpan w:val="4"/>
            <w:tcBorders>
              <w:top w:val="inset" w:color="808080" w:sz="6" w:space="0"/>
              <w:left w:val="inset" w:color="808080" w:sz="6" w:space="0"/>
              <w:bottom w:val="inset" w:color="808080" w:sz="6" w:space="0"/>
              <w:right w:val="inset" w:color="808080" w:sz="6" w:space="0"/>
            </w:tcBorders>
            <w:noWrap w:val="0"/>
            <w:tcMar>
              <w:top w:w="0" w:type="dxa"/>
              <w:left w:w="0" w:type="dxa"/>
              <w:bottom w:w="0" w:type="dxa"/>
              <w:right w:w="0"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第1包:包01(本包预算:1</w:t>
            </w:r>
            <w:r>
              <w:rPr>
                <w:rFonts w:hint="eastAsia" w:ascii="宋体" w:hAnsi="宋体" w:eastAsia="宋体" w:cs="宋体"/>
                <w:color w:val="auto"/>
                <w:kern w:val="0"/>
                <w:sz w:val="21"/>
                <w:szCs w:val="21"/>
                <w:lang w:val="en-US" w:eastAsia="zh-CN"/>
              </w:rPr>
              <w:t>8</w:t>
            </w:r>
            <w:r>
              <w:rPr>
                <w:rFonts w:hint="eastAsia" w:ascii="宋体" w:hAnsi="宋体" w:eastAsia="宋体" w:cs="宋体"/>
                <w:color w:val="auto"/>
                <w:kern w:val="0"/>
                <w:sz w:val="21"/>
                <w:szCs w:val="21"/>
              </w:rPr>
              <w:t>000000元) 最高限价:1</w:t>
            </w:r>
            <w:r>
              <w:rPr>
                <w:rFonts w:hint="eastAsia" w:ascii="宋体" w:hAnsi="宋体" w:eastAsia="宋体" w:cs="宋体"/>
                <w:color w:val="auto"/>
                <w:kern w:val="0"/>
                <w:sz w:val="21"/>
                <w:szCs w:val="21"/>
                <w:lang w:val="en-US" w:eastAsia="zh-CN"/>
              </w:rPr>
              <w:t>8</w:t>
            </w:r>
            <w:r>
              <w:rPr>
                <w:rFonts w:hint="eastAsia" w:ascii="宋体" w:hAnsi="宋体" w:eastAsia="宋体" w:cs="宋体"/>
                <w:color w:val="auto"/>
                <w:kern w:val="0"/>
                <w:sz w:val="21"/>
                <w:szCs w:val="21"/>
              </w:rPr>
              <w:t>000000元</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1250" w:type="pct"/>
            <w:tcBorders>
              <w:top w:val="inset" w:color="808080" w:sz="6" w:space="0"/>
              <w:left w:val="inset" w:color="808080" w:sz="6" w:space="0"/>
              <w:bottom w:val="inset" w:color="808080" w:sz="6" w:space="0"/>
              <w:right w:val="inset" w:color="808080" w:sz="6" w:space="0"/>
            </w:tcBorders>
            <w:noWrap w:val="0"/>
            <w:tcMar>
              <w:top w:w="0" w:type="dxa"/>
              <w:left w:w="0" w:type="dxa"/>
              <w:bottom w:w="0" w:type="dxa"/>
              <w:right w:w="0"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品目号</w:t>
            </w:r>
          </w:p>
        </w:tc>
        <w:tc>
          <w:tcPr>
            <w:tcW w:w="1250" w:type="pct"/>
            <w:tcBorders>
              <w:top w:val="inset" w:color="808080" w:sz="6" w:space="0"/>
              <w:left w:val="inset" w:color="808080" w:sz="6" w:space="0"/>
              <w:bottom w:val="inset" w:color="808080" w:sz="6" w:space="0"/>
              <w:right w:val="inset" w:color="808080" w:sz="6" w:space="0"/>
            </w:tcBorders>
            <w:noWrap w:val="0"/>
            <w:tcMar>
              <w:top w:w="0" w:type="dxa"/>
              <w:left w:w="0" w:type="dxa"/>
              <w:bottom w:w="0" w:type="dxa"/>
              <w:right w:w="0"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品目编码</w:t>
            </w:r>
          </w:p>
        </w:tc>
        <w:tc>
          <w:tcPr>
            <w:tcW w:w="1250" w:type="pct"/>
            <w:tcBorders>
              <w:top w:val="inset" w:color="808080" w:sz="6" w:space="0"/>
              <w:left w:val="inset" w:color="808080" w:sz="6" w:space="0"/>
              <w:bottom w:val="inset" w:color="808080" w:sz="6" w:space="0"/>
              <w:right w:val="inset" w:color="808080" w:sz="6" w:space="0"/>
            </w:tcBorders>
            <w:noWrap w:val="0"/>
            <w:tcMar>
              <w:top w:w="0" w:type="dxa"/>
              <w:left w:w="0" w:type="dxa"/>
              <w:bottom w:w="0" w:type="dxa"/>
              <w:right w:w="0"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品目名</w:t>
            </w:r>
          </w:p>
        </w:tc>
        <w:tc>
          <w:tcPr>
            <w:tcW w:w="1250" w:type="pct"/>
            <w:tcBorders>
              <w:top w:val="inset" w:color="808080" w:sz="6" w:space="0"/>
              <w:left w:val="inset" w:color="808080" w:sz="6" w:space="0"/>
              <w:bottom w:val="inset" w:color="808080" w:sz="6" w:space="0"/>
              <w:right w:val="inset" w:color="808080" w:sz="6" w:space="0"/>
            </w:tcBorders>
            <w:noWrap w:val="0"/>
            <w:tcMar>
              <w:top w:w="0" w:type="dxa"/>
              <w:left w:w="0" w:type="dxa"/>
              <w:bottom w:w="0" w:type="dxa"/>
              <w:right w:w="0"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数量(单位)</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1250" w:type="pct"/>
            <w:tcBorders>
              <w:top w:val="inset" w:color="808080" w:sz="6" w:space="0"/>
              <w:left w:val="inset" w:color="808080" w:sz="6" w:space="0"/>
              <w:bottom w:val="inset" w:color="808080" w:sz="6" w:space="0"/>
              <w:right w:val="inset" w:color="808080" w:sz="6" w:space="0"/>
            </w:tcBorders>
            <w:noWrap w:val="0"/>
            <w:tcMar>
              <w:top w:w="0" w:type="dxa"/>
              <w:left w:w="0" w:type="dxa"/>
              <w:bottom w:w="0" w:type="dxa"/>
              <w:right w:w="0" w:type="dxa"/>
            </w:tcMar>
            <w:vAlign w:val="center"/>
          </w:tcPr>
          <w:p>
            <w:pPr>
              <w:widowControl/>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w:t>
            </w:r>
            <w:r>
              <w:rPr>
                <w:rFonts w:hint="eastAsia" w:ascii="宋体" w:hAnsi="宋体" w:eastAsia="宋体" w:cs="宋体"/>
                <w:color w:val="auto"/>
                <w:kern w:val="0"/>
                <w:sz w:val="21"/>
                <w:szCs w:val="21"/>
              </w:rPr>
              <w:t xml:space="preserve"> </w:t>
            </w:r>
          </w:p>
        </w:tc>
        <w:tc>
          <w:tcPr>
            <w:tcW w:w="1250" w:type="pct"/>
            <w:tcBorders>
              <w:top w:val="inset" w:color="808080" w:sz="6" w:space="0"/>
              <w:left w:val="inset" w:color="808080" w:sz="6" w:space="0"/>
              <w:bottom w:val="inset" w:color="808080" w:sz="6" w:space="0"/>
              <w:right w:val="inset" w:color="808080" w:sz="6" w:space="0"/>
            </w:tcBorders>
            <w:noWrap w:val="0"/>
            <w:tcMar>
              <w:top w:w="0" w:type="dxa"/>
              <w:left w:w="0" w:type="dxa"/>
              <w:bottom w:w="0" w:type="dxa"/>
              <w:right w:w="0"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A04010101</w:t>
            </w:r>
          </w:p>
        </w:tc>
        <w:tc>
          <w:tcPr>
            <w:tcW w:w="1250" w:type="pct"/>
            <w:tcBorders>
              <w:top w:val="inset" w:color="808080" w:sz="6" w:space="0"/>
              <w:left w:val="inset" w:color="808080" w:sz="6" w:space="0"/>
              <w:bottom w:val="inset" w:color="808080" w:sz="6" w:space="0"/>
              <w:right w:val="inset" w:color="808080" w:sz="6" w:space="0"/>
            </w:tcBorders>
            <w:noWrap w:val="0"/>
            <w:tcMar>
              <w:top w:w="0" w:type="dxa"/>
              <w:left w:w="0" w:type="dxa"/>
              <w:bottom w:w="0" w:type="dxa"/>
              <w:right w:w="0" w:type="dxa"/>
            </w:tcMar>
            <w:vAlign w:val="center"/>
          </w:tcPr>
          <w:p>
            <w:pPr>
              <w:widowControl/>
              <w:jc w:val="center"/>
              <w:rPr>
                <w:rFonts w:hint="eastAsia" w:ascii="宋体" w:hAnsi="宋体" w:eastAsia="宋体" w:cs="宋体"/>
                <w:color w:val="auto"/>
                <w:kern w:val="0"/>
                <w:sz w:val="21"/>
                <w:szCs w:val="21"/>
              </w:rPr>
            </w:pPr>
            <w:r>
              <w:rPr>
                <w:rFonts w:hint="eastAsia" w:ascii="宋体" w:hAnsi="宋体"/>
                <w:szCs w:val="21"/>
                <w:lang w:val="en-US" w:eastAsia="zh-CN"/>
              </w:rPr>
              <w:t>2026-2028学年度教材采购</w:t>
            </w:r>
          </w:p>
        </w:tc>
        <w:tc>
          <w:tcPr>
            <w:tcW w:w="1250" w:type="pct"/>
            <w:tcBorders>
              <w:top w:val="inset" w:color="808080" w:sz="6" w:space="0"/>
              <w:left w:val="inset" w:color="808080" w:sz="6" w:space="0"/>
              <w:bottom w:val="inset" w:color="808080" w:sz="6" w:space="0"/>
              <w:right w:val="inset" w:color="808080" w:sz="6" w:space="0"/>
            </w:tcBorders>
            <w:noWrap w:val="0"/>
            <w:tcMar>
              <w:top w:w="0" w:type="dxa"/>
              <w:left w:w="0" w:type="dxa"/>
              <w:bottom w:w="0" w:type="dxa"/>
              <w:right w:w="0" w:type="dxa"/>
            </w:tcMar>
            <w:vAlign w:val="center"/>
          </w:tcPr>
          <w:p>
            <w:pPr>
              <w:widowControl/>
              <w:jc w:val="center"/>
              <w:rPr>
                <w:rFonts w:hint="eastAsia" w:ascii="宋体" w:hAnsi="宋体" w:eastAsia="宋体" w:cs="宋体"/>
                <w:color w:val="auto"/>
                <w:kern w:val="0"/>
                <w:sz w:val="21"/>
                <w:szCs w:val="21"/>
              </w:rPr>
            </w:pPr>
            <w:r>
              <w:rPr>
                <w:rFonts w:hint="eastAsia" w:ascii="宋体" w:hAnsi="宋体"/>
                <w:szCs w:val="21"/>
                <w:lang w:val="en-US" w:eastAsia="zh-CN"/>
              </w:rPr>
              <w:t>4批</w:t>
            </w:r>
          </w:p>
        </w:tc>
      </w:tr>
    </w:tbl>
    <w:p>
      <w:pPr>
        <w:widowControl/>
        <w:ind w:firstLine="540" w:firstLineChars="200"/>
        <w:jc w:val="left"/>
        <w:rPr>
          <w:rFonts w:hint="eastAsia" w:ascii="宋体" w:hAnsi="宋体" w:eastAsia="宋体" w:cs="宋体"/>
          <w:color w:val="auto"/>
          <w:spacing w:val="30"/>
          <w:kern w:val="0"/>
          <w:sz w:val="21"/>
          <w:szCs w:val="21"/>
        </w:rPr>
      </w:pPr>
      <w:r>
        <w:rPr>
          <w:rFonts w:hint="eastAsia" w:ascii="宋体" w:hAnsi="宋体" w:eastAsia="宋体" w:cs="宋体"/>
          <w:color w:val="auto"/>
          <w:spacing w:val="30"/>
          <w:kern w:val="0"/>
          <w:sz w:val="21"/>
          <w:szCs w:val="21"/>
        </w:rPr>
        <w:t>二、技术规格、参数与要求</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（一）项目说明:</w:t>
      </w:r>
    </w:p>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 xml:space="preserve">    2026秋季教材一批，学生人数预计 11250人，2027春季教材一批，学生人数预计 11250人，2027秋季教材一批，学生人数预计 11250 人，2028春季教材一批，学生人数预计 11250 人。</w:t>
      </w:r>
      <w:r>
        <w:rPr>
          <w:rFonts w:hint="eastAsia" w:ascii="宋体" w:hAnsi="宋体" w:eastAsia="宋体" w:cs="宋体"/>
          <w:color w:val="auto"/>
          <w:kern w:val="0"/>
          <w:sz w:val="21"/>
          <w:szCs w:val="21"/>
        </w:rPr>
        <w:t xml:space="preserve"> </w:t>
      </w:r>
    </w:p>
    <w:p>
      <w:pPr>
        <w:spacing w:line="459" w:lineRule="exact"/>
        <w:ind w:firstLine="420" w:firstLineChars="200"/>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（二）产品标准要求：</w:t>
      </w:r>
    </w:p>
    <w:p>
      <w:pPr>
        <w:spacing w:line="459" w:lineRule="exact"/>
        <w:ind w:firstLine="420" w:firstLineChars="200"/>
        <w:rPr>
          <w:rFonts w:hint="eastAsia" w:ascii="宋体" w:hAnsi="宋体" w:eastAsia="宋体" w:cs="宋体"/>
          <w:color w:val="auto"/>
          <w:kern w:val="0"/>
          <w:sz w:val="21"/>
          <w:szCs w:val="21"/>
          <w:highlight w:val="yellow"/>
          <w:lang w:eastAsia="zh-CN"/>
        </w:rPr>
      </w:pPr>
      <w:r>
        <w:rPr>
          <w:rFonts w:hint="eastAsia" w:ascii="宋体" w:hAnsi="宋体" w:eastAsia="宋体" w:cs="宋体"/>
          <w:color w:val="auto"/>
          <w:kern w:val="0"/>
          <w:sz w:val="21"/>
          <w:szCs w:val="21"/>
          <w:highlight w:val="none"/>
          <w:lang w:eastAsia="zh-CN"/>
        </w:rPr>
        <w:t>投标人所提供的教材应符合中华人民共和国《出版管理条例》</w:t>
      </w:r>
      <w:r>
        <w:rPr>
          <w:rFonts w:hint="eastAsia" w:ascii="宋体" w:hAnsi="宋体" w:eastAsia="宋体" w:cs="宋体"/>
          <w:color w:val="auto"/>
          <w:kern w:val="0"/>
          <w:sz w:val="21"/>
          <w:szCs w:val="21"/>
          <w:highlight w:val="none"/>
          <w:lang w:val="en-US" w:eastAsia="zh-CN"/>
        </w:rPr>
        <w:t>等法律、法规</w:t>
      </w:r>
      <w:r>
        <w:rPr>
          <w:rFonts w:hint="eastAsia" w:ascii="宋体" w:hAnsi="宋体" w:eastAsia="宋体" w:cs="宋体"/>
          <w:color w:val="auto"/>
          <w:kern w:val="0"/>
          <w:sz w:val="21"/>
          <w:szCs w:val="21"/>
          <w:highlight w:val="none"/>
          <w:lang w:eastAsia="zh-CN"/>
        </w:rPr>
        <w:t>的规定。</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eastAsia="zh-CN"/>
        </w:rPr>
        <w:t>三</w:t>
      </w:r>
      <w:r>
        <w:rPr>
          <w:rFonts w:hint="eastAsia" w:ascii="宋体" w:hAnsi="宋体" w:eastAsia="宋体" w:cs="宋体"/>
          <w:color w:val="auto"/>
          <w:kern w:val="0"/>
          <w:sz w:val="21"/>
          <w:szCs w:val="21"/>
        </w:rPr>
        <w:t>）技术规格:</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1、采购要求：</w:t>
      </w:r>
    </w:p>
    <w:p>
      <w:pPr>
        <w:spacing w:line="459" w:lineRule="exact"/>
        <w:ind w:firstLine="420" w:firstLineChars="200"/>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1.1、</w:t>
      </w:r>
      <w:r>
        <w:rPr>
          <w:rFonts w:hint="eastAsia" w:ascii="宋体" w:hAnsi="宋体" w:cs="宋体"/>
          <w:b w:val="0"/>
          <w:bCs w:val="0"/>
          <w:kern w:val="0"/>
          <w:sz w:val="22"/>
          <w:szCs w:val="24"/>
          <w:lang w:val="en-US" w:eastAsia="zh-CN"/>
        </w:rPr>
        <w:t>教材范围必须为规定采购目录内教材。</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rPr>
        <w:t>、投标人所提供的教材必须是正版教材，且有国家书刊号，同种教材必须版本一致、印刷时间相同，每种教材的信息应与订购清单一致，不得提供出版社长期积压污损教材。</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、投标人提供的教材必须符合国家质量标准，如出现污损、图文</w:t>
      </w:r>
      <w:r>
        <w:rPr>
          <w:rFonts w:hint="eastAsia" w:ascii="宋体" w:hAnsi="宋体" w:eastAsia="宋体" w:cs="宋体"/>
          <w:color w:val="auto"/>
          <w:kern w:val="0"/>
          <w:sz w:val="21"/>
          <w:szCs w:val="21"/>
          <w:lang w:val="en-US" w:eastAsia="zh-CN"/>
        </w:rPr>
        <w:t>不清</w:t>
      </w:r>
      <w:r>
        <w:rPr>
          <w:rFonts w:hint="eastAsia" w:ascii="宋体" w:hAnsi="宋体" w:eastAsia="宋体" w:cs="宋体"/>
          <w:color w:val="auto"/>
          <w:kern w:val="0"/>
          <w:sz w:val="21"/>
          <w:szCs w:val="21"/>
        </w:rPr>
        <w:t>、缺页、倒页、缺附件，或与订单不符等，一律在1周内予以无条件退货或换货，而由此造成的任何损失及费用全部由投标人承担。</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采购人的教材实行零库存原则，对剩余教材予以无条件退回，投标人须接受采购人因教学计划变更、专业调整等原因造成教材征订计划的追加和减少；需临时增加教材的，不论数量多少，投标人须在十五天内为采购人提供。</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rPr>
        <w:t>、所有订购教材由投标人打包送到采购人指定地点，在教材送交到采购人指定地点之前所发生的费用及风险全部由投标人承担。</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6</w:t>
      </w:r>
      <w:r>
        <w:rPr>
          <w:rFonts w:hint="eastAsia" w:ascii="宋体" w:hAnsi="宋体" w:eastAsia="宋体" w:cs="宋体"/>
          <w:color w:val="auto"/>
          <w:kern w:val="0"/>
          <w:sz w:val="21"/>
          <w:szCs w:val="21"/>
        </w:rPr>
        <w:t>、每批教材的外包装上张贴标识数据清单。每批教材需配有教材总明细单2份，总明细单含有教材名称、种数、册数、定价、码洋数、实洋数等，1份交采购人指定管理员核对教材并签收，另1份交采购人指定办公室，方便准确了解送货情况。</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rPr>
          <w:rFonts w:hint="eastAsia" w:ascii="宋体" w:hAnsi="宋体" w:eastAsia="宋体" w:cs="宋体"/>
          <w:color w:val="auto"/>
          <w:kern w:val="0"/>
          <w:sz w:val="21"/>
          <w:szCs w:val="21"/>
        </w:rPr>
      </w:pPr>
      <w:r>
        <w:rPr>
          <w:rFonts w:hint="eastAsia" w:ascii="宋体" w:hAnsi="宋体" w:cs="宋体"/>
          <w:b w:val="0"/>
          <w:bCs w:val="0"/>
          <w:kern w:val="0"/>
          <w:sz w:val="22"/>
          <w:szCs w:val="24"/>
          <w:lang w:val="en-US" w:eastAsia="zh-CN"/>
        </w:rPr>
        <w:t>1.7</w:t>
      </w:r>
      <w:r>
        <w:rPr>
          <w:rFonts w:hint="default" w:ascii="宋体" w:hAnsi="宋体" w:cs="宋体"/>
          <w:b w:val="0"/>
          <w:bCs w:val="0"/>
          <w:kern w:val="0"/>
          <w:sz w:val="22"/>
          <w:szCs w:val="24"/>
          <w:lang w:val="en-US" w:eastAsia="zh-CN"/>
        </w:rPr>
        <w:t>教材采购只能是中标人，不得将教材采购转让或分包，一经查实，拒绝验收，此外，采购人有权解除本项目合同并</w:t>
      </w:r>
      <w:r>
        <w:rPr>
          <w:rFonts w:hint="eastAsia" w:ascii="宋体" w:hAnsi="宋体" w:cs="宋体"/>
          <w:b w:val="0"/>
          <w:bCs w:val="0"/>
          <w:kern w:val="0"/>
          <w:sz w:val="22"/>
          <w:szCs w:val="24"/>
          <w:lang w:val="en-US" w:eastAsia="zh-CN"/>
        </w:rPr>
        <w:t>全额扣除履约保证</w:t>
      </w:r>
      <w:r>
        <w:rPr>
          <w:rFonts w:hint="default" w:ascii="宋体" w:hAnsi="宋体" w:cs="宋体"/>
          <w:b w:val="0"/>
          <w:bCs w:val="0"/>
          <w:kern w:val="0"/>
          <w:sz w:val="22"/>
          <w:szCs w:val="24"/>
          <w:lang w:val="en-US" w:eastAsia="zh-CN"/>
        </w:rPr>
        <w:t>金</w:t>
      </w:r>
      <w:r>
        <w:rPr>
          <w:rFonts w:hint="eastAsia" w:ascii="宋体" w:hAnsi="宋体" w:cs="宋体"/>
          <w:b w:val="0"/>
          <w:bCs w:val="0"/>
          <w:kern w:val="0"/>
          <w:sz w:val="22"/>
          <w:szCs w:val="24"/>
          <w:lang w:val="en-US" w:eastAsia="zh-CN"/>
        </w:rPr>
        <w:t>。</w:t>
      </w:r>
    </w:p>
    <w:p>
      <w:pPr>
        <w:ind w:firstLine="413" w:firstLineChars="196"/>
        <w:jc w:val="left"/>
        <w:rPr>
          <w:rFonts w:hint="eastAsia" w:ascii="宋体" w:hAnsi="宋体" w:eastAsia="宋体" w:cs="宋体"/>
          <w:b/>
          <w:color w:val="auto"/>
          <w:kern w:val="0"/>
          <w:sz w:val="21"/>
          <w:szCs w:val="21"/>
        </w:rPr>
      </w:pPr>
    </w:p>
    <w:p>
      <w:pPr>
        <w:ind w:firstLine="413" w:firstLineChars="196"/>
        <w:jc w:val="left"/>
        <w:rPr>
          <w:rFonts w:hint="eastAsia" w:ascii="宋体" w:hAnsi="宋体" w:eastAsia="宋体" w:cs="宋体"/>
          <w:b/>
          <w:bCs/>
          <w:color w:val="auto"/>
          <w:sz w:val="21"/>
          <w:szCs w:val="21"/>
        </w:rPr>
      </w:pPr>
    </w:p>
    <w:p>
      <w:pPr>
        <w:ind w:firstLine="413" w:firstLineChars="196"/>
        <w:jc w:val="left"/>
        <w:rPr>
          <w:rFonts w:hint="eastAsia" w:ascii="宋体" w:hAnsi="宋体" w:eastAsia="宋体" w:cs="宋体"/>
          <w:b/>
          <w:bCs/>
          <w:color w:val="auto"/>
          <w:sz w:val="21"/>
          <w:szCs w:val="21"/>
        </w:rPr>
      </w:pPr>
    </w:p>
    <w:p>
      <w:pPr>
        <w:ind w:firstLine="413" w:firstLineChars="196"/>
        <w:jc w:val="left"/>
        <w:rPr>
          <w:rFonts w:hint="eastAsia" w:ascii="宋体" w:hAnsi="宋体" w:eastAsia="宋体" w:cs="宋体"/>
          <w:b/>
          <w:bCs/>
          <w:color w:val="auto"/>
          <w:sz w:val="21"/>
          <w:szCs w:val="21"/>
        </w:rPr>
      </w:pPr>
    </w:p>
    <w:p>
      <w:pPr>
        <w:jc w:val="center"/>
        <w:outlineLvl w:val="2"/>
        <w:rPr>
          <w:rFonts w:hint="eastAsia" w:ascii="宋体" w:hAnsi="宋体" w:eastAsia="宋体" w:cs="宋体"/>
          <w:color w:val="auto"/>
          <w:kern w:val="0"/>
          <w:sz w:val="21"/>
          <w:szCs w:val="21"/>
        </w:rPr>
      </w:pPr>
      <w:bookmarkStart w:id="34" w:name="_Toc1272815553"/>
      <w:r>
        <w:rPr>
          <w:rFonts w:hint="eastAsia" w:ascii="宋体" w:hAnsi="宋体" w:eastAsia="宋体" w:cs="宋体"/>
          <w:b/>
          <w:bCs/>
          <w:color w:val="auto"/>
          <w:sz w:val="21"/>
          <w:szCs w:val="21"/>
        </w:rPr>
        <w:t>第二节 商务要求</w:t>
      </w:r>
      <w:bookmarkEnd w:id="34"/>
    </w:p>
    <w:p>
      <w:pPr>
        <w:spacing w:line="459" w:lineRule="exact"/>
        <w:ind w:firstLine="422" w:firstLineChars="200"/>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一、主要商务要求</w:t>
      </w:r>
    </w:p>
    <w:tbl>
      <w:tblPr>
        <w:tblStyle w:val="1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4"/>
        <w:gridCol w:w="4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421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履行合同的时间、地点及方式</w:t>
            </w:r>
          </w:p>
        </w:tc>
        <w:tc>
          <w:tcPr>
            <w:tcW w:w="41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宋体" w:hAnsi="宋体" w:eastAsia="宋体" w:cs="宋体"/>
                <w:color w:val="auto"/>
                <w:kern w:val="0"/>
                <w:sz w:val="21"/>
                <w:szCs w:val="21"/>
                <w:lang w:val="en-US"/>
              </w:rPr>
            </w:pPr>
            <w:r>
              <w:rPr>
                <w:rFonts w:ascii="宋体" w:hAnsi="宋体" w:eastAsia="宋体" w:cs="宋体"/>
                <w:color w:val="auto"/>
              </w:rPr>
              <w:t>★</w:t>
            </w:r>
            <w:r>
              <w:rPr>
                <w:rFonts w:hint="eastAsia" w:ascii="宋体" w:hAnsi="宋体" w:eastAsia="宋体" w:cs="宋体"/>
                <w:color w:val="auto"/>
              </w:rPr>
              <w:t>交货时间:</w:t>
            </w:r>
            <w:r>
              <w:rPr>
                <w:rFonts w:hint="eastAsia" w:ascii="宋体" w:hAnsi="宋体" w:eastAsia="宋体" w:cs="宋体"/>
                <w:color w:val="auto"/>
                <w:lang w:val="en-US" w:eastAsia="zh-CN"/>
              </w:rPr>
              <w:t>保证采购人委托采购的教材能按要求的到货时间、品种、数量、免费运至采购人指定的地点，并按要求摆放，保管。2026—2028学年教材要求所有计划内教材报单后一周内回告，除不可抗力外，开学前10天内（按照采购人校历规定的学生报到时间）到书率达到98%及以上，每低一个百分点即从中标人履约保证金中扣除1万元，若履约保证金不足以弥补采购人损失的，还应足额赔偿采购人所遭受的损失；急购、零购教材三天内回告；在开学前5天所有的教材必须到位。提供承诺函，格式自拟</w:t>
            </w:r>
            <w:r>
              <w:rPr>
                <w:rFonts w:hint="eastAsia" w:ascii="宋体" w:hAnsi="宋体" w:eastAsia="宋体" w:cs="宋体"/>
                <w:color w:val="auto"/>
                <w:kern w:val="0"/>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项目现场:</w:t>
            </w:r>
            <w:r>
              <w:rPr>
                <w:rFonts w:hint="eastAsia" w:ascii="宋体" w:hAnsi="宋体" w:eastAsia="宋体" w:cs="宋体"/>
                <w:color w:val="auto"/>
                <w:kern w:val="0"/>
                <w:sz w:val="21"/>
                <w:szCs w:val="21"/>
                <w:lang w:val="en-US" w:eastAsia="zh-CN"/>
              </w:rPr>
              <w:t>采购人指定地点</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1"/>
                <w:szCs w:val="21"/>
              </w:rPr>
            </w:pPr>
            <w:r>
              <w:rPr>
                <w:rFonts w:ascii="宋体" w:hAnsi="宋体" w:eastAsia="宋体" w:cs="宋体"/>
                <w:color w:val="auto"/>
              </w:rPr>
              <w:t>★</w:t>
            </w:r>
            <w:r>
              <w:rPr>
                <w:rFonts w:hint="eastAsia" w:ascii="宋体" w:hAnsi="宋体" w:eastAsia="宋体" w:cs="宋体"/>
                <w:color w:val="auto"/>
                <w:kern w:val="0"/>
                <w:sz w:val="21"/>
                <w:szCs w:val="21"/>
              </w:rPr>
              <w:t>交货方式:</w:t>
            </w:r>
            <w:r>
              <w:rPr>
                <w:rFonts w:hint="eastAsia" w:ascii="宋体" w:hAnsi="宋体" w:eastAsia="宋体" w:cs="宋体"/>
                <w:color w:val="auto"/>
                <w:kern w:val="0"/>
                <w:sz w:val="21"/>
                <w:szCs w:val="21"/>
                <w:lang w:val="en-US" w:eastAsia="zh-CN"/>
              </w:rPr>
              <w:t>根据学期进行分批验收。到库教材由采购人进行初验收，中标人须保证在采购人指定的时间内，按要求分期、分批及时将教材送至学校内指定地点，包括装卸及现场搬运，并配备不少于10名专职工作人员驻校服务，全程配合校方完成教材清点、核对、分班分发、学生退换咨询等工作，所有到校教材必须在开学前周六、周日两日内完成全部分班发放、核对确认工作。中标人自行承担其间所有费用。提供承诺函，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421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质量保证期</w:t>
            </w:r>
          </w:p>
        </w:tc>
        <w:tc>
          <w:tcPr>
            <w:tcW w:w="41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1"/>
                <w:szCs w:val="21"/>
              </w:rPr>
            </w:pPr>
            <w:r>
              <w:rPr>
                <w:rFonts w:ascii="宋体" w:hAnsi="宋体" w:eastAsia="宋体" w:cs="宋体"/>
                <w:color w:val="auto"/>
              </w:rPr>
              <w:t>★</w:t>
            </w:r>
            <w:r>
              <w:rPr>
                <w:rFonts w:hint="eastAsia" w:ascii="宋体" w:hAnsi="宋体" w:eastAsia="宋体" w:cs="宋体"/>
                <w:color w:val="auto"/>
                <w:kern w:val="0"/>
                <w:sz w:val="21"/>
                <w:szCs w:val="21"/>
                <w:lang w:val="en-US" w:eastAsia="zh-CN"/>
              </w:rPr>
              <w:t>投标人应提交一份针对本项目有效的质保承诺书（投标文件中提供书面承诺并加盖投标人公章）。质保期分批计算，自每批次书本验收合格之日起开始计算一年。质保期内，在接到采购人的退、换通知后，要求24个小时内到达现场给予办理，如遇特殊情况，必须及时与采购人进行沟通，征得采购人同意。且所有上门服务所产生费用均由中标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21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响应时间</w:t>
            </w:r>
          </w:p>
        </w:tc>
        <w:tc>
          <w:tcPr>
            <w:tcW w:w="41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★临时加订、补书 3 个工作日内送达；紧急需求时，工作日须 1 小时内完成线上响应，24小时内完成调换、加补。提供承诺函，格式自拟。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421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合同价款支付方式和条件</w:t>
            </w:r>
          </w:p>
        </w:tc>
        <w:tc>
          <w:tcPr>
            <w:tcW w:w="41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付款人：湖南民族职业学院</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 计价依据</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本项目结算价款以实际发放数量、经供需双方师生核对签字确认的教材出库汇总表核算的实际发放总额为准</w:t>
            </w:r>
            <w:r>
              <w:rPr>
                <w:rFonts w:hint="eastAsia" w:ascii="宋体" w:hAnsi="宋体" w:eastAsia="宋体" w:cs="宋体"/>
                <w:color w:val="auto"/>
                <w:kern w:val="0"/>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eastAsia="zh-CN"/>
              </w:rPr>
              <w:t>（实付金额</w:t>
            </w:r>
            <w:r>
              <w:rPr>
                <w:rFonts w:hint="eastAsia" w:ascii="宋体" w:hAnsi="宋体" w:eastAsia="宋体" w:cs="宋体"/>
                <w:color w:val="auto"/>
                <w:kern w:val="0"/>
                <w:sz w:val="21"/>
                <w:szCs w:val="21"/>
                <w:lang w:val="en-US" w:eastAsia="zh-CN"/>
              </w:rPr>
              <w:t>=码洋*投标报价折扣*实际用量</w:t>
            </w:r>
            <w:r>
              <w:rPr>
                <w:rFonts w:hint="eastAsia" w:ascii="宋体" w:hAnsi="宋体" w:eastAsia="宋体" w:cs="宋体"/>
                <w:color w:val="auto"/>
                <w:kern w:val="0"/>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 xml:space="preserve">2. </w:t>
            </w:r>
            <w:r>
              <w:rPr>
                <w:rFonts w:hint="eastAsia" w:ascii="宋体" w:hAnsi="宋体" w:eastAsia="宋体" w:cs="宋体"/>
                <w:color w:val="auto"/>
                <w:kern w:val="0"/>
                <w:sz w:val="21"/>
                <w:szCs w:val="21"/>
                <w:lang w:eastAsia="zh-CN"/>
              </w:rPr>
              <w:t>各</w:t>
            </w:r>
            <w:r>
              <w:rPr>
                <w:rFonts w:hint="eastAsia" w:ascii="宋体" w:hAnsi="宋体" w:eastAsia="宋体" w:cs="宋体"/>
                <w:color w:val="auto"/>
                <w:kern w:val="0"/>
                <w:sz w:val="21"/>
                <w:szCs w:val="21"/>
              </w:rPr>
              <w:t>批次教材付款</w:t>
            </w:r>
            <w:r>
              <w:rPr>
                <w:rFonts w:hint="eastAsia" w:ascii="宋体" w:hAnsi="宋体" w:eastAsia="宋体" w:cs="宋体"/>
                <w:color w:val="auto"/>
                <w:kern w:val="0"/>
                <w:sz w:val="21"/>
                <w:szCs w:val="21"/>
                <w:lang w:eastAsia="zh-CN"/>
              </w:rPr>
              <w:t>进度</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供方完成</w:t>
            </w:r>
            <w:r>
              <w:rPr>
                <w:rFonts w:hint="eastAsia" w:ascii="宋体" w:hAnsi="宋体" w:eastAsia="宋体" w:cs="宋体"/>
                <w:color w:val="auto"/>
                <w:kern w:val="0"/>
                <w:sz w:val="21"/>
                <w:szCs w:val="21"/>
                <w:lang w:eastAsia="zh-CN"/>
              </w:rPr>
              <w:t>每批次</w:t>
            </w:r>
            <w:r>
              <w:rPr>
                <w:rFonts w:hint="eastAsia" w:ascii="宋体" w:hAnsi="宋体" w:eastAsia="宋体" w:cs="宋体"/>
                <w:color w:val="auto"/>
                <w:kern w:val="0"/>
                <w:sz w:val="21"/>
                <w:szCs w:val="21"/>
              </w:rPr>
              <w:t>教材配送、现场清点验收合格且完成剩余</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多余教材清退工作，</w:t>
            </w:r>
            <w:r>
              <w:rPr>
                <w:rFonts w:hint="eastAsia" w:ascii="宋体" w:hAnsi="宋体" w:eastAsia="宋体" w:cs="宋体"/>
                <w:color w:val="auto"/>
                <w:kern w:val="0"/>
                <w:sz w:val="21"/>
                <w:szCs w:val="21"/>
                <w:lang w:eastAsia="zh-CN"/>
              </w:rPr>
              <w:t>经</w:t>
            </w:r>
            <w:r>
              <w:rPr>
                <w:rFonts w:hint="eastAsia" w:ascii="宋体" w:hAnsi="宋体" w:eastAsia="宋体" w:cs="宋体"/>
                <w:color w:val="auto"/>
                <w:kern w:val="0"/>
                <w:sz w:val="21"/>
                <w:szCs w:val="21"/>
              </w:rPr>
              <w:t>双方核对后40个工作日内，采购人支付本批次</w:t>
            </w:r>
            <w:r>
              <w:rPr>
                <w:rFonts w:hint="eastAsia" w:ascii="宋体" w:hAnsi="宋体" w:eastAsia="宋体" w:cs="宋体"/>
                <w:color w:val="auto"/>
                <w:kern w:val="0"/>
                <w:sz w:val="21"/>
                <w:szCs w:val="21"/>
                <w:lang w:eastAsia="zh-CN"/>
              </w:rPr>
              <w:t>经</w:t>
            </w:r>
            <w:r>
              <w:rPr>
                <w:rFonts w:hint="eastAsia" w:ascii="宋体" w:hAnsi="宋体" w:eastAsia="宋体" w:cs="宋体"/>
                <w:color w:val="auto"/>
                <w:kern w:val="0"/>
                <w:sz w:val="21"/>
                <w:szCs w:val="21"/>
              </w:rPr>
              <w:t>核对</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确认结算金额的80%；剩余20%尾款，在对账完成</w:t>
            </w:r>
            <w:r>
              <w:rPr>
                <w:rFonts w:hint="eastAsia" w:ascii="宋体" w:hAnsi="宋体" w:eastAsia="宋体" w:cs="宋体"/>
                <w:color w:val="auto"/>
                <w:kern w:val="0"/>
                <w:sz w:val="21"/>
                <w:szCs w:val="21"/>
                <w:lang w:eastAsia="zh-CN"/>
              </w:rPr>
              <w:t>双方无异议</w:t>
            </w:r>
            <w:r>
              <w:rPr>
                <w:rFonts w:hint="eastAsia" w:ascii="宋体" w:hAnsi="宋体" w:eastAsia="宋体" w:cs="宋体"/>
                <w:color w:val="auto"/>
                <w:kern w:val="0"/>
                <w:sz w:val="21"/>
                <w:szCs w:val="21"/>
              </w:rPr>
              <w:t>且</w:t>
            </w:r>
            <w:r>
              <w:rPr>
                <w:rFonts w:hint="eastAsia" w:ascii="宋体" w:hAnsi="宋体" w:eastAsia="宋体" w:cs="宋体"/>
                <w:color w:val="auto"/>
                <w:kern w:val="0"/>
                <w:sz w:val="21"/>
                <w:szCs w:val="21"/>
                <w:lang w:eastAsia="zh-CN"/>
              </w:rPr>
              <w:t>全部</w:t>
            </w:r>
            <w:r>
              <w:rPr>
                <w:rFonts w:hint="eastAsia" w:ascii="宋体" w:hAnsi="宋体" w:eastAsia="宋体" w:cs="宋体"/>
                <w:color w:val="auto"/>
                <w:kern w:val="0"/>
                <w:sz w:val="21"/>
                <w:szCs w:val="21"/>
              </w:rPr>
              <w:t>验收合格后</w:t>
            </w:r>
            <w:r>
              <w:rPr>
                <w:rFonts w:hint="eastAsia" w:ascii="宋体" w:hAnsi="宋体" w:eastAsia="宋体" w:cs="宋体"/>
                <w:color w:val="auto"/>
                <w:kern w:val="0"/>
                <w:sz w:val="21"/>
                <w:szCs w:val="21"/>
                <w:lang w:eastAsia="zh-CN"/>
              </w:rPr>
              <w:t>的</w:t>
            </w:r>
            <w:r>
              <w:rPr>
                <w:rFonts w:hint="eastAsia" w:ascii="宋体" w:hAnsi="宋体" w:eastAsia="宋体" w:cs="宋体"/>
                <w:color w:val="auto"/>
                <w:kern w:val="0"/>
                <w:sz w:val="21"/>
                <w:szCs w:val="21"/>
              </w:rPr>
              <w:t>60日内付清。</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 付款资料要求</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供方在申请付款时，须向采购人提交以下资料：</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① 等额合法有效的增值税发票；</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② 双方签字盖章的教材出库汇总对账确认单；</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③ 验收合格证明、清退完成确认单；</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采购人在收到完整付款资料并审核无误后，在</w:t>
            </w:r>
            <w:r>
              <w:rPr>
                <w:rFonts w:hint="eastAsia" w:ascii="宋体" w:hAnsi="宋体" w:eastAsia="宋体" w:cs="宋体"/>
                <w:color w:val="auto"/>
                <w:kern w:val="0"/>
                <w:sz w:val="21"/>
                <w:szCs w:val="21"/>
                <w:lang w:eastAsia="zh-CN"/>
              </w:rPr>
              <w:t>合同</w:t>
            </w:r>
            <w:r>
              <w:rPr>
                <w:rFonts w:hint="eastAsia" w:ascii="宋体" w:hAnsi="宋体" w:eastAsia="宋体" w:cs="宋体"/>
                <w:color w:val="auto"/>
                <w:kern w:val="0"/>
                <w:sz w:val="21"/>
                <w:szCs w:val="21"/>
              </w:rPr>
              <w:t>约定时限内完成支付</w:t>
            </w:r>
            <w:r>
              <w:rPr>
                <w:rFonts w:hint="eastAsia" w:ascii="宋体" w:hAnsi="宋体" w:eastAsia="宋体" w:cs="宋体"/>
                <w:color w:val="auto"/>
                <w:kern w:val="0"/>
                <w:sz w:val="21"/>
                <w:szCs w:val="21"/>
                <w:lang w:eastAsia="zh-CN"/>
              </w:rPr>
              <w:t>，最长不超过</w:t>
            </w:r>
            <w:r>
              <w:rPr>
                <w:rFonts w:hint="eastAsia" w:ascii="宋体" w:hAnsi="宋体" w:eastAsia="宋体" w:cs="宋体"/>
                <w:color w:val="auto"/>
                <w:kern w:val="0"/>
                <w:sz w:val="21"/>
                <w:szCs w:val="21"/>
                <w:lang w:val="en-US" w:eastAsia="zh-CN"/>
              </w:rPr>
              <w:t>30天</w:t>
            </w:r>
            <w:r>
              <w:rPr>
                <w:rFonts w:hint="eastAsia" w:ascii="宋体" w:hAnsi="宋体" w:eastAsia="宋体" w:cs="宋体"/>
                <w:color w:val="auto"/>
                <w:kern w:val="0"/>
                <w:sz w:val="21"/>
                <w:szCs w:val="21"/>
              </w:rPr>
              <w:t>。</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 逾期付款约定</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采购人无正当理由逾期支付款项的，自应付之日次日起，按照全国银行间同业拆借中心公布的一年期贷款市场报价利率（LPR）向供方支付逾期利息。</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rPr>
              <w:t>. 本项目不收取预付款，不收取履约保证金以外的其他保证金。</w:t>
            </w:r>
          </w:p>
        </w:tc>
      </w:tr>
    </w:tbl>
    <w:p>
      <w:pPr>
        <w:keepNext w:val="0"/>
        <w:keepLines w:val="0"/>
        <w:pageBreakBefore w:val="0"/>
        <w:widowControl/>
        <w:kinsoku/>
        <w:wordWrap/>
        <w:overflowPunct/>
        <w:topLinePunct w:val="0"/>
        <w:autoSpaceDE/>
        <w:autoSpaceDN/>
        <w:bidi w:val="0"/>
        <w:adjustRightInd/>
        <w:snapToGrid/>
        <w:spacing w:line="360" w:lineRule="auto"/>
        <w:ind w:firstLine="422" w:firstLineChars="200"/>
        <w:jc w:val="left"/>
        <w:rPr>
          <w:rFonts w:hint="eastAsia" w:ascii="宋体" w:hAnsi="宋体" w:eastAsia="宋体" w:cs="宋体"/>
          <w:b w:val="0"/>
          <w:bCs w:val="0"/>
          <w:kern w:val="0"/>
          <w:sz w:val="22"/>
          <w:szCs w:val="24"/>
          <w:lang w:val="en-US" w:eastAsia="zh-CN"/>
        </w:rPr>
      </w:pPr>
      <w:r>
        <w:rPr>
          <w:rFonts w:hint="eastAsia" w:ascii="宋体" w:hAnsi="宋体" w:eastAsia="宋体" w:cs="宋体"/>
          <w:b/>
          <w:bCs/>
          <w:color w:val="auto"/>
          <w:kern w:val="0"/>
          <w:sz w:val="21"/>
          <w:szCs w:val="21"/>
        </w:rPr>
        <w:t>二、售</w:t>
      </w:r>
      <w:r>
        <w:rPr>
          <w:rFonts w:hint="eastAsia" w:ascii="宋体" w:hAnsi="宋体" w:eastAsia="宋体" w:cs="宋体"/>
          <w:b/>
          <w:bCs/>
          <w:color w:val="auto"/>
          <w:kern w:val="0"/>
          <w:sz w:val="21"/>
          <w:szCs w:val="21"/>
          <w:lang w:val="en-US" w:eastAsia="zh-CN"/>
        </w:rPr>
        <w:t>后服务要求</w:t>
      </w:r>
    </w:p>
    <w:p>
      <w:pPr>
        <w:keepNext w:val="0"/>
        <w:keepLines w:val="0"/>
        <w:pageBreakBefore w:val="0"/>
        <w:widowControl/>
        <w:kinsoku/>
        <w:wordWrap/>
        <w:overflowPunct/>
        <w:topLinePunct w:val="0"/>
        <w:autoSpaceDE/>
        <w:autoSpaceDN/>
        <w:bidi w:val="0"/>
        <w:adjustRightInd/>
        <w:snapToGrid/>
        <w:spacing w:line="240" w:lineRule="auto"/>
        <w:ind w:firstLine="440" w:firstLineChars="200"/>
        <w:jc w:val="left"/>
        <w:textAlignment w:val="auto"/>
        <w:rPr>
          <w:rFonts w:hint="eastAsia" w:ascii="宋体" w:hAnsi="宋体" w:eastAsia="宋体" w:cs="宋体"/>
          <w:b w:val="0"/>
          <w:bCs w:val="0"/>
          <w:kern w:val="0"/>
          <w:sz w:val="22"/>
          <w:szCs w:val="24"/>
          <w:lang w:val="en-US" w:eastAsia="zh-CN"/>
        </w:rPr>
      </w:pPr>
      <w:r>
        <w:rPr>
          <w:rFonts w:hint="eastAsia" w:ascii="宋体" w:hAnsi="宋体" w:eastAsia="宋体" w:cs="宋体"/>
          <w:b w:val="0"/>
          <w:bCs w:val="0"/>
          <w:kern w:val="0"/>
          <w:sz w:val="22"/>
          <w:szCs w:val="24"/>
          <w:lang w:val="en-US" w:eastAsia="zh-CN"/>
        </w:rPr>
        <w:t>（一）验收要求</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rPr>
          <w:rFonts w:hint="eastAsia" w:ascii="宋体" w:hAnsi="宋体" w:cs="宋体"/>
          <w:b w:val="0"/>
          <w:bCs w:val="0"/>
          <w:kern w:val="0"/>
          <w:sz w:val="22"/>
          <w:szCs w:val="24"/>
          <w:lang w:val="en-US" w:eastAsia="zh-CN"/>
        </w:rPr>
      </w:pPr>
      <w:r>
        <w:rPr>
          <w:rFonts w:hint="eastAsia" w:ascii="宋体" w:hAnsi="宋体" w:cs="宋体"/>
          <w:b w:val="0"/>
          <w:bCs w:val="0"/>
          <w:kern w:val="0"/>
          <w:sz w:val="22"/>
          <w:szCs w:val="24"/>
          <w:lang w:val="en-US" w:eastAsia="zh-CN"/>
        </w:rPr>
        <w:t>1、教材入库验收通过出版社供货清单、教材外观、纸张及印刷效果判断教材是否为正版教材。发货教材保证做到书、单相符，码单标注清楚齐全，每页清单上有 ISBN 号、教材名称、作者、出版社、单价、金额的合计，每批清单有汇总。</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rPr>
          <w:rFonts w:hint="eastAsia" w:ascii="宋体" w:hAnsi="宋体" w:cs="宋体"/>
          <w:b w:val="0"/>
          <w:bCs w:val="0"/>
          <w:kern w:val="0"/>
          <w:sz w:val="22"/>
          <w:szCs w:val="24"/>
          <w:lang w:val="en-US" w:eastAsia="zh-CN"/>
        </w:rPr>
      </w:pPr>
      <w:r>
        <w:rPr>
          <w:rFonts w:hint="eastAsia" w:ascii="宋体" w:hAnsi="宋体" w:cs="宋体"/>
          <w:b w:val="0"/>
          <w:bCs w:val="0"/>
          <w:kern w:val="0"/>
          <w:sz w:val="22"/>
          <w:szCs w:val="24"/>
          <w:lang w:val="en-US" w:eastAsia="zh-CN"/>
        </w:rPr>
        <w:t>2、</w:t>
      </w:r>
      <w:r>
        <w:rPr>
          <w:rFonts w:ascii="宋体" w:hAnsi="宋体" w:eastAsia="宋体" w:cs="宋体"/>
          <w:color w:val="auto"/>
        </w:rPr>
        <w:t>★</w:t>
      </w:r>
      <w:r>
        <w:rPr>
          <w:rFonts w:hint="eastAsia" w:ascii="宋体" w:hAnsi="宋体" w:cs="宋体"/>
          <w:b w:val="0"/>
          <w:bCs w:val="0"/>
          <w:kern w:val="0"/>
          <w:sz w:val="22"/>
          <w:szCs w:val="24"/>
          <w:lang w:val="en-US" w:eastAsia="zh-CN"/>
        </w:rPr>
        <w:t>中标人提供的教材必须是采购人预订的教材，必须是正规出版社的合法出版物。项目履约全过程中，一经查实中标人提供盗版、盗印、影印、非正规ISBN出版物等不合格教材，采购人立即终止履约，取消其中标资格，同时中标人须按该种教材供货码洋总价的50%向采购人支付违约金。提供承诺函，格式自拟。</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rPr>
          <w:rFonts w:hint="default" w:ascii="宋体" w:hAnsi="宋体" w:cs="宋体"/>
          <w:b w:val="0"/>
          <w:bCs w:val="0"/>
          <w:kern w:val="0"/>
          <w:sz w:val="22"/>
          <w:szCs w:val="24"/>
          <w:lang w:val="en-US" w:eastAsia="zh-CN"/>
        </w:rPr>
      </w:pPr>
      <w:r>
        <w:rPr>
          <w:rFonts w:hint="eastAsia" w:ascii="宋体" w:hAnsi="宋体" w:cs="宋体"/>
          <w:b w:val="0"/>
          <w:bCs w:val="0"/>
          <w:kern w:val="0"/>
          <w:sz w:val="22"/>
          <w:szCs w:val="24"/>
          <w:lang w:val="en-US" w:eastAsia="zh-CN"/>
        </w:rPr>
        <w:t>3、</w:t>
      </w:r>
      <w:r>
        <w:rPr>
          <w:rFonts w:ascii="宋体" w:hAnsi="宋体" w:eastAsia="宋体" w:cs="宋体"/>
          <w:color w:val="auto"/>
        </w:rPr>
        <w:t>★</w:t>
      </w:r>
      <w:r>
        <w:rPr>
          <w:rFonts w:hint="eastAsia" w:ascii="宋体" w:hAnsi="宋体" w:cs="宋体"/>
          <w:b w:val="0"/>
          <w:bCs w:val="0"/>
          <w:kern w:val="0"/>
          <w:sz w:val="22"/>
          <w:szCs w:val="24"/>
          <w:lang w:val="en-US" w:eastAsia="zh-CN"/>
        </w:rPr>
        <w:t>中标人发送的整包教材必须保持出版社出库原包装（打捆带、外包装、货签、封签、收发货单位名称等均不得涂改、更换或重新包装、打捆），每包教材必须标识清楚并附详细准确的送书清单一式三份。中标人提供的教材数量、金额、质量以双方验收人员实际验收的情况为准。提供承诺函，格式自拟。</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cs="宋体"/>
          <w:b w:val="0"/>
          <w:bCs w:val="0"/>
          <w:kern w:val="0"/>
          <w:sz w:val="22"/>
          <w:szCs w:val="24"/>
          <w:lang w:val="en-US" w:eastAsia="zh-CN"/>
        </w:rPr>
      </w:pPr>
      <w:r>
        <w:rPr>
          <w:rFonts w:hint="eastAsia" w:ascii="宋体" w:hAnsi="宋体" w:cs="宋体"/>
          <w:b w:val="0"/>
          <w:bCs w:val="0"/>
          <w:kern w:val="0"/>
          <w:sz w:val="22"/>
          <w:szCs w:val="24"/>
          <w:lang w:val="en-US" w:eastAsia="zh-CN"/>
        </w:rPr>
        <w:t>4、项目验收国家有强制性规定的，按国家规定执行，验收报告作为申请付款的凭证之一。</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cs="宋体"/>
          <w:b w:val="0"/>
          <w:bCs w:val="0"/>
          <w:kern w:val="0"/>
          <w:sz w:val="22"/>
          <w:szCs w:val="24"/>
          <w:lang w:val="en-US" w:eastAsia="zh-CN"/>
        </w:rPr>
      </w:pPr>
      <w:r>
        <w:rPr>
          <w:rFonts w:hint="eastAsia" w:ascii="宋体" w:hAnsi="宋体" w:cs="宋体"/>
          <w:b w:val="0"/>
          <w:bCs w:val="0"/>
          <w:kern w:val="0"/>
          <w:sz w:val="22"/>
          <w:szCs w:val="24"/>
          <w:lang w:val="en-US" w:eastAsia="zh-CN"/>
        </w:rPr>
        <w:t>5、在验收过程中若发现所送教材出现差错或质量问题（缺页、倒装、破损等），中标人负责无条件退换；因中标人提供数据不标准造成的重订，或不符合采购人要求的教材，中标人应无条件接受退书。</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cs="宋体"/>
          <w:b w:val="0"/>
          <w:bCs w:val="0"/>
          <w:kern w:val="0"/>
          <w:sz w:val="22"/>
          <w:szCs w:val="24"/>
          <w:lang w:val="en-US" w:eastAsia="zh-CN"/>
        </w:rPr>
      </w:pPr>
      <w:r>
        <w:rPr>
          <w:rFonts w:hint="eastAsia" w:ascii="宋体" w:hAnsi="宋体" w:cs="宋体"/>
          <w:b w:val="0"/>
          <w:bCs w:val="0"/>
          <w:kern w:val="0"/>
          <w:sz w:val="22"/>
          <w:szCs w:val="24"/>
          <w:lang w:val="en-US" w:eastAsia="zh-CN"/>
        </w:rPr>
        <w:t>6、采购人在验收中，如果发现有与合同规定不符的，将在 3 天内向中标人提出书面异议，不签发验收单。中标人在接到采购人书面异议后，应在 10 天内予以纠正，由此带来的一切损失由中标人承担。</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cs="宋体"/>
          <w:b w:val="0"/>
          <w:bCs w:val="0"/>
          <w:kern w:val="0"/>
          <w:sz w:val="22"/>
          <w:szCs w:val="24"/>
          <w:lang w:val="en-US" w:eastAsia="zh-CN"/>
        </w:rPr>
      </w:pPr>
      <w:r>
        <w:rPr>
          <w:rFonts w:hint="eastAsia" w:ascii="宋体" w:hAnsi="宋体" w:cs="宋体"/>
          <w:b w:val="0"/>
          <w:bCs w:val="0"/>
          <w:kern w:val="0"/>
          <w:sz w:val="22"/>
          <w:szCs w:val="24"/>
          <w:lang w:val="en-US" w:eastAsia="zh-CN"/>
        </w:rPr>
        <w:t>7、验收过程中产生纠纷的，由质量技术监督部门认定的检测机构检测,如为中标人原因造成的，由中标人承担检测费用；否则，由采购人承担。</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default" w:ascii="宋体" w:hAnsi="宋体" w:cs="宋体"/>
          <w:b w:val="0"/>
          <w:bCs w:val="0"/>
          <w:kern w:val="0"/>
          <w:sz w:val="22"/>
          <w:szCs w:val="24"/>
          <w:lang w:val="en-US" w:eastAsia="zh-CN"/>
        </w:rPr>
      </w:pPr>
      <w:r>
        <w:rPr>
          <w:rFonts w:hint="eastAsia" w:ascii="宋体" w:hAnsi="宋体" w:cs="宋体"/>
          <w:b w:val="0"/>
          <w:bCs w:val="0"/>
          <w:kern w:val="0"/>
          <w:sz w:val="22"/>
          <w:szCs w:val="24"/>
          <w:lang w:val="en-US" w:eastAsia="zh-CN"/>
        </w:rPr>
        <w:t>8、验收地点：采购人指定校内教材仓库或教学场地开展，所有验收工作由采购人组织实施，中标人全程到场配合。</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cs="宋体"/>
          <w:b w:val="0"/>
          <w:bCs w:val="0"/>
          <w:kern w:val="0"/>
          <w:sz w:val="22"/>
          <w:szCs w:val="24"/>
          <w:lang w:val="en-US" w:eastAsia="zh-CN"/>
        </w:rPr>
      </w:pPr>
      <w:r>
        <w:rPr>
          <w:rFonts w:hint="eastAsia" w:ascii="宋体" w:hAnsi="宋体" w:cs="宋体"/>
          <w:b w:val="0"/>
          <w:bCs w:val="0"/>
          <w:kern w:val="0"/>
          <w:sz w:val="22"/>
          <w:szCs w:val="24"/>
          <w:lang w:val="en-US" w:eastAsia="zh-CN"/>
        </w:rPr>
        <w:t>（二）售后要求</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rPr>
          <w:rFonts w:hint="eastAsia" w:ascii="宋体" w:hAnsi="宋体" w:cs="宋体"/>
          <w:b w:val="0"/>
          <w:bCs w:val="0"/>
          <w:kern w:val="0"/>
          <w:sz w:val="22"/>
          <w:szCs w:val="24"/>
          <w:lang w:val="en-US" w:eastAsia="zh-CN"/>
        </w:rPr>
      </w:pPr>
      <w:r>
        <w:rPr>
          <w:rFonts w:hint="eastAsia" w:ascii="宋体" w:hAnsi="宋体" w:cs="宋体"/>
          <w:b w:val="0"/>
          <w:bCs w:val="0"/>
          <w:kern w:val="0"/>
          <w:sz w:val="22"/>
          <w:szCs w:val="24"/>
          <w:lang w:val="en-US" w:eastAsia="zh-CN"/>
        </w:rPr>
        <w:t>1、</w:t>
      </w:r>
      <w:r>
        <w:rPr>
          <w:rFonts w:ascii="宋体" w:hAnsi="宋体" w:eastAsia="宋体" w:cs="宋体"/>
          <w:color w:val="auto"/>
        </w:rPr>
        <w:t>★</w:t>
      </w:r>
      <w:r>
        <w:rPr>
          <w:rFonts w:hint="eastAsia" w:ascii="宋体" w:hAnsi="宋体" w:cs="宋体"/>
          <w:b w:val="0"/>
          <w:bCs w:val="0"/>
          <w:kern w:val="0"/>
          <w:sz w:val="22"/>
          <w:szCs w:val="24"/>
          <w:lang w:val="en-US" w:eastAsia="zh-CN"/>
        </w:rPr>
        <w:t>投标人须提供针对本项目的详细服务方案(包括但不限于目录提供、教材送货、退换、清单、到货率、到货时间、补缺等内容)。</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rPr>
          <w:rFonts w:hint="default" w:ascii="宋体" w:hAnsi="宋体" w:cs="宋体"/>
          <w:b w:val="0"/>
          <w:bCs w:val="0"/>
          <w:kern w:val="0"/>
          <w:sz w:val="22"/>
          <w:szCs w:val="24"/>
          <w:lang w:val="en-US" w:eastAsia="zh-CN"/>
        </w:rPr>
      </w:pPr>
      <w:r>
        <w:rPr>
          <w:rFonts w:hint="eastAsia" w:ascii="宋体" w:hAnsi="宋体" w:cs="宋体"/>
          <w:b w:val="0"/>
          <w:bCs w:val="0"/>
          <w:kern w:val="0"/>
          <w:sz w:val="22"/>
          <w:szCs w:val="24"/>
          <w:lang w:val="en-US" w:eastAsia="zh-CN"/>
        </w:rPr>
        <w:t>2、中标人须对于少量由于订购信息不全（或不准确）造成采购人错订书，无条件予以退书，退书产生的所有费用均由中标人承担。</w:t>
      </w:r>
    </w:p>
    <w:p>
      <w:pPr>
        <w:spacing w:line="459" w:lineRule="exact"/>
        <w:ind w:firstLine="422" w:firstLineChars="200"/>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三、其他要求</w:t>
      </w:r>
    </w:p>
    <w:p>
      <w:pPr>
        <w:spacing w:line="459" w:lineRule="exact"/>
        <w:ind w:firstLine="420" w:firstLineChars="200"/>
        <w:rPr>
          <w:rFonts w:hint="eastAsia" w:ascii="宋体" w:hAnsi="宋体" w:eastAsia="宋体" w:cs="宋体"/>
          <w:color w:val="auto"/>
          <w:kern w:val="0"/>
          <w:sz w:val="21"/>
          <w:szCs w:val="21"/>
        </w:rPr>
      </w:pPr>
      <w:r>
        <w:rPr>
          <w:rFonts w:hint="eastAsia" w:ascii="宋体" w:hAnsi="宋体" w:eastAsia="宋体" w:cs="宋体"/>
          <w:bCs/>
          <w:color w:val="auto"/>
          <w:sz w:val="21"/>
          <w:szCs w:val="21"/>
          <w:highlight w:val="white"/>
        </w:rPr>
        <w:t>★</w:t>
      </w:r>
      <w:r>
        <w:rPr>
          <w:rFonts w:hint="eastAsia" w:ascii="宋体" w:hAnsi="宋体" w:eastAsia="宋体" w:cs="宋体"/>
          <w:b/>
          <w:bCs/>
          <w:color w:val="auto"/>
          <w:kern w:val="0"/>
          <w:sz w:val="21"/>
          <w:szCs w:val="21"/>
        </w:rPr>
        <w:t>（一）履约担保</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履约担保的比例为：5%。（履约担保金额=招标预算价*中标供应商投标报价折扣*5%）</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（思政教材按100%的价格结算）。</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1、中标结果公告后，合同签订之前，中标人在10个工作日内将履约保证金交给采购人（应当以支票、汇票、本票或者金融机构、担保机构出具的保函等非现金形式提交）。</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rPr>
          <w:rFonts w:hint="eastAsia" w:ascii="宋体" w:hAnsi="宋体" w:eastAsia="宋体" w:cs="宋体"/>
          <w:b/>
          <w:bCs/>
          <w:color w:val="auto"/>
          <w:kern w:val="0"/>
          <w:sz w:val="21"/>
          <w:szCs w:val="21"/>
        </w:rPr>
      </w:pPr>
      <w:r>
        <w:rPr>
          <w:rFonts w:hint="eastAsia" w:ascii="宋体" w:hAnsi="宋体" w:eastAsia="宋体" w:cs="宋体"/>
          <w:color w:val="auto"/>
          <w:sz w:val="21"/>
          <w:szCs w:val="21"/>
          <w:lang w:val="en-US" w:eastAsia="zh-CN"/>
        </w:rPr>
        <w:t>2、履约担保期限：每批次交付后，在履约保证金总额25%的范围内，按双方确认无异议的验收结论扣减相关费用后30天内无息支付。</w:t>
      </w:r>
    </w:p>
    <w:p>
      <w:pPr>
        <w:keepNext w:val="0"/>
        <w:keepLines w:val="0"/>
        <w:pageBreakBefore w:val="0"/>
        <w:widowControl/>
        <w:kinsoku/>
        <w:wordWrap/>
        <w:overflowPunct/>
        <w:topLinePunct w:val="0"/>
        <w:autoSpaceDE/>
        <w:autoSpaceDN/>
        <w:bidi w:val="0"/>
        <w:adjustRightInd/>
        <w:snapToGrid/>
        <w:spacing w:line="360" w:lineRule="auto"/>
        <w:ind w:firstLine="422" w:firstLineChars="200"/>
        <w:jc w:val="left"/>
        <w:rPr>
          <w:rFonts w:hint="eastAsia" w:ascii="宋体" w:hAnsi="宋体" w:cs="宋体"/>
          <w:b w:val="0"/>
          <w:bCs w:val="0"/>
          <w:kern w:val="0"/>
          <w:sz w:val="22"/>
          <w:szCs w:val="24"/>
          <w:lang w:val="en-US" w:eastAsia="zh-CN"/>
        </w:rPr>
      </w:pPr>
      <w:r>
        <w:rPr>
          <w:rFonts w:hint="eastAsia" w:ascii="宋体" w:hAnsi="宋体" w:eastAsia="宋体" w:cs="宋体"/>
          <w:b/>
          <w:bCs/>
          <w:color w:val="auto"/>
          <w:kern w:val="0"/>
          <w:sz w:val="21"/>
          <w:szCs w:val="21"/>
        </w:rPr>
        <w:t>（</w:t>
      </w:r>
      <w:r>
        <w:rPr>
          <w:rFonts w:hint="eastAsia" w:ascii="宋体" w:hAnsi="宋体" w:eastAsia="宋体" w:cs="宋体"/>
          <w:b/>
          <w:bCs/>
          <w:color w:val="auto"/>
          <w:kern w:val="0"/>
          <w:sz w:val="21"/>
          <w:szCs w:val="21"/>
          <w:lang w:val="en-US" w:eastAsia="zh-CN"/>
        </w:rPr>
        <w:t>二</w:t>
      </w:r>
      <w:r>
        <w:rPr>
          <w:rFonts w:hint="eastAsia" w:ascii="宋体" w:hAnsi="宋体" w:eastAsia="宋体" w:cs="宋体"/>
          <w:b/>
          <w:bCs/>
          <w:color w:val="auto"/>
          <w:kern w:val="0"/>
          <w:sz w:val="21"/>
          <w:szCs w:val="21"/>
        </w:rPr>
        <w:t>）</w:t>
      </w:r>
      <w:r>
        <w:rPr>
          <w:rFonts w:hint="eastAsia" w:ascii="宋体" w:hAnsi="宋体" w:cs="宋体"/>
          <w:b/>
          <w:bCs/>
          <w:kern w:val="0"/>
          <w:sz w:val="22"/>
          <w:szCs w:val="24"/>
          <w:lang w:val="en-US" w:eastAsia="zh-CN"/>
        </w:rPr>
        <w:t>产品运输、保险及保管</w:t>
      </w:r>
      <w:r>
        <w:rPr>
          <w:rFonts w:hint="eastAsia" w:ascii="宋体" w:hAnsi="宋体" w:cs="宋体"/>
          <w:b w:val="0"/>
          <w:bCs w:val="0"/>
          <w:kern w:val="0"/>
          <w:sz w:val="22"/>
          <w:szCs w:val="24"/>
          <w:lang w:val="en-US" w:eastAsia="zh-CN"/>
        </w:rPr>
        <w:t xml:space="preserve"> </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cs="宋体"/>
          <w:b w:val="0"/>
          <w:bCs w:val="0"/>
          <w:kern w:val="0"/>
          <w:sz w:val="22"/>
          <w:szCs w:val="24"/>
          <w:lang w:val="en-US" w:eastAsia="zh-CN"/>
        </w:rPr>
      </w:pPr>
      <w:r>
        <w:rPr>
          <w:rFonts w:hint="eastAsia" w:ascii="宋体" w:hAnsi="宋体" w:cs="宋体"/>
          <w:b w:val="0"/>
          <w:bCs w:val="0"/>
          <w:kern w:val="0"/>
          <w:sz w:val="22"/>
          <w:szCs w:val="24"/>
          <w:lang w:val="en-US" w:eastAsia="zh-CN"/>
        </w:rPr>
        <w:t xml:space="preserve">1、中标人负责产品到交货地点的全部运输，包括所产生的一切材料费、工具费、人工费、手续费、差旅费、食宿费和加班费等，由于搬运、装卸、吊装及运输不当造成的各种事故责任和损失由中标人承担。 </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cs="宋体"/>
          <w:b w:val="0"/>
          <w:bCs w:val="0"/>
          <w:kern w:val="0"/>
          <w:sz w:val="22"/>
          <w:szCs w:val="24"/>
          <w:lang w:val="en-US" w:eastAsia="zh-CN"/>
        </w:rPr>
      </w:pPr>
      <w:r>
        <w:rPr>
          <w:rFonts w:hint="eastAsia" w:ascii="宋体" w:hAnsi="宋体" w:cs="宋体"/>
          <w:b w:val="0"/>
          <w:bCs w:val="0"/>
          <w:kern w:val="0"/>
          <w:sz w:val="22"/>
          <w:szCs w:val="24"/>
          <w:lang w:val="en-US" w:eastAsia="zh-CN"/>
        </w:rPr>
        <w:t xml:space="preserve">2、中标人负责产品在验收指定地点的保管，直至项目验收合格。        </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cs="宋体"/>
          <w:b w:val="0"/>
          <w:bCs w:val="0"/>
          <w:kern w:val="0"/>
          <w:sz w:val="22"/>
          <w:szCs w:val="24"/>
          <w:lang w:val="en-US" w:eastAsia="zh-CN"/>
        </w:rPr>
      </w:pPr>
      <w:r>
        <w:rPr>
          <w:rFonts w:hint="eastAsia" w:ascii="宋体" w:hAnsi="宋体" w:cs="宋体"/>
          <w:b w:val="0"/>
          <w:bCs w:val="0"/>
          <w:kern w:val="0"/>
          <w:sz w:val="22"/>
          <w:szCs w:val="24"/>
          <w:lang w:val="en-US" w:eastAsia="zh-CN"/>
        </w:rPr>
        <w:t xml:space="preserve">3、中标人负责其派出的工作人员的人身意外保险。 </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cs="宋体"/>
          <w:b w:val="0"/>
          <w:bCs w:val="0"/>
          <w:kern w:val="0"/>
          <w:sz w:val="22"/>
          <w:szCs w:val="24"/>
          <w:lang w:val="en-US" w:eastAsia="zh-CN"/>
        </w:rPr>
      </w:pPr>
      <w:r>
        <w:rPr>
          <w:rFonts w:hint="eastAsia" w:ascii="宋体" w:hAnsi="宋体" w:cs="宋体"/>
          <w:b w:val="0"/>
          <w:bCs w:val="0"/>
          <w:kern w:val="0"/>
          <w:sz w:val="22"/>
          <w:szCs w:val="24"/>
          <w:lang w:val="en-US" w:eastAsia="zh-CN"/>
        </w:rPr>
        <w:t xml:space="preserve">4、中标人应保证产品包装完整，到达指定的交货地点前未拆封。     </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cs="宋体"/>
          <w:b w:val="0"/>
          <w:bCs w:val="0"/>
          <w:kern w:val="0"/>
          <w:sz w:val="22"/>
          <w:szCs w:val="24"/>
          <w:lang w:val="en-US" w:eastAsia="zh-CN"/>
        </w:rPr>
      </w:pPr>
      <w:r>
        <w:rPr>
          <w:rFonts w:hint="eastAsia" w:ascii="宋体" w:hAnsi="宋体" w:cs="宋体"/>
          <w:b w:val="0"/>
          <w:bCs w:val="0"/>
          <w:kern w:val="0"/>
          <w:sz w:val="22"/>
          <w:szCs w:val="24"/>
          <w:lang w:val="en-US" w:eastAsia="zh-CN"/>
        </w:rPr>
        <w:t xml:space="preserve">5、中标人在接到采购人送货通知后，按采购人要求运送至指定地点，货物经采购人现场验收合格后统一签收，中标人负责现场保管责任，可委托采购人协助保管，造成损失由中标人承担，现场卸货由中标人承担。 </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cs="宋体"/>
          <w:b w:val="0"/>
          <w:bCs w:val="0"/>
          <w:kern w:val="0"/>
          <w:sz w:val="22"/>
          <w:szCs w:val="24"/>
          <w:lang w:val="en-US" w:eastAsia="zh-CN"/>
        </w:rPr>
      </w:pPr>
      <w:r>
        <w:rPr>
          <w:rFonts w:hint="eastAsia" w:ascii="宋体" w:hAnsi="宋体" w:cs="宋体"/>
          <w:b w:val="0"/>
          <w:bCs w:val="0"/>
          <w:kern w:val="0"/>
          <w:sz w:val="22"/>
          <w:szCs w:val="24"/>
          <w:lang w:val="en-US" w:eastAsia="zh-CN"/>
        </w:rPr>
        <w:t xml:space="preserve">6、中标人发往采购人的教材，须做到书、单相符，一包一单，清单上应注明订购号、书名、册数、价格，每单共计册数、合计金额及清单汇总。 </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b/>
          <w:bCs/>
          <w:color w:val="auto"/>
          <w:kern w:val="0"/>
          <w:sz w:val="21"/>
          <w:szCs w:val="21"/>
        </w:rPr>
      </w:pPr>
      <w:r>
        <w:rPr>
          <w:rFonts w:hint="eastAsia" w:ascii="宋体" w:hAnsi="宋体" w:cs="宋体"/>
          <w:b w:val="0"/>
          <w:bCs w:val="0"/>
          <w:kern w:val="0"/>
          <w:sz w:val="22"/>
          <w:szCs w:val="24"/>
          <w:lang w:val="en-US" w:eastAsia="zh-CN"/>
        </w:rPr>
        <w:t>7、本项目涉及的商品包装和快递包装，均应符合《商品包装政府采购需求标准（试行）》《快递包装政府采购需求标准（试行）》 的要求，包装应适应于远距离运输、防潮、防震、防锈和防野蛮装卸，以确保货物安全无损运抵指定地点。</w:t>
      </w:r>
    </w:p>
    <w:p>
      <w:pPr>
        <w:spacing w:line="472" w:lineRule="exact"/>
        <w:ind w:firstLine="422" w:firstLineChars="200"/>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eastAsia="zh-CN"/>
        </w:rPr>
        <w:t>（</w:t>
      </w:r>
      <w:r>
        <w:rPr>
          <w:rFonts w:hint="eastAsia" w:ascii="宋体" w:hAnsi="宋体" w:eastAsia="宋体" w:cs="宋体"/>
          <w:b/>
          <w:bCs/>
          <w:color w:val="auto"/>
          <w:kern w:val="0"/>
          <w:sz w:val="21"/>
          <w:szCs w:val="21"/>
          <w:lang w:val="en-US" w:eastAsia="zh-CN"/>
        </w:rPr>
        <w:t>三</w:t>
      </w:r>
      <w:r>
        <w:rPr>
          <w:rFonts w:hint="eastAsia" w:ascii="宋体" w:hAnsi="宋体" w:eastAsia="宋体" w:cs="宋体"/>
          <w:b/>
          <w:bCs/>
          <w:color w:val="auto"/>
          <w:kern w:val="0"/>
          <w:sz w:val="21"/>
          <w:szCs w:val="21"/>
          <w:lang w:eastAsia="zh-CN"/>
        </w:rPr>
        <w:t>）</w:t>
      </w:r>
      <w:r>
        <w:rPr>
          <w:rFonts w:hint="eastAsia" w:ascii="宋体" w:hAnsi="宋体" w:eastAsia="宋体" w:cs="宋体"/>
          <w:b/>
          <w:bCs/>
          <w:color w:val="auto"/>
          <w:kern w:val="0"/>
          <w:sz w:val="21"/>
          <w:szCs w:val="21"/>
        </w:rPr>
        <w:t>报价要求</w:t>
      </w:r>
    </w:p>
    <w:p>
      <w:pPr>
        <w:spacing w:line="459" w:lineRule="exact"/>
        <w:ind w:firstLine="420" w:firstLineChars="200"/>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rPr>
        <w:t>按综合折扣报价，</w:t>
      </w:r>
      <w:r>
        <w:rPr>
          <w:rFonts w:hint="eastAsia" w:ascii="宋体" w:hAnsi="宋体" w:eastAsia="宋体" w:cs="宋体"/>
          <w:color w:val="auto"/>
          <w:kern w:val="0"/>
          <w:sz w:val="21"/>
          <w:szCs w:val="21"/>
          <w:lang w:eastAsia="zh-CN"/>
        </w:rPr>
        <w:t>投标</w:t>
      </w:r>
      <w:r>
        <w:rPr>
          <w:rFonts w:hint="eastAsia" w:ascii="宋体" w:hAnsi="宋体" w:eastAsia="宋体" w:cs="宋体"/>
          <w:color w:val="auto"/>
          <w:kern w:val="0"/>
          <w:sz w:val="21"/>
          <w:szCs w:val="21"/>
          <w:lang w:val="en-US" w:eastAsia="zh-CN"/>
        </w:rPr>
        <w:t>折扣不得高于78%，</w:t>
      </w:r>
      <w:r>
        <w:rPr>
          <w:rFonts w:hint="eastAsia" w:ascii="宋体" w:hAnsi="宋体" w:eastAsia="宋体" w:cs="宋体"/>
          <w:color w:val="auto"/>
          <w:kern w:val="0"/>
          <w:sz w:val="21"/>
          <w:szCs w:val="21"/>
        </w:rPr>
        <w:t>按实际数量结算。报价中包含采购人所有教材的入库、保管、发放、结算、盘点等相关服务内容。</w:t>
      </w:r>
      <w:r>
        <w:rPr>
          <w:rFonts w:hint="eastAsia" w:ascii="宋体" w:hAnsi="宋体" w:eastAsia="宋体" w:cs="宋体"/>
          <w:color w:val="auto"/>
          <w:kern w:val="0"/>
          <w:sz w:val="21"/>
          <w:szCs w:val="21"/>
          <w:highlight w:val="none"/>
          <w:lang w:eastAsia="zh-CN"/>
        </w:rPr>
        <w:t>实际成交价</w:t>
      </w:r>
      <w:r>
        <w:rPr>
          <w:rFonts w:hint="eastAsia" w:ascii="宋体" w:hAnsi="宋体" w:eastAsia="宋体" w:cs="宋体"/>
          <w:color w:val="auto"/>
          <w:kern w:val="0"/>
          <w:sz w:val="21"/>
          <w:szCs w:val="21"/>
          <w:highlight w:val="none"/>
          <w:lang w:val="en-US" w:eastAsia="zh-CN"/>
        </w:rPr>
        <w:t>=码洋</w:t>
      </w:r>
      <w:r>
        <w:rPr>
          <w:rFonts w:hint="eastAsia" w:ascii="汉仪细圆B5" w:hAnsi="汉仪细圆B5" w:eastAsia="汉仪细圆B5" w:cs="汉仪细圆B5"/>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折扣。（思政教材按100%的价格结算）</w:t>
      </w:r>
    </w:p>
    <w:p>
      <w:pPr>
        <w:keepNext w:val="0"/>
        <w:keepLines w:val="0"/>
        <w:pageBreakBefore w:val="0"/>
        <w:widowControl w:val="0"/>
        <w:kinsoku/>
        <w:wordWrap/>
        <w:overflowPunct/>
        <w:topLinePunct w:val="0"/>
        <w:autoSpaceDE/>
        <w:autoSpaceDN/>
        <w:bidi w:val="0"/>
        <w:spacing w:line="472" w:lineRule="exact"/>
        <w:ind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2、根据《关于推动解决政府采购异常低价问题的通知》的规定，政府采购评审中出现下列情形之一的，评审委员会应当启动异常低价投标（响应）审查程序： </w:t>
      </w:r>
    </w:p>
    <w:p>
      <w:pPr>
        <w:keepNext w:val="0"/>
        <w:keepLines w:val="0"/>
        <w:pageBreakBefore w:val="0"/>
        <w:widowControl w:val="0"/>
        <w:kinsoku/>
        <w:wordWrap/>
        <w:overflowPunct/>
        <w:topLinePunct w:val="0"/>
        <w:autoSpaceDE/>
        <w:autoSpaceDN/>
        <w:bidi w:val="0"/>
        <w:spacing w:line="472" w:lineRule="exact"/>
        <w:ind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2.1投标（响应）报价低于全部通过符合性审查供应商投标（响应）报价平均值50%的，即投标（响应）报价&lt;全部通过符合性审查供应商投标（响应）报价平均值×50%； </w:t>
      </w:r>
    </w:p>
    <w:p>
      <w:pPr>
        <w:keepNext w:val="0"/>
        <w:keepLines w:val="0"/>
        <w:pageBreakBefore w:val="0"/>
        <w:widowControl w:val="0"/>
        <w:kinsoku/>
        <w:wordWrap/>
        <w:overflowPunct/>
        <w:topLinePunct w:val="0"/>
        <w:autoSpaceDE/>
        <w:autoSpaceDN/>
        <w:bidi w:val="0"/>
        <w:spacing w:line="472" w:lineRule="exact"/>
        <w:ind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2.2投标（响应）报价低于通过符合性审查的次低报价供应商投标（响应）报价50%的，即投标（响应）报价&lt;通过符合性审查的次低报价供应商投标（响应）报价×50%； </w:t>
      </w:r>
    </w:p>
    <w:p>
      <w:pPr>
        <w:keepNext w:val="0"/>
        <w:keepLines w:val="0"/>
        <w:pageBreakBefore w:val="0"/>
        <w:widowControl w:val="0"/>
        <w:kinsoku/>
        <w:wordWrap/>
        <w:overflowPunct/>
        <w:topLinePunct w:val="0"/>
        <w:autoSpaceDE/>
        <w:autoSpaceDN/>
        <w:bidi w:val="0"/>
        <w:spacing w:line="472" w:lineRule="exact"/>
        <w:ind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2.3投标（响应）报价低于采购项目最高限价45%的，即投标（响应）报价&lt;采购项目最高限价×45%； </w:t>
      </w:r>
    </w:p>
    <w:p>
      <w:pPr>
        <w:keepNext w:val="0"/>
        <w:keepLines w:val="0"/>
        <w:pageBreakBefore w:val="0"/>
        <w:widowControl w:val="0"/>
        <w:kinsoku/>
        <w:wordWrap/>
        <w:overflowPunct/>
        <w:topLinePunct w:val="0"/>
        <w:autoSpaceDE/>
        <w:autoSpaceDN/>
        <w:bidi w:val="0"/>
        <w:spacing w:line="472" w:lineRule="exact"/>
        <w:ind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2.4评审委员会基于专业判断，认为供应商报价过低，有可能影响产品质量或者不能诚信履约的其他情形。</w:t>
      </w:r>
    </w:p>
    <w:p>
      <w:pPr>
        <w:keepNext w:val="0"/>
        <w:keepLines w:val="0"/>
        <w:pageBreakBefore w:val="0"/>
        <w:widowControl w:val="0"/>
        <w:kinsoku/>
        <w:wordWrap/>
        <w:overflowPunct/>
        <w:topLinePunct w:val="0"/>
        <w:autoSpaceDE/>
        <w:autoSpaceDN/>
        <w:bidi w:val="0"/>
        <w:spacing w:line="472" w:lineRule="exact"/>
        <w:ind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评审委员会启动异常低价投标（响应）审查后，属于前述第2.1项至第2.4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2.3项情形，供应商已随投标（响应）文件一并提交相关书面说明及必要的证明材料的，在评审现场可不再重复提交。</w:t>
      </w:r>
    </w:p>
    <w:p>
      <w:pPr>
        <w:keepNext w:val="0"/>
        <w:keepLines w:val="0"/>
        <w:pageBreakBefore w:val="0"/>
        <w:widowControl w:val="0"/>
        <w:kinsoku/>
        <w:wordWrap/>
        <w:overflowPunct/>
        <w:topLinePunct w:val="0"/>
        <w:autoSpaceDE/>
        <w:autoSpaceDN/>
        <w:bidi w:val="0"/>
        <w:spacing w:line="472" w:lineRule="exact"/>
        <w:ind w:firstLine="420" w:firstLineChars="200"/>
        <w:jc w:val="both"/>
        <w:textAlignment w:val="auto"/>
        <w:rPr>
          <w:rFonts w:hint="default" w:ascii="宋体" w:hAnsi="宋体" w:eastAsia="宋体" w:cs="宋体"/>
          <w:b w:val="0"/>
          <w:bCs w:val="0"/>
          <w:color w:val="FF0000"/>
          <w:sz w:val="21"/>
          <w:szCs w:val="21"/>
          <w:highlight w:val="yellow"/>
          <w:lang w:val="en-US" w:eastAsia="zh-CN"/>
        </w:rPr>
      </w:pPr>
      <w:r>
        <w:rPr>
          <w:rFonts w:hint="eastAsia" w:ascii="宋体" w:hAnsi="宋体" w:eastAsia="宋体" w:cs="宋体"/>
          <w:b w:val="0"/>
          <w:bCs w:val="0"/>
          <w:color w:val="auto"/>
          <w:sz w:val="21"/>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422" w:firstLineChars="200"/>
        <w:jc w:val="both"/>
        <w:textAlignment w:val="auto"/>
        <w:rPr>
          <w:rFonts w:hint="eastAsia" w:ascii="宋体" w:hAnsi="宋体" w:eastAsia="宋体" w:cs="宋体"/>
          <w:b/>
          <w:bCs/>
          <w:color w:val="auto"/>
          <w:sz w:val="21"/>
          <w:szCs w:val="21"/>
          <w:lang w:val="en" w:eastAsia="zh-CN"/>
        </w:rPr>
      </w:pPr>
      <w:r>
        <w:rPr>
          <w:rFonts w:hint="eastAsia" w:ascii="宋体" w:hAnsi="宋体" w:eastAsia="宋体" w:cs="宋体"/>
          <w:b/>
          <w:bCs w:val="0"/>
          <w:color w:val="auto"/>
          <w:kern w:val="0"/>
          <w:sz w:val="21"/>
          <w:szCs w:val="21"/>
        </w:rPr>
        <w:t>（</w:t>
      </w:r>
      <w:r>
        <w:rPr>
          <w:rFonts w:hint="eastAsia" w:ascii="宋体" w:hAnsi="宋体" w:eastAsia="宋体" w:cs="宋体"/>
          <w:b/>
          <w:bCs w:val="0"/>
          <w:color w:val="auto"/>
          <w:kern w:val="0"/>
          <w:sz w:val="21"/>
          <w:szCs w:val="21"/>
          <w:lang w:val="en-US" w:eastAsia="zh-CN"/>
        </w:rPr>
        <w:t>四</w:t>
      </w:r>
      <w:r>
        <w:rPr>
          <w:rFonts w:hint="eastAsia" w:ascii="宋体" w:hAnsi="宋体" w:eastAsia="宋体" w:cs="宋体"/>
          <w:b/>
          <w:bCs w:val="0"/>
          <w:color w:val="auto"/>
          <w:kern w:val="0"/>
          <w:sz w:val="21"/>
          <w:szCs w:val="21"/>
        </w:rPr>
        <w:t>）</w:t>
      </w:r>
      <w:r>
        <w:rPr>
          <w:rFonts w:hint="eastAsia" w:ascii="宋体" w:hAnsi="宋体" w:eastAsia="宋体" w:cs="宋体"/>
          <w:b/>
          <w:bCs/>
          <w:color w:val="auto"/>
          <w:sz w:val="21"/>
          <w:szCs w:val="21"/>
          <w:lang w:val="en" w:eastAsia="zh-CN"/>
        </w:rPr>
        <w:t>确定中标人：</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420" w:firstLineChars="200"/>
        <w:jc w:val="both"/>
        <w:textAlignment w:val="auto"/>
        <w:rPr>
          <w:rFonts w:hint="eastAsia" w:ascii="宋体" w:hAnsi="宋体" w:eastAsia="宋体" w:cs="宋体"/>
          <w:b w:val="0"/>
          <w:bCs w:val="0"/>
          <w:color w:val="auto"/>
          <w:sz w:val="21"/>
          <w:szCs w:val="21"/>
          <w:lang w:val="en" w:eastAsia="zh-CN"/>
        </w:rPr>
      </w:pPr>
      <w:r>
        <w:rPr>
          <w:rFonts w:hint="eastAsia" w:ascii="宋体" w:hAnsi="宋体" w:eastAsia="宋体" w:cs="宋体"/>
          <w:b w:val="0"/>
          <w:bCs w:val="0"/>
          <w:color w:val="auto"/>
          <w:sz w:val="21"/>
          <w:szCs w:val="21"/>
          <w:lang w:val="en" w:eastAsia="zh-CN"/>
        </w:rPr>
        <w:t>投标人提交的投标文件满足招标文件全部实质性要求，且投标报价（折扣）最低的投标人为中标人。</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420" w:firstLineChars="200"/>
        <w:jc w:val="both"/>
        <w:textAlignment w:val="auto"/>
        <w:rPr>
          <w:rFonts w:hint="eastAsia" w:ascii="宋体" w:hAnsi="宋体" w:eastAsia="宋体" w:cs="宋体"/>
          <w:b w:val="0"/>
          <w:bCs w:val="0"/>
          <w:color w:val="auto"/>
          <w:sz w:val="21"/>
          <w:szCs w:val="21"/>
          <w:lang w:val="en" w:eastAsia="zh-CN"/>
        </w:rPr>
      </w:pPr>
      <w:r>
        <w:rPr>
          <w:rFonts w:hint="eastAsia" w:ascii="宋体" w:hAnsi="宋体" w:eastAsia="宋体" w:cs="宋体"/>
          <w:b w:val="0"/>
          <w:bCs w:val="0"/>
          <w:color w:val="auto"/>
          <w:sz w:val="21"/>
          <w:szCs w:val="21"/>
          <w:lang w:val="en" w:eastAsia="zh-CN"/>
        </w:rPr>
        <w:t>当投标人提交的投标文件满足招标文件全部实质性要求，且报价（折扣）相同时，按如下方式确定中标人：</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420" w:firstLineChars="200"/>
        <w:jc w:val="both"/>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 xml:space="preserve"> 1)投标报价相同时，以符合学校教学服务需求的服务方案优劣由评标委员会确定中标候选人排名；</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420" w:firstLineChars="200"/>
        <w:jc w:val="both"/>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2）前述全部评审因素均完全无法区分时，由评标委员会以现场随机抽取方式确定中标候选人排名。</w:t>
      </w:r>
    </w:p>
    <w:p>
      <w:pPr>
        <w:rPr>
          <w:rFonts w:hint="eastAsia" w:ascii="宋体" w:hAnsi="宋体" w:eastAsia="宋体" w:cs="宋体"/>
          <w:bCs w:val="0"/>
          <w:color w:val="auto"/>
          <w:sz w:val="21"/>
          <w:szCs w:val="21"/>
          <w:highlight w:val="white"/>
          <w:lang w:val="en-US" w:eastAsia="zh-CN"/>
        </w:rPr>
      </w:pPr>
    </w:p>
    <w:p>
      <w:pPr>
        <w:pStyle w:val="2"/>
        <w:keepNext/>
        <w:keepLines w:val="0"/>
        <w:pageBreakBefore/>
        <w:widowControl w:val="0"/>
        <w:kinsoku/>
        <w:wordWrap/>
        <w:overflowPunct/>
        <w:topLinePunct w:val="0"/>
        <w:autoSpaceDE/>
        <w:autoSpaceDN/>
        <w:bidi w:val="0"/>
        <w:adjustRightInd/>
        <w:snapToGrid/>
        <w:jc w:val="center"/>
        <w:textAlignment w:val="auto"/>
        <w:rPr>
          <w:rFonts w:ascii="黑体" w:hAnsi="黑体" w:eastAsia="黑体" w:cs="黑体"/>
          <w:bCs w:val="0"/>
          <w:color w:val="auto"/>
          <w:sz w:val="32"/>
          <w:szCs w:val="32"/>
          <w:highlight w:val="white"/>
        </w:rPr>
      </w:pPr>
      <w:bookmarkStart w:id="35" w:name="_Toc2035102595"/>
      <w:r>
        <w:rPr>
          <w:rFonts w:ascii="黑体" w:hAnsi="黑体" w:eastAsia="黑体" w:cs="黑体"/>
          <w:bCs w:val="0"/>
          <w:color w:val="auto"/>
          <w:sz w:val="32"/>
          <w:szCs w:val="32"/>
          <w:highlight w:val="white"/>
        </w:rPr>
        <w:t>第</w:t>
      </w:r>
      <w:r>
        <w:rPr>
          <w:rFonts w:hint="eastAsia" w:ascii="黑体" w:hAnsi="黑体" w:eastAsia="黑体" w:cs="黑体"/>
          <w:bCs w:val="0"/>
          <w:color w:val="auto"/>
          <w:sz w:val="32"/>
          <w:szCs w:val="32"/>
          <w:highlight w:val="white"/>
        </w:rPr>
        <w:t>五</w:t>
      </w:r>
      <w:r>
        <w:rPr>
          <w:rFonts w:ascii="黑体" w:hAnsi="黑体" w:eastAsia="黑体" w:cs="黑体"/>
          <w:bCs w:val="0"/>
          <w:color w:val="auto"/>
          <w:sz w:val="32"/>
          <w:szCs w:val="32"/>
          <w:highlight w:val="white"/>
        </w:rPr>
        <w:t>章</w:t>
      </w:r>
      <w:r>
        <w:rPr>
          <w:rFonts w:hint="eastAsia" w:ascii="黑体" w:hAnsi="黑体" w:eastAsia="黑体" w:cs="黑体"/>
          <w:bCs w:val="0"/>
          <w:color w:val="auto"/>
          <w:sz w:val="32"/>
          <w:szCs w:val="32"/>
          <w:highlight w:val="white"/>
        </w:rPr>
        <w:t xml:space="preserve">  </w:t>
      </w:r>
      <w:r>
        <w:rPr>
          <w:rFonts w:ascii="黑体" w:hAnsi="黑体" w:eastAsia="黑体" w:cs="黑体"/>
          <w:bCs w:val="0"/>
          <w:color w:val="auto"/>
          <w:sz w:val="32"/>
          <w:szCs w:val="32"/>
          <w:highlight w:val="white"/>
        </w:rPr>
        <w:t>投标文</w:t>
      </w:r>
      <w:r>
        <w:rPr>
          <w:rFonts w:hint="eastAsia" w:ascii="黑体" w:hAnsi="黑体" w:eastAsia="黑体" w:cs="黑体"/>
          <w:bCs w:val="0"/>
          <w:color w:val="auto"/>
          <w:sz w:val="32"/>
          <w:szCs w:val="32"/>
          <w:highlight w:val="white"/>
        </w:rPr>
        <w:t>件格式与要求</w:t>
      </w:r>
      <w:bookmarkEnd w:id="35"/>
    </w:p>
    <w:p>
      <w:pPr>
        <w:rPr>
          <w:color w:val="auto"/>
          <w:highlight w:val="red"/>
        </w:rPr>
      </w:pPr>
      <w:r>
        <w:rPr>
          <w:color w:val="auto"/>
          <w:highlight w:val="white"/>
        </w:rPr>
        <w:t> </w:t>
      </w:r>
      <w:r>
        <w:rPr>
          <w:rFonts w:hint="eastAsia"/>
          <w:color w:val="auto"/>
          <w:szCs w:val="21"/>
          <w:highlight w:val="white"/>
        </w:rPr>
        <w:t xml:space="preserve"> </w:t>
      </w:r>
      <w:bookmarkStart w:id="36" w:name="EBc45290598c00475b97fbf5f6e5a50ad3"/>
    </w:p>
    <w:p>
      <w:pPr>
        <w:pStyle w:val="37"/>
        <w:spacing w:after="400"/>
        <w:jc w:val="center"/>
        <w:rPr>
          <w:rFonts w:ascii="黑体" w:hAnsi="黑体" w:eastAsia="黑体" w:cs="黑体"/>
          <w:b/>
          <w:color w:val="auto"/>
          <w:sz w:val="40"/>
          <w:szCs w:val="40"/>
        </w:rPr>
      </w:pPr>
      <w:r>
        <w:rPr>
          <w:rFonts w:ascii="黑体" w:hAnsi="黑体" w:eastAsia="黑体" w:cs="黑体"/>
          <w:b/>
          <w:color w:val="auto"/>
          <w:sz w:val="40"/>
          <w:szCs w:val="40"/>
        </w:rPr>
        <w:t>目  录</w:t>
      </w:r>
    </w:p>
    <w:p>
      <w:pPr>
        <w:pStyle w:val="37"/>
        <w:spacing w:before="240" w:after="240" w:line="200" w:lineRule="atLeast"/>
        <w:rPr>
          <w:rFonts w:hint="eastAsia" w:ascii="宋体" w:hAnsi="宋体" w:eastAsia="宋体" w:cs="宋体"/>
          <w:b/>
          <w:color w:val="auto"/>
          <w:lang w:eastAsia="zh-CN"/>
        </w:rPr>
      </w:pPr>
      <w:r>
        <w:rPr>
          <w:rFonts w:hint="eastAsia" w:ascii="宋体" w:hAnsi="宋体" w:eastAsia="宋体" w:cs="宋体"/>
          <w:b/>
          <w:color w:val="auto"/>
          <w:lang w:eastAsia="zh-CN"/>
        </w:rPr>
        <w:t>第一部分 资格证明文件</w:t>
      </w:r>
    </w:p>
    <w:p>
      <w:pPr>
        <w:pStyle w:val="37"/>
        <w:spacing w:before="240" w:after="240" w:line="200" w:lineRule="atLeast"/>
        <w:rPr>
          <w:rFonts w:hint="eastAsia" w:ascii="宋体" w:hAnsi="宋体" w:eastAsia="宋体" w:cs="宋体"/>
          <w:color w:val="auto"/>
          <w:lang w:eastAsia="zh-CN"/>
        </w:rPr>
      </w:pPr>
      <w:r>
        <w:rPr>
          <w:rFonts w:ascii="宋体" w:hAnsi="宋体" w:eastAsia="宋体" w:cs="宋体"/>
          <w:color w:val="auto"/>
        </w:rPr>
        <w:t>一、资格证明文件</w:t>
      </w:r>
      <w:r>
        <w:rPr>
          <w:rFonts w:hint="eastAsia" w:ascii="宋体" w:hAnsi="宋体" w:eastAsia="宋体" w:cs="宋体"/>
          <w:color w:val="auto"/>
          <w:lang w:eastAsia="zh-CN"/>
        </w:rPr>
        <w:t>封面</w:t>
      </w:r>
    </w:p>
    <w:p>
      <w:pPr>
        <w:pStyle w:val="37"/>
        <w:spacing w:before="240" w:after="240" w:line="200" w:lineRule="atLeast"/>
        <w:rPr>
          <w:rFonts w:ascii="宋体" w:hAnsi="宋体" w:eastAsia="宋体" w:cs="宋体"/>
          <w:color w:val="auto"/>
        </w:rPr>
      </w:pPr>
      <w:r>
        <w:rPr>
          <w:rFonts w:ascii="宋体" w:hAnsi="宋体" w:eastAsia="宋体" w:cs="宋体"/>
          <w:color w:val="auto"/>
        </w:rPr>
        <w:t>二、投标人具备投标资格的证明文件</w:t>
      </w:r>
    </w:p>
    <w:p>
      <w:pPr>
        <w:pStyle w:val="37"/>
        <w:spacing w:before="240" w:after="240" w:line="200" w:lineRule="atLeast"/>
        <w:rPr>
          <w:rFonts w:ascii="宋体" w:hAnsi="宋体" w:eastAsia="宋体" w:cs="宋体"/>
          <w:color w:val="auto"/>
        </w:rPr>
      </w:pPr>
      <w:r>
        <w:rPr>
          <w:rFonts w:ascii="宋体" w:hAnsi="宋体" w:eastAsia="宋体" w:cs="宋体"/>
          <w:color w:val="auto"/>
        </w:rPr>
        <w:t>三、附件1 授权委托书</w:t>
      </w:r>
    </w:p>
    <w:p>
      <w:pPr>
        <w:pStyle w:val="37"/>
        <w:spacing w:before="240" w:after="240" w:line="200" w:lineRule="atLeast"/>
        <w:rPr>
          <w:rFonts w:ascii="宋体" w:hAnsi="宋体" w:eastAsia="宋体" w:cs="宋体"/>
          <w:color w:val="auto"/>
        </w:rPr>
      </w:pPr>
      <w:r>
        <w:rPr>
          <w:rFonts w:ascii="宋体" w:hAnsi="宋体" w:eastAsia="宋体" w:cs="宋体"/>
          <w:color w:val="auto"/>
        </w:rPr>
        <w:t>四、附件1-1 法定代表人身份证明</w:t>
      </w:r>
    </w:p>
    <w:p>
      <w:pPr>
        <w:pStyle w:val="37"/>
        <w:spacing w:before="240" w:after="240" w:line="200" w:lineRule="atLeast"/>
        <w:rPr>
          <w:rFonts w:ascii="宋体" w:hAnsi="宋体" w:eastAsia="宋体" w:cs="宋体"/>
          <w:color w:val="auto"/>
        </w:rPr>
      </w:pPr>
      <w:r>
        <w:rPr>
          <w:rFonts w:ascii="宋体" w:hAnsi="宋体" w:eastAsia="宋体" w:cs="宋体"/>
          <w:color w:val="auto"/>
        </w:rPr>
        <w:t>五、附件2 投标人基本情况</w:t>
      </w:r>
    </w:p>
    <w:p>
      <w:pPr>
        <w:pStyle w:val="37"/>
        <w:spacing w:before="240" w:after="240" w:line="200" w:lineRule="atLeast"/>
        <w:rPr>
          <w:rFonts w:ascii="宋体" w:hAnsi="宋体" w:eastAsia="宋体" w:cs="宋体"/>
          <w:color w:val="auto"/>
        </w:rPr>
      </w:pPr>
      <w:r>
        <w:rPr>
          <w:rFonts w:ascii="宋体" w:hAnsi="宋体" w:eastAsia="宋体" w:cs="宋体"/>
          <w:color w:val="auto"/>
        </w:rPr>
        <w:t>六、附件3 投标人资格承诺</w:t>
      </w:r>
    </w:p>
    <w:p>
      <w:pPr>
        <w:pStyle w:val="37"/>
        <w:spacing w:before="240" w:after="240" w:line="200" w:lineRule="atLeast"/>
        <w:rPr>
          <w:rFonts w:hint="eastAsia" w:ascii="宋体" w:hAnsi="宋体" w:eastAsia="宋体" w:cs="宋体"/>
          <w:color w:val="auto"/>
          <w:lang w:eastAsia="zh-CN"/>
        </w:rPr>
      </w:pPr>
      <w:r>
        <w:rPr>
          <w:rFonts w:ascii="宋体" w:hAnsi="宋体" w:eastAsia="宋体" w:cs="宋体"/>
          <w:color w:val="auto"/>
        </w:rPr>
        <w:t>七、附件4 联合体协议</w:t>
      </w:r>
    </w:p>
    <w:p>
      <w:pPr>
        <w:spacing w:line="400" w:lineRule="atLeast"/>
        <w:rPr>
          <w:rFonts w:hint="eastAsia" w:ascii="宋体" w:hAnsi="宋体" w:cs="宋体"/>
          <w:color w:val="auto"/>
          <w:sz w:val="24"/>
          <w:szCs w:val="24"/>
          <w:highlight w:val="white"/>
        </w:rPr>
      </w:pPr>
      <w:r>
        <w:rPr>
          <w:rFonts w:ascii="宋体" w:hAnsi="宋体" w:cs="宋体"/>
          <w:color w:val="auto"/>
          <w:sz w:val="24"/>
          <w:szCs w:val="24"/>
        </w:rPr>
        <w:t>八、</w:t>
      </w:r>
      <w:r>
        <w:rPr>
          <w:rFonts w:hint="eastAsia" w:ascii="宋体" w:hAnsi="宋体" w:cs="宋体"/>
          <w:color w:val="auto"/>
          <w:sz w:val="24"/>
          <w:szCs w:val="24"/>
          <w:highlight w:val="white"/>
        </w:rPr>
        <w:t>附件5 中小企业声明函</w:t>
      </w:r>
    </w:p>
    <w:p>
      <w:pPr>
        <w:pStyle w:val="37"/>
        <w:spacing w:before="240" w:after="240" w:line="200" w:lineRule="atLeast"/>
        <w:rPr>
          <w:rFonts w:hint="eastAsia" w:ascii="宋体" w:hAnsi="宋体" w:eastAsia="宋体" w:cs="宋体"/>
          <w:b/>
          <w:color w:val="auto"/>
          <w:lang w:eastAsia="zh-CN"/>
        </w:rPr>
      </w:pPr>
      <w:r>
        <w:rPr>
          <w:rFonts w:hint="eastAsia" w:ascii="宋体" w:hAnsi="宋体" w:eastAsia="宋体" w:cs="宋体"/>
          <w:b/>
          <w:color w:val="auto"/>
          <w:lang w:eastAsia="zh-CN"/>
        </w:rPr>
        <w:t>第二部分 商务文件</w:t>
      </w:r>
    </w:p>
    <w:p>
      <w:pPr>
        <w:pStyle w:val="37"/>
        <w:spacing w:before="240" w:after="240" w:line="200" w:lineRule="atLeast"/>
        <w:rPr>
          <w:rFonts w:ascii="宋体" w:hAnsi="宋体" w:eastAsia="宋体" w:cs="宋体"/>
          <w:color w:val="auto"/>
        </w:rPr>
      </w:pPr>
      <w:r>
        <w:rPr>
          <w:rFonts w:ascii="宋体" w:hAnsi="宋体" w:eastAsia="宋体" w:cs="宋体"/>
          <w:color w:val="auto"/>
        </w:rPr>
        <w:t>九、商务文件封面</w:t>
      </w:r>
    </w:p>
    <w:p>
      <w:pPr>
        <w:pStyle w:val="37"/>
        <w:spacing w:before="240" w:after="240" w:line="200" w:lineRule="atLeast"/>
        <w:rPr>
          <w:rFonts w:ascii="宋体" w:hAnsi="宋体" w:eastAsia="宋体" w:cs="宋体"/>
          <w:color w:val="auto"/>
        </w:rPr>
      </w:pPr>
      <w:r>
        <w:rPr>
          <w:rFonts w:ascii="宋体" w:hAnsi="宋体" w:eastAsia="宋体" w:cs="宋体"/>
          <w:color w:val="auto"/>
        </w:rPr>
        <w:t>十、投标函</w:t>
      </w:r>
    </w:p>
    <w:p>
      <w:pPr>
        <w:pStyle w:val="37"/>
        <w:spacing w:before="240" w:after="240" w:line="200" w:lineRule="atLeast"/>
        <w:rPr>
          <w:rFonts w:ascii="宋体" w:hAnsi="宋体" w:eastAsia="宋体" w:cs="宋体"/>
          <w:color w:val="auto"/>
        </w:rPr>
      </w:pPr>
      <w:r>
        <w:rPr>
          <w:rFonts w:ascii="宋体" w:hAnsi="宋体" w:eastAsia="宋体" w:cs="宋体"/>
          <w:color w:val="auto"/>
        </w:rPr>
        <w:t>十一、开标一览表</w:t>
      </w:r>
    </w:p>
    <w:p>
      <w:pPr>
        <w:pStyle w:val="37"/>
        <w:spacing w:before="240" w:after="240" w:line="200" w:lineRule="atLeast"/>
        <w:rPr>
          <w:rFonts w:ascii="宋体" w:hAnsi="宋体" w:eastAsia="宋体" w:cs="宋体"/>
          <w:color w:val="auto"/>
        </w:rPr>
      </w:pPr>
      <w:r>
        <w:rPr>
          <w:rFonts w:ascii="宋体" w:hAnsi="宋体" w:eastAsia="宋体" w:cs="宋体"/>
          <w:color w:val="auto"/>
        </w:rPr>
        <w:t>十二、分项价格表</w:t>
      </w:r>
    </w:p>
    <w:p>
      <w:pPr>
        <w:pStyle w:val="37"/>
        <w:spacing w:before="240" w:after="240" w:line="200" w:lineRule="atLeast"/>
        <w:rPr>
          <w:rFonts w:hint="eastAsia" w:ascii="宋体" w:hAnsi="宋体" w:eastAsia="宋体" w:cs="宋体"/>
          <w:color w:val="auto"/>
          <w:lang w:eastAsia="zh-CN"/>
        </w:rPr>
      </w:pPr>
      <w:r>
        <w:rPr>
          <w:rFonts w:ascii="宋体" w:hAnsi="宋体" w:eastAsia="宋体" w:cs="宋体"/>
          <w:color w:val="auto"/>
        </w:rPr>
        <w:t>十</w:t>
      </w:r>
      <w:r>
        <w:rPr>
          <w:rFonts w:hint="eastAsia" w:ascii="宋体" w:hAnsi="宋体" w:eastAsia="宋体" w:cs="宋体"/>
          <w:color w:val="auto"/>
          <w:lang w:eastAsia="zh-CN"/>
        </w:rPr>
        <w:t>三</w:t>
      </w:r>
      <w:r>
        <w:rPr>
          <w:rFonts w:ascii="宋体" w:hAnsi="宋体" w:eastAsia="宋体" w:cs="宋体"/>
          <w:color w:val="auto"/>
        </w:rPr>
        <w:t>、商务响应与偏离表</w:t>
      </w:r>
    </w:p>
    <w:p>
      <w:pPr>
        <w:pStyle w:val="37"/>
        <w:spacing w:before="240" w:after="240" w:line="200" w:lineRule="atLeast"/>
        <w:rPr>
          <w:rFonts w:ascii="宋体" w:hAnsi="宋体" w:eastAsia="宋体" w:cs="宋体"/>
          <w:color w:val="auto"/>
        </w:rPr>
      </w:pPr>
      <w:r>
        <w:rPr>
          <w:rFonts w:hint="eastAsia" w:ascii="宋体" w:hAnsi="宋体" w:eastAsia="宋体" w:cs="宋体"/>
          <w:color w:val="auto"/>
          <w:lang w:eastAsia="zh-CN"/>
        </w:rPr>
        <w:t>十四、</w:t>
      </w:r>
      <w:r>
        <w:rPr>
          <w:rFonts w:ascii="宋体" w:hAnsi="宋体" w:eastAsia="宋体" w:cs="宋体"/>
          <w:color w:val="auto"/>
        </w:rPr>
        <w:t>残疾人福利性单位声明函</w:t>
      </w:r>
    </w:p>
    <w:p>
      <w:pPr>
        <w:pStyle w:val="37"/>
        <w:spacing w:before="240" w:after="240" w:line="200" w:lineRule="atLeast"/>
        <w:rPr>
          <w:rFonts w:ascii="宋体" w:hAnsi="宋体" w:eastAsia="宋体" w:cs="宋体"/>
          <w:color w:val="auto"/>
        </w:rPr>
      </w:pPr>
      <w:r>
        <w:rPr>
          <w:rFonts w:ascii="宋体" w:hAnsi="宋体" w:eastAsia="宋体" w:cs="宋体"/>
          <w:color w:val="auto"/>
        </w:rPr>
        <w:t>十</w:t>
      </w:r>
      <w:r>
        <w:rPr>
          <w:rFonts w:hint="eastAsia" w:ascii="宋体" w:hAnsi="宋体" w:eastAsia="宋体" w:cs="宋体"/>
          <w:color w:val="auto"/>
          <w:lang w:eastAsia="zh-CN"/>
        </w:rPr>
        <w:t>五</w:t>
      </w:r>
      <w:r>
        <w:rPr>
          <w:rFonts w:ascii="宋体" w:hAnsi="宋体" w:eastAsia="宋体" w:cs="宋体"/>
          <w:color w:val="auto"/>
        </w:rPr>
        <w:t>、招标文件规定的其他与本项目相关的证明文件</w:t>
      </w:r>
    </w:p>
    <w:p>
      <w:pPr>
        <w:pStyle w:val="37"/>
        <w:spacing w:before="240" w:after="240" w:line="200" w:lineRule="atLeast"/>
        <w:rPr>
          <w:rFonts w:ascii="宋体" w:hAnsi="宋体" w:eastAsia="宋体" w:cs="宋体"/>
          <w:color w:val="auto"/>
        </w:rPr>
      </w:pPr>
      <w:r>
        <w:rPr>
          <w:rFonts w:ascii="宋体" w:hAnsi="宋体" w:eastAsia="宋体" w:cs="宋体"/>
          <w:color w:val="auto"/>
        </w:rPr>
        <w:t>十</w:t>
      </w:r>
      <w:r>
        <w:rPr>
          <w:rFonts w:hint="eastAsia" w:ascii="宋体" w:hAnsi="宋体" w:eastAsia="宋体" w:cs="宋体"/>
          <w:color w:val="auto"/>
          <w:lang w:eastAsia="zh-CN"/>
        </w:rPr>
        <w:t>六</w:t>
      </w:r>
      <w:r>
        <w:rPr>
          <w:rFonts w:ascii="宋体" w:hAnsi="宋体" w:eastAsia="宋体" w:cs="宋体"/>
          <w:color w:val="auto"/>
        </w:rPr>
        <w:t>、进口产品经销或代理投标货物或为投标货物提供售后服务的证明文件</w:t>
      </w:r>
    </w:p>
    <w:p>
      <w:pPr>
        <w:pStyle w:val="37"/>
        <w:spacing w:before="240" w:after="240" w:line="200" w:lineRule="atLeast"/>
        <w:rPr>
          <w:rFonts w:ascii="宋体" w:hAnsi="宋体" w:eastAsia="宋体" w:cs="宋体"/>
          <w:color w:val="auto"/>
        </w:rPr>
      </w:pPr>
      <w:r>
        <w:rPr>
          <w:rFonts w:ascii="宋体" w:hAnsi="宋体" w:eastAsia="宋体" w:cs="宋体"/>
          <w:color w:val="auto"/>
        </w:rPr>
        <w:t>十</w:t>
      </w:r>
      <w:r>
        <w:rPr>
          <w:rFonts w:hint="eastAsia" w:ascii="宋体" w:hAnsi="宋体" w:eastAsia="宋体" w:cs="宋体"/>
          <w:color w:val="auto"/>
          <w:lang w:eastAsia="zh-CN"/>
        </w:rPr>
        <w:t>七</w:t>
      </w:r>
      <w:r>
        <w:rPr>
          <w:rFonts w:ascii="宋体" w:hAnsi="宋体" w:eastAsia="宋体" w:cs="宋体"/>
          <w:color w:val="auto"/>
        </w:rPr>
        <w:t>、按招标文件的商务★条款的要求提供相关响应资料</w:t>
      </w:r>
    </w:p>
    <w:p>
      <w:pPr>
        <w:pStyle w:val="37"/>
        <w:spacing w:before="240" w:after="240" w:line="200" w:lineRule="atLeast"/>
        <w:rPr>
          <w:rFonts w:hint="eastAsia" w:ascii="宋体" w:hAnsi="宋体" w:eastAsia="宋体" w:cs="宋体"/>
          <w:b/>
          <w:color w:val="auto"/>
          <w:lang w:eastAsia="zh-CN"/>
        </w:rPr>
      </w:pPr>
      <w:r>
        <w:rPr>
          <w:rFonts w:hint="eastAsia" w:ascii="宋体" w:hAnsi="宋体" w:eastAsia="宋体" w:cs="宋体"/>
          <w:b/>
          <w:color w:val="auto"/>
          <w:lang w:eastAsia="zh-CN"/>
        </w:rPr>
        <w:t>第三部分 技术文件</w:t>
      </w:r>
    </w:p>
    <w:p>
      <w:pPr>
        <w:pStyle w:val="37"/>
        <w:spacing w:before="240" w:after="240" w:line="200" w:lineRule="atLeast"/>
        <w:rPr>
          <w:rFonts w:ascii="宋体" w:hAnsi="宋体" w:eastAsia="宋体" w:cs="宋体"/>
          <w:color w:val="auto"/>
        </w:rPr>
      </w:pPr>
      <w:r>
        <w:rPr>
          <w:rFonts w:hint="eastAsia" w:ascii="宋体" w:hAnsi="宋体" w:eastAsia="宋体" w:cs="宋体"/>
          <w:color w:val="auto"/>
          <w:lang w:eastAsia="zh-CN"/>
        </w:rPr>
        <w:t>十八</w:t>
      </w:r>
      <w:r>
        <w:rPr>
          <w:rFonts w:ascii="宋体" w:hAnsi="宋体" w:eastAsia="宋体" w:cs="宋体"/>
          <w:color w:val="auto"/>
        </w:rPr>
        <w:t>、技术文件封面</w:t>
      </w:r>
    </w:p>
    <w:p>
      <w:pPr>
        <w:pStyle w:val="37"/>
        <w:spacing w:before="240" w:after="240" w:line="200" w:lineRule="atLeast"/>
        <w:rPr>
          <w:rFonts w:ascii="宋体" w:hAnsi="宋体" w:eastAsia="宋体" w:cs="宋体"/>
          <w:color w:val="auto"/>
        </w:rPr>
      </w:pPr>
      <w:r>
        <w:rPr>
          <w:rFonts w:hint="eastAsia" w:ascii="宋体" w:hAnsi="宋体" w:eastAsia="宋体" w:cs="宋体"/>
          <w:color w:val="auto"/>
          <w:lang w:eastAsia="zh-CN"/>
        </w:rPr>
        <w:t>十九</w:t>
      </w:r>
      <w:r>
        <w:rPr>
          <w:rFonts w:ascii="宋体" w:hAnsi="宋体" w:eastAsia="宋体" w:cs="宋体"/>
          <w:color w:val="auto"/>
        </w:rPr>
        <w:t>、货物说明一览表</w:t>
      </w:r>
    </w:p>
    <w:p>
      <w:pPr>
        <w:pStyle w:val="37"/>
        <w:spacing w:before="240" w:after="240" w:line="200" w:lineRule="atLeast"/>
        <w:rPr>
          <w:rFonts w:ascii="宋体" w:hAnsi="宋体" w:eastAsia="宋体" w:cs="宋体"/>
          <w:color w:val="auto"/>
        </w:rPr>
      </w:pPr>
      <w:r>
        <w:rPr>
          <w:rFonts w:ascii="宋体" w:hAnsi="宋体" w:eastAsia="宋体" w:cs="宋体"/>
          <w:color w:val="auto"/>
        </w:rPr>
        <w:t>二十、技术规格、参数响应或偏离表</w:t>
      </w:r>
    </w:p>
    <w:p>
      <w:pPr>
        <w:pStyle w:val="37"/>
        <w:spacing w:before="240" w:after="240" w:line="200" w:lineRule="atLeast"/>
        <w:rPr>
          <w:rFonts w:ascii="宋体" w:hAnsi="宋体" w:eastAsia="宋体" w:cs="宋体"/>
          <w:color w:val="auto"/>
        </w:rPr>
      </w:pPr>
      <w:r>
        <w:rPr>
          <w:rFonts w:ascii="宋体" w:hAnsi="宋体" w:eastAsia="宋体" w:cs="宋体"/>
          <w:color w:val="auto"/>
        </w:rPr>
        <w:t>二十</w:t>
      </w:r>
      <w:r>
        <w:rPr>
          <w:rFonts w:hint="eastAsia" w:ascii="宋体" w:hAnsi="宋体" w:eastAsia="宋体" w:cs="宋体"/>
          <w:color w:val="auto"/>
          <w:lang w:eastAsia="zh-CN"/>
        </w:rPr>
        <w:t>一</w:t>
      </w:r>
      <w:r>
        <w:rPr>
          <w:rFonts w:ascii="宋体" w:hAnsi="宋体" w:eastAsia="宋体" w:cs="宋体"/>
          <w:color w:val="auto"/>
        </w:rPr>
        <w:t>、投标货物符合招标文件规定的证明文件</w:t>
      </w:r>
    </w:p>
    <w:p>
      <w:pPr>
        <w:pStyle w:val="37"/>
        <w:spacing w:before="240" w:after="240" w:line="200" w:lineRule="atLeast"/>
        <w:rPr>
          <w:rFonts w:ascii="宋体" w:hAnsi="宋体" w:eastAsia="宋体" w:cs="宋体"/>
          <w:color w:val="auto"/>
        </w:rPr>
      </w:pPr>
      <w:r>
        <w:rPr>
          <w:rFonts w:hint="eastAsia" w:ascii="宋体" w:hAnsi="宋体" w:eastAsia="宋体" w:cs="宋体"/>
          <w:color w:val="auto"/>
          <w:lang w:eastAsia="zh-CN"/>
        </w:rPr>
        <w:t>二十二</w:t>
      </w:r>
      <w:r>
        <w:rPr>
          <w:rFonts w:ascii="宋体" w:hAnsi="宋体" w:eastAsia="宋体" w:cs="宋体"/>
          <w:color w:val="auto"/>
        </w:rPr>
        <w:t>、按招标文件的技术★条款的要求提供相关响应资料</w:t>
      </w:r>
    </w:p>
    <w:p>
      <w:pPr>
        <w:pStyle w:val="37"/>
        <w:spacing w:before="240" w:after="240" w:line="200" w:lineRule="atLeast"/>
        <w:rPr>
          <w:rFonts w:hint="eastAsia" w:ascii="宋体" w:hAnsi="宋体" w:eastAsia="宋体" w:cs="宋体"/>
          <w:color w:val="auto"/>
          <w:lang w:eastAsia="zh-CN"/>
        </w:rPr>
      </w:pPr>
      <w:r>
        <w:rPr>
          <w:rFonts w:hint="eastAsia" w:ascii="宋体" w:hAnsi="宋体" w:eastAsia="宋体" w:cs="宋体"/>
          <w:color w:val="auto"/>
          <w:lang w:eastAsia="zh-CN"/>
        </w:rPr>
        <w:t>二十三</w:t>
      </w:r>
      <w:r>
        <w:rPr>
          <w:rFonts w:ascii="宋体" w:hAnsi="宋体" w:eastAsia="宋体" w:cs="宋体"/>
          <w:color w:val="auto"/>
        </w:rPr>
        <w:t>、供应商需提供的其他资料</w:t>
      </w:r>
    </w:p>
    <w:p>
      <w:pPr>
        <w:rPr>
          <w:color w:val="auto"/>
          <w:highlight w:val="red"/>
        </w:rPr>
      </w:pPr>
    </w:p>
    <w:p>
      <w:pPr>
        <w:pStyle w:val="72"/>
        <w:rPr>
          <w:rFonts w:hint="eastAsia" w:ascii="黑体" w:hAnsi="黑体" w:eastAsia="黑体" w:cs="黑体"/>
          <w:b/>
          <w:color w:val="auto"/>
          <w:sz w:val="32"/>
          <w:lang w:eastAsia="zh-CN"/>
        </w:rPr>
      </w:pPr>
      <w:r>
        <w:rPr>
          <w:color w:val="auto"/>
        </w:rPr>
        <w:br w:type="page"/>
      </w:r>
      <w:r>
        <w:rPr>
          <w:rFonts w:ascii="黑体" w:hAnsi="黑体" w:eastAsia="黑体" w:cs="黑体"/>
          <w:b/>
          <w:color w:val="auto"/>
          <w:sz w:val="32"/>
        </w:rPr>
        <w:t>一、资格证明文件封面</w:t>
      </w:r>
    </w:p>
    <w:p>
      <w:pPr>
        <w:pStyle w:val="72"/>
        <w:outlineLvl w:val="9"/>
        <w:rPr>
          <w:color w:val="auto"/>
        </w:rPr>
      </w:pPr>
    </w:p>
    <w:p>
      <w:pPr>
        <w:pStyle w:val="66"/>
        <w:jc w:val="center"/>
        <w:rPr>
          <w:rFonts w:hint="eastAsia"/>
          <w:color w:val="auto"/>
        </w:rPr>
      </w:pPr>
    </w:p>
    <w:p>
      <w:pPr>
        <w:pStyle w:val="66"/>
        <w:jc w:val="center"/>
        <w:rPr>
          <w:rFonts w:hint="eastAsia"/>
          <w:color w:val="auto"/>
        </w:rPr>
      </w:pPr>
    </w:p>
    <w:p>
      <w:pPr>
        <w:pStyle w:val="66"/>
        <w:jc w:val="center"/>
        <w:rPr>
          <w:color w:val="auto"/>
        </w:rPr>
      </w:pPr>
      <w:r>
        <w:rPr>
          <w:rFonts w:ascii="华文中宋" w:hAnsi="华文中宋" w:eastAsia="华文中宋" w:cs="华文中宋"/>
          <w:color w:val="auto"/>
          <w:sz w:val="84"/>
          <w:szCs w:val="84"/>
        </w:rPr>
        <w:t>政府采购</w:t>
      </w:r>
      <w:r>
        <w:rPr>
          <w:rFonts w:ascii="宋体" w:hAnsi="宋体" w:cs="宋体"/>
          <w:color w:val="auto"/>
          <w:szCs w:val="21"/>
        </w:rPr>
        <w:t xml:space="preserve"> </w:t>
      </w:r>
    </w:p>
    <w:p>
      <w:pPr>
        <w:pStyle w:val="66"/>
        <w:jc w:val="center"/>
        <w:rPr>
          <w:color w:val="auto"/>
        </w:rPr>
      </w:pPr>
      <w:r>
        <w:rPr>
          <w:rFonts w:ascii="华文中宋" w:hAnsi="华文中宋" w:eastAsia="华文中宋" w:cs="华文中宋"/>
          <w:color w:val="auto"/>
          <w:sz w:val="84"/>
          <w:szCs w:val="84"/>
        </w:rPr>
        <w:t>投 标 文 件</w:t>
      </w:r>
      <w:r>
        <w:rPr>
          <w:color w:val="auto"/>
          <w:szCs w:val="21"/>
        </w:rPr>
        <w:t xml:space="preserve"> </w:t>
      </w:r>
    </w:p>
    <w:p>
      <w:pPr>
        <w:pStyle w:val="66"/>
        <w:spacing w:before="312"/>
        <w:jc w:val="center"/>
        <w:rPr>
          <w:color w:val="auto"/>
        </w:rPr>
      </w:pPr>
      <w:r>
        <w:rPr>
          <w:rFonts w:ascii="黑体" w:hAnsi="黑体" w:eastAsia="黑体" w:cs="黑体"/>
          <w:b/>
          <w:bCs/>
          <w:color w:val="auto"/>
          <w:sz w:val="44"/>
          <w:szCs w:val="44"/>
        </w:rPr>
        <w:t>(</w:t>
      </w:r>
      <w:r>
        <w:rPr>
          <w:rFonts w:hint="eastAsia" w:ascii="黑体" w:hAnsi="黑体" w:eastAsia="黑体" w:cs="黑体"/>
          <w:b/>
          <w:bCs/>
          <w:color w:val="auto"/>
          <w:sz w:val="44"/>
          <w:szCs w:val="44"/>
        </w:rPr>
        <w:t>资格证明</w:t>
      </w:r>
      <w:r>
        <w:rPr>
          <w:rFonts w:ascii="黑体" w:hAnsi="黑体" w:eastAsia="黑体" w:cs="黑体"/>
          <w:b/>
          <w:bCs/>
          <w:color w:val="auto"/>
          <w:sz w:val="44"/>
          <w:szCs w:val="44"/>
        </w:rPr>
        <w:t>文件)</w:t>
      </w:r>
      <w:r>
        <w:rPr>
          <w:color w:val="auto"/>
          <w:szCs w:val="21"/>
        </w:rPr>
        <w:t xml:space="preserve"> </w:t>
      </w:r>
    </w:p>
    <w:p>
      <w:pPr>
        <w:pStyle w:val="66"/>
        <w:rPr>
          <w:color w:val="auto"/>
        </w:rPr>
      </w:pPr>
      <w:r>
        <w:rPr>
          <w:color w:val="auto"/>
          <w:szCs w:val="21"/>
        </w:rPr>
        <w:t xml:space="preserve">  </w:t>
      </w:r>
    </w:p>
    <w:p>
      <w:pPr>
        <w:pStyle w:val="66"/>
        <w:rPr>
          <w:color w:val="auto"/>
        </w:rPr>
      </w:pPr>
      <w:r>
        <w:rPr>
          <w:rFonts w:hint="eastAsia" w:ascii="宋体" w:hAnsi="宋体" w:cs="宋体"/>
          <w:color w:val="auto"/>
          <w:sz w:val="32"/>
          <w:szCs w:val="32"/>
        </w:rPr>
        <w:t>                    </w:t>
      </w:r>
      <w:r>
        <w:rPr>
          <w:color w:val="auto"/>
          <w:szCs w:val="21"/>
        </w:rPr>
        <w:t xml:space="preserve"> </w:t>
      </w:r>
    </w:p>
    <w:p>
      <w:pPr>
        <w:pStyle w:val="66"/>
        <w:ind w:firstLine="1767" w:firstLineChars="550"/>
        <w:rPr>
          <w:color w:val="auto"/>
        </w:rPr>
      </w:pPr>
      <w:r>
        <w:rPr>
          <w:rFonts w:ascii="宋体" w:hAnsi="宋体" w:cs="宋体"/>
          <w:b/>
          <w:bCs/>
          <w:color w:val="auto"/>
          <w:sz w:val="32"/>
          <w:szCs w:val="32"/>
        </w:rPr>
        <w:t>采购项目名称：________________   </w:t>
      </w:r>
      <w:r>
        <w:rPr>
          <w:rFonts w:ascii="宋体" w:hAnsi="宋体" w:cs="宋体"/>
          <w:color w:val="auto"/>
          <w:szCs w:val="21"/>
        </w:rPr>
        <w:t xml:space="preserve"> </w:t>
      </w:r>
    </w:p>
    <w:p>
      <w:pPr>
        <w:pStyle w:val="66"/>
        <w:ind w:firstLine="1767" w:firstLineChars="550"/>
        <w:rPr>
          <w:color w:val="auto"/>
        </w:rPr>
      </w:pPr>
      <w:r>
        <w:rPr>
          <w:rFonts w:ascii="宋体" w:hAnsi="宋体" w:cs="宋体"/>
          <w:b/>
          <w:bCs/>
          <w:color w:val="auto"/>
          <w:sz w:val="32"/>
          <w:szCs w:val="32"/>
        </w:rPr>
        <w:t>政府采购编号：________________</w:t>
      </w:r>
      <w:r>
        <w:rPr>
          <w:rFonts w:ascii="宋体" w:hAnsi="宋体" w:cs="宋体"/>
          <w:color w:val="auto"/>
          <w:szCs w:val="21"/>
        </w:rPr>
        <w:t xml:space="preserve"> </w:t>
      </w:r>
    </w:p>
    <w:p>
      <w:pPr>
        <w:pStyle w:val="66"/>
        <w:ind w:firstLine="1767" w:firstLineChars="550"/>
        <w:rPr>
          <w:color w:val="auto"/>
        </w:rPr>
      </w:pPr>
      <w:r>
        <w:rPr>
          <w:rFonts w:ascii="宋体" w:hAnsi="宋体" w:cs="宋体"/>
          <w:b/>
          <w:bCs/>
          <w:color w:val="auto"/>
          <w:sz w:val="32"/>
          <w:szCs w:val="32"/>
        </w:rPr>
        <w:t>委托代理编号：________________</w:t>
      </w:r>
      <w:r>
        <w:rPr>
          <w:color w:val="auto"/>
          <w:szCs w:val="21"/>
        </w:rPr>
        <w:t xml:space="preserve"> </w:t>
      </w:r>
    </w:p>
    <w:p>
      <w:pPr>
        <w:pStyle w:val="66"/>
        <w:ind w:firstLine="1500"/>
        <w:rPr>
          <w:color w:val="auto"/>
        </w:rPr>
      </w:pPr>
      <w:r>
        <w:rPr>
          <w:color w:val="auto"/>
          <w:szCs w:val="21"/>
        </w:rPr>
        <w:t xml:space="preserve">  </w:t>
      </w:r>
    </w:p>
    <w:p>
      <w:pPr>
        <w:pStyle w:val="66"/>
        <w:ind w:firstLine="1500"/>
        <w:rPr>
          <w:color w:val="auto"/>
        </w:rPr>
      </w:pPr>
      <w:r>
        <w:rPr>
          <w:color w:val="auto"/>
          <w:szCs w:val="21"/>
        </w:rPr>
        <w:t xml:space="preserve">  </w:t>
      </w:r>
    </w:p>
    <w:p>
      <w:pPr>
        <w:pStyle w:val="66"/>
        <w:ind w:firstLine="1500"/>
        <w:rPr>
          <w:color w:val="auto"/>
        </w:rPr>
      </w:pPr>
      <w:r>
        <w:rPr>
          <w:color w:val="auto"/>
          <w:szCs w:val="21"/>
        </w:rPr>
        <w:t xml:space="preserve">  </w:t>
      </w:r>
    </w:p>
    <w:p>
      <w:pPr>
        <w:pStyle w:val="66"/>
        <w:ind w:firstLine="1500"/>
        <w:rPr>
          <w:color w:val="auto"/>
        </w:rPr>
      </w:pPr>
      <w:r>
        <w:rPr>
          <w:color w:val="auto"/>
          <w:szCs w:val="21"/>
        </w:rPr>
        <w:t xml:space="preserve">  </w:t>
      </w:r>
    </w:p>
    <w:p>
      <w:pPr>
        <w:pStyle w:val="66"/>
        <w:rPr>
          <w:color w:val="auto"/>
        </w:rPr>
      </w:pPr>
      <w:r>
        <w:rPr>
          <w:color w:val="auto"/>
          <w:szCs w:val="21"/>
        </w:rPr>
        <w:t xml:space="preserve">  </w:t>
      </w:r>
    </w:p>
    <w:p>
      <w:pPr>
        <w:pStyle w:val="66"/>
        <w:ind w:firstLine="1760" w:firstLineChars="550"/>
        <w:rPr>
          <w:color w:val="auto"/>
        </w:rPr>
      </w:pPr>
      <w:r>
        <w:rPr>
          <w:rFonts w:ascii="黑体" w:hAnsi="黑体" w:eastAsia="黑体" w:cs="黑体"/>
          <w:color w:val="auto"/>
          <w:sz w:val="32"/>
          <w:szCs w:val="32"/>
        </w:rPr>
        <w:t>投标人________________</w:t>
      </w:r>
      <w:r>
        <w:rPr>
          <w:color w:val="auto"/>
          <w:szCs w:val="21"/>
        </w:rPr>
        <w:t xml:space="preserve"> </w:t>
      </w:r>
    </w:p>
    <w:p>
      <w:pPr>
        <w:pStyle w:val="66"/>
        <w:ind w:firstLine="4800"/>
        <w:rPr>
          <w:color w:val="auto"/>
        </w:rPr>
      </w:pPr>
      <w:r>
        <w:rPr>
          <w:color w:val="auto"/>
          <w:szCs w:val="21"/>
        </w:rPr>
        <w:t xml:space="preserve">  </w:t>
      </w:r>
    </w:p>
    <w:p>
      <w:pPr>
        <w:pStyle w:val="66"/>
        <w:ind w:firstLine="4800"/>
        <w:rPr>
          <w:color w:val="auto"/>
        </w:rPr>
      </w:pPr>
      <w:r>
        <w:rPr>
          <w:color w:val="auto"/>
          <w:szCs w:val="21"/>
        </w:rPr>
        <w:t xml:space="preserve">  </w:t>
      </w:r>
    </w:p>
    <w:p>
      <w:pPr>
        <w:pStyle w:val="66"/>
        <w:rPr>
          <w:rFonts w:hint="eastAsia" w:ascii="黑体" w:hAnsi="黑体" w:eastAsia="黑体" w:cs="黑体"/>
          <w:color w:val="auto"/>
          <w:sz w:val="32"/>
          <w:szCs w:val="32"/>
        </w:rPr>
      </w:pPr>
    </w:p>
    <w:p>
      <w:pPr>
        <w:pStyle w:val="66"/>
        <w:rPr>
          <w:rFonts w:hint="eastAsia" w:ascii="黑体" w:hAnsi="黑体" w:eastAsia="黑体" w:cs="黑体"/>
          <w:color w:val="auto"/>
          <w:sz w:val="32"/>
          <w:szCs w:val="32"/>
        </w:rPr>
      </w:pPr>
    </w:p>
    <w:p>
      <w:pPr>
        <w:pStyle w:val="66"/>
        <w:rPr>
          <w:rFonts w:hint="eastAsia" w:ascii="黑体" w:hAnsi="黑体" w:eastAsia="黑体" w:cs="黑体"/>
          <w:color w:val="auto"/>
          <w:sz w:val="32"/>
          <w:szCs w:val="32"/>
        </w:rPr>
      </w:pPr>
    </w:p>
    <w:p>
      <w:pPr>
        <w:pStyle w:val="66"/>
        <w:rPr>
          <w:rFonts w:hint="eastAsia" w:ascii="黑体" w:hAnsi="黑体" w:eastAsia="黑体" w:cs="黑体"/>
          <w:color w:val="auto"/>
          <w:sz w:val="32"/>
          <w:szCs w:val="32"/>
        </w:rPr>
      </w:pPr>
    </w:p>
    <w:p>
      <w:pPr>
        <w:pStyle w:val="66"/>
        <w:rPr>
          <w:rFonts w:hint="eastAsia" w:ascii="黑体" w:hAnsi="黑体" w:eastAsia="黑体" w:cs="黑体"/>
          <w:color w:val="auto"/>
          <w:sz w:val="32"/>
          <w:szCs w:val="32"/>
        </w:rPr>
      </w:pPr>
    </w:p>
    <w:p>
      <w:pPr>
        <w:pStyle w:val="66"/>
        <w:ind w:firstLine="3520" w:firstLineChars="1100"/>
        <w:rPr>
          <w:color w:val="auto"/>
        </w:rPr>
      </w:pPr>
      <w:r>
        <w:rPr>
          <w:rFonts w:ascii="黑体" w:hAnsi="黑体" w:eastAsia="黑体" w:cs="黑体"/>
          <w:color w:val="auto"/>
          <w:sz w:val="32"/>
          <w:szCs w:val="32"/>
        </w:rPr>
        <w:t>年</w:t>
      </w:r>
      <w:r>
        <w:rPr>
          <w:rFonts w:hint="eastAsia" w:ascii="宋体" w:hAnsi="宋体" w:cs="宋体"/>
          <w:color w:val="auto"/>
          <w:sz w:val="32"/>
          <w:szCs w:val="32"/>
        </w:rPr>
        <w:t> </w:t>
      </w:r>
      <w:r>
        <w:rPr>
          <w:rFonts w:hint="eastAsia" w:ascii="黑体" w:hAnsi="黑体" w:eastAsia="黑体" w:cs="黑体"/>
          <w:color w:val="auto"/>
          <w:sz w:val="32"/>
          <w:szCs w:val="32"/>
        </w:rPr>
        <w:t xml:space="preserve"> </w:t>
      </w:r>
      <w:r>
        <w:rPr>
          <w:rFonts w:ascii="黑体" w:hAnsi="黑体" w:eastAsia="黑体" w:cs="黑体"/>
          <w:color w:val="auto"/>
          <w:sz w:val="32"/>
          <w:szCs w:val="32"/>
        </w:rPr>
        <w:t>月</w:t>
      </w:r>
      <w:r>
        <w:rPr>
          <w:rFonts w:hint="eastAsia" w:ascii="宋体" w:hAnsi="宋体" w:cs="宋体"/>
          <w:color w:val="auto"/>
          <w:sz w:val="32"/>
          <w:szCs w:val="32"/>
        </w:rPr>
        <w:t> </w:t>
      </w:r>
      <w:r>
        <w:rPr>
          <w:rFonts w:hint="eastAsia" w:ascii="黑体" w:hAnsi="黑体" w:eastAsia="黑体" w:cs="黑体"/>
          <w:color w:val="auto"/>
          <w:sz w:val="32"/>
          <w:szCs w:val="32"/>
        </w:rPr>
        <w:t xml:space="preserve"> </w:t>
      </w:r>
      <w:r>
        <w:rPr>
          <w:rFonts w:ascii="黑体" w:hAnsi="黑体" w:eastAsia="黑体" w:cs="黑体"/>
          <w:color w:val="auto"/>
          <w:sz w:val="32"/>
          <w:szCs w:val="32"/>
        </w:rPr>
        <w:t>日</w:t>
      </w:r>
      <w:r>
        <w:rPr>
          <w:color w:val="auto"/>
          <w:szCs w:val="21"/>
        </w:rPr>
        <w:t xml:space="preserve"> </w:t>
      </w:r>
    </w:p>
    <w:p>
      <w:pPr>
        <w:pStyle w:val="57"/>
        <w:rPr>
          <w:rFonts w:hint="eastAsia" w:ascii="黑体" w:hAnsi="黑体" w:eastAsia="黑体" w:cs="黑体"/>
          <w:b/>
          <w:color w:val="auto"/>
          <w:sz w:val="32"/>
          <w:lang w:eastAsia="zh-CN"/>
        </w:rPr>
      </w:pPr>
      <w:r>
        <w:rPr>
          <w:color w:val="auto"/>
        </w:rPr>
        <w:br w:type="page"/>
      </w:r>
      <w:r>
        <w:rPr>
          <w:rFonts w:ascii="黑体" w:hAnsi="黑体" w:eastAsia="黑体" w:cs="黑体"/>
          <w:b/>
          <w:color w:val="auto"/>
          <w:sz w:val="32"/>
        </w:rPr>
        <w:t>二、投标人具备投标资格的证明文件</w:t>
      </w:r>
    </w:p>
    <w:p>
      <w:pPr>
        <w:pStyle w:val="53"/>
        <w:outlineLvl w:val="9"/>
        <w:rPr>
          <w:color w:val="auto"/>
        </w:rPr>
      </w:pPr>
    </w:p>
    <w:p>
      <w:pPr>
        <w:pStyle w:val="71"/>
        <w:spacing w:line="400" w:lineRule="exact"/>
        <w:rPr>
          <w:rFonts w:hint="eastAsia"/>
          <w:color w:val="auto"/>
          <w:szCs w:val="21"/>
        </w:rPr>
      </w:pPr>
      <w:r>
        <w:rPr>
          <w:color w:val="auto"/>
          <w:szCs w:val="21"/>
        </w:rPr>
        <w:t> </w:t>
      </w:r>
    </w:p>
    <w:p>
      <w:pPr>
        <w:pStyle w:val="71"/>
        <w:widowControl/>
        <w:spacing w:line="400" w:lineRule="exact"/>
        <w:ind w:firstLine="420" w:firstLineChars="200"/>
        <w:jc w:val="left"/>
        <w:rPr>
          <w:color w:val="auto"/>
        </w:rPr>
      </w:pPr>
      <w:r>
        <w:rPr>
          <w:color w:val="auto"/>
        </w:rPr>
        <w:t> </w:t>
      </w:r>
      <w:r>
        <w:rPr>
          <w:rFonts w:hint="eastAsia" w:ascii="宋体" w:hAnsi="宋体" w:cs="黑体"/>
          <w:color w:val="auto"/>
          <w:kern w:val="0"/>
          <w:sz w:val="24"/>
          <w:szCs w:val="24"/>
        </w:rPr>
        <w:t>投标人应按本招标文件“第一章  投标邀请”投标人资格要求提供相应证明文件 。</w:t>
      </w:r>
      <w:r>
        <w:rPr>
          <w:color w:val="auto"/>
          <w:szCs w:val="21"/>
        </w:rPr>
        <w:t xml:space="preserve"> </w:t>
      </w:r>
    </w:p>
    <w:p>
      <w:pPr>
        <w:pStyle w:val="71"/>
        <w:spacing w:line="400" w:lineRule="exact"/>
        <w:jc w:val="center"/>
        <w:rPr>
          <w:rFonts w:hint="eastAsia" w:ascii="宋体" w:hAnsi="宋体" w:cs="宋体"/>
          <w:b/>
          <w:bCs/>
          <w:color w:val="auto"/>
        </w:rPr>
      </w:pPr>
    </w:p>
    <w:p>
      <w:pPr>
        <w:pStyle w:val="64"/>
        <w:outlineLvl w:val="9"/>
        <w:rPr>
          <w:rFonts w:hint="eastAsia"/>
          <w:color w:val="auto"/>
        </w:rPr>
      </w:pPr>
      <w:r>
        <w:rPr>
          <w:color w:val="auto"/>
        </w:rPr>
        <w:br w:type="page"/>
      </w:r>
      <w:r>
        <w:rPr>
          <w:rFonts w:hint="eastAsia" w:ascii="黑体" w:hAnsi="黑体" w:eastAsia="黑体" w:cs="黑体"/>
          <w:b/>
          <w:color w:val="auto"/>
          <w:sz w:val="32"/>
          <w:szCs w:val="32"/>
        </w:rPr>
        <w:t>三、附件1</w:t>
      </w:r>
    </w:p>
    <w:p>
      <w:pPr>
        <w:pStyle w:val="41"/>
        <w:spacing w:line="360" w:lineRule="auto"/>
        <w:jc w:val="center"/>
        <w:rPr>
          <w:rFonts w:hint="eastAsia"/>
          <w:color w:val="auto"/>
          <w:szCs w:val="21"/>
        </w:rPr>
      </w:pPr>
      <w:r>
        <w:rPr>
          <w:rFonts w:ascii="黑体" w:hAnsi="黑体" w:eastAsia="黑体" w:cs="黑体"/>
          <w:color w:val="auto"/>
          <w:sz w:val="28"/>
          <w:szCs w:val="28"/>
        </w:rPr>
        <w:t>授权委托书</w:t>
      </w:r>
    </w:p>
    <w:p>
      <w:pPr>
        <w:pStyle w:val="41"/>
        <w:spacing w:line="400" w:lineRule="exact"/>
        <w:ind w:firstLine="420" w:firstLineChars="200"/>
        <w:rPr>
          <w:color w:val="auto"/>
        </w:rPr>
      </w:pPr>
      <w:r>
        <w:rPr>
          <w:rFonts w:ascii="宋体" w:hAnsi="宋体" w:cs="宋体"/>
          <w:color w:val="auto"/>
          <w:szCs w:val="21"/>
        </w:rPr>
        <w:t>本人</w:t>
      </w:r>
      <w:r>
        <w:rPr>
          <w:rFonts w:ascii="宋体" w:hAnsi="宋体" w:cs="宋体"/>
          <w:color w:val="auto"/>
          <w:szCs w:val="21"/>
          <w:u w:val="single"/>
        </w:rPr>
        <w:t>         </w:t>
      </w:r>
      <w:r>
        <w:rPr>
          <w:rFonts w:ascii="宋体" w:hAnsi="宋体" w:cs="宋体"/>
          <w:color w:val="auto"/>
          <w:szCs w:val="21"/>
        </w:rPr>
        <w:t xml:space="preserve"> （姓名、职务）系_______________  （供应商名称）的法定代表人，现授权</w:t>
      </w:r>
      <w:r>
        <w:rPr>
          <w:rFonts w:ascii="宋体" w:hAnsi="宋体" w:cs="宋体"/>
          <w:color w:val="auto"/>
          <w:szCs w:val="21"/>
          <w:u w:val="single"/>
        </w:rPr>
        <w:t>         </w:t>
      </w:r>
      <w:r>
        <w:rPr>
          <w:rFonts w:ascii="宋体" w:hAnsi="宋体" w:cs="宋体"/>
          <w:color w:val="auto"/>
          <w:szCs w:val="21"/>
        </w:rPr>
        <w:t xml:space="preserve"> （姓名、职务）为我方代理人。代理人根据授权，以我方名义签署、澄清、补正、修改、撤回、提交_______________ （项目名称、政府采购编号、采购代理机构编号）</w:t>
      </w:r>
      <w:r>
        <w:rPr>
          <w:rFonts w:hint="eastAsia" w:ascii="宋体" w:hAnsi="宋体" w:cs="宋体"/>
          <w:color w:val="auto"/>
          <w:szCs w:val="21"/>
        </w:rPr>
        <w:t>资格审查文件和投标</w:t>
      </w:r>
      <w:r>
        <w:rPr>
          <w:rFonts w:ascii="宋体" w:hAnsi="宋体" w:cs="宋体"/>
          <w:color w:val="auto"/>
          <w:szCs w:val="21"/>
        </w:rPr>
        <w:t>文件</w:t>
      </w:r>
      <w:r>
        <w:rPr>
          <w:rFonts w:hint="eastAsia" w:ascii="宋体" w:hAnsi="宋体" w:cs="宋体"/>
          <w:color w:val="auto"/>
          <w:szCs w:val="21"/>
        </w:rPr>
        <w:t>，</w:t>
      </w:r>
      <w:r>
        <w:rPr>
          <w:rFonts w:ascii="宋体" w:hAnsi="宋体" w:cs="宋体"/>
          <w:color w:val="auto"/>
          <w:szCs w:val="21"/>
        </w:rPr>
        <w:t>签订合同和处理有关事宜，其法律后果由我方承担。</w:t>
      </w:r>
      <w:r>
        <w:rPr>
          <w:color w:val="auto"/>
          <w:szCs w:val="21"/>
        </w:rPr>
        <w:t xml:space="preserve"> </w:t>
      </w:r>
    </w:p>
    <w:p>
      <w:pPr>
        <w:pStyle w:val="41"/>
        <w:tabs>
          <w:tab w:val="left" w:pos="7524"/>
        </w:tabs>
        <w:spacing w:line="400" w:lineRule="exact"/>
        <w:ind w:firstLine="420"/>
        <w:rPr>
          <w:color w:val="auto"/>
        </w:rPr>
      </w:pPr>
      <w:r>
        <w:rPr>
          <w:rFonts w:ascii="宋体" w:hAnsi="宋体" w:cs="宋体"/>
          <w:color w:val="auto"/>
          <w:szCs w:val="21"/>
        </w:rPr>
        <w:t>委托期限：</w:t>
      </w:r>
      <w:r>
        <w:rPr>
          <w:rFonts w:ascii="宋体" w:hAnsi="宋体" w:cs="宋体"/>
          <w:color w:val="auto"/>
          <w:szCs w:val="21"/>
          <w:u w:val="single"/>
        </w:rPr>
        <w:t>                      </w:t>
      </w:r>
      <w:r>
        <w:rPr>
          <w:rFonts w:ascii="宋体" w:hAnsi="宋体" w:cs="宋体"/>
          <w:color w:val="auto"/>
          <w:szCs w:val="21"/>
        </w:rPr>
        <w:t xml:space="preserve">  。</w:t>
      </w:r>
      <w:r>
        <w:rPr>
          <w:color w:val="auto"/>
          <w:szCs w:val="21"/>
        </w:rPr>
        <w:t xml:space="preserve"> </w:t>
      </w:r>
      <w:r>
        <w:rPr>
          <w:color w:val="auto"/>
          <w:szCs w:val="21"/>
        </w:rPr>
        <w:tab/>
      </w:r>
    </w:p>
    <w:p>
      <w:pPr>
        <w:pStyle w:val="41"/>
        <w:spacing w:line="400" w:lineRule="exact"/>
        <w:ind w:firstLine="435"/>
        <w:rPr>
          <w:color w:val="auto"/>
        </w:rPr>
      </w:pPr>
      <w:r>
        <w:rPr>
          <w:rFonts w:ascii="宋体" w:hAnsi="宋体" w:cs="宋体"/>
          <w:color w:val="auto"/>
          <w:szCs w:val="21"/>
        </w:rPr>
        <w:t>代理人无转委托权。</w:t>
      </w:r>
      <w:r>
        <w:rPr>
          <w:color w:val="auto"/>
          <w:szCs w:val="21"/>
        </w:rPr>
        <w:t xml:space="preserve"> </w:t>
      </w:r>
    </w:p>
    <w:p>
      <w:pPr>
        <w:pStyle w:val="41"/>
        <w:spacing w:line="400" w:lineRule="exact"/>
        <w:ind w:firstLine="435"/>
        <w:rPr>
          <w:color w:val="auto"/>
        </w:rPr>
      </w:pPr>
      <w:r>
        <w:rPr>
          <w:rFonts w:ascii="宋体" w:hAnsi="宋体" w:cs="宋体"/>
          <w:color w:val="auto"/>
          <w:szCs w:val="21"/>
        </w:rPr>
        <w:t>本授权书于</w:t>
      </w:r>
      <w:r>
        <w:rPr>
          <w:rFonts w:ascii="宋体" w:hAnsi="宋体" w:cs="宋体"/>
          <w:color w:val="auto"/>
          <w:szCs w:val="21"/>
          <w:u w:val="single"/>
        </w:rPr>
        <w:t>     </w:t>
      </w:r>
      <w:r>
        <w:rPr>
          <w:rFonts w:ascii="宋体" w:hAnsi="宋体" w:cs="宋体"/>
          <w:color w:val="auto"/>
          <w:szCs w:val="21"/>
        </w:rPr>
        <w:t xml:space="preserve"> 年</w:t>
      </w:r>
      <w:r>
        <w:rPr>
          <w:rFonts w:ascii="宋体" w:hAnsi="宋体" w:cs="宋体"/>
          <w:color w:val="auto"/>
          <w:szCs w:val="21"/>
          <w:u w:val="single"/>
        </w:rPr>
        <w:t>   </w:t>
      </w:r>
      <w:r>
        <w:rPr>
          <w:rFonts w:ascii="宋体" w:hAnsi="宋体" w:cs="宋体"/>
          <w:color w:val="auto"/>
          <w:szCs w:val="21"/>
        </w:rPr>
        <w:t xml:space="preserve"> 月</w:t>
      </w:r>
      <w:r>
        <w:rPr>
          <w:rFonts w:ascii="宋体" w:hAnsi="宋体" w:cs="宋体"/>
          <w:color w:val="auto"/>
          <w:szCs w:val="21"/>
          <w:u w:val="single"/>
        </w:rPr>
        <w:t>   </w:t>
      </w:r>
      <w:r>
        <w:rPr>
          <w:rFonts w:ascii="宋体" w:hAnsi="宋体" w:cs="宋体"/>
          <w:color w:val="auto"/>
          <w:szCs w:val="21"/>
        </w:rPr>
        <w:t xml:space="preserve"> 日签字生效，特此声明。</w:t>
      </w:r>
      <w:r>
        <w:rPr>
          <w:color w:val="auto"/>
          <w:szCs w:val="21"/>
        </w:rPr>
        <w:t xml:space="preserve"> </w:t>
      </w:r>
    </w:p>
    <w:p>
      <w:pPr>
        <w:pStyle w:val="41"/>
        <w:spacing w:line="400" w:lineRule="exact"/>
        <w:ind w:firstLine="420"/>
        <w:rPr>
          <w:color w:val="auto"/>
        </w:rPr>
      </w:pPr>
      <w:r>
        <w:rPr>
          <w:color w:val="auto"/>
          <w:szCs w:val="21"/>
        </w:rPr>
        <w:t xml:space="preserve">  </w:t>
      </w:r>
    </w:p>
    <w:tbl>
      <w:tblPr>
        <w:tblStyle w:val="16"/>
        <w:tblW w:w="0" w:type="auto"/>
        <w:tblInd w:w="128" w:type="dxa"/>
        <w:tblLayout w:type="autofit"/>
        <w:tblCellMar>
          <w:top w:w="0" w:type="dxa"/>
          <w:left w:w="0" w:type="dxa"/>
          <w:bottom w:w="0" w:type="dxa"/>
          <w:right w:w="0" w:type="dxa"/>
        </w:tblCellMar>
      </w:tblPr>
      <w:tblGrid>
        <w:gridCol w:w="8528"/>
      </w:tblGrid>
      <w:tr>
        <w:tblPrEx>
          <w:tblCellMar>
            <w:top w:w="0" w:type="dxa"/>
            <w:left w:w="0" w:type="dxa"/>
            <w:bottom w:w="0" w:type="dxa"/>
            <w:right w:w="0" w:type="dxa"/>
          </w:tblCellMar>
        </w:tblPrEx>
        <w:trPr>
          <w:trHeight w:val="2526" w:hRule="atLeast"/>
        </w:trPr>
        <w:tc>
          <w:tcPr>
            <w:tcW w:w="852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pStyle w:val="41"/>
              <w:spacing w:line="400" w:lineRule="exact"/>
              <w:jc w:val="center"/>
              <w:rPr>
                <w:color w:val="auto"/>
              </w:rPr>
            </w:pPr>
            <w:r>
              <w:rPr>
                <w:rFonts w:ascii="宋体" w:hAnsi="宋体" w:cs="宋体"/>
                <w:color w:val="auto"/>
                <w:szCs w:val="21"/>
              </w:rPr>
              <w:t>委托代理人身份证复印件</w:t>
            </w:r>
            <w:r>
              <w:rPr>
                <w:color w:val="auto"/>
                <w:szCs w:val="21"/>
              </w:rPr>
              <w:t xml:space="preserve"> </w:t>
            </w:r>
          </w:p>
        </w:tc>
      </w:tr>
    </w:tbl>
    <w:p>
      <w:pPr>
        <w:pStyle w:val="41"/>
        <w:spacing w:line="400" w:lineRule="exact"/>
        <w:ind w:firstLine="420"/>
        <w:rPr>
          <w:color w:val="auto"/>
        </w:rPr>
      </w:pPr>
      <w:r>
        <w:rPr>
          <w:rFonts w:ascii="宋体" w:hAnsi="宋体" w:cs="宋体"/>
          <w:color w:val="auto"/>
          <w:szCs w:val="21"/>
        </w:rPr>
        <w:t>附：法定代表人身份证明</w:t>
      </w:r>
      <w:r>
        <w:rPr>
          <w:color w:val="auto"/>
          <w:szCs w:val="21"/>
        </w:rPr>
        <w:t xml:space="preserve"> </w:t>
      </w:r>
      <w:r>
        <w:rPr>
          <w:rFonts w:hint="eastAsia"/>
          <w:color w:val="auto"/>
          <w:szCs w:val="21"/>
        </w:rPr>
        <w:t>（见附件1-1）</w:t>
      </w:r>
    </w:p>
    <w:p>
      <w:pPr>
        <w:pStyle w:val="41"/>
        <w:spacing w:line="400" w:lineRule="exact"/>
        <w:ind w:firstLine="420"/>
        <w:rPr>
          <w:color w:val="auto"/>
        </w:rPr>
      </w:pPr>
      <w:r>
        <w:rPr>
          <w:color w:val="auto"/>
          <w:szCs w:val="21"/>
        </w:rPr>
        <w:t xml:space="preserve">  </w:t>
      </w:r>
    </w:p>
    <w:p>
      <w:pPr>
        <w:pStyle w:val="41"/>
        <w:spacing w:line="400" w:lineRule="exact"/>
        <w:ind w:firstLine="420"/>
        <w:rPr>
          <w:color w:val="auto"/>
        </w:rPr>
      </w:pPr>
      <w:r>
        <w:rPr>
          <w:color w:val="auto"/>
          <w:szCs w:val="21"/>
        </w:rPr>
        <w:t xml:space="preserve">  </w:t>
      </w:r>
    </w:p>
    <w:p>
      <w:pPr>
        <w:pStyle w:val="41"/>
        <w:spacing w:line="400" w:lineRule="exact"/>
        <w:rPr>
          <w:color w:val="auto"/>
        </w:rPr>
      </w:pPr>
      <w:r>
        <w:rPr>
          <w:rFonts w:ascii="宋体" w:hAnsi="宋体" w:cs="宋体"/>
          <w:color w:val="auto"/>
          <w:szCs w:val="21"/>
        </w:rPr>
        <w:t>投标人名称（单位</w:t>
      </w:r>
      <w:r>
        <w:rPr>
          <w:rFonts w:hint="eastAsia" w:ascii="宋体" w:hAnsi="宋体" w:cs="宋体"/>
          <w:color w:val="auto"/>
          <w:szCs w:val="21"/>
        </w:rPr>
        <w:t>电子签</w:t>
      </w:r>
      <w:r>
        <w:rPr>
          <w:rFonts w:ascii="宋体" w:hAnsi="宋体" w:cs="宋体"/>
          <w:color w:val="auto"/>
          <w:szCs w:val="21"/>
        </w:rPr>
        <w:t>章）：</w:t>
      </w:r>
      <w:r>
        <w:rPr>
          <w:color w:val="auto"/>
          <w:szCs w:val="21"/>
        </w:rPr>
        <w:t xml:space="preserve"> </w:t>
      </w:r>
    </w:p>
    <w:p>
      <w:pPr>
        <w:pStyle w:val="41"/>
        <w:spacing w:line="400" w:lineRule="exact"/>
        <w:ind w:right="420"/>
        <w:rPr>
          <w:color w:val="auto"/>
        </w:rPr>
      </w:pPr>
      <w:r>
        <w:rPr>
          <w:rFonts w:ascii="宋体" w:hAnsi="宋体" w:cs="宋体"/>
          <w:color w:val="auto"/>
          <w:szCs w:val="21"/>
        </w:rPr>
        <w:t>法定代表人（</w:t>
      </w:r>
      <w:r>
        <w:rPr>
          <w:rFonts w:hint="eastAsia" w:ascii="宋体" w:hAnsi="宋体" w:cs="宋体"/>
          <w:color w:val="auto"/>
          <w:szCs w:val="21"/>
        </w:rPr>
        <w:t>电子签</w:t>
      </w:r>
      <w:r>
        <w:rPr>
          <w:rFonts w:ascii="宋体" w:hAnsi="宋体" w:cs="宋体"/>
          <w:color w:val="auto"/>
          <w:szCs w:val="21"/>
        </w:rPr>
        <w:t>章）：</w:t>
      </w:r>
      <w:r>
        <w:rPr>
          <w:rFonts w:ascii="宋体" w:hAnsi="宋体" w:cs="宋体"/>
          <w:color w:val="auto"/>
          <w:szCs w:val="21"/>
          <w:u w:val="single"/>
        </w:rPr>
        <w:t>                    </w:t>
      </w:r>
      <w:r>
        <w:rPr>
          <w:color w:val="auto"/>
          <w:szCs w:val="21"/>
        </w:rPr>
        <w:t xml:space="preserve"> </w:t>
      </w:r>
    </w:p>
    <w:p>
      <w:pPr>
        <w:pStyle w:val="41"/>
        <w:spacing w:line="400" w:lineRule="exact"/>
        <w:ind w:right="420"/>
        <w:rPr>
          <w:color w:val="auto"/>
        </w:rPr>
      </w:pPr>
      <w:r>
        <w:rPr>
          <w:rFonts w:ascii="宋体" w:hAnsi="宋体" w:cs="宋体"/>
          <w:color w:val="auto"/>
          <w:szCs w:val="21"/>
        </w:rPr>
        <w:t>委托代理人（</w:t>
      </w:r>
      <w:r>
        <w:rPr>
          <w:rFonts w:hint="eastAsia" w:ascii="宋体" w:hAnsi="宋体" w:cs="宋体"/>
          <w:color w:val="auto"/>
          <w:szCs w:val="21"/>
        </w:rPr>
        <w:t>电子签</w:t>
      </w:r>
      <w:r>
        <w:rPr>
          <w:rFonts w:ascii="宋体" w:hAnsi="宋体" w:cs="宋体"/>
          <w:color w:val="auto"/>
          <w:szCs w:val="21"/>
        </w:rPr>
        <w:t>章）：</w:t>
      </w:r>
      <w:r>
        <w:rPr>
          <w:rFonts w:ascii="宋体" w:hAnsi="宋体" w:cs="宋体"/>
          <w:color w:val="auto"/>
          <w:szCs w:val="21"/>
          <w:u w:val="single"/>
        </w:rPr>
        <w:t>                    </w:t>
      </w:r>
      <w:r>
        <w:rPr>
          <w:color w:val="auto"/>
          <w:szCs w:val="21"/>
        </w:rPr>
        <w:t xml:space="preserve"> </w:t>
      </w:r>
    </w:p>
    <w:p>
      <w:pPr>
        <w:pStyle w:val="41"/>
        <w:spacing w:line="400" w:lineRule="exact"/>
        <w:ind w:right="420"/>
        <w:rPr>
          <w:color w:val="auto"/>
        </w:rPr>
      </w:pPr>
      <w:r>
        <w:rPr>
          <w:rFonts w:ascii="宋体" w:hAnsi="宋体" w:cs="宋体"/>
          <w:color w:val="auto"/>
          <w:szCs w:val="21"/>
          <w:u w:val="single"/>
        </w:rPr>
        <w:t>        </w:t>
      </w:r>
      <w:r>
        <w:rPr>
          <w:color w:val="auto"/>
          <w:szCs w:val="21"/>
        </w:rPr>
        <w:t xml:space="preserve"> </w:t>
      </w:r>
      <w:r>
        <w:rPr>
          <w:rFonts w:ascii="宋体" w:hAnsi="宋体" w:cs="宋体"/>
          <w:color w:val="auto"/>
          <w:szCs w:val="21"/>
        </w:rPr>
        <w:t>年</w:t>
      </w:r>
      <w:r>
        <w:rPr>
          <w:rFonts w:ascii="宋体" w:hAnsi="宋体" w:cs="宋体"/>
          <w:color w:val="auto"/>
          <w:szCs w:val="21"/>
          <w:u w:val="single"/>
        </w:rPr>
        <w:t>     </w:t>
      </w:r>
      <w:r>
        <w:rPr>
          <w:rFonts w:ascii="宋体" w:hAnsi="宋体" w:cs="宋体"/>
          <w:color w:val="auto"/>
          <w:szCs w:val="21"/>
        </w:rPr>
        <w:t xml:space="preserve"> 月</w:t>
      </w:r>
      <w:r>
        <w:rPr>
          <w:rFonts w:ascii="宋体" w:hAnsi="宋体" w:cs="宋体"/>
          <w:color w:val="auto"/>
          <w:szCs w:val="21"/>
          <w:u w:val="single"/>
        </w:rPr>
        <w:t>      </w:t>
      </w:r>
      <w:r>
        <w:rPr>
          <w:rFonts w:ascii="宋体" w:hAnsi="宋体" w:cs="宋体"/>
          <w:color w:val="auto"/>
          <w:szCs w:val="21"/>
        </w:rPr>
        <w:t xml:space="preserve"> 日</w:t>
      </w:r>
      <w:r>
        <w:rPr>
          <w:color w:val="auto"/>
          <w:szCs w:val="21"/>
        </w:rPr>
        <w:t xml:space="preserve"> </w:t>
      </w:r>
    </w:p>
    <w:p>
      <w:pPr>
        <w:pStyle w:val="67"/>
        <w:outlineLvl w:val="9"/>
        <w:rPr>
          <w:rFonts w:hint="eastAsia"/>
          <w:color w:val="auto"/>
        </w:rPr>
      </w:pPr>
      <w:r>
        <w:rPr>
          <w:color w:val="auto"/>
        </w:rPr>
        <w:br w:type="page"/>
      </w:r>
      <w:r>
        <w:rPr>
          <w:rFonts w:hint="eastAsia" w:ascii="黑体" w:hAnsi="黑体" w:eastAsia="黑体" w:cs="黑体"/>
          <w:b/>
          <w:color w:val="auto"/>
          <w:sz w:val="32"/>
          <w:szCs w:val="32"/>
        </w:rPr>
        <w:t>四、附件1-1</w:t>
      </w:r>
    </w:p>
    <w:p>
      <w:pPr>
        <w:pStyle w:val="74"/>
        <w:spacing w:line="400" w:lineRule="exact"/>
        <w:jc w:val="center"/>
        <w:rPr>
          <w:rFonts w:hint="eastAsia" w:ascii="黑体" w:hAnsi="黑体" w:eastAsia="黑体" w:cs="黑体"/>
          <w:color w:val="auto"/>
          <w:sz w:val="28"/>
          <w:szCs w:val="28"/>
        </w:rPr>
      </w:pPr>
      <w:r>
        <w:rPr>
          <w:rFonts w:ascii="黑体" w:hAnsi="黑体" w:eastAsia="黑体" w:cs="黑体"/>
          <w:color w:val="auto"/>
          <w:sz w:val="28"/>
          <w:szCs w:val="28"/>
        </w:rPr>
        <w:t>法定代表人身份证明</w:t>
      </w:r>
    </w:p>
    <w:p>
      <w:pPr>
        <w:pStyle w:val="74"/>
        <w:spacing w:line="400" w:lineRule="exact"/>
        <w:rPr>
          <w:color w:val="auto"/>
        </w:rPr>
      </w:pPr>
      <w:r>
        <w:rPr>
          <w:rFonts w:ascii="宋体" w:hAnsi="宋体" w:cs="宋体"/>
          <w:color w:val="auto"/>
          <w:szCs w:val="21"/>
        </w:rPr>
        <w:t>投标人名称：</w:t>
      </w:r>
      <w:r>
        <w:rPr>
          <w:rFonts w:ascii="宋体" w:hAnsi="宋体" w:cs="宋体"/>
          <w:color w:val="auto"/>
          <w:szCs w:val="21"/>
          <w:u w:val="single"/>
        </w:rPr>
        <w:t>                 </w:t>
      </w:r>
      <w:r>
        <w:rPr>
          <w:rFonts w:ascii="宋体" w:hAnsi="宋体" w:cs="宋体"/>
          <w:color w:val="auto"/>
          <w:szCs w:val="21"/>
        </w:rPr>
        <w:t xml:space="preserve">  </w:t>
      </w:r>
      <w:r>
        <w:rPr>
          <w:color w:val="auto"/>
          <w:szCs w:val="21"/>
        </w:rPr>
        <w:t xml:space="preserve"> </w:t>
      </w:r>
    </w:p>
    <w:p>
      <w:pPr>
        <w:pStyle w:val="74"/>
        <w:spacing w:line="400" w:lineRule="exact"/>
        <w:rPr>
          <w:color w:val="auto"/>
        </w:rPr>
      </w:pPr>
      <w:r>
        <w:rPr>
          <w:rFonts w:ascii="宋体" w:hAnsi="宋体" w:cs="宋体"/>
          <w:color w:val="auto"/>
          <w:szCs w:val="21"/>
        </w:rPr>
        <w:t>注册号：</w:t>
      </w:r>
      <w:r>
        <w:rPr>
          <w:rFonts w:ascii="宋体" w:hAnsi="宋体" w:cs="宋体"/>
          <w:color w:val="auto"/>
          <w:szCs w:val="21"/>
          <w:u w:val="single"/>
        </w:rPr>
        <w:t>                  </w:t>
      </w:r>
      <w:r>
        <w:rPr>
          <w:color w:val="auto"/>
          <w:szCs w:val="21"/>
        </w:rPr>
        <w:t xml:space="preserve"> </w:t>
      </w:r>
    </w:p>
    <w:p>
      <w:pPr>
        <w:pStyle w:val="74"/>
        <w:spacing w:line="400" w:lineRule="exact"/>
        <w:rPr>
          <w:color w:val="auto"/>
        </w:rPr>
      </w:pPr>
      <w:r>
        <w:rPr>
          <w:rFonts w:ascii="宋体" w:hAnsi="宋体" w:cs="宋体"/>
          <w:color w:val="auto"/>
          <w:szCs w:val="21"/>
        </w:rPr>
        <w:t>注册地址：</w:t>
      </w:r>
      <w:r>
        <w:rPr>
          <w:rFonts w:ascii="宋体" w:hAnsi="宋体" w:cs="宋体"/>
          <w:color w:val="auto"/>
          <w:szCs w:val="21"/>
          <w:u w:val="single"/>
        </w:rPr>
        <w:t>                                   </w:t>
      </w:r>
      <w:r>
        <w:rPr>
          <w:color w:val="auto"/>
          <w:szCs w:val="21"/>
        </w:rPr>
        <w:t xml:space="preserve"> </w:t>
      </w:r>
    </w:p>
    <w:p>
      <w:pPr>
        <w:pStyle w:val="74"/>
        <w:spacing w:line="400" w:lineRule="exact"/>
        <w:rPr>
          <w:color w:val="auto"/>
        </w:rPr>
      </w:pPr>
      <w:r>
        <w:rPr>
          <w:rFonts w:ascii="宋体" w:hAnsi="宋体" w:cs="宋体"/>
          <w:color w:val="auto"/>
          <w:szCs w:val="21"/>
        </w:rPr>
        <w:t xml:space="preserve">成立时间： </w:t>
      </w:r>
      <w:r>
        <w:rPr>
          <w:rFonts w:ascii="宋体" w:hAnsi="宋体" w:cs="宋体"/>
          <w:color w:val="auto"/>
          <w:szCs w:val="21"/>
          <w:u w:val="single"/>
        </w:rPr>
        <w:t>       </w:t>
      </w:r>
      <w:r>
        <w:rPr>
          <w:rFonts w:ascii="宋体" w:hAnsi="宋体" w:cs="宋体"/>
          <w:color w:val="auto"/>
          <w:szCs w:val="21"/>
        </w:rPr>
        <w:t xml:space="preserve">年 </w:t>
      </w:r>
      <w:r>
        <w:rPr>
          <w:rFonts w:ascii="宋体" w:hAnsi="宋体" w:cs="宋体"/>
          <w:color w:val="auto"/>
          <w:szCs w:val="21"/>
          <w:u w:val="single"/>
        </w:rPr>
        <w:t>     </w:t>
      </w:r>
      <w:r>
        <w:rPr>
          <w:rFonts w:ascii="宋体" w:hAnsi="宋体" w:cs="宋体"/>
          <w:color w:val="auto"/>
          <w:szCs w:val="21"/>
        </w:rPr>
        <w:t>月</w:t>
      </w:r>
      <w:r>
        <w:rPr>
          <w:rFonts w:ascii="宋体" w:hAnsi="宋体" w:cs="宋体"/>
          <w:color w:val="auto"/>
          <w:szCs w:val="21"/>
          <w:u w:val="single"/>
        </w:rPr>
        <w:t>   </w:t>
      </w:r>
      <w:r>
        <w:rPr>
          <w:rFonts w:ascii="宋体" w:hAnsi="宋体" w:cs="宋体"/>
          <w:color w:val="auto"/>
          <w:szCs w:val="21"/>
        </w:rPr>
        <w:t xml:space="preserve">  日</w:t>
      </w:r>
      <w:r>
        <w:rPr>
          <w:color w:val="auto"/>
          <w:szCs w:val="21"/>
        </w:rPr>
        <w:t xml:space="preserve"> </w:t>
      </w:r>
    </w:p>
    <w:p>
      <w:pPr>
        <w:pStyle w:val="74"/>
        <w:spacing w:line="400" w:lineRule="exact"/>
        <w:rPr>
          <w:color w:val="auto"/>
        </w:rPr>
      </w:pPr>
      <w:r>
        <w:rPr>
          <w:rFonts w:ascii="宋体" w:hAnsi="宋体" w:cs="宋体"/>
          <w:color w:val="auto"/>
          <w:szCs w:val="21"/>
        </w:rPr>
        <w:t>经营期限：</w:t>
      </w:r>
      <w:r>
        <w:rPr>
          <w:rFonts w:ascii="宋体" w:hAnsi="宋体" w:cs="宋体"/>
          <w:color w:val="auto"/>
          <w:szCs w:val="21"/>
          <w:u w:val="single"/>
        </w:rPr>
        <w:t>                 </w:t>
      </w:r>
      <w:r>
        <w:rPr>
          <w:color w:val="auto"/>
          <w:szCs w:val="21"/>
        </w:rPr>
        <w:t xml:space="preserve"> </w:t>
      </w:r>
    </w:p>
    <w:p>
      <w:pPr>
        <w:pStyle w:val="74"/>
        <w:spacing w:line="400" w:lineRule="exact"/>
        <w:rPr>
          <w:color w:val="auto"/>
        </w:rPr>
      </w:pPr>
      <w:r>
        <w:rPr>
          <w:rFonts w:ascii="宋体" w:hAnsi="宋体" w:cs="宋体"/>
          <w:color w:val="auto"/>
          <w:szCs w:val="21"/>
        </w:rPr>
        <w:t>经营范围：主营：</w:t>
      </w:r>
      <w:r>
        <w:rPr>
          <w:rFonts w:ascii="宋体" w:hAnsi="宋体" w:cs="宋体"/>
          <w:color w:val="auto"/>
          <w:szCs w:val="21"/>
          <w:u w:val="single"/>
        </w:rPr>
        <w:t>             </w:t>
      </w:r>
      <w:r>
        <w:rPr>
          <w:rFonts w:ascii="宋体" w:hAnsi="宋体" w:cs="宋体"/>
          <w:color w:val="auto"/>
          <w:szCs w:val="21"/>
        </w:rPr>
        <w:t xml:space="preserve">  ；兼营：</w:t>
      </w:r>
      <w:r>
        <w:rPr>
          <w:rFonts w:ascii="宋体" w:hAnsi="宋体" w:cs="宋体"/>
          <w:color w:val="auto"/>
          <w:szCs w:val="21"/>
          <w:u w:val="single"/>
        </w:rPr>
        <w:t>             </w:t>
      </w:r>
      <w:r>
        <w:rPr>
          <w:color w:val="auto"/>
          <w:szCs w:val="21"/>
        </w:rPr>
        <w:t xml:space="preserve"> </w:t>
      </w:r>
    </w:p>
    <w:p>
      <w:pPr>
        <w:pStyle w:val="74"/>
        <w:spacing w:line="400" w:lineRule="exact"/>
        <w:rPr>
          <w:color w:val="auto"/>
        </w:rPr>
      </w:pPr>
      <w:r>
        <w:rPr>
          <w:rFonts w:ascii="宋体" w:hAnsi="宋体" w:cs="宋体"/>
          <w:color w:val="auto"/>
          <w:szCs w:val="21"/>
        </w:rPr>
        <w:t>姓名：</w:t>
      </w:r>
      <w:r>
        <w:rPr>
          <w:rFonts w:ascii="宋体" w:hAnsi="宋体" w:cs="宋体"/>
          <w:color w:val="auto"/>
          <w:szCs w:val="21"/>
          <w:u w:val="single"/>
        </w:rPr>
        <w:t>        </w:t>
      </w:r>
      <w:r>
        <w:rPr>
          <w:rFonts w:ascii="宋体" w:hAnsi="宋体" w:cs="宋体"/>
          <w:color w:val="auto"/>
          <w:szCs w:val="21"/>
        </w:rPr>
        <w:t xml:space="preserve">  性别：</w:t>
      </w:r>
      <w:r>
        <w:rPr>
          <w:rFonts w:ascii="宋体" w:hAnsi="宋体" w:cs="宋体"/>
          <w:color w:val="auto"/>
          <w:szCs w:val="21"/>
          <w:u w:val="single"/>
        </w:rPr>
        <w:t>     </w:t>
      </w:r>
      <w:r>
        <w:rPr>
          <w:rFonts w:ascii="宋体" w:hAnsi="宋体" w:cs="宋体"/>
          <w:color w:val="auto"/>
          <w:szCs w:val="21"/>
        </w:rPr>
        <w:t xml:space="preserve">  年龄：</w:t>
      </w:r>
      <w:r>
        <w:rPr>
          <w:rFonts w:ascii="宋体" w:hAnsi="宋体" w:cs="宋体"/>
          <w:color w:val="auto"/>
          <w:szCs w:val="21"/>
          <w:u w:val="single"/>
        </w:rPr>
        <w:t>    </w:t>
      </w:r>
      <w:r>
        <w:rPr>
          <w:rFonts w:ascii="宋体" w:hAnsi="宋体" w:cs="宋体"/>
          <w:color w:val="auto"/>
          <w:szCs w:val="21"/>
        </w:rPr>
        <w:t xml:space="preserve">  职务：</w:t>
      </w:r>
      <w:r>
        <w:rPr>
          <w:rFonts w:ascii="宋体" w:hAnsi="宋体" w:cs="宋体"/>
          <w:color w:val="auto"/>
          <w:szCs w:val="21"/>
          <w:u w:val="single"/>
        </w:rPr>
        <w:t>        </w:t>
      </w:r>
      <w:r>
        <w:rPr>
          <w:rFonts w:ascii="宋体" w:hAnsi="宋体" w:cs="宋体"/>
          <w:color w:val="auto"/>
          <w:szCs w:val="21"/>
        </w:rPr>
        <w:t xml:space="preserve"> 系</w:t>
      </w:r>
      <w:r>
        <w:rPr>
          <w:rFonts w:ascii="宋体" w:hAnsi="宋体" w:cs="宋体"/>
          <w:color w:val="auto"/>
          <w:szCs w:val="21"/>
          <w:u w:val="single"/>
        </w:rPr>
        <w:t>         </w:t>
      </w:r>
      <w:r>
        <w:rPr>
          <w:rFonts w:ascii="宋体" w:hAnsi="宋体" w:cs="宋体"/>
          <w:color w:val="auto"/>
          <w:szCs w:val="21"/>
        </w:rPr>
        <w:t xml:space="preserve">  （投标人名称）的法定代表人。</w:t>
      </w:r>
      <w:r>
        <w:rPr>
          <w:color w:val="auto"/>
          <w:szCs w:val="21"/>
        </w:rPr>
        <w:t xml:space="preserve"> </w:t>
      </w:r>
    </w:p>
    <w:p>
      <w:pPr>
        <w:pStyle w:val="74"/>
        <w:spacing w:line="400" w:lineRule="exact"/>
        <w:rPr>
          <w:color w:val="auto"/>
        </w:rPr>
      </w:pPr>
      <w:r>
        <w:rPr>
          <w:rFonts w:ascii="宋体" w:hAnsi="宋体" w:cs="宋体"/>
          <w:color w:val="auto"/>
          <w:szCs w:val="21"/>
        </w:rPr>
        <w:t>特此证明。</w:t>
      </w:r>
      <w:r>
        <w:rPr>
          <w:color w:val="auto"/>
          <w:szCs w:val="21"/>
        </w:rPr>
        <w:t xml:space="preserve"> </w:t>
      </w:r>
    </w:p>
    <w:p>
      <w:pPr>
        <w:pStyle w:val="74"/>
        <w:spacing w:line="400" w:lineRule="exact"/>
        <w:rPr>
          <w:color w:val="auto"/>
        </w:rPr>
      </w:pPr>
      <w:r>
        <w:rPr>
          <w:color w:val="auto"/>
          <w:szCs w:val="21"/>
        </w:rPr>
        <w:t xml:space="preserve">  </w:t>
      </w:r>
    </w:p>
    <w:tbl>
      <w:tblPr>
        <w:tblStyle w:val="16"/>
        <w:tblW w:w="0" w:type="auto"/>
        <w:tblInd w:w="128" w:type="dxa"/>
        <w:tblLayout w:type="autofit"/>
        <w:tblCellMar>
          <w:top w:w="0" w:type="dxa"/>
          <w:left w:w="0" w:type="dxa"/>
          <w:bottom w:w="0" w:type="dxa"/>
          <w:right w:w="0" w:type="dxa"/>
        </w:tblCellMar>
      </w:tblPr>
      <w:tblGrid>
        <w:gridCol w:w="8528"/>
      </w:tblGrid>
      <w:tr>
        <w:trPr>
          <w:trHeight w:val="2526" w:hRule="atLeast"/>
        </w:trPr>
        <w:tc>
          <w:tcPr>
            <w:tcW w:w="852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pStyle w:val="74"/>
              <w:spacing w:line="400" w:lineRule="exact"/>
              <w:jc w:val="center"/>
              <w:rPr>
                <w:color w:val="auto"/>
              </w:rPr>
            </w:pPr>
            <w:r>
              <w:rPr>
                <w:rFonts w:ascii="宋体" w:hAnsi="宋体" w:cs="宋体"/>
                <w:color w:val="auto"/>
                <w:szCs w:val="21"/>
              </w:rPr>
              <w:t>法定代表人身份证复印件</w:t>
            </w:r>
            <w:r>
              <w:rPr>
                <w:color w:val="auto"/>
                <w:szCs w:val="21"/>
              </w:rPr>
              <w:t xml:space="preserve"> </w:t>
            </w:r>
          </w:p>
        </w:tc>
      </w:tr>
    </w:tbl>
    <w:p>
      <w:pPr>
        <w:pStyle w:val="74"/>
        <w:spacing w:line="400" w:lineRule="exact"/>
        <w:rPr>
          <w:color w:val="auto"/>
        </w:rPr>
      </w:pPr>
      <w:r>
        <w:rPr>
          <w:color w:val="auto"/>
          <w:szCs w:val="21"/>
        </w:rPr>
        <w:t xml:space="preserve">  </w:t>
      </w:r>
    </w:p>
    <w:p>
      <w:pPr>
        <w:pStyle w:val="74"/>
        <w:spacing w:line="400" w:lineRule="exact"/>
        <w:rPr>
          <w:color w:val="auto"/>
        </w:rPr>
      </w:pPr>
      <w:r>
        <w:rPr>
          <w:color w:val="auto"/>
          <w:szCs w:val="21"/>
        </w:rPr>
        <w:t xml:space="preserve">  </w:t>
      </w:r>
    </w:p>
    <w:p>
      <w:pPr>
        <w:pStyle w:val="74"/>
        <w:spacing w:line="400" w:lineRule="exact"/>
        <w:rPr>
          <w:color w:val="auto"/>
        </w:rPr>
      </w:pPr>
      <w:r>
        <w:rPr>
          <w:color w:val="auto"/>
          <w:szCs w:val="21"/>
        </w:rPr>
        <w:t xml:space="preserve">  </w:t>
      </w:r>
    </w:p>
    <w:p>
      <w:pPr>
        <w:pStyle w:val="74"/>
        <w:spacing w:line="400" w:lineRule="exact"/>
        <w:rPr>
          <w:color w:val="auto"/>
        </w:rPr>
      </w:pPr>
      <w:r>
        <w:rPr>
          <w:color w:val="auto"/>
          <w:szCs w:val="21"/>
        </w:rPr>
        <w:t xml:space="preserve">  </w:t>
      </w:r>
    </w:p>
    <w:p>
      <w:pPr>
        <w:pStyle w:val="74"/>
        <w:spacing w:line="400" w:lineRule="exact"/>
        <w:ind w:right="420"/>
        <w:rPr>
          <w:color w:val="auto"/>
        </w:rPr>
      </w:pPr>
      <w:r>
        <w:rPr>
          <w:rFonts w:ascii="宋体" w:hAnsi="宋体" w:cs="宋体"/>
          <w:color w:val="auto"/>
          <w:szCs w:val="21"/>
        </w:rPr>
        <w:t>投标人名称（单位电子签章）：</w:t>
      </w:r>
      <w:r>
        <w:rPr>
          <w:color w:val="auto"/>
          <w:szCs w:val="21"/>
        </w:rPr>
        <w:t xml:space="preserve"> </w:t>
      </w:r>
    </w:p>
    <w:p>
      <w:pPr>
        <w:pStyle w:val="74"/>
        <w:rPr>
          <w:color w:val="auto"/>
        </w:rPr>
      </w:pPr>
      <w:r>
        <w:rPr>
          <w:rFonts w:ascii="宋体" w:hAnsi="宋体" w:cs="宋体"/>
          <w:color w:val="auto"/>
          <w:szCs w:val="21"/>
          <w:u w:val="single"/>
        </w:rPr>
        <w:t>       </w:t>
      </w:r>
      <w:r>
        <w:rPr>
          <w:color w:val="auto"/>
          <w:szCs w:val="21"/>
        </w:rPr>
        <w:t xml:space="preserve"> </w:t>
      </w:r>
      <w:r>
        <w:rPr>
          <w:rFonts w:ascii="宋体" w:hAnsi="宋体" w:cs="宋体"/>
          <w:color w:val="auto"/>
          <w:szCs w:val="21"/>
        </w:rPr>
        <w:t>年</w:t>
      </w:r>
      <w:r>
        <w:rPr>
          <w:rFonts w:ascii="宋体" w:hAnsi="宋体" w:cs="宋体"/>
          <w:color w:val="auto"/>
          <w:szCs w:val="21"/>
          <w:u w:val="single"/>
        </w:rPr>
        <w:t>       </w:t>
      </w:r>
      <w:r>
        <w:rPr>
          <w:rFonts w:ascii="宋体" w:hAnsi="宋体" w:cs="宋体"/>
          <w:color w:val="auto"/>
          <w:szCs w:val="21"/>
        </w:rPr>
        <w:t xml:space="preserve"> 月</w:t>
      </w:r>
      <w:r>
        <w:rPr>
          <w:rFonts w:ascii="宋体" w:hAnsi="宋体" w:cs="宋体"/>
          <w:color w:val="auto"/>
          <w:szCs w:val="21"/>
          <w:u w:val="single"/>
        </w:rPr>
        <w:t>       </w:t>
      </w:r>
      <w:r>
        <w:rPr>
          <w:rFonts w:ascii="宋体" w:hAnsi="宋体" w:cs="宋体"/>
          <w:color w:val="auto"/>
          <w:szCs w:val="21"/>
        </w:rPr>
        <w:t xml:space="preserve"> 日   </w:t>
      </w:r>
    </w:p>
    <w:p>
      <w:pPr>
        <w:pStyle w:val="52"/>
        <w:outlineLvl w:val="9"/>
        <w:rPr>
          <w:rFonts w:hint="eastAsia"/>
          <w:color w:val="auto"/>
        </w:rPr>
      </w:pPr>
      <w:r>
        <w:rPr>
          <w:color w:val="auto"/>
        </w:rPr>
        <w:br w:type="page"/>
      </w:r>
      <w:r>
        <w:rPr>
          <w:rFonts w:hint="eastAsia" w:ascii="黑体" w:hAnsi="黑体" w:eastAsia="黑体" w:cs="黑体"/>
          <w:b/>
          <w:color w:val="auto"/>
          <w:sz w:val="32"/>
          <w:szCs w:val="32"/>
        </w:rPr>
        <w:t>五、附件2</w:t>
      </w:r>
    </w:p>
    <w:p>
      <w:pPr>
        <w:pStyle w:val="76"/>
        <w:spacing w:line="400" w:lineRule="exact"/>
        <w:ind w:right="420" w:firstLine="3080" w:firstLineChars="1100"/>
        <w:rPr>
          <w:color w:val="auto"/>
        </w:rPr>
      </w:pPr>
      <w:r>
        <w:rPr>
          <w:rFonts w:ascii="黑体" w:hAnsi="黑体" w:eastAsia="黑体" w:cs="黑体"/>
          <w:color w:val="auto"/>
          <w:sz w:val="28"/>
          <w:szCs w:val="28"/>
        </w:rPr>
        <w:t>投标人基本情况</w:t>
      </w:r>
      <w:r>
        <w:rPr>
          <w:color w:val="auto"/>
          <w:szCs w:val="21"/>
        </w:rPr>
        <w:t xml:space="preserve"> </w:t>
      </w:r>
    </w:p>
    <w:p>
      <w:pPr>
        <w:pStyle w:val="76"/>
        <w:spacing w:line="360" w:lineRule="auto"/>
        <w:rPr>
          <w:color w:val="auto"/>
        </w:rPr>
      </w:pPr>
      <w:r>
        <w:rPr>
          <w:color w:val="auto"/>
          <w:szCs w:val="21"/>
        </w:rPr>
        <w:t xml:space="preserve">  </w:t>
      </w:r>
    </w:p>
    <w:p>
      <w:pPr>
        <w:pStyle w:val="76"/>
        <w:spacing w:line="400" w:lineRule="exact"/>
        <w:rPr>
          <w:color w:val="auto"/>
        </w:rPr>
      </w:pPr>
      <w:r>
        <w:rPr>
          <w:rFonts w:ascii="宋体" w:hAnsi="宋体" w:cs="宋体"/>
          <w:color w:val="auto"/>
          <w:szCs w:val="21"/>
        </w:rPr>
        <w:t>1.名称及概况：</w:t>
      </w:r>
      <w:r>
        <w:rPr>
          <w:color w:val="auto"/>
          <w:szCs w:val="21"/>
        </w:rPr>
        <w:t xml:space="preserve"> </w:t>
      </w:r>
    </w:p>
    <w:p>
      <w:pPr>
        <w:pStyle w:val="76"/>
        <w:spacing w:line="400" w:lineRule="exact"/>
        <w:ind w:firstLine="315"/>
        <w:rPr>
          <w:color w:val="auto"/>
        </w:rPr>
      </w:pPr>
      <w:r>
        <w:rPr>
          <w:rFonts w:ascii="宋体" w:hAnsi="宋体" w:cs="宋体"/>
          <w:color w:val="auto"/>
          <w:szCs w:val="21"/>
        </w:rPr>
        <w:t>(1)</w:t>
      </w:r>
      <w:r>
        <w:rPr>
          <w:color w:val="auto"/>
          <w:szCs w:val="21"/>
        </w:rPr>
        <w:t xml:space="preserve"> </w:t>
      </w:r>
      <w:r>
        <w:rPr>
          <w:rFonts w:ascii="宋体" w:hAnsi="宋体" w:cs="宋体"/>
          <w:color w:val="auto"/>
          <w:szCs w:val="21"/>
        </w:rPr>
        <w:t xml:space="preserve">投标人名称： </w:t>
      </w:r>
      <w:r>
        <w:rPr>
          <w:rFonts w:ascii="宋体" w:hAnsi="宋体" w:cs="宋体"/>
          <w:color w:val="auto"/>
          <w:szCs w:val="21"/>
          <w:u w:val="single"/>
        </w:rPr>
        <w:t>                        </w:t>
      </w:r>
      <w:r>
        <w:rPr>
          <w:color w:val="auto"/>
          <w:szCs w:val="21"/>
        </w:rPr>
        <w:t xml:space="preserve"> </w:t>
      </w:r>
    </w:p>
    <w:p>
      <w:pPr>
        <w:pStyle w:val="76"/>
        <w:spacing w:line="400" w:lineRule="exact"/>
        <w:ind w:firstLine="1365"/>
        <w:rPr>
          <w:color w:val="auto"/>
        </w:rPr>
      </w:pPr>
      <w:r>
        <w:rPr>
          <w:rFonts w:ascii="宋体" w:hAnsi="宋体" w:cs="宋体"/>
          <w:color w:val="auto"/>
          <w:szCs w:val="21"/>
        </w:rPr>
        <w:t xml:space="preserve">地址： </w:t>
      </w:r>
      <w:r>
        <w:rPr>
          <w:rFonts w:ascii="宋体" w:hAnsi="宋体" w:cs="宋体"/>
          <w:color w:val="auto"/>
          <w:szCs w:val="21"/>
          <w:u w:val="single"/>
        </w:rPr>
        <w:t>                        </w:t>
      </w:r>
      <w:r>
        <w:rPr>
          <w:color w:val="auto"/>
          <w:szCs w:val="21"/>
        </w:rPr>
        <w:t xml:space="preserve"> </w:t>
      </w:r>
    </w:p>
    <w:p>
      <w:pPr>
        <w:pStyle w:val="76"/>
        <w:spacing w:line="400" w:lineRule="exact"/>
        <w:ind w:firstLine="1365"/>
        <w:rPr>
          <w:color w:val="auto"/>
        </w:rPr>
      </w:pPr>
      <w:r>
        <w:rPr>
          <w:rFonts w:ascii="宋体" w:hAnsi="宋体" w:cs="宋体"/>
          <w:color w:val="auto"/>
          <w:szCs w:val="21"/>
        </w:rPr>
        <w:t xml:space="preserve">传真/电话号码： </w:t>
      </w:r>
      <w:r>
        <w:rPr>
          <w:rFonts w:ascii="宋体" w:hAnsi="宋体" w:cs="宋体"/>
          <w:color w:val="auto"/>
          <w:szCs w:val="21"/>
          <w:u w:val="single"/>
        </w:rPr>
        <w:t>        </w:t>
      </w:r>
      <w:r>
        <w:rPr>
          <w:rFonts w:ascii="宋体" w:hAnsi="宋体" w:cs="宋体"/>
          <w:color w:val="auto"/>
          <w:szCs w:val="21"/>
        </w:rPr>
        <w:t xml:space="preserve"> 邮政编码： </w:t>
      </w:r>
      <w:r>
        <w:rPr>
          <w:rFonts w:ascii="宋体" w:hAnsi="宋体" w:cs="宋体"/>
          <w:color w:val="auto"/>
          <w:szCs w:val="21"/>
          <w:u w:val="single"/>
        </w:rPr>
        <w:t>        </w:t>
      </w:r>
      <w:r>
        <w:rPr>
          <w:color w:val="auto"/>
          <w:szCs w:val="21"/>
        </w:rPr>
        <w:t xml:space="preserve"> </w:t>
      </w:r>
    </w:p>
    <w:p>
      <w:pPr>
        <w:pStyle w:val="76"/>
        <w:spacing w:line="400" w:lineRule="exact"/>
        <w:ind w:firstLine="420"/>
        <w:rPr>
          <w:color w:val="auto"/>
        </w:rPr>
      </w:pPr>
      <w:r>
        <w:rPr>
          <w:rFonts w:ascii="宋体" w:hAnsi="宋体" w:cs="宋体"/>
          <w:color w:val="auto"/>
          <w:szCs w:val="21"/>
        </w:rPr>
        <w:t>(2)</w:t>
      </w:r>
      <w:r>
        <w:rPr>
          <w:color w:val="auto"/>
          <w:szCs w:val="21"/>
        </w:rPr>
        <w:t xml:space="preserve"> </w:t>
      </w:r>
      <w:r>
        <w:rPr>
          <w:rFonts w:ascii="宋体" w:hAnsi="宋体" w:cs="宋体"/>
          <w:color w:val="auto"/>
          <w:szCs w:val="21"/>
        </w:rPr>
        <w:t xml:space="preserve">成立或注册日期： </w:t>
      </w:r>
      <w:r>
        <w:rPr>
          <w:rFonts w:ascii="宋体" w:hAnsi="宋体" w:cs="宋体"/>
          <w:color w:val="auto"/>
          <w:szCs w:val="21"/>
          <w:u w:val="single"/>
        </w:rPr>
        <w:t>                  ;</w:t>
      </w:r>
      <w:r>
        <w:rPr>
          <w:color w:val="auto"/>
          <w:szCs w:val="21"/>
        </w:rPr>
        <w:t xml:space="preserve"> </w:t>
      </w:r>
    </w:p>
    <w:p>
      <w:pPr>
        <w:pStyle w:val="76"/>
        <w:spacing w:line="400" w:lineRule="exact"/>
        <w:ind w:firstLine="420"/>
        <w:rPr>
          <w:color w:val="auto"/>
        </w:rPr>
      </w:pPr>
      <w:r>
        <w:rPr>
          <w:rFonts w:ascii="宋体" w:hAnsi="宋体" w:cs="宋体"/>
          <w:color w:val="auto"/>
          <w:szCs w:val="21"/>
        </w:rPr>
        <w:t>(3)</w:t>
      </w:r>
      <w:r>
        <w:rPr>
          <w:color w:val="auto"/>
          <w:szCs w:val="21"/>
        </w:rPr>
        <w:t xml:space="preserve"> </w:t>
      </w:r>
      <w:r>
        <w:rPr>
          <w:rFonts w:ascii="宋体" w:hAnsi="宋体" w:cs="宋体"/>
          <w:color w:val="auto"/>
          <w:szCs w:val="21"/>
        </w:rPr>
        <w:t xml:space="preserve">注册号码： </w:t>
      </w:r>
      <w:r>
        <w:rPr>
          <w:rFonts w:ascii="宋体" w:hAnsi="宋体" w:cs="宋体"/>
          <w:color w:val="auto"/>
          <w:szCs w:val="21"/>
          <w:u w:val="single"/>
        </w:rPr>
        <w:t>                </w:t>
      </w:r>
      <w:r>
        <w:rPr>
          <w:color w:val="auto"/>
          <w:szCs w:val="21"/>
        </w:rPr>
        <w:t xml:space="preserve"> </w:t>
      </w:r>
    </w:p>
    <w:p>
      <w:pPr>
        <w:pStyle w:val="76"/>
        <w:spacing w:line="400" w:lineRule="exact"/>
        <w:ind w:firstLine="420"/>
        <w:rPr>
          <w:color w:val="auto"/>
        </w:rPr>
      </w:pPr>
      <w:r>
        <w:rPr>
          <w:rFonts w:ascii="宋体" w:hAnsi="宋体" w:cs="宋体"/>
          <w:color w:val="auto"/>
          <w:szCs w:val="21"/>
        </w:rPr>
        <w:t>(4)</w:t>
      </w:r>
      <w:r>
        <w:rPr>
          <w:color w:val="auto"/>
          <w:szCs w:val="21"/>
        </w:rPr>
        <w:t xml:space="preserve"> </w:t>
      </w:r>
      <w:r>
        <w:rPr>
          <w:rFonts w:ascii="宋体" w:hAnsi="宋体" w:cs="宋体"/>
          <w:color w:val="auto"/>
          <w:szCs w:val="21"/>
        </w:rPr>
        <w:t xml:space="preserve">实收资本： </w:t>
      </w:r>
      <w:r>
        <w:rPr>
          <w:rFonts w:ascii="宋体" w:hAnsi="宋体" w:cs="宋体"/>
          <w:color w:val="auto"/>
          <w:szCs w:val="21"/>
          <w:u w:val="single"/>
        </w:rPr>
        <w:t>                </w:t>
      </w:r>
      <w:r>
        <w:rPr>
          <w:color w:val="auto"/>
          <w:szCs w:val="21"/>
        </w:rPr>
        <w:t xml:space="preserve"> </w:t>
      </w:r>
    </w:p>
    <w:p>
      <w:pPr>
        <w:pStyle w:val="76"/>
        <w:spacing w:line="400" w:lineRule="exact"/>
        <w:ind w:firstLine="420"/>
        <w:rPr>
          <w:color w:val="auto"/>
        </w:rPr>
      </w:pPr>
      <w:r>
        <w:rPr>
          <w:rFonts w:ascii="宋体" w:hAnsi="宋体" w:cs="宋体"/>
          <w:color w:val="auto"/>
          <w:szCs w:val="21"/>
        </w:rPr>
        <w:t>(5)</w:t>
      </w:r>
      <w:r>
        <w:rPr>
          <w:color w:val="auto"/>
          <w:szCs w:val="21"/>
        </w:rPr>
        <w:t xml:space="preserve"> </w:t>
      </w:r>
      <w:r>
        <w:rPr>
          <w:rFonts w:ascii="宋体" w:hAnsi="宋体" w:cs="宋体"/>
          <w:color w:val="auto"/>
          <w:szCs w:val="21"/>
        </w:rPr>
        <w:t xml:space="preserve">近期资产负债表（到 </w:t>
      </w:r>
      <w:r>
        <w:rPr>
          <w:rFonts w:ascii="宋体" w:hAnsi="宋体" w:cs="宋体"/>
          <w:color w:val="auto"/>
          <w:szCs w:val="21"/>
          <w:u w:val="single"/>
        </w:rPr>
        <w:t>    </w:t>
      </w:r>
      <w:r>
        <w:rPr>
          <w:rFonts w:ascii="宋体" w:hAnsi="宋体" w:cs="宋体"/>
          <w:color w:val="auto"/>
          <w:szCs w:val="21"/>
        </w:rPr>
        <w:t xml:space="preserve"> 年</w:t>
      </w:r>
      <w:r>
        <w:rPr>
          <w:rFonts w:ascii="宋体" w:hAnsi="宋体" w:cs="宋体"/>
          <w:color w:val="auto"/>
          <w:szCs w:val="21"/>
          <w:u w:val="single"/>
        </w:rPr>
        <w:t>    </w:t>
      </w:r>
      <w:r>
        <w:rPr>
          <w:rFonts w:ascii="宋体" w:hAnsi="宋体" w:cs="宋体"/>
          <w:color w:val="auto"/>
          <w:szCs w:val="21"/>
        </w:rPr>
        <w:t xml:space="preserve"> 月</w:t>
      </w:r>
      <w:r>
        <w:rPr>
          <w:rFonts w:ascii="宋体" w:hAnsi="宋体" w:cs="宋体"/>
          <w:color w:val="auto"/>
          <w:szCs w:val="21"/>
          <w:u w:val="single"/>
        </w:rPr>
        <w:t>    </w:t>
      </w:r>
      <w:r>
        <w:rPr>
          <w:rFonts w:ascii="宋体" w:hAnsi="宋体" w:cs="宋体"/>
          <w:color w:val="auto"/>
          <w:szCs w:val="21"/>
        </w:rPr>
        <w:t xml:space="preserve"> 日止）</w:t>
      </w:r>
      <w:r>
        <w:rPr>
          <w:color w:val="auto"/>
          <w:szCs w:val="21"/>
        </w:rPr>
        <w:t xml:space="preserve"> </w:t>
      </w:r>
    </w:p>
    <w:p>
      <w:pPr>
        <w:pStyle w:val="76"/>
        <w:spacing w:line="400" w:lineRule="exact"/>
        <w:ind w:firstLine="630"/>
        <w:rPr>
          <w:color w:val="auto"/>
        </w:rPr>
      </w:pPr>
      <w:r>
        <w:rPr>
          <w:rFonts w:ascii="宋体" w:hAnsi="宋体" w:cs="宋体"/>
          <w:color w:val="auto"/>
          <w:szCs w:val="21"/>
        </w:rPr>
        <w:t xml:space="preserve">①固定资产： </w:t>
      </w:r>
      <w:r>
        <w:rPr>
          <w:rFonts w:ascii="宋体" w:hAnsi="宋体" w:cs="宋体"/>
          <w:color w:val="auto"/>
          <w:szCs w:val="21"/>
          <w:u w:val="single"/>
        </w:rPr>
        <w:t>                        </w:t>
      </w:r>
      <w:r>
        <w:rPr>
          <w:color w:val="auto"/>
          <w:szCs w:val="21"/>
        </w:rPr>
        <w:t xml:space="preserve"> </w:t>
      </w:r>
    </w:p>
    <w:p>
      <w:pPr>
        <w:pStyle w:val="76"/>
        <w:spacing w:line="400" w:lineRule="exact"/>
        <w:ind w:firstLine="630"/>
        <w:rPr>
          <w:color w:val="auto"/>
        </w:rPr>
      </w:pPr>
      <w:r>
        <w:rPr>
          <w:rFonts w:ascii="宋体" w:hAnsi="宋体" w:cs="宋体"/>
          <w:color w:val="auto"/>
          <w:szCs w:val="21"/>
        </w:rPr>
        <w:t xml:space="preserve">②流动资产： </w:t>
      </w:r>
      <w:r>
        <w:rPr>
          <w:rFonts w:ascii="宋体" w:hAnsi="宋体" w:cs="宋体"/>
          <w:color w:val="auto"/>
          <w:szCs w:val="21"/>
          <w:u w:val="single"/>
        </w:rPr>
        <w:t>                        </w:t>
      </w:r>
      <w:r>
        <w:rPr>
          <w:color w:val="auto"/>
          <w:szCs w:val="21"/>
        </w:rPr>
        <w:t xml:space="preserve"> </w:t>
      </w:r>
    </w:p>
    <w:p>
      <w:pPr>
        <w:pStyle w:val="76"/>
        <w:spacing w:line="400" w:lineRule="exact"/>
        <w:ind w:firstLine="630"/>
        <w:rPr>
          <w:color w:val="auto"/>
        </w:rPr>
      </w:pPr>
      <w:r>
        <w:rPr>
          <w:rFonts w:ascii="宋体" w:hAnsi="宋体" w:cs="宋体"/>
          <w:color w:val="auto"/>
          <w:szCs w:val="21"/>
        </w:rPr>
        <w:t xml:space="preserve">③长期负债： </w:t>
      </w:r>
      <w:r>
        <w:rPr>
          <w:rFonts w:ascii="宋体" w:hAnsi="宋体" w:cs="宋体"/>
          <w:color w:val="auto"/>
          <w:szCs w:val="21"/>
          <w:u w:val="single"/>
        </w:rPr>
        <w:t>                        </w:t>
      </w:r>
      <w:r>
        <w:rPr>
          <w:color w:val="auto"/>
          <w:szCs w:val="21"/>
        </w:rPr>
        <w:t xml:space="preserve"> </w:t>
      </w:r>
    </w:p>
    <w:p>
      <w:pPr>
        <w:pStyle w:val="76"/>
        <w:spacing w:line="400" w:lineRule="exact"/>
        <w:ind w:firstLine="630"/>
        <w:rPr>
          <w:color w:val="auto"/>
        </w:rPr>
      </w:pPr>
      <w:r>
        <w:rPr>
          <w:rFonts w:ascii="宋体" w:hAnsi="宋体" w:cs="宋体"/>
          <w:color w:val="auto"/>
          <w:szCs w:val="21"/>
        </w:rPr>
        <w:t xml:space="preserve">④流动负债： </w:t>
      </w:r>
      <w:r>
        <w:rPr>
          <w:rFonts w:ascii="宋体" w:hAnsi="宋体" w:cs="宋体"/>
          <w:color w:val="auto"/>
          <w:szCs w:val="21"/>
          <w:u w:val="single"/>
        </w:rPr>
        <w:t>                        </w:t>
      </w:r>
      <w:r>
        <w:rPr>
          <w:color w:val="auto"/>
          <w:szCs w:val="21"/>
        </w:rPr>
        <w:t xml:space="preserve"> </w:t>
      </w:r>
    </w:p>
    <w:p>
      <w:pPr>
        <w:pStyle w:val="76"/>
        <w:spacing w:line="400" w:lineRule="exact"/>
        <w:ind w:firstLine="630"/>
        <w:rPr>
          <w:color w:val="auto"/>
        </w:rPr>
      </w:pPr>
      <w:r>
        <w:rPr>
          <w:rFonts w:ascii="宋体" w:hAnsi="宋体" w:cs="宋体"/>
          <w:color w:val="auto"/>
          <w:szCs w:val="21"/>
        </w:rPr>
        <w:t xml:space="preserve">⑤净值： </w:t>
      </w:r>
      <w:r>
        <w:rPr>
          <w:rFonts w:ascii="宋体" w:hAnsi="宋体" w:cs="宋体"/>
          <w:color w:val="auto"/>
          <w:szCs w:val="21"/>
          <w:u w:val="single"/>
        </w:rPr>
        <w:t>                        </w:t>
      </w:r>
      <w:r>
        <w:rPr>
          <w:color w:val="auto"/>
          <w:szCs w:val="21"/>
        </w:rPr>
        <w:t xml:space="preserve"> </w:t>
      </w:r>
    </w:p>
    <w:p>
      <w:pPr>
        <w:pStyle w:val="76"/>
        <w:spacing w:line="400" w:lineRule="exact"/>
        <w:ind w:firstLine="420"/>
        <w:rPr>
          <w:rFonts w:hint="eastAsia"/>
          <w:color w:val="auto"/>
          <w:szCs w:val="21"/>
        </w:rPr>
      </w:pPr>
      <w:r>
        <w:rPr>
          <w:rFonts w:ascii="宋体" w:hAnsi="宋体" w:cs="宋体"/>
          <w:color w:val="auto"/>
          <w:szCs w:val="21"/>
        </w:rPr>
        <w:t>(6)</w:t>
      </w:r>
      <w:r>
        <w:rPr>
          <w:color w:val="auto"/>
          <w:szCs w:val="21"/>
        </w:rPr>
        <w:t xml:space="preserve"> </w:t>
      </w:r>
      <w:r>
        <w:rPr>
          <w:rFonts w:ascii="宋体" w:hAnsi="宋体" w:cs="宋体"/>
          <w:color w:val="auto"/>
          <w:szCs w:val="21"/>
        </w:rPr>
        <w:t xml:space="preserve">法定代表人姓名： </w:t>
      </w:r>
      <w:r>
        <w:rPr>
          <w:rFonts w:ascii="宋体" w:hAnsi="宋体" w:cs="宋体"/>
          <w:color w:val="auto"/>
          <w:szCs w:val="21"/>
          <w:u w:val="single"/>
        </w:rPr>
        <w:t>                        </w:t>
      </w:r>
      <w:r>
        <w:rPr>
          <w:color w:val="auto"/>
          <w:szCs w:val="21"/>
        </w:rPr>
        <w:t xml:space="preserve"> </w:t>
      </w:r>
    </w:p>
    <w:p>
      <w:pPr>
        <w:pStyle w:val="76"/>
        <w:spacing w:line="400" w:lineRule="exact"/>
        <w:ind w:firstLine="420"/>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7</w:t>
      </w:r>
      <w:r>
        <w:rPr>
          <w:rFonts w:hint="eastAsia" w:ascii="宋体" w:hAnsi="宋体" w:cs="宋体"/>
          <w:color w:val="auto"/>
          <w:szCs w:val="21"/>
        </w:rPr>
        <w:t>)</w:t>
      </w:r>
      <w:r>
        <w:rPr>
          <w:rFonts w:ascii="宋体" w:hAnsi="宋体" w:cs="宋体"/>
          <w:color w:val="auto"/>
          <w:szCs w:val="21"/>
        </w:rPr>
        <w:t>投标保证金信息</w:t>
      </w:r>
    </w:p>
    <w:p>
      <w:pPr>
        <w:pStyle w:val="76"/>
        <w:spacing w:line="400" w:lineRule="exact"/>
        <w:ind w:firstLine="630" w:firstLineChars="300"/>
        <w:rPr>
          <w:rFonts w:ascii="宋体" w:hAnsi="宋体" w:cs="宋体"/>
          <w:color w:val="auto"/>
          <w:szCs w:val="21"/>
          <w:u w:val="single"/>
        </w:rPr>
      </w:pPr>
      <w:r>
        <w:rPr>
          <w:rFonts w:ascii="宋体" w:hAnsi="宋体" w:cs="宋体"/>
          <w:color w:val="auto"/>
          <w:szCs w:val="21"/>
        </w:rPr>
        <w:t>户名</w:t>
      </w:r>
      <w:r>
        <w:rPr>
          <w:rFonts w:hint="eastAsia" w:ascii="宋体" w:hAnsi="宋体" w:cs="宋体"/>
          <w:color w:val="auto"/>
          <w:szCs w:val="21"/>
        </w:rPr>
        <w:t>：</w:t>
      </w:r>
      <w:r>
        <w:rPr>
          <w:rFonts w:ascii="宋体" w:hAnsi="宋体" w:cs="宋体"/>
          <w:color w:val="auto"/>
          <w:szCs w:val="21"/>
          <w:u w:val="single"/>
        </w:rPr>
        <w:t>                                 </w:t>
      </w:r>
    </w:p>
    <w:p>
      <w:pPr>
        <w:pStyle w:val="76"/>
        <w:spacing w:line="400" w:lineRule="exact"/>
        <w:ind w:firstLine="630" w:firstLineChars="300"/>
        <w:rPr>
          <w:rFonts w:ascii="宋体" w:hAnsi="宋体" w:cs="宋体"/>
          <w:color w:val="auto"/>
          <w:szCs w:val="21"/>
        </w:rPr>
      </w:pPr>
      <w:r>
        <w:rPr>
          <w:rFonts w:ascii="宋体" w:hAnsi="宋体" w:cs="宋体"/>
          <w:color w:val="auto"/>
          <w:szCs w:val="21"/>
        </w:rPr>
        <w:t>账号</w:t>
      </w:r>
      <w:r>
        <w:rPr>
          <w:rFonts w:hint="eastAsia" w:ascii="宋体" w:hAnsi="宋体" w:cs="宋体"/>
          <w:color w:val="auto"/>
          <w:szCs w:val="21"/>
        </w:rPr>
        <w:t>：</w:t>
      </w:r>
      <w:r>
        <w:rPr>
          <w:rFonts w:ascii="宋体" w:hAnsi="宋体" w:cs="宋体"/>
          <w:color w:val="auto"/>
          <w:szCs w:val="21"/>
          <w:u w:val="single"/>
        </w:rPr>
        <w:t>                                   </w:t>
      </w:r>
    </w:p>
    <w:p>
      <w:pPr>
        <w:pStyle w:val="76"/>
        <w:spacing w:line="400" w:lineRule="exact"/>
        <w:ind w:firstLine="630" w:firstLineChars="300"/>
        <w:rPr>
          <w:rFonts w:ascii="宋体" w:hAnsi="宋体" w:cs="宋体"/>
          <w:color w:val="auto"/>
          <w:szCs w:val="21"/>
        </w:rPr>
      </w:pPr>
      <w:r>
        <w:rPr>
          <w:rFonts w:ascii="宋体" w:hAnsi="宋体" w:cs="宋体"/>
          <w:color w:val="auto"/>
          <w:szCs w:val="21"/>
        </w:rPr>
        <w:t>开户行</w:t>
      </w:r>
      <w:r>
        <w:rPr>
          <w:rFonts w:hint="eastAsia" w:ascii="宋体" w:hAnsi="宋体" w:cs="宋体"/>
          <w:color w:val="auto"/>
          <w:szCs w:val="21"/>
        </w:rPr>
        <w:t>：</w:t>
      </w:r>
      <w:r>
        <w:rPr>
          <w:rFonts w:ascii="宋体" w:hAnsi="宋体" w:cs="宋体"/>
          <w:color w:val="auto"/>
          <w:szCs w:val="21"/>
          <w:u w:val="single"/>
        </w:rPr>
        <w:t>                                 </w:t>
      </w:r>
    </w:p>
    <w:p>
      <w:pPr>
        <w:pStyle w:val="76"/>
        <w:spacing w:line="400" w:lineRule="exact"/>
        <w:ind w:firstLine="630" w:firstLineChars="300"/>
        <w:rPr>
          <w:rFonts w:ascii="宋体" w:hAnsi="宋体" w:cs="宋体"/>
          <w:color w:val="auto"/>
          <w:szCs w:val="21"/>
        </w:rPr>
      </w:pPr>
      <w:r>
        <w:rPr>
          <w:rFonts w:ascii="宋体" w:hAnsi="宋体" w:cs="宋体"/>
          <w:color w:val="auto"/>
          <w:szCs w:val="21"/>
        </w:rPr>
        <w:t>开户行地址</w:t>
      </w:r>
      <w:r>
        <w:rPr>
          <w:rFonts w:hint="eastAsia" w:ascii="宋体" w:hAnsi="宋体" w:cs="宋体"/>
          <w:color w:val="auto"/>
          <w:szCs w:val="21"/>
        </w:rPr>
        <w:t>：</w:t>
      </w:r>
      <w:r>
        <w:rPr>
          <w:rFonts w:ascii="宋体" w:hAnsi="宋体" w:cs="宋体"/>
          <w:color w:val="auto"/>
          <w:szCs w:val="21"/>
          <w:u w:val="single"/>
        </w:rPr>
        <w:t>  </w:t>
      </w:r>
      <w:r>
        <w:rPr>
          <w:rFonts w:hint="eastAsia" w:ascii="宋体" w:hAnsi="宋体" w:cs="宋体"/>
          <w:color w:val="auto"/>
          <w:szCs w:val="21"/>
          <w:u w:val="single"/>
        </w:rPr>
        <w:t>_______</w:t>
      </w:r>
      <w:r>
        <w:rPr>
          <w:rFonts w:ascii="宋体" w:hAnsi="宋体" w:cs="宋体"/>
          <w:color w:val="auto"/>
          <w:szCs w:val="21"/>
          <w:u w:val="single"/>
        </w:rPr>
        <w:t>省</w:t>
      </w:r>
      <w:r>
        <w:rPr>
          <w:rFonts w:hint="eastAsia" w:ascii="宋体" w:hAnsi="宋体" w:cs="宋体"/>
          <w:color w:val="auto"/>
          <w:szCs w:val="21"/>
          <w:u w:val="single"/>
        </w:rPr>
        <w:t xml:space="preserve">     </w:t>
      </w:r>
      <w:r>
        <w:rPr>
          <w:rFonts w:ascii="宋体" w:hAnsi="宋体" w:cs="宋体"/>
          <w:color w:val="auto"/>
          <w:szCs w:val="21"/>
          <w:u w:val="single"/>
        </w:rPr>
        <w:t>市</w:t>
      </w:r>
      <w:r>
        <w:rPr>
          <w:rFonts w:hint="eastAsia" w:ascii="宋体" w:hAnsi="宋体" w:cs="宋体"/>
          <w:color w:val="auto"/>
          <w:szCs w:val="21"/>
          <w:u w:val="single"/>
        </w:rPr>
        <w:t xml:space="preserve">    </w:t>
      </w:r>
      <w:r>
        <w:rPr>
          <w:rFonts w:ascii="宋体" w:hAnsi="宋体" w:cs="宋体"/>
          <w:color w:val="auto"/>
          <w:szCs w:val="21"/>
          <w:u w:val="single"/>
        </w:rPr>
        <w:t xml:space="preserve">                          </w:t>
      </w:r>
      <w:r>
        <w:rPr>
          <w:rFonts w:hint="eastAsia" w:ascii="宋体" w:hAnsi="宋体" w:cs="宋体"/>
          <w:color w:val="auto"/>
          <w:szCs w:val="21"/>
          <w:u w:val="single"/>
        </w:rPr>
        <w:t xml:space="preserve">     </w:t>
      </w:r>
    </w:p>
    <w:p>
      <w:pPr>
        <w:pStyle w:val="76"/>
        <w:spacing w:line="400" w:lineRule="exact"/>
        <w:ind w:firstLine="420"/>
        <w:rPr>
          <w:rFonts w:hint="eastAsia"/>
          <w:color w:val="auto"/>
        </w:rPr>
      </w:pPr>
    </w:p>
    <w:p>
      <w:pPr>
        <w:pStyle w:val="76"/>
        <w:spacing w:line="400" w:lineRule="exact"/>
        <w:rPr>
          <w:color w:val="auto"/>
        </w:rPr>
      </w:pPr>
      <w:r>
        <w:rPr>
          <w:rFonts w:ascii="宋体" w:hAnsi="宋体" w:cs="宋体"/>
          <w:color w:val="auto"/>
          <w:szCs w:val="21"/>
        </w:rPr>
        <w:t>2.</w:t>
      </w:r>
      <w:r>
        <w:rPr>
          <w:rFonts w:ascii="Times New &#10;&#10;Roman" w:hAnsi="Times New &#10;&#10;Roman" w:eastAsia="Times New &#10;&#10;Roman" w:cs="Times New &#10;&#10;Roman"/>
          <w:color w:val="auto"/>
          <w:szCs w:val="21"/>
        </w:rPr>
        <w:t xml:space="preserve"> </w:t>
      </w:r>
      <w:r>
        <w:rPr>
          <w:rFonts w:ascii="宋体" w:hAnsi="宋体" w:cs="宋体"/>
          <w:color w:val="auto"/>
          <w:szCs w:val="21"/>
        </w:rPr>
        <w:t xml:space="preserve">经营范围： </w:t>
      </w:r>
      <w:r>
        <w:rPr>
          <w:rFonts w:ascii="宋体" w:hAnsi="宋体" w:cs="宋体"/>
          <w:color w:val="auto"/>
          <w:szCs w:val="21"/>
          <w:u w:val="single"/>
        </w:rPr>
        <w:t>                        </w:t>
      </w:r>
      <w:r>
        <w:rPr>
          <w:rFonts w:ascii="Times New &#10;&#10;Roman" w:hAnsi="Times New &#10;&#10;Roman" w:eastAsia="Times New &#10;&#10;Roman" w:cs="Times New &#10;&#10;Roman"/>
          <w:color w:val="auto"/>
          <w:szCs w:val="21"/>
        </w:rPr>
        <w:t xml:space="preserve"> </w:t>
      </w:r>
    </w:p>
    <w:p>
      <w:pPr>
        <w:pStyle w:val="76"/>
        <w:spacing w:line="400" w:lineRule="exact"/>
        <w:rPr>
          <w:color w:val="auto"/>
        </w:rPr>
      </w:pPr>
      <w:r>
        <w:rPr>
          <w:rFonts w:ascii="宋体" w:hAnsi="宋体" w:cs="宋体"/>
          <w:color w:val="auto"/>
          <w:szCs w:val="21"/>
        </w:rPr>
        <w:t>3.近年营业额：</w:t>
      </w:r>
      <w:r>
        <w:rPr>
          <w:color w:val="auto"/>
          <w:szCs w:val="21"/>
        </w:rPr>
        <w:t xml:space="preserve"> </w:t>
      </w:r>
    </w:p>
    <w:tbl>
      <w:tblPr>
        <w:tblStyle w:val="16"/>
        <w:tblW w:w="7574" w:type="dxa"/>
        <w:tblInd w:w="1136" w:type="dxa"/>
        <w:tblLayout w:type="autofit"/>
        <w:tblCellMar>
          <w:top w:w="0" w:type="dxa"/>
          <w:left w:w="0" w:type="dxa"/>
          <w:bottom w:w="0" w:type="dxa"/>
          <w:right w:w="0" w:type="dxa"/>
        </w:tblCellMar>
      </w:tblPr>
      <w:tblGrid>
        <w:gridCol w:w="2700"/>
        <w:gridCol w:w="4874"/>
      </w:tblGrid>
      <w:tr>
        <w:trPr>
          <w:trHeight w:val="483" w:hRule="atLeast"/>
        </w:trPr>
        <w:tc>
          <w:tcPr>
            <w:tcW w:w="270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pPr>
              <w:pStyle w:val="76"/>
              <w:spacing w:line="400" w:lineRule="exact"/>
              <w:jc w:val="center"/>
              <w:rPr>
                <w:color w:val="auto"/>
              </w:rPr>
            </w:pPr>
            <w:r>
              <w:rPr>
                <w:rFonts w:ascii="宋体" w:hAnsi="宋体" w:cs="宋体"/>
                <w:color w:val="auto"/>
                <w:szCs w:val="21"/>
              </w:rPr>
              <w:t>年度</w:t>
            </w:r>
            <w:r>
              <w:rPr>
                <w:color w:val="auto"/>
                <w:szCs w:val="21"/>
              </w:rPr>
              <w:t xml:space="preserve"> </w:t>
            </w:r>
          </w:p>
        </w:tc>
        <w:tc>
          <w:tcPr>
            <w:tcW w:w="4874"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pPr>
              <w:pStyle w:val="76"/>
              <w:spacing w:line="400" w:lineRule="exact"/>
              <w:jc w:val="center"/>
              <w:rPr>
                <w:color w:val="auto"/>
              </w:rPr>
            </w:pPr>
            <w:r>
              <w:rPr>
                <w:rFonts w:ascii="宋体" w:hAnsi="宋体" w:cs="宋体"/>
                <w:color w:val="auto"/>
                <w:szCs w:val="21"/>
              </w:rPr>
              <w:t>总额</w:t>
            </w:r>
            <w:r>
              <w:rPr>
                <w:color w:val="auto"/>
                <w:szCs w:val="21"/>
              </w:rPr>
              <w:t xml:space="preserve"> </w:t>
            </w:r>
          </w:p>
        </w:tc>
      </w:tr>
      <w:tr>
        <w:tblPrEx>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pPr>
              <w:pStyle w:val="76"/>
              <w:spacing w:line="400" w:lineRule="exact"/>
              <w:rPr>
                <w:color w:val="auto"/>
              </w:rPr>
            </w:pPr>
            <w:r>
              <w:rPr>
                <w:color w:val="auto"/>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76"/>
              <w:spacing w:line="400" w:lineRule="exact"/>
              <w:rPr>
                <w:color w:val="auto"/>
              </w:rPr>
            </w:pPr>
            <w:r>
              <w:rPr>
                <w:color w:val="auto"/>
                <w:szCs w:val="21"/>
              </w:rPr>
              <w:t xml:space="preserve">  </w:t>
            </w:r>
          </w:p>
        </w:tc>
      </w:tr>
      <w:tr>
        <w:tblPrEx>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pPr>
              <w:pStyle w:val="76"/>
              <w:spacing w:line="400" w:lineRule="exact"/>
              <w:rPr>
                <w:color w:val="auto"/>
              </w:rPr>
            </w:pPr>
            <w:r>
              <w:rPr>
                <w:color w:val="auto"/>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76"/>
              <w:spacing w:line="400" w:lineRule="exact"/>
              <w:rPr>
                <w:color w:val="auto"/>
              </w:rPr>
            </w:pPr>
            <w:r>
              <w:rPr>
                <w:color w:val="auto"/>
                <w:szCs w:val="21"/>
              </w:rPr>
              <w:t xml:space="preserve">  </w:t>
            </w:r>
          </w:p>
        </w:tc>
      </w:tr>
      <w:tr>
        <w:tblPrEx>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pPr>
              <w:pStyle w:val="76"/>
              <w:spacing w:line="400" w:lineRule="exact"/>
              <w:rPr>
                <w:color w:val="auto"/>
              </w:rPr>
            </w:pPr>
            <w:r>
              <w:rPr>
                <w:color w:val="auto"/>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76"/>
              <w:spacing w:line="400" w:lineRule="exact"/>
              <w:rPr>
                <w:color w:val="auto"/>
              </w:rPr>
            </w:pPr>
            <w:r>
              <w:rPr>
                <w:color w:val="auto"/>
                <w:szCs w:val="21"/>
              </w:rPr>
              <w:t xml:space="preserve">  </w:t>
            </w:r>
          </w:p>
        </w:tc>
      </w:tr>
    </w:tbl>
    <w:p>
      <w:pPr>
        <w:pStyle w:val="76"/>
        <w:spacing w:line="400" w:lineRule="exact"/>
        <w:rPr>
          <w:color w:val="auto"/>
        </w:rPr>
      </w:pPr>
      <w:r>
        <w:rPr>
          <w:rFonts w:ascii="宋体" w:hAnsi="宋体" w:cs="宋体"/>
          <w:color w:val="auto"/>
          <w:szCs w:val="21"/>
        </w:rPr>
        <w:t>4.近年该货物主要销售客户的名称地址(可另附页)：</w:t>
      </w:r>
      <w:r>
        <w:rPr>
          <w:color w:val="auto"/>
          <w:szCs w:val="21"/>
        </w:rPr>
        <w:t xml:space="preserve"> </w:t>
      </w:r>
    </w:p>
    <w:p>
      <w:pPr>
        <w:pStyle w:val="76"/>
        <w:spacing w:line="400" w:lineRule="exact"/>
        <w:ind w:firstLine="420"/>
        <w:rPr>
          <w:color w:val="auto"/>
        </w:rPr>
      </w:pPr>
      <w:r>
        <w:rPr>
          <w:rFonts w:ascii="宋体" w:hAnsi="宋体" w:cs="宋体"/>
          <w:color w:val="auto"/>
          <w:szCs w:val="21"/>
        </w:rPr>
        <w:t>(1)</w:t>
      </w:r>
      <w:r>
        <w:rPr>
          <w:rFonts w:ascii="宋体" w:hAnsi="宋体" w:cs="宋体"/>
          <w:color w:val="auto"/>
          <w:szCs w:val="21"/>
          <w:u w:val="single"/>
        </w:rPr>
        <w:t>          </w:t>
      </w:r>
      <w:r>
        <w:rPr>
          <w:color w:val="auto"/>
          <w:szCs w:val="21"/>
        </w:rPr>
        <w:t xml:space="preserve"> </w:t>
      </w:r>
      <w:r>
        <w:rPr>
          <w:rFonts w:ascii="宋体" w:hAnsi="宋体" w:cs="宋体"/>
          <w:color w:val="auto"/>
          <w:szCs w:val="21"/>
        </w:rPr>
        <w:t xml:space="preserve">（用户名称和地址） </w:t>
      </w:r>
      <w:r>
        <w:rPr>
          <w:rFonts w:ascii="宋体" w:hAnsi="宋体" w:cs="宋体"/>
          <w:color w:val="auto"/>
          <w:szCs w:val="21"/>
          <w:u w:val="single"/>
        </w:rPr>
        <w:t>         </w:t>
      </w:r>
      <w:r>
        <w:rPr>
          <w:rFonts w:ascii="宋体" w:hAnsi="宋体" w:cs="宋体"/>
          <w:color w:val="auto"/>
          <w:szCs w:val="21"/>
        </w:rPr>
        <w:t>（销售项目名称）</w:t>
      </w:r>
      <w:r>
        <w:rPr>
          <w:color w:val="auto"/>
          <w:szCs w:val="21"/>
        </w:rPr>
        <w:t xml:space="preserve"> </w:t>
      </w:r>
    </w:p>
    <w:p>
      <w:pPr>
        <w:pStyle w:val="76"/>
        <w:spacing w:line="400" w:lineRule="exact"/>
        <w:ind w:firstLine="420"/>
        <w:rPr>
          <w:color w:val="auto"/>
        </w:rPr>
      </w:pPr>
      <w:r>
        <w:rPr>
          <w:rFonts w:ascii="宋体" w:hAnsi="宋体" w:cs="宋体"/>
          <w:color w:val="auto"/>
          <w:szCs w:val="21"/>
        </w:rPr>
        <w:t>(2)</w:t>
      </w:r>
      <w:r>
        <w:rPr>
          <w:rFonts w:ascii="宋体" w:hAnsi="宋体" w:cs="宋体"/>
          <w:color w:val="auto"/>
          <w:szCs w:val="21"/>
          <w:u w:val="single"/>
        </w:rPr>
        <w:t>          </w:t>
      </w:r>
      <w:r>
        <w:rPr>
          <w:color w:val="auto"/>
          <w:szCs w:val="21"/>
        </w:rPr>
        <w:t xml:space="preserve"> </w:t>
      </w:r>
      <w:r>
        <w:rPr>
          <w:rFonts w:ascii="宋体" w:hAnsi="宋体" w:cs="宋体"/>
          <w:color w:val="auto"/>
          <w:szCs w:val="21"/>
        </w:rPr>
        <w:t xml:space="preserve">（用户名称和地址） </w:t>
      </w:r>
      <w:r>
        <w:rPr>
          <w:rFonts w:ascii="宋体" w:hAnsi="宋体" w:cs="宋体"/>
          <w:color w:val="auto"/>
          <w:szCs w:val="21"/>
          <w:u w:val="single"/>
        </w:rPr>
        <w:t>         </w:t>
      </w:r>
      <w:r>
        <w:rPr>
          <w:rFonts w:ascii="宋体" w:hAnsi="宋体" w:cs="宋体"/>
          <w:color w:val="auto"/>
          <w:szCs w:val="21"/>
        </w:rPr>
        <w:t>（销售项目名称）</w:t>
      </w:r>
      <w:r>
        <w:rPr>
          <w:color w:val="auto"/>
          <w:szCs w:val="21"/>
        </w:rPr>
        <w:t xml:space="preserve"> </w:t>
      </w:r>
    </w:p>
    <w:p>
      <w:pPr>
        <w:pStyle w:val="76"/>
        <w:spacing w:line="400" w:lineRule="exact"/>
        <w:rPr>
          <w:color w:val="auto"/>
        </w:rPr>
      </w:pPr>
      <w:r>
        <w:rPr>
          <w:rFonts w:ascii="宋体" w:hAnsi="宋体" w:cs="宋体"/>
          <w:color w:val="auto"/>
          <w:szCs w:val="21"/>
        </w:rPr>
        <w:t>5.同意为投标人制造货物的制造商名称、地址(</w:t>
      </w:r>
      <w:r>
        <w:rPr>
          <w:rFonts w:ascii="宋体" w:hAnsi="宋体" w:cs="宋体"/>
          <w:color w:val="auto"/>
          <w:szCs w:val="21"/>
          <w:u w:val="single"/>
        </w:rPr>
        <w:t>非制造商填写</w:t>
      </w:r>
      <w:r>
        <w:rPr>
          <w:rFonts w:ascii="宋体" w:hAnsi="宋体" w:cs="宋体"/>
          <w:color w:val="auto"/>
          <w:szCs w:val="21"/>
        </w:rPr>
        <w:t>)</w:t>
      </w:r>
      <w:r>
        <w:rPr>
          <w:color w:val="auto"/>
          <w:szCs w:val="21"/>
        </w:rPr>
        <w:t xml:space="preserve"> </w:t>
      </w:r>
    </w:p>
    <w:p>
      <w:pPr>
        <w:pStyle w:val="76"/>
        <w:spacing w:line="400" w:lineRule="exact"/>
        <w:ind w:left="420"/>
        <w:rPr>
          <w:color w:val="auto"/>
        </w:rPr>
      </w:pPr>
      <w:r>
        <w:rPr>
          <w:rFonts w:ascii="宋体" w:hAnsi="宋体" w:cs="宋体"/>
          <w:color w:val="auto"/>
          <w:szCs w:val="21"/>
        </w:rPr>
        <w:t xml:space="preserve">   </w:t>
      </w:r>
      <w:r>
        <w:rPr>
          <w:rFonts w:ascii="宋体" w:hAnsi="宋体" w:cs="宋体"/>
          <w:color w:val="auto"/>
          <w:szCs w:val="21"/>
          <w:u w:val="single"/>
        </w:rPr>
        <w:t>                                                                        </w:t>
      </w:r>
      <w:r>
        <w:rPr>
          <w:color w:val="auto"/>
          <w:szCs w:val="21"/>
        </w:rPr>
        <w:t xml:space="preserve"> </w:t>
      </w:r>
    </w:p>
    <w:p>
      <w:pPr>
        <w:pStyle w:val="76"/>
        <w:spacing w:line="400" w:lineRule="exact"/>
        <w:rPr>
          <w:color w:val="auto"/>
        </w:rPr>
      </w:pPr>
      <w:r>
        <w:rPr>
          <w:rFonts w:ascii="宋体" w:hAnsi="宋体" w:cs="宋体"/>
          <w:color w:val="auto"/>
          <w:szCs w:val="21"/>
        </w:rPr>
        <w:t>6,近年类似项目业绩(可另附页)：</w:t>
      </w:r>
      <w:r>
        <w:rPr>
          <w:color w:val="auto"/>
          <w:szCs w:val="21"/>
        </w:rPr>
        <w:t xml:space="preserve"> </w:t>
      </w:r>
    </w:p>
    <w:p>
      <w:pPr>
        <w:pStyle w:val="76"/>
        <w:spacing w:line="400" w:lineRule="exact"/>
        <w:ind w:left="420"/>
        <w:rPr>
          <w:color w:val="auto"/>
        </w:rPr>
      </w:pPr>
      <w:r>
        <w:rPr>
          <w:rFonts w:ascii="宋体" w:hAnsi="宋体" w:cs="宋体"/>
          <w:color w:val="auto"/>
          <w:szCs w:val="21"/>
        </w:rPr>
        <w:t>采   购   人：________________________________________</w:t>
      </w:r>
      <w:r>
        <w:rPr>
          <w:color w:val="auto"/>
          <w:szCs w:val="21"/>
        </w:rPr>
        <w:t xml:space="preserve"> </w:t>
      </w:r>
    </w:p>
    <w:p>
      <w:pPr>
        <w:pStyle w:val="76"/>
        <w:spacing w:line="400" w:lineRule="exact"/>
        <w:ind w:left="420"/>
        <w:rPr>
          <w:color w:val="auto"/>
        </w:rPr>
      </w:pPr>
      <w:r>
        <w:rPr>
          <w:rFonts w:ascii="宋体" w:hAnsi="宋体" w:cs="宋体"/>
          <w:color w:val="auto"/>
          <w:szCs w:val="21"/>
        </w:rPr>
        <w:t>合同签订时间：________________________________________</w:t>
      </w:r>
      <w:r>
        <w:rPr>
          <w:color w:val="auto"/>
          <w:szCs w:val="21"/>
        </w:rPr>
        <w:t xml:space="preserve"> </w:t>
      </w:r>
    </w:p>
    <w:p>
      <w:pPr>
        <w:pStyle w:val="76"/>
        <w:spacing w:line="400" w:lineRule="exact"/>
        <w:ind w:left="420"/>
        <w:rPr>
          <w:color w:val="auto"/>
        </w:rPr>
      </w:pPr>
      <w:r>
        <w:rPr>
          <w:rFonts w:ascii="宋体" w:hAnsi="宋体" w:cs="宋体"/>
          <w:color w:val="auto"/>
          <w:szCs w:val="21"/>
        </w:rPr>
        <w:t>数        量：________________________________________</w:t>
      </w:r>
      <w:r>
        <w:rPr>
          <w:color w:val="auto"/>
          <w:szCs w:val="21"/>
        </w:rPr>
        <w:t xml:space="preserve"> </w:t>
      </w:r>
    </w:p>
    <w:p>
      <w:pPr>
        <w:pStyle w:val="76"/>
        <w:spacing w:line="400" w:lineRule="exact"/>
        <w:ind w:left="420"/>
        <w:rPr>
          <w:color w:val="auto"/>
        </w:rPr>
      </w:pPr>
      <w:r>
        <w:rPr>
          <w:rFonts w:ascii="宋体" w:hAnsi="宋体" w:cs="宋体"/>
          <w:color w:val="auto"/>
          <w:szCs w:val="21"/>
        </w:rPr>
        <w:t>合  同 金 额：________________________________________</w:t>
      </w:r>
      <w:r>
        <w:rPr>
          <w:color w:val="auto"/>
          <w:szCs w:val="21"/>
        </w:rPr>
        <w:t xml:space="preserve"> </w:t>
      </w:r>
    </w:p>
    <w:p>
      <w:pPr>
        <w:pStyle w:val="76"/>
        <w:spacing w:line="400" w:lineRule="exact"/>
        <w:rPr>
          <w:color w:val="auto"/>
        </w:rPr>
      </w:pPr>
      <w:r>
        <w:rPr>
          <w:rFonts w:ascii="宋体" w:hAnsi="宋体" w:cs="宋体"/>
          <w:color w:val="auto"/>
          <w:szCs w:val="21"/>
        </w:rPr>
        <w:t>7.开立基本帐户银行的名称和地址：________________________________________ （提供注册地人民银行开户许可证复印件）</w:t>
      </w:r>
      <w:r>
        <w:rPr>
          <w:color w:val="auto"/>
          <w:szCs w:val="21"/>
        </w:rPr>
        <w:t xml:space="preserve"> </w:t>
      </w:r>
    </w:p>
    <w:p>
      <w:pPr>
        <w:pStyle w:val="76"/>
        <w:spacing w:line="400" w:lineRule="exact"/>
        <w:rPr>
          <w:color w:val="auto"/>
        </w:rPr>
      </w:pPr>
      <w:r>
        <w:rPr>
          <w:rFonts w:ascii="宋体" w:hAnsi="宋体" w:cs="宋体"/>
          <w:color w:val="auto"/>
          <w:szCs w:val="21"/>
        </w:rPr>
        <w:t>8.其他情况：</w:t>
      </w:r>
      <w:r>
        <w:rPr>
          <w:rFonts w:ascii="宋体" w:hAnsi="宋体" w:cs="宋体"/>
          <w:color w:val="auto"/>
          <w:szCs w:val="21"/>
          <w:u w:val="single"/>
        </w:rPr>
        <w:t>组织机构、技术力量、制造商体系认证情况等</w:t>
      </w:r>
      <w:r>
        <w:rPr>
          <w:color w:val="auto"/>
          <w:szCs w:val="21"/>
        </w:rPr>
        <w:t xml:space="preserve"> </w:t>
      </w:r>
    </w:p>
    <w:p>
      <w:pPr>
        <w:pStyle w:val="76"/>
        <w:spacing w:line="400" w:lineRule="exact"/>
        <w:rPr>
          <w:color w:val="auto"/>
        </w:rPr>
      </w:pPr>
      <w:r>
        <w:rPr>
          <w:rFonts w:ascii="宋体" w:hAnsi="宋体" w:cs="宋体"/>
          <w:color w:val="auto"/>
          <w:szCs w:val="21"/>
        </w:rPr>
        <w:t>9.提供营业执照副本及其年检合格(自然人为投标人时，提供自然人身份证明)等证明材料的复印件。</w:t>
      </w:r>
      <w:r>
        <w:rPr>
          <w:color w:val="auto"/>
          <w:szCs w:val="21"/>
        </w:rPr>
        <w:t xml:space="preserve"> </w:t>
      </w:r>
    </w:p>
    <w:p>
      <w:pPr>
        <w:pStyle w:val="76"/>
        <w:spacing w:line="400" w:lineRule="exact"/>
        <w:ind w:firstLine="420"/>
        <w:rPr>
          <w:color w:val="auto"/>
        </w:rPr>
      </w:pPr>
      <w:r>
        <w:rPr>
          <w:rFonts w:ascii="宋体" w:hAnsi="宋体" w:cs="宋体"/>
          <w:color w:val="auto"/>
          <w:szCs w:val="21"/>
        </w:rPr>
        <w:t>兹声明上述数据和资料是真实、正确的，我们同意遵照贵方要求出示有关证明文件。</w:t>
      </w:r>
      <w:r>
        <w:rPr>
          <w:color w:val="auto"/>
          <w:szCs w:val="21"/>
        </w:rPr>
        <w:t xml:space="preserve"> </w:t>
      </w:r>
    </w:p>
    <w:p>
      <w:pPr>
        <w:pStyle w:val="76"/>
        <w:spacing w:line="400" w:lineRule="exact"/>
        <w:ind w:firstLine="420"/>
        <w:rPr>
          <w:color w:val="auto"/>
        </w:rPr>
      </w:pPr>
      <w:r>
        <w:rPr>
          <w:color w:val="auto"/>
          <w:szCs w:val="21"/>
        </w:rPr>
        <w:t xml:space="preserve">  </w:t>
      </w:r>
    </w:p>
    <w:p>
      <w:pPr>
        <w:pStyle w:val="76"/>
        <w:spacing w:line="400" w:lineRule="exact"/>
        <w:ind w:firstLine="420"/>
        <w:rPr>
          <w:color w:val="auto"/>
        </w:rPr>
      </w:pPr>
      <w:r>
        <w:rPr>
          <w:color w:val="auto"/>
          <w:szCs w:val="21"/>
        </w:rPr>
        <w:t xml:space="preserve">  </w:t>
      </w:r>
    </w:p>
    <w:p>
      <w:pPr>
        <w:pStyle w:val="76"/>
        <w:spacing w:line="400" w:lineRule="exact"/>
        <w:ind w:firstLine="420"/>
        <w:rPr>
          <w:color w:val="auto"/>
        </w:rPr>
      </w:pPr>
      <w:r>
        <w:rPr>
          <w:color w:val="auto"/>
          <w:szCs w:val="21"/>
        </w:rPr>
        <w:t xml:space="preserve">  </w:t>
      </w:r>
    </w:p>
    <w:p>
      <w:pPr>
        <w:pStyle w:val="76"/>
        <w:spacing w:line="400" w:lineRule="exact"/>
        <w:ind w:firstLine="420"/>
        <w:rPr>
          <w:color w:val="auto"/>
        </w:rPr>
      </w:pPr>
      <w:r>
        <w:rPr>
          <w:color w:val="auto"/>
          <w:szCs w:val="21"/>
        </w:rPr>
        <w:t xml:space="preserve">  </w:t>
      </w:r>
    </w:p>
    <w:p>
      <w:pPr>
        <w:pStyle w:val="76"/>
        <w:spacing w:line="400" w:lineRule="exact"/>
        <w:ind w:firstLine="420"/>
        <w:rPr>
          <w:color w:val="auto"/>
        </w:rPr>
      </w:pPr>
      <w:r>
        <w:rPr>
          <w:color w:val="auto"/>
          <w:szCs w:val="21"/>
        </w:rPr>
        <w:t xml:space="preserve">  </w:t>
      </w:r>
    </w:p>
    <w:p>
      <w:pPr>
        <w:pStyle w:val="76"/>
        <w:spacing w:line="400" w:lineRule="exact"/>
        <w:rPr>
          <w:color w:val="auto"/>
        </w:rPr>
      </w:pPr>
      <w:r>
        <w:rPr>
          <w:color w:val="auto"/>
          <w:szCs w:val="21"/>
        </w:rPr>
        <w:t xml:space="preserve">  </w:t>
      </w:r>
    </w:p>
    <w:p>
      <w:pPr>
        <w:pStyle w:val="76"/>
        <w:spacing w:line="400" w:lineRule="exact"/>
        <w:rPr>
          <w:color w:val="auto"/>
        </w:rPr>
      </w:pPr>
      <w:r>
        <w:rPr>
          <w:rFonts w:ascii="宋体" w:hAnsi="宋体" w:cs="宋体"/>
          <w:color w:val="auto"/>
          <w:szCs w:val="21"/>
        </w:rPr>
        <w:t>投标人名称（单位</w:t>
      </w:r>
      <w:r>
        <w:rPr>
          <w:rFonts w:hint="eastAsia" w:ascii="宋体" w:hAnsi="宋体" w:cs="宋体"/>
          <w:color w:val="auto"/>
          <w:szCs w:val="21"/>
        </w:rPr>
        <w:t>电子签</w:t>
      </w:r>
      <w:r>
        <w:rPr>
          <w:rFonts w:ascii="宋体" w:hAnsi="宋体" w:cs="宋体"/>
          <w:color w:val="auto"/>
          <w:szCs w:val="21"/>
        </w:rPr>
        <w:t>章）：</w:t>
      </w:r>
      <w:r>
        <w:rPr>
          <w:color w:val="auto"/>
          <w:szCs w:val="21"/>
        </w:rPr>
        <w:t xml:space="preserve"> </w:t>
      </w:r>
    </w:p>
    <w:p>
      <w:pPr>
        <w:pStyle w:val="76"/>
        <w:rPr>
          <w:color w:val="auto"/>
        </w:rPr>
      </w:pPr>
      <w:r>
        <w:rPr>
          <w:rFonts w:ascii="宋体" w:hAnsi="宋体" w:cs="宋体"/>
          <w:color w:val="auto"/>
          <w:szCs w:val="21"/>
        </w:rPr>
        <w:t>日期：</w:t>
      </w:r>
      <w:r>
        <w:rPr>
          <w:rFonts w:ascii="宋体" w:hAnsi="宋体" w:cs="宋体"/>
          <w:color w:val="auto"/>
          <w:szCs w:val="21"/>
          <w:u w:val="single"/>
        </w:rPr>
        <w:t>        </w:t>
      </w:r>
      <w:r>
        <w:rPr>
          <w:rFonts w:ascii="宋体" w:hAnsi="宋体" w:cs="宋体"/>
          <w:color w:val="auto"/>
          <w:szCs w:val="21"/>
        </w:rPr>
        <w:t xml:space="preserve"> 年</w:t>
      </w:r>
      <w:r>
        <w:rPr>
          <w:rFonts w:ascii="宋体" w:hAnsi="宋体" w:cs="宋体"/>
          <w:color w:val="auto"/>
          <w:szCs w:val="21"/>
          <w:u w:val="single"/>
        </w:rPr>
        <w:t>     </w:t>
      </w:r>
      <w:r>
        <w:rPr>
          <w:rFonts w:ascii="宋体" w:hAnsi="宋体" w:cs="宋体"/>
          <w:color w:val="auto"/>
          <w:szCs w:val="21"/>
        </w:rPr>
        <w:t xml:space="preserve"> 月</w:t>
      </w:r>
      <w:r>
        <w:rPr>
          <w:rFonts w:ascii="宋体" w:hAnsi="宋体" w:cs="宋体"/>
          <w:color w:val="auto"/>
          <w:szCs w:val="21"/>
          <w:u w:val="single"/>
        </w:rPr>
        <w:t>    </w:t>
      </w:r>
      <w:r>
        <w:rPr>
          <w:rFonts w:ascii="宋体" w:hAnsi="宋体" w:cs="宋体"/>
          <w:color w:val="auto"/>
          <w:szCs w:val="21"/>
        </w:rPr>
        <w:t xml:space="preserve"> 日</w:t>
      </w:r>
      <w:r>
        <w:rPr>
          <w:color w:val="auto"/>
          <w:szCs w:val="21"/>
        </w:rPr>
        <w:t xml:space="preserve"> </w:t>
      </w:r>
    </w:p>
    <w:p>
      <w:pPr>
        <w:pStyle w:val="50"/>
        <w:outlineLvl w:val="9"/>
        <w:rPr>
          <w:rFonts w:hint="eastAsia"/>
          <w:color w:val="auto"/>
        </w:rPr>
      </w:pPr>
      <w:r>
        <w:rPr>
          <w:color w:val="auto"/>
        </w:rPr>
        <w:br w:type="page"/>
      </w:r>
      <w:r>
        <w:rPr>
          <w:rFonts w:hint="eastAsia" w:ascii="黑体" w:hAnsi="黑体" w:eastAsia="黑体" w:cs="宋体"/>
          <w:b/>
          <w:color w:val="auto"/>
          <w:sz w:val="32"/>
          <w:szCs w:val="32"/>
        </w:rPr>
        <w:t>六、附件3</w:t>
      </w:r>
    </w:p>
    <w:p>
      <w:pPr>
        <w:pStyle w:val="65"/>
        <w:widowControl/>
        <w:adjustRightInd w:val="0"/>
        <w:snapToGrid w:val="0"/>
        <w:spacing w:before="120" w:beforeLines="50" w:line="360" w:lineRule="auto"/>
        <w:jc w:val="center"/>
        <w:rPr>
          <w:rFonts w:hint="eastAsia" w:ascii="黑体" w:hAnsi="黑体" w:eastAsia="黑体" w:cs="宋体"/>
          <w:color w:val="auto"/>
          <w:sz w:val="28"/>
          <w:szCs w:val="28"/>
        </w:rPr>
      </w:pPr>
      <w:r>
        <w:rPr>
          <w:rFonts w:hint="eastAsia" w:ascii="黑体" w:hAnsi="黑体" w:eastAsia="黑体" w:cs="宋体"/>
          <w:color w:val="auto"/>
          <w:sz w:val="28"/>
          <w:szCs w:val="28"/>
        </w:rPr>
        <w:t>投标人资格承诺</w:t>
      </w:r>
    </w:p>
    <w:p>
      <w:pPr>
        <w:pStyle w:val="65"/>
        <w:widowControl/>
        <w:adjustRightInd w:val="0"/>
        <w:snapToGrid w:val="0"/>
        <w:spacing w:before="120" w:beforeLines="50" w:line="360" w:lineRule="auto"/>
        <w:jc w:val="left"/>
        <w:rPr>
          <w:rFonts w:ascii="宋体" w:hAnsi="宋体" w:cs="宋体"/>
          <w:color w:val="auto"/>
          <w:kern w:val="0"/>
          <w:szCs w:val="21"/>
        </w:rPr>
      </w:pPr>
      <w:r>
        <w:rPr>
          <w:rFonts w:hint="eastAsia" w:ascii="宋体" w:hAnsi="宋体" w:cs="宋体"/>
          <w:color w:val="auto"/>
          <w:szCs w:val="21"/>
        </w:rPr>
        <w:t>致</w:t>
      </w:r>
      <w:r>
        <w:rPr>
          <w:rFonts w:hint="eastAsia" w:ascii="宋体" w:hAnsi="宋体" w:cs="宋体"/>
          <w:color w:val="auto"/>
          <w:szCs w:val="21"/>
          <w:u w:val="single"/>
        </w:rPr>
        <w:t xml:space="preserve">            </w:t>
      </w:r>
      <w:r>
        <w:rPr>
          <w:rFonts w:hint="eastAsia" w:ascii="宋体" w:hAnsi="宋体" w:cs="宋体"/>
          <w:color w:val="auto"/>
          <w:szCs w:val="21"/>
        </w:rPr>
        <w:t>(采购人、采购代理机构)：</w:t>
      </w:r>
    </w:p>
    <w:p>
      <w:pPr>
        <w:pStyle w:val="65"/>
        <w:widowControl/>
        <w:adjustRightInd w:val="0"/>
        <w:snapToGrid w:val="0"/>
        <w:spacing w:before="120" w:beforeLines="50" w:line="360" w:lineRule="auto"/>
        <w:ind w:firstLine="420" w:firstLineChars="200"/>
        <w:jc w:val="left"/>
        <w:rPr>
          <w:rFonts w:ascii="宋体" w:hAnsi="宋体" w:cs="宋体"/>
          <w:color w:val="auto"/>
          <w:kern w:val="0"/>
          <w:szCs w:val="21"/>
        </w:rPr>
      </w:pPr>
      <w:r>
        <w:rPr>
          <w:rFonts w:hint="eastAsia" w:ascii="宋体" w:hAnsi="宋体" w:cs="宋体"/>
          <w:color w:val="auto"/>
          <w:szCs w:val="21"/>
        </w:rPr>
        <w:t>按照《中华人民共和国政府采购法》第二十二条和招标文件的规定，我单位郑重声明如下：</w:t>
      </w:r>
    </w:p>
    <w:p>
      <w:pPr>
        <w:pStyle w:val="65"/>
        <w:widowControl/>
        <w:adjustRightInd w:val="0"/>
        <w:snapToGrid w:val="0"/>
        <w:spacing w:before="120" w:beforeLines="50" w:line="360" w:lineRule="auto"/>
        <w:ind w:firstLine="420" w:firstLineChars="200"/>
        <w:jc w:val="left"/>
        <w:rPr>
          <w:rFonts w:ascii="宋体" w:hAnsi="宋体" w:cs="宋体"/>
          <w:color w:val="auto"/>
          <w:kern w:val="0"/>
          <w:szCs w:val="21"/>
        </w:rPr>
      </w:pPr>
      <w:r>
        <w:rPr>
          <w:rFonts w:hint="eastAsia" w:ascii="宋体" w:hAnsi="宋体" w:cs="宋体"/>
          <w:color w:val="auto"/>
          <w:szCs w:val="21"/>
        </w:rPr>
        <w:t>一、我单位是按照中华人民共和国法律规定登记注册的，注册地点为</w:t>
      </w:r>
      <w:r>
        <w:rPr>
          <w:rFonts w:hint="eastAsia" w:ascii="宋体" w:hAnsi="宋体" w:cs="宋体"/>
          <w:color w:val="auto"/>
          <w:szCs w:val="21"/>
          <w:u w:val="single"/>
        </w:rPr>
        <w:t xml:space="preserve">         </w:t>
      </w:r>
      <w:r>
        <w:rPr>
          <w:rFonts w:hint="eastAsia" w:ascii="宋体" w:hAnsi="宋体" w:cs="宋体"/>
          <w:color w:val="auto"/>
          <w:szCs w:val="21"/>
        </w:rPr>
        <w:t>，全称为</w:t>
      </w:r>
      <w:r>
        <w:rPr>
          <w:rFonts w:hint="eastAsia" w:ascii="宋体" w:hAnsi="宋体" w:cs="宋体"/>
          <w:color w:val="auto"/>
          <w:szCs w:val="21"/>
          <w:u w:val="single"/>
        </w:rPr>
        <w:t xml:space="preserve">        </w:t>
      </w:r>
      <w:r>
        <w:rPr>
          <w:rFonts w:hint="eastAsia" w:ascii="宋体" w:hAnsi="宋体" w:cs="宋体"/>
          <w:color w:val="auto"/>
          <w:szCs w:val="21"/>
        </w:rPr>
        <w:t>，统一社会信用代码为</w:t>
      </w:r>
      <w:r>
        <w:rPr>
          <w:rFonts w:hint="eastAsia" w:ascii="宋体" w:hAnsi="宋体" w:cs="宋体"/>
          <w:color w:val="auto"/>
          <w:szCs w:val="21"/>
          <w:u w:val="single"/>
        </w:rPr>
        <w:t xml:space="preserve">            </w:t>
      </w:r>
      <w:r>
        <w:rPr>
          <w:rFonts w:hint="eastAsia" w:ascii="宋体" w:hAnsi="宋体" w:cs="宋体"/>
          <w:color w:val="auto"/>
          <w:szCs w:val="21"/>
        </w:rPr>
        <w:t>，法定代表人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宋体"/>
          <w:color w:val="auto"/>
          <w:szCs w:val="21"/>
        </w:rPr>
        <w:t>为</w:t>
      </w:r>
      <w:r>
        <w:rPr>
          <w:rFonts w:hint="eastAsia" w:ascii="宋体" w:hAnsi="宋体" w:cs="宋体"/>
          <w:color w:val="auto"/>
          <w:szCs w:val="21"/>
          <w:u w:val="single"/>
        </w:rPr>
        <w:t xml:space="preserve">         </w:t>
      </w:r>
      <w:r>
        <w:rPr>
          <w:rFonts w:hint="eastAsia" w:ascii="宋体" w:hAnsi="宋体" w:cs="宋体"/>
          <w:color w:val="auto"/>
          <w:szCs w:val="21"/>
        </w:rPr>
        <w:t>，具有独立承担民事责任的能力。</w:t>
      </w:r>
    </w:p>
    <w:p>
      <w:pPr>
        <w:pStyle w:val="65"/>
        <w:widowControl/>
        <w:adjustRightInd w:val="0"/>
        <w:snapToGrid w:val="0"/>
        <w:spacing w:before="120"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二、我单位未被</w:t>
      </w:r>
      <w:r>
        <w:rPr>
          <w:rFonts w:hint="eastAsia" w:ascii="华文中宋" w:hAnsi="华文中宋" w:eastAsia="华文中宋" w:cs="宋体"/>
          <w:color w:val="auto"/>
          <w:szCs w:val="21"/>
        </w:rPr>
        <w:t>“</w:t>
      </w:r>
      <w:r>
        <w:rPr>
          <w:rFonts w:hint="eastAsia" w:ascii="宋体" w:hAnsi="宋体" w:cs="宋体"/>
          <w:color w:val="auto"/>
          <w:szCs w:val="21"/>
        </w:rPr>
        <w:t>国家企业信用信息系统</w:t>
      </w:r>
      <w:r>
        <w:rPr>
          <w:rFonts w:hint="eastAsia" w:ascii="华文中宋" w:hAnsi="华文中宋" w:eastAsia="华文中宋" w:cs="宋体"/>
          <w:color w:val="auto"/>
          <w:szCs w:val="21"/>
        </w:rPr>
        <w:t>”</w:t>
      </w:r>
      <w:r>
        <w:rPr>
          <w:rFonts w:hint="eastAsia" w:ascii="宋体" w:hAnsi="宋体" w:cs="宋体"/>
          <w:color w:val="auto"/>
          <w:szCs w:val="21"/>
        </w:rPr>
        <w:t>列入经营异常名录或者严重违法企业名单。</w:t>
      </w:r>
    </w:p>
    <w:p>
      <w:pPr>
        <w:pStyle w:val="65"/>
        <w:widowControl/>
        <w:adjustRightInd w:val="0"/>
        <w:snapToGrid w:val="0"/>
        <w:spacing w:before="120" w:beforeLines="50" w:line="360" w:lineRule="auto"/>
        <w:ind w:firstLine="420" w:firstLineChars="200"/>
        <w:jc w:val="left"/>
        <w:rPr>
          <w:rFonts w:ascii="宋体" w:hAnsi="宋体" w:cs="宋体"/>
          <w:color w:val="auto"/>
          <w:szCs w:val="21"/>
        </w:rPr>
      </w:pPr>
      <w:r>
        <w:rPr>
          <w:rFonts w:hint="eastAsia" w:ascii="宋体" w:hAnsi="宋体" w:cs="宋体"/>
          <w:color w:val="auto"/>
          <w:kern w:val="0"/>
          <w:szCs w:val="21"/>
        </w:rPr>
        <w:t>三、</w:t>
      </w:r>
      <w:r>
        <w:rPr>
          <w:rFonts w:hint="eastAsia" w:ascii="宋体" w:hAnsi="宋体" w:cs="宋体"/>
          <w:color w:val="auto"/>
          <w:szCs w:val="21"/>
        </w:rPr>
        <w:t>我单位具有良好的商业信誉和健全的财务会计制度。</w:t>
      </w:r>
    </w:p>
    <w:p>
      <w:pPr>
        <w:pStyle w:val="65"/>
        <w:widowControl/>
        <w:adjustRightInd w:val="0"/>
        <w:snapToGrid w:val="0"/>
        <w:spacing w:before="120"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四、我</w:t>
      </w:r>
      <w:r>
        <w:rPr>
          <w:rFonts w:hint="eastAsia" w:ascii="宋体" w:hAnsi="宋体" w:cs="宋体"/>
          <w:color w:val="auto"/>
          <w:szCs w:val="21"/>
        </w:rPr>
        <w:t>单位</w:t>
      </w:r>
      <w:r>
        <w:rPr>
          <w:rFonts w:hint="eastAsia" w:ascii="宋体" w:hAnsi="宋体" w:cs="宋体"/>
          <w:color w:val="auto"/>
          <w:kern w:val="0"/>
          <w:szCs w:val="21"/>
        </w:rPr>
        <w:t>依法进行纳税和社会保险申报并实际履行了义务。</w:t>
      </w:r>
    </w:p>
    <w:p>
      <w:pPr>
        <w:pStyle w:val="65"/>
        <w:widowControl/>
        <w:adjustRightInd w:val="0"/>
        <w:snapToGrid w:val="0"/>
        <w:spacing w:before="120" w:beforeLines="50" w:line="360" w:lineRule="auto"/>
        <w:ind w:firstLine="420" w:firstLineChars="200"/>
        <w:jc w:val="left"/>
        <w:rPr>
          <w:rFonts w:ascii="宋体" w:hAnsi="宋体" w:cs="宋体"/>
          <w:color w:val="auto"/>
          <w:kern w:val="0"/>
          <w:szCs w:val="21"/>
        </w:rPr>
      </w:pPr>
      <w:r>
        <w:rPr>
          <w:rFonts w:hint="eastAsia" w:ascii="宋体" w:hAnsi="宋体" w:cs="宋体"/>
          <w:color w:val="auto"/>
          <w:szCs w:val="21"/>
        </w:rPr>
        <w:t>五、我单位具有履行本项目采购合同所必需的设备和专业技术能力，并具有履行合同的良好</w:t>
      </w:r>
      <w:r>
        <w:rPr>
          <w:rFonts w:ascii="宋体" w:hAnsi="宋体"/>
          <w:color w:val="auto"/>
          <w:szCs w:val="21"/>
        </w:rPr>
        <w:t>记录</w:t>
      </w:r>
      <w:r>
        <w:rPr>
          <w:rFonts w:hint="eastAsia" w:ascii="宋体" w:hAnsi="宋体" w:cs="宋体"/>
          <w:color w:val="auto"/>
          <w:szCs w:val="21"/>
        </w:rPr>
        <w:t>。</w:t>
      </w:r>
    </w:p>
    <w:p>
      <w:pPr>
        <w:pStyle w:val="65"/>
        <w:widowControl/>
        <w:adjustRightInd w:val="0"/>
        <w:snapToGrid w:val="0"/>
        <w:spacing w:before="120"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六、</w:t>
      </w:r>
      <w:r>
        <w:rPr>
          <w:rFonts w:hint="eastAsia" w:ascii="宋体" w:hAnsi="宋体" w:eastAsia="宋体" w:cs="宋体"/>
          <w:color w:val="auto"/>
          <w:kern w:val="0"/>
          <w:szCs w:val="21"/>
          <w:lang w:eastAsia="zh-CN"/>
        </w:rPr>
        <w:t>我单位在参加采购项目政府采购活动前三年内，在经营活动中，未因违法经营受到刑事处罚或者责令停产停业、吊销许可证或者执照、较大数额罚款等行政处罚。其中较大数额罚款是指：根据</w:t>
      </w:r>
      <w:r>
        <w:rPr>
          <w:rFonts w:hint="eastAsia" w:ascii="宋体" w:hAnsi="宋体" w:eastAsia="宋体" w:cs="宋体"/>
          <w:color w:val="auto"/>
          <w:kern w:val="0"/>
          <w:szCs w:val="21"/>
          <w:lang w:val="en-US" w:eastAsia="zh-CN"/>
        </w:rPr>
        <w:t>财库〔2022〕3 号“财政部关于《中华人民共和国政府采购法实施条例》第十九条第一款 “较大数额罚款”具体适用问题的意见”，“较大数额罚款”认定为200万元以上的罚款法律、行政法规以及国务院有关部门明确规定相关领域“较大数额罚款”标准高于200万元的，从其规定。</w:t>
      </w:r>
    </w:p>
    <w:p>
      <w:pPr>
        <w:pStyle w:val="65"/>
        <w:widowControl/>
        <w:adjustRightInd w:val="0"/>
        <w:snapToGrid w:val="0"/>
        <w:spacing w:before="120"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供应商在参加政府采购活动前3年内因违法经营被禁止在一定期限内参加政府采购活动，期限届满的，可以参加政府采购活动。</w:t>
      </w:r>
    </w:p>
    <w:p>
      <w:pPr>
        <w:pStyle w:val="65"/>
        <w:widowControl/>
        <w:adjustRightInd w:val="0"/>
        <w:snapToGrid w:val="0"/>
        <w:spacing w:before="120"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七、我单位具备法律、行政法规规定的其他条件。</w:t>
      </w:r>
    </w:p>
    <w:p>
      <w:pPr>
        <w:pStyle w:val="65"/>
        <w:widowControl/>
        <w:adjustRightInd w:val="0"/>
        <w:snapToGrid w:val="0"/>
        <w:spacing w:before="120" w:beforeLines="50" w:line="360" w:lineRule="auto"/>
        <w:ind w:firstLine="420" w:firstLineChars="200"/>
        <w:jc w:val="left"/>
        <w:rPr>
          <w:rFonts w:ascii="Times New Roman" w:hAnsi="Times New Roman"/>
          <w:color w:val="auto"/>
          <w:szCs w:val="21"/>
        </w:rPr>
      </w:pPr>
      <w:r>
        <w:rPr>
          <w:rFonts w:hint="eastAsia" w:ascii="宋体" w:hAnsi="宋体" w:cs="宋体"/>
          <w:color w:val="auto"/>
          <w:kern w:val="0"/>
          <w:szCs w:val="21"/>
        </w:rPr>
        <w:t>八、</w:t>
      </w:r>
      <w:r>
        <w:rPr>
          <w:rFonts w:hint="eastAsia" w:ascii="Times New Roman" w:hAnsi="Times New Roman"/>
          <w:color w:val="auto"/>
          <w:szCs w:val="21"/>
        </w:rPr>
        <w:t>与我单位存在“单位负责人为同一人或者存在直接控股、管理关系”的其他单位信息如下（如无，填写“无”）：</w:t>
      </w:r>
    </w:p>
    <w:p>
      <w:pPr>
        <w:pStyle w:val="65"/>
        <w:adjustRightInd w:val="0"/>
        <w:snapToGrid w:val="0"/>
        <w:spacing w:before="120" w:beforeLines="50" w:line="360" w:lineRule="auto"/>
        <w:ind w:firstLine="420" w:firstLineChars="200"/>
        <w:rPr>
          <w:rFonts w:ascii="Times New Roman" w:hAnsi="Times New Roman"/>
          <w:color w:val="auto"/>
          <w:szCs w:val="21"/>
        </w:rPr>
      </w:pPr>
      <w:r>
        <w:rPr>
          <w:rFonts w:hint="eastAsia" w:ascii="宋体" w:hAnsi="宋体"/>
          <w:color w:val="auto"/>
          <w:szCs w:val="21"/>
        </w:rPr>
        <w:t>1、</w:t>
      </w:r>
      <w:r>
        <w:rPr>
          <w:rFonts w:hint="eastAsia" w:ascii="Times New Roman" w:hAnsi="Times New Roman"/>
          <w:color w:val="auto"/>
          <w:szCs w:val="21"/>
        </w:rPr>
        <w:t>与我单位的法定代表人（单位负责人）为同一人的其他单位如下：</w:t>
      </w:r>
      <w:r>
        <w:rPr>
          <w:rFonts w:hint="eastAsia" w:ascii="宋体" w:hAnsi="宋体"/>
          <w:color w:val="auto"/>
          <w:szCs w:val="21"/>
          <w:u w:val="single"/>
        </w:rPr>
        <w:t xml:space="preserve">               </w:t>
      </w:r>
    </w:p>
    <w:p>
      <w:pPr>
        <w:pStyle w:val="65"/>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2、我</w:t>
      </w:r>
      <w:r>
        <w:rPr>
          <w:rFonts w:hint="eastAsia" w:ascii="Times New Roman" w:hAnsi="Times New Roman"/>
          <w:color w:val="auto"/>
          <w:szCs w:val="21"/>
        </w:rPr>
        <w:t>单位</w:t>
      </w:r>
      <w:r>
        <w:rPr>
          <w:rFonts w:hint="eastAsia" w:ascii="宋体" w:hAnsi="宋体"/>
          <w:color w:val="auto"/>
          <w:szCs w:val="21"/>
        </w:rPr>
        <w:t>直接控股的其他单位如下：</w:t>
      </w:r>
      <w:r>
        <w:rPr>
          <w:rFonts w:hint="eastAsia" w:ascii="宋体" w:hAnsi="宋体"/>
          <w:color w:val="auto"/>
          <w:szCs w:val="21"/>
          <w:u w:val="single"/>
        </w:rPr>
        <w:t xml:space="preserve">               </w:t>
      </w:r>
    </w:p>
    <w:p>
      <w:pPr>
        <w:pStyle w:val="65"/>
        <w:adjustRightInd w:val="0"/>
        <w:snapToGrid w:val="0"/>
        <w:spacing w:before="120" w:beforeLines="50" w:line="360" w:lineRule="auto"/>
        <w:ind w:firstLine="420" w:firstLineChars="200"/>
        <w:rPr>
          <w:rFonts w:ascii="Times New Roman" w:hAnsi="Times New Roman"/>
          <w:color w:val="auto"/>
          <w:szCs w:val="21"/>
        </w:rPr>
      </w:pPr>
      <w:r>
        <w:rPr>
          <w:rFonts w:hint="eastAsia" w:ascii="宋体" w:hAnsi="宋体"/>
          <w:color w:val="auto"/>
          <w:szCs w:val="21"/>
        </w:rPr>
        <w:t>3、与我</w:t>
      </w:r>
      <w:r>
        <w:rPr>
          <w:rFonts w:hint="eastAsia" w:ascii="Times New Roman" w:hAnsi="Times New Roman"/>
          <w:color w:val="auto"/>
          <w:szCs w:val="21"/>
        </w:rPr>
        <w:t>单位存在</w:t>
      </w:r>
      <w:r>
        <w:rPr>
          <w:rFonts w:hint="eastAsia" w:ascii="宋体" w:hAnsi="宋体"/>
          <w:color w:val="auto"/>
          <w:szCs w:val="21"/>
        </w:rPr>
        <w:t>管理关系的其他单位如下：</w:t>
      </w:r>
      <w:r>
        <w:rPr>
          <w:rFonts w:hint="eastAsia" w:ascii="宋体" w:hAnsi="宋体"/>
          <w:color w:val="auto"/>
          <w:szCs w:val="21"/>
          <w:u w:val="single"/>
        </w:rPr>
        <w:t xml:space="preserve">               </w:t>
      </w:r>
    </w:p>
    <w:p>
      <w:pPr>
        <w:pStyle w:val="65"/>
        <w:widowControl/>
        <w:adjustRightInd w:val="0"/>
        <w:snapToGrid w:val="0"/>
        <w:spacing w:before="120" w:beforeLines="50" w:line="360" w:lineRule="auto"/>
        <w:ind w:firstLine="420" w:firstLineChars="200"/>
        <w:jc w:val="left"/>
        <w:rPr>
          <w:rFonts w:ascii="Times New Roman" w:hAnsi="Times New Roman"/>
          <w:color w:val="auto"/>
          <w:szCs w:val="21"/>
        </w:rPr>
      </w:pPr>
      <w:r>
        <w:rPr>
          <w:rFonts w:hint="eastAsia" w:ascii="宋体" w:hAnsi="宋体"/>
          <w:color w:val="auto"/>
          <w:szCs w:val="21"/>
        </w:rPr>
        <w:t>九、</w:t>
      </w:r>
      <w:r>
        <w:rPr>
          <w:rFonts w:ascii="宋体" w:hAnsi="宋体"/>
          <w:color w:val="auto"/>
          <w:szCs w:val="21"/>
        </w:rPr>
        <w:t>我</w:t>
      </w:r>
      <w:r>
        <w:rPr>
          <w:rFonts w:hint="eastAsia" w:ascii="宋体" w:hAnsi="宋体"/>
          <w:color w:val="auto"/>
          <w:szCs w:val="21"/>
        </w:rPr>
        <w:t>单位</w:t>
      </w:r>
      <w:r>
        <w:rPr>
          <w:rFonts w:ascii="宋体" w:hAnsi="宋体"/>
          <w:color w:val="auto"/>
          <w:szCs w:val="21"/>
        </w:rPr>
        <w:t>不属于为本项目提供整体设计、规范编制或者项目管理、监理、检测等服务的投标人。</w:t>
      </w:r>
    </w:p>
    <w:p>
      <w:pPr>
        <w:pStyle w:val="65"/>
        <w:widowControl/>
        <w:adjustRightInd w:val="0"/>
        <w:snapToGrid w:val="0"/>
        <w:spacing w:before="120" w:beforeLines="50" w:line="360" w:lineRule="auto"/>
        <w:ind w:firstLine="420" w:firstLineChars="200"/>
        <w:jc w:val="left"/>
        <w:rPr>
          <w:rFonts w:ascii="宋体" w:hAnsi="宋体"/>
          <w:color w:val="auto"/>
          <w:szCs w:val="21"/>
        </w:rPr>
      </w:pPr>
      <w:r>
        <w:rPr>
          <w:rFonts w:hint="eastAsia" w:ascii="宋体" w:hAnsi="宋体"/>
          <w:color w:val="auto"/>
          <w:szCs w:val="21"/>
        </w:rPr>
        <w:t>十、</w:t>
      </w:r>
      <w:r>
        <w:rPr>
          <w:rFonts w:ascii="宋体" w:hAnsi="宋体"/>
          <w:color w:val="auto"/>
          <w:szCs w:val="21"/>
        </w:rPr>
        <w:t>我单位无以下不良信用记录情形：</w:t>
      </w:r>
    </w:p>
    <w:p>
      <w:pPr>
        <w:pStyle w:val="65"/>
        <w:widowControl/>
        <w:adjustRightInd w:val="0"/>
        <w:snapToGrid w:val="0"/>
        <w:spacing w:before="120" w:beforeLines="50" w:line="360" w:lineRule="auto"/>
        <w:ind w:firstLine="420" w:firstLineChars="200"/>
        <w:jc w:val="left"/>
        <w:rPr>
          <w:rFonts w:ascii="宋体" w:hAnsi="宋体"/>
          <w:color w:val="auto"/>
          <w:szCs w:val="21"/>
        </w:rPr>
      </w:pPr>
      <w:r>
        <w:rPr>
          <w:rFonts w:ascii="宋体" w:hAnsi="宋体"/>
          <w:color w:val="auto"/>
          <w:szCs w:val="21"/>
        </w:rPr>
        <w:t>1</w:t>
      </w:r>
      <w:r>
        <w:rPr>
          <w:rFonts w:hint="eastAsia" w:ascii="宋体" w:hAnsi="宋体"/>
          <w:color w:val="auto"/>
          <w:szCs w:val="21"/>
        </w:rPr>
        <w:t>、在</w:t>
      </w:r>
      <w:r>
        <w:rPr>
          <w:rFonts w:hint="eastAsia" w:ascii="宋体" w:hAnsi="宋体" w:cs="宋体"/>
          <w:color w:val="auto"/>
          <w:szCs w:val="21"/>
        </w:rPr>
        <w:t>“信用中国”网站被列入失信被执行人和重大税收违法案件当事人名单；</w:t>
      </w:r>
    </w:p>
    <w:p>
      <w:pPr>
        <w:pStyle w:val="65"/>
        <w:widowControl/>
        <w:adjustRightInd w:val="0"/>
        <w:snapToGrid w:val="0"/>
        <w:spacing w:before="120" w:beforeLines="50" w:line="360" w:lineRule="auto"/>
        <w:ind w:firstLine="420" w:firstLineChars="200"/>
        <w:jc w:val="left"/>
        <w:rPr>
          <w:rFonts w:ascii="宋体" w:hAnsi="宋体"/>
          <w:color w:val="auto"/>
          <w:szCs w:val="21"/>
        </w:rPr>
      </w:pPr>
      <w:r>
        <w:rPr>
          <w:rFonts w:ascii="宋体" w:hAnsi="宋体"/>
          <w:color w:val="auto"/>
          <w:szCs w:val="21"/>
        </w:rPr>
        <w:t>2</w:t>
      </w:r>
      <w:r>
        <w:rPr>
          <w:rFonts w:hint="eastAsia" w:ascii="宋体" w:hAnsi="宋体"/>
          <w:color w:val="auto"/>
          <w:szCs w:val="21"/>
        </w:rPr>
        <w:t>、在</w:t>
      </w:r>
      <w:r>
        <w:rPr>
          <w:rFonts w:hint="eastAsia" w:ascii="宋体" w:hAnsi="宋体" w:cs="宋体"/>
          <w:color w:val="auto"/>
          <w:szCs w:val="21"/>
        </w:rPr>
        <w:t>“中国政府采购网”网站被列入政府采购严重违法失信行为记录名单；</w:t>
      </w:r>
    </w:p>
    <w:p>
      <w:pPr>
        <w:pStyle w:val="65"/>
        <w:widowControl/>
        <w:adjustRightInd w:val="0"/>
        <w:snapToGrid w:val="0"/>
        <w:spacing w:before="120" w:beforeLines="50" w:line="360" w:lineRule="auto"/>
        <w:ind w:firstLine="420" w:firstLineChars="200"/>
        <w:jc w:val="left"/>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不符合《政府采购法》第二十二条规定的条件。</w:t>
      </w:r>
    </w:p>
    <w:p>
      <w:pPr>
        <w:pStyle w:val="65"/>
        <w:widowControl/>
        <w:adjustRightInd w:val="0"/>
        <w:snapToGrid w:val="0"/>
        <w:spacing w:before="120" w:beforeLines="50" w:line="360" w:lineRule="auto"/>
        <w:ind w:firstLine="420" w:firstLineChars="200"/>
        <w:jc w:val="left"/>
        <w:rPr>
          <w:rFonts w:hint="eastAsia" w:ascii="宋体" w:hAnsi="宋体" w:cs="宋体"/>
          <w:color w:val="auto"/>
          <w:kern w:val="0"/>
          <w:szCs w:val="21"/>
        </w:rPr>
      </w:pPr>
      <w:r>
        <w:rPr>
          <w:rFonts w:hint="eastAsia" w:ascii="宋体" w:hAnsi="宋体" w:cs="宋体"/>
          <w:color w:val="auto"/>
          <w:szCs w:val="21"/>
        </w:rPr>
        <w:t>我单位保证上述声明的事项都是真实的，如有虚假，我单位愿意承担相应的法律责任，并承担因此所造成的一切损失。</w:t>
      </w:r>
    </w:p>
    <w:p>
      <w:pPr>
        <w:pStyle w:val="65"/>
        <w:widowControl/>
        <w:adjustRightInd w:val="0"/>
        <w:snapToGrid w:val="0"/>
        <w:spacing w:before="120" w:beforeLines="50" w:line="360" w:lineRule="auto"/>
        <w:ind w:firstLine="420" w:firstLineChars="200"/>
        <w:jc w:val="left"/>
        <w:rPr>
          <w:rFonts w:ascii="宋体" w:hAnsi="宋体" w:cs="宋体"/>
          <w:color w:val="auto"/>
          <w:kern w:val="0"/>
          <w:szCs w:val="21"/>
        </w:rPr>
      </w:pPr>
      <w:r>
        <w:rPr>
          <w:rFonts w:hint="eastAsia" w:ascii="宋体" w:hAnsi="宋体" w:cs="宋体"/>
          <w:color w:val="auto"/>
          <w:szCs w:val="21"/>
        </w:rPr>
        <w:t>注：第三条“良好的商业信誉”是指投标人经营状况良好，无本资格声明第十条情形。</w:t>
      </w:r>
    </w:p>
    <w:p>
      <w:pPr>
        <w:widowControl/>
        <w:adjustRightInd w:val="0"/>
        <w:snapToGrid w:val="0"/>
        <w:spacing w:before="120" w:beforeLines="50" w:line="360" w:lineRule="auto"/>
        <w:ind w:firstLine="420" w:firstLineChars="200"/>
        <w:jc w:val="left"/>
        <w:rPr>
          <w:rFonts w:hint="eastAsia" w:ascii="宋体" w:hAnsi="宋体"/>
          <w:color w:val="auto"/>
          <w:szCs w:val="21"/>
        </w:rPr>
      </w:pPr>
      <w:r>
        <w:rPr>
          <w:rFonts w:hint="eastAsia" w:ascii="宋体" w:hAnsi="宋体"/>
          <w:color w:val="auto"/>
          <w:szCs w:val="21"/>
        </w:rPr>
        <w:t>十一、因本项目不收取保证金，我公司承诺，如有下列情形之一的，愿意承担相关的法律责任，并接受财政部门的相关处罚。</w:t>
      </w:r>
    </w:p>
    <w:p>
      <w:pPr>
        <w:widowControl/>
        <w:adjustRightInd w:val="0"/>
        <w:snapToGrid w:val="0"/>
        <w:spacing w:before="120" w:beforeLines="50" w:line="360" w:lineRule="auto"/>
        <w:ind w:firstLine="420" w:firstLineChars="200"/>
        <w:jc w:val="left"/>
        <w:rPr>
          <w:rFonts w:hint="eastAsia" w:ascii="宋体" w:hAnsi="宋体"/>
          <w:color w:val="auto"/>
          <w:szCs w:val="21"/>
        </w:rPr>
      </w:pPr>
      <w:r>
        <w:rPr>
          <w:rFonts w:hint="eastAsia" w:ascii="宋体" w:hAnsi="宋体"/>
          <w:color w:val="auto"/>
          <w:szCs w:val="21"/>
        </w:rPr>
        <w:t>(一)中标、成交后无正当理由不与采购人签订合同的；</w:t>
      </w:r>
    </w:p>
    <w:p>
      <w:pPr>
        <w:widowControl/>
        <w:adjustRightInd w:val="0"/>
        <w:snapToGrid w:val="0"/>
        <w:spacing w:before="120" w:beforeLines="50" w:line="360" w:lineRule="auto"/>
        <w:ind w:firstLine="420" w:firstLineChars="200"/>
        <w:jc w:val="left"/>
        <w:rPr>
          <w:rFonts w:hint="eastAsia" w:ascii="宋体" w:hAnsi="宋体"/>
          <w:color w:val="auto"/>
          <w:szCs w:val="21"/>
        </w:rPr>
      </w:pPr>
      <w:r>
        <w:rPr>
          <w:rFonts w:hint="eastAsia" w:ascii="宋体" w:hAnsi="宋体"/>
          <w:color w:val="auto"/>
          <w:szCs w:val="21"/>
        </w:rPr>
        <w:t>(二)未经采购人同意，将中标、成交项目分包方式履行合同的；</w:t>
      </w:r>
    </w:p>
    <w:p>
      <w:pPr>
        <w:widowControl/>
        <w:adjustRightInd w:val="0"/>
        <w:snapToGrid w:val="0"/>
        <w:spacing w:before="120" w:beforeLines="50" w:line="360" w:lineRule="auto"/>
        <w:ind w:firstLine="420" w:firstLineChars="200"/>
        <w:jc w:val="left"/>
        <w:rPr>
          <w:rFonts w:hint="eastAsia" w:ascii="宋体" w:hAnsi="宋体"/>
          <w:color w:val="auto"/>
          <w:szCs w:val="21"/>
        </w:rPr>
      </w:pPr>
      <w:r>
        <w:rPr>
          <w:rFonts w:hint="eastAsia" w:ascii="宋体" w:hAnsi="宋体"/>
          <w:color w:val="auto"/>
          <w:szCs w:val="21"/>
        </w:rPr>
        <w:t>(三)在提交投标（响应）文件截止时间后撤回投标（响应）文件的；</w:t>
      </w:r>
    </w:p>
    <w:p>
      <w:pPr>
        <w:widowControl/>
        <w:adjustRightInd w:val="0"/>
        <w:snapToGrid w:val="0"/>
        <w:spacing w:before="120" w:beforeLines="50" w:line="360" w:lineRule="auto"/>
        <w:ind w:firstLine="420" w:firstLineChars="200"/>
        <w:jc w:val="left"/>
        <w:rPr>
          <w:rFonts w:hint="eastAsia" w:ascii="宋体" w:hAnsi="宋体"/>
          <w:color w:val="auto"/>
          <w:szCs w:val="21"/>
        </w:rPr>
      </w:pPr>
      <w:r>
        <w:rPr>
          <w:rFonts w:hint="eastAsia" w:ascii="宋体" w:hAnsi="宋体"/>
          <w:color w:val="auto"/>
          <w:szCs w:val="21"/>
        </w:rPr>
        <w:t>（四）在投标（响应）文件中提供虚假材料的；</w:t>
      </w:r>
    </w:p>
    <w:p>
      <w:pPr>
        <w:widowControl/>
        <w:adjustRightInd w:val="0"/>
        <w:snapToGrid w:val="0"/>
        <w:spacing w:before="120" w:beforeLines="50" w:line="360" w:lineRule="auto"/>
        <w:ind w:firstLine="420" w:firstLineChars="200"/>
        <w:jc w:val="left"/>
        <w:rPr>
          <w:rFonts w:hint="eastAsia" w:ascii="宋体" w:hAnsi="宋体"/>
          <w:color w:val="auto"/>
          <w:szCs w:val="21"/>
        </w:rPr>
      </w:pPr>
      <w:r>
        <w:rPr>
          <w:rFonts w:hint="eastAsia" w:ascii="宋体" w:hAnsi="宋体"/>
          <w:color w:val="auto"/>
          <w:szCs w:val="21"/>
        </w:rPr>
        <w:t>（五）与采购人、其他供应商或者采购代理机构恶意串通的；</w:t>
      </w:r>
    </w:p>
    <w:p>
      <w:pPr>
        <w:widowControl/>
        <w:adjustRightInd w:val="0"/>
        <w:snapToGrid w:val="0"/>
        <w:spacing w:before="120" w:beforeLines="50" w:line="360" w:lineRule="auto"/>
        <w:ind w:firstLine="420" w:firstLineChars="200"/>
        <w:jc w:val="left"/>
        <w:rPr>
          <w:rFonts w:hint="eastAsia" w:ascii="宋体" w:hAnsi="宋体"/>
          <w:color w:val="auto"/>
          <w:szCs w:val="21"/>
        </w:rPr>
      </w:pPr>
      <w:r>
        <w:rPr>
          <w:rFonts w:hint="eastAsia" w:ascii="宋体" w:hAnsi="宋体"/>
          <w:color w:val="auto"/>
          <w:szCs w:val="21"/>
        </w:rPr>
        <w:t>（六）法律法规或者采购文件规定的其他情形。</w:t>
      </w:r>
    </w:p>
    <w:p>
      <w:pPr>
        <w:widowControl/>
        <w:adjustRightInd w:val="0"/>
        <w:snapToGrid w:val="0"/>
        <w:spacing w:before="120" w:beforeLines="50" w:line="360" w:lineRule="auto"/>
        <w:ind w:firstLine="420" w:firstLineChars="200"/>
        <w:jc w:val="left"/>
        <w:rPr>
          <w:rFonts w:hint="eastAsia" w:ascii="宋体" w:hAnsi="宋体"/>
          <w:color w:val="auto"/>
          <w:szCs w:val="21"/>
        </w:rPr>
      </w:pPr>
    </w:p>
    <w:p>
      <w:pPr>
        <w:widowControl/>
        <w:adjustRightInd w:val="0"/>
        <w:snapToGrid w:val="0"/>
        <w:spacing w:before="120" w:beforeLines="50" w:line="360" w:lineRule="auto"/>
        <w:ind w:firstLine="420" w:firstLineChars="200"/>
        <w:jc w:val="left"/>
        <w:rPr>
          <w:rFonts w:hint="eastAsia" w:ascii="宋体" w:hAnsi="宋体"/>
          <w:color w:val="auto"/>
          <w:szCs w:val="21"/>
        </w:rPr>
      </w:pPr>
      <w:r>
        <w:rPr>
          <w:rFonts w:hint="eastAsia" w:ascii="宋体" w:hAnsi="宋体"/>
          <w:color w:val="auto"/>
          <w:szCs w:val="21"/>
        </w:rPr>
        <w:t>特此承诺！</w:t>
      </w:r>
    </w:p>
    <w:p>
      <w:pPr>
        <w:pStyle w:val="65"/>
        <w:widowControl/>
        <w:spacing w:line="400" w:lineRule="exact"/>
        <w:rPr>
          <w:rFonts w:ascii="宋体" w:hAnsi="宋体" w:cs="宋体"/>
          <w:color w:val="auto"/>
          <w:kern w:val="0"/>
          <w:szCs w:val="21"/>
        </w:rPr>
      </w:pPr>
    </w:p>
    <w:p>
      <w:pPr>
        <w:pStyle w:val="65"/>
        <w:widowControl/>
        <w:spacing w:line="400" w:lineRule="exact"/>
        <w:rPr>
          <w:rFonts w:hint="eastAsia" w:ascii="宋体" w:hAnsi="宋体"/>
          <w:color w:val="auto"/>
          <w:kern w:val="0"/>
          <w:sz w:val="24"/>
          <w:szCs w:val="24"/>
        </w:rPr>
      </w:pPr>
      <w:r>
        <w:rPr>
          <w:rFonts w:ascii="宋体" w:hAnsi="宋体" w:cs="宋体"/>
          <w:color w:val="auto"/>
          <w:kern w:val="0"/>
          <w:szCs w:val="21"/>
        </w:rPr>
        <w:t xml:space="preserve">  </w:t>
      </w:r>
      <w:r>
        <w:rPr>
          <w:rFonts w:hint="eastAsia" w:ascii="宋体" w:hAnsi="宋体" w:cs="宋体"/>
          <w:color w:val="auto"/>
          <w:kern w:val="0"/>
          <w:szCs w:val="21"/>
        </w:rPr>
        <w:t xml:space="preserve"> </w:t>
      </w:r>
      <w:r>
        <w:rPr>
          <w:rFonts w:ascii="宋体" w:hAnsi="宋体" w:cs="宋体"/>
          <w:color w:val="auto"/>
          <w:kern w:val="0"/>
          <w:szCs w:val="21"/>
        </w:rPr>
        <w:t>投标人名称(</w:t>
      </w:r>
      <w:r>
        <w:rPr>
          <w:rFonts w:hint="eastAsia" w:ascii="宋体" w:hAnsi="宋体" w:cs="宋体"/>
          <w:color w:val="auto"/>
          <w:kern w:val="0"/>
          <w:szCs w:val="21"/>
        </w:rPr>
        <w:t>单位电子签章</w:t>
      </w:r>
      <w:r>
        <w:rPr>
          <w:rFonts w:ascii="宋体" w:hAnsi="宋体" w:cs="宋体"/>
          <w:color w:val="auto"/>
          <w:kern w:val="0"/>
          <w:szCs w:val="21"/>
        </w:rPr>
        <w:t xml:space="preserve">)： </w:t>
      </w:r>
    </w:p>
    <w:p>
      <w:pPr>
        <w:pStyle w:val="65"/>
        <w:widowControl/>
        <w:spacing w:line="400" w:lineRule="exact"/>
        <w:rPr>
          <w:rFonts w:hint="eastAsia" w:ascii="宋体" w:hAnsi="宋体"/>
          <w:color w:val="auto"/>
          <w:kern w:val="0"/>
          <w:sz w:val="24"/>
          <w:szCs w:val="24"/>
        </w:rPr>
      </w:pPr>
    </w:p>
    <w:p>
      <w:pPr>
        <w:pStyle w:val="65"/>
        <w:widowControl/>
        <w:spacing w:line="400" w:lineRule="exact"/>
        <w:rPr>
          <w:rFonts w:ascii="宋体" w:hAnsi="宋体"/>
          <w:color w:val="auto"/>
          <w:kern w:val="0"/>
          <w:sz w:val="24"/>
          <w:szCs w:val="24"/>
        </w:rPr>
      </w:pPr>
      <w:r>
        <w:rPr>
          <w:rFonts w:hint="eastAsia" w:ascii="宋体" w:hAnsi="宋体" w:cs="宋体"/>
          <w:color w:val="auto"/>
          <w:szCs w:val="21"/>
        </w:rPr>
        <w:t>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pPr>
        <w:pStyle w:val="59"/>
        <w:outlineLvl w:val="9"/>
        <w:rPr>
          <w:rFonts w:hint="eastAsia" w:ascii="黑体" w:hAnsi="黑体" w:eastAsia="黑体"/>
          <w:b/>
          <w:color w:val="auto"/>
          <w:sz w:val="32"/>
          <w:szCs w:val="32"/>
        </w:rPr>
      </w:pPr>
      <w:r>
        <w:rPr>
          <w:color w:val="auto"/>
        </w:rPr>
        <w:br w:type="page"/>
      </w:r>
      <w:r>
        <w:rPr>
          <w:rFonts w:hint="eastAsia" w:ascii="黑体" w:hAnsi="黑体" w:eastAsia="黑体"/>
          <w:b/>
          <w:color w:val="auto"/>
          <w:sz w:val="32"/>
          <w:szCs w:val="32"/>
          <w:lang w:eastAsia="zh-CN"/>
        </w:rPr>
        <w:t>七、</w:t>
      </w:r>
      <w:r>
        <w:rPr>
          <w:rFonts w:hint="eastAsia" w:ascii="黑体" w:hAnsi="黑体" w:eastAsia="黑体" w:cs="黑体"/>
          <w:b/>
          <w:color w:val="auto"/>
          <w:sz w:val="32"/>
          <w:szCs w:val="32"/>
        </w:rPr>
        <w:t>附件4</w:t>
      </w:r>
    </w:p>
    <w:p>
      <w:pPr>
        <w:pStyle w:val="77"/>
        <w:spacing w:line="400" w:lineRule="exact"/>
        <w:ind w:firstLine="3360" w:firstLineChars="1200"/>
        <w:rPr>
          <w:color w:val="auto"/>
        </w:rPr>
      </w:pPr>
      <w:r>
        <w:rPr>
          <w:rFonts w:ascii="黑体" w:hAnsi="黑体" w:eastAsia="黑体" w:cs="黑体"/>
          <w:color w:val="auto"/>
          <w:sz w:val="28"/>
          <w:szCs w:val="28"/>
        </w:rPr>
        <w:t>联合体协议</w:t>
      </w:r>
      <w:r>
        <w:rPr>
          <w:color w:val="auto"/>
          <w:szCs w:val="21"/>
        </w:rPr>
        <w:t xml:space="preserve"> </w:t>
      </w:r>
    </w:p>
    <w:p>
      <w:pPr>
        <w:pStyle w:val="77"/>
        <w:spacing w:line="360" w:lineRule="auto"/>
        <w:rPr>
          <w:color w:val="auto"/>
        </w:rPr>
      </w:pPr>
      <w:r>
        <w:rPr>
          <w:color w:val="auto"/>
          <w:szCs w:val="21"/>
        </w:rPr>
        <w:t xml:space="preserve">  </w:t>
      </w:r>
    </w:p>
    <w:p>
      <w:pPr>
        <w:pStyle w:val="34"/>
        <w:spacing w:line="400" w:lineRule="exact"/>
        <w:rPr>
          <w:color w:val="auto"/>
        </w:rPr>
      </w:pPr>
      <w:r>
        <w:rPr>
          <w:rFonts w:ascii="宋体" w:hAnsi="宋体" w:cs="宋体"/>
          <w:color w:val="auto"/>
          <w:szCs w:val="21"/>
        </w:rPr>
        <w:t>致</w:t>
      </w:r>
      <w:r>
        <w:rPr>
          <w:rFonts w:ascii="宋体" w:hAnsi="宋体" w:cs="宋体"/>
          <w:color w:val="auto"/>
          <w:szCs w:val="21"/>
          <w:u w:val="single"/>
        </w:rPr>
        <w:t>                   （</w:t>
      </w:r>
      <w:r>
        <w:rPr>
          <w:rFonts w:ascii="宋体" w:hAnsi="宋体" w:cs="宋体"/>
          <w:color w:val="auto"/>
          <w:szCs w:val="21"/>
        </w:rPr>
        <w:t>采购代理机构）：</w:t>
      </w:r>
      <w:r>
        <w:rPr>
          <w:color w:val="auto"/>
          <w:szCs w:val="21"/>
        </w:rPr>
        <w:t xml:space="preserve"> </w:t>
      </w:r>
    </w:p>
    <w:p>
      <w:pPr>
        <w:pStyle w:val="34"/>
        <w:spacing w:line="400" w:lineRule="exact"/>
        <w:ind w:firstLine="420"/>
        <w:rPr>
          <w:color w:val="auto"/>
        </w:rPr>
      </w:pPr>
      <w:r>
        <w:rPr>
          <w:rFonts w:ascii="宋体" w:hAnsi="宋体" w:cs="宋体"/>
          <w:color w:val="auto"/>
          <w:szCs w:val="21"/>
        </w:rPr>
        <w:t>经研究，我们决定自愿组成联合体共同参加_________________________________（项目名称、政府采购编号、采购代理机构编号）项目的投标。现就联合体投标事宜订立如下协议：</w:t>
      </w:r>
      <w:r>
        <w:rPr>
          <w:color w:val="auto"/>
          <w:szCs w:val="21"/>
        </w:rPr>
        <w:t xml:space="preserve"> </w:t>
      </w:r>
    </w:p>
    <w:p>
      <w:pPr>
        <w:pStyle w:val="34"/>
        <w:spacing w:line="400" w:lineRule="exact"/>
        <w:ind w:firstLine="420"/>
        <w:rPr>
          <w:color w:val="auto"/>
        </w:rPr>
      </w:pPr>
      <w:r>
        <w:rPr>
          <w:rFonts w:ascii="宋体" w:hAnsi="宋体" w:cs="宋体"/>
          <w:color w:val="auto"/>
          <w:szCs w:val="21"/>
        </w:rPr>
        <w:t>一、联合体基本信息：</w:t>
      </w:r>
      <w:r>
        <w:rPr>
          <w:rFonts w:ascii="宋体" w:hAnsi="宋体" w:cs="宋体"/>
          <w:color w:val="auto"/>
          <w:szCs w:val="21"/>
          <w:u w:val="single"/>
        </w:rPr>
        <w:t>               </w:t>
      </w:r>
      <w:r>
        <w:rPr>
          <w:rFonts w:ascii="宋体" w:hAnsi="宋体" w:cs="宋体"/>
          <w:color w:val="auto"/>
          <w:szCs w:val="21"/>
        </w:rPr>
        <w:t xml:space="preserve"> （各方公司名称、地址、注册资金、营业执照、法定代表人姓名）</w:t>
      </w:r>
      <w:r>
        <w:rPr>
          <w:color w:val="auto"/>
          <w:szCs w:val="21"/>
        </w:rPr>
        <w:t xml:space="preserve"> </w:t>
      </w:r>
    </w:p>
    <w:p>
      <w:pPr>
        <w:pStyle w:val="34"/>
        <w:spacing w:line="400" w:lineRule="exact"/>
        <w:ind w:firstLine="420"/>
        <w:rPr>
          <w:color w:val="auto"/>
        </w:rPr>
      </w:pPr>
      <w:r>
        <w:rPr>
          <w:rFonts w:ascii="宋体" w:hAnsi="宋体" w:cs="宋体"/>
          <w:color w:val="auto"/>
          <w:szCs w:val="21"/>
        </w:rPr>
        <w:t>二、</w:t>
      </w:r>
      <w:r>
        <w:rPr>
          <w:rFonts w:ascii="宋体" w:hAnsi="宋体" w:cs="宋体"/>
          <w:color w:val="auto"/>
          <w:szCs w:val="21"/>
          <w:u w:val="single"/>
        </w:rPr>
        <w:t>      </w:t>
      </w:r>
      <w:r>
        <w:rPr>
          <w:rFonts w:ascii="宋体" w:hAnsi="宋体" w:cs="宋体"/>
          <w:color w:val="auto"/>
          <w:szCs w:val="21"/>
        </w:rPr>
        <w:t xml:space="preserve"> （某成员单位名称）为</w:t>
      </w:r>
      <w:r>
        <w:rPr>
          <w:rFonts w:ascii="宋体" w:hAnsi="宋体" w:cs="宋体"/>
          <w:color w:val="auto"/>
          <w:szCs w:val="21"/>
          <w:u w:val="single"/>
        </w:rPr>
        <w:t>       </w:t>
      </w:r>
      <w:r>
        <w:rPr>
          <w:rFonts w:ascii="宋体" w:hAnsi="宋体" w:cs="宋体"/>
          <w:color w:val="auto"/>
          <w:szCs w:val="21"/>
        </w:rPr>
        <w:t xml:space="preserve"> （联合体名称）牵头人。</w:t>
      </w:r>
      <w:r>
        <w:rPr>
          <w:color w:val="auto"/>
          <w:szCs w:val="21"/>
        </w:rPr>
        <w:t xml:space="preserve"> </w:t>
      </w:r>
    </w:p>
    <w:p>
      <w:pPr>
        <w:pStyle w:val="34"/>
        <w:spacing w:line="400" w:lineRule="exact"/>
        <w:ind w:firstLine="420"/>
        <w:rPr>
          <w:color w:val="auto"/>
        </w:rPr>
      </w:pPr>
      <w:r>
        <w:rPr>
          <w:rFonts w:ascii="宋体" w:hAnsi="宋体" w:cs="宋体"/>
          <w:color w:val="auto"/>
          <w:szCs w:val="21"/>
        </w:rPr>
        <w:t>三、联合体牵头人合法代表联合体各成员负责本项目投标文件编制活动，代表联合体提交和接收相关的资料、信息及指示，并处理与投标或成交有关的一切事务；联合体中标或成交后，联合体牵头人负责合同订立和合同实施阶段的主办、组织和协调工作。</w:t>
      </w:r>
      <w:r>
        <w:rPr>
          <w:color w:val="auto"/>
          <w:szCs w:val="21"/>
        </w:rPr>
        <w:t xml:space="preserve"> </w:t>
      </w:r>
    </w:p>
    <w:p>
      <w:pPr>
        <w:pStyle w:val="34"/>
        <w:spacing w:line="400" w:lineRule="exact"/>
        <w:ind w:firstLine="420"/>
        <w:rPr>
          <w:color w:val="auto"/>
        </w:rPr>
      </w:pPr>
      <w:r>
        <w:rPr>
          <w:rFonts w:ascii="宋体" w:hAnsi="宋体" w:cs="宋体"/>
          <w:color w:val="auto"/>
          <w:szCs w:val="21"/>
        </w:rPr>
        <w:t>四．联合体将严格按照招标文件的各项要求，递交投标文件，参加投标，履行中标或成交义务和中标或成交后的合同，并向采购人承担连带责任。</w:t>
      </w:r>
      <w:r>
        <w:rPr>
          <w:color w:val="auto"/>
          <w:szCs w:val="21"/>
        </w:rPr>
        <w:t xml:space="preserve"> </w:t>
      </w:r>
    </w:p>
    <w:p>
      <w:pPr>
        <w:pStyle w:val="34"/>
        <w:spacing w:line="400" w:lineRule="exact"/>
        <w:ind w:firstLine="420"/>
        <w:rPr>
          <w:color w:val="auto"/>
        </w:rPr>
      </w:pPr>
      <w:r>
        <w:rPr>
          <w:rFonts w:ascii="宋体" w:hAnsi="宋体" w:cs="宋体"/>
          <w:color w:val="auto"/>
          <w:szCs w:val="21"/>
        </w:rPr>
        <w:t>五、联合体各成员单位内部的职责分工如下：__________________________________ 。按照本条上述分工，联合体成员单位各自所承担的合同工作量比例如下：________________________________________。</w:t>
      </w:r>
      <w:r>
        <w:rPr>
          <w:color w:val="auto"/>
          <w:szCs w:val="21"/>
        </w:rPr>
        <w:t xml:space="preserve"> </w:t>
      </w:r>
    </w:p>
    <w:p>
      <w:pPr>
        <w:pStyle w:val="34"/>
        <w:spacing w:line="400" w:lineRule="exact"/>
        <w:ind w:firstLine="420"/>
        <w:rPr>
          <w:color w:val="auto"/>
        </w:rPr>
      </w:pPr>
      <w:r>
        <w:rPr>
          <w:rFonts w:ascii="宋体" w:hAnsi="宋体" w:cs="宋体"/>
          <w:color w:val="auto"/>
          <w:szCs w:val="21"/>
        </w:rPr>
        <w:t>六、本协议书自签署之日起生效，合同履行完毕后自动失效。</w:t>
      </w:r>
      <w:r>
        <w:rPr>
          <w:color w:val="auto"/>
          <w:szCs w:val="21"/>
        </w:rPr>
        <w:t xml:space="preserve"> </w:t>
      </w:r>
    </w:p>
    <w:p>
      <w:pPr>
        <w:pStyle w:val="34"/>
        <w:spacing w:line="400" w:lineRule="exact"/>
        <w:ind w:firstLine="420"/>
        <w:rPr>
          <w:color w:val="auto"/>
        </w:rPr>
      </w:pPr>
      <w:r>
        <w:rPr>
          <w:rFonts w:ascii="宋体" w:hAnsi="宋体" w:cs="宋体"/>
          <w:color w:val="auto"/>
          <w:szCs w:val="21"/>
        </w:rPr>
        <w:t>七、本协议书一式</w:t>
      </w:r>
      <w:r>
        <w:rPr>
          <w:rFonts w:ascii="宋体" w:hAnsi="宋体" w:cs="宋体"/>
          <w:color w:val="auto"/>
          <w:szCs w:val="21"/>
          <w:u w:val="single"/>
        </w:rPr>
        <w:t>   </w:t>
      </w:r>
      <w:r>
        <w:rPr>
          <w:rFonts w:ascii="宋体" w:hAnsi="宋体" w:cs="宋体"/>
          <w:color w:val="auto"/>
          <w:szCs w:val="21"/>
        </w:rPr>
        <w:t xml:space="preserve"> 份，联合体成员和采购人各执一份。</w:t>
      </w:r>
      <w:r>
        <w:rPr>
          <w:color w:val="auto"/>
          <w:szCs w:val="21"/>
        </w:rPr>
        <w:t xml:space="preserve"> </w:t>
      </w:r>
    </w:p>
    <w:p>
      <w:pPr>
        <w:pStyle w:val="34"/>
        <w:spacing w:line="400" w:lineRule="exact"/>
        <w:ind w:firstLine="420"/>
        <w:rPr>
          <w:color w:val="auto"/>
        </w:rPr>
      </w:pPr>
      <w:r>
        <w:rPr>
          <w:color w:val="auto"/>
          <w:szCs w:val="21"/>
        </w:rPr>
        <w:t xml:space="preserve">  </w:t>
      </w:r>
    </w:p>
    <w:p>
      <w:pPr>
        <w:pStyle w:val="34"/>
        <w:spacing w:line="400" w:lineRule="exact"/>
        <w:rPr>
          <w:color w:val="auto"/>
        </w:rPr>
      </w:pPr>
      <w:r>
        <w:rPr>
          <w:rFonts w:ascii="宋体" w:hAnsi="宋体" w:cs="宋体"/>
          <w:color w:val="auto"/>
          <w:szCs w:val="21"/>
        </w:rPr>
        <w:t>牵头人名称（</w:t>
      </w:r>
      <w:r>
        <w:rPr>
          <w:rFonts w:hint="eastAsia" w:ascii="宋体" w:hAnsi="宋体" w:cs="宋体"/>
          <w:color w:val="auto"/>
          <w:szCs w:val="21"/>
        </w:rPr>
        <w:t>单位</w:t>
      </w:r>
      <w:r>
        <w:rPr>
          <w:rFonts w:ascii="宋体" w:hAnsi="宋体" w:cs="宋体"/>
          <w:color w:val="auto"/>
          <w:szCs w:val="21"/>
        </w:rPr>
        <w:t>电子签章）：</w:t>
      </w:r>
      <w:r>
        <w:rPr>
          <w:color w:val="auto"/>
          <w:szCs w:val="21"/>
        </w:rPr>
        <w:t xml:space="preserve"> </w:t>
      </w:r>
    </w:p>
    <w:p>
      <w:pPr>
        <w:pStyle w:val="34"/>
        <w:spacing w:line="400" w:lineRule="exact"/>
        <w:rPr>
          <w:color w:val="auto"/>
        </w:rPr>
      </w:pPr>
      <w:r>
        <w:rPr>
          <w:rFonts w:ascii="宋体" w:hAnsi="宋体" w:cs="宋体"/>
          <w:color w:val="auto"/>
          <w:szCs w:val="21"/>
        </w:rPr>
        <w:t>法定代表人或其委托代理人（电子签</w:t>
      </w:r>
      <w:r>
        <w:rPr>
          <w:rFonts w:hint="eastAsia" w:ascii="宋体" w:hAnsi="宋体" w:cs="宋体"/>
          <w:color w:val="auto"/>
          <w:szCs w:val="21"/>
        </w:rPr>
        <w:t>字</w:t>
      </w:r>
      <w:r>
        <w:rPr>
          <w:rFonts w:ascii="宋体" w:hAnsi="宋体" w:cs="宋体"/>
          <w:color w:val="auto"/>
          <w:szCs w:val="21"/>
        </w:rPr>
        <w:t>）：________________________________________</w:t>
      </w:r>
      <w:r>
        <w:rPr>
          <w:color w:val="auto"/>
          <w:szCs w:val="21"/>
        </w:rPr>
        <w:t xml:space="preserve"> </w:t>
      </w:r>
    </w:p>
    <w:p>
      <w:pPr>
        <w:pStyle w:val="34"/>
        <w:spacing w:line="400" w:lineRule="exact"/>
        <w:rPr>
          <w:color w:val="auto"/>
        </w:rPr>
      </w:pPr>
      <w:r>
        <w:rPr>
          <w:color w:val="auto"/>
          <w:szCs w:val="21"/>
        </w:rPr>
        <w:t xml:space="preserve">  </w:t>
      </w:r>
    </w:p>
    <w:p>
      <w:pPr>
        <w:pStyle w:val="34"/>
        <w:spacing w:line="400" w:lineRule="exact"/>
        <w:rPr>
          <w:color w:val="auto"/>
        </w:rPr>
      </w:pPr>
      <w:r>
        <w:rPr>
          <w:rFonts w:ascii="宋体" w:hAnsi="宋体" w:cs="宋体"/>
          <w:color w:val="auto"/>
          <w:szCs w:val="21"/>
        </w:rPr>
        <w:t>成员名称（</w:t>
      </w:r>
      <w:r>
        <w:rPr>
          <w:rFonts w:hint="eastAsia" w:ascii="宋体" w:hAnsi="宋体" w:cs="宋体"/>
          <w:color w:val="auto"/>
          <w:szCs w:val="21"/>
        </w:rPr>
        <w:t>单位</w:t>
      </w:r>
      <w:r>
        <w:rPr>
          <w:rFonts w:ascii="宋体" w:hAnsi="宋体" w:cs="宋体"/>
          <w:color w:val="auto"/>
          <w:szCs w:val="21"/>
        </w:rPr>
        <w:t>电子签章）：</w:t>
      </w:r>
      <w:r>
        <w:rPr>
          <w:color w:val="auto"/>
          <w:szCs w:val="21"/>
        </w:rPr>
        <w:t xml:space="preserve"> </w:t>
      </w:r>
    </w:p>
    <w:p>
      <w:pPr>
        <w:pStyle w:val="34"/>
        <w:spacing w:line="400" w:lineRule="exact"/>
        <w:rPr>
          <w:color w:val="auto"/>
        </w:rPr>
      </w:pPr>
      <w:r>
        <w:rPr>
          <w:rFonts w:ascii="宋体" w:hAnsi="宋体" w:cs="宋体"/>
          <w:color w:val="auto"/>
          <w:szCs w:val="21"/>
        </w:rPr>
        <w:t>法定代表人或其委托代理人（电子签</w:t>
      </w:r>
      <w:r>
        <w:rPr>
          <w:rFonts w:hint="eastAsia" w:ascii="宋体" w:hAnsi="宋体" w:cs="宋体"/>
          <w:color w:val="auto"/>
          <w:szCs w:val="21"/>
        </w:rPr>
        <w:t>字</w:t>
      </w:r>
      <w:r>
        <w:rPr>
          <w:rFonts w:ascii="宋体" w:hAnsi="宋体" w:cs="宋体"/>
          <w:color w:val="auto"/>
          <w:szCs w:val="21"/>
        </w:rPr>
        <w:t>）：___________________________________</w:t>
      </w:r>
      <w:r>
        <w:rPr>
          <w:color w:val="auto"/>
          <w:szCs w:val="21"/>
        </w:rPr>
        <w:t xml:space="preserve"> </w:t>
      </w:r>
    </w:p>
    <w:p>
      <w:pPr>
        <w:pStyle w:val="34"/>
        <w:spacing w:line="400" w:lineRule="exact"/>
        <w:rPr>
          <w:color w:val="auto"/>
        </w:rPr>
      </w:pPr>
      <w:r>
        <w:rPr>
          <w:rFonts w:ascii="宋体" w:hAnsi="宋体" w:cs="宋体"/>
          <w:color w:val="auto"/>
          <w:szCs w:val="21"/>
          <w:u w:val="single"/>
        </w:rPr>
        <w:t>       </w:t>
      </w:r>
      <w:r>
        <w:rPr>
          <w:color w:val="auto"/>
          <w:szCs w:val="21"/>
        </w:rPr>
        <w:t xml:space="preserve"> </w:t>
      </w:r>
      <w:r>
        <w:rPr>
          <w:rFonts w:ascii="宋体" w:hAnsi="宋体" w:cs="宋体"/>
          <w:color w:val="auto"/>
          <w:szCs w:val="21"/>
        </w:rPr>
        <w:t>年</w:t>
      </w:r>
      <w:r>
        <w:rPr>
          <w:rFonts w:ascii="宋体" w:hAnsi="宋体" w:cs="宋体"/>
          <w:color w:val="auto"/>
          <w:szCs w:val="21"/>
          <w:u w:val="single"/>
        </w:rPr>
        <w:t>       </w:t>
      </w:r>
      <w:r>
        <w:rPr>
          <w:rFonts w:ascii="宋体" w:hAnsi="宋体" w:cs="宋体"/>
          <w:color w:val="auto"/>
          <w:szCs w:val="21"/>
        </w:rPr>
        <w:t xml:space="preserve"> 月</w:t>
      </w:r>
      <w:r>
        <w:rPr>
          <w:rFonts w:ascii="宋体" w:hAnsi="宋体" w:cs="宋体"/>
          <w:color w:val="auto"/>
          <w:szCs w:val="21"/>
          <w:u w:val="single"/>
        </w:rPr>
        <w:t>       </w:t>
      </w:r>
      <w:r>
        <w:rPr>
          <w:rFonts w:ascii="宋体" w:hAnsi="宋体" w:cs="宋体"/>
          <w:color w:val="auto"/>
          <w:szCs w:val="21"/>
        </w:rPr>
        <w:t xml:space="preserve"> 日 </w:t>
      </w:r>
      <w:r>
        <w:rPr>
          <w:color w:val="auto"/>
          <w:szCs w:val="21"/>
        </w:rPr>
        <w:t xml:space="preserve"> </w:t>
      </w:r>
    </w:p>
    <w:p>
      <w:pPr>
        <w:pStyle w:val="34"/>
        <w:spacing w:line="400" w:lineRule="exact"/>
        <w:rPr>
          <w:color w:val="auto"/>
        </w:rPr>
      </w:pPr>
      <w:r>
        <w:rPr>
          <w:rFonts w:ascii="仿宋_GB2312" w:hAnsi="仿宋_GB2312" w:eastAsia="仿宋_GB2312" w:cs="仿宋_GB2312"/>
          <w:b/>
          <w:bCs/>
          <w:color w:val="auto"/>
          <w:szCs w:val="21"/>
        </w:rPr>
        <w:t>备注</w:t>
      </w:r>
      <w:r>
        <w:rPr>
          <w:rFonts w:ascii="仿宋_GB2312" w:hAnsi="仿宋_GB2312" w:eastAsia="仿宋_GB2312" w:cs="仿宋_GB2312"/>
          <w:color w:val="auto"/>
          <w:szCs w:val="21"/>
        </w:rPr>
        <w:t>：本协议书由委托代理人签字的，应附法定代表人签字的授权委托书。</w:t>
      </w:r>
      <w:r>
        <w:rPr>
          <w:color w:val="auto"/>
          <w:szCs w:val="21"/>
        </w:rPr>
        <w:t xml:space="preserve"> </w:t>
      </w:r>
    </w:p>
    <w:p>
      <w:pPr>
        <w:pStyle w:val="45"/>
        <w:rPr>
          <w:rFonts w:hint="eastAsia" w:ascii="黑体" w:hAnsi="黑体" w:eastAsia="黑体" w:cs="黑体"/>
          <w:b/>
          <w:color w:val="auto"/>
          <w:sz w:val="32"/>
          <w:lang w:eastAsia="zh-CN"/>
        </w:rPr>
      </w:pPr>
      <w:r>
        <w:rPr>
          <w:color w:val="auto"/>
        </w:rPr>
        <w:br w:type="page"/>
      </w:r>
      <w:r>
        <w:rPr>
          <w:rFonts w:hint="eastAsia" w:ascii="黑体" w:hAnsi="黑体" w:eastAsia="黑体"/>
          <w:b/>
          <w:color w:val="auto"/>
          <w:sz w:val="32"/>
          <w:szCs w:val="32"/>
          <w:lang w:eastAsia="zh-CN"/>
        </w:rPr>
        <w:t>八、</w:t>
      </w:r>
      <w:r>
        <w:rPr>
          <w:rFonts w:hint="eastAsia" w:ascii="黑体" w:hAnsi="黑体" w:eastAsia="黑体" w:cs="黑体"/>
          <w:b/>
          <w:color w:val="auto"/>
          <w:sz w:val="32"/>
          <w:szCs w:val="32"/>
        </w:rPr>
        <w:t>附件</w:t>
      </w:r>
      <w:r>
        <w:rPr>
          <w:rFonts w:hint="eastAsia" w:ascii="黑体" w:hAnsi="黑体" w:eastAsia="黑体" w:cs="黑体"/>
          <w:b/>
          <w:color w:val="auto"/>
          <w:sz w:val="32"/>
          <w:szCs w:val="32"/>
          <w:lang w:eastAsia="zh-CN"/>
        </w:rPr>
        <w:t>5</w:t>
      </w:r>
      <w:r>
        <w:rPr>
          <w:rFonts w:hint="eastAsia" w:ascii="黑体" w:hAnsi="黑体" w:eastAsia="黑体" w:cs="黑体"/>
          <w:b/>
          <w:color w:val="auto"/>
          <w:sz w:val="32"/>
          <w:lang w:eastAsia="zh-CN"/>
        </w:rPr>
        <w:t xml:space="preserve">   </w:t>
      </w:r>
      <w:r>
        <w:rPr>
          <w:rFonts w:hint="eastAsia" w:ascii="宋体" w:hAnsi="宋体" w:eastAsia="宋体"/>
          <w:color w:val="auto"/>
          <w:kern w:val="2"/>
          <w:lang w:val="en-US" w:eastAsia="zh-CN"/>
        </w:rPr>
        <w:t>（适用于专门面对中小企业采购项目）</w:t>
      </w:r>
    </w:p>
    <w:p>
      <w:pPr>
        <w:pStyle w:val="45"/>
        <w:ind w:firstLine="161" w:firstLineChars="50"/>
        <w:rPr>
          <w:rFonts w:hint="eastAsia" w:ascii="黑体" w:hAnsi="黑体" w:eastAsia="黑体" w:cs="黑体"/>
          <w:b/>
          <w:color w:val="auto"/>
          <w:sz w:val="32"/>
          <w:lang w:eastAsia="zh-CN"/>
        </w:rPr>
      </w:pPr>
    </w:p>
    <w:p>
      <w:pPr>
        <w:pStyle w:val="77"/>
        <w:spacing w:line="400" w:lineRule="exact"/>
        <w:ind w:firstLine="3360" w:firstLineChars="1200"/>
        <w:rPr>
          <w:rFonts w:ascii="黑体" w:hAnsi="黑体" w:eastAsia="黑体" w:cs="黑体"/>
          <w:color w:val="auto"/>
          <w:sz w:val="28"/>
          <w:szCs w:val="28"/>
        </w:rPr>
      </w:pPr>
      <w:r>
        <w:rPr>
          <w:rFonts w:ascii="黑体" w:hAnsi="黑体" w:eastAsia="黑体" w:cs="黑体"/>
          <w:color w:val="auto"/>
          <w:sz w:val="28"/>
          <w:szCs w:val="28"/>
        </w:rPr>
        <w:t>中小企业声明函</w:t>
      </w:r>
    </w:p>
    <w:p>
      <w:pPr>
        <w:pStyle w:val="68"/>
        <w:outlineLvl w:val="9"/>
        <w:rPr>
          <w:rFonts w:hint="eastAsia" w:eastAsia="宋体"/>
          <w:color w:val="auto"/>
          <w:lang w:eastAsia="zh-CN"/>
        </w:rPr>
      </w:pPr>
    </w:p>
    <w:p>
      <w:pPr>
        <w:pStyle w:val="68"/>
        <w:outlineLvl w:val="9"/>
        <w:rPr>
          <w:rFonts w:hint="eastAsia" w:eastAsia="宋体"/>
          <w:color w:val="auto"/>
          <w:lang w:eastAsia="zh-CN"/>
        </w:rPr>
      </w:pPr>
    </w:p>
    <w:p>
      <w:pPr>
        <w:pStyle w:val="14"/>
        <w:spacing w:line="360" w:lineRule="auto"/>
        <w:ind w:firstLine="420" w:firstLineChars="200"/>
        <w:rPr>
          <w:rFonts w:ascii="宋体" w:hAnsi="宋体"/>
          <w:color w:val="auto"/>
          <w:kern w:val="2"/>
          <w:sz w:val="21"/>
          <w:szCs w:val="21"/>
          <w:lang w:val="en-US" w:eastAsia="zh-CN"/>
        </w:rPr>
      </w:pPr>
      <w:r>
        <w:rPr>
          <w:rFonts w:hint="eastAsia" w:ascii="宋体" w:hAnsi="宋体"/>
          <w:color w:val="auto"/>
          <w:kern w:val="2"/>
          <w:sz w:val="21"/>
          <w:szCs w:val="21"/>
          <w:lang w:val="en-US" w:eastAsia="zh-CN"/>
        </w:rPr>
        <w:t>本公司（联合体）郑重声明，根据《政府采购促进中小企业发展管理办法》（财库﹝2020﹞46 号）的规定，本公司（联合体）参加</w:t>
      </w:r>
      <w:r>
        <w:rPr>
          <w:rFonts w:hint="eastAsia" w:ascii="宋体" w:hAnsi="宋体"/>
          <w:i/>
          <w:color w:val="auto"/>
          <w:kern w:val="2"/>
          <w:sz w:val="21"/>
          <w:szCs w:val="21"/>
          <w:u w:val="single"/>
          <w:lang w:val="en-US" w:eastAsia="zh-CN"/>
        </w:rPr>
        <w:t xml:space="preserve"> （单位名称）</w:t>
      </w:r>
      <w:r>
        <w:rPr>
          <w:rFonts w:hint="eastAsia" w:ascii="宋体" w:hAnsi="宋体"/>
          <w:color w:val="auto"/>
          <w:kern w:val="2"/>
          <w:sz w:val="21"/>
          <w:szCs w:val="21"/>
          <w:lang w:val="en-US" w:eastAsia="zh-CN"/>
        </w:rPr>
        <w:t xml:space="preserve"> 的 </w:t>
      </w:r>
      <w:r>
        <w:rPr>
          <w:rFonts w:hint="eastAsia" w:ascii="宋体" w:hAnsi="宋体"/>
          <w:i/>
          <w:color w:val="auto"/>
          <w:kern w:val="2"/>
          <w:sz w:val="21"/>
          <w:szCs w:val="21"/>
          <w:u w:val="single"/>
          <w:lang w:val="en-US" w:eastAsia="zh-CN"/>
        </w:rPr>
        <w:t>（项目名称）</w:t>
      </w:r>
      <w:r>
        <w:rPr>
          <w:rFonts w:hint="eastAsia" w:ascii="宋体" w:hAnsi="宋体"/>
          <w:color w:val="auto"/>
          <w:kern w:val="2"/>
          <w:sz w:val="21"/>
          <w:szCs w:val="21"/>
          <w:lang w:val="en-US" w:eastAsia="zh-CN"/>
        </w:rPr>
        <w:t xml:space="preserve"> 采购活动，提供的货物全部由符合政策要求的中小企业制造。相关企业（含联合体中的中小企业、签订分包意向协议的中小企业）的具体情况如下：</w:t>
      </w:r>
    </w:p>
    <w:p>
      <w:pPr>
        <w:pStyle w:val="14"/>
        <w:spacing w:line="360" w:lineRule="auto"/>
        <w:ind w:firstLine="420" w:firstLineChars="200"/>
        <w:rPr>
          <w:rFonts w:ascii="宋体" w:hAnsi="宋体"/>
          <w:color w:val="auto"/>
          <w:kern w:val="2"/>
          <w:sz w:val="21"/>
          <w:szCs w:val="21"/>
          <w:lang w:val="en-US" w:eastAsia="zh-CN"/>
        </w:rPr>
      </w:pPr>
      <w:r>
        <w:rPr>
          <w:rFonts w:hint="eastAsia" w:ascii="宋体" w:hAnsi="宋体"/>
          <w:color w:val="auto"/>
          <w:kern w:val="2"/>
          <w:sz w:val="21"/>
          <w:szCs w:val="21"/>
          <w:lang w:val="en-US" w:eastAsia="zh-CN"/>
        </w:rPr>
        <w:t xml:space="preserve">1. </w:t>
      </w:r>
      <w:r>
        <w:rPr>
          <w:rFonts w:hint="eastAsia" w:ascii="宋体" w:hAnsi="宋体"/>
          <w:i/>
          <w:color w:val="auto"/>
          <w:kern w:val="2"/>
          <w:sz w:val="21"/>
          <w:szCs w:val="21"/>
          <w:u w:val="single"/>
          <w:lang w:val="en-US" w:eastAsia="zh-CN"/>
        </w:rPr>
        <w:t>（标的名称）</w:t>
      </w:r>
      <w:r>
        <w:rPr>
          <w:rFonts w:hint="eastAsia" w:ascii="宋体" w:hAnsi="宋体"/>
          <w:color w:val="auto"/>
          <w:kern w:val="2"/>
          <w:sz w:val="21"/>
          <w:szCs w:val="21"/>
          <w:lang w:val="en-US" w:eastAsia="zh-CN"/>
        </w:rPr>
        <w:t xml:space="preserve"> ，属于 </w:t>
      </w:r>
      <w:r>
        <w:rPr>
          <w:rFonts w:hint="eastAsia" w:ascii="宋体" w:hAnsi="宋体"/>
          <w:i/>
          <w:color w:val="auto"/>
          <w:kern w:val="2"/>
          <w:sz w:val="21"/>
          <w:szCs w:val="21"/>
          <w:u w:val="single"/>
          <w:lang w:val="en-US" w:eastAsia="zh-CN"/>
        </w:rPr>
        <w:t xml:space="preserve">（采购文件中明确的所属行业）行业 </w:t>
      </w:r>
      <w:r>
        <w:rPr>
          <w:rFonts w:hint="eastAsia" w:ascii="宋体" w:hAnsi="宋体"/>
          <w:color w:val="auto"/>
          <w:kern w:val="2"/>
          <w:sz w:val="21"/>
          <w:szCs w:val="21"/>
          <w:lang w:val="en-US" w:eastAsia="zh-CN"/>
        </w:rPr>
        <w:t xml:space="preserve">；制造商为 </w:t>
      </w:r>
      <w:r>
        <w:rPr>
          <w:rFonts w:hint="eastAsia" w:ascii="宋体" w:hAnsi="宋体"/>
          <w:i/>
          <w:color w:val="auto"/>
          <w:kern w:val="2"/>
          <w:sz w:val="21"/>
          <w:szCs w:val="21"/>
          <w:u w:val="single"/>
          <w:lang w:val="en-US" w:eastAsia="zh-CN"/>
        </w:rPr>
        <w:t>（企业名称）</w:t>
      </w:r>
      <w:r>
        <w:rPr>
          <w:rFonts w:hint="eastAsia" w:ascii="宋体" w:hAnsi="宋体"/>
          <w:color w:val="auto"/>
          <w:kern w:val="2"/>
          <w:sz w:val="21"/>
          <w:szCs w:val="21"/>
          <w:lang w:val="en-US" w:eastAsia="zh-CN"/>
        </w:rPr>
        <w:t xml:space="preserve"> ，从业人员</w:t>
      </w:r>
      <w:r>
        <w:rPr>
          <w:rFonts w:hint="eastAsia" w:ascii="宋体" w:hAnsi="宋体"/>
          <w:color w:val="auto"/>
          <w:kern w:val="2"/>
          <w:sz w:val="21"/>
          <w:szCs w:val="21"/>
          <w:u w:val="single"/>
          <w:lang w:val="en-US" w:eastAsia="zh-CN"/>
        </w:rPr>
        <w:t xml:space="preserve">   </w:t>
      </w:r>
      <w:r>
        <w:rPr>
          <w:rFonts w:hint="eastAsia" w:ascii="宋体" w:hAnsi="宋体"/>
          <w:color w:val="auto"/>
          <w:kern w:val="2"/>
          <w:sz w:val="21"/>
          <w:szCs w:val="21"/>
          <w:lang w:val="en-US" w:eastAsia="zh-CN"/>
        </w:rPr>
        <w:t>人，营业收入为</w:t>
      </w:r>
      <w:r>
        <w:rPr>
          <w:rFonts w:hint="eastAsia" w:ascii="宋体" w:hAnsi="宋体"/>
          <w:color w:val="auto"/>
          <w:kern w:val="2"/>
          <w:sz w:val="21"/>
          <w:szCs w:val="21"/>
          <w:u w:val="single"/>
          <w:lang w:val="en-US" w:eastAsia="zh-CN"/>
        </w:rPr>
        <w:t xml:space="preserve">   </w:t>
      </w:r>
      <w:r>
        <w:rPr>
          <w:rFonts w:hint="eastAsia" w:ascii="宋体" w:hAnsi="宋体"/>
          <w:color w:val="auto"/>
          <w:kern w:val="2"/>
          <w:sz w:val="21"/>
          <w:szCs w:val="21"/>
          <w:lang w:val="en-US" w:eastAsia="zh-CN"/>
        </w:rPr>
        <w:t>万元，资产总额为</w:t>
      </w:r>
      <w:r>
        <w:rPr>
          <w:rFonts w:hint="eastAsia" w:ascii="宋体" w:hAnsi="宋体"/>
          <w:color w:val="auto"/>
          <w:kern w:val="2"/>
          <w:sz w:val="21"/>
          <w:szCs w:val="21"/>
          <w:u w:val="single"/>
          <w:lang w:val="en-US" w:eastAsia="zh-CN"/>
        </w:rPr>
        <w:t xml:space="preserve">   </w:t>
      </w:r>
      <w:r>
        <w:rPr>
          <w:rFonts w:hint="eastAsia" w:ascii="宋体" w:hAnsi="宋体"/>
          <w:color w:val="auto"/>
          <w:kern w:val="2"/>
          <w:sz w:val="21"/>
          <w:szCs w:val="21"/>
          <w:lang w:val="en-US" w:eastAsia="zh-CN"/>
        </w:rPr>
        <w:t>万元</w:t>
      </w:r>
      <w:r>
        <w:rPr>
          <w:rStyle w:val="22"/>
          <w:rFonts w:ascii="宋体" w:hAnsi="宋体"/>
          <w:color w:val="auto"/>
          <w:kern w:val="2"/>
          <w:sz w:val="21"/>
          <w:szCs w:val="21"/>
          <w:lang w:val="en-US" w:eastAsia="zh-CN" w:bidi="ar-SA"/>
        </w:rPr>
        <w:footnoteReference w:id="0"/>
      </w:r>
      <w:r>
        <w:rPr>
          <w:rFonts w:hint="eastAsia" w:ascii="宋体" w:hAnsi="宋体"/>
          <w:color w:val="auto"/>
          <w:kern w:val="2"/>
          <w:sz w:val="21"/>
          <w:szCs w:val="21"/>
          <w:lang w:val="en-US" w:eastAsia="zh-CN"/>
        </w:rPr>
        <w:t xml:space="preserve">，属于 </w:t>
      </w:r>
      <w:r>
        <w:rPr>
          <w:rFonts w:hint="eastAsia" w:ascii="宋体" w:hAnsi="宋体"/>
          <w:i/>
          <w:color w:val="auto"/>
          <w:kern w:val="2"/>
          <w:sz w:val="21"/>
          <w:szCs w:val="21"/>
          <w:u w:val="single"/>
          <w:lang w:val="en-US" w:eastAsia="zh-CN"/>
        </w:rPr>
        <w:t>（中型企业、小型企业、微型企业）</w:t>
      </w:r>
      <w:r>
        <w:rPr>
          <w:rFonts w:hint="eastAsia" w:ascii="宋体" w:hAnsi="宋体"/>
          <w:color w:val="auto"/>
          <w:kern w:val="2"/>
          <w:sz w:val="21"/>
          <w:szCs w:val="21"/>
          <w:lang w:val="en-US" w:eastAsia="zh-CN"/>
        </w:rPr>
        <w:t xml:space="preserve"> ；</w:t>
      </w:r>
    </w:p>
    <w:p>
      <w:pPr>
        <w:pStyle w:val="14"/>
        <w:spacing w:line="360" w:lineRule="auto"/>
        <w:ind w:firstLine="420" w:firstLineChars="200"/>
        <w:rPr>
          <w:rFonts w:ascii="宋体" w:hAnsi="宋体"/>
          <w:color w:val="auto"/>
          <w:kern w:val="2"/>
          <w:sz w:val="21"/>
          <w:szCs w:val="21"/>
          <w:lang w:val="en-US" w:eastAsia="zh-CN"/>
        </w:rPr>
      </w:pPr>
      <w:r>
        <w:rPr>
          <w:rFonts w:hint="eastAsia" w:ascii="宋体" w:hAnsi="宋体"/>
          <w:color w:val="auto"/>
          <w:kern w:val="2"/>
          <w:sz w:val="21"/>
          <w:szCs w:val="21"/>
          <w:lang w:val="en-US" w:eastAsia="zh-CN"/>
        </w:rPr>
        <w:t xml:space="preserve">2. </w:t>
      </w:r>
      <w:r>
        <w:rPr>
          <w:rFonts w:hint="eastAsia" w:ascii="宋体" w:hAnsi="宋体"/>
          <w:i/>
          <w:color w:val="auto"/>
          <w:kern w:val="2"/>
          <w:sz w:val="21"/>
          <w:szCs w:val="21"/>
          <w:u w:val="single"/>
          <w:lang w:val="en-US" w:eastAsia="zh-CN"/>
        </w:rPr>
        <w:t>（标的名称）</w:t>
      </w:r>
      <w:r>
        <w:rPr>
          <w:rFonts w:hint="eastAsia" w:ascii="宋体" w:hAnsi="宋体"/>
          <w:color w:val="auto"/>
          <w:kern w:val="2"/>
          <w:sz w:val="21"/>
          <w:szCs w:val="21"/>
          <w:lang w:val="en-US" w:eastAsia="zh-CN"/>
        </w:rPr>
        <w:t xml:space="preserve"> ，属于 </w:t>
      </w:r>
      <w:r>
        <w:rPr>
          <w:rFonts w:hint="eastAsia" w:ascii="宋体" w:hAnsi="宋体"/>
          <w:i/>
          <w:color w:val="auto"/>
          <w:kern w:val="2"/>
          <w:sz w:val="21"/>
          <w:szCs w:val="21"/>
          <w:u w:val="single"/>
          <w:lang w:val="en-US" w:eastAsia="zh-CN"/>
        </w:rPr>
        <w:t>（采购文件中明确的所属行业）行业</w:t>
      </w:r>
      <w:r>
        <w:rPr>
          <w:rFonts w:hint="eastAsia" w:ascii="宋体" w:hAnsi="宋体"/>
          <w:color w:val="auto"/>
          <w:kern w:val="2"/>
          <w:sz w:val="21"/>
          <w:szCs w:val="21"/>
          <w:lang w:val="en-US" w:eastAsia="zh-CN"/>
        </w:rPr>
        <w:t xml:space="preserve"> ；制造商为 </w:t>
      </w:r>
      <w:r>
        <w:rPr>
          <w:rFonts w:hint="eastAsia" w:ascii="宋体" w:hAnsi="宋体"/>
          <w:i/>
          <w:color w:val="auto"/>
          <w:kern w:val="2"/>
          <w:sz w:val="21"/>
          <w:szCs w:val="21"/>
          <w:u w:val="single"/>
          <w:lang w:val="en-US" w:eastAsia="zh-CN"/>
        </w:rPr>
        <w:t>（企业名称）</w:t>
      </w:r>
      <w:r>
        <w:rPr>
          <w:rFonts w:hint="eastAsia" w:ascii="宋体" w:hAnsi="宋体"/>
          <w:color w:val="auto"/>
          <w:kern w:val="2"/>
          <w:sz w:val="21"/>
          <w:szCs w:val="21"/>
          <w:lang w:val="en-US" w:eastAsia="zh-CN"/>
        </w:rPr>
        <w:t xml:space="preserve"> ，从业人员</w:t>
      </w:r>
      <w:r>
        <w:rPr>
          <w:rFonts w:hint="eastAsia" w:ascii="宋体" w:hAnsi="宋体"/>
          <w:color w:val="auto"/>
          <w:kern w:val="2"/>
          <w:sz w:val="21"/>
          <w:szCs w:val="21"/>
          <w:u w:val="single"/>
          <w:lang w:val="en-US" w:eastAsia="zh-CN"/>
        </w:rPr>
        <w:t xml:space="preserve">   </w:t>
      </w:r>
      <w:r>
        <w:rPr>
          <w:rFonts w:hint="eastAsia" w:ascii="宋体" w:hAnsi="宋体"/>
          <w:color w:val="auto"/>
          <w:kern w:val="2"/>
          <w:sz w:val="21"/>
          <w:szCs w:val="21"/>
          <w:lang w:val="en-US" w:eastAsia="zh-CN"/>
        </w:rPr>
        <w:t>人，营业收入为</w:t>
      </w:r>
      <w:r>
        <w:rPr>
          <w:rFonts w:hint="eastAsia" w:ascii="宋体" w:hAnsi="宋体"/>
          <w:color w:val="auto"/>
          <w:kern w:val="2"/>
          <w:sz w:val="21"/>
          <w:szCs w:val="21"/>
          <w:u w:val="single"/>
          <w:lang w:val="en-US" w:eastAsia="zh-CN"/>
        </w:rPr>
        <w:t xml:space="preserve">   </w:t>
      </w:r>
      <w:r>
        <w:rPr>
          <w:rFonts w:hint="eastAsia" w:ascii="宋体" w:hAnsi="宋体"/>
          <w:color w:val="auto"/>
          <w:kern w:val="2"/>
          <w:sz w:val="21"/>
          <w:szCs w:val="21"/>
          <w:lang w:val="en-US" w:eastAsia="zh-CN"/>
        </w:rPr>
        <w:t>万元，资产总额为</w:t>
      </w:r>
      <w:r>
        <w:rPr>
          <w:rFonts w:hint="eastAsia" w:ascii="宋体" w:hAnsi="宋体"/>
          <w:color w:val="auto"/>
          <w:kern w:val="2"/>
          <w:sz w:val="21"/>
          <w:szCs w:val="21"/>
          <w:u w:val="single"/>
          <w:lang w:val="en-US" w:eastAsia="zh-CN"/>
        </w:rPr>
        <w:t xml:space="preserve">   </w:t>
      </w:r>
      <w:r>
        <w:rPr>
          <w:rFonts w:hint="eastAsia" w:ascii="宋体" w:hAnsi="宋体"/>
          <w:color w:val="auto"/>
          <w:kern w:val="2"/>
          <w:sz w:val="21"/>
          <w:szCs w:val="21"/>
          <w:lang w:val="en-US" w:eastAsia="zh-CN"/>
        </w:rPr>
        <w:t xml:space="preserve">万元，属于 </w:t>
      </w:r>
      <w:r>
        <w:rPr>
          <w:rFonts w:hint="eastAsia" w:ascii="宋体" w:hAnsi="宋体"/>
          <w:i/>
          <w:color w:val="auto"/>
          <w:kern w:val="2"/>
          <w:sz w:val="21"/>
          <w:szCs w:val="21"/>
          <w:u w:val="single"/>
          <w:lang w:val="en-US" w:eastAsia="zh-CN"/>
        </w:rPr>
        <w:t>（中型企业、小型企业、微型企业）</w:t>
      </w:r>
      <w:r>
        <w:rPr>
          <w:rFonts w:hint="eastAsia" w:ascii="宋体" w:hAnsi="宋体"/>
          <w:color w:val="auto"/>
          <w:kern w:val="2"/>
          <w:sz w:val="21"/>
          <w:szCs w:val="21"/>
          <w:lang w:val="en-US" w:eastAsia="zh-CN"/>
        </w:rPr>
        <w:t xml:space="preserve"> ；</w:t>
      </w:r>
    </w:p>
    <w:p>
      <w:pPr>
        <w:pStyle w:val="14"/>
        <w:spacing w:line="360" w:lineRule="auto"/>
        <w:ind w:firstLine="420" w:firstLineChars="200"/>
        <w:rPr>
          <w:rFonts w:ascii="宋体" w:hAnsi="宋体"/>
          <w:color w:val="auto"/>
          <w:kern w:val="2"/>
          <w:sz w:val="21"/>
          <w:szCs w:val="21"/>
          <w:lang w:val="en-US" w:eastAsia="zh-CN"/>
        </w:rPr>
      </w:pPr>
      <w:r>
        <w:rPr>
          <w:rFonts w:hint="eastAsia" w:ascii="宋体" w:hAnsi="宋体"/>
          <w:color w:val="auto"/>
          <w:kern w:val="2"/>
          <w:sz w:val="21"/>
          <w:szCs w:val="21"/>
          <w:lang w:val="en-US" w:eastAsia="zh-CN"/>
        </w:rPr>
        <w:t>……</w:t>
      </w:r>
    </w:p>
    <w:p>
      <w:pPr>
        <w:pStyle w:val="14"/>
        <w:spacing w:line="360" w:lineRule="auto"/>
        <w:ind w:firstLine="420" w:firstLineChars="200"/>
        <w:rPr>
          <w:rFonts w:ascii="宋体" w:hAnsi="宋体"/>
          <w:color w:val="auto"/>
          <w:kern w:val="2"/>
          <w:sz w:val="21"/>
          <w:szCs w:val="21"/>
          <w:lang w:val="en-US" w:eastAsia="zh-CN"/>
        </w:rPr>
      </w:pPr>
      <w:r>
        <w:rPr>
          <w:rFonts w:hint="eastAsia" w:ascii="宋体" w:hAnsi="宋体"/>
          <w:color w:val="auto"/>
          <w:kern w:val="2"/>
          <w:sz w:val="21"/>
          <w:szCs w:val="21"/>
          <w:lang w:val="en-US" w:eastAsia="zh-CN"/>
        </w:rPr>
        <w:t>以上企业，不属于大企业的分支机构，不存在控股股东为大企业的情形，也不存在与大企业的负责人为同一人的情形。</w:t>
      </w:r>
    </w:p>
    <w:p>
      <w:pPr>
        <w:pStyle w:val="14"/>
        <w:spacing w:line="360" w:lineRule="auto"/>
        <w:ind w:firstLine="420" w:firstLineChars="200"/>
        <w:rPr>
          <w:color w:val="auto"/>
          <w:kern w:val="2"/>
          <w:sz w:val="21"/>
          <w:szCs w:val="21"/>
          <w:lang w:val="en-US" w:eastAsia="zh-CN"/>
        </w:rPr>
      </w:pPr>
      <w:r>
        <w:rPr>
          <w:rFonts w:hint="eastAsia" w:ascii="宋体" w:hAnsi="宋体"/>
          <w:color w:val="auto"/>
          <w:kern w:val="2"/>
          <w:sz w:val="21"/>
          <w:szCs w:val="21"/>
          <w:lang w:val="en-US" w:eastAsia="zh-CN"/>
        </w:rPr>
        <w:t>本企业对上述声明内容的真实性负责。如有虚假，将依法承担相应责任。</w:t>
      </w:r>
    </w:p>
    <w:p>
      <w:pPr>
        <w:pStyle w:val="14"/>
        <w:spacing w:line="360" w:lineRule="auto"/>
        <w:ind w:firstLine="3360" w:firstLineChars="1600"/>
        <w:rPr>
          <w:rFonts w:ascii="宋体" w:hAnsi="宋体"/>
          <w:color w:val="auto"/>
          <w:kern w:val="2"/>
          <w:sz w:val="21"/>
          <w:szCs w:val="21"/>
          <w:lang w:val="en-US" w:eastAsia="zh-CN"/>
        </w:rPr>
      </w:pPr>
      <w:r>
        <w:rPr>
          <w:rFonts w:hint="eastAsia" w:ascii="宋体" w:hAnsi="宋体"/>
          <w:color w:val="auto"/>
          <w:kern w:val="2"/>
          <w:sz w:val="21"/>
          <w:szCs w:val="21"/>
          <w:lang w:val="en-US" w:eastAsia="zh-CN"/>
        </w:rPr>
        <w:t>企业名称（盖电子公章）：</w:t>
      </w:r>
    </w:p>
    <w:p>
      <w:pPr>
        <w:pStyle w:val="14"/>
        <w:spacing w:line="360" w:lineRule="auto"/>
        <w:ind w:firstLine="3360" w:firstLineChars="1600"/>
        <w:rPr>
          <w:rFonts w:ascii="宋体" w:hAnsi="宋体"/>
          <w:color w:val="auto"/>
          <w:kern w:val="2"/>
          <w:sz w:val="21"/>
          <w:szCs w:val="21"/>
          <w:lang w:val="en-US" w:eastAsia="zh-CN"/>
        </w:rPr>
      </w:pPr>
      <w:r>
        <w:rPr>
          <w:rFonts w:hint="eastAsia" w:ascii="宋体" w:hAnsi="宋体"/>
          <w:color w:val="auto"/>
          <w:kern w:val="2"/>
          <w:sz w:val="21"/>
          <w:szCs w:val="21"/>
          <w:lang w:val="en-US" w:eastAsia="zh-CN"/>
        </w:rPr>
        <w:t>日 期：</w:t>
      </w:r>
    </w:p>
    <w:p>
      <w:pPr>
        <w:pStyle w:val="46"/>
        <w:rPr>
          <w:rFonts w:hint="eastAsia" w:eastAsia="宋体"/>
          <w:color w:val="auto"/>
          <w:lang w:val="en-US" w:eastAsia="zh-CN"/>
        </w:rPr>
      </w:pPr>
    </w:p>
    <w:p>
      <w:pPr>
        <w:pStyle w:val="46"/>
        <w:rPr>
          <w:rFonts w:hint="eastAsia" w:ascii="黑体" w:hAnsi="黑体" w:eastAsia="黑体" w:cs="黑体"/>
          <w:b/>
          <w:color w:val="auto"/>
          <w:sz w:val="32"/>
          <w:lang w:eastAsia="zh-CN"/>
        </w:rPr>
      </w:pPr>
      <w:r>
        <w:rPr>
          <w:rFonts w:eastAsia="宋体"/>
          <w:color w:val="auto"/>
          <w:lang w:eastAsia="zh-CN"/>
        </w:rPr>
        <w:br w:type="page"/>
      </w:r>
      <w:r>
        <w:rPr>
          <w:rFonts w:hint="eastAsia" w:ascii="黑体" w:hAnsi="黑体" w:eastAsia="黑体" w:cs="黑体"/>
          <w:b/>
          <w:color w:val="auto"/>
          <w:sz w:val="32"/>
          <w:lang w:eastAsia="zh-CN"/>
        </w:rPr>
        <w:t>九</w:t>
      </w:r>
      <w:r>
        <w:rPr>
          <w:rFonts w:ascii="黑体" w:hAnsi="黑体" w:eastAsia="黑体" w:cs="黑体"/>
          <w:b/>
          <w:color w:val="auto"/>
          <w:sz w:val="32"/>
        </w:rPr>
        <w:t>、商务文件封面</w:t>
      </w:r>
    </w:p>
    <w:p>
      <w:pPr>
        <w:pStyle w:val="46"/>
        <w:outlineLvl w:val="9"/>
        <w:rPr>
          <w:color w:val="auto"/>
        </w:rPr>
      </w:pPr>
    </w:p>
    <w:p>
      <w:pPr>
        <w:pStyle w:val="63"/>
        <w:spacing w:before="240" w:after="240"/>
        <w:rPr>
          <w:rFonts w:hint="eastAsia" w:ascii="华文中宋" w:hAnsi="华文中宋" w:eastAsia="华文中宋" w:cs="华文中宋"/>
          <w:color w:val="auto"/>
          <w:sz w:val="84"/>
          <w:szCs w:val="84"/>
        </w:rPr>
      </w:pPr>
    </w:p>
    <w:p>
      <w:pPr>
        <w:pStyle w:val="63"/>
        <w:jc w:val="center"/>
        <w:rPr>
          <w:color w:val="auto"/>
        </w:rPr>
      </w:pPr>
      <w:r>
        <w:rPr>
          <w:rFonts w:ascii="华文中宋" w:hAnsi="华文中宋" w:eastAsia="华文中宋" w:cs="华文中宋"/>
          <w:color w:val="auto"/>
          <w:sz w:val="84"/>
          <w:szCs w:val="84"/>
        </w:rPr>
        <w:t>政府采购</w:t>
      </w:r>
      <w:r>
        <w:rPr>
          <w:rFonts w:ascii="宋体" w:hAnsi="宋体" w:cs="宋体"/>
          <w:color w:val="auto"/>
          <w:szCs w:val="21"/>
        </w:rPr>
        <w:t xml:space="preserve"> </w:t>
      </w:r>
    </w:p>
    <w:p>
      <w:pPr>
        <w:pStyle w:val="63"/>
        <w:jc w:val="center"/>
        <w:rPr>
          <w:color w:val="auto"/>
        </w:rPr>
      </w:pPr>
      <w:r>
        <w:rPr>
          <w:rFonts w:ascii="华文中宋" w:hAnsi="华文中宋" w:eastAsia="华文中宋" w:cs="华文中宋"/>
          <w:color w:val="auto"/>
          <w:sz w:val="84"/>
          <w:szCs w:val="84"/>
        </w:rPr>
        <w:t>投 标 文 件</w:t>
      </w:r>
      <w:r>
        <w:rPr>
          <w:color w:val="auto"/>
          <w:szCs w:val="21"/>
        </w:rPr>
        <w:t xml:space="preserve"> </w:t>
      </w:r>
    </w:p>
    <w:p>
      <w:pPr>
        <w:pStyle w:val="63"/>
        <w:spacing w:before="312"/>
        <w:jc w:val="center"/>
        <w:rPr>
          <w:color w:val="auto"/>
        </w:rPr>
      </w:pPr>
      <w:r>
        <w:rPr>
          <w:rFonts w:ascii="黑体" w:hAnsi="黑体" w:eastAsia="黑体" w:cs="黑体"/>
          <w:b/>
          <w:bCs/>
          <w:color w:val="auto"/>
          <w:sz w:val="44"/>
          <w:szCs w:val="44"/>
        </w:rPr>
        <w:t>(商务文件)</w:t>
      </w:r>
      <w:r>
        <w:rPr>
          <w:color w:val="auto"/>
          <w:szCs w:val="21"/>
        </w:rPr>
        <w:t xml:space="preserve"> </w:t>
      </w:r>
    </w:p>
    <w:p>
      <w:pPr>
        <w:pStyle w:val="63"/>
        <w:rPr>
          <w:color w:val="auto"/>
        </w:rPr>
      </w:pPr>
      <w:r>
        <w:rPr>
          <w:color w:val="auto"/>
          <w:szCs w:val="21"/>
        </w:rPr>
        <w:t xml:space="preserve">  </w:t>
      </w:r>
    </w:p>
    <w:p>
      <w:pPr>
        <w:pStyle w:val="63"/>
        <w:rPr>
          <w:color w:val="auto"/>
        </w:rPr>
      </w:pPr>
      <w:r>
        <w:rPr>
          <w:rFonts w:hint="eastAsia" w:ascii="宋体" w:hAnsi="宋体" w:cs="宋体"/>
          <w:color w:val="auto"/>
          <w:sz w:val="32"/>
          <w:szCs w:val="32"/>
        </w:rPr>
        <w:t>                    </w:t>
      </w:r>
      <w:r>
        <w:rPr>
          <w:color w:val="auto"/>
          <w:szCs w:val="21"/>
        </w:rPr>
        <w:t xml:space="preserve"> </w:t>
      </w:r>
    </w:p>
    <w:p>
      <w:pPr>
        <w:pStyle w:val="63"/>
        <w:ind w:firstLine="1767" w:firstLineChars="550"/>
        <w:rPr>
          <w:color w:val="auto"/>
        </w:rPr>
      </w:pPr>
      <w:r>
        <w:rPr>
          <w:rFonts w:ascii="宋体" w:hAnsi="宋体" w:cs="宋体"/>
          <w:b/>
          <w:bCs/>
          <w:color w:val="auto"/>
          <w:sz w:val="32"/>
          <w:szCs w:val="32"/>
        </w:rPr>
        <w:t>采购项目名称：________________   </w:t>
      </w:r>
      <w:r>
        <w:rPr>
          <w:rFonts w:ascii="宋体" w:hAnsi="宋体" w:cs="宋体"/>
          <w:color w:val="auto"/>
          <w:szCs w:val="21"/>
        </w:rPr>
        <w:t xml:space="preserve"> </w:t>
      </w:r>
    </w:p>
    <w:p>
      <w:pPr>
        <w:pStyle w:val="63"/>
        <w:ind w:firstLine="1767" w:firstLineChars="550"/>
        <w:rPr>
          <w:color w:val="auto"/>
        </w:rPr>
      </w:pPr>
      <w:r>
        <w:rPr>
          <w:rFonts w:ascii="宋体" w:hAnsi="宋体" w:cs="宋体"/>
          <w:b/>
          <w:bCs/>
          <w:color w:val="auto"/>
          <w:sz w:val="32"/>
          <w:szCs w:val="32"/>
        </w:rPr>
        <w:t>政府采购编号：________________</w:t>
      </w:r>
      <w:r>
        <w:rPr>
          <w:rFonts w:ascii="宋体" w:hAnsi="宋体" w:cs="宋体"/>
          <w:color w:val="auto"/>
          <w:szCs w:val="21"/>
        </w:rPr>
        <w:t xml:space="preserve"> </w:t>
      </w:r>
    </w:p>
    <w:p>
      <w:pPr>
        <w:pStyle w:val="63"/>
        <w:ind w:firstLine="1767" w:firstLineChars="550"/>
        <w:rPr>
          <w:color w:val="auto"/>
        </w:rPr>
      </w:pPr>
      <w:r>
        <w:rPr>
          <w:rFonts w:ascii="宋体" w:hAnsi="宋体" w:cs="宋体"/>
          <w:b/>
          <w:bCs/>
          <w:color w:val="auto"/>
          <w:sz w:val="32"/>
          <w:szCs w:val="32"/>
        </w:rPr>
        <w:t>委托代理编号：________________</w:t>
      </w:r>
      <w:r>
        <w:rPr>
          <w:color w:val="auto"/>
          <w:szCs w:val="21"/>
        </w:rPr>
        <w:t xml:space="preserve"> </w:t>
      </w:r>
    </w:p>
    <w:p>
      <w:pPr>
        <w:pStyle w:val="63"/>
        <w:ind w:firstLine="1500"/>
        <w:rPr>
          <w:color w:val="auto"/>
        </w:rPr>
      </w:pPr>
      <w:r>
        <w:rPr>
          <w:color w:val="auto"/>
          <w:szCs w:val="21"/>
        </w:rPr>
        <w:t xml:space="preserve">  </w:t>
      </w:r>
    </w:p>
    <w:p>
      <w:pPr>
        <w:pStyle w:val="63"/>
        <w:ind w:firstLine="1500"/>
        <w:rPr>
          <w:color w:val="auto"/>
        </w:rPr>
      </w:pPr>
      <w:r>
        <w:rPr>
          <w:color w:val="auto"/>
          <w:szCs w:val="21"/>
        </w:rPr>
        <w:t xml:space="preserve">  </w:t>
      </w:r>
    </w:p>
    <w:p>
      <w:pPr>
        <w:pStyle w:val="63"/>
        <w:ind w:firstLine="1500"/>
        <w:rPr>
          <w:color w:val="auto"/>
        </w:rPr>
      </w:pPr>
      <w:r>
        <w:rPr>
          <w:color w:val="auto"/>
          <w:szCs w:val="21"/>
        </w:rPr>
        <w:t xml:space="preserve">  </w:t>
      </w:r>
    </w:p>
    <w:p>
      <w:pPr>
        <w:pStyle w:val="63"/>
        <w:ind w:firstLine="1500"/>
        <w:rPr>
          <w:color w:val="auto"/>
        </w:rPr>
      </w:pPr>
      <w:r>
        <w:rPr>
          <w:color w:val="auto"/>
          <w:szCs w:val="21"/>
        </w:rPr>
        <w:t xml:space="preserve">  </w:t>
      </w:r>
    </w:p>
    <w:p>
      <w:pPr>
        <w:pStyle w:val="63"/>
        <w:rPr>
          <w:color w:val="auto"/>
        </w:rPr>
      </w:pPr>
      <w:r>
        <w:rPr>
          <w:color w:val="auto"/>
          <w:szCs w:val="21"/>
        </w:rPr>
        <w:t xml:space="preserve">  </w:t>
      </w:r>
    </w:p>
    <w:p>
      <w:pPr>
        <w:pStyle w:val="63"/>
        <w:ind w:firstLine="1760" w:firstLineChars="550"/>
        <w:rPr>
          <w:color w:val="auto"/>
        </w:rPr>
      </w:pPr>
      <w:r>
        <w:rPr>
          <w:rFonts w:ascii="黑体" w:hAnsi="黑体" w:eastAsia="黑体" w:cs="黑体"/>
          <w:color w:val="auto"/>
          <w:sz w:val="32"/>
          <w:szCs w:val="32"/>
        </w:rPr>
        <w:t>投标人________________</w:t>
      </w:r>
      <w:r>
        <w:rPr>
          <w:color w:val="auto"/>
          <w:szCs w:val="21"/>
        </w:rPr>
        <w:t xml:space="preserve"> </w:t>
      </w:r>
    </w:p>
    <w:p>
      <w:pPr>
        <w:pStyle w:val="63"/>
        <w:ind w:firstLine="4800"/>
        <w:rPr>
          <w:color w:val="auto"/>
        </w:rPr>
      </w:pPr>
      <w:r>
        <w:rPr>
          <w:color w:val="auto"/>
          <w:szCs w:val="21"/>
        </w:rPr>
        <w:t xml:space="preserve">  </w:t>
      </w:r>
    </w:p>
    <w:p>
      <w:pPr>
        <w:pStyle w:val="63"/>
        <w:ind w:firstLine="4800"/>
        <w:rPr>
          <w:color w:val="auto"/>
        </w:rPr>
      </w:pPr>
      <w:r>
        <w:rPr>
          <w:color w:val="auto"/>
          <w:szCs w:val="21"/>
        </w:rPr>
        <w:t xml:space="preserve">  </w:t>
      </w:r>
    </w:p>
    <w:p>
      <w:pPr>
        <w:pStyle w:val="63"/>
        <w:rPr>
          <w:rFonts w:hint="eastAsia" w:ascii="黑体" w:hAnsi="黑体" w:eastAsia="黑体" w:cs="黑体"/>
          <w:color w:val="auto"/>
          <w:sz w:val="32"/>
          <w:szCs w:val="32"/>
        </w:rPr>
      </w:pPr>
    </w:p>
    <w:p>
      <w:pPr>
        <w:pStyle w:val="63"/>
        <w:rPr>
          <w:rFonts w:hint="eastAsia" w:ascii="黑体" w:hAnsi="黑体" w:eastAsia="黑体" w:cs="黑体"/>
          <w:color w:val="auto"/>
          <w:sz w:val="32"/>
          <w:szCs w:val="32"/>
        </w:rPr>
      </w:pPr>
    </w:p>
    <w:p>
      <w:pPr>
        <w:pStyle w:val="63"/>
        <w:rPr>
          <w:rFonts w:hint="eastAsia" w:ascii="黑体" w:hAnsi="黑体" w:eastAsia="黑体" w:cs="黑体"/>
          <w:color w:val="auto"/>
          <w:sz w:val="32"/>
          <w:szCs w:val="32"/>
        </w:rPr>
      </w:pPr>
    </w:p>
    <w:p>
      <w:pPr>
        <w:pStyle w:val="63"/>
        <w:rPr>
          <w:rFonts w:hint="eastAsia" w:ascii="黑体" w:hAnsi="黑体" w:eastAsia="黑体" w:cs="黑体"/>
          <w:color w:val="auto"/>
          <w:sz w:val="32"/>
          <w:szCs w:val="32"/>
        </w:rPr>
      </w:pPr>
    </w:p>
    <w:p>
      <w:pPr>
        <w:pStyle w:val="63"/>
        <w:ind w:firstLine="3520" w:firstLineChars="1100"/>
        <w:rPr>
          <w:color w:val="auto"/>
        </w:rPr>
      </w:pPr>
      <w:r>
        <w:rPr>
          <w:rFonts w:ascii="黑体" w:hAnsi="黑体" w:eastAsia="黑体" w:cs="黑体"/>
          <w:color w:val="auto"/>
          <w:sz w:val="32"/>
          <w:szCs w:val="32"/>
        </w:rPr>
        <w:t>年</w:t>
      </w:r>
      <w:r>
        <w:rPr>
          <w:rFonts w:hint="eastAsia" w:ascii="宋体" w:hAnsi="宋体" w:cs="宋体"/>
          <w:color w:val="auto"/>
          <w:sz w:val="32"/>
          <w:szCs w:val="32"/>
        </w:rPr>
        <w:t> </w:t>
      </w:r>
      <w:r>
        <w:rPr>
          <w:rFonts w:hint="eastAsia" w:ascii="黑体" w:hAnsi="黑体" w:eastAsia="黑体" w:cs="黑体"/>
          <w:color w:val="auto"/>
          <w:sz w:val="32"/>
          <w:szCs w:val="32"/>
        </w:rPr>
        <w:t xml:space="preserve"> </w:t>
      </w:r>
      <w:r>
        <w:rPr>
          <w:rFonts w:ascii="黑体" w:hAnsi="黑体" w:eastAsia="黑体" w:cs="黑体"/>
          <w:color w:val="auto"/>
          <w:sz w:val="32"/>
          <w:szCs w:val="32"/>
        </w:rPr>
        <w:t>月</w:t>
      </w:r>
      <w:r>
        <w:rPr>
          <w:rFonts w:hint="eastAsia" w:ascii="宋体" w:hAnsi="宋体" w:cs="宋体"/>
          <w:color w:val="auto"/>
          <w:sz w:val="32"/>
          <w:szCs w:val="32"/>
        </w:rPr>
        <w:t> </w:t>
      </w:r>
      <w:r>
        <w:rPr>
          <w:rFonts w:hint="eastAsia" w:ascii="黑体" w:hAnsi="黑体" w:eastAsia="黑体" w:cs="黑体"/>
          <w:color w:val="auto"/>
          <w:sz w:val="32"/>
          <w:szCs w:val="32"/>
        </w:rPr>
        <w:t xml:space="preserve"> </w:t>
      </w:r>
      <w:r>
        <w:rPr>
          <w:rFonts w:ascii="黑体" w:hAnsi="黑体" w:eastAsia="黑体" w:cs="黑体"/>
          <w:color w:val="auto"/>
          <w:sz w:val="32"/>
          <w:szCs w:val="32"/>
        </w:rPr>
        <w:t>日</w:t>
      </w:r>
      <w:r>
        <w:rPr>
          <w:color w:val="auto"/>
          <w:szCs w:val="21"/>
        </w:rPr>
        <w:t xml:space="preserve"> </w:t>
      </w:r>
    </w:p>
    <w:p>
      <w:pPr>
        <w:pStyle w:val="43"/>
        <w:rPr>
          <w:rFonts w:hint="eastAsia" w:eastAsia="宋体"/>
          <w:color w:val="auto"/>
          <w:lang w:eastAsia="zh-CN"/>
        </w:rPr>
      </w:pPr>
      <w:r>
        <w:rPr>
          <w:color w:val="auto"/>
        </w:rPr>
        <w:br w:type="page"/>
      </w:r>
      <w:r>
        <w:rPr>
          <w:rFonts w:hint="eastAsia" w:ascii="黑体" w:hAnsi="黑体" w:eastAsia="黑体" w:cs="黑体"/>
          <w:b/>
          <w:color w:val="auto"/>
          <w:sz w:val="32"/>
          <w:lang w:eastAsia="zh-CN"/>
        </w:rPr>
        <w:t>十</w:t>
      </w:r>
      <w:r>
        <w:rPr>
          <w:rFonts w:ascii="黑体" w:hAnsi="黑体" w:eastAsia="黑体" w:cs="黑体"/>
          <w:b/>
          <w:color w:val="auto"/>
          <w:sz w:val="32"/>
        </w:rPr>
        <w:t>、投标函</w:t>
      </w:r>
    </w:p>
    <w:p>
      <w:pPr>
        <w:pStyle w:val="36"/>
        <w:widowControl/>
        <w:spacing w:line="400" w:lineRule="exact"/>
        <w:rPr>
          <w:rFonts w:hint="eastAsia" w:ascii="宋体" w:hAnsi="宋体" w:cs="宋体"/>
          <w:color w:val="auto"/>
          <w:kern w:val="0"/>
          <w:szCs w:val="21"/>
        </w:rPr>
      </w:pPr>
    </w:p>
    <w:p>
      <w:pPr>
        <w:pStyle w:val="36"/>
        <w:widowControl/>
        <w:spacing w:line="400" w:lineRule="exact"/>
        <w:rPr>
          <w:rFonts w:ascii="宋体" w:hAnsi="宋体"/>
          <w:color w:val="auto"/>
          <w:kern w:val="0"/>
          <w:sz w:val="24"/>
          <w:szCs w:val="24"/>
        </w:rPr>
      </w:pPr>
      <w:r>
        <w:rPr>
          <w:rFonts w:ascii="宋体" w:hAnsi="宋体" w:cs="宋体"/>
          <w:color w:val="auto"/>
          <w:kern w:val="0"/>
          <w:szCs w:val="21"/>
        </w:rPr>
        <w:t>致：</w:t>
      </w:r>
      <w:r>
        <w:rPr>
          <w:rFonts w:ascii="宋体" w:hAnsi="宋体" w:cs="宋体"/>
          <w:color w:val="auto"/>
          <w:kern w:val="0"/>
          <w:szCs w:val="21"/>
          <w:u w:val="single"/>
        </w:rPr>
        <w:t>           </w:t>
      </w:r>
      <w:r>
        <w:rPr>
          <w:rFonts w:ascii="宋体" w:hAnsi="宋体" w:cs="宋体"/>
          <w:color w:val="auto"/>
          <w:kern w:val="0"/>
          <w:szCs w:val="21"/>
        </w:rPr>
        <w:t xml:space="preserve"> (采购代理机构)：</w:t>
      </w:r>
      <w:r>
        <w:rPr>
          <w:rFonts w:ascii="宋体" w:hAnsi="宋体"/>
          <w:color w:val="auto"/>
          <w:kern w:val="0"/>
          <w:szCs w:val="21"/>
        </w:rPr>
        <w:t xml:space="preserve"> </w:t>
      </w:r>
      <w:r>
        <w:rPr>
          <w:rFonts w:hint="eastAsia" w:ascii="宋体" w:hAnsi="宋体"/>
          <w:color w:val="auto"/>
          <w:kern w:val="0"/>
          <w:szCs w:val="21"/>
        </w:rPr>
        <w:t xml:space="preserve"> </w:t>
      </w:r>
    </w:p>
    <w:p>
      <w:pPr>
        <w:pStyle w:val="36"/>
        <w:widowControl/>
        <w:spacing w:line="400" w:lineRule="exact"/>
        <w:ind w:firstLine="435"/>
        <w:rPr>
          <w:rFonts w:ascii="宋体" w:hAnsi="宋体"/>
          <w:color w:val="auto"/>
          <w:kern w:val="0"/>
          <w:sz w:val="24"/>
          <w:szCs w:val="24"/>
        </w:rPr>
      </w:pPr>
      <w:r>
        <w:rPr>
          <w:rFonts w:ascii="宋体" w:hAnsi="宋体" w:cs="宋体"/>
          <w:color w:val="auto"/>
          <w:kern w:val="0"/>
          <w:szCs w:val="21"/>
        </w:rPr>
        <w:t>根据贵方为</w:t>
      </w:r>
      <w:r>
        <w:rPr>
          <w:rFonts w:ascii="宋体" w:hAnsi="宋体" w:cs="宋体"/>
          <w:color w:val="auto"/>
          <w:kern w:val="0"/>
          <w:szCs w:val="21"/>
          <w:u w:val="single"/>
        </w:rPr>
        <w:t>            </w:t>
      </w:r>
      <w:r>
        <w:rPr>
          <w:rFonts w:ascii="宋体" w:hAnsi="宋体" w:cs="宋体"/>
          <w:color w:val="auto"/>
          <w:kern w:val="0"/>
          <w:szCs w:val="21"/>
        </w:rPr>
        <w:t xml:space="preserve"> （项目名称）的投标邀请（政府采购编号：</w:t>
      </w:r>
      <w:r>
        <w:rPr>
          <w:rFonts w:ascii="宋体" w:hAnsi="宋体" w:cs="宋体"/>
          <w:color w:val="auto"/>
          <w:kern w:val="0"/>
          <w:szCs w:val="21"/>
          <w:u w:val="single"/>
        </w:rPr>
        <w:t>        </w:t>
      </w:r>
      <w:r>
        <w:rPr>
          <w:rFonts w:ascii="宋体" w:hAnsi="宋体" w:cs="宋体"/>
          <w:color w:val="auto"/>
          <w:kern w:val="0"/>
          <w:szCs w:val="21"/>
        </w:rPr>
        <w:t xml:space="preserve"> ，委托代理编号：</w:t>
      </w:r>
      <w:r>
        <w:rPr>
          <w:rFonts w:ascii="宋体" w:hAnsi="宋体" w:cs="宋体"/>
          <w:color w:val="auto"/>
          <w:kern w:val="0"/>
          <w:szCs w:val="21"/>
          <w:u w:val="single"/>
        </w:rPr>
        <w:t>        </w:t>
      </w:r>
      <w:r>
        <w:rPr>
          <w:rFonts w:ascii="宋体" w:hAnsi="宋体" w:cs="宋体"/>
          <w:color w:val="auto"/>
          <w:kern w:val="0"/>
          <w:szCs w:val="21"/>
        </w:rPr>
        <w:t xml:space="preserve"> ），签字代表 </w:t>
      </w:r>
      <w:r>
        <w:rPr>
          <w:rFonts w:ascii="宋体" w:hAnsi="宋体" w:cs="宋体"/>
          <w:color w:val="auto"/>
          <w:kern w:val="0"/>
          <w:szCs w:val="21"/>
          <w:u w:val="single"/>
        </w:rPr>
        <w:t>        </w:t>
      </w:r>
      <w:r>
        <w:rPr>
          <w:rFonts w:ascii="宋体" w:hAnsi="宋体" w:cs="宋体"/>
          <w:color w:val="auto"/>
          <w:kern w:val="0"/>
          <w:szCs w:val="21"/>
        </w:rPr>
        <w:t>（姓名、职务）经正式授权并代表投标人</w:t>
      </w:r>
      <w:r>
        <w:rPr>
          <w:rFonts w:ascii="宋体" w:hAnsi="宋体" w:cs="宋体"/>
          <w:color w:val="auto"/>
          <w:kern w:val="0"/>
          <w:szCs w:val="21"/>
          <w:u w:val="single"/>
        </w:rPr>
        <w:t>      </w:t>
      </w:r>
      <w:r>
        <w:rPr>
          <w:rFonts w:ascii="宋体" w:hAnsi="宋体" w:cs="宋体"/>
          <w:color w:val="auto"/>
          <w:kern w:val="0"/>
          <w:szCs w:val="21"/>
        </w:rPr>
        <w:t xml:space="preserve">  （投标人名称、地址）提交下述文件并在此声明，所递交的投标文件内容完整、真实。</w:t>
      </w:r>
      <w:r>
        <w:rPr>
          <w:rFonts w:ascii="宋体" w:hAnsi="宋体"/>
          <w:color w:val="auto"/>
          <w:kern w:val="0"/>
          <w:szCs w:val="21"/>
        </w:rPr>
        <w:t xml:space="preserve"> </w:t>
      </w:r>
    </w:p>
    <w:p>
      <w:pPr>
        <w:pStyle w:val="36"/>
        <w:widowControl/>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1、</w:t>
      </w:r>
      <w:r>
        <w:rPr>
          <w:rFonts w:ascii="宋体" w:hAnsi="宋体" w:cs="宋体"/>
          <w:color w:val="auto"/>
          <w:kern w:val="0"/>
          <w:szCs w:val="21"/>
        </w:rPr>
        <w:t>投标资格证明文件</w:t>
      </w:r>
      <w:r>
        <w:rPr>
          <w:rFonts w:hint="eastAsia" w:ascii="宋体" w:hAnsi="宋体" w:cs="宋体"/>
          <w:color w:val="auto"/>
          <w:kern w:val="0"/>
          <w:szCs w:val="21"/>
        </w:rPr>
        <w:t>；</w:t>
      </w:r>
    </w:p>
    <w:p>
      <w:pPr>
        <w:pStyle w:val="36"/>
        <w:widowControl/>
        <w:spacing w:line="400" w:lineRule="exact"/>
        <w:ind w:firstLine="420"/>
        <w:jc w:val="left"/>
        <w:rPr>
          <w:rFonts w:ascii="宋体" w:hAnsi="宋体"/>
          <w:color w:val="auto"/>
          <w:kern w:val="0"/>
          <w:sz w:val="24"/>
          <w:szCs w:val="24"/>
        </w:rPr>
      </w:pPr>
      <w:r>
        <w:rPr>
          <w:rFonts w:hint="eastAsia" w:ascii="宋体" w:hAnsi="宋体" w:cs="宋体"/>
          <w:color w:val="auto"/>
          <w:kern w:val="0"/>
          <w:szCs w:val="21"/>
        </w:rPr>
        <w:t>2</w:t>
      </w:r>
      <w:r>
        <w:rPr>
          <w:rFonts w:ascii="宋体" w:hAnsi="宋体" w:cs="宋体"/>
          <w:color w:val="auto"/>
          <w:kern w:val="0"/>
          <w:szCs w:val="21"/>
        </w:rPr>
        <w:t>、商务文件：投标函、开标一览表、分项价格表、商务条款响应/偏离表；</w:t>
      </w:r>
      <w:r>
        <w:rPr>
          <w:rFonts w:ascii="宋体" w:hAnsi="宋体"/>
          <w:color w:val="auto"/>
          <w:kern w:val="0"/>
          <w:szCs w:val="21"/>
        </w:rPr>
        <w:t xml:space="preserve"> </w:t>
      </w:r>
    </w:p>
    <w:p>
      <w:pPr>
        <w:pStyle w:val="36"/>
        <w:widowControl/>
        <w:spacing w:line="400" w:lineRule="exact"/>
        <w:ind w:firstLine="420"/>
        <w:jc w:val="left"/>
        <w:rPr>
          <w:rFonts w:ascii="宋体" w:hAnsi="宋体"/>
          <w:color w:val="auto"/>
          <w:kern w:val="0"/>
          <w:sz w:val="24"/>
          <w:szCs w:val="24"/>
        </w:rPr>
      </w:pPr>
      <w:r>
        <w:rPr>
          <w:rFonts w:hint="eastAsia" w:ascii="宋体" w:hAnsi="宋体" w:cs="宋体"/>
          <w:color w:val="auto"/>
          <w:kern w:val="0"/>
          <w:szCs w:val="21"/>
        </w:rPr>
        <w:t>3</w:t>
      </w:r>
      <w:r>
        <w:rPr>
          <w:rFonts w:ascii="宋体" w:hAnsi="宋体" w:cs="宋体"/>
          <w:color w:val="auto"/>
          <w:kern w:val="0"/>
          <w:szCs w:val="21"/>
        </w:rPr>
        <w:t>、技术文件：货物说明一览表、技术规格响应/偏离表、投标货物符合招标文件规定的证明文件。</w:t>
      </w:r>
      <w:r>
        <w:rPr>
          <w:rFonts w:ascii="宋体" w:hAnsi="宋体"/>
          <w:color w:val="auto"/>
          <w:kern w:val="0"/>
          <w:szCs w:val="21"/>
        </w:rPr>
        <w:t xml:space="preserve"> </w:t>
      </w:r>
    </w:p>
    <w:p>
      <w:pPr>
        <w:pStyle w:val="36"/>
        <w:widowControl/>
        <w:spacing w:line="400" w:lineRule="exact"/>
        <w:ind w:firstLine="420"/>
        <w:rPr>
          <w:rFonts w:ascii="宋体" w:hAnsi="宋体" w:cs="宋体"/>
          <w:color w:val="auto"/>
          <w:kern w:val="0"/>
          <w:szCs w:val="21"/>
        </w:rPr>
      </w:pPr>
      <w:r>
        <w:rPr>
          <w:rFonts w:ascii="宋体" w:hAnsi="宋体" w:cs="宋体"/>
          <w:color w:val="auto"/>
          <w:kern w:val="0"/>
          <w:szCs w:val="21"/>
        </w:rPr>
        <w:t xml:space="preserve">在此，签字代表宣布同意如下： </w:t>
      </w:r>
    </w:p>
    <w:p>
      <w:pPr>
        <w:pStyle w:val="36"/>
        <w:widowControl/>
        <w:spacing w:line="400" w:lineRule="exact"/>
        <w:ind w:firstLine="420"/>
        <w:rPr>
          <w:rFonts w:ascii="宋体" w:hAnsi="宋体" w:cs="宋体"/>
          <w:color w:val="auto"/>
          <w:kern w:val="0"/>
          <w:szCs w:val="21"/>
        </w:rPr>
      </w:pPr>
      <w:r>
        <w:rPr>
          <w:rFonts w:ascii="宋体" w:hAnsi="宋体" w:cs="宋体"/>
          <w:color w:val="auto"/>
          <w:kern w:val="0"/>
          <w:szCs w:val="21"/>
        </w:rPr>
        <w:t>1、</w:t>
      </w:r>
      <w:r>
        <w:rPr>
          <w:rFonts w:hint="eastAsia" w:ascii="宋体" w:hAnsi="宋体" w:cs="宋体"/>
          <w:color w:val="auto"/>
          <w:kern w:val="0"/>
          <w:szCs w:val="21"/>
        </w:rPr>
        <w:t>投标人严格按照招标文件的规定报价，见《开标一览表》。</w:t>
      </w:r>
    </w:p>
    <w:p>
      <w:pPr>
        <w:pStyle w:val="36"/>
        <w:widowControl/>
        <w:spacing w:line="400" w:lineRule="exact"/>
        <w:ind w:firstLine="420"/>
        <w:rPr>
          <w:rFonts w:ascii="宋体" w:hAnsi="宋体" w:cs="宋体"/>
          <w:color w:val="auto"/>
          <w:kern w:val="0"/>
          <w:szCs w:val="21"/>
        </w:rPr>
      </w:pPr>
      <w:r>
        <w:rPr>
          <w:rFonts w:ascii="宋体" w:hAnsi="宋体" w:cs="宋体"/>
          <w:color w:val="auto"/>
          <w:kern w:val="0"/>
          <w:szCs w:val="21"/>
        </w:rPr>
        <w:t xml:space="preserve">2、投标人将按招标文件的规定履行合同责任和义务。 </w:t>
      </w:r>
    </w:p>
    <w:p>
      <w:pPr>
        <w:pStyle w:val="36"/>
        <w:widowControl/>
        <w:spacing w:line="400" w:lineRule="exact"/>
        <w:ind w:firstLine="420"/>
        <w:rPr>
          <w:rFonts w:ascii="宋体" w:hAnsi="宋体" w:cs="宋体"/>
          <w:color w:val="auto"/>
          <w:kern w:val="0"/>
          <w:szCs w:val="21"/>
        </w:rPr>
      </w:pPr>
      <w:r>
        <w:rPr>
          <w:rFonts w:ascii="宋体" w:hAnsi="宋体" w:cs="宋体"/>
          <w:color w:val="auto"/>
          <w:kern w:val="0"/>
          <w:szCs w:val="21"/>
        </w:rPr>
        <w:t>3、投标人已详细审查全部招标文件。我们完全理解并同意放弃对这方面有不明及误解的权</w:t>
      </w:r>
      <w:r>
        <w:rPr>
          <w:rFonts w:hint="eastAsia" w:ascii="宋体" w:hAnsi="宋体" w:cs="宋体"/>
          <w:color w:val="auto"/>
          <w:kern w:val="0"/>
          <w:szCs w:val="21"/>
        </w:rPr>
        <w:t>利</w:t>
      </w:r>
      <w:r>
        <w:rPr>
          <w:rFonts w:ascii="宋体" w:hAnsi="宋体" w:cs="宋体"/>
          <w:color w:val="auto"/>
          <w:kern w:val="0"/>
          <w:szCs w:val="21"/>
        </w:rPr>
        <w:t xml:space="preserve">。 </w:t>
      </w:r>
    </w:p>
    <w:p>
      <w:pPr>
        <w:pStyle w:val="36"/>
        <w:widowControl/>
        <w:spacing w:line="400" w:lineRule="exact"/>
        <w:ind w:firstLine="420"/>
        <w:rPr>
          <w:rFonts w:ascii="宋体" w:hAnsi="宋体"/>
          <w:color w:val="auto"/>
          <w:kern w:val="0"/>
          <w:sz w:val="24"/>
          <w:szCs w:val="24"/>
        </w:rPr>
      </w:pPr>
      <w:r>
        <w:rPr>
          <w:rFonts w:ascii="宋体" w:hAnsi="宋体" w:cs="宋体"/>
          <w:color w:val="auto"/>
          <w:kern w:val="0"/>
          <w:szCs w:val="21"/>
        </w:rPr>
        <w:t>4、本投标有效期为自招标文件规定的提交投标文件截止之日起</w:t>
      </w:r>
      <w:r>
        <w:rPr>
          <w:rFonts w:ascii="宋体" w:hAnsi="宋体" w:cs="宋体"/>
          <w:color w:val="auto"/>
          <w:kern w:val="0"/>
          <w:szCs w:val="21"/>
          <w:u w:val="single"/>
        </w:rPr>
        <w:t>     </w:t>
      </w:r>
      <w:r>
        <w:rPr>
          <w:rFonts w:ascii="宋体" w:hAnsi="宋体" w:cs="宋体"/>
          <w:color w:val="auto"/>
          <w:kern w:val="0"/>
          <w:szCs w:val="21"/>
        </w:rPr>
        <w:t xml:space="preserve"> 个日历日。在投标有效期内我方同意遵守本投标文件中的承诺且在此期限期满之前投标文件对我方具有法律约束力。</w:t>
      </w:r>
      <w:r>
        <w:rPr>
          <w:rFonts w:ascii="宋体" w:hAnsi="宋体"/>
          <w:color w:val="auto"/>
          <w:kern w:val="0"/>
          <w:szCs w:val="21"/>
        </w:rPr>
        <w:t xml:space="preserve"> </w:t>
      </w:r>
    </w:p>
    <w:p>
      <w:pPr>
        <w:pStyle w:val="36"/>
        <w:widowControl/>
        <w:spacing w:line="400" w:lineRule="exact"/>
        <w:ind w:firstLine="420"/>
        <w:rPr>
          <w:rFonts w:ascii="宋体" w:hAnsi="宋体"/>
          <w:color w:val="auto"/>
          <w:kern w:val="0"/>
          <w:szCs w:val="21"/>
        </w:rPr>
      </w:pPr>
      <w:r>
        <w:rPr>
          <w:rFonts w:ascii="宋体" w:hAnsi="宋体" w:cs="宋体"/>
          <w:color w:val="auto"/>
          <w:kern w:val="0"/>
          <w:szCs w:val="21"/>
        </w:rPr>
        <w:t>5、</w:t>
      </w:r>
      <w:r>
        <w:rPr>
          <w:rFonts w:hint="eastAsia" w:ascii="宋体" w:hAnsi="宋体" w:cs="宋体"/>
          <w:color w:val="auto"/>
          <w:kern w:val="0"/>
          <w:szCs w:val="21"/>
        </w:rPr>
        <w:t>投标人资格</w:t>
      </w:r>
      <w:r>
        <w:rPr>
          <w:rFonts w:hint="eastAsia" w:ascii="宋体" w:hAnsi="宋体" w:cs="宋体"/>
          <w:color w:val="auto"/>
          <w:kern w:val="0"/>
          <w:szCs w:val="21"/>
          <w:lang w:eastAsia="zh-CN"/>
        </w:rPr>
        <w:t>承诺</w:t>
      </w:r>
      <w:r>
        <w:rPr>
          <w:rFonts w:hint="eastAsia" w:ascii="宋体" w:hAnsi="宋体"/>
          <w:color w:val="auto"/>
          <w:kern w:val="0"/>
          <w:szCs w:val="21"/>
        </w:rPr>
        <w:t>。</w:t>
      </w:r>
    </w:p>
    <w:p>
      <w:pPr>
        <w:pStyle w:val="36"/>
        <w:widowControl/>
        <w:spacing w:line="400" w:lineRule="exact"/>
        <w:ind w:firstLine="420"/>
        <w:rPr>
          <w:rFonts w:ascii="宋体" w:hAnsi="宋体"/>
          <w:color w:val="auto"/>
          <w:kern w:val="0"/>
          <w:sz w:val="24"/>
          <w:szCs w:val="24"/>
        </w:rPr>
      </w:pPr>
      <w:r>
        <w:rPr>
          <w:rFonts w:ascii="宋体" w:hAnsi="宋体" w:cs="宋体"/>
          <w:color w:val="auto"/>
          <w:kern w:val="0"/>
          <w:szCs w:val="21"/>
        </w:rPr>
        <w:t>6、同意提供贵方可能要求的与其投标有关的一切数据或资料。</w:t>
      </w:r>
      <w:r>
        <w:rPr>
          <w:rFonts w:ascii="宋体" w:hAnsi="宋体"/>
          <w:color w:val="auto"/>
          <w:kern w:val="0"/>
          <w:szCs w:val="21"/>
        </w:rPr>
        <w:t xml:space="preserve"> </w:t>
      </w:r>
    </w:p>
    <w:p>
      <w:pPr>
        <w:pStyle w:val="36"/>
        <w:widowControl/>
        <w:spacing w:line="400" w:lineRule="exact"/>
        <w:ind w:firstLine="420"/>
        <w:rPr>
          <w:rFonts w:ascii="宋体" w:hAnsi="宋体"/>
          <w:color w:val="auto"/>
          <w:kern w:val="0"/>
          <w:sz w:val="24"/>
          <w:szCs w:val="24"/>
        </w:rPr>
      </w:pPr>
      <w:r>
        <w:rPr>
          <w:rFonts w:ascii="宋体" w:hAnsi="宋体" w:cs="宋体"/>
          <w:color w:val="auto"/>
          <w:kern w:val="0"/>
          <w:szCs w:val="21"/>
        </w:rPr>
        <w:t>7、废标后，</w:t>
      </w:r>
      <w:r>
        <w:rPr>
          <w:rFonts w:hint="eastAsia" w:ascii="宋体" w:hAnsi="宋体" w:cs="宋体"/>
          <w:color w:val="auto"/>
          <w:kern w:val="0"/>
          <w:szCs w:val="21"/>
        </w:rPr>
        <w:t>若采购人向财政部门申请公开招标转竞争性谈判，</w:t>
      </w:r>
      <w:r>
        <w:rPr>
          <w:rFonts w:ascii="宋体" w:hAnsi="宋体" w:cs="宋体"/>
          <w:color w:val="auto"/>
          <w:kern w:val="0"/>
          <w:szCs w:val="21"/>
        </w:rPr>
        <w:t>在收到贵方的通知后，我方本投标函及所有投标文件中声明、授权、承诺、盖章签字等，对于贵方采用</w:t>
      </w:r>
      <w:r>
        <w:rPr>
          <w:rFonts w:hint="eastAsia" w:ascii="宋体" w:hAnsi="宋体" w:cs="宋体"/>
          <w:color w:val="auto"/>
          <w:kern w:val="0"/>
          <w:szCs w:val="21"/>
        </w:rPr>
        <w:t>竞争性谈判采购</w:t>
      </w:r>
      <w:r>
        <w:rPr>
          <w:rFonts w:ascii="宋体" w:hAnsi="宋体" w:cs="宋体"/>
          <w:color w:val="auto"/>
          <w:kern w:val="0"/>
          <w:szCs w:val="21"/>
        </w:rPr>
        <w:t>仍然有效。我方遵守贵方招标文件关于特殊情形采用</w:t>
      </w:r>
      <w:r>
        <w:rPr>
          <w:rFonts w:hint="eastAsia" w:ascii="宋体" w:hAnsi="宋体" w:cs="宋体"/>
          <w:color w:val="auto"/>
          <w:kern w:val="0"/>
          <w:szCs w:val="21"/>
        </w:rPr>
        <w:t>竞争性谈判采购</w:t>
      </w:r>
      <w:r>
        <w:rPr>
          <w:rFonts w:ascii="宋体" w:hAnsi="宋体" w:cs="宋体"/>
          <w:color w:val="auto"/>
          <w:kern w:val="0"/>
          <w:szCs w:val="21"/>
        </w:rPr>
        <w:t>的有关规定，并无异议。</w:t>
      </w:r>
      <w:r>
        <w:rPr>
          <w:rFonts w:ascii="宋体" w:hAnsi="宋体"/>
          <w:color w:val="auto"/>
          <w:kern w:val="0"/>
          <w:szCs w:val="21"/>
        </w:rPr>
        <w:t xml:space="preserve"> </w:t>
      </w:r>
    </w:p>
    <w:p>
      <w:pPr>
        <w:pStyle w:val="36"/>
        <w:widowControl/>
        <w:spacing w:line="400" w:lineRule="exact"/>
        <w:ind w:firstLine="420"/>
        <w:rPr>
          <w:rFonts w:ascii="宋体" w:hAnsi="宋体" w:cs="宋体"/>
          <w:color w:val="auto"/>
          <w:kern w:val="0"/>
          <w:szCs w:val="21"/>
        </w:rPr>
      </w:pPr>
      <w:r>
        <w:rPr>
          <w:rFonts w:ascii="宋体" w:hAnsi="宋体" w:cs="宋体"/>
          <w:color w:val="auto"/>
          <w:kern w:val="0"/>
          <w:szCs w:val="21"/>
        </w:rPr>
        <w:t>8、与本投标有关的一切正式往来信函请寄</w:t>
      </w:r>
      <w:r>
        <w:rPr>
          <w:rFonts w:hint="eastAsia" w:ascii="宋体" w:hAnsi="宋体" w:cs="宋体"/>
          <w:color w:val="auto"/>
          <w:kern w:val="0"/>
          <w:szCs w:val="21"/>
        </w:rPr>
        <w:t>：</w:t>
      </w:r>
    </w:p>
    <w:p>
      <w:pPr>
        <w:pStyle w:val="36"/>
        <w:widowControl/>
        <w:spacing w:line="400" w:lineRule="exact"/>
        <w:rPr>
          <w:rFonts w:ascii="宋体" w:hAnsi="宋体"/>
          <w:color w:val="auto"/>
          <w:kern w:val="0"/>
          <w:sz w:val="24"/>
          <w:szCs w:val="24"/>
        </w:rPr>
      </w:pPr>
      <w:r>
        <w:rPr>
          <w:rFonts w:ascii="宋体" w:hAnsi="宋体" w:cs="宋体"/>
          <w:color w:val="auto"/>
          <w:kern w:val="0"/>
          <w:szCs w:val="21"/>
        </w:rPr>
        <w:t>地址：</w:t>
      </w:r>
      <w:r>
        <w:rPr>
          <w:rFonts w:ascii="宋体" w:hAnsi="宋体" w:cs="宋体"/>
          <w:color w:val="auto"/>
          <w:kern w:val="0"/>
          <w:szCs w:val="21"/>
          <w:u w:val="single"/>
        </w:rPr>
        <w:t>            </w:t>
      </w:r>
      <w:r>
        <w:rPr>
          <w:rFonts w:ascii="宋体" w:hAnsi="宋体" w:cs="宋体"/>
          <w:color w:val="auto"/>
          <w:kern w:val="0"/>
          <w:szCs w:val="21"/>
        </w:rPr>
        <w:t xml:space="preserve">  邮编：</w:t>
      </w:r>
      <w:r>
        <w:rPr>
          <w:rFonts w:ascii="宋体" w:hAnsi="宋体" w:cs="宋体"/>
          <w:color w:val="auto"/>
          <w:kern w:val="0"/>
          <w:szCs w:val="21"/>
          <w:u w:val="single"/>
        </w:rPr>
        <w:t>       </w:t>
      </w:r>
      <w:r>
        <w:rPr>
          <w:rFonts w:ascii="宋体" w:hAnsi="宋体" w:cs="宋体"/>
          <w:color w:val="auto"/>
          <w:kern w:val="0"/>
          <w:szCs w:val="21"/>
        </w:rPr>
        <w:t xml:space="preserve">  </w:t>
      </w:r>
      <w:r>
        <w:rPr>
          <w:rFonts w:ascii="宋体" w:hAnsi="宋体"/>
          <w:color w:val="auto"/>
          <w:kern w:val="0"/>
          <w:szCs w:val="21"/>
        </w:rPr>
        <w:t xml:space="preserve"> </w:t>
      </w:r>
    </w:p>
    <w:p>
      <w:pPr>
        <w:pStyle w:val="36"/>
        <w:widowControl/>
        <w:spacing w:line="400" w:lineRule="exact"/>
        <w:rPr>
          <w:rFonts w:ascii="宋体" w:hAnsi="宋体"/>
          <w:color w:val="auto"/>
          <w:kern w:val="0"/>
          <w:sz w:val="24"/>
          <w:szCs w:val="24"/>
        </w:rPr>
      </w:pPr>
      <w:r>
        <w:rPr>
          <w:rFonts w:ascii="宋体" w:hAnsi="宋体" w:cs="宋体"/>
          <w:color w:val="auto"/>
          <w:kern w:val="0"/>
          <w:szCs w:val="21"/>
        </w:rPr>
        <w:t>电话：</w:t>
      </w:r>
      <w:r>
        <w:rPr>
          <w:rFonts w:ascii="宋体" w:hAnsi="宋体" w:cs="宋体"/>
          <w:color w:val="auto"/>
          <w:kern w:val="0"/>
          <w:szCs w:val="21"/>
          <w:u w:val="single"/>
        </w:rPr>
        <w:t>            </w:t>
      </w:r>
      <w:r>
        <w:rPr>
          <w:rFonts w:ascii="宋体" w:hAnsi="宋体" w:cs="宋体"/>
          <w:color w:val="auto"/>
          <w:kern w:val="0"/>
          <w:szCs w:val="21"/>
        </w:rPr>
        <w:t xml:space="preserve">  传真：</w:t>
      </w:r>
      <w:r>
        <w:rPr>
          <w:rFonts w:ascii="宋体" w:hAnsi="宋体" w:cs="宋体"/>
          <w:color w:val="auto"/>
          <w:kern w:val="0"/>
          <w:szCs w:val="21"/>
          <w:u w:val="single"/>
        </w:rPr>
        <w:t>        </w:t>
      </w:r>
      <w:r>
        <w:rPr>
          <w:rFonts w:ascii="宋体" w:hAnsi="宋体" w:cs="宋体"/>
          <w:color w:val="auto"/>
          <w:kern w:val="0"/>
          <w:szCs w:val="21"/>
        </w:rPr>
        <w:t> </w:t>
      </w:r>
      <w:r>
        <w:rPr>
          <w:rFonts w:ascii="宋体" w:hAnsi="宋体"/>
          <w:color w:val="auto"/>
          <w:kern w:val="0"/>
          <w:szCs w:val="21"/>
        </w:rPr>
        <w:t xml:space="preserve"> </w:t>
      </w:r>
    </w:p>
    <w:p>
      <w:pPr>
        <w:pStyle w:val="36"/>
        <w:widowControl/>
        <w:spacing w:line="400" w:lineRule="exact"/>
        <w:rPr>
          <w:rFonts w:ascii="宋体" w:hAnsi="宋体"/>
          <w:color w:val="auto"/>
          <w:kern w:val="0"/>
          <w:sz w:val="24"/>
          <w:szCs w:val="24"/>
        </w:rPr>
      </w:pPr>
      <w:r>
        <w:rPr>
          <w:rFonts w:ascii="宋体" w:hAnsi="宋体" w:cs="宋体"/>
          <w:color w:val="auto"/>
          <w:kern w:val="0"/>
          <w:szCs w:val="21"/>
        </w:rPr>
        <w:t>  投标人名称(</w:t>
      </w:r>
      <w:r>
        <w:rPr>
          <w:rFonts w:hint="eastAsia" w:ascii="宋体" w:hAnsi="宋体" w:cs="宋体"/>
          <w:color w:val="auto"/>
          <w:kern w:val="0"/>
          <w:szCs w:val="21"/>
        </w:rPr>
        <w:t>单位电子签章</w:t>
      </w:r>
      <w:r>
        <w:rPr>
          <w:rFonts w:ascii="宋体" w:hAnsi="宋体" w:cs="宋体"/>
          <w:color w:val="auto"/>
          <w:kern w:val="0"/>
          <w:szCs w:val="21"/>
        </w:rPr>
        <w:t xml:space="preserve">)： </w:t>
      </w:r>
    </w:p>
    <w:p>
      <w:pPr>
        <w:pStyle w:val="36"/>
        <w:widowControl/>
        <w:spacing w:line="400" w:lineRule="exact"/>
        <w:rPr>
          <w:rFonts w:ascii="宋体" w:hAnsi="宋体" w:cs="宋体"/>
          <w:color w:val="auto"/>
          <w:kern w:val="0"/>
          <w:szCs w:val="21"/>
        </w:rPr>
      </w:pPr>
      <w:r>
        <w:rPr>
          <w:rFonts w:ascii="宋体" w:hAnsi="宋体" w:cs="宋体"/>
          <w:color w:val="auto"/>
          <w:kern w:val="0"/>
          <w:szCs w:val="21"/>
        </w:rPr>
        <w:t>日期：</w:t>
      </w:r>
      <w:r>
        <w:rPr>
          <w:rFonts w:ascii="宋体" w:hAnsi="宋体" w:cs="宋体"/>
          <w:color w:val="auto"/>
          <w:kern w:val="0"/>
          <w:szCs w:val="21"/>
          <w:u w:val="single"/>
        </w:rPr>
        <w:t>    </w:t>
      </w:r>
      <w:r>
        <w:rPr>
          <w:rFonts w:ascii="宋体" w:hAnsi="宋体" w:cs="宋体"/>
          <w:color w:val="auto"/>
          <w:kern w:val="0"/>
          <w:szCs w:val="21"/>
        </w:rPr>
        <w:t xml:space="preserve"> 年</w:t>
      </w:r>
      <w:r>
        <w:rPr>
          <w:rFonts w:ascii="宋体" w:hAnsi="宋体" w:cs="宋体"/>
          <w:color w:val="auto"/>
          <w:kern w:val="0"/>
          <w:szCs w:val="21"/>
          <w:u w:val="single"/>
        </w:rPr>
        <w:t>     </w:t>
      </w:r>
      <w:r>
        <w:rPr>
          <w:rFonts w:ascii="宋体" w:hAnsi="宋体" w:cs="宋体"/>
          <w:color w:val="auto"/>
          <w:kern w:val="0"/>
          <w:szCs w:val="21"/>
        </w:rPr>
        <w:t xml:space="preserve"> 月</w:t>
      </w:r>
      <w:r>
        <w:rPr>
          <w:rFonts w:ascii="宋体" w:hAnsi="宋体" w:cs="宋体"/>
          <w:color w:val="auto"/>
          <w:kern w:val="0"/>
          <w:szCs w:val="21"/>
          <w:u w:val="single"/>
        </w:rPr>
        <w:t>    </w:t>
      </w:r>
      <w:r>
        <w:rPr>
          <w:rFonts w:ascii="宋体" w:hAnsi="宋体" w:cs="宋体"/>
          <w:color w:val="auto"/>
          <w:kern w:val="0"/>
          <w:szCs w:val="21"/>
        </w:rPr>
        <w:t xml:space="preserve"> 日</w:t>
      </w:r>
      <w:r>
        <w:rPr>
          <w:rFonts w:ascii="宋体" w:hAnsi="宋体"/>
          <w:color w:val="auto"/>
          <w:kern w:val="0"/>
          <w:szCs w:val="21"/>
        </w:rPr>
        <w:t xml:space="preserve"> </w:t>
      </w:r>
    </w:p>
    <w:p>
      <w:pPr>
        <w:pStyle w:val="36"/>
        <w:widowControl/>
        <w:spacing w:line="400" w:lineRule="exact"/>
        <w:rPr>
          <w:rFonts w:ascii="宋体" w:hAnsi="宋体" w:cs="宋体"/>
          <w:color w:val="auto"/>
          <w:kern w:val="0"/>
          <w:szCs w:val="21"/>
        </w:rPr>
      </w:pPr>
      <w:r>
        <w:rPr>
          <w:rFonts w:ascii="宋体" w:hAnsi="宋体" w:cs="宋体"/>
          <w:color w:val="auto"/>
          <w:kern w:val="0"/>
          <w:szCs w:val="21"/>
        </w:rPr>
        <w:t>备注：</w:t>
      </w:r>
    </w:p>
    <w:p>
      <w:pPr>
        <w:pStyle w:val="36"/>
        <w:widowControl/>
        <w:spacing w:line="400" w:lineRule="exact"/>
        <w:rPr>
          <w:rFonts w:ascii="宋体" w:hAnsi="宋体"/>
          <w:color w:val="auto"/>
          <w:kern w:val="0"/>
          <w:sz w:val="24"/>
          <w:szCs w:val="24"/>
        </w:rPr>
      </w:pPr>
      <w:r>
        <w:rPr>
          <w:rFonts w:ascii="宋体" w:hAnsi="宋体"/>
          <w:color w:val="auto"/>
          <w:kern w:val="0"/>
          <w:szCs w:val="21"/>
        </w:rPr>
        <w:t>1</w:t>
      </w:r>
      <w:r>
        <w:rPr>
          <w:rFonts w:ascii="宋体" w:hAnsi="宋体" w:cs="宋体"/>
          <w:color w:val="auto"/>
          <w:kern w:val="0"/>
          <w:szCs w:val="21"/>
        </w:rPr>
        <w:t>、除可填报项目外，对本投标函的任何修改将被视为非实质性响应投标，在评标时将其视为无效投标。</w:t>
      </w:r>
      <w:r>
        <w:rPr>
          <w:rFonts w:ascii="宋体" w:hAnsi="宋体"/>
          <w:color w:val="auto"/>
          <w:kern w:val="0"/>
          <w:szCs w:val="21"/>
        </w:rPr>
        <w:t xml:space="preserve"> </w:t>
      </w:r>
    </w:p>
    <w:p>
      <w:pPr>
        <w:pStyle w:val="36"/>
        <w:rPr>
          <w:color w:val="auto"/>
        </w:rPr>
      </w:pPr>
      <w:r>
        <w:rPr>
          <w:rFonts w:ascii="宋体" w:hAnsi="宋体"/>
          <w:color w:val="auto"/>
          <w:szCs w:val="21"/>
        </w:rPr>
        <w:t>2</w:t>
      </w:r>
      <w:r>
        <w:rPr>
          <w:rFonts w:ascii="宋体" w:hAnsi="宋体" w:cs="宋体"/>
          <w:color w:val="auto"/>
          <w:szCs w:val="21"/>
        </w:rPr>
        <w:t>、供应商注册成立不足三年的，承诺与声明从单位成立始至参加本项目政府采购活动止</w:t>
      </w:r>
      <w:r>
        <w:rPr>
          <w:rFonts w:ascii="宋体" w:hAnsi="宋体"/>
          <w:color w:val="auto"/>
          <w:szCs w:val="21"/>
        </w:rPr>
        <w:t>(</w:t>
      </w:r>
      <w:r>
        <w:rPr>
          <w:rFonts w:ascii="宋体" w:hAnsi="宋体" w:cs="宋体"/>
          <w:color w:val="auto"/>
          <w:szCs w:val="21"/>
        </w:rPr>
        <w:t>后同</w:t>
      </w:r>
      <w:r>
        <w:rPr>
          <w:rFonts w:ascii="宋体" w:hAnsi="宋体"/>
          <w:color w:val="auto"/>
          <w:szCs w:val="21"/>
        </w:rPr>
        <w:t>)</w:t>
      </w:r>
    </w:p>
    <w:p>
      <w:pPr>
        <w:pStyle w:val="51"/>
        <w:outlineLvl w:val="9"/>
        <w:rPr>
          <w:b/>
          <w:color w:val="auto"/>
        </w:rPr>
      </w:pPr>
      <w:r>
        <w:rPr>
          <w:color w:val="auto"/>
        </w:rPr>
        <w:br w:type="page"/>
      </w:r>
      <w:r>
        <w:rPr>
          <w:rFonts w:hint="eastAsia" w:ascii="黑体" w:hAnsi="黑体" w:eastAsia="黑体" w:cs="黑体"/>
          <w:b/>
          <w:color w:val="auto"/>
          <w:sz w:val="32"/>
          <w:szCs w:val="32"/>
        </w:rPr>
        <w:t>十</w:t>
      </w:r>
      <w:r>
        <w:rPr>
          <w:rFonts w:hint="eastAsia" w:ascii="黑体" w:hAnsi="黑体" w:eastAsia="黑体" w:cs="黑体"/>
          <w:b/>
          <w:color w:val="auto"/>
          <w:sz w:val="32"/>
          <w:szCs w:val="32"/>
          <w:lang w:eastAsia="zh-CN"/>
        </w:rPr>
        <w:t>一</w:t>
      </w:r>
      <w:r>
        <w:rPr>
          <w:rFonts w:hint="eastAsia" w:ascii="黑体" w:hAnsi="黑体" w:eastAsia="黑体" w:cs="黑体"/>
          <w:b/>
          <w:color w:val="auto"/>
          <w:sz w:val="32"/>
          <w:szCs w:val="32"/>
        </w:rPr>
        <w:t>、</w:t>
      </w:r>
      <w:r>
        <w:rPr>
          <w:rFonts w:ascii="黑体" w:hAnsi="黑体" w:eastAsia="黑体" w:cs="黑体"/>
          <w:b/>
          <w:color w:val="auto"/>
          <w:sz w:val="32"/>
          <w:szCs w:val="32"/>
        </w:rPr>
        <w:t>开标一览表</w:t>
      </w:r>
    </w:p>
    <w:p>
      <w:pPr>
        <w:pStyle w:val="33"/>
        <w:jc w:val="center"/>
        <w:rPr>
          <w:rFonts w:hint="eastAsia"/>
          <w:color w:val="auto"/>
          <w:szCs w:val="21"/>
        </w:rPr>
      </w:pPr>
      <w:r>
        <w:rPr>
          <w:color w:val="auto"/>
          <w:szCs w:val="21"/>
        </w:rPr>
        <w:t xml:space="preserve">  </w:t>
      </w:r>
    </w:p>
    <w:p>
      <w:pPr>
        <w:pStyle w:val="33"/>
        <w:jc w:val="center"/>
        <w:rPr>
          <w:rFonts w:hint="eastAsia"/>
          <w:color w:val="auto"/>
        </w:rPr>
      </w:pPr>
    </w:p>
    <w:p>
      <w:pPr>
        <w:pStyle w:val="33"/>
        <w:rPr>
          <w:rFonts w:hint="eastAsia"/>
          <w:color w:val="auto"/>
          <w:szCs w:val="21"/>
        </w:rPr>
      </w:pPr>
      <w:r>
        <w:rPr>
          <w:rFonts w:ascii="宋体" w:hAnsi="宋体" w:cs="宋体"/>
          <w:color w:val="auto"/>
          <w:szCs w:val="21"/>
        </w:rPr>
        <w:t>政府采购编号：</w:t>
      </w:r>
      <w:r>
        <w:rPr>
          <w:rFonts w:ascii="宋体" w:hAnsi="宋体" w:cs="宋体"/>
          <w:color w:val="auto"/>
          <w:szCs w:val="21"/>
          <w:u w:val="single"/>
        </w:rPr>
        <w:t>             </w:t>
      </w:r>
      <w:r>
        <w:rPr>
          <w:color w:val="auto"/>
          <w:szCs w:val="21"/>
        </w:rPr>
        <w:t xml:space="preserve"> </w:t>
      </w:r>
      <w:r>
        <w:rPr>
          <w:rFonts w:ascii="宋体" w:hAnsi="宋体" w:cs="宋体"/>
          <w:color w:val="auto"/>
          <w:szCs w:val="21"/>
        </w:rPr>
        <w:t> </w:t>
      </w:r>
      <w:r>
        <w:rPr>
          <w:rFonts w:hint="eastAsia" w:ascii="宋体" w:hAnsi="宋体" w:cs="宋体"/>
          <w:color w:val="auto"/>
          <w:szCs w:val="21"/>
        </w:rPr>
        <w:t>委托代理编号：</w:t>
      </w:r>
      <w:r>
        <w:rPr>
          <w:rFonts w:ascii="宋体" w:hAnsi="宋体" w:cs="宋体"/>
          <w:color w:val="auto"/>
          <w:szCs w:val="21"/>
          <w:u w:val="single"/>
        </w:rPr>
        <w:t>    </w:t>
      </w:r>
      <w:r>
        <w:rPr>
          <w:rFonts w:hint="eastAsia" w:ascii="宋体" w:hAnsi="宋体" w:cs="宋体"/>
          <w:color w:val="auto"/>
          <w:szCs w:val="21"/>
          <w:u w:val="single"/>
        </w:rPr>
        <w:t xml:space="preserve">            </w:t>
      </w:r>
      <w:r>
        <w:rPr>
          <w:rFonts w:ascii="宋体" w:hAnsi="宋体" w:cs="宋体"/>
          <w:color w:val="auto"/>
          <w:szCs w:val="21"/>
          <w:u w:val="single"/>
        </w:rPr>
        <w:t> </w:t>
      </w:r>
      <w:r>
        <w:rPr>
          <w:color w:val="auto"/>
          <w:szCs w:val="21"/>
          <w:u w:val="single"/>
        </w:rPr>
        <w:t xml:space="preserve"> </w:t>
      </w:r>
    </w:p>
    <w:p>
      <w:pPr>
        <w:pStyle w:val="33"/>
        <w:rPr>
          <w:rFonts w:hint="eastAsia"/>
          <w:color w:val="auto"/>
        </w:rPr>
      </w:pPr>
    </w:p>
    <w:p>
      <w:pPr>
        <w:widowControl/>
        <w:spacing w:line="460" w:lineRule="atLeast"/>
        <w:rPr>
          <w:rFonts w:ascii="宋体" w:hAnsi="宋体" w:cs="宋体"/>
          <w:b/>
          <w:bCs/>
          <w:color w:val="auto"/>
          <w:kern w:val="0"/>
          <w:szCs w:val="21"/>
        </w:rPr>
      </w:pPr>
      <w:r>
        <w:rPr>
          <w:rFonts w:hint="eastAsia" w:ascii="宋体" w:hAnsi="宋体" w:cs="宋体"/>
          <w:b/>
          <w:bCs/>
          <w:color w:val="auto"/>
          <w:kern w:val="0"/>
          <w:szCs w:val="21"/>
        </w:rPr>
        <w:t>包号:</w:t>
      </w:r>
    </w:p>
    <w:tbl>
      <w:tblPr>
        <w:tblStyle w:val="16"/>
        <w:tblW w:w="0" w:type="auto"/>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420"/>
        <w:gridCol w:w="2470"/>
        <w:gridCol w:w="3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420" w:type="dxa"/>
            <w:noWrap w:val="0"/>
            <w:tcMar>
              <w:top w:w="0" w:type="dxa"/>
              <w:left w:w="108" w:type="dxa"/>
              <w:bottom w:w="0" w:type="dxa"/>
              <w:right w:w="108" w:type="dxa"/>
            </w:tcMar>
            <w:vAlign w:val="top"/>
          </w:tcPr>
          <w:p>
            <w:pPr>
              <w:widowControl/>
              <w:spacing w:line="460" w:lineRule="atLeast"/>
              <w:jc w:val="center"/>
              <w:rPr>
                <w:rFonts w:ascii="Times New Roman" w:hAnsi="Times New Roman"/>
                <w:color w:val="auto"/>
                <w:kern w:val="0"/>
                <w:szCs w:val="21"/>
              </w:rPr>
            </w:pPr>
            <w:r>
              <w:rPr>
                <w:rFonts w:hint="eastAsia" w:ascii="Times New Roman" w:hAnsi="Times New Roman"/>
                <w:color w:val="auto"/>
                <w:kern w:val="0"/>
                <w:szCs w:val="21"/>
              </w:rPr>
              <w:t>品目号</w:t>
            </w:r>
          </w:p>
        </w:tc>
        <w:tc>
          <w:tcPr>
            <w:tcW w:w="2470" w:type="dxa"/>
            <w:noWrap w:val="0"/>
            <w:tcMar>
              <w:top w:w="0" w:type="dxa"/>
              <w:left w:w="108" w:type="dxa"/>
              <w:bottom w:w="0" w:type="dxa"/>
              <w:right w:w="108" w:type="dxa"/>
            </w:tcMar>
            <w:vAlign w:val="top"/>
          </w:tcPr>
          <w:p>
            <w:pPr>
              <w:widowControl/>
              <w:spacing w:line="460" w:lineRule="atLeast"/>
              <w:jc w:val="center"/>
              <w:rPr>
                <w:rFonts w:ascii="Times New Roman" w:hAnsi="Times New Roman"/>
                <w:color w:val="auto"/>
                <w:kern w:val="0"/>
                <w:szCs w:val="21"/>
              </w:rPr>
            </w:pPr>
            <w:r>
              <w:rPr>
                <w:rFonts w:hint="eastAsia" w:ascii="宋体" w:hAnsi="宋体" w:cs="宋体"/>
                <w:bCs/>
                <w:color w:val="auto"/>
                <w:kern w:val="0"/>
                <w:szCs w:val="21"/>
              </w:rPr>
              <w:t>内容名称</w:t>
            </w:r>
          </w:p>
        </w:tc>
        <w:tc>
          <w:tcPr>
            <w:tcW w:w="3632" w:type="dxa"/>
            <w:noWrap w:val="0"/>
            <w:tcMar>
              <w:top w:w="0" w:type="dxa"/>
              <w:left w:w="108" w:type="dxa"/>
              <w:bottom w:w="0" w:type="dxa"/>
              <w:right w:w="108" w:type="dxa"/>
            </w:tcMar>
            <w:vAlign w:val="top"/>
          </w:tcPr>
          <w:p>
            <w:pPr>
              <w:widowControl/>
              <w:spacing w:line="460" w:lineRule="atLeast"/>
              <w:jc w:val="center"/>
              <w:rPr>
                <w:rFonts w:hint="eastAsia" w:ascii="Times New Roman" w:hAnsi="Times New Roman" w:eastAsia="宋体"/>
                <w:color w:val="auto"/>
                <w:kern w:val="0"/>
                <w:szCs w:val="21"/>
                <w:lang w:eastAsia="zh-CN"/>
              </w:rPr>
            </w:pPr>
            <w:r>
              <w:rPr>
                <w:rFonts w:hint="eastAsia" w:ascii="宋体" w:hAnsi="宋体" w:cs="宋体"/>
                <w:bCs/>
                <w:color w:val="auto"/>
                <w:kern w:val="0"/>
                <w:szCs w:val="21"/>
              </w:rPr>
              <w:t>折扣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2420" w:type="dxa"/>
            <w:noWrap w:val="0"/>
            <w:tcMar>
              <w:top w:w="0" w:type="dxa"/>
              <w:left w:w="108" w:type="dxa"/>
              <w:bottom w:w="0" w:type="dxa"/>
              <w:right w:w="108" w:type="dxa"/>
            </w:tcMar>
            <w:vAlign w:val="top"/>
          </w:tcPr>
          <w:p>
            <w:pPr>
              <w:widowControl/>
              <w:spacing w:line="460" w:lineRule="atLeast"/>
              <w:rPr>
                <w:rFonts w:ascii="Times New Roman" w:hAnsi="Times New Roman"/>
                <w:color w:val="auto"/>
                <w:kern w:val="0"/>
                <w:szCs w:val="21"/>
              </w:rPr>
            </w:pPr>
            <w:r>
              <w:rPr>
                <w:rFonts w:eastAsia="Calibri" w:cs="Calibri"/>
                <w:color w:val="auto"/>
                <w:kern w:val="0"/>
                <w:szCs w:val="21"/>
              </w:rPr>
              <w:t> </w:t>
            </w:r>
          </w:p>
        </w:tc>
        <w:tc>
          <w:tcPr>
            <w:tcW w:w="2470" w:type="dxa"/>
            <w:noWrap w:val="0"/>
            <w:tcMar>
              <w:top w:w="0" w:type="dxa"/>
              <w:left w:w="108" w:type="dxa"/>
              <w:bottom w:w="0" w:type="dxa"/>
              <w:right w:w="108" w:type="dxa"/>
            </w:tcMar>
            <w:vAlign w:val="top"/>
          </w:tcPr>
          <w:p>
            <w:pPr>
              <w:widowControl/>
              <w:spacing w:line="460" w:lineRule="atLeast"/>
              <w:rPr>
                <w:rFonts w:ascii="Times New Roman" w:hAnsi="Times New Roman"/>
                <w:color w:val="auto"/>
                <w:kern w:val="0"/>
                <w:szCs w:val="21"/>
              </w:rPr>
            </w:pPr>
            <w:r>
              <w:rPr>
                <w:rFonts w:eastAsia="Calibri" w:cs="Calibri"/>
                <w:color w:val="auto"/>
                <w:kern w:val="0"/>
                <w:szCs w:val="21"/>
              </w:rPr>
              <w:t> </w:t>
            </w:r>
          </w:p>
        </w:tc>
        <w:tc>
          <w:tcPr>
            <w:tcW w:w="3632" w:type="dxa"/>
            <w:noWrap w:val="0"/>
            <w:tcMar>
              <w:top w:w="0" w:type="dxa"/>
              <w:left w:w="108" w:type="dxa"/>
              <w:bottom w:w="0" w:type="dxa"/>
              <w:right w:w="108" w:type="dxa"/>
            </w:tcMar>
            <w:vAlign w:val="top"/>
          </w:tcPr>
          <w:p>
            <w:pPr>
              <w:widowControl/>
              <w:spacing w:line="460" w:lineRule="atLeast"/>
              <w:rPr>
                <w:rFonts w:ascii="Times New Roman" w:hAnsi="Times New Roman"/>
                <w:color w:val="auto"/>
                <w:kern w:val="0"/>
                <w:szCs w:val="21"/>
              </w:rPr>
            </w:pPr>
            <w:r>
              <w:rPr>
                <w:rFonts w:eastAsia="Calibri" w:cs="Calibri"/>
                <w:color w:val="auto"/>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420" w:type="dxa"/>
            <w:noWrap w:val="0"/>
            <w:tcMar>
              <w:top w:w="0" w:type="dxa"/>
              <w:left w:w="108" w:type="dxa"/>
              <w:bottom w:w="0" w:type="dxa"/>
              <w:right w:w="108" w:type="dxa"/>
            </w:tcMar>
            <w:vAlign w:val="top"/>
          </w:tcPr>
          <w:p>
            <w:pPr>
              <w:widowControl/>
              <w:spacing w:line="460" w:lineRule="atLeast"/>
              <w:rPr>
                <w:rFonts w:ascii="Times New Roman" w:hAnsi="Times New Roman"/>
                <w:color w:val="auto"/>
                <w:kern w:val="0"/>
                <w:szCs w:val="21"/>
              </w:rPr>
            </w:pPr>
            <w:r>
              <w:rPr>
                <w:rFonts w:eastAsia="Calibri" w:cs="Calibri"/>
                <w:color w:val="auto"/>
                <w:kern w:val="0"/>
                <w:szCs w:val="21"/>
              </w:rPr>
              <w:t> </w:t>
            </w:r>
          </w:p>
        </w:tc>
        <w:tc>
          <w:tcPr>
            <w:tcW w:w="2470" w:type="dxa"/>
            <w:noWrap w:val="0"/>
            <w:tcMar>
              <w:top w:w="0" w:type="dxa"/>
              <w:left w:w="108" w:type="dxa"/>
              <w:bottom w:w="0" w:type="dxa"/>
              <w:right w:w="108" w:type="dxa"/>
            </w:tcMar>
            <w:vAlign w:val="top"/>
          </w:tcPr>
          <w:p>
            <w:pPr>
              <w:widowControl/>
              <w:spacing w:line="460" w:lineRule="atLeast"/>
              <w:rPr>
                <w:rFonts w:ascii="Times New Roman" w:hAnsi="Times New Roman"/>
                <w:color w:val="auto"/>
                <w:kern w:val="0"/>
                <w:szCs w:val="21"/>
              </w:rPr>
            </w:pPr>
            <w:r>
              <w:rPr>
                <w:rFonts w:eastAsia="Calibri" w:cs="Calibri"/>
                <w:color w:val="auto"/>
                <w:kern w:val="0"/>
                <w:szCs w:val="21"/>
              </w:rPr>
              <w:t> </w:t>
            </w:r>
          </w:p>
        </w:tc>
        <w:tc>
          <w:tcPr>
            <w:tcW w:w="3632" w:type="dxa"/>
            <w:noWrap w:val="0"/>
            <w:tcMar>
              <w:top w:w="0" w:type="dxa"/>
              <w:left w:w="108" w:type="dxa"/>
              <w:bottom w:w="0" w:type="dxa"/>
              <w:right w:w="108" w:type="dxa"/>
            </w:tcMar>
            <w:vAlign w:val="top"/>
          </w:tcPr>
          <w:p>
            <w:pPr>
              <w:widowControl/>
              <w:spacing w:line="460" w:lineRule="atLeast"/>
              <w:rPr>
                <w:rFonts w:ascii="Times New Roman" w:hAnsi="Times New Roman"/>
                <w:color w:val="auto"/>
                <w:kern w:val="0"/>
                <w:szCs w:val="21"/>
              </w:rPr>
            </w:pPr>
            <w:r>
              <w:rPr>
                <w:rFonts w:eastAsia="Calibri" w:cs="Calibri"/>
                <w:color w:val="auto"/>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420" w:type="dxa"/>
            <w:noWrap w:val="0"/>
            <w:tcMar>
              <w:top w:w="0" w:type="dxa"/>
              <w:left w:w="108" w:type="dxa"/>
              <w:bottom w:w="0" w:type="dxa"/>
              <w:right w:w="108" w:type="dxa"/>
            </w:tcMar>
            <w:vAlign w:val="top"/>
          </w:tcPr>
          <w:p>
            <w:pPr>
              <w:widowControl/>
              <w:spacing w:line="460" w:lineRule="atLeast"/>
              <w:rPr>
                <w:rFonts w:ascii="Times New Roman" w:hAnsi="Times New Roman"/>
                <w:color w:val="auto"/>
                <w:kern w:val="0"/>
                <w:szCs w:val="21"/>
              </w:rPr>
            </w:pPr>
            <w:r>
              <w:rPr>
                <w:rFonts w:eastAsia="Calibri" w:cs="Calibri"/>
                <w:color w:val="auto"/>
                <w:kern w:val="0"/>
                <w:szCs w:val="21"/>
              </w:rPr>
              <w:t> </w:t>
            </w:r>
          </w:p>
        </w:tc>
        <w:tc>
          <w:tcPr>
            <w:tcW w:w="2470" w:type="dxa"/>
            <w:noWrap w:val="0"/>
            <w:tcMar>
              <w:top w:w="0" w:type="dxa"/>
              <w:left w:w="108" w:type="dxa"/>
              <w:bottom w:w="0" w:type="dxa"/>
              <w:right w:w="108" w:type="dxa"/>
            </w:tcMar>
            <w:vAlign w:val="top"/>
          </w:tcPr>
          <w:p>
            <w:pPr>
              <w:widowControl/>
              <w:spacing w:line="460" w:lineRule="atLeast"/>
              <w:rPr>
                <w:rFonts w:ascii="Times New Roman" w:hAnsi="Times New Roman"/>
                <w:color w:val="auto"/>
                <w:kern w:val="0"/>
                <w:szCs w:val="21"/>
              </w:rPr>
            </w:pPr>
            <w:r>
              <w:rPr>
                <w:rFonts w:eastAsia="Calibri" w:cs="Calibri"/>
                <w:color w:val="auto"/>
                <w:kern w:val="0"/>
                <w:szCs w:val="21"/>
              </w:rPr>
              <w:t> </w:t>
            </w:r>
          </w:p>
        </w:tc>
        <w:tc>
          <w:tcPr>
            <w:tcW w:w="3632" w:type="dxa"/>
            <w:noWrap w:val="0"/>
            <w:tcMar>
              <w:top w:w="0" w:type="dxa"/>
              <w:left w:w="108" w:type="dxa"/>
              <w:bottom w:w="0" w:type="dxa"/>
              <w:right w:w="108" w:type="dxa"/>
            </w:tcMar>
            <w:vAlign w:val="top"/>
          </w:tcPr>
          <w:p>
            <w:pPr>
              <w:widowControl/>
              <w:spacing w:line="460" w:lineRule="atLeast"/>
              <w:rPr>
                <w:rFonts w:ascii="Times New Roman" w:hAnsi="Times New Roman"/>
                <w:color w:val="auto"/>
                <w:kern w:val="0"/>
                <w:szCs w:val="21"/>
              </w:rPr>
            </w:pPr>
            <w:r>
              <w:rPr>
                <w:rFonts w:eastAsia="Calibri" w:cs="Calibri"/>
                <w:color w:val="auto"/>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522" w:type="dxa"/>
            <w:gridSpan w:val="3"/>
            <w:noWrap w:val="0"/>
            <w:tcMar>
              <w:top w:w="0" w:type="dxa"/>
              <w:left w:w="108" w:type="dxa"/>
              <w:bottom w:w="0" w:type="dxa"/>
              <w:right w:w="108" w:type="dxa"/>
            </w:tcMar>
            <w:vAlign w:val="top"/>
          </w:tcPr>
          <w:p>
            <w:pPr>
              <w:widowControl/>
              <w:spacing w:line="460" w:lineRule="atLeast"/>
              <w:rPr>
                <w:rFonts w:ascii="Times New Roman" w:hAnsi="Times New Roman"/>
                <w:color w:val="auto"/>
                <w:kern w:val="0"/>
                <w:szCs w:val="21"/>
              </w:rPr>
            </w:pPr>
            <w:r>
              <w:rPr>
                <w:rFonts w:hint="eastAsia" w:ascii="宋体" w:hAnsi="宋体" w:cs="宋体"/>
                <w:color w:val="auto"/>
                <w:kern w:val="0"/>
                <w:szCs w:val="21"/>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522" w:type="dxa"/>
            <w:gridSpan w:val="3"/>
            <w:noWrap w:val="0"/>
            <w:tcMar>
              <w:top w:w="0" w:type="dxa"/>
              <w:left w:w="108" w:type="dxa"/>
              <w:bottom w:w="0" w:type="dxa"/>
              <w:right w:w="108" w:type="dxa"/>
            </w:tcMar>
            <w:vAlign w:val="top"/>
          </w:tcPr>
          <w:p>
            <w:pPr>
              <w:widowControl/>
              <w:spacing w:line="460" w:lineRule="atLeast"/>
              <w:rPr>
                <w:rFonts w:ascii="Times New Roman" w:hAnsi="Times New Roman"/>
                <w:color w:val="auto"/>
                <w:kern w:val="0"/>
                <w:szCs w:val="21"/>
              </w:rPr>
            </w:pPr>
            <w:r>
              <w:rPr>
                <w:rFonts w:hint="eastAsia" w:ascii="宋体" w:hAnsi="宋体" w:cs="宋体"/>
                <w:color w:val="auto"/>
                <w:kern w:val="0"/>
                <w:szCs w:val="21"/>
              </w:rPr>
              <w:t>备注：</w:t>
            </w:r>
          </w:p>
        </w:tc>
      </w:tr>
    </w:tbl>
    <w:p>
      <w:pPr>
        <w:spacing w:line="360" w:lineRule="auto"/>
        <w:rPr>
          <w:rFonts w:ascii="宋体" w:hAnsi="宋体"/>
          <w:color w:val="auto"/>
        </w:rPr>
      </w:pPr>
      <w:r>
        <w:rPr>
          <w:rFonts w:hint="eastAsia" w:ascii="宋体" w:hAnsi="宋体" w:cs="仿宋_GB2312"/>
          <w:b/>
          <w:bCs/>
          <w:color w:val="auto"/>
          <w:szCs w:val="21"/>
        </w:rPr>
        <w:t>说明</w:t>
      </w:r>
      <w:r>
        <w:rPr>
          <w:rFonts w:ascii="宋体" w:hAnsi="宋体" w:cs="仿宋_GB2312"/>
          <w:b/>
          <w:bCs/>
          <w:color w:val="auto"/>
          <w:szCs w:val="21"/>
        </w:rPr>
        <w:t>：</w:t>
      </w:r>
      <w:r>
        <w:rPr>
          <w:rFonts w:ascii="宋体" w:hAnsi="宋体"/>
          <w:color w:val="auto"/>
          <w:szCs w:val="21"/>
        </w:rPr>
        <w:t xml:space="preserve"> </w:t>
      </w:r>
    </w:p>
    <w:p>
      <w:pPr>
        <w:spacing w:line="360" w:lineRule="auto"/>
        <w:ind w:firstLine="420" w:firstLineChars="200"/>
        <w:rPr>
          <w:rFonts w:ascii="宋体" w:hAnsi="宋体"/>
          <w:color w:val="auto"/>
        </w:rPr>
      </w:pPr>
      <w:r>
        <w:rPr>
          <w:rFonts w:hint="eastAsia" w:ascii="宋体" w:hAnsi="宋体" w:cs="仿宋"/>
          <w:color w:val="auto"/>
          <w:szCs w:val="21"/>
        </w:rPr>
        <w:t>（1）</w:t>
      </w:r>
      <w:r>
        <w:rPr>
          <w:rFonts w:ascii="宋体" w:hAnsi="宋体" w:cs="仿宋_GB2312"/>
          <w:color w:val="auto"/>
          <w:szCs w:val="21"/>
        </w:rPr>
        <w:t>应按照第</w:t>
      </w:r>
      <w:r>
        <w:rPr>
          <w:rFonts w:hint="eastAsia" w:ascii="宋体" w:hAnsi="宋体" w:cs="仿宋_GB2312"/>
          <w:color w:val="auto"/>
          <w:szCs w:val="21"/>
        </w:rPr>
        <w:t>三</w:t>
      </w:r>
      <w:r>
        <w:rPr>
          <w:rFonts w:ascii="宋体" w:hAnsi="宋体" w:cs="仿宋_GB2312"/>
          <w:color w:val="auto"/>
          <w:szCs w:val="21"/>
        </w:rPr>
        <w:t>章“投标须知”第16条的要求报价。</w:t>
      </w:r>
      <w:r>
        <w:rPr>
          <w:rFonts w:ascii="宋体" w:hAnsi="宋体"/>
          <w:color w:val="auto"/>
          <w:szCs w:val="21"/>
        </w:rPr>
        <w:t xml:space="preserve"> </w:t>
      </w:r>
    </w:p>
    <w:p>
      <w:pPr>
        <w:spacing w:line="360" w:lineRule="auto"/>
        <w:ind w:firstLine="420"/>
        <w:rPr>
          <w:rFonts w:ascii="宋体" w:hAnsi="宋体" w:cs="黑体"/>
          <w:color w:val="auto"/>
          <w:szCs w:val="21"/>
        </w:rPr>
      </w:pPr>
      <w:r>
        <w:rPr>
          <w:rFonts w:hint="eastAsia" w:ascii="宋体" w:hAnsi="宋体" w:cs="仿宋"/>
          <w:color w:val="auto"/>
          <w:szCs w:val="21"/>
        </w:rPr>
        <w:t>（2）</w:t>
      </w:r>
      <w:r>
        <w:rPr>
          <w:rFonts w:ascii="宋体" w:hAnsi="宋体" w:cs="黑体"/>
          <w:color w:val="auto"/>
          <w:szCs w:val="21"/>
          <w:u w:val="none"/>
        </w:rPr>
        <w:t>投标人在投标总价外另有价格折扣的，应当直接在投标总价中给出；招标文件允许提交的备选投标方案应在“备注”栏中注明。</w:t>
      </w:r>
    </w:p>
    <w:p>
      <w:pPr>
        <w:spacing w:line="360" w:lineRule="auto"/>
        <w:ind w:firstLine="420"/>
        <w:rPr>
          <w:rFonts w:hint="eastAsia" w:ascii="宋体" w:hAnsi="宋体" w:eastAsia="宋体" w:cs="宋体"/>
          <w:color w:val="auto"/>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3</w:t>
      </w:r>
      <w:r>
        <w:rPr>
          <w:rFonts w:hint="eastAsia" w:ascii="宋体" w:hAnsi="宋体" w:eastAsia="宋体" w:cs="宋体"/>
          <w:color w:val="auto"/>
          <w:szCs w:val="21"/>
          <w:lang w:eastAsia="zh-CN"/>
        </w:rPr>
        <w:t>）</w:t>
      </w:r>
      <w:r>
        <w:rPr>
          <w:rFonts w:hint="eastAsia" w:ascii="宋体" w:hAnsi="宋体" w:eastAsia="宋体" w:cs="宋体"/>
          <w:szCs w:val="21"/>
          <w:lang w:eastAsia="zh-CN"/>
        </w:rPr>
        <w:t>此表所填内容应与电子投标工具中《开标一览表》所填内容保持一致，唱标内容以电子投标工具中《开标一览表》为准。</w:t>
      </w:r>
    </w:p>
    <w:p>
      <w:pPr>
        <w:widowControl/>
        <w:spacing w:line="460" w:lineRule="atLeast"/>
        <w:jc w:val="left"/>
        <w:rPr>
          <w:rFonts w:hint="eastAsia" w:ascii="宋体" w:hAnsi="宋体" w:cs="宋体"/>
          <w:color w:val="auto"/>
          <w:kern w:val="0"/>
          <w:szCs w:val="21"/>
        </w:rPr>
      </w:pPr>
    </w:p>
    <w:p>
      <w:pPr>
        <w:widowControl/>
        <w:spacing w:line="460" w:lineRule="atLeast"/>
        <w:jc w:val="left"/>
        <w:rPr>
          <w:rFonts w:ascii="Times New Roman" w:hAnsi="Times New Roman"/>
          <w:color w:val="auto"/>
          <w:kern w:val="0"/>
          <w:szCs w:val="21"/>
        </w:rPr>
      </w:pPr>
      <w:r>
        <w:rPr>
          <w:rFonts w:hint="eastAsia" w:ascii="宋体" w:hAnsi="宋体" w:cs="宋体"/>
          <w:color w:val="auto"/>
          <w:kern w:val="0"/>
          <w:szCs w:val="21"/>
        </w:rPr>
        <w:t xml:space="preserve">投标人名称(电子签章): </w:t>
      </w:r>
      <w:r>
        <w:rPr>
          <w:rFonts w:hint="eastAsia" w:ascii="宋体" w:hAnsi="宋体" w:cs="宋体"/>
          <w:color w:val="auto"/>
          <w:kern w:val="0"/>
          <w:szCs w:val="21"/>
          <w:u w:val="single"/>
        </w:rPr>
        <w:t>             </w:t>
      </w:r>
    </w:p>
    <w:p>
      <w:pPr>
        <w:widowControl/>
        <w:spacing w:line="460" w:lineRule="atLeast"/>
        <w:jc w:val="left"/>
        <w:rPr>
          <w:rFonts w:ascii="Times New Roman" w:hAnsi="Times New Roman"/>
          <w:color w:val="auto"/>
          <w:kern w:val="0"/>
          <w:szCs w:val="21"/>
        </w:rPr>
      </w:pPr>
      <w:r>
        <w:rPr>
          <w:rFonts w:hint="eastAsia" w:ascii="宋体" w:hAnsi="宋体" w:cs="宋体"/>
          <w:color w:val="auto"/>
          <w:kern w:val="0"/>
          <w:szCs w:val="21"/>
        </w:rPr>
        <w:t>法定代表人或其授权的代理人（电子签章）：</w:t>
      </w:r>
      <w:r>
        <w:rPr>
          <w:rFonts w:hint="eastAsia" w:ascii="宋体" w:hAnsi="宋体" w:cs="宋体"/>
          <w:color w:val="auto"/>
          <w:kern w:val="0"/>
          <w:szCs w:val="21"/>
          <w:u w:val="single"/>
        </w:rPr>
        <w:t xml:space="preserve">           </w:t>
      </w:r>
    </w:p>
    <w:p>
      <w:pPr>
        <w:widowControl/>
        <w:spacing w:line="460" w:lineRule="atLeast"/>
        <w:jc w:val="left"/>
        <w:rPr>
          <w:rFonts w:ascii="宋体" w:hAnsi="宋体" w:cs="宋体"/>
          <w:color w:val="auto"/>
          <w:kern w:val="0"/>
          <w:szCs w:val="21"/>
        </w:rPr>
      </w:pPr>
      <w:r>
        <w:rPr>
          <w:rFonts w:hint="eastAsia" w:ascii="宋体" w:hAnsi="宋体" w:cs="宋体"/>
          <w:color w:val="auto"/>
          <w:kern w:val="0"/>
          <w:szCs w:val="21"/>
        </w:rPr>
        <w:t xml:space="preserve">日期： </w:t>
      </w:r>
      <w:r>
        <w:rPr>
          <w:rFonts w:hint="eastAsia" w:ascii="宋体" w:hAnsi="宋体" w:cs="宋体"/>
          <w:color w:val="auto"/>
          <w:kern w:val="0"/>
          <w:szCs w:val="21"/>
          <w:u w:val="single"/>
        </w:rPr>
        <w:t>       </w:t>
      </w:r>
      <w:r>
        <w:rPr>
          <w:rFonts w:hint="eastAsia" w:ascii="宋体" w:hAnsi="宋体" w:cs="宋体"/>
          <w:color w:val="auto"/>
          <w:kern w:val="0"/>
          <w:szCs w:val="21"/>
        </w:rPr>
        <w:t>年</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日</w:t>
      </w:r>
    </w:p>
    <w:p>
      <w:pPr>
        <w:widowControl/>
        <w:spacing w:line="460" w:lineRule="atLeast"/>
        <w:rPr>
          <w:rFonts w:ascii="宋体" w:hAnsi="宋体" w:cs="宋体"/>
          <w:color w:val="auto"/>
          <w:kern w:val="0"/>
          <w:szCs w:val="21"/>
        </w:rPr>
      </w:pPr>
    </w:p>
    <w:p>
      <w:pPr>
        <w:spacing w:line="360" w:lineRule="auto"/>
        <w:rPr>
          <w:rFonts w:ascii="宋体" w:hAnsi="宋体" w:cs="宋体"/>
          <w:color w:val="auto"/>
          <w:szCs w:val="21"/>
        </w:rPr>
      </w:pPr>
      <w:r>
        <w:rPr>
          <w:rFonts w:hint="eastAsia" w:ascii="宋体" w:hAnsi="宋体" w:cs="宋体"/>
          <w:color w:val="auto"/>
          <w:szCs w:val="21"/>
        </w:rPr>
        <w:t>说明：实洋=码洋×折扣，实洋为含税发票价格(包括图书或教材及运输费、装卸费、运输、保险、上架、检测、培训、售后服务费、国家规定的税费等)。</w:t>
      </w:r>
    </w:p>
    <w:p>
      <w:pPr>
        <w:pStyle w:val="33"/>
        <w:spacing w:line="360" w:lineRule="auto"/>
        <w:ind w:firstLine="420"/>
        <w:rPr>
          <w:rFonts w:ascii="仿宋" w:hAnsi="仿宋" w:eastAsia="仿宋" w:cs="仿宋"/>
          <w:color w:val="auto"/>
          <w:szCs w:val="21"/>
        </w:rPr>
      </w:pPr>
      <w:r>
        <w:rPr>
          <w:rFonts w:ascii="仿宋" w:hAnsi="仿宋" w:eastAsia="仿宋" w:cs="仿宋"/>
          <w:color w:val="auto"/>
          <w:szCs w:val="21"/>
        </w:rPr>
        <w:t xml:space="preserve"> </w:t>
      </w:r>
    </w:p>
    <w:p>
      <w:pPr>
        <w:pStyle w:val="79"/>
        <w:rPr>
          <w:color w:val="auto"/>
        </w:rPr>
      </w:pPr>
      <w:r>
        <w:rPr>
          <w:color w:val="auto"/>
        </w:rPr>
        <w:br w:type="page"/>
      </w:r>
      <w:r>
        <w:rPr>
          <w:rFonts w:hint="eastAsia" w:ascii="黑体" w:hAnsi="黑体" w:eastAsia="黑体" w:cs="黑体"/>
          <w:b/>
          <w:color w:val="auto"/>
          <w:sz w:val="32"/>
        </w:rPr>
        <w:t>十</w:t>
      </w:r>
      <w:r>
        <w:rPr>
          <w:rFonts w:hint="eastAsia" w:ascii="黑体" w:hAnsi="黑体" w:eastAsia="黑体" w:cs="黑体"/>
          <w:b/>
          <w:color w:val="auto"/>
          <w:sz w:val="32"/>
          <w:lang w:eastAsia="zh-CN"/>
        </w:rPr>
        <w:t>二</w:t>
      </w:r>
      <w:r>
        <w:rPr>
          <w:rFonts w:hint="eastAsia" w:ascii="黑体" w:hAnsi="黑体" w:eastAsia="黑体" w:cs="黑体"/>
          <w:b/>
          <w:color w:val="auto"/>
          <w:sz w:val="32"/>
        </w:rPr>
        <w:t>、分项价格表</w:t>
      </w:r>
    </w:p>
    <w:p>
      <w:pPr>
        <w:spacing w:line="360" w:lineRule="atLeast"/>
        <w:ind w:firstLine="211"/>
        <w:rPr>
          <w:rFonts w:hint="eastAsia" w:ascii="楷体_GB2312" w:hAnsi="楷体_GB2312" w:eastAsia="楷体_GB2312" w:cs="楷体_GB2312"/>
          <w:b/>
          <w:bCs/>
          <w:color w:val="auto"/>
          <w:szCs w:val="21"/>
        </w:rPr>
      </w:pPr>
    </w:p>
    <w:p>
      <w:pPr>
        <w:spacing w:line="360" w:lineRule="atLeast"/>
        <w:ind w:firstLine="211"/>
        <w:rPr>
          <w:rFonts w:hint="eastAsia" w:ascii="楷体_GB2312" w:hAnsi="楷体_GB2312" w:eastAsia="楷体_GB2312" w:cs="楷体_GB2312"/>
          <w:b/>
          <w:bCs/>
          <w:color w:val="auto"/>
          <w:szCs w:val="21"/>
        </w:rPr>
      </w:pPr>
    </w:p>
    <w:p>
      <w:pPr>
        <w:spacing w:line="360" w:lineRule="atLeast"/>
        <w:ind w:firstLine="211"/>
        <w:rPr>
          <w:rFonts w:hint="eastAsia" w:ascii="楷体" w:hAnsi="楷体" w:eastAsia="楷体" w:cs="楷体"/>
          <w:b/>
          <w:bCs/>
          <w:color w:val="auto"/>
          <w:szCs w:val="21"/>
        </w:rPr>
      </w:pPr>
      <w:r>
        <w:rPr>
          <w:rFonts w:hint="eastAsia" w:ascii="楷体_GB2312" w:hAnsi="楷体_GB2312" w:eastAsia="楷体_GB2312" w:cs="楷体_GB2312"/>
          <w:b/>
          <w:bCs/>
          <w:color w:val="auto"/>
          <w:szCs w:val="21"/>
        </w:rPr>
        <w:t>项目名称：</w:t>
      </w:r>
      <w:r>
        <w:rPr>
          <w:rFonts w:hint="eastAsia"/>
          <w:color w:val="auto"/>
          <w:szCs w:val="21"/>
        </w:rPr>
        <w:t xml:space="preserve"> </w:t>
      </w:r>
      <w:r>
        <w:rPr>
          <w:rFonts w:hint="eastAsia" w:ascii="宋体" w:hAnsi="宋体" w:cs="宋体"/>
          <w:b/>
          <w:bCs/>
          <w:color w:val="auto"/>
          <w:szCs w:val="21"/>
        </w:rPr>
        <w:t>                 </w:t>
      </w:r>
      <w:r>
        <w:rPr>
          <w:rFonts w:hint="eastAsia" w:ascii="楷体" w:hAnsi="楷体" w:eastAsia="楷体" w:cs="楷体"/>
          <w:b/>
          <w:bCs/>
          <w:color w:val="auto"/>
          <w:szCs w:val="21"/>
        </w:rPr>
        <w:t xml:space="preserve"> </w:t>
      </w:r>
    </w:p>
    <w:p>
      <w:pPr>
        <w:spacing w:line="360" w:lineRule="atLeast"/>
        <w:ind w:firstLine="211"/>
        <w:rPr>
          <w:rFonts w:hint="eastAsia" w:ascii="楷体" w:hAnsi="楷体" w:eastAsia="楷体" w:cs="楷体"/>
          <w:b/>
          <w:bCs/>
          <w:color w:val="auto"/>
          <w:szCs w:val="21"/>
        </w:rPr>
      </w:pPr>
      <w:r>
        <w:rPr>
          <w:rFonts w:hint="eastAsia" w:ascii="楷体" w:hAnsi="楷体" w:eastAsia="楷体" w:cs="楷体"/>
          <w:b/>
          <w:bCs/>
          <w:color w:val="auto"/>
          <w:szCs w:val="21"/>
        </w:rPr>
        <w:t xml:space="preserve">包号：                                          </w:t>
      </w:r>
    </w:p>
    <w:p>
      <w:pPr>
        <w:spacing w:line="360" w:lineRule="atLeast"/>
        <w:ind w:firstLine="211"/>
        <w:rPr>
          <w:rFonts w:hint="eastAsia"/>
          <w:color w:val="auto"/>
        </w:rPr>
      </w:pPr>
      <w:r>
        <w:rPr>
          <w:rFonts w:hint="eastAsia" w:ascii="楷体_GB2312" w:hAnsi="楷体_GB2312" w:cs="楷体_GB2312"/>
          <w:b/>
          <w:bCs/>
          <w:color w:val="auto"/>
          <w:szCs w:val="21"/>
        </w:rPr>
        <w:t xml:space="preserve">                                                                                             </w:t>
      </w:r>
    </w:p>
    <w:tbl>
      <w:tblPr>
        <w:tblStyle w:val="16"/>
        <w:tblW w:w="8711"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805"/>
        <w:gridCol w:w="1148"/>
        <w:gridCol w:w="1148"/>
        <w:gridCol w:w="1146"/>
        <w:gridCol w:w="1148"/>
        <w:gridCol w:w="1148"/>
        <w:gridCol w:w="1148"/>
        <w:gridCol w:w="102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790" w:hRule="atLeast"/>
          <w:jc w:val="center"/>
        </w:trPr>
        <w:tc>
          <w:tcPr>
            <w:tcW w:w="805"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color w:val="auto"/>
              </w:rPr>
            </w:pPr>
            <w:r>
              <w:rPr>
                <w:rFonts w:hint="eastAsia" w:ascii="宋体" w:hAnsi="宋体" w:cs="宋体"/>
                <w:color w:val="auto"/>
                <w:szCs w:val="21"/>
              </w:rPr>
              <w:t>序号</w:t>
            </w:r>
          </w:p>
        </w:tc>
        <w:tc>
          <w:tcPr>
            <w:tcW w:w="1148"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品目号</w:t>
            </w:r>
          </w:p>
        </w:tc>
        <w:tc>
          <w:tcPr>
            <w:tcW w:w="1148"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color w:val="auto"/>
              </w:rPr>
            </w:pPr>
            <w:r>
              <w:rPr>
                <w:rFonts w:hint="eastAsia" w:ascii="宋体" w:hAnsi="宋体" w:cs="宋体"/>
                <w:color w:val="auto"/>
                <w:szCs w:val="21"/>
              </w:rPr>
              <w:t>货物名称</w:t>
            </w:r>
          </w:p>
        </w:tc>
        <w:tc>
          <w:tcPr>
            <w:tcW w:w="1146"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color w:val="auto"/>
              </w:rPr>
            </w:pPr>
            <w:r>
              <w:rPr>
                <w:rFonts w:hint="eastAsia" w:ascii="宋体" w:hAnsi="宋体" w:cs="宋体"/>
                <w:color w:val="auto"/>
                <w:szCs w:val="21"/>
              </w:rPr>
              <w:t>品目编码</w:t>
            </w:r>
          </w:p>
        </w:tc>
        <w:tc>
          <w:tcPr>
            <w:tcW w:w="1148"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color w:val="auto"/>
              </w:rPr>
            </w:pPr>
            <w:r>
              <w:rPr>
                <w:rFonts w:hint="eastAsia" w:ascii="宋体" w:hAnsi="宋体" w:cs="宋体"/>
                <w:color w:val="auto"/>
                <w:szCs w:val="21"/>
              </w:rPr>
              <w:t>数量</w:t>
            </w:r>
          </w:p>
        </w:tc>
        <w:tc>
          <w:tcPr>
            <w:tcW w:w="1148"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hint="eastAsia" w:eastAsia="宋体"/>
                <w:color w:val="auto"/>
                <w:lang w:eastAsia="zh-CN"/>
              </w:rPr>
            </w:pPr>
            <w:r>
              <w:rPr>
                <w:rFonts w:hint="eastAsia" w:ascii="宋体" w:hAnsi="宋体" w:cs="宋体"/>
                <w:color w:val="auto"/>
                <w:szCs w:val="21"/>
              </w:rPr>
              <w:t>折扣</w:t>
            </w:r>
          </w:p>
        </w:tc>
        <w:tc>
          <w:tcPr>
            <w:tcW w:w="1148"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服务要求</w:t>
            </w:r>
          </w:p>
        </w:tc>
        <w:tc>
          <w:tcPr>
            <w:tcW w:w="1020"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color w:val="auto"/>
              </w:rPr>
            </w:pPr>
            <w:r>
              <w:rPr>
                <w:rFonts w:hint="eastAsia" w:ascii="宋体" w:hAnsi="宋体" w:cs="宋体"/>
                <w:color w:val="auto"/>
                <w:szCs w:val="21"/>
              </w:rPr>
              <w:t>备注</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805"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color w:val="auto"/>
              </w:rPr>
            </w:pPr>
            <w:r>
              <w:rPr>
                <w:rFonts w:hint="eastAsia"/>
                <w:color w:val="auto"/>
                <w:szCs w:val="21"/>
              </w:rPr>
              <w:t xml:space="preserve">  </w:t>
            </w:r>
          </w:p>
        </w:tc>
        <w:tc>
          <w:tcPr>
            <w:tcW w:w="1148" w:type="dxa"/>
            <w:tcBorders>
              <w:top w:val="single" w:color="000000" w:sz="8" w:space="0"/>
              <w:left w:val="single" w:color="000000" w:sz="8" w:space="0"/>
              <w:bottom w:val="single" w:color="000000" w:sz="8" w:space="0"/>
              <w:right w:val="single" w:color="000000" w:sz="8" w:space="0"/>
            </w:tcBorders>
            <w:noWrap w:val="0"/>
            <w:vAlign w:val="top"/>
          </w:tcPr>
          <w:p>
            <w:pPr>
              <w:spacing w:line="360" w:lineRule="auto"/>
              <w:jc w:val="center"/>
              <w:rPr>
                <w:color w:val="auto"/>
                <w:szCs w:val="21"/>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color w:val="auto"/>
              </w:rPr>
            </w:pPr>
            <w:r>
              <w:rPr>
                <w:rFonts w:hint="eastAsia"/>
                <w:color w:val="auto"/>
                <w:szCs w:val="21"/>
              </w:rPr>
              <w:t xml:space="preserve">  </w:t>
            </w:r>
          </w:p>
        </w:tc>
        <w:tc>
          <w:tcPr>
            <w:tcW w:w="1146" w:type="dxa"/>
            <w:tcBorders>
              <w:top w:val="single" w:color="000000" w:sz="8" w:space="0"/>
              <w:left w:val="single" w:color="000000" w:sz="8" w:space="0"/>
              <w:bottom w:val="single" w:color="000000" w:sz="8" w:space="0"/>
              <w:right w:val="single" w:color="000000" w:sz="8" w:space="0"/>
            </w:tcBorders>
            <w:noWrap w:val="0"/>
            <w:vAlign w:val="top"/>
          </w:tcPr>
          <w:p>
            <w:pPr>
              <w:spacing w:line="360" w:lineRule="auto"/>
              <w:jc w:val="center"/>
              <w:rPr>
                <w:color w:val="auto"/>
              </w:rPr>
            </w:pPr>
            <w:r>
              <w:rPr>
                <w:rFonts w:hint="eastAsia"/>
                <w:color w:val="auto"/>
                <w:szCs w:val="21"/>
              </w:rPr>
              <w:t xml:space="preserve">  </w:t>
            </w:r>
          </w:p>
        </w:tc>
        <w:tc>
          <w:tcPr>
            <w:tcW w:w="1148"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color w:val="auto"/>
              </w:rPr>
            </w:pPr>
            <w:r>
              <w:rPr>
                <w:rFonts w:hint="eastAsia"/>
                <w:color w:val="auto"/>
                <w:szCs w:val="21"/>
              </w:rPr>
              <w:t xml:space="preserve">  </w:t>
            </w:r>
          </w:p>
        </w:tc>
        <w:tc>
          <w:tcPr>
            <w:tcW w:w="1148" w:type="dxa"/>
            <w:tcBorders>
              <w:top w:val="single" w:color="000000" w:sz="8" w:space="0"/>
              <w:left w:val="single" w:color="000000" w:sz="8" w:space="0"/>
              <w:bottom w:val="single" w:color="000000" w:sz="8" w:space="0"/>
              <w:right w:val="single" w:color="000000" w:sz="8" w:space="0"/>
            </w:tcBorders>
            <w:noWrap w:val="0"/>
            <w:vAlign w:val="top"/>
          </w:tcPr>
          <w:p>
            <w:pPr>
              <w:spacing w:line="360" w:lineRule="auto"/>
              <w:jc w:val="center"/>
              <w:rPr>
                <w:color w:val="auto"/>
              </w:rPr>
            </w:pPr>
            <w:r>
              <w:rPr>
                <w:rFonts w:hint="eastAsia"/>
                <w:color w:val="auto"/>
                <w:szCs w:val="21"/>
              </w:rPr>
              <w:t xml:space="preserve">  </w:t>
            </w:r>
          </w:p>
        </w:tc>
        <w:tc>
          <w:tcPr>
            <w:tcW w:w="1148" w:type="dxa"/>
            <w:tcBorders>
              <w:top w:val="single" w:color="000000" w:sz="8" w:space="0"/>
              <w:left w:val="single" w:color="000000" w:sz="8" w:space="0"/>
              <w:bottom w:val="single" w:color="000000" w:sz="8" w:space="0"/>
              <w:right w:val="single" w:color="000000" w:sz="8" w:space="0"/>
            </w:tcBorders>
            <w:noWrap w:val="0"/>
            <w:vAlign w:val="top"/>
          </w:tcPr>
          <w:p>
            <w:pPr>
              <w:spacing w:line="360" w:lineRule="auto"/>
              <w:jc w:val="center"/>
              <w:rPr>
                <w:color w:val="auto"/>
                <w:szCs w:val="21"/>
              </w:rPr>
            </w:pPr>
          </w:p>
        </w:tc>
        <w:tc>
          <w:tcPr>
            <w:tcW w:w="1020"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color w:val="auto"/>
              </w:rPr>
            </w:pPr>
            <w:r>
              <w:rPr>
                <w:rFonts w:hint="eastAsia"/>
                <w:color w:val="auto"/>
                <w:szCs w:val="21"/>
              </w:rP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805"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color w:val="auto"/>
              </w:rPr>
            </w:pPr>
            <w:r>
              <w:rPr>
                <w:rFonts w:hint="eastAsia"/>
                <w:color w:val="auto"/>
                <w:szCs w:val="21"/>
              </w:rPr>
              <w:t xml:space="preserve">  </w:t>
            </w:r>
          </w:p>
        </w:tc>
        <w:tc>
          <w:tcPr>
            <w:tcW w:w="1148" w:type="dxa"/>
            <w:tcBorders>
              <w:top w:val="single" w:color="000000" w:sz="8" w:space="0"/>
              <w:left w:val="single" w:color="000000" w:sz="8" w:space="0"/>
              <w:bottom w:val="single" w:color="000000" w:sz="8" w:space="0"/>
              <w:right w:val="single" w:color="000000" w:sz="8" w:space="0"/>
            </w:tcBorders>
            <w:noWrap w:val="0"/>
            <w:vAlign w:val="top"/>
          </w:tcPr>
          <w:p>
            <w:pPr>
              <w:spacing w:line="360" w:lineRule="auto"/>
              <w:jc w:val="center"/>
              <w:rPr>
                <w:color w:val="auto"/>
                <w:szCs w:val="21"/>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color w:val="auto"/>
              </w:rPr>
            </w:pPr>
            <w:r>
              <w:rPr>
                <w:rFonts w:hint="eastAsia"/>
                <w:color w:val="auto"/>
                <w:szCs w:val="21"/>
              </w:rPr>
              <w:t xml:space="preserve">  </w:t>
            </w:r>
          </w:p>
        </w:tc>
        <w:tc>
          <w:tcPr>
            <w:tcW w:w="1146" w:type="dxa"/>
            <w:tcBorders>
              <w:top w:val="single" w:color="000000" w:sz="8" w:space="0"/>
              <w:left w:val="single" w:color="000000" w:sz="8" w:space="0"/>
              <w:bottom w:val="single" w:color="000000" w:sz="8" w:space="0"/>
              <w:right w:val="single" w:color="000000" w:sz="8" w:space="0"/>
            </w:tcBorders>
            <w:noWrap w:val="0"/>
            <w:vAlign w:val="top"/>
          </w:tcPr>
          <w:p>
            <w:pPr>
              <w:spacing w:line="360" w:lineRule="auto"/>
              <w:jc w:val="center"/>
              <w:rPr>
                <w:color w:val="auto"/>
              </w:rPr>
            </w:pPr>
            <w:r>
              <w:rPr>
                <w:rFonts w:hint="eastAsia"/>
                <w:color w:val="auto"/>
                <w:szCs w:val="21"/>
              </w:rPr>
              <w:t xml:space="preserve">  </w:t>
            </w:r>
          </w:p>
        </w:tc>
        <w:tc>
          <w:tcPr>
            <w:tcW w:w="1148"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color w:val="auto"/>
              </w:rPr>
            </w:pPr>
            <w:r>
              <w:rPr>
                <w:rFonts w:hint="eastAsia"/>
                <w:color w:val="auto"/>
                <w:szCs w:val="21"/>
              </w:rPr>
              <w:t xml:space="preserve">  </w:t>
            </w:r>
          </w:p>
        </w:tc>
        <w:tc>
          <w:tcPr>
            <w:tcW w:w="1148" w:type="dxa"/>
            <w:tcBorders>
              <w:top w:val="single" w:color="000000" w:sz="8" w:space="0"/>
              <w:left w:val="single" w:color="000000" w:sz="8" w:space="0"/>
              <w:bottom w:val="single" w:color="000000" w:sz="8" w:space="0"/>
              <w:right w:val="single" w:color="000000" w:sz="8" w:space="0"/>
            </w:tcBorders>
            <w:noWrap w:val="0"/>
            <w:vAlign w:val="top"/>
          </w:tcPr>
          <w:p>
            <w:pPr>
              <w:spacing w:line="360" w:lineRule="auto"/>
              <w:jc w:val="center"/>
              <w:rPr>
                <w:color w:val="auto"/>
              </w:rPr>
            </w:pPr>
            <w:r>
              <w:rPr>
                <w:rFonts w:hint="eastAsia"/>
                <w:color w:val="auto"/>
                <w:szCs w:val="21"/>
              </w:rPr>
              <w:t xml:space="preserve">  </w:t>
            </w:r>
          </w:p>
        </w:tc>
        <w:tc>
          <w:tcPr>
            <w:tcW w:w="1148" w:type="dxa"/>
            <w:tcBorders>
              <w:top w:val="single" w:color="000000" w:sz="8" w:space="0"/>
              <w:left w:val="single" w:color="000000" w:sz="8" w:space="0"/>
              <w:bottom w:val="single" w:color="000000" w:sz="8" w:space="0"/>
              <w:right w:val="single" w:color="000000" w:sz="8" w:space="0"/>
            </w:tcBorders>
            <w:noWrap w:val="0"/>
            <w:vAlign w:val="top"/>
          </w:tcPr>
          <w:p>
            <w:pPr>
              <w:spacing w:line="360" w:lineRule="auto"/>
              <w:jc w:val="center"/>
              <w:rPr>
                <w:color w:val="auto"/>
                <w:szCs w:val="21"/>
              </w:rPr>
            </w:pPr>
          </w:p>
        </w:tc>
        <w:tc>
          <w:tcPr>
            <w:tcW w:w="1020"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color w:val="auto"/>
              </w:rPr>
            </w:pPr>
            <w:r>
              <w:rPr>
                <w:rFonts w:hint="eastAsia"/>
                <w:color w:val="auto"/>
                <w:szCs w:val="21"/>
              </w:rP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805"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color w:val="auto"/>
              </w:rPr>
            </w:pPr>
            <w:r>
              <w:rPr>
                <w:rFonts w:hint="eastAsia"/>
                <w:color w:val="auto"/>
                <w:szCs w:val="21"/>
              </w:rPr>
              <w:t xml:space="preserve">  </w:t>
            </w:r>
          </w:p>
        </w:tc>
        <w:tc>
          <w:tcPr>
            <w:tcW w:w="1148" w:type="dxa"/>
            <w:tcBorders>
              <w:top w:val="single" w:color="000000" w:sz="8" w:space="0"/>
              <w:left w:val="single" w:color="000000" w:sz="8" w:space="0"/>
              <w:bottom w:val="single" w:color="000000" w:sz="8" w:space="0"/>
              <w:right w:val="single" w:color="000000" w:sz="8" w:space="0"/>
            </w:tcBorders>
            <w:noWrap w:val="0"/>
            <w:vAlign w:val="top"/>
          </w:tcPr>
          <w:p>
            <w:pPr>
              <w:spacing w:line="360" w:lineRule="auto"/>
              <w:jc w:val="center"/>
              <w:rPr>
                <w:color w:val="auto"/>
                <w:szCs w:val="21"/>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color w:val="auto"/>
              </w:rPr>
            </w:pPr>
            <w:r>
              <w:rPr>
                <w:rFonts w:hint="eastAsia"/>
                <w:color w:val="auto"/>
                <w:szCs w:val="21"/>
              </w:rPr>
              <w:t xml:space="preserve">  </w:t>
            </w:r>
          </w:p>
        </w:tc>
        <w:tc>
          <w:tcPr>
            <w:tcW w:w="1146" w:type="dxa"/>
            <w:tcBorders>
              <w:top w:val="single" w:color="000000" w:sz="8" w:space="0"/>
              <w:left w:val="single" w:color="000000" w:sz="8" w:space="0"/>
              <w:bottom w:val="single" w:color="000000" w:sz="8" w:space="0"/>
              <w:right w:val="single" w:color="000000" w:sz="8" w:space="0"/>
            </w:tcBorders>
            <w:noWrap w:val="0"/>
            <w:vAlign w:val="top"/>
          </w:tcPr>
          <w:p>
            <w:pPr>
              <w:spacing w:line="360" w:lineRule="auto"/>
              <w:jc w:val="center"/>
              <w:rPr>
                <w:color w:val="auto"/>
              </w:rPr>
            </w:pPr>
            <w:r>
              <w:rPr>
                <w:rFonts w:hint="eastAsia"/>
                <w:color w:val="auto"/>
                <w:szCs w:val="21"/>
              </w:rPr>
              <w:t xml:space="preserve">  </w:t>
            </w:r>
          </w:p>
        </w:tc>
        <w:tc>
          <w:tcPr>
            <w:tcW w:w="1148"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color w:val="auto"/>
              </w:rPr>
            </w:pPr>
            <w:r>
              <w:rPr>
                <w:rFonts w:hint="eastAsia"/>
                <w:color w:val="auto"/>
                <w:szCs w:val="21"/>
              </w:rPr>
              <w:t xml:space="preserve">  </w:t>
            </w:r>
          </w:p>
        </w:tc>
        <w:tc>
          <w:tcPr>
            <w:tcW w:w="1148" w:type="dxa"/>
            <w:tcBorders>
              <w:top w:val="single" w:color="000000" w:sz="8" w:space="0"/>
              <w:left w:val="single" w:color="000000" w:sz="8" w:space="0"/>
              <w:bottom w:val="single" w:color="000000" w:sz="8" w:space="0"/>
              <w:right w:val="single" w:color="000000" w:sz="8" w:space="0"/>
            </w:tcBorders>
            <w:noWrap w:val="0"/>
            <w:vAlign w:val="top"/>
          </w:tcPr>
          <w:p>
            <w:pPr>
              <w:spacing w:line="360" w:lineRule="auto"/>
              <w:jc w:val="center"/>
              <w:rPr>
                <w:color w:val="auto"/>
              </w:rPr>
            </w:pPr>
            <w:r>
              <w:rPr>
                <w:rFonts w:hint="eastAsia"/>
                <w:color w:val="auto"/>
                <w:szCs w:val="21"/>
              </w:rPr>
              <w:t xml:space="preserve">  </w:t>
            </w:r>
          </w:p>
        </w:tc>
        <w:tc>
          <w:tcPr>
            <w:tcW w:w="1148" w:type="dxa"/>
            <w:tcBorders>
              <w:top w:val="single" w:color="000000" w:sz="8" w:space="0"/>
              <w:left w:val="single" w:color="000000" w:sz="8" w:space="0"/>
              <w:bottom w:val="single" w:color="000000" w:sz="8" w:space="0"/>
              <w:right w:val="single" w:color="000000" w:sz="8" w:space="0"/>
            </w:tcBorders>
            <w:noWrap w:val="0"/>
            <w:vAlign w:val="top"/>
          </w:tcPr>
          <w:p>
            <w:pPr>
              <w:spacing w:line="360" w:lineRule="auto"/>
              <w:jc w:val="center"/>
              <w:rPr>
                <w:color w:val="auto"/>
                <w:szCs w:val="21"/>
              </w:rPr>
            </w:pPr>
          </w:p>
        </w:tc>
        <w:tc>
          <w:tcPr>
            <w:tcW w:w="1020"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color w:val="auto"/>
              </w:rPr>
            </w:pPr>
            <w:r>
              <w:rPr>
                <w:rFonts w:hint="eastAsia"/>
                <w:color w:val="auto"/>
                <w:szCs w:val="21"/>
              </w:rP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805"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color w:val="auto"/>
              </w:rPr>
            </w:pPr>
            <w:r>
              <w:rPr>
                <w:rFonts w:hint="eastAsia"/>
                <w:color w:val="auto"/>
                <w:szCs w:val="21"/>
              </w:rPr>
              <w:t xml:space="preserve">  </w:t>
            </w:r>
          </w:p>
        </w:tc>
        <w:tc>
          <w:tcPr>
            <w:tcW w:w="1148" w:type="dxa"/>
            <w:tcBorders>
              <w:top w:val="single" w:color="000000" w:sz="8" w:space="0"/>
              <w:left w:val="single" w:color="000000" w:sz="8" w:space="0"/>
              <w:bottom w:val="single" w:color="000000" w:sz="8" w:space="0"/>
              <w:right w:val="single" w:color="000000" w:sz="8" w:space="0"/>
            </w:tcBorders>
            <w:noWrap w:val="0"/>
            <w:vAlign w:val="top"/>
          </w:tcPr>
          <w:p>
            <w:pPr>
              <w:spacing w:line="360" w:lineRule="auto"/>
              <w:jc w:val="center"/>
              <w:rPr>
                <w:rFonts w:ascii="宋体" w:hAnsi="宋体" w:cs="宋体"/>
                <w:color w:val="auto"/>
                <w:szCs w:val="21"/>
              </w:rPr>
            </w:pPr>
          </w:p>
        </w:tc>
        <w:tc>
          <w:tcPr>
            <w:tcW w:w="1148"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color w:val="auto"/>
              </w:rPr>
            </w:pPr>
          </w:p>
        </w:tc>
        <w:tc>
          <w:tcPr>
            <w:tcW w:w="1146" w:type="dxa"/>
            <w:tcBorders>
              <w:top w:val="single" w:color="000000" w:sz="8" w:space="0"/>
              <w:left w:val="single" w:color="000000" w:sz="8" w:space="0"/>
              <w:bottom w:val="single" w:color="000000" w:sz="8" w:space="0"/>
              <w:right w:val="single" w:color="000000" w:sz="8" w:space="0"/>
            </w:tcBorders>
            <w:noWrap w:val="0"/>
            <w:vAlign w:val="top"/>
          </w:tcPr>
          <w:p>
            <w:pPr>
              <w:spacing w:line="360" w:lineRule="auto"/>
              <w:jc w:val="center"/>
              <w:rPr>
                <w:color w:val="auto"/>
              </w:rPr>
            </w:pPr>
            <w:r>
              <w:rPr>
                <w:rFonts w:hint="eastAsia"/>
                <w:color w:val="auto"/>
                <w:szCs w:val="21"/>
              </w:rPr>
              <w:t xml:space="preserve">  </w:t>
            </w:r>
          </w:p>
        </w:tc>
        <w:tc>
          <w:tcPr>
            <w:tcW w:w="1148"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color w:val="auto"/>
              </w:rPr>
            </w:pPr>
            <w:r>
              <w:rPr>
                <w:rFonts w:hint="eastAsia"/>
                <w:color w:val="auto"/>
                <w:szCs w:val="21"/>
              </w:rPr>
              <w:t xml:space="preserve">  </w:t>
            </w:r>
          </w:p>
        </w:tc>
        <w:tc>
          <w:tcPr>
            <w:tcW w:w="1148" w:type="dxa"/>
            <w:tcBorders>
              <w:top w:val="single" w:color="000000" w:sz="8" w:space="0"/>
              <w:left w:val="single" w:color="000000" w:sz="8" w:space="0"/>
              <w:bottom w:val="single" w:color="000000" w:sz="8" w:space="0"/>
              <w:right w:val="single" w:color="000000" w:sz="8" w:space="0"/>
            </w:tcBorders>
            <w:noWrap w:val="0"/>
            <w:vAlign w:val="top"/>
          </w:tcPr>
          <w:p>
            <w:pPr>
              <w:spacing w:line="360" w:lineRule="auto"/>
              <w:jc w:val="center"/>
              <w:rPr>
                <w:color w:val="auto"/>
              </w:rPr>
            </w:pPr>
            <w:r>
              <w:rPr>
                <w:rFonts w:hint="eastAsia"/>
                <w:color w:val="auto"/>
                <w:szCs w:val="21"/>
              </w:rPr>
              <w:t xml:space="preserve">  </w:t>
            </w:r>
          </w:p>
        </w:tc>
        <w:tc>
          <w:tcPr>
            <w:tcW w:w="1148" w:type="dxa"/>
            <w:tcBorders>
              <w:top w:val="single" w:color="000000" w:sz="8" w:space="0"/>
              <w:left w:val="single" w:color="000000" w:sz="8" w:space="0"/>
              <w:bottom w:val="single" w:color="000000" w:sz="8" w:space="0"/>
              <w:right w:val="single" w:color="000000" w:sz="8" w:space="0"/>
            </w:tcBorders>
            <w:noWrap w:val="0"/>
            <w:vAlign w:val="top"/>
          </w:tcPr>
          <w:p>
            <w:pPr>
              <w:spacing w:line="360" w:lineRule="auto"/>
              <w:jc w:val="center"/>
              <w:rPr>
                <w:color w:val="auto"/>
                <w:szCs w:val="21"/>
              </w:rPr>
            </w:pPr>
          </w:p>
        </w:tc>
        <w:tc>
          <w:tcPr>
            <w:tcW w:w="1020"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color w:val="auto"/>
              </w:rPr>
            </w:pPr>
            <w:r>
              <w:rPr>
                <w:rFonts w:hint="eastAsia"/>
                <w:color w:val="auto"/>
                <w:szCs w:val="21"/>
              </w:rPr>
              <w:t xml:space="preserve">  </w:t>
            </w:r>
          </w:p>
        </w:tc>
      </w:tr>
    </w:tbl>
    <w:p>
      <w:pPr>
        <w:adjustRightInd w:val="0"/>
        <w:snapToGrid w:val="0"/>
        <w:spacing w:line="360" w:lineRule="auto"/>
        <w:rPr>
          <w:rFonts w:ascii="宋体" w:hAnsi="宋体"/>
          <w:color w:val="auto"/>
          <w:szCs w:val="21"/>
        </w:rPr>
      </w:pPr>
      <w:r>
        <w:rPr>
          <w:rFonts w:hint="eastAsia"/>
          <w:color w:val="auto"/>
          <w:szCs w:val="21"/>
        </w:rPr>
        <w:t> </w:t>
      </w:r>
      <w:r>
        <w:rPr>
          <w:rFonts w:hint="eastAsia" w:ascii="宋体" w:hAnsi="宋体"/>
          <w:color w:val="auto"/>
          <w:szCs w:val="21"/>
        </w:rPr>
        <w:t>备注：（1）</w:t>
      </w:r>
      <w:r>
        <w:rPr>
          <w:rFonts w:hint="eastAsia" w:ascii="宋体" w:hAnsi="宋体"/>
          <w:b/>
          <w:color w:val="auto"/>
          <w:szCs w:val="21"/>
        </w:rPr>
        <w:t>本表应对应</w:t>
      </w:r>
      <w:r>
        <w:rPr>
          <w:rFonts w:hint="eastAsia" w:ascii="宋体" w:hAnsi="宋体"/>
          <w:color w:val="auto"/>
          <w:szCs w:val="21"/>
        </w:rPr>
        <w:t>“</w:t>
      </w:r>
      <w:r>
        <w:rPr>
          <w:rFonts w:hint="eastAsia" w:ascii="宋体" w:hAnsi="宋体"/>
          <w:b/>
          <w:color w:val="auto"/>
          <w:szCs w:val="21"/>
        </w:rPr>
        <w:t>开标一览表</w:t>
      </w:r>
      <w:r>
        <w:rPr>
          <w:rFonts w:hint="eastAsia" w:ascii="宋体" w:hAnsi="宋体"/>
          <w:color w:val="auto"/>
          <w:szCs w:val="21"/>
        </w:rPr>
        <w:t>”</w:t>
      </w:r>
      <w:r>
        <w:rPr>
          <w:rFonts w:hint="eastAsia" w:ascii="宋体" w:hAnsi="宋体"/>
          <w:b/>
          <w:color w:val="auto"/>
          <w:szCs w:val="21"/>
        </w:rPr>
        <w:t>，按包填写</w:t>
      </w:r>
      <w:r>
        <w:rPr>
          <w:rFonts w:hint="eastAsia" w:ascii="宋体" w:hAnsi="宋体"/>
          <w:color w:val="auto"/>
          <w:szCs w:val="21"/>
        </w:rPr>
        <w:t>。投标人如果不提供分项报价明细表，其</w:t>
      </w:r>
      <w:r>
        <w:rPr>
          <w:rFonts w:hint="eastAsia" w:ascii="宋体" w:hAnsi="宋体"/>
          <w:b/>
          <w:color w:val="auto"/>
          <w:szCs w:val="21"/>
        </w:rPr>
        <w:t>投标无效</w:t>
      </w:r>
      <w:r>
        <w:rPr>
          <w:rFonts w:hint="eastAsia" w:ascii="宋体" w:hAnsi="宋体"/>
          <w:color w:val="auto"/>
          <w:szCs w:val="21"/>
        </w:rPr>
        <w:t>。</w:t>
      </w:r>
    </w:p>
    <w:p>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（2）不得填写“免费”或“赠与”，也不得进行“零”报价，否则</w:t>
      </w:r>
      <w:r>
        <w:rPr>
          <w:rFonts w:hint="eastAsia" w:ascii="宋体" w:hAnsi="宋体"/>
          <w:b/>
          <w:color w:val="auto"/>
          <w:szCs w:val="21"/>
        </w:rPr>
        <w:t>投标无效</w:t>
      </w:r>
      <w:r>
        <w:rPr>
          <w:rFonts w:hint="eastAsia" w:ascii="宋体" w:hAnsi="宋体"/>
          <w:color w:val="auto"/>
          <w:szCs w:val="21"/>
        </w:rPr>
        <w:t>。</w:t>
      </w:r>
    </w:p>
    <w:p>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（3）如果开标一览表内容与本表内容不一致的，以开标一览表内容为准。</w:t>
      </w:r>
    </w:p>
    <w:p>
      <w:pPr>
        <w:spacing w:line="360" w:lineRule="atLeast"/>
        <w:ind w:firstLine="211"/>
        <w:rPr>
          <w:color w:val="auto"/>
        </w:rPr>
      </w:pPr>
    </w:p>
    <w:p>
      <w:pPr>
        <w:rPr>
          <w:color w:val="auto"/>
        </w:rPr>
      </w:pPr>
      <w:r>
        <w:rPr>
          <w:rFonts w:hint="eastAsia"/>
          <w:color w:val="auto"/>
          <w:szCs w:val="21"/>
        </w:rPr>
        <w:t xml:space="preserve">  </w:t>
      </w:r>
    </w:p>
    <w:p>
      <w:pPr>
        <w:spacing w:line="440" w:lineRule="atLeast"/>
        <w:rPr>
          <w:color w:val="auto"/>
        </w:rPr>
      </w:pPr>
      <w:r>
        <w:rPr>
          <w:rFonts w:hint="eastAsia"/>
          <w:color w:val="auto"/>
          <w:szCs w:val="21"/>
        </w:rPr>
        <w:t xml:space="preserve">  </w:t>
      </w:r>
    </w:p>
    <w:p>
      <w:pPr>
        <w:spacing w:before="50" w:line="360" w:lineRule="auto"/>
        <w:rPr>
          <w:color w:val="auto"/>
        </w:rPr>
      </w:pPr>
      <w:r>
        <w:rPr>
          <w:rFonts w:hint="eastAsia" w:ascii="宋体" w:hAnsi="宋体" w:cs="宋体"/>
          <w:color w:val="auto"/>
          <w:szCs w:val="21"/>
        </w:rPr>
        <w:t>投标人名称（单位电子</w:t>
      </w:r>
      <w:r>
        <w:rPr>
          <w:rFonts w:hint="eastAsia" w:ascii="宋体" w:hAnsi="宋体" w:cs="宋体"/>
          <w:color w:val="auto"/>
          <w:szCs w:val="21"/>
          <w:lang w:eastAsia="zh-CN"/>
        </w:rPr>
        <w:t>公章</w:t>
      </w:r>
      <w:r>
        <w:rPr>
          <w:rFonts w:hint="eastAsia" w:ascii="宋体" w:hAnsi="宋体" w:cs="宋体"/>
          <w:color w:val="auto"/>
          <w:szCs w:val="21"/>
        </w:rPr>
        <w:t>）：</w:t>
      </w:r>
      <w:r>
        <w:rPr>
          <w:rFonts w:hint="eastAsia"/>
          <w:color w:val="auto"/>
          <w:szCs w:val="21"/>
        </w:rPr>
        <w:t xml:space="preserve"> </w:t>
      </w:r>
    </w:p>
    <w:p>
      <w:pPr>
        <w:spacing w:before="50" w:line="360" w:lineRule="auto"/>
        <w:rPr>
          <w:color w:val="auto"/>
        </w:rPr>
      </w:pPr>
      <w:r>
        <w:rPr>
          <w:rFonts w:hint="eastAsia" w:ascii="宋体" w:hAnsi="宋体" w:cs="宋体"/>
          <w:color w:val="auto"/>
          <w:szCs w:val="21"/>
        </w:rPr>
        <w:t>日期：</w:t>
      </w:r>
      <w:r>
        <w:rPr>
          <w:rFonts w:hint="eastAsia" w:ascii="宋体" w:hAnsi="宋体" w:cs="宋体"/>
          <w:color w:val="auto"/>
          <w:szCs w:val="21"/>
          <w:u w:val="single"/>
        </w:rPr>
        <w:t>            </w:t>
      </w:r>
      <w:r>
        <w:rPr>
          <w:rFonts w:hint="eastAsia" w:ascii="宋体" w:hAnsi="宋体" w:cs="宋体"/>
          <w:color w:val="auto"/>
          <w:szCs w:val="21"/>
        </w:rPr>
        <w:t xml:space="preserve"> 年</w:t>
      </w:r>
      <w:r>
        <w:rPr>
          <w:rFonts w:hint="eastAsia" w:ascii="宋体" w:hAnsi="宋体" w:cs="宋体"/>
          <w:color w:val="auto"/>
          <w:szCs w:val="21"/>
          <w:u w:val="single"/>
        </w:rPr>
        <w:t>           </w:t>
      </w:r>
      <w:r>
        <w:rPr>
          <w:rFonts w:hint="eastAsia" w:ascii="宋体" w:hAnsi="宋体" w:cs="宋体"/>
          <w:color w:val="auto"/>
          <w:szCs w:val="21"/>
        </w:rPr>
        <w:t xml:space="preserve"> 月</w:t>
      </w:r>
      <w:r>
        <w:rPr>
          <w:rFonts w:hint="eastAsia" w:ascii="宋体" w:hAnsi="宋体" w:cs="宋体"/>
          <w:color w:val="auto"/>
          <w:szCs w:val="21"/>
          <w:u w:val="single"/>
        </w:rPr>
        <w:t>        </w:t>
      </w:r>
      <w:r>
        <w:rPr>
          <w:rFonts w:hint="eastAsia" w:ascii="宋体" w:hAnsi="宋体" w:cs="宋体"/>
          <w:color w:val="auto"/>
          <w:szCs w:val="21"/>
        </w:rPr>
        <w:t xml:space="preserve"> 日</w:t>
      </w:r>
      <w:r>
        <w:rPr>
          <w:rFonts w:hint="eastAsia"/>
          <w:color w:val="auto"/>
          <w:szCs w:val="21"/>
        </w:rPr>
        <w:t xml:space="preserve"> </w:t>
      </w:r>
    </w:p>
    <w:p>
      <w:pPr>
        <w:pStyle w:val="79"/>
        <w:outlineLvl w:val="9"/>
        <w:rPr>
          <w:rFonts w:eastAsia="宋体"/>
          <w:color w:val="auto"/>
          <w:lang w:eastAsia="zh-CN"/>
        </w:rPr>
      </w:pPr>
      <w:r>
        <w:rPr>
          <w:color w:val="auto"/>
          <w:kern w:val="2"/>
          <w:szCs w:val="22"/>
          <w:lang w:val="en-US" w:eastAsia="zh-CN"/>
        </w:rPr>
        <w:br w:type="page"/>
      </w:r>
      <w:r>
        <w:rPr>
          <w:rFonts w:hint="eastAsia" w:ascii="黑体" w:hAnsi="黑体" w:eastAsia="黑体" w:cs="黑体"/>
          <w:b/>
          <w:bCs/>
          <w:color w:val="auto"/>
          <w:sz w:val="32"/>
          <w:szCs w:val="32"/>
        </w:rPr>
        <w:t>十</w:t>
      </w:r>
      <w:r>
        <w:rPr>
          <w:rFonts w:hint="eastAsia" w:ascii="黑体" w:hAnsi="黑体" w:eastAsia="黑体" w:cs="黑体"/>
          <w:b/>
          <w:bCs/>
          <w:color w:val="auto"/>
          <w:sz w:val="32"/>
          <w:szCs w:val="32"/>
          <w:lang w:eastAsia="zh-CN"/>
        </w:rPr>
        <w:t>三</w:t>
      </w:r>
      <w:r>
        <w:rPr>
          <w:rFonts w:hint="eastAsia" w:ascii="黑体" w:hAnsi="黑体" w:eastAsia="黑体" w:cs="黑体"/>
          <w:b/>
          <w:bCs/>
          <w:color w:val="auto"/>
          <w:sz w:val="32"/>
          <w:szCs w:val="32"/>
        </w:rPr>
        <w:t>、商务响应与偏离表</w:t>
      </w:r>
    </w:p>
    <w:p>
      <w:pPr>
        <w:pStyle w:val="81"/>
        <w:jc w:val="center"/>
        <w:rPr>
          <w:rFonts w:hint="eastAsia"/>
          <w:color w:val="auto"/>
          <w:szCs w:val="21"/>
        </w:rPr>
      </w:pPr>
      <w:r>
        <w:rPr>
          <w:color w:val="auto"/>
          <w:szCs w:val="21"/>
        </w:rPr>
        <w:t xml:space="preserve">  </w:t>
      </w:r>
    </w:p>
    <w:p>
      <w:pPr>
        <w:pStyle w:val="81"/>
        <w:jc w:val="center"/>
        <w:rPr>
          <w:rFonts w:hint="eastAsia"/>
          <w:color w:val="auto"/>
        </w:rPr>
      </w:pPr>
    </w:p>
    <w:p>
      <w:pPr>
        <w:pStyle w:val="33"/>
        <w:rPr>
          <w:rFonts w:hint="eastAsia"/>
          <w:color w:val="auto"/>
          <w:szCs w:val="21"/>
          <w:u w:val="single"/>
        </w:rPr>
      </w:pPr>
      <w:r>
        <w:rPr>
          <w:rFonts w:ascii="宋体" w:hAnsi="宋体" w:cs="宋体"/>
          <w:color w:val="auto"/>
          <w:szCs w:val="21"/>
        </w:rPr>
        <w:t>政府采购编号：</w:t>
      </w:r>
      <w:r>
        <w:rPr>
          <w:color w:val="auto"/>
          <w:szCs w:val="21"/>
        </w:rPr>
        <w:t xml:space="preserve"> </w:t>
      </w:r>
      <w:r>
        <w:rPr>
          <w:rFonts w:hint="eastAsia"/>
          <w:color w:val="auto"/>
          <w:szCs w:val="21"/>
          <w:u w:val="single"/>
        </w:rPr>
        <w:t xml:space="preserve">                             </w:t>
      </w:r>
      <w:r>
        <w:rPr>
          <w:rFonts w:hint="eastAsia"/>
          <w:color w:val="auto"/>
          <w:szCs w:val="21"/>
        </w:rPr>
        <w:t xml:space="preserve">                                      委托代理编号：</w:t>
      </w:r>
      <w:r>
        <w:rPr>
          <w:rFonts w:hint="eastAsia"/>
          <w:color w:val="auto"/>
          <w:szCs w:val="21"/>
          <w:u w:val="single"/>
        </w:rPr>
        <w:t xml:space="preserve">       _</w:t>
      </w:r>
      <w:r>
        <w:rPr>
          <w:rFonts w:hint="eastAsia"/>
          <w:color w:val="auto"/>
          <w:szCs w:val="21"/>
        </w:rPr>
        <w:t xml:space="preserve">_____ </w:t>
      </w:r>
    </w:p>
    <w:p>
      <w:pPr>
        <w:adjustRightInd w:val="0"/>
        <w:snapToGrid w:val="0"/>
        <w:spacing w:line="360" w:lineRule="auto"/>
        <w:rPr>
          <w:rFonts w:ascii="宋体" w:hAnsi="宋体"/>
          <w:color w:val="auto"/>
          <w:szCs w:val="21"/>
        </w:rPr>
      </w:pPr>
      <w:r>
        <w:rPr>
          <w:rFonts w:hint="eastAsia" w:ascii="宋体" w:hAnsi="宋体"/>
          <w:color w:val="auto"/>
          <w:szCs w:val="21"/>
        </w:rPr>
        <w:t>包号：</w:t>
      </w:r>
      <w:r>
        <w:rPr>
          <w:rFonts w:hint="eastAsia" w:ascii="宋体" w:hAnsi="宋体"/>
          <w:color w:val="auto"/>
          <w:szCs w:val="21"/>
          <w:u w:val="single"/>
        </w:rPr>
        <w:t xml:space="preserve">__    ________         </w:t>
      </w:r>
      <w:r>
        <w:rPr>
          <w:rFonts w:hint="eastAsia" w:ascii="宋体" w:hAnsi="宋体"/>
          <w:color w:val="auto"/>
          <w:szCs w:val="21"/>
        </w:rPr>
        <w:t xml:space="preserve">                包名称：</w:t>
      </w:r>
      <w:r>
        <w:rPr>
          <w:rFonts w:hint="eastAsia" w:ascii="宋体" w:hAnsi="宋体"/>
          <w:color w:val="auto"/>
          <w:szCs w:val="21"/>
          <w:u w:val="single"/>
        </w:rPr>
        <w:t xml:space="preserve">__    ________  </w:t>
      </w:r>
      <w:r>
        <w:rPr>
          <w:rFonts w:hint="eastAsia" w:ascii="宋体" w:hAnsi="宋体"/>
          <w:color w:val="auto"/>
          <w:szCs w:val="21"/>
        </w:rPr>
        <w:t xml:space="preserve"> </w:t>
      </w:r>
    </w:p>
    <w:p>
      <w:pPr>
        <w:pStyle w:val="33"/>
        <w:rPr>
          <w:rFonts w:hint="eastAsia"/>
          <w:color w:val="auto"/>
          <w:szCs w:val="21"/>
        </w:rPr>
      </w:pPr>
    </w:p>
    <w:tbl>
      <w:tblPr>
        <w:tblStyle w:val="1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144"/>
        <w:gridCol w:w="1984"/>
        <w:gridCol w:w="2268"/>
        <w:gridCol w:w="188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noWrap w:val="0"/>
            <w:vAlign w:val="center"/>
          </w:tcPr>
          <w:p>
            <w:pPr>
              <w:adjustRightInd w:val="0"/>
              <w:snapToGrid w:val="0"/>
              <w:spacing w:before="50" w:line="360" w:lineRule="auto"/>
              <w:ind w:left="-88" w:leftChars="-42"/>
              <w:jc w:val="center"/>
              <w:rPr>
                <w:rFonts w:ascii="宋体" w:hAnsi="宋体"/>
                <w:color w:val="auto"/>
                <w:szCs w:val="21"/>
              </w:rPr>
            </w:pPr>
            <w:r>
              <w:rPr>
                <w:rFonts w:hint="eastAsia" w:ascii="宋体" w:hAnsi="宋体"/>
                <w:bCs/>
                <w:color w:val="auto"/>
                <w:szCs w:val="21"/>
              </w:rPr>
              <w:t>序</w:t>
            </w:r>
            <w:r>
              <w:rPr>
                <w:rFonts w:hint="eastAsia" w:ascii="宋体" w:hAnsi="宋体"/>
                <w:color w:val="auto"/>
                <w:szCs w:val="21"/>
              </w:rPr>
              <w:t>号</w:t>
            </w:r>
          </w:p>
        </w:tc>
        <w:tc>
          <w:tcPr>
            <w:tcW w:w="2144" w:type="dxa"/>
            <w:noWrap w:val="0"/>
            <w:vAlign w:val="center"/>
          </w:tcPr>
          <w:p>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招标文件章节</w:t>
            </w:r>
            <w:r>
              <w:rPr>
                <w:rFonts w:hint="eastAsia" w:ascii="宋体" w:hAnsi="宋体"/>
                <w:bCs/>
                <w:color w:val="auto"/>
                <w:szCs w:val="21"/>
              </w:rPr>
              <w:t>条</w:t>
            </w:r>
            <w:r>
              <w:rPr>
                <w:rFonts w:hint="eastAsia" w:ascii="宋体" w:hAnsi="宋体"/>
                <w:color w:val="auto"/>
                <w:szCs w:val="21"/>
              </w:rPr>
              <w:t>款号</w:t>
            </w:r>
          </w:p>
        </w:tc>
        <w:tc>
          <w:tcPr>
            <w:tcW w:w="1984" w:type="dxa"/>
            <w:tcBorders>
              <w:right w:val="single" w:color="auto" w:sz="4" w:space="0"/>
            </w:tcBorders>
            <w:noWrap w:val="0"/>
            <w:vAlign w:val="center"/>
          </w:tcPr>
          <w:p>
            <w:pPr>
              <w:adjustRightInd w:val="0"/>
              <w:snapToGrid w:val="0"/>
              <w:spacing w:before="50" w:line="360" w:lineRule="auto"/>
              <w:jc w:val="center"/>
              <w:rPr>
                <w:color w:val="auto"/>
              </w:rPr>
            </w:pPr>
            <w:r>
              <w:rPr>
                <w:rFonts w:hint="eastAsia"/>
                <w:color w:val="auto"/>
              </w:rPr>
              <w:t>招标文件商务条款</w:t>
            </w:r>
          </w:p>
        </w:tc>
        <w:tc>
          <w:tcPr>
            <w:tcW w:w="2268" w:type="dxa"/>
            <w:tcBorders>
              <w:left w:val="single" w:color="auto" w:sz="4" w:space="0"/>
            </w:tcBorders>
            <w:noWrap w:val="0"/>
            <w:vAlign w:val="center"/>
          </w:tcPr>
          <w:p>
            <w:pPr>
              <w:adjustRightInd w:val="0"/>
              <w:snapToGrid w:val="0"/>
              <w:spacing w:before="50" w:line="360" w:lineRule="auto"/>
              <w:jc w:val="center"/>
              <w:rPr>
                <w:color w:val="auto"/>
              </w:rPr>
            </w:pPr>
            <w:r>
              <w:rPr>
                <w:rFonts w:hint="eastAsia"/>
                <w:color w:val="auto"/>
              </w:rPr>
              <w:t>投标文件商务条款应答</w:t>
            </w:r>
          </w:p>
        </w:tc>
        <w:tc>
          <w:tcPr>
            <w:tcW w:w="1881" w:type="dxa"/>
            <w:noWrap w:val="0"/>
            <w:vAlign w:val="center"/>
          </w:tcPr>
          <w:p>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偏离说明</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2144"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1984" w:type="dxa"/>
            <w:tcBorders>
              <w:right w:val="single" w:color="auto" w:sz="4" w:space="0"/>
            </w:tcBorders>
            <w:noWrap w:val="0"/>
            <w:vAlign w:val="center"/>
          </w:tcPr>
          <w:p>
            <w:pPr>
              <w:adjustRightInd w:val="0"/>
              <w:snapToGrid w:val="0"/>
              <w:spacing w:before="50" w:line="360" w:lineRule="auto"/>
              <w:ind w:left="-88" w:leftChars="-42"/>
              <w:jc w:val="center"/>
              <w:rPr>
                <w:rFonts w:ascii="宋体" w:hAnsi="宋体"/>
                <w:color w:val="auto"/>
                <w:szCs w:val="21"/>
              </w:rPr>
            </w:pPr>
          </w:p>
        </w:tc>
        <w:tc>
          <w:tcPr>
            <w:tcW w:w="2268" w:type="dxa"/>
            <w:tcBorders>
              <w:left w:val="single" w:color="auto" w:sz="4" w:space="0"/>
            </w:tcBorders>
            <w:noWrap w:val="0"/>
            <w:vAlign w:val="center"/>
          </w:tcPr>
          <w:p>
            <w:pPr>
              <w:adjustRightInd w:val="0"/>
              <w:snapToGrid w:val="0"/>
              <w:spacing w:before="50" w:line="360" w:lineRule="auto"/>
              <w:ind w:left="-88" w:leftChars="-42"/>
              <w:jc w:val="center"/>
              <w:rPr>
                <w:rFonts w:ascii="宋体" w:hAnsi="宋体"/>
                <w:color w:val="auto"/>
                <w:szCs w:val="21"/>
              </w:rPr>
            </w:pPr>
          </w:p>
        </w:tc>
        <w:tc>
          <w:tcPr>
            <w:tcW w:w="1881" w:type="dxa"/>
            <w:noWrap w:val="0"/>
            <w:vAlign w:val="center"/>
          </w:tcPr>
          <w:p>
            <w:pPr>
              <w:adjustRightInd w:val="0"/>
              <w:snapToGrid w:val="0"/>
              <w:spacing w:before="50" w:line="360" w:lineRule="auto"/>
              <w:ind w:left="-88" w:leftChars="-42"/>
              <w:jc w:val="center"/>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2144"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1984" w:type="dxa"/>
            <w:tcBorders>
              <w:right w:val="single" w:color="auto" w:sz="4" w:space="0"/>
            </w:tcBorders>
            <w:noWrap w:val="0"/>
            <w:vAlign w:val="center"/>
          </w:tcPr>
          <w:p>
            <w:pPr>
              <w:adjustRightInd w:val="0"/>
              <w:snapToGrid w:val="0"/>
              <w:spacing w:before="50" w:line="360" w:lineRule="auto"/>
              <w:ind w:left="-88" w:leftChars="-42"/>
              <w:jc w:val="center"/>
              <w:rPr>
                <w:rFonts w:ascii="宋体" w:hAnsi="宋体"/>
                <w:color w:val="auto"/>
                <w:szCs w:val="21"/>
              </w:rPr>
            </w:pPr>
          </w:p>
        </w:tc>
        <w:tc>
          <w:tcPr>
            <w:tcW w:w="2268" w:type="dxa"/>
            <w:tcBorders>
              <w:left w:val="single" w:color="auto" w:sz="4" w:space="0"/>
            </w:tcBorders>
            <w:noWrap w:val="0"/>
            <w:vAlign w:val="center"/>
          </w:tcPr>
          <w:p>
            <w:pPr>
              <w:adjustRightInd w:val="0"/>
              <w:snapToGrid w:val="0"/>
              <w:spacing w:before="50" w:line="360" w:lineRule="auto"/>
              <w:ind w:left="-88" w:leftChars="-42"/>
              <w:jc w:val="center"/>
              <w:rPr>
                <w:rFonts w:ascii="宋体" w:hAnsi="宋体"/>
                <w:color w:val="auto"/>
                <w:szCs w:val="21"/>
              </w:rPr>
            </w:pPr>
          </w:p>
        </w:tc>
        <w:tc>
          <w:tcPr>
            <w:tcW w:w="1881" w:type="dxa"/>
            <w:noWrap w:val="0"/>
            <w:vAlign w:val="center"/>
          </w:tcPr>
          <w:p>
            <w:pPr>
              <w:adjustRightInd w:val="0"/>
              <w:snapToGrid w:val="0"/>
              <w:spacing w:before="50" w:line="360" w:lineRule="auto"/>
              <w:ind w:left="-88" w:leftChars="-42"/>
              <w:jc w:val="center"/>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2144"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1984" w:type="dxa"/>
            <w:tcBorders>
              <w:right w:val="single" w:color="auto" w:sz="4" w:space="0"/>
            </w:tcBorders>
            <w:noWrap w:val="0"/>
            <w:vAlign w:val="center"/>
          </w:tcPr>
          <w:p>
            <w:pPr>
              <w:adjustRightInd w:val="0"/>
              <w:snapToGrid w:val="0"/>
              <w:spacing w:before="50" w:line="360" w:lineRule="auto"/>
              <w:ind w:left="-88" w:leftChars="-42"/>
              <w:jc w:val="center"/>
              <w:rPr>
                <w:rFonts w:ascii="宋体" w:hAnsi="宋体"/>
                <w:color w:val="auto"/>
                <w:szCs w:val="21"/>
              </w:rPr>
            </w:pPr>
          </w:p>
        </w:tc>
        <w:tc>
          <w:tcPr>
            <w:tcW w:w="2268" w:type="dxa"/>
            <w:tcBorders>
              <w:left w:val="single" w:color="auto" w:sz="4" w:space="0"/>
            </w:tcBorders>
            <w:noWrap w:val="0"/>
            <w:vAlign w:val="center"/>
          </w:tcPr>
          <w:p>
            <w:pPr>
              <w:adjustRightInd w:val="0"/>
              <w:snapToGrid w:val="0"/>
              <w:spacing w:before="50" w:line="360" w:lineRule="auto"/>
              <w:ind w:left="-88" w:leftChars="-42"/>
              <w:jc w:val="center"/>
              <w:rPr>
                <w:rFonts w:ascii="宋体" w:hAnsi="宋体"/>
                <w:color w:val="auto"/>
                <w:szCs w:val="21"/>
              </w:rPr>
            </w:pPr>
          </w:p>
        </w:tc>
        <w:tc>
          <w:tcPr>
            <w:tcW w:w="1881" w:type="dxa"/>
            <w:noWrap w:val="0"/>
            <w:vAlign w:val="center"/>
          </w:tcPr>
          <w:p>
            <w:pPr>
              <w:adjustRightInd w:val="0"/>
              <w:snapToGrid w:val="0"/>
              <w:spacing w:before="50" w:line="360" w:lineRule="auto"/>
              <w:ind w:left="-88" w:leftChars="-42"/>
              <w:jc w:val="center"/>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2144"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1984" w:type="dxa"/>
            <w:tcBorders>
              <w:right w:val="single" w:color="auto" w:sz="4" w:space="0"/>
            </w:tcBorders>
            <w:noWrap w:val="0"/>
            <w:vAlign w:val="center"/>
          </w:tcPr>
          <w:p>
            <w:pPr>
              <w:adjustRightInd w:val="0"/>
              <w:snapToGrid w:val="0"/>
              <w:spacing w:before="50" w:line="360" w:lineRule="auto"/>
              <w:ind w:left="-88" w:leftChars="-42"/>
              <w:jc w:val="center"/>
              <w:rPr>
                <w:rFonts w:ascii="宋体" w:hAnsi="宋体"/>
                <w:color w:val="auto"/>
                <w:szCs w:val="21"/>
              </w:rPr>
            </w:pPr>
          </w:p>
        </w:tc>
        <w:tc>
          <w:tcPr>
            <w:tcW w:w="2268" w:type="dxa"/>
            <w:tcBorders>
              <w:left w:val="single" w:color="auto" w:sz="4" w:space="0"/>
            </w:tcBorders>
            <w:noWrap w:val="0"/>
            <w:vAlign w:val="center"/>
          </w:tcPr>
          <w:p>
            <w:pPr>
              <w:adjustRightInd w:val="0"/>
              <w:snapToGrid w:val="0"/>
              <w:spacing w:before="50" w:line="360" w:lineRule="auto"/>
              <w:ind w:left="-88" w:leftChars="-42"/>
              <w:jc w:val="center"/>
              <w:rPr>
                <w:rFonts w:ascii="宋体" w:hAnsi="宋体"/>
                <w:color w:val="auto"/>
                <w:szCs w:val="21"/>
              </w:rPr>
            </w:pPr>
          </w:p>
        </w:tc>
        <w:tc>
          <w:tcPr>
            <w:tcW w:w="1881" w:type="dxa"/>
            <w:noWrap w:val="0"/>
            <w:vAlign w:val="center"/>
          </w:tcPr>
          <w:p>
            <w:pPr>
              <w:adjustRightInd w:val="0"/>
              <w:snapToGrid w:val="0"/>
              <w:spacing w:before="50" w:line="360" w:lineRule="auto"/>
              <w:ind w:left="-88" w:leftChars="-42"/>
              <w:jc w:val="center"/>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2144"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1984" w:type="dxa"/>
            <w:tcBorders>
              <w:right w:val="single" w:color="auto" w:sz="4" w:space="0"/>
            </w:tcBorders>
            <w:noWrap w:val="0"/>
            <w:vAlign w:val="center"/>
          </w:tcPr>
          <w:p>
            <w:pPr>
              <w:adjustRightInd w:val="0"/>
              <w:snapToGrid w:val="0"/>
              <w:spacing w:before="50" w:line="360" w:lineRule="auto"/>
              <w:ind w:left="-88" w:leftChars="-42"/>
              <w:jc w:val="center"/>
              <w:rPr>
                <w:rFonts w:ascii="宋体" w:hAnsi="宋体"/>
                <w:color w:val="auto"/>
                <w:szCs w:val="21"/>
              </w:rPr>
            </w:pPr>
          </w:p>
        </w:tc>
        <w:tc>
          <w:tcPr>
            <w:tcW w:w="2268" w:type="dxa"/>
            <w:tcBorders>
              <w:left w:val="single" w:color="auto" w:sz="4" w:space="0"/>
            </w:tcBorders>
            <w:noWrap w:val="0"/>
            <w:vAlign w:val="center"/>
          </w:tcPr>
          <w:p>
            <w:pPr>
              <w:adjustRightInd w:val="0"/>
              <w:snapToGrid w:val="0"/>
              <w:spacing w:before="50" w:line="360" w:lineRule="auto"/>
              <w:ind w:left="-88" w:leftChars="-42"/>
              <w:jc w:val="center"/>
              <w:rPr>
                <w:rFonts w:ascii="宋体" w:hAnsi="宋体"/>
                <w:color w:val="auto"/>
                <w:szCs w:val="21"/>
              </w:rPr>
            </w:pPr>
          </w:p>
        </w:tc>
        <w:tc>
          <w:tcPr>
            <w:tcW w:w="1881" w:type="dxa"/>
            <w:noWrap w:val="0"/>
            <w:vAlign w:val="center"/>
          </w:tcPr>
          <w:p>
            <w:pPr>
              <w:adjustRightInd w:val="0"/>
              <w:snapToGrid w:val="0"/>
              <w:spacing w:before="50" w:line="360" w:lineRule="auto"/>
              <w:ind w:left="-88" w:leftChars="-42"/>
              <w:jc w:val="center"/>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2144"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1984" w:type="dxa"/>
            <w:tcBorders>
              <w:right w:val="single" w:color="auto" w:sz="4" w:space="0"/>
            </w:tcBorders>
            <w:noWrap w:val="0"/>
            <w:vAlign w:val="center"/>
          </w:tcPr>
          <w:p>
            <w:pPr>
              <w:adjustRightInd w:val="0"/>
              <w:snapToGrid w:val="0"/>
              <w:spacing w:before="50" w:line="360" w:lineRule="auto"/>
              <w:ind w:left="-88" w:leftChars="-42"/>
              <w:jc w:val="center"/>
              <w:rPr>
                <w:rFonts w:ascii="宋体" w:hAnsi="宋体"/>
                <w:color w:val="auto"/>
                <w:szCs w:val="21"/>
              </w:rPr>
            </w:pPr>
          </w:p>
        </w:tc>
        <w:tc>
          <w:tcPr>
            <w:tcW w:w="4149" w:type="dxa"/>
            <w:gridSpan w:val="2"/>
            <w:tcBorders>
              <w:left w:val="single" w:color="auto" w:sz="4" w:space="0"/>
            </w:tcBorders>
            <w:noWrap w:val="0"/>
            <w:vAlign w:val="center"/>
          </w:tcPr>
          <w:p>
            <w:pPr>
              <w:adjustRightInd w:val="0"/>
              <w:snapToGrid w:val="0"/>
              <w:spacing w:before="50" w:line="360" w:lineRule="auto"/>
              <w:ind w:firstLine="422" w:firstLineChars="200"/>
              <w:rPr>
                <w:rFonts w:ascii="宋体" w:hAnsi="宋体"/>
                <w:color w:val="auto"/>
                <w:szCs w:val="21"/>
              </w:rPr>
            </w:pPr>
            <w:r>
              <w:rPr>
                <w:rFonts w:hint="eastAsia" w:ascii="宋体" w:hAnsi="宋体"/>
                <w:b/>
                <w:color w:val="auto"/>
                <w:szCs w:val="21"/>
              </w:rPr>
              <w:t>投标人</w:t>
            </w:r>
            <w:r>
              <w:rPr>
                <w:rFonts w:hint="eastAsia" w:ascii="宋体" w:hAnsi="宋体"/>
                <w:b/>
                <w:color w:val="auto"/>
                <w:szCs w:val="21"/>
                <w:lang w:eastAsia="zh-CN"/>
              </w:rPr>
              <w:t>承诺</w:t>
            </w:r>
            <w:r>
              <w:rPr>
                <w:rFonts w:hint="eastAsia" w:ascii="宋体" w:hAnsi="宋体"/>
                <w:b/>
                <w:color w:val="auto"/>
                <w:szCs w:val="21"/>
              </w:rPr>
              <w:t>：除本采购需求偏离表列出的偏离外，我单位对招标文件的其他采购需求条款完全响应，无偏离。</w:t>
            </w:r>
          </w:p>
        </w:tc>
      </w:tr>
    </w:tbl>
    <w:p>
      <w:pPr>
        <w:adjustRightInd w:val="0"/>
        <w:snapToGrid w:val="0"/>
        <w:spacing w:before="50" w:line="360" w:lineRule="auto"/>
        <w:ind w:left="-88" w:leftChars="-42"/>
        <w:rPr>
          <w:rFonts w:ascii="宋体" w:hAnsi="宋体"/>
          <w:color w:val="auto"/>
          <w:szCs w:val="21"/>
        </w:rPr>
      </w:pPr>
      <w:r>
        <w:rPr>
          <w:rFonts w:hint="eastAsia" w:ascii="宋体" w:hAnsi="宋体"/>
          <w:b/>
          <w:color w:val="auto"/>
          <w:szCs w:val="21"/>
        </w:rPr>
        <w:t>备注</w:t>
      </w:r>
      <w:r>
        <w:rPr>
          <w:rFonts w:hint="eastAsia" w:ascii="宋体" w:hAnsi="宋体"/>
          <w:color w:val="auto"/>
          <w:szCs w:val="21"/>
        </w:rPr>
        <w:t>：（1）投标人应根据招标文件第四章“采购内容与要求”填写本表；</w:t>
      </w:r>
    </w:p>
    <w:p>
      <w:pPr>
        <w:adjustRightInd w:val="0"/>
        <w:snapToGrid w:val="0"/>
        <w:spacing w:before="50" w:line="360" w:lineRule="auto"/>
        <w:ind w:left="-88" w:leftChars="-42" w:firstLine="420" w:firstLineChars="200"/>
        <w:rPr>
          <w:rFonts w:ascii="宋体" w:hAnsi="宋体"/>
          <w:b/>
          <w:color w:val="auto"/>
          <w:szCs w:val="21"/>
        </w:rPr>
      </w:pPr>
      <w:r>
        <w:rPr>
          <w:rFonts w:hint="eastAsia" w:ascii="宋体" w:hAnsi="宋体"/>
          <w:color w:val="auto"/>
          <w:szCs w:val="21"/>
        </w:rPr>
        <w:t>（2）</w:t>
      </w:r>
      <w:r>
        <w:rPr>
          <w:rFonts w:hint="eastAsia" w:ascii="宋体" w:hAnsi="宋体"/>
          <w:b/>
          <w:color w:val="auto"/>
          <w:szCs w:val="21"/>
        </w:rPr>
        <w:t>投标人如果对招标文件</w:t>
      </w:r>
      <w:r>
        <w:rPr>
          <w:rFonts w:hint="eastAsia" w:ascii="宋体" w:hAnsi="宋体"/>
          <w:color w:val="auto"/>
          <w:szCs w:val="21"/>
        </w:rPr>
        <w:t>第四章“采购内容与要求”商务条款</w:t>
      </w:r>
      <w:r>
        <w:rPr>
          <w:rFonts w:hint="eastAsia" w:ascii="宋体" w:hAnsi="宋体"/>
          <w:b/>
          <w:color w:val="auto"/>
          <w:szCs w:val="21"/>
        </w:rPr>
        <w:t>的响应有偏离，应将偏离条款逐条如实应答，并作出说明；</w:t>
      </w:r>
    </w:p>
    <w:p>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（3）如不提供此表，则视为投标人不满足招标文件第四章的所有条款要求，其</w:t>
      </w:r>
      <w:r>
        <w:rPr>
          <w:rFonts w:hint="eastAsia" w:ascii="宋体" w:hAnsi="宋体"/>
          <w:b/>
          <w:color w:val="auto"/>
          <w:szCs w:val="21"/>
        </w:rPr>
        <w:t>投标无效</w:t>
      </w:r>
      <w:r>
        <w:rPr>
          <w:rFonts w:hint="eastAsia" w:ascii="宋体" w:hAnsi="宋体"/>
          <w:color w:val="auto"/>
          <w:szCs w:val="21"/>
        </w:rPr>
        <w:t>。</w:t>
      </w:r>
    </w:p>
    <w:p>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4）在采购人与中标人签订合同时，如中标人未在本表中列出偏离说明，无论已发生或即将发生任何情形，均视为完全符合招标文件要求，并写入合同。若中标人在合同签订前，以上述事项为借口而不履行合同签订手续及执行合同，则视作拒绝与采购人签订合同。</w:t>
      </w:r>
    </w:p>
    <w:p>
      <w:pPr>
        <w:pStyle w:val="33"/>
        <w:rPr>
          <w:rFonts w:hint="eastAsia"/>
          <w:color w:val="auto"/>
          <w:szCs w:val="21"/>
        </w:rPr>
      </w:pPr>
    </w:p>
    <w:p>
      <w:pPr>
        <w:pStyle w:val="81"/>
        <w:spacing w:line="360" w:lineRule="auto"/>
        <w:rPr>
          <w:color w:val="auto"/>
        </w:rPr>
      </w:pPr>
      <w:r>
        <w:rPr>
          <w:color w:val="auto"/>
          <w:szCs w:val="21"/>
        </w:rPr>
        <w:t xml:space="preserve">  </w:t>
      </w:r>
    </w:p>
    <w:p>
      <w:pPr>
        <w:pStyle w:val="81"/>
        <w:rPr>
          <w:color w:val="auto"/>
        </w:rPr>
      </w:pPr>
      <w:r>
        <w:rPr>
          <w:color w:val="auto"/>
          <w:szCs w:val="21"/>
        </w:rPr>
        <w:t xml:space="preserve">  </w:t>
      </w:r>
    </w:p>
    <w:p>
      <w:pPr>
        <w:pStyle w:val="81"/>
        <w:rPr>
          <w:rFonts w:hint="eastAsia"/>
          <w:color w:val="auto"/>
        </w:rPr>
      </w:pPr>
      <w:r>
        <w:rPr>
          <w:color w:val="auto"/>
          <w:szCs w:val="21"/>
        </w:rPr>
        <w:t xml:space="preserve">  </w:t>
      </w:r>
    </w:p>
    <w:p>
      <w:pPr>
        <w:pStyle w:val="81"/>
        <w:spacing w:line="360" w:lineRule="auto"/>
        <w:rPr>
          <w:rFonts w:hint="eastAsia"/>
          <w:color w:val="auto"/>
        </w:rPr>
      </w:pPr>
      <w:r>
        <w:rPr>
          <w:rFonts w:ascii="宋体" w:hAnsi="宋体" w:cs="宋体"/>
          <w:color w:val="auto"/>
          <w:szCs w:val="21"/>
        </w:rPr>
        <w:t>投标人名称</w:t>
      </w:r>
      <w:r>
        <w:rPr>
          <w:rFonts w:hint="eastAsia" w:ascii="宋体" w:hAnsi="宋体" w:cs="宋体"/>
          <w:color w:val="auto"/>
          <w:szCs w:val="21"/>
        </w:rPr>
        <w:t>（单位电子</w:t>
      </w:r>
      <w:r>
        <w:rPr>
          <w:rFonts w:hint="eastAsia" w:ascii="宋体" w:hAnsi="宋体" w:cs="宋体"/>
          <w:color w:val="auto"/>
          <w:szCs w:val="21"/>
          <w:lang w:eastAsia="zh-CN"/>
        </w:rPr>
        <w:t>公章</w:t>
      </w:r>
      <w:r>
        <w:rPr>
          <w:rFonts w:hint="eastAsia" w:ascii="宋体" w:hAnsi="宋体" w:cs="宋体"/>
          <w:color w:val="auto"/>
          <w:szCs w:val="21"/>
        </w:rPr>
        <w:t>）</w:t>
      </w:r>
      <w:r>
        <w:rPr>
          <w:rFonts w:ascii="宋体" w:hAnsi="宋体" w:cs="宋体"/>
          <w:color w:val="auto"/>
          <w:szCs w:val="21"/>
        </w:rPr>
        <w:t>：</w:t>
      </w:r>
      <w:r>
        <w:rPr>
          <w:rFonts w:ascii="宋体" w:hAnsi="宋体" w:cs="宋体"/>
          <w:color w:val="auto"/>
          <w:szCs w:val="21"/>
          <w:u w:val="single"/>
        </w:rPr>
        <w:t>                  </w:t>
      </w:r>
      <w:r>
        <w:rPr>
          <w:color w:val="auto"/>
        </w:rPr>
        <w:t xml:space="preserve"> </w:t>
      </w:r>
    </w:p>
    <w:p>
      <w:pPr>
        <w:pStyle w:val="81"/>
        <w:rPr>
          <w:color w:val="auto"/>
        </w:rPr>
      </w:pPr>
      <w:r>
        <w:rPr>
          <w:rFonts w:ascii="宋体" w:hAnsi="宋体" w:cs="宋体"/>
          <w:color w:val="auto"/>
          <w:szCs w:val="21"/>
        </w:rPr>
        <w:t xml:space="preserve">日     期： </w:t>
      </w:r>
      <w:r>
        <w:rPr>
          <w:rFonts w:ascii="宋体" w:hAnsi="宋体" w:cs="宋体"/>
          <w:color w:val="auto"/>
          <w:szCs w:val="21"/>
          <w:u w:val="single"/>
        </w:rPr>
        <w:t>     </w:t>
      </w:r>
      <w:r>
        <w:rPr>
          <w:rFonts w:ascii="宋体" w:hAnsi="宋体" w:cs="宋体"/>
          <w:color w:val="auto"/>
          <w:szCs w:val="21"/>
        </w:rPr>
        <w:t xml:space="preserve"> 年 </w:t>
      </w:r>
      <w:r>
        <w:rPr>
          <w:rFonts w:ascii="宋体" w:hAnsi="宋体" w:cs="宋体"/>
          <w:color w:val="auto"/>
          <w:szCs w:val="21"/>
          <w:u w:val="single"/>
        </w:rPr>
        <w:t>    </w:t>
      </w:r>
      <w:r>
        <w:rPr>
          <w:rFonts w:ascii="宋体" w:hAnsi="宋体" w:cs="宋体"/>
          <w:color w:val="auto"/>
          <w:szCs w:val="21"/>
        </w:rPr>
        <w:t xml:space="preserve"> 月 </w:t>
      </w:r>
      <w:r>
        <w:rPr>
          <w:rFonts w:ascii="宋体" w:hAnsi="宋体" w:cs="宋体"/>
          <w:color w:val="auto"/>
          <w:szCs w:val="21"/>
          <w:u w:val="single"/>
        </w:rPr>
        <w:t>   </w:t>
      </w:r>
      <w:r>
        <w:rPr>
          <w:rFonts w:ascii="宋体" w:hAnsi="宋体" w:cs="宋体"/>
          <w:color w:val="auto"/>
          <w:szCs w:val="21"/>
        </w:rPr>
        <w:t> 日</w:t>
      </w:r>
      <w:r>
        <w:rPr>
          <w:color w:val="auto"/>
          <w:szCs w:val="21"/>
        </w:rPr>
        <w:t xml:space="preserve"> </w:t>
      </w:r>
    </w:p>
    <w:p>
      <w:pPr>
        <w:pStyle w:val="79"/>
        <w:outlineLvl w:val="9"/>
        <w:rPr>
          <w:rFonts w:hint="eastAsia" w:ascii="黑体" w:hAnsi="黑体" w:eastAsia="黑体" w:cs="黑体"/>
          <w:b/>
          <w:bCs/>
          <w:color w:val="auto"/>
          <w:sz w:val="32"/>
          <w:szCs w:val="32"/>
          <w:lang w:eastAsia="zh-CN"/>
        </w:rPr>
      </w:pPr>
      <w:r>
        <w:rPr>
          <w:color w:val="auto"/>
        </w:rPr>
        <w:br w:type="page"/>
      </w:r>
      <w:r>
        <w:rPr>
          <w:rFonts w:hint="eastAsia" w:ascii="黑体" w:hAnsi="黑体" w:eastAsia="黑体" w:cs="黑体"/>
          <w:b/>
          <w:bCs/>
          <w:color w:val="auto"/>
          <w:sz w:val="32"/>
          <w:szCs w:val="32"/>
        </w:rPr>
        <w:t>十四、</w:t>
      </w:r>
      <w:r>
        <w:rPr>
          <w:rFonts w:ascii="黑体" w:hAnsi="黑体" w:eastAsia="黑体" w:cs="黑体"/>
          <w:b/>
          <w:bCs/>
          <w:color w:val="auto"/>
          <w:sz w:val="32"/>
          <w:szCs w:val="32"/>
        </w:rPr>
        <w:t>中小企业声明函</w:t>
      </w:r>
    </w:p>
    <w:p>
      <w:pPr>
        <w:pStyle w:val="79"/>
        <w:outlineLvl w:val="9"/>
        <w:rPr>
          <w:rFonts w:hint="eastAsia" w:ascii="黑体" w:hAnsi="黑体" w:eastAsia="黑体" w:cs="黑体"/>
          <w:b/>
          <w:bCs/>
          <w:color w:val="auto"/>
          <w:sz w:val="32"/>
          <w:szCs w:val="32"/>
          <w:lang w:eastAsia="zh-CN"/>
        </w:rPr>
      </w:pPr>
    </w:p>
    <w:p>
      <w:pPr>
        <w:pStyle w:val="14"/>
        <w:spacing w:line="360" w:lineRule="auto"/>
        <w:ind w:firstLine="420" w:firstLineChars="200"/>
        <w:rPr>
          <w:rFonts w:ascii="宋体" w:hAnsi="宋体"/>
          <w:color w:val="auto"/>
          <w:kern w:val="2"/>
          <w:sz w:val="21"/>
          <w:szCs w:val="21"/>
          <w:lang w:val="en-US" w:eastAsia="zh-CN"/>
        </w:rPr>
      </w:pPr>
      <w:r>
        <w:rPr>
          <w:rFonts w:hint="eastAsia" w:ascii="宋体" w:hAnsi="宋体"/>
          <w:color w:val="auto"/>
          <w:kern w:val="2"/>
          <w:sz w:val="21"/>
          <w:szCs w:val="21"/>
          <w:lang w:val="en-US" w:eastAsia="zh-CN"/>
        </w:rPr>
        <w:t>本公司（联合体）郑重声明，根据《政府采购促进中小企业发展管理办法》（财库﹝2020﹞46 号）的规定，本公司（联合体）参加</w:t>
      </w:r>
      <w:r>
        <w:rPr>
          <w:rFonts w:hint="eastAsia" w:ascii="宋体" w:hAnsi="宋体"/>
          <w:i/>
          <w:color w:val="auto"/>
          <w:kern w:val="2"/>
          <w:sz w:val="21"/>
          <w:szCs w:val="21"/>
          <w:u w:val="single"/>
          <w:lang w:val="en-US" w:eastAsia="zh-CN"/>
        </w:rPr>
        <w:t xml:space="preserve"> （单位名称）</w:t>
      </w:r>
      <w:r>
        <w:rPr>
          <w:rFonts w:hint="eastAsia" w:ascii="宋体" w:hAnsi="宋体"/>
          <w:color w:val="auto"/>
          <w:kern w:val="2"/>
          <w:sz w:val="21"/>
          <w:szCs w:val="21"/>
          <w:lang w:val="en-US" w:eastAsia="zh-CN"/>
        </w:rPr>
        <w:t xml:space="preserve"> 的 </w:t>
      </w:r>
      <w:r>
        <w:rPr>
          <w:rFonts w:hint="eastAsia" w:ascii="宋体" w:hAnsi="宋体"/>
          <w:i/>
          <w:color w:val="auto"/>
          <w:kern w:val="2"/>
          <w:sz w:val="21"/>
          <w:szCs w:val="21"/>
          <w:u w:val="single"/>
          <w:lang w:val="en-US" w:eastAsia="zh-CN"/>
        </w:rPr>
        <w:t>（项目名称）</w:t>
      </w:r>
      <w:r>
        <w:rPr>
          <w:rFonts w:hint="eastAsia" w:ascii="宋体" w:hAnsi="宋体"/>
          <w:color w:val="auto"/>
          <w:kern w:val="2"/>
          <w:sz w:val="21"/>
          <w:szCs w:val="21"/>
          <w:lang w:val="en-US" w:eastAsia="zh-CN"/>
        </w:rPr>
        <w:t xml:space="preserve"> 采购活动，提供的货物全部由符合政策要求的中小企业制造。相关企业（含联合体中的中小企业、签订分包意向协议的中小企业）的具体情况如下：</w:t>
      </w:r>
    </w:p>
    <w:p>
      <w:pPr>
        <w:pStyle w:val="14"/>
        <w:spacing w:line="360" w:lineRule="auto"/>
        <w:ind w:firstLine="420" w:firstLineChars="200"/>
        <w:rPr>
          <w:rFonts w:ascii="宋体" w:hAnsi="宋体"/>
          <w:color w:val="auto"/>
          <w:kern w:val="2"/>
          <w:sz w:val="21"/>
          <w:szCs w:val="21"/>
          <w:lang w:val="en-US" w:eastAsia="zh-CN"/>
        </w:rPr>
      </w:pPr>
      <w:r>
        <w:rPr>
          <w:rFonts w:hint="eastAsia" w:ascii="宋体" w:hAnsi="宋体"/>
          <w:color w:val="auto"/>
          <w:kern w:val="2"/>
          <w:sz w:val="21"/>
          <w:szCs w:val="21"/>
          <w:lang w:val="en-US" w:eastAsia="zh-CN"/>
        </w:rPr>
        <w:t xml:space="preserve">1. </w:t>
      </w:r>
      <w:r>
        <w:rPr>
          <w:rFonts w:hint="eastAsia" w:ascii="宋体" w:hAnsi="宋体"/>
          <w:i/>
          <w:color w:val="auto"/>
          <w:kern w:val="2"/>
          <w:sz w:val="21"/>
          <w:szCs w:val="21"/>
          <w:u w:val="single"/>
          <w:lang w:val="en-US" w:eastAsia="zh-CN"/>
        </w:rPr>
        <w:t>（标的名称）</w:t>
      </w:r>
      <w:r>
        <w:rPr>
          <w:rFonts w:hint="eastAsia" w:ascii="宋体" w:hAnsi="宋体"/>
          <w:color w:val="auto"/>
          <w:kern w:val="2"/>
          <w:sz w:val="21"/>
          <w:szCs w:val="21"/>
          <w:lang w:val="en-US" w:eastAsia="zh-CN"/>
        </w:rPr>
        <w:t xml:space="preserve"> ，属于 </w:t>
      </w:r>
      <w:r>
        <w:rPr>
          <w:rFonts w:hint="eastAsia" w:ascii="宋体" w:hAnsi="宋体"/>
          <w:i/>
          <w:color w:val="auto"/>
          <w:kern w:val="2"/>
          <w:sz w:val="21"/>
          <w:szCs w:val="21"/>
          <w:u w:val="single"/>
          <w:lang w:val="en-US" w:eastAsia="zh-CN"/>
        </w:rPr>
        <w:t xml:space="preserve">（采购文件中明确的所属行业）行业 </w:t>
      </w:r>
      <w:r>
        <w:rPr>
          <w:rFonts w:hint="eastAsia" w:ascii="宋体" w:hAnsi="宋体"/>
          <w:color w:val="auto"/>
          <w:kern w:val="2"/>
          <w:sz w:val="21"/>
          <w:szCs w:val="21"/>
          <w:lang w:val="en-US" w:eastAsia="zh-CN"/>
        </w:rPr>
        <w:t xml:space="preserve">；制造商为 </w:t>
      </w:r>
      <w:r>
        <w:rPr>
          <w:rFonts w:hint="eastAsia" w:ascii="宋体" w:hAnsi="宋体"/>
          <w:i/>
          <w:color w:val="auto"/>
          <w:kern w:val="2"/>
          <w:sz w:val="21"/>
          <w:szCs w:val="21"/>
          <w:u w:val="single"/>
          <w:lang w:val="en-US" w:eastAsia="zh-CN"/>
        </w:rPr>
        <w:t>（企业名称）</w:t>
      </w:r>
      <w:r>
        <w:rPr>
          <w:rFonts w:hint="eastAsia" w:ascii="宋体" w:hAnsi="宋体"/>
          <w:color w:val="auto"/>
          <w:kern w:val="2"/>
          <w:sz w:val="21"/>
          <w:szCs w:val="21"/>
          <w:lang w:val="en-US" w:eastAsia="zh-CN"/>
        </w:rPr>
        <w:t xml:space="preserve"> ，从业人员</w:t>
      </w:r>
      <w:r>
        <w:rPr>
          <w:rFonts w:hint="eastAsia" w:ascii="宋体" w:hAnsi="宋体"/>
          <w:color w:val="auto"/>
          <w:kern w:val="2"/>
          <w:sz w:val="21"/>
          <w:szCs w:val="21"/>
          <w:u w:val="single"/>
          <w:lang w:val="en-US" w:eastAsia="zh-CN"/>
        </w:rPr>
        <w:t xml:space="preserve">   </w:t>
      </w:r>
      <w:r>
        <w:rPr>
          <w:rFonts w:hint="eastAsia" w:ascii="宋体" w:hAnsi="宋体"/>
          <w:color w:val="auto"/>
          <w:kern w:val="2"/>
          <w:sz w:val="21"/>
          <w:szCs w:val="21"/>
          <w:lang w:val="en-US" w:eastAsia="zh-CN"/>
        </w:rPr>
        <w:t>人，营业收入为</w:t>
      </w:r>
      <w:r>
        <w:rPr>
          <w:rFonts w:hint="eastAsia" w:ascii="宋体" w:hAnsi="宋体"/>
          <w:color w:val="auto"/>
          <w:kern w:val="2"/>
          <w:sz w:val="21"/>
          <w:szCs w:val="21"/>
          <w:u w:val="single"/>
          <w:lang w:val="en-US" w:eastAsia="zh-CN"/>
        </w:rPr>
        <w:t xml:space="preserve">   </w:t>
      </w:r>
      <w:r>
        <w:rPr>
          <w:rFonts w:hint="eastAsia" w:ascii="宋体" w:hAnsi="宋体"/>
          <w:color w:val="auto"/>
          <w:kern w:val="2"/>
          <w:sz w:val="21"/>
          <w:szCs w:val="21"/>
          <w:lang w:val="en-US" w:eastAsia="zh-CN"/>
        </w:rPr>
        <w:t>万元，资产总额为</w:t>
      </w:r>
      <w:r>
        <w:rPr>
          <w:rFonts w:hint="eastAsia" w:ascii="宋体" w:hAnsi="宋体"/>
          <w:color w:val="auto"/>
          <w:kern w:val="2"/>
          <w:sz w:val="21"/>
          <w:szCs w:val="21"/>
          <w:u w:val="single"/>
          <w:lang w:val="en-US" w:eastAsia="zh-CN"/>
        </w:rPr>
        <w:t xml:space="preserve">   </w:t>
      </w:r>
      <w:r>
        <w:rPr>
          <w:rFonts w:hint="eastAsia" w:ascii="宋体" w:hAnsi="宋体"/>
          <w:color w:val="auto"/>
          <w:kern w:val="2"/>
          <w:sz w:val="21"/>
          <w:szCs w:val="21"/>
          <w:lang w:val="en-US" w:eastAsia="zh-CN"/>
        </w:rPr>
        <w:t>万元</w:t>
      </w:r>
      <w:r>
        <w:rPr>
          <w:rStyle w:val="22"/>
          <w:rFonts w:ascii="宋体" w:hAnsi="宋体"/>
          <w:color w:val="auto"/>
          <w:kern w:val="2"/>
          <w:sz w:val="21"/>
          <w:szCs w:val="21"/>
          <w:lang w:val="en-US" w:eastAsia="zh-CN" w:bidi="ar-SA"/>
        </w:rPr>
        <w:footnoteReference w:id="1"/>
      </w:r>
      <w:r>
        <w:rPr>
          <w:rFonts w:hint="eastAsia" w:ascii="宋体" w:hAnsi="宋体"/>
          <w:color w:val="auto"/>
          <w:kern w:val="2"/>
          <w:sz w:val="21"/>
          <w:szCs w:val="21"/>
          <w:lang w:val="en-US" w:eastAsia="zh-CN"/>
        </w:rPr>
        <w:t xml:space="preserve">，属于 </w:t>
      </w:r>
      <w:r>
        <w:rPr>
          <w:rFonts w:hint="eastAsia" w:ascii="宋体" w:hAnsi="宋体"/>
          <w:i/>
          <w:color w:val="auto"/>
          <w:kern w:val="2"/>
          <w:sz w:val="21"/>
          <w:szCs w:val="21"/>
          <w:u w:val="single"/>
          <w:lang w:val="en-US" w:eastAsia="zh-CN"/>
        </w:rPr>
        <w:t>（中型企业、小型企业、微型企业）</w:t>
      </w:r>
      <w:r>
        <w:rPr>
          <w:rFonts w:hint="eastAsia" w:ascii="宋体" w:hAnsi="宋体"/>
          <w:color w:val="auto"/>
          <w:kern w:val="2"/>
          <w:sz w:val="21"/>
          <w:szCs w:val="21"/>
          <w:lang w:val="en-US" w:eastAsia="zh-CN"/>
        </w:rPr>
        <w:t xml:space="preserve"> ；</w:t>
      </w:r>
    </w:p>
    <w:p>
      <w:pPr>
        <w:pStyle w:val="14"/>
        <w:spacing w:line="360" w:lineRule="auto"/>
        <w:ind w:firstLine="420" w:firstLineChars="200"/>
        <w:rPr>
          <w:rFonts w:ascii="宋体" w:hAnsi="宋体"/>
          <w:color w:val="auto"/>
          <w:kern w:val="2"/>
          <w:sz w:val="21"/>
          <w:szCs w:val="21"/>
          <w:lang w:val="en-US" w:eastAsia="zh-CN"/>
        </w:rPr>
      </w:pPr>
      <w:r>
        <w:rPr>
          <w:rFonts w:hint="eastAsia" w:ascii="宋体" w:hAnsi="宋体"/>
          <w:color w:val="auto"/>
          <w:kern w:val="2"/>
          <w:sz w:val="21"/>
          <w:szCs w:val="21"/>
          <w:lang w:val="en-US" w:eastAsia="zh-CN"/>
        </w:rPr>
        <w:t xml:space="preserve">2. </w:t>
      </w:r>
      <w:r>
        <w:rPr>
          <w:rFonts w:hint="eastAsia" w:ascii="宋体" w:hAnsi="宋体"/>
          <w:i/>
          <w:color w:val="auto"/>
          <w:kern w:val="2"/>
          <w:sz w:val="21"/>
          <w:szCs w:val="21"/>
          <w:u w:val="single"/>
          <w:lang w:val="en-US" w:eastAsia="zh-CN"/>
        </w:rPr>
        <w:t>（标的名称）</w:t>
      </w:r>
      <w:r>
        <w:rPr>
          <w:rFonts w:hint="eastAsia" w:ascii="宋体" w:hAnsi="宋体"/>
          <w:color w:val="auto"/>
          <w:kern w:val="2"/>
          <w:sz w:val="21"/>
          <w:szCs w:val="21"/>
          <w:lang w:val="en-US" w:eastAsia="zh-CN"/>
        </w:rPr>
        <w:t xml:space="preserve"> ，属于 </w:t>
      </w:r>
      <w:r>
        <w:rPr>
          <w:rFonts w:hint="eastAsia" w:ascii="宋体" w:hAnsi="宋体"/>
          <w:i/>
          <w:color w:val="auto"/>
          <w:kern w:val="2"/>
          <w:sz w:val="21"/>
          <w:szCs w:val="21"/>
          <w:u w:val="single"/>
          <w:lang w:val="en-US" w:eastAsia="zh-CN"/>
        </w:rPr>
        <w:t>（采购文件中明确的所属行业）行业</w:t>
      </w:r>
      <w:r>
        <w:rPr>
          <w:rFonts w:hint="eastAsia" w:ascii="宋体" w:hAnsi="宋体"/>
          <w:color w:val="auto"/>
          <w:kern w:val="2"/>
          <w:sz w:val="21"/>
          <w:szCs w:val="21"/>
          <w:lang w:val="en-US" w:eastAsia="zh-CN"/>
        </w:rPr>
        <w:t xml:space="preserve"> ；制造商为 </w:t>
      </w:r>
      <w:r>
        <w:rPr>
          <w:rFonts w:hint="eastAsia" w:ascii="宋体" w:hAnsi="宋体"/>
          <w:i/>
          <w:color w:val="auto"/>
          <w:kern w:val="2"/>
          <w:sz w:val="21"/>
          <w:szCs w:val="21"/>
          <w:u w:val="single"/>
          <w:lang w:val="en-US" w:eastAsia="zh-CN"/>
        </w:rPr>
        <w:t>（企业名称）</w:t>
      </w:r>
      <w:r>
        <w:rPr>
          <w:rFonts w:hint="eastAsia" w:ascii="宋体" w:hAnsi="宋体"/>
          <w:color w:val="auto"/>
          <w:kern w:val="2"/>
          <w:sz w:val="21"/>
          <w:szCs w:val="21"/>
          <w:lang w:val="en-US" w:eastAsia="zh-CN"/>
        </w:rPr>
        <w:t xml:space="preserve"> ，从业人员</w:t>
      </w:r>
      <w:r>
        <w:rPr>
          <w:rFonts w:hint="eastAsia" w:ascii="宋体" w:hAnsi="宋体"/>
          <w:color w:val="auto"/>
          <w:kern w:val="2"/>
          <w:sz w:val="21"/>
          <w:szCs w:val="21"/>
          <w:u w:val="single"/>
          <w:lang w:val="en-US" w:eastAsia="zh-CN"/>
        </w:rPr>
        <w:t xml:space="preserve">   </w:t>
      </w:r>
      <w:r>
        <w:rPr>
          <w:rFonts w:hint="eastAsia" w:ascii="宋体" w:hAnsi="宋体"/>
          <w:color w:val="auto"/>
          <w:kern w:val="2"/>
          <w:sz w:val="21"/>
          <w:szCs w:val="21"/>
          <w:lang w:val="en-US" w:eastAsia="zh-CN"/>
        </w:rPr>
        <w:t>人，营业收入为</w:t>
      </w:r>
      <w:r>
        <w:rPr>
          <w:rFonts w:hint="eastAsia" w:ascii="宋体" w:hAnsi="宋体"/>
          <w:color w:val="auto"/>
          <w:kern w:val="2"/>
          <w:sz w:val="21"/>
          <w:szCs w:val="21"/>
          <w:u w:val="single"/>
          <w:lang w:val="en-US" w:eastAsia="zh-CN"/>
        </w:rPr>
        <w:t xml:space="preserve">   </w:t>
      </w:r>
      <w:r>
        <w:rPr>
          <w:rFonts w:hint="eastAsia" w:ascii="宋体" w:hAnsi="宋体"/>
          <w:color w:val="auto"/>
          <w:kern w:val="2"/>
          <w:sz w:val="21"/>
          <w:szCs w:val="21"/>
          <w:lang w:val="en-US" w:eastAsia="zh-CN"/>
        </w:rPr>
        <w:t>万元，资产总额为</w:t>
      </w:r>
      <w:r>
        <w:rPr>
          <w:rFonts w:hint="eastAsia" w:ascii="宋体" w:hAnsi="宋体"/>
          <w:color w:val="auto"/>
          <w:kern w:val="2"/>
          <w:sz w:val="21"/>
          <w:szCs w:val="21"/>
          <w:u w:val="single"/>
          <w:lang w:val="en-US" w:eastAsia="zh-CN"/>
        </w:rPr>
        <w:t xml:space="preserve">   </w:t>
      </w:r>
      <w:r>
        <w:rPr>
          <w:rFonts w:hint="eastAsia" w:ascii="宋体" w:hAnsi="宋体"/>
          <w:color w:val="auto"/>
          <w:kern w:val="2"/>
          <w:sz w:val="21"/>
          <w:szCs w:val="21"/>
          <w:lang w:val="en-US" w:eastAsia="zh-CN"/>
        </w:rPr>
        <w:t xml:space="preserve">万元，属于 </w:t>
      </w:r>
      <w:r>
        <w:rPr>
          <w:rFonts w:hint="eastAsia" w:ascii="宋体" w:hAnsi="宋体"/>
          <w:i/>
          <w:color w:val="auto"/>
          <w:kern w:val="2"/>
          <w:sz w:val="21"/>
          <w:szCs w:val="21"/>
          <w:u w:val="single"/>
          <w:lang w:val="en-US" w:eastAsia="zh-CN"/>
        </w:rPr>
        <w:t>（中型企业、小型企业、微型企业）</w:t>
      </w:r>
      <w:r>
        <w:rPr>
          <w:rFonts w:hint="eastAsia" w:ascii="宋体" w:hAnsi="宋体"/>
          <w:color w:val="auto"/>
          <w:kern w:val="2"/>
          <w:sz w:val="21"/>
          <w:szCs w:val="21"/>
          <w:lang w:val="en-US" w:eastAsia="zh-CN"/>
        </w:rPr>
        <w:t xml:space="preserve"> ；</w:t>
      </w:r>
    </w:p>
    <w:p>
      <w:pPr>
        <w:pStyle w:val="14"/>
        <w:spacing w:line="360" w:lineRule="auto"/>
        <w:ind w:firstLine="420" w:firstLineChars="200"/>
        <w:rPr>
          <w:rFonts w:ascii="宋体" w:hAnsi="宋体"/>
          <w:color w:val="auto"/>
          <w:kern w:val="2"/>
          <w:sz w:val="21"/>
          <w:szCs w:val="21"/>
          <w:lang w:val="en-US" w:eastAsia="zh-CN"/>
        </w:rPr>
      </w:pPr>
      <w:r>
        <w:rPr>
          <w:rFonts w:hint="eastAsia" w:ascii="宋体" w:hAnsi="宋体"/>
          <w:color w:val="auto"/>
          <w:kern w:val="2"/>
          <w:sz w:val="21"/>
          <w:szCs w:val="21"/>
          <w:lang w:val="en-US" w:eastAsia="zh-CN"/>
        </w:rPr>
        <w:t>……</w:t>
      </w:r>
    </w:p>
    <w:p>
      <w:pPr>
        <w:pStyle w:val="14"/>
        <w:spacing w:line="360" w:lineRule="auto"/>
        <w:ind w:firstLine="420" w:firstLineChars="200"/>
        <w:rPr>
          <w:rFonts w:ascii="宋体" w:hAnsi="宋体"/>
          <w:color w:val="auto"/>
          <w:kern w:val="2"/>
          <w:sz w:val="21"/>
          <w:szCs w:val="21"/>
          <w:lang w:val="en-US" w:eastAsia="zh-CN"/>
        </w:rPr>
      </w:pPr>
      <w:r>
        <w:rPr>
          <w:rFonts w:hint="eastAsia" w:ascii="宋体" w:hAnsi="宋体"/>
          <w:color w:val="auto"/>
          <w:kern w:val="2"/>
          <w:sz w:val="21"/>
          <w:szCs w:val="21"/>
          <w:lang w:val="en-US" w:eastAsia="zh-CN"/>
        </w:rPr>
        <w:t>以上企业，不属于大企业的分支机构，不存在控股股东为大企业的情形，也不存在与大企业的负责人为同一人的情形。</w:t>
      </w:r>
    </w:p>
    <w:p>
      <w:pPr>
        <w:pStyle w:val="14"/>
        <w:spacing w:line="360" w:lineRule="auto"/>
        <w:ind w:firstLine="420" w:firstLineChars="200"/>
        <w:rPr>
          <w:color w:val="auto"/>
          <w:kern w:val="2"/>
          <w:sz w:val="21"/>
          <w:szCs w:val="21"/>
          <w:lang w:val="en-US" w:eastAsia="zh-CN"/>
        </w:rPr>
      </w:pPr>
      <w:r>
        <w:rPr>
          <w:rFonts w:hint="eastAsia" w:ascii="宋体" w:hAnsi="宋体"/>
          <w:color w:val="auto"/>
          <w:kern w:val="2"/>
          <w:sz w:val="21"/>
          <w:szCs w:val="21"/>
          <w:lang w:val="en-US" w:eastAsia="zh-CN"/>
        </w:rPr>
        <w:t>本企业对上述声明内容的真实性负责。如有虚假，将依法承担相应责任。</w:t>
      </w:r>
    </w:p>
    <w:p>
      <w:pPr>
        <w:pStyle w:val="14"/>
        <w:spacing w:line="360" w:lineRule="auto"/>
        <w:ind w:firstLine="3360" w:firstLineChars="1600"/>
        <w:rPr>
          <w:rFonts w:ascii="宋体" w:hAnsi="宋体"/>
          <w:color w:val="auto"/>
          <w:kern w:val="2"/>
          <w:sz w:val="21"/>
          <w:szCs w:val="21"/>
          <w:lang w:val="en-US" w:eastAsia="zh-CN"/>
        </w:rPr>
      </w:pPr>
      <w:r>
        <w:rPr>
          <w:rFonts w:hint="eastAsia" w:ascii="宋体" w:hAnsi="宋体"/>
          <w:color w:val="auto"/>
          <w:kern w:val="2"/>
          <w:sz w:val="21"/>
          <w:szCs w:val="21"/>
          <w:lang w:val="en-US" w:eastAsia="zh-CN"/>
        </w:rPr>
        <w:t>企业名称（盖电子公章）：</w:t>
      </w:r>
    </w:p>
    <w:p>
      <w:pPr>
        <w:pStyle w:val="14"/>
        <w:spacing w:line="360" w:lineRule="auto"/>
        <w:ind w:firstLine="3360" w:firstLineChars="1600"/>
        <w:rPr>
          <w:rFonts w:ascii="宋体" w:hAnsi="宋体"/>
          <w:color w:val="auto"/>
          <w:kern w:val="2"/>
          <w:sz w:val="21"/>
          <w:szCs w:val="21"/>
          <w:lang w:val="en-US" w:eastAsia="zh-CN"/>
        </w:rPr>
      </w:pPr>
      <w:r>
        <w:rPr>
          <w:rFonts w:hint="eastAsia" w:ascii="宋体" w:hAnsi="宋体"/>
          <w:color w:val="auto"/>
          <w:kern w:val="2"/>
          <w:sz w:val="21"/>
          <w:szCs w:val="21"/>
          <w:lang w:val="en-US" w:eastAsia="zh-CN"/>
        </w:rPr>
        <w:t>日 期：</w:t>
      </w:r>
    </w:p>
    <w:p>
      <w:pPr>
        <w:pStyle w:val="45"/>
        <w:rPr>
          <w:rFonts w:hint="eastAsia" w:ascii="黑体" w:hAnsi="黑体" w:eastAsia="黑体"/>
          <w:b/>
          <w:color w:val="auto"/>
          <w:sz w:val="32"/>
          <w:szCs w:val="32"/>
          <w:lang w:val="en-US" w:eastAsia="zh-CN"/>
        </w:rPr>
      </w:pPr>
    </w:p>
    <w:p>
      <w:pPr>
        <w:pStyle w:val="45"/>
        <w:rPr>
          <w:rFonts w:hint="eastAsia" w:ascii="黑体" w:hAnsi="黑体" w:eastAsia="黑体"/>
          <w:b/>
          <w:color w:val="auto"/>
          <w:sz w:val="32"/>
          <w:szCs w:val="32"/>
          <w:lang w:eastAsia="zh-CN"/>
        </w:rPr>
      </w:pPr>
    </w:p>
    <w:p>
      <w:pPr>
        <w:pStyle w:val="45"/>
        <w:rPr>
          <w:rFonts w:hint="eastAsia" w:ascii="黑体" w:hAnsi="黑体" w:eastAsia="黑体"/>
          <w:b/>
          <w:color w:val="auto"/>
          <w:sz w:val="32"/>
          <w:szCs w:val="32"/>
          <w:lang w:eastAsia="zh-CN"/>
        </w:rPr>
      </w:pPr>
    </w:p>
    <w:p>
      <w:pPr>
        <w:pStyle w:val="45"/>
        <w:rPr>
          <w:rFonts w:hint="eastAsia" w:ascii="黑体" w:hAnsi="黑体" w:eastAsia="黑体"/>
          <w:b/>
          <w:color w:val="auto"/>
          <w:sz w:val="32"/>
          <w:szCs w:val="32"/>
          <w:lang w:eastAsia="zh-CN"/>
        </w:rPr>
      </w:pPr>
    </w:p>
    <w:p>
      <w:pPr>
        <w:pStyle w:val="45"/>
        <w:rPr>
          <w:rFonts w:hint="eastAsia" w:ascii="黑体" w:hAnsi="黑体" w:eastAsia="黑体"/>
          <w:b/>
          <w:color w:val="auto"/>
          <w:sz w:val="32"/>
          <w:szCs w:val="32"/>
          <w:lang w:eastAsia="zh-CN"/>
        </w:rPr>
      </w:pPr>
    </w:p>
    <w:p>
      <w:pPr>
        <w:pStyle w:val="79"/>
        <w:outlineLvl w:val="9"/>
        <w:rPr>
          <w:rFonts w:ascii="黑体" w:hAnsi="黑体" w:eastAsia="黑体" w:cs="黑体"/>
          <w:b/>
          <w:bCs/>
          <w:color w:val="auto"/>
          <w:sz w:val="32"/>
          <w:szCs w:val="32"/>
        </w:rPr>
      </w:pPr>
      <w:r>
        <w:rPr>
          <w:rFonts w:ascii="黑体" w:hAnsi="黑体" w:eastAsia="黑体" w:cs="黑体"/>
          <w:b/>
          <w:bCs/>
          <w:color w:val="auto"/>
          <w:sz w:val="32"/>
          <w:szCs w:val="32"/>
          <w:lang w:eastAsia="zh-CN"/>
        </w:rPr>
        <w:br w:type="page"/>
      </w:r>
      <w:r>
        <w:rPr>
          <w:rFonts w:hint="eastAsia" w:ascii="黑体" w:hAnsi="黑体" w:eastAsia="黑体" w:cs="黑体"/>
          <w:b/>
          <w:bCs/>
          <w:color w:val="auto"/>
          <w:sz w:val="32"/>
          <w:szCs w:val="32"/>
          <w:lang w:eastAsia="zh-CN"/>
        </w:rPr>
        <w:t>十五、</w:t>
      </w:r>
      <w:r>
        <w:rPr>
          <w:rFonts w:hint="eastAsia" w:ascii="黑体" w:hAnsi="黑体" w:eastAsia="黑体" w:cs="黑体"/>
          <w:b/>
          <w:bCs/>
          <w:color w:val="auto"/>
          <w:sz w:val="32"/>
          <w:szCs w:val="32"/>
        </w:rPr>
        <w:t>残疾人福利性单位声明函</w:t>
      </w:r>
    </w:p>
    <w:p>
      <w:pPr>
        <w:pStyle w:val="56"/>
        <w:spacing w:line="588" w:lineRule="exact"/>
        <w:rPr>
          <w:rFonts w:ascii="仿宋_GB2312" w:eastAsia="仿宋_GB2312"/>
          <w:b/>
          <w:bCs/>
          <w:color w:val="auto"/>
          <w:spacing w:val="6"/>
          <w:sz w:val="30"/>
          <w:szCs w:val="30"/>
        </w:rPr>
      </w:pPr>
    </w:p>
    <w:p>
      <w:pPr>
        <w:pStyle w:val="56"/>
        <w:spacing w:line="588" w:lineRule="exact"/>
        <w:ind w:firstLine="444" w:firstLineChars="200"/>
        <w:rPr>
          <w:rFonts w:ascii="宋体" w:hAnsi="宋体"/>
          <w:color w:val="auto"/>
          <w:spacing w:val="6"/>
          <w:szCs w:val="21"/>
        </w:rPr>
      </w:pPr>
      <w:r>
        <w:rPr>
          <w:rFonts w:hint="eastAsia" w:ascii="宋体" w:hAnsi="宋体" w:cs="仿宋_GB2312"/>
          <w:color w:val="auto"/>
          <w:spacing w:val="6"/>
          <w:szCs w:val="21"/>
        </w:rPr>
        <w:t>本单位郑重声明，根据《财政部</w:t>
      </w:r>
      <w:r>
        <w:rPr>
          <w:rFonts w:ascii="宋体" w:hAnsi="宋体" w:cs="仿宋_GB2312"/>
          <w:color w:val="auto"/>
          <w:spacing w:val="6"/>
          <w:szCs w:val="21"/>
        </w:rPr>
        <w:t xml:space="preserve"> </w:t>
      </w:r>
      <w:r>
        <w:rPr>
          <w:rFonts w:hint="eastAsia" w:ascii="宋体" w:hAnsi="宋体" w:cs="仿宋_GB2312"/>
          <w:color w:val="auto"/>
          <w:spacing w:val="6"/>
          <w:szCs w:val="21"/>
        </w:rPr>
        <w:t>民政部</w:t>
      </w:r>
      <w:r>
        <w:rPr>
          <w:rFonts w:ascii="宋体" w:hAnsi="宋体" w:cs="仿宋_GB2312"/>
          <w:color w:val="auto"/>
          <w:spacing w:val="6"/>
          <w:szCs w:val="21"/>
        </w:rPr>
        <w:t xml:space="preserve"> </w:t>
      </w:r>
      <w:r>
        <w:rPr>
          <w:rFonts w:hint="eastAsia" w:ascii="宋体" w:hAnsi="宋体" w:cs="仿宋_GB2312"/>
          <w:color w:val="auto"/>
          <w:spacing w:val="6"/>
          <w:szCs w:val="21"/>
        </w:rPr>
        <w:t>中国残疾人联合会关于促进残疾人就业政府采购政策的通知》（财库</w:t>
      </w:r>
      <w:r>
        <w:rPr>
          <w:rFonts w:hint="eastAsia" w:ascii="宋体" w:hAnsi="宋体" w:cs="仿宋_GB2312"/>
          <w:color w:val="auto"/>
          <w:szCs w:val="21"/>
        </w:rPr>
        <w:t>〔</w:t>
      </w:r>
      <w:r>
        <w:rPr>
          <w:rFonts w:ascii="宋体" w:hAnsi="宋体" w:cs="仿宋_GB2312"/>
          <w:color w:val="auto"/>
          <w:szCs w:val="21"/>
        </w:rPr>
        <w:t>2017</w:t>
      </w:r>
      <w:r>
        <w:rPr>
          <w:rFonts w:hint="eastAsia" w:ascii="宋体" w:hAnsi="宋体" w:cs="仿宋_GB2312"/>
          <w:color w:val="auto"/>
          <w:szCs w:val="21"/>
        </w:rPr>
        <w:t>〕</w:t>
      </w:r>
      <w:r>
        <w:rPr>
          <w:rFonts w:ascii="宋体" w:hAnsi="宋体" w:cs="仿宋_GB2312"/>
          <w:color w:val="auto"/>
          <w:szCs w:val="21"/>
        </w:rPr>
        <w:t>141</w:t>
      </w:r>
      <w:r>
        <w:rPr>
          <w:rFonts w:hint="eastAsia" w:ascii="宋体" w:hAnsi="宋体" w:cs="仿宋_GB2312"/>
          <w:color w:val="auto"/>
          <w:spacing w:val="6"/>
          <w:szCs w:val="21"/>
        </w:rPr>
        <w:t>号）的规定，本单位为符合条件的残疾人福利性单位，且本单位参加</w:t>
      </w:r>
      <w:r>
        <w:rPr>
          <w:rFonts w:ascii="宋体" w:hAnsi="宋体" w:cs="仿宋_GB2312"/>
          <w:color w:val="auto"/>
          <w:spacing w:val="6"/>
          <w:szCs w:val="21"/>
        </w:rPr>
        <w:t>______</w:t>
      </w:r>
      <w:r>
        <w:rPr>
          <w:rFonts w:hint="eastAsia" w:ascii="宋体" w:hAnsi="宋体" w:cs="仿宋_GB2312"/>
          <w:color w:val="auto"/>
          <w:spacing w:val="6"/>
          <w:szCs w:val="21"/>
        </w:rPr>
        <w:t>单位的</w:t>
      </w:r>
      <w:r>
        <w:rPr>
          <w:rFonts w:ascii="宋体" w:hAnsi="宋体" w:cs="仿宋_GB2312"/>
          <w:color w:val="auto"/>
          <w:spacing w:val="6"/>
          <w:szCs w:val="21"/>
        </w:rPr>
        <w:t>______</w:t>
      </w:r>
      <w:r>
        <w:rPr>
          <w:rFonts w:hint="eastAsia" w:ascii="宋体" w:hAnsi="宋体" w:cs="仿宋_GB2312"/>
          <w:color w:val="auto"/>
          <w:spacing w:val="6"/>
          <w:szCs w:val="21"/>
        </w:rPr>
        <w:t>项目采购活动提供本单位制造的货物（由本单位承担工程</w:t>
      </w:r>
      <w:r>
        <w:rPr>
          <w:rFonts w:ascii="宋体" w:hAnsi="宋体" w:cs="仿宋_GB2312"/>
          <w:color w:val="auto"/>
          <w:spacing w:val="6"/>
          <w:szCs w:val="21"/>
        </w:rPr>
        <w:t>/</w:t>
      </w:r>
      <w:r>
        <w:rPr>
          <w:rFonts w:hint="eastAsia" w:ascii="宋体" w:hAnsi="宋体" w:cs="仿宋_GB2312"/>
          <w:color w:val="auto"/>
          <w:spacing w:val="6"/>
          <w:szCs w:val="21"/>
        </w:rPr>
        <w:t>提供服务），或者提供其他残疾人福利性单位制造的货物（不包括使用非残疾人福利性单位注册商标的货物）。</w:t>
      </w:r>
    </w:p>
    <w:p>
      <w:pPr>
        <w:pStyle w:val="56"/>
        <w:spacing w:line="588" w:lineRule="exact"/>
        <w:ind w:firstLine="444" w:firstLineChars="200"/>
        <w:rPr>
          <w:rFonts w:ascii="宋体" w:hAnsi="宋体"/>
          <w:color w:val="auto"/>
          <w:spacing w:val="6"/>
          <w:szCs w:val="21"/>
        </w:rPr>
      </w:pPr>
      <w:r>
        <w:rPr>
          <w:rFonts w:hint="eastAsia" w:ascii="宋体" w:hAnsi="宋体" w:cs="仿宋_GB2312"/>
          <w:color w:val="auto"/>
          <w:spacing w:val="6"/>
          <w:szCs w:val="21"/>
        </w:rPr>
        <w:t>本单位对上述声明的真实性负责。如有虚假，将依法承担相应责任。</w:t>
      </w:r>
    </w:p>
    <w:p>
      <w:pPr>
        <w:pStyle w:val="56"/>
        <w:spacing w:line="588" w:lineRule="exact"/>
        <w:ind w:firstLine="444" w:firstLineChars="200"/>
        <w:rPr>
          <w:rFonts w:ascii="宋体" w:hAnsi="宋体"/>
          <w:color w:val="auto"/>
          <w:spacing w:val="6"/>
          <w:szCs w:val="21"/>
        </w:rPr>
      </w:pPr>
    </w:p>
    <w:p>
      <w:pPr>
        <w:pStyle w:val="56"/>
        <w:spacing w:line="588" w:lineRule="exact"/>
        <w:ind w:firstLine="444" w:firstLineChars="200"/>
        <w:rPr>
          <w:rFonts w:ascii="宋体" w:hAnsi="宋体"/>
          <w:color w:val="auto"/>
          <w:spacing w:val="6"/>
          <w:szCs w:val="21"/>
        </w:rPr>
      </w:pPr>
    </w:p>
    <w:p>
      <w:pPr>
        <w:pStyle w:val="56"/>
        <w:tabs>
          <w:tab w:val="left" w:pos="4860"/>
        </w:tabs>
        <w:spacing w:line="588" w:lineRule="exact"/>
        <w:ind w:right="1560" w:firstLine="444" w:firstLineChars="200"/>
        <w:jc w:val="center"/>
        <w:rPr>
          <w:rFonts w:ascii="宋体" w:hAnsi="宋体"/>
          <w:color w:val="auto"/>
          <w:spacing w:val="6"/>
          <w:szCs w:val="21"/>
        </w:rPr>
      </w:pPr>
      <w:r>
        <w:rPr>
          <w:rFonts w:ascii="宋体" w:hAnsi="宋体" w:cs="仿宋_GB2312"/>
          <w:color w:val="auto"/>
          <w:spacing w:val="6"/>
          <w:szCs w:val="21"/>
        </w:rPr>
        <w:t xml:space="preserve">               </w:t>
      </w:r>
      <w:r>
        <w:rPr>
          <w:rFonts w:hint="eastAsia" w:ascii="宋体" w:hAnsi="宋体" w:cs="仿宋_GB2312"/>
          <w:color w:val="auto"/>
          <w:spacing w:val="6"/>
          <w:szCs w:val="21"/>
        </w:rPr>
        <w:t>单位名称（</w:t>
      </w:r>
      <w:r>
        <w:rPr>
          <w:rFonts w:hint="eastAsia" w:cs="Tahoma"/>
          <w:color w:val="auto"/>
          <w:spacing w:val="6"/>
          <w:sz w:val="20"/>
          <w:szCs w:val="20"/>
        </w:rPr>
        <w:t>单位电子签章</w:t>
      </w:r>
      <w:r>
        <w:rPr>
          <w:rFonts w:hint="eastAsia" w:ascii="宋体" w:hAnsi="宋体" w:cs="仿宋_GB2312"/>
          <w:color w:val="auto"/>
          <w:spacing w:val="6"/>
          <w:szCs w:val="21"/>
        </w:rPr>
        <w:t>）：</w:t>
      </w:r>
    </w:p>
    <w:p>
      <w:pPr>
        <w:pStyle w:val="56"/>
        <w:tabs>
          <w:tab w:val="left" w:pos="4860"/>
        </w:tabs>
        <w:spacing w:line="588" w:lineRule="exact"/>
        <w:ind w:right="1560" w:firstLine="444" w:firstLineChars="200"/>
        <w:jc w:val="center"/>
        <w:rPr>
          <w:rFonts w:ascii="宋体" w:hAnsi="宋体"/>
          <w:color w:val="auto"/>
          <w:spacing w:val="6"/>
          <w:szCs w:val="21"/>
        </w:rPr>
      </w:pPr>
      <w:r>
        <w:rPr>
          <w:rFonts w:ascii="宋体" w:hAnsi="宋体" w:cs="仿宋_GB2312"/>
          <w:color w:val="auto"/>
          <w:spacing w:val="6"/>
          <w:szCs w:val="21"/>
        </w:rPr>
        <w:t xml:space="preserve">       </w:t>
      </w:r>
      <w:r>
        <w:rPr>
          <w:rFonts w:hint="eastAsia" w:ascii="宋体" w:hAnsi="宋体" w:cs="仿宋_GB2312"/>
          <w:color w:val="auto"/>
          <w:spacing w:val="6"/>
          <w:szCs w:val="21"/>
        </w:rPr>
        <w:t>日</w:t>
      </w:r>
      <w:r>
        <w:rPr>
          <w:rFonts w:ascii="宋体" w:hAnsi="宋体" w:cs="仿宋_GB2312"/>
          <w:color w:val="auto"/>
          <w:spacing w:val="6"/>
          <w:szCs w:val="21"/>
        </w:rPr>
        <w:t xml:space="preserve">  </w:t>
      </w:r>
      <w:r>
        <w:rPr>
          <w:rFonts w:hint="eastAsia" w:ascii="宋体" w:hAnsi="宋体" w:cs="仿宋_GB2312"/>
          <w:color w:val="auto"/>
          <w:spacing w:val="6"/>
          <w:szCs w:val="21"/>
        </w:rPr>
        <w:t>期：</w:t>
      </w:r>
    </w:p>
    <w:p>
      <w:pPr>
        <w:pStyle w:val="58"/>
        <w:outlineLvl w:val="9"/>
        <w:rPr>
          <w:rFonts w:ascii="黑体" w:hAnsi="黑体" w:eastAsia="黑体"/>
          <w:b/>
          <w:color w:val="auto"/>
          <w:sz w:val="32"/>
          <w:szCs w:val="32"/>
        </w:rPr>
      </w:pPr>
      <w:r>
        <w:rPr>
          <w:color w:val="auto"/>
        </w:rPr>
        <w:br w:type="page"/>
      </w:r>
      <w:r>
        <w:rPr>
          <w:rFonts w:hint="eastAsia" w:ascii="黑体" w:hAnsi="黑体" w:eastAsia="黑体"/>
          <w:b/>
          <w:color w:val="auto"/>
          <w:sz w:val="32"/>
          <w:szCs w:val="32"/>
          <w:lang w:eastAsia="zh-CN"/>
        </w:rPr>
        <w:t>十六、</w:t>
      </w:r>
      <w:r>
        <w:rPr>
          <w:rFonts w:ascii="黑体" w:hAnsi="黑体" w:eastAsia="黑体" w:cs="黑体"/>
          <w:b/>
          <w:color w:val="auto"/>
          <w:sz w:val="32"/>
          <w:szCs w:val="32"/>
        </w:rPr>
        <w:t>招标文件规定的其他</w:t>
      </w:r>
      <w:r>
        <w:rPr>
          <w:rFonts w:hint="eastAsia" w:ascii="黑体" w:hAnsi="黑体" w:eastAsia="黑体" w:cs="黑体"/>
          <w:b/>
          <w:color w:val="auto"/>
          <w:sz w:val="32"/>
          <w:szCs w:val="32"/>
        </w:rPr>
        <w:t>与本项目相关的</w:t>
      </w:r>
      <w:r>
        <w:rPr>
          <w:rFonts w:ascii="黑体" w:hAnsi="黑体" w:eastAsia="黑体" w:cs="黑体"/>
          <w:b/>
          <w:color w:val="auto"/>
          <w:sz w:val="32"/>
          <w:szCs w:val="32"/>
        </w:rPr>
        <w:t>证明文件</w:t>
      </w:r>
    </w:p>
    <w:p>
      <w:pPr>
        <w:pStyle w:val="69"/>
        <w:outlineLvl w:val="9"/>
        <w:rPr>
          <w:rFonts w:hint="eastAsia" w:eastAsia="宋体"/>
          <w:color w:val="auto"/>
          <w:lang w:eastAsia="zh-CN"/>
        </w:rPr>
      </w:pPr>
    </w:p>
    <w:p>
      <w:pPr>
        <w:pStyle w:val="69"/>
        <w:outlineLvl w:val="9"/>
        <w:rPr>
          <w:rFonts w:hint="eastAsia" w:eastAsia="宋体"/>
          <w:color w:val="auto"/>
          <w:lang w:eastAsia="zh-CN"/>
        </w:rPr>
      </w:pPr>
    </w:p>
    <w:p>
      <w:pPr>
        <w:pStyle w:val="69"/>
        <w:rPr>
          <w:rFonts w:hint="eastAsia" w:ascii="宋体" w:hAnsi="宋体" w:eastAsia="宋体" w:cs="黑体"/>
          <w:color w:val="auto"/>
          <w:lang w:eastAsia="zh-CN"/>
        </w:rPr>
      </w:pPr>
      <w:r>
        <w:rPr>
          <w:rFonts w:ascii="宋体" w:hAnsi="宋体" w:eastAsia="宋体" w:cs="黑体"/>
          <w:color w:val="auto"/>
        </w:rPr>
        <w:t>相关的证明文件</w:t>
      </w:r>
      <w:r>
        <w:rPr>
          <w:rFonts w:hint="eastAsia" w:ascii="宋体" w:hAnsi="宋体" w:eastAsia="宋体" w:cs="黑体"/>
          <w:color w:val="auto"/>
          <w:lang w:eastAsia="zh-CN"/>
        </w:rPr>
        <w:t>目录：</w:t>
      </w:r>
    </w:p>
    <w:p>
      <w:pPr>
        <w:pStyle w:val="69"/>
        <w:rPr>
          <w:rFonts w:hint="eastAsia" w:ascii="宋体" w:hAnsi="宋体" w:eastAsia="宋体" w:cs="黑体"/>
          <w:color w:val="auto"/>
          <w:lang w:eastAsia="zh-CN"/>
        </w:rPr>
      </w:pPr>
      <w:r>
        <w:rPr>
          <w:rFonts w:hint="eastAsia" w:ascii="宋体" w:hAnsi="宋体" w:eastAsia="宋体" w:cs="黑体"/>
          <w:color w:val="auto"/>
          <w:lang w:eastAsia="zh-CN"/>
        </w:rPr>
        <w:t>1、</w:t>
      </w:r>
    </w:p>
    <w:p>
      <w:pPr>
        <w:pStyle w:val="69"/>
        <w:rPr>
          <w:rFonts w:hint="eastAsia" w:ascii="宋体" w:hAnsi="宋体" w:eastAsia="宋体" w:cs="黑体"/>
          <w:color w:val="auto"/>
          <w:lang w:eastAsia="zh-CN"/>
        </w:rPr>
      </w:pPr>
      <w:r>
        <w:rPr>
          <w:rFonts w:hint="eastAsia" w:ascii="宋体" w:hAnsi="宋体" w:eastAsia="宋体" w:cs="黑体"/>
          <w:color w:val="auto"/>
          <w:lang w:eastAsia="zh-CN"/>
        </w:rPr>
        <w:t>2、</w:t>
      </w:r>
    </w:p>
    <w:p>
      <w:pPr>
        <w:pStyle w:val="69"/>
        <w:rPr>
          <w:rFonts w:hint="eastAsia" w:ascii="宋体" w:hAnsi="宋体" w:eastAsia="宋体" w:cs="黑体"/>
          <w:color w:val="auto"/>
          <w:lang w:eastAsia="zh-CN"/>
        </w:rPr>
      </w:pPr>
      <w:r>
        <w:rPr>
          <w:rFonts w:hint="eastAsia" w:ascii="宋体" w:hAnsi="宋体" w:eastAsia="宋体" w:cs="黑体"/>
          <w:color w:val="auto"/>
          <w:lang w:eastAsia="zh-CN"/>
        </w:rPr>
        <w:t>3、</w:t>
      </w:r>
    </w:p>
    <w:p>
      <w:pPr>
        <w:pStyle w:val="69"/>
        <w:rPr>
          <w:rFonts w:hint="eastAsia" w:ascii="宋体" w:hAnsi="宋体" w:eastAsia="宋体" w:cs="黑体"/>
          <w:color w:val="auto"/>
          <w:lang w:eastAsia="zh-CN"/>
        </w:rPr>
      </w:pPr>
      <w:r>
        <w:rPr>
          <w:rFonts w:hint="eastAsia" w:ascii="宋体" w:hAnsi="宋体" w:eastAsia="宋体" w:cs="黑体"/>
          <w:color w:val="auto"/>
          <w:lang w:eastAsia="zh-CN"/>
        </w:rPr>
        <w:t>......</w:t>
      </w:r>
    </w:p>
    <w:p>
      <w:pPr>
        <w:pStyle w:val="69"/>
        <w:outlineLvl w:val="9"/>
        <w:rPr>
          <w:rFonts w:hint="eastAsia" w:eastAsia="宋体"/>
          <w:color w:val="auto"/>
          <w:lang w:eastAsia="zh-CN"/>
        </w:rPr>
      </w:pPr>
    </w:p>
    <w:p>
      <w:pPr>
        <w:pStyle w:val="69"/>
        <w:outlineLvl w:val="9"/>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1"/>
        <w:rPr>
          <w:rFonts w:hint="eastAsia" w:eastAsia="宋体"/>
          <w:color w:val="auto"/>
          <w:lang w:eastAsia="zh-CN"/>
        </w:rPr>
      </w:pPr>
    </w:p>
    <w:p>
      <w:pPr>
        <w:pStyle w:val="69"/>
        <w:outlineLvl w:val="9"/>
        <w:rPr>
          <w:b/>
          <w:color w:val="auto"/>
        </w:rPr>
      </w:pPr>
      <w:r>
        <w:rPr>
          <w:rFonts w:hint="eastAsia" w:ascii="黑体" w:hAnsi="黑体" w:eastAsia="黑体" w:cs="黑体"/>
          <w:b/>
          <w:color w:val="auto"/>
          <w:sz w:val="32"/>
          <w:szCs w:val="32"/>
        </w:rPr>
        <w:t>十</w:t>
      </w:r>
      <w:r>
        <w:rPr>
          <w:rFonts w:hint="eastAsia" w:ascii="黑体" w:hAnsi="黑体" w:eastAsia="黑体" w:cs="黑体"/>
          <w:b/>
          <w:color w:val="auto"/>
          <w:sz w:val="32"/>
          <w:szCs w:val="32"/>
          <w:lang w:eastAsia="zh-CN"/>
        </w:rPr>
        <w:t>七</w:t>
      </w:r>
      <w:r>
        <w:rPr>
          <w:rFonts w:hint="eastAsia" w:ascii="黑体" w:hAnsi="黑体" w:eastAsia="黑体" w:cs="黑体"/>
          <w:b/>
          <w:color w:val="auto"/>
          <w:sz w:val="32"/>
          <w:szCs w:val="32"/>
        </w:rPr>
        <w:t>、进口产品</w:t>
      </w:r>
      <w:r>
        <w:rPr>
          <w:rFonts w:ascii="黑体" w:hAnsi="黑体" w:eastAsia="黑体" w:cs="黑体"/>
          <w:b/>
          <w:color w:val="auto"/>
          <w:sz w:val="32"/>
          <w:szCs w:val="32"/>
        </w:rPr>
        <w:t>经销或代理投标货物或为投标货物提供售后服务的证明文件</w:t>
      </w:r>
    </w:p>
    <w:p>
      <w:pPr>
        <w:pStyle w:val="84"/>
        <w:spacing w:line="360" w:lineRule="auto"/>
        <w:rPr>
          <w:rFonts w:hint="eastAsia"/>
          <w:color w:val="auto"/>
        </w:rPr>
      </w:pPr>
      <w:r>
        <w:rPr>
          <w:color w:val="auto"/>
          <w:szCs w:val="21"/>
        </w:rPr>
        <w:t> </w:t>
      </w:r>
    </w:p>
    <w:p>
      <w:pPr>
        <w:pStyle w:val="84"/>
        <w:spacing w:before="156" w:line="360" w:lineRule="auto"/>
        <w:rPr>
          <w:color w:val="auto"/>
        </w:rPr>
      </w:pPr>
      <w:r>
        <w:rPr>
          <w:rFonts w:ascii="仿宋_GB2312" w:hAnsi="仿宋_GB2312" w:eastAsia="仿宋_GB2312" w:cs="仿宋_GB2312"/>
          <w:b/>
          <w:bCs/>
          <w:color w:val="auto"/>
          <w:szCs w:val="21"/>
        </w:rPr>
        <w:t>备注：</w:t>
      </w:r>
      <w:r>
        <w:rPr>
          <w:rFonts w:ascii="仿宋_GB2312" w:hAnsi="仿宋_GB2312" w:eastAsia="仿宋_GB2312" w:cs="仿宋_GB2312"/>
          <w:color w:val="auto"/>
          <w:szCs w:val="21"/>
        </w:rPr>
        <w:t>提供（1）协议或授权函复印件；</w:t>
      </w:r>
      <w:r>
        <w:rPr>
          <w:color w:val="auto"/>
          <w:szCs w:val="21"/>
        </w:rPr>
        <w:t xml:space="preserve"> </w:t>
      </w:r>
    </w:p>
    <w:p>
      <w:pPr>
        <w:pStyle w:val="84"/>
        <w:spacing w:before="156" w:line="360" w:lineRule="auto"/>
        <w:ind w:firstLine="1155"/>
        <w:rPr>
          <w:color w:val="auto"/>
        </w:rPr>
      </w:pPr>
      <w:r>
        <w:rPr>
          <w:rFonts w:ascii="仿宋_GB2312" w:hAnsi="仿宋_GB2312" w:eastAsia="仿宋_GB2312" w:cs="仿宋_GB2312"/>
          <w:color w:val="auto"/>
          <w:szCs w:val="21"/>
        </w:rPr>
        <w:t>（2）制造商</w:t>
      </w:r>
      <w:r>
        <w:rPr>
          <w:rFonts w:hint="eastAsia" w:ascii="仿宋_GB2312" w:hAnsi="仿宋_GB2312" w:eastAsia="仿宋_GB2312" w:cs="仿宋_GB2312"/>
          <w:color w:val="auto"/>
          <w:szCs w:val="21"/>
        </w:rPr>
        <w:t>或者国内总代的</w:t>
      </w:r>
      <w:r>
        <w:rPr>
          <w:rFonts w:ascii="仿宋_GB2312" w:hAnsi="仿宋_GB2312" w:eastAsia="仿宋_GB2312" w:cs="仿宋_GB2312"/>
          <w:color w:val="auto"/>
          <w:szCs w:val="21"/>
        </w:rPr>
        <w:t>《营业执照》（副本）复印件。</w:t>
      </w:r>
      <w:r>
        <w:rPr>
          <w:color w:val="auto"/>
          <w:szCs w:val="21"/>
        </w:rPr>
        <w:t xml:space="preserve"> </w:t>
      </w:r>
    </w:p>
    <w:p>
      <w:pPr>
        <w:pStyle w:val="35"/>
        <w:outlineLvl w:val="9"/>
        <w:rPr>
          <w:rFonts w:ascii="黑体" w:hAnsi="黑体" w:eastAsia="黑体"/>
          <w:b/>
          <w:color w:val="auto"/>
          <w:sz w:val="32"/>
          <w:szCs w:val="32"/>
        </w:rPr>
      </w:pPr>
      <w:r>
        <w:rPr>
          <w:color w:val="auto"/>
        </w:rPr>
        <w:br w:type="page"/>
      </w:r>
      <w:r>
        <w:rPr>
          <w:rFonts w:hint="eastAsia" w:ascii="黑体" w:hAnsi="黑体" w:eastAsia="黑体"/>
          <w:b/>
          <w:color w:val="auto"/>
          <w:sz w:val="32"/>
          <w:szCs w:val="32"/>
          <w:lang w:eastAsia="zh-CN"/>
        </w:rPr>
        <w:t>十八、</w:t>
      </w:r>
      <w:r>
        <w:rPr>
          <w:rFonts w:ascii="黑体" w:hAnsi="黑体" w:eastAsia="黑体" w:cs="黑体"/>
          <w:b/>
          <w:color w:val="auto"/>
          <w:kern w:val="2"/>
          <w:sz w:val="32"/>
          <w:szCs w:val="32"/>
          <w:lang w:val="en-US" w:eastAsia="zh-CN"/>
        </w:rPr>
        <w:t>按招标文件的商务</w:t>
      </w:r>
      <w:r>
        <w:rPr>
          <w:rFonts w:hint="eastAsia" w:ascii="黑体" w:hAnsi="黑体" w:eastAsia="黑体" w:cs="黑体"/>
          <w:b/>
          <w:color w:val="auto"/>
          <w:sz w:val="32"/>
          <w:lang w:eastAsia="zh-CN"/>
        </w:rPr>
        <w:t>“</w:t>
      </w:r>
      <w:r>
        <w:rPr>
          <w:rFonts w:ascii="黑体" w:hAnsi="黑体" w:eastAsia="黑体" w:cs="黑体"/>
          <w:b/>
          <w:color w:val="auto"/>
          <w:sz w:val="32"/>
        </w:rPr>
        <w:t>★</w:t>
      </w:r>
      <w:r>
        <w:rPr>
          <w:rFonts w:hint="eastAsia" w:ascii="黑体" w:hAnsi="黑体" w:eastAsia="黑体" w:cs="黑体"/>
          <w:b/>
          <w:color w:val="auto"/>
          <w:sz w:val="32"/>
          <w:lang w:eastAsia="zh-CN"/>
        </w:rPr>
        <w:t>”</w:t>
      </w:r>
      <w:r>
        <w:rPr>
          <w:rFonts w:ascii="黑体" w:hAnsi="黑体" w:eastAsia="黑体" w:cs="黑体"/>
          <w:b/>
          <w:color w:val="auto"/>
          <w:kern w:val="2"/>
          <w:sz w:val="32"/>
          <w:szCs w:val="32"/>
          <w:lang w:val="en-US" w:eastAsia="zh-CN"/>
        </w:rPr>
        <w:t>条款的要求提供相关响应资料</w:t>
      </w:r>
    </w:p>
    <w:p>
      <w:pPr>
        <w:pStyle w:val="39"/>
        <w:outlineLvl w:val="9"/>
        <w:rPr>
          <w:rFonts w:hint="eastAsia" w:ascii="黑体" w:hAnsi="黑体" w:eastAsia="宋体" w:cs="黑体"/>
          <w:b/>
          <w:color w:val="auto"/>
          <w:sz w:val="32"/>
          <w:lang w:eastAsia="zh-CN"/>
        </w:rPr>
      </w:pPr>
      <w:r>
        <w:rPr>
          <w:color w:val="auto"/>
        </w:rPr>
        <w:br w:type="page"/>
      </w:r>
      <w:r>
        <w:rPr>
          <w:rFonts w:ascii="黑体" w:hAnsi="黑体" w:eastAsia="黑体" w:cs="黑体"/>
          <w:b/>
          <w:color w:val="auto"/>
          <w:sz w:val="32"/>
        </w:rPr>
        <w:t>十</w:t>
      </w:r>
      <w:r>
        <w:rPr>
          <w:rFonts w:hint="eastAsia" w:ascii="黑体" w:hAnsi="黑体" w:eastAsia="黑体" w:cs="黑体"/>
          <w:b/>
          <w:color w:val="auto"/>
          <w:sz w:val="32"/>
          <w:lang w:eastAsia="zh-CN"/>
        </w:rPr>
        <w:t>九</w:t>
      </w:r>
      <w:r>
        <w:rPr>
          <w:rFonts w:ascii="黑体" w:hAnsi="黑体" w:eastAsia="黑体" w:cs="黑体"/>
          <w:b/>
          <w:color w:val="auto"/>
          <w:sz w:val="32"/>
        </w:rPr>
        <w:t>、技术文件封面</w:t>
      </w:r>
    </w:p>
    <w:p>
      <w:pPr>
        <w:pStyle w:val="92"/>
        <w:outlineLvl w:val="1"/>
        <w:rPr>
          <w:color w:val="auto"/>
        </w:rPr>
      </w:pPr>
    </w:p>
    <w:p>
      <w:pPr>
        <w:pStyle w:val="93"/>
        <w:spacing w:before="240" w:after="240"/>
        <w:rPr>
          <w:color w:val="auto"/>
        </w:rPr>
      </w:pPr>
    </w:p>
    <w:p>
      <w:pPr>
        <w:pStyle w:val="93"/>
        <w:jc w:val="center"/>
        <w:rPr>
          <w:color w:val="auto"/>
        </w:rPr>
      </w:pPr>
      <w:r>
        <w:rPr>
          <w:color w:val="auto"/>
          <w:szCs w:val="21"/>
        </w:rPr>
        <w:t xml:space="preserve">  </w:t>
      </w:r>
    </w:p>
    <w:p>
      <w:pPr>
        <w:pStyle w:val="93"/>
        <w:jc w:val="center"/>
        <w:rPr>
          <w:color w:val="auto"/>
        </w:rPr>
      </w:pPr>
      <w:r>
        <w:rPr>
          <w:color w:val="auto"/>
          <w:szCs w:val="21"/>
        </w:rPr>
        <w:t xml:space="preserve">  </w:t>
      </w:r>
    </w:p>
    <w:p>
      <w:pPr>
        <w:pStyle w:val="93"/>
        <w:jc w:val="center"/>
        <w:rPr>
          <w:color w:val="auto"/>
        </w:rPr>
      </w:pPr>
      <w:r>
        <w:rPr>
          <w:color w:val="auto"/>
          <w:szCs w:val="21"/>
        </w:rPr>
        <w:t xml:space="preserve">  </w:t>
      </w:r>
    </w:p>
    <w:p>
      <w:pPr>
        <w:pStyle w:val="93"/>
        <w:jc w:val="center"/>
        <w:rPr>
          <w:color w:val="auto"/>
        </w:rPr>
      </w:pPr>
      <w:r>
        <w:rPr>
          <w:color w:val="auto"/>
          <w:szCs w:val="21"/>
        </w:rPr>
        <w:t xml:space="preserve">  </w:t>
      </w:r>
    </w:p>
    <w:p>
      <w:pPr>
        <w:pStyle w:val="93"/>
        <w:jc w:val="center"/>
        <w:rPr>
          <w:color w:val="auto"/>
        </w:rPr>
      </w:pPr>
      <w:r>
        <w:rPr>
          <w:rFonts w:ascii="华文中宋" w:hAnsi="华文中宋" w:eastAsia="华文中宋" w:cs="华文中宋"/>
          <w:color w:val="auto"/>
          <w:sz w:val="84"/>
          <w:szCs w:val="84"/>
        </w:rPr>
        <w:t>政府采购</w:t>
      </w:r>
      <w:r>
        <w:rPr>
          <w:rFonts w:ascii="宋体" w:hAnsi="宋体" w:cs="宋体"/>
          <w:color w:val="auto"/>
          <w:szCs w:val="21"/>
        </w:rPr>
        <w:t xml:space="preserve"> </w:t>
      </w:r>
    </w:p>
    <w:p>
      <w:pPr>
        <w:pStyle w:val="93"/>
        <w:spacing w:line="360" w:lineRule="auto"/>
        <w:jc w:val="center"/>
        <w:rPr>
          <w:color w:val="auto"/>
        </w:rPr>
      </w:pPr>
      <w:r>
        <w:rPr>
          <w:rFonts w:ascii="华文中宋" w:hAnsi="华文中宋" w:eastAsia="华文中宋" w:cs="华文中宋"/>
          <w:color w:val="auto"/>
          <w:sz w:val="84"/>
          <w:szCs w:val="84"/>
        </w:rPr>
        <w:t>投 标 文 件</w:t>
      </w:r>
      <w:r>
        <w:rPr>
          <w:color w:val="auto"/>
          <w:szCs w:val="21"/>
        </w:rPr>
        <w:t xml:space="preserve"> </w:t>
      </w:r>
    </w:p>
    <w:p>
      <w:pPr>
        <w:pStyle w:val="93"/>
        <w:spacing w:line="360" w:lineRule="auto"/>
        <w:jc w:val="center"/>
        <w:rPr>
          <w:color w:val="auto"/>
        </w:rPr>
      </w:pPr>
      <w:r>
        <w:rPr>
          <w:rFonts w:ascii="华文中宋" w:hAnsi="华文中宋" w:eastAsia="华文中宋" w:cs="华文中宋"/>
          <w:b/>
          <w:bCs/>
          <w:color w:val="auto"/>
          <w:sz w:val="44"/>
          <w:szCs w:val="44"/>
        </w:rPr>
        <w:t>(技术文件)</w:t>
      </w:r>
      <w:r>
        <w:rPr>
          <w:color w:val="auto"/>
          <w:szCs w:val="21"/>
        </w:rPr>
        <w:t xml:space="preserve"> </w:t>
      </w:r>
    </w:p>
    <w:p>
      <w:pPr>
        <w:pStyle w:val="93"/>
        <w:rPr>
          <w:color w:val="auto"/>
        </w:rPr>
      </w:pPr>
      <w:r>
        <w:rPr>
          <w:rFonts w:hint="eastAsia" w:ascii="宋体" w:hAnsi="宋体" w:cs="宋体"/>
          <w:color w:val="auto"/>
          <w:sz w:val="32"/>
          <w:szCs w:val="32"/>
        </w:rPr>
        <w:t>          </w:t>
      </w:r>
      <w:r>
        <w:rPr>
          <w:color w:val="auto"/>
          <w:szCs w:val="21"/>
        </w:rPr>
        <w:t xml:space="preserve"> </w:t>
      </w:r>
    </w:p>
    <w:p>
      <w:pPr>
        <w:pStyle w:val="93"/>
        <w:ind w:firstLine="1124"/>
        <w:rPr>
          <w:color w:val="auto"/>
        </w:rPr>
      </w:pPr>
      <w:r>
        <w:rPr>
          <w:rFonts w:ascii="宋体" w:hAnsi="宋体" w:cs="宋体"/>
          <w:b/>
          <w:bCs/>
          <w:color w:val="auto"/>
          <w:sz w:val="32"/>
          <w:szCs w:val="32"/>
        </w:rPr>
        <w:t>采购项目名称：____________________</w:t>
      </w:r>
      <w:r>
        <w:rPr>
          <w:rFonts w:ascii="宋体" w:hAnsi="宋体" w:cs="宋体"/>
          <w:color w:val="auto"/>
          <w:szCs w:val="21"/>
        </w:rPr>
        <w:t xml:space="preserve"> </w:t>
      </w:r>
    </w:p>
    <w:p>
      <w:pPr>
        <w:pStyle w:val="93"/>
        <w:ind w:firstLine="1124"/>
        <w:rPr>
          <w:color w:val="auto"/>
        </w:rPr>
      </w:pPr>
      <w:r>
        <w:rPr>
          <w:rFonts w:ascii="宋体" w:hAnsi="宋体" w:cs="宋体"/>
          <w:b/>
          <w:bCs/>
          <w:color w:val="auto"/>
          <w:sz w:val="32"/>
          <w:szCs w:val="32"/>
        </w:rPr>
        <w:t>政府采购编号：____________________</w:t>
      </w:r>
      <w:r>
        <w:rPr>
          <w:rFonts w:ascii="宋体" w:hAnsi="宋体" w:cs="宋体"/>
          <w:color w:val="auto"/>
          <w:szCs w:val="21"/>
        </w:rPr>
        <w:t xml:space="preserve"> </w:t>
      </w:r>
    </w:p>
    <w:p>
      <w:pPr>
        <w:pStyle w:val="93"/>
        <w:ind w:firstLine="1124"/>
        <w:rPr>
          <w:color w:val="auto"/>
        </w:rPr>
      </w:pPr>
      <w:r>
        <w:rPr>
          <w:rFonts w:ascii="宋体" w:hAnsi="宋体" w:cs="宋体"/>
          <w:b/>
          <w:bCs/>
          <w:color w:val="auto"/>
          <w:sz w:val="32"/>
          <w:szCs w:val="32"/>
        </w:rPr>
        <w:t>委托代理编号：</w:t>
      </w:r>
      <w:r>
        <w:rPr>
          <w:b/>
          <w:bCs/>
          <w:color w:val="auto"/>
          <w:sz w:val="32"/>
          <w:szCs w:val="32"/>
        </w:rPr>
        <w:t>____________________</w:t>
      </w:r>
      <w:r>
        <w:rPr>
          <w:color w:val="auto"/>
          <w:szCs w:val="21"/>
        </w:rPr>
        <w:t xml:space="preserve"> </w:t>
      </w:r>
    </w:p>
    <w:p>
      <w:pPr>
        <w:pStyle w:val="93"/>
        <w:ind w:firstLine="1124"/>
        <w:rPr>
          <w:color w:val="auto"/>
        </w:rPr>
      </w:pPr>
      <w:r>
        <w:rPr>
          <w:color w:val="auto"/>
          <w:szCs w:val="21"/>
        </w:rPr>
        <w:t xml:space="preserve">  </w:t>
      </w:r>
    </w:p>
    <w:p>
      <w:pPr>
        <w:pStyle w:val="93"/>
        <w:ind w:firstLine="1124"/>
        <w:rPr>
          <w:color w:val="auto"/>
        </w:rPr>
      </w:pPr>
      <w:r>
        <w:rPr>
          <w:color w:val="auto"/>
          <w:szCs w:val="21"/>
        </w:rPr>
        <w:t xml:space="preserve">  </w:t>
      </w:r>
    </w:p>
    <w:p>
      <w:pPr>
        <w:pStyle w:val="93"/>
        <w:rPr>
          <w:color w:val="auto"/>
        </w:rPr>
      </w:pPr>
      <w:r>
        <w:rPr>
          <w:color w:val="auto"/>
          <w:szCs w:val="21"/>
        </w:rPr>
        <w:t xml:space="preserve">  </w:t>
      </w:r>
    </w:p>
    <w:p>
      <w:pPr>
        <w:pStyle w:val="93"/>
        <w:ind w:left="704" w:firstLine="420"/>
        <w:rPr>
          <w:color w:val="auto"/>
        </w:rPr>
      </w:pPr>
      <w:r>
        <w:rPr>
          <w:rFonts w:ascii="宋体" w:hAnsi="宋体" w:cs="宋体"/>
          <w:b/>
          <w:bCs/>
          <w:color w:val="auto"/>
          <w:sz w:val="32"/>
          <w:szCs w:val="32"/>
        </w:rPr>
        <w:t>投标人名称：</w:t>
      </w:r>
      <w:r>
        <w:rPr>
          <w:rFonts w:ascii="宋体" w:hAnsi="宋体" w:cs="宋体"/>
          <w:b/>
          <w:bCs/>
          <w:color w:val="auto"/>
          <w:sz w:val="32"/>
          <w:szCs w:val="32"/>
          <w:u w:val="single"/>
        </w:rPr>
        <w:t>            </w:t>
      </w:r>
      <w:r>
        <w:rPr>
          <w:rFonts w:ascii="宋体" w:hAnsi="宋体" w:cs="宋体"/>
          <w:b/>
          <w:bCs/>
          <w:color w:val="auto"/>
          <w:sz w:val="32"/>
          <w:szCs w:val="32"/>
        </w:rPr>
        <w:t xml:space="preserve"> </w:t>
      </w:r>
    </w:p>
    <w:p>
      <w:pPr>
        <w:pStyle w:val="95"/>
        <w:rPr>
          <w:rFonts w:hint="eastAsia" w:ascii="黑体" w:hAnsi="黑体" w:eastAsia="黑体"/>
          <w:b/>
          <w:color w:val="auto"/>
          <w:sz w:val="32"/>
          <w:szCs w:val="32"/>
        </w:rPr>
      </w:pPr>
      <w:r>
        <w:rPr>
          <w:color w:val="auto"/>
        </w:rPr>
        <w:br w:type="page"/>
      </w:r>
      <w:r>
        <w:rPr>
          <w:rFonts w:hint="eastAsia" w:ascii="黑体" w:hAnsi="黑体" w:eastAsia="黑体"/>
          <w:b/>
          <w:color w:val="auto"/>
          <w:sz w:val="32"/>
          <w:szCs w:val="32"/>
        </w:rPr>
        <w:t>二十、</w:t>
      </w:r>
      <w:r>
        <w:rPr>
          <w:rFonts w:ascii="黑体" w:hAnsi="黑体" w:eastAsia="黑体"/>
          <w:b/>
          <w:color w:val="auto"/>
          <w:sz w:val="32"/>
          <w:szCs w:val="32"/>
        </w:rPr>
        <w:t>货物说明一览表</w:t>
      </w:r>
    </w:p>
    <w:p>
      <w:pPr>
        <w:pStyle w:val="94"/>
        <w:outlineLvl w:val="1"/>
        <w:rPr>
          <w:rFonts w:hint="eastAsia" w:eastAsia="宋体"/>
          <w:color w:val="auto"/>
          <w:lang w:eastAsia="zh-CN"/>
        </w:rPr>
      </w:pPr>
    </w:p>
    <w:p>
      <w:pPr>
        <w:pStyle w:val="95"/>
        <w:rPr>
          <w:rFonts w:hint="eastAsia"/>
          <w:color w:val="auto"/>
        </w:rPr>
      </w:pPr>
    </w:p>
    <w:p>
      <w:pPr>
        <w:pStyle w:val="95"/>
        <w:jc w:val="center"/>
        <w:rPr>
          <w:rFonts w:hint="eastAsia" w:ascii="黑体" w:hAnsi="黑体" w:eastAsia="黑体" w:cs="黑体"/>
          <w:color w:val="auto"/>
          <w:sz w:val="28"/>
          <w:szCs w:val="28"/>
        </w:rPr>
      </w:pPr>
    </w:p>
    <w:p>
      <w:pPr>
        <w:pStyle w:val="95"/>
        <w:ind w:firstLine="133"/>
        <w:rPr>
          <w:color w:val="auto"/>
        </w:rPr>
      </w:pPr>
      <w:r>
        <w:rPr>
          <w:rFonts w:ascii="宋体" w:hAnsi="宋体" w:cs="宋体"/>
          <w:color w:val="auto"/>
          <w:spacing w:val="28"/>
          <w:szCs w:val="21"/>
        </w:rPr>
        <w:t>政府采购编号</w:t>
      </w:r>
      <w:r>
        <w:rPr>
          <w:rFonts w:ascii="宋体" w:hAnsi="宋体" w:cs="宋体"/>
          <w:color w:val="auto"/>
          <w:szCs w:val="21"/>
        </w:rPr>
        <w:t xml:space="preserve">: </w:t>
      </w:r>
      <w:r>
        <w:rPr>
          <w:rFonts w:ascii="宋体" w:hAnsi="宋体" w:cs="宋体"/>
          <w:color w:val="auto"/>
          <w:szCs w:val="21"/>
          <w:u w:val="single"/>
        </w:rPr>
        <w:t>        </w:t>
      </w:r>
      <w:r>
        <w:rPr>
          <w:rFonts w:ascii="宋体" w:hAnsi="宋体" w:cs="宋体"/>
          <w:color w:val="auto"/>
          <w:szCs w:val="21"/>
        </w:rPr>
        <w:t>    </w:t>
      </w:r>
      <w:r>
        <w:rPr>
          <w:rFonts w:hint="eastAsia" w:ascii="宋体" w:hAnsi="宋体" w:cs="宋体"/>
          <w:color w:val="auto"/>
          <w:szCs w:val="21"/>
        </w:rPr>
        <w:t>委托代理编号：</w:t>
      </w:r>
      <w:r>
        <w:rPr>
          <w:rFonts w:hint="eastAsia" w:ascii="宋体" w:hAnsi="宋体" w:cs="宋体"/>
          <w:color w:val="auto"/>
          <w:szCs w:val="21"/>
          <w:u w:val="single"/>
        </w:rPr>
        <w:t xml:space="preserve">            </w:t>
      </w:r>
      <w:r>
        <w:rPr>
          <w:rFonts w:hint="eastAsia" w:ascii="宋体" w:hAnsi="宋体" w:cs="宋体"/>
          <w:color w:val="auto"/>
          <w:szCs w:val="21"/>
        </w:rPr>
        <w:t xml:space="preserve">     </w:t>
      </w:r>
      <w:r>
        <w:rPr>
          <w:rFonts w:ascii="宋体" w:hAnsi="宋体" w:cs="宋体"/>
          <w:color w:val="auto"/>
          <w:szCs w:val="21"/>
        </w:rPr>
        <w:t> </w:t>
      </w:r>
      <w:r>
        <w:rPr>
          <w:color w:val="auto"/>
          <w:szCs w:val="21"/>
        </w:rPr>
        <w:t xml:space="preserve"> </w:t>
      </w:r>
    </w:p>
    <w:tbl>
      <w:tblPr>
        <w:tblStyle w:val="16"/>
        <w:tblW w:w="4339" w:type="pct"/>
        <w:tblInd w:w="0" w:type="dxa"/>
        <w:tblLayout w:type="autofit"/>
        <w:tblCellMar>
          <w:top w:w="0" w:type="dxa"/>
          <w:left w:w="0" w:type="dxa"/>
          <w:bottom w:w="0" w:type="dxa"/>
          <w:right w:w="0" w:type="dxa"/>
        </w:tblCellMar>
      </w:tblPr>
      <w:tblGrid>
        <w:gridCol w:w="652"/>
        <w:gridCol w:w="1483"/>
        <w:gridCol w:w="1153"/>
        <w:gridCol w:w="1319"/>
        <w:gridCol w:w="2127"/>
        <w:gridCol w:w="951"/>
      </w:tblGrid>
      <w:tr>
        <w:tblPrEx>
          <w:tblCellMar>
            <w:top w:w="0" w:type="dxa"/>
            <w:left w:w="0" w:type="dxa"/>
            <w:bottom w:w="0" w:type="dxa"/>
            <w:right w:w="0" w:type="dxa"/>
          </w:tblCellMar>
        </w:tblPrEx>
        <w:tc>
          <w:tcPr>
            <w:tcW w:w="425" w:type="pc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rFonts w:ascii="宋体" w:hAnsi="宋体" w:cs="宋体"/>
                <w:color w:val="auto"/>
                <w:szCs w:val="21"/>
              </w:rPr>
              <w:t>序号</w:t>
            </w:r>
            <w:r>
              <w:rPr>
                <w:color w:val="auto"/>
                <w:szCs w:val="21"/>
              </w:rPr>
              <w:t xml:space="preserve"> </w:t>
            </w:r>
          </w:p>
        </w:tc>
        <w:tc>
          <w:tcPr>
            <w:tcW w:w="965"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rFonts w:ascii="宋体" w:hAnsi="宋体" w:cs="宋体"/>
                <w:color w:val="auto"/>
                <w:szCs w:val="21"/>
              </w:rPr>
              <w:t>包号及品目号</w:t>
            </w:r>
            <w:r>
              <w:rPr>
                <w:color w:val="auto"/>
                <w:szCs w:val="21"/>
              </w:rPr>
              <w:t xml:space="preserve"> </w:t>
            </w:r>
          </w:p>
        </w:tc>
        <w:tc>
          <w:tcPr>
            <w:tcW w:w="750"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rFonts w:hint="eastAsia" w:ascii="宋体" w:hAnsi="宋体" w:cs="宋体"/>
                <w:color w:val="auto"/>
                <w:szCs w:val="21"/>
              </w:rPr>
              <w:t>教材</w:t>
            </w:r>
            <w:r>
              <w:rPr>
                <w:rFonts w:ascii="宋体" w:hAnsi="宋体" w:cs="宋体"/>
                <w:color w:val="auto"/>
                <w:szCs w:val="21"/>
              </w:rPr>
              <w:t>名称</w:t>
            </w:r>
            <w:r>
              <w:rPr>
                <w:color w:val="auto"/>
                <w:szCs w:val="21"/>
              </w:rPr>
              <w:t xml:space="preserve"> </w:t>
            </w:r>
          </w:p>
        </w:tc>
        <w:tc>
          <w:tcPr>
            <w:tcW w:w="858"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rFonts w:hint="eastAsia" w:ascii="宋体" w:hAnsi="宋体" w:cs="宋体"/>
                <w:color w:val="auto"/>
                <w:szCs w:val="21"/>
              </w:rPr>
              <w:t>出版社</w:t>
            </w:r>
            <w:r>
              <w:rPr>
                <w:rFonts w:ascii="宋体" w:hAnsi="宋体" w:cs="宋体"/>
                <w:color w:val="auto"/>
                <w:szCs w:val="21"/>
              </w:rPr>
              <w:t>名称</w:t>
            </w:r>
            <w:r>
              <w:rPr>
                <w:color w:val="auto"/>
                <w:szCs w:val="21"/>
              </w:rPr>
              <w:t xml:space="preserve"> </w:t>
            </w:r>
          </w:p>
        </w:tc>
        <w:tc>
          <w:tcPr>
            <w:tcW w:w="1384"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rFonts w:ascii="宋体" w:hAnsi="宋体" w:cs="宋体"/>
                <w:color w:val="auto"/>
                <w:szCs w:val="21"/>
              </w:rPr>
              <w:t>主要</w:t>
            </w:r>
            <w:r>
              <w:rPr>
                <w:rFonts w:hint="eastAsia" w:ascii="宋体" w:hAnsi="宋体" w:cs="宋体"/>
                <w:color w:val="auto"/>
                <w:szCs w:val="21"/>
              </w:rPr>
              <w:t>说明</w:t>
            </w:r>
            <w:r>
              <w:rPr>
                <w:color w:val="auto"/>
                <w:szCs w:val="21"/>
              </w:rPr>
              <w:t xml:space="preserve"> </w:t>
            </w:r>
          </w:p>
        </w:tc>
        <w:tc>
          <w:tcPr>
            <w:tcW w:w="619"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rFonts w:ascii="宋体" w:hAnsi="宋体" w:cs="宋体"/>
                <w:color w:val="auto"/>
                <w:szCs w:val="21"/>
              </w:rPr>
              <w:t>备  注</w:t>
            </w:r>
            <w:r>
              <w:rPr>
                <w:color w:val="auto"/>
                <w:szCs w:val="21"/>
              </w:rPr>
              <w:t xml:space="preserve"> </w:t>
            </w:r>
          </w:p>
        </w:tc>
      </w:tr>
      <w:tr>
        <w:tblPrEx>
          <w:tblCellMar>
            <w:top w:w="0" w:type="dxa"/>
            <w:left w:w="0" w:type="dxa"/>
            <w:bottom w:w="0" w:type="dxa"/>
            <w:right w:w="0" w:type="dxa"/>
          </w:tblCellMar>
        </w:tblPrEx>
        <w:tc>
          <w:tcPr>
            <w:tcW w:w="425"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965"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750"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85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138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619"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r>
      <w:tr>
        <w:tblPrEx>
          <w:tblCellMar>
            <w:top w:w="0" w:type="dxa"/>
            <w:left w:w="0" w:type="dxa"/>
            <w:bottom w:w="0" w:type="dxa"/>
            <w:right w:w="0" w:type="dxa"/>
          </w:tblCellMar>
        </w:tblPrEx>
        <w:tc>
          <w:tcPr>
            <w:tcW w:w="425"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965"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750"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85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138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619"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r>
      <w:tr>
        <w:tblPrEx>
          <w:tblCellMar>
            <w:top w:w="0" w:type="dxa"/>
            <w:left w:w="0" w:type="dxa"/>
            <w:bottom w:w="0" w:type="dxa"/>
            <w:right w:w="0" w:type="dxa"/>
          </w:tblCellMar>
        </w:tblPrEx>
        <w:tc>
          <w:tcPr>
            <w:tcW w:w="425"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965"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750"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85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138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619"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r>
      <w:tr>
        <w:tblPrEx>
          <w:tblCellMar>
            <w:top w:w="0" w:type="dxa"/>
            <w:left w:w="0" w:type="dxa"/>
            <w:bottom w:w="0" w:type="dxa"/>
            <w:right w:w="0" w:type="dxa"/>
          </w:tblCellMar>
        </w:tblPrEx>
        <w:tc>
          <w:tcPr>
            <w:tcW w:w="425"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965"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750"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85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138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619"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r>
      <w:tr>
        <w:tblPrEx>
          <w:tblCellMar>
            <w:top w:w="0" w:type="dxa"/>
            <w:left w:w="0" w:type="dxa"/>
            <w:bottom w:w="0" w:type="dxa"/>
            <w:right w:w="0" w:type="dxa"/>
          </w:tblCellMar>
        </w:tblPrEx>
        <w:tc>
          <w:tcPr>
            <w:tcW w:w="425"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965"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750"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85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138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619"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r>
      <w:tr>
        <w:tblPrEx>
          <w:tblCellMar>
            <w:top w:w="0" w:type="dxa"/>
            <w:left w:w="0" w:type="dxa"/>
            <w:bottom w:w="0" w:type="dxa"/>
            <w:right w:w="0" w:type="dxa"/>
          </w:tblCellMar>
        </w:tblPrEx>
        <w:tc>
          <w:tcPr>
            <w:tcW w:w="425"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965"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750"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85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138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619"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r>
      <w:tr>
        <w:tblPrEx>
          <w:tblCellMar>
            <w:top w:w="0" w:type="dxa"/>
            <w:left w:w="0" w:type="dxa"/>
            <w:bottom w:w="0" w:type="dxa"/>
            <w:right w:w="0" w:type="dxa"/>
          </w:tblCellMar>
        </w:tblPrEx>
        <w:tc>
          <w:tcPr>
            <w:tcW w:w="425"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965"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750"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85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138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c>
          <w:tcPr>
            <w:tcW w:w="619"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pPr>
              <w:pStyle w:val="95"/>
              <w:spacing w:line="400" w:lineRule="atLeast"/>
              <w:jc w:val="center"/>
              <w:rPr>
                <w:color w:val="auto"/>
              </w:rPr>
            </w:pPr>
            <w:r>
              <w:rPr>
                <w:color w:val="auto"/>
                <w:szCs w:val="21"/>
              </w:rPr>
              <w:t xml:space="preserve">  </w:t>
            </w:r>
          </w:p>
        </w:tc>
      </w:tr>
    </w:tbl>
    <w:p>
      <w:pPr>
        <w:pStyle w:val="95"/>
        <w:rPr>
          <w:color w:val="auto"/>
        </w:rPr>
      </w:pPr>
      <w:r>
        <w:rPr>
          <w:color w:val="auto"/>
        </w:rPr>
        <w:t xml:space="preserve">  </w:t>
      </w:r>
    </w:p>
    <w:p>
      <w:pPr>
        <w:pStyle w:val="95"/>
        <w:rPr>
          <w:color w:val="auto"/>
        </w:rPr>
      </w:pPr>
      <w:r>
        <w:rPr>
          <w:rFonts w:ascii="仿宋_GB2312" w:hAnsi="仿宋_GB2312" w:eastAsia="仿宋_GB2312" w:cs="仿宋_GB2312"/>
          <w:b/>
          <w:bCs/>
          <w:color w:val="auto"/>
          <w:szCs w:val="21"/>
        </w:rPr>
        <w:t>备注</w:t>
      </w:r>
      <w:r>
        <w:rPr>
          <w:rFonts w:ascii="仿宋_GB2312" w:hAnsi="仿宋_GB2312" w:eastAsia="仿宋_GB2312" w:cs="仿宋_GB2312"/>
          <w:color w:val="auto"/>
          <w:szCs w:val="21"/>
        </w:rPr>
        <w:t>：</w:t>
      </w:r>
      <w:r>
        <w:rPr>
          <w:rFonts w:ascii="宋体" w:hAnsi="宋体" w:cs="仿宋_GB2312"/>
          <w:color w:val="auto"/>
          <w:szCs w:val="21"/>
        </w:rPr>
        <w:t>货物的主要</w:t>
      </w:r>
      <w:r>
        <w:rPr>
          <w:rFonts w:hint="eastAsia" w:ascii="宋体" w:hAnsi="宋体" w:cs="仿宋_GB2312"/>
          <w:color w:val="auto"/>
          <w:szCs w:val="21"/>
        </w:rPr>
        <w:t>说明如果内容较多</w:t>
      </w:r>
      <w:r>
        <w:rPr>
          <w:rFonts w:ascii="宋体" w:hAnsi="宋体" w:cs="仿宋_GB2312"/>
          <w:color w:val="auto"/>
          <w:szCs w:val="21"/>
        </w:rPr>
        <w:t>可另</w:t>
      </w:r>
      <w:r>
        <w:rPr>
          <w:rFonts w:hint="eastAsia" w:ascii="宋体" w:hAnsi="宋体" w:cs="仿宋_GB2312"/>
          <w:color w:val="auto"/>
          <w:szCs w:val="21"/>
        </w:rPr>
        <w:t>附</w:t>
      </w:r>
      <w:r>
        <w:rPr>
          <w:rFonts w:ascii="宋体" w:hAnsi="宋体" w:cs="仿宋_GB2312"/>
          <w:color w:val="auto"/>
          <w:szCs w:val="21"/>
        </w:rPr>
        <w:t>页描述</w:t>
      </w:r>
      <w:r>
        <w:rPr>
          <w:rFonts w:hint="eastAsia" w:ascii="宋体" w:hAnsi="宋体" w:cs="仿宋_GB2312"/>
          <w:color w:val="auto"/>
          <w:szCs w:val="21"/>
        </w:rPr>
        <w:t>并按招标文件规定签章</w:t>
      </w:r>
      <w:r>
        <w:rPr>
          <w:rFonts w:ascii="宋体" w:hAnsi="宋体" w:cs="仿宋_GB2312"/>
          <w:color w:val="auto"/>
          <w:szCs w:val="21"/>
        </w:rPr>
        <w:t>。</w:t>
      </w:r>
    </w:p>
    <w:p>
      <w:pPr>
        <w:pStyle w:val="95"/>
        <w:spacing w:line="360" w:lineRule="auto"/>
        <w:rPr>
          <w:color w:val="auto"/>
        </w:rPr>
      </w:pPr>
      <w:r>
        <w:rPr>
          <w:color w:val="auto"/>
          <w:szCs w:val="21"/>
        </w:rPr>
        <w:t xml:space="preserve">  </w:t>
      </w:r>
    </w:p>
    <w:p>
      <w:pPr>
        <w:pStyle w:val="95"/>
        <w:spacing w:line="360" w:lineRule="auto"/>
        <w:rPr>
          <w:color w:val="auto"/>
        </w:rPr>
      </w:pPr>
      <w:r>
        <w:rPr>
          <w:color w:val="auto"/>
          <w:szCs w:val="21"/>
        </w:rPr>
        <w:t xml:space="preserve">  </w:t>
      </w:r>
    </w:p>
    <w:p>
      <w:pPr>
        <w:pStyle w:val="95"/>
        <w:spacing w:before="50" w:line="360" w:lineRule="auto"/>
        <w:rPr>
          <w:color w:val="auto"/>
        </w:rPr>
      </w:pPr>
      <w:r>
        <w:rPr>
          <w:rFonts w:ascii="宋体" w:hAnsi="宋体" w:cs="宋体"/>
          <w:color w:val="auto"/>
          <w:szCs w:val="21"/>
        </w:rPr>
        <w:t>投标人名称（单位</w:t>
      </w:r>
      <w:r>
        <w:rPr>
          <w:rFonts w:hint="eastAsia" w:ascii="宋体" w:hAnsi="宋体" w:cs="宋体"/>
          <w:color w:val="auto"/>
          <w:szCs w:val="21"/>
        </w:rPr>
        <w:t>电子签</w:t>
      </w:r>
      <w:r>
        <w:rPr>
          <w:rFonts w:ascii="宋体" w:hAnsi="宋体" w:cs="宋体"/>
          <w:color w:val="auto"/>
          <w:szCs w:val="21"/>
        </w:rPr>
        <w:t>章）：</w:t>
      </w:r>
      <w:r>
        <w:rPr>
          <w:color w:val="auto"/>
          <w:szCs w:val="21"/>
        </w:rPr>
        <w:t xml:space="preserve"> </w:t>
      </w:r>
    </w:p>
    <w:p>
      <w:pPr>
        <w:pStyle w:val="95"/>
        <w:rPr>
          <w:color w:val="auto"/>
        </w:rPr>
      </w:pPr>
      <w:r>
        <w:rPr>
          <w:rFonts w:ascii="宋体" w:hAnsi="宋体" w:cs="宋体"/>
          <w:color w:val="auto"/>
          <w:szCs w:val="21"/>
        </w:rPr>
        <w:t>日期：</w:t>
      </w:r>
      <w:r>
        <w:rPr>
          <w:rFonts w:ascii="宋体" w:hAnsi="宋体" w:cs="宋体"/>
          <w:color w:val="auto"/>
          <w:szCs w:val="21"/>
          <w:u w:val="single"/>
        </w:rPr>
        <w:t>        </w:t>
      </w:r>
      <w:r>
        <w:rPr>
          <w:rFonts w:ascii="宋体" w:hAnsi="宋体" w:cs="宋体"/>
          <w:color w:val="auto"/>
          <w:szCs w:val="21"/>
        </w:rPr>
        <w:t xml:space="preserve"> 年</w:t>
      </w:r>
      <w:r>
        <w:rPr>
          <w:rFonts w:ascii="宋体" w:hAnsi="宋体" w:cs="宋体"/>
          <w:color w:val="auto"/>
          <w:szCs w:val="21"/>
          <w:u w:val="single"/>
        </w:rPr>
        <w:t>    </w:t>
      </w:r>
      <w:r>
        <w:rPr>
          <w:rFonts w:ascii="宋体" w:hAnsi="宋体" w:cs="宋体"/>
          <w:color w:val="auto"/>
          <w:szCs w:val="21"/>
        </w:rPr>
        <w:t xml:space="preserve"> 月</w:t>
      </w:r>
      <w:r>
        <w:rPr>
          <w:rFonts w:ascii="宋体" w:hAnsi="宋体" w:cs="宋体"/>
          <w:color w:val="auto"/>
          <w:szCs w:val="21"/>
          <w:u w:val="single"/>
        </w:rPr>
        <w:t>     </w:t>
      </w:r>
      <w:r>
        <w:rPr>
          <w:rFonts w:ascii="宋体" w:hAnsi="宋体" w:cs="宋体"/>
          <w:color w:val="auto"/>
          <w:szCs w:val="21"/>
        </w:rPr>
        <w:t xml:space="preserve"> 日</w:t>
      </w:r>
      <w:r>
        <w:rPr>
          <w:color w:val="auto"/>
          <w:szCs w:val="21"/>
        </w:rPr>
        <w:t xml:space="preserve"> </w:t>
      </w:r>
    </w:p>
    <w:p>
      <w:pPr>
        <w:pStyle w:val="97"/>
        <w:outlineLvl w:val="9"/>
        <w:rPr>
          <w:rFonts w:ascii="黑体" w:hAnsi="黑体" w:eastAsia="黑体"/>
          <w:b/>
          <w:color w:val="auto"/>
          <w:sz w:val="32"/>
          <w:szCs w:val="32"/>
          <w:lang w:eastAsia="zh-CN"/>
        </w:rPr>
      </w:pPr>
      <w:r>
        <w:rPr>
          <w:color w:val="auto"/>
        </w:rPr>
        <w:br w:type="page"/>
      </w:r>
      <w:r>
        <w:rPr>
          <w:rFonts w:hint="eastAsia" w:ascii="黑体" w:hAnsi="黑体" w:eastAsia="黑体"/>
          <w:b/>
          <w:color w:val="auto"/>
          <w:sz w:val="32"/>
          <w:szCs w:val="32"/>
          <w:lang w:eastAsia="zh-CN"/>
        </w:rPr>
        <w:t>二十一、</w:t>
      </w:r>
      <w:r>
        <w:rPr>
          <w:rFonts w:ascii="黑体" w:hAnsi="黑体" w:eastAsia="黑体" w:cs="黑体"/>
          <w:b/>
          <w:color w:val="auto"/>
          <w:sz w:val="32"/>
          <w:szCs w:val="32"/>
        </w:rPr>
        <w:t>技术规格、参数响应或偏离表</w:t>
      </w:r>
    </w:p>
    <w:p>
      <w:pPr>
        <w:pStyle w:val="98"/>
        <w:spacing w:line="360" w:lineRule="auto"/>
        <w:jc w:val="center"/>
        <w:rPr>
          <w:rFonts w:hint="eastAsia"/>
          <w:color w:val="auto"/>
          <w:szCs w:val="21"/>
        </w:rPr>
      </w:pPr>
      <w:r>
        <w:rPr>
          <w:color w:val="auto"/>
          <w:szCs w:val="21"/>
        </w:rPr>
        <w:t xml:space="preserve">  </w:t>
      </w:r>
    </w:p>
    <w:p>
      <w:pPr>
        <w:pStyle w:val="98"/>
        <w:spacing w:line="360" w:lineRule="auto"/>
        <w:jc w:val="center"/>
        <w:rPr>
          <w:rFonts w:hint="eastAsia"/>
          <w:color w:val="auto"/>
        </w:rPr>
      </w:pPr>
    </w:p>
    <w:p>
      <w:pPr>
        <w:pStyle w:val="98"/>
        <w:ind w:firstLine="266"/>
        <w:rPr>
          <w:rFonts w:hint="eastAsia"/>
          <w:color w:val="auto"/>
          <w:szCs w:val="21"/>
        </w:rPr>
      </w:pPr>
      <w:r>
        <w:rPr>
          <w:rFonts w:ascii="宋体" w:hAnsi="宋体" w:cs="宋体"/>
          <w:color w:val="auto"/>
          <w:spacing w:val="28"/>
          <w:szCs w:val="21"/>
        </w:rPr>
        <w:t>政府采购编号</w:t>
      </w:r>
      <w:r>
        <w:rPr>
          <w:rFonts w:ascii="宋体" w:hAnsi="宋体" w:cs="宋体"/>
          <w:color w:val="auto"/>
          <w:szCs w:val="21"/>
        </w:rPr>
        <w:t xml:space="preserve">: </w:t>
      </w:r>
      <w:r>
        <w:rPr>
          <w:rFonts w:ascii="宋体" w:hAnsi="宋体" w:cs="宋体"/>
          <w:color w:val="auto"/>
          <w:szCs w:val="21"/>
          <w:u w:val="single"/>
        </w:rPr>
        <w:t>             </w:t>
      </w:r>
      <w:r>
        <w:rPr>
          <w:rFonts w:hint="eastAsia" w:ascii="宋体" w:hAnsi="宋体" w:cs="宋体"/>
          <w:color w:val="auto"/>
          <w:szCs w:val="21"/>
        </w:rPr>
        <w:t>委托代理编号：</w:t>
      </w:r>
      <w:r>
        <w:rPr>
          <w:rFonts w:ascii="宋体" w:hAnsi="宋体" w:cs="宋体"/>
          <w:color w:val="auto"/>
          <w:szCs w:val="21"/>
          <w:u w:val="single"/>
        </w:rPr>
        <w:t>       </w:t>
      </w:r>
      <w:r>
        <w:rPr>
          <w:rFonts w:ascii="宋体" w:hAnsi="宋体" w:cs="宋体"/>
          <w:color w:val="auto"/>
          <w:szCs w:val="21"/>
        </w:rPr>
        <w:t> </w:t>
      </w:r>
      <w:r>
        <w:rPr>
          <w:color w:val="auto"/>
          <w:szCs w:val="21"/>
        </w:rPr>
        <w:t xml:space="preserve"> </w:t>
      </w:r>
    </w:p>
    <w:p>
      <w:pPr>
        <w:pStyle w:val="98"/>
        <w:ind w:firstLine="266"/>
        <w:rPr>
          <w:rFonts w:hint="eastAsia"/>
          <w:color w:val="auto"/>
          <w:szCs w:val="21"/>
        </w:rPr>
      </w:pPr>
    </w:p>
    <w:tbl>
      <w:tblPr>
        <w:tblStyle w:val="1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144"/>
        <w:gridCol w:w="1984"/>
        <w:gridCol w:w="2410"/>
        <w:gridCol w:w="1739"/>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noWrap w:val="0"/>
            <w:vAlign w:val="center"/>
          </w:tcPr>
          <w:p>
            <w:pPr>
              <w:adjustRightInd w:val="0"/>
              <w:snapToGrid w:val="0"/>
              <w:spacing w:before="50" w:line="360" w:lineRule="auto"/>
              <w:ind w:left="-88" w:leftChars="-42"/>
              <w:jc w:val="center"/>
              <w:rPr>
                <w:rFonts w:ascii="宋体" w:hAnsi="宋体"/>
                <w:color w:val="auto"/>
                <w:szCs w:val="21"/>
              </w:rPr>
            </w:pPr>
            <w:r>
              <w:rPr>
                <w:rFonts w:hint="eastAsia" w:ascii="宋体" w:hAnsi="宋体"/>
                <w:bCs/>
                <w:color w:val="auto"/>
                <w:szCs w:val="21"/>
              </w:rPr>
              <w:t>序</w:t>
            </w:r>
            <w:r>
              <w:rPr>
                <w:rFonts w:hint="eastAsia" w:ascii="宋体" w:hAnsi="宋体"/>
                <w:color w:val="auto"/>
                <w:szCs w:val="21"/>
              </w:rPr>
              <w:t>号</w:t>
            </w:r>
          </w:p>
        </w:tc>
        <w:tc>
          <w:tcPr>
            <w:tcW w:w="2144" w:type="dxa"/>
            <w:noWrap w:val="0"/>
            <w:vAlign w:val="center"/>
          </w:tcPr>
          <w:p>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招标文件章节</w:t>
            </w:r>
            <w:r>
              <w:rPr>
                <w:rFonts w:hint="eastAsia" w:ascii="宋体" w:hAnsi="宋体"/>
                <w:bCs/>
                <w:color w:val="auto"/>
                <w:szCs w:val="21"/>
              </w:rPr>
              <w:t>条</w:t>
            </w:r>
            <w:r>
              <w:rPr>
                <w:rFonts w:hint="eastAsia" w:ascii="宋体" w:hAnsi="宋体"/>
                <w:color w:val="auto"/>
                <w:szCs w:val="21"/>
              </w:rPr>
              <w:t>款号</w:t>
            </w:r>
          </w:p>
        </w:tc>
        <w:tc>
          <w:tcPr>
            <w:tcW w:w="1984" w:type="dxa"/>
            <w:tcBorders>
              <w:right w:val="single" w:color="auto" w:sz="4" w:space="0"/>
            </w:tcBorders>
            <w:noWrap w:val="0"/>
            <w:vAlign w:val="center"/>
          </w:tcPr>
          <w:p>
            <w:pPr>
              <w:adjustRightInd w:val="0"/>
              <w:snapToGrid w:val="0"/>
              <w:spacing w:before="50" w:line="360" w:lineRule="auto"/>
              <w:jc w:val="center"/>
              <w:rPr>
                <w:color w:val="auto"/>
              </w:rPr>
            </w:pPr>
            <w:r>
              <w:rPr>
                <w:rFonts w:hint="eastAsia"/>
                <w:color w:val="auto"/>
              </w:rPr>
              <w:t>招标文件技术条款</w:t>
            </w:r>
          </w:p>
        </w:tc>
        <w:tc>
          <w:tcPr>
            <w:tcW w:w="2410" w:type="dxa"/>
            <w:tcBorders>
              <w:left w:val="single" w:color="auto" w:sz="4" w:space="0"/>
            </w:tcBorders>
            <w:noWrap w:val="0"/>
            <w:vAlign w:val="center"/>
          </w:tcPr>
          <w:p>
            <w:pPr>
              <w:adjustRightInd w:val="0"/>
              <w:snapToGrid w:val="0"/>
              <w:spacing w:before="50" w:line="360" w:lineRule="auto"/>
              <w:jc w:val="center"/>
              <w:rPr>
                <w:color w:val="auto"/>
              </w:rPr>
            </w:pPr>
            <w:r>
              <w:rPr>
                <w:rFonts w:hint="eastAsia"/>
                <w:color w:val="auto"/>
              </w:rPr>
              <w:t>投标文件技术条款应答</w:t>
            </w:r>
          </w:p>
        </w:tc>
        <w:tc>
          <w:tcPr>
            <w:tcW w:w="1739" w:type="dxa"/>
            <w:noWrap w:val="0"/>
            <w:vAlign w:val="center"/>
          </w:tcPr>
          <w:p>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偏离说明</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2144"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1984" w:type="dxa"/>
            <w:tcBorders>
              <w:right w:val="single" w:color="auto" w:sz="4" w:space="0"/>
            </w:tcBorders>
            <w:noWrap w:val="0"/>
            <w:vAlign w:val="center"/>
          </w:tcPr>
          <w:p>
            <w:pPr>
              <w:adjustRightInd w:val="0"/>
              <w:snapToGrid w:val="0"/>
              <w:spacing w:before="50" w:line="360" w:lineRule="auto"/>
              <w:ind w:left="-88" w:leftChars="-42"/>
              <w:jc w:val="center"/>
              <w:rPr>
                <w:rFonts w:ascii="宋体" w:hAnsi="宋体"/>
                <w:color w:val="auto"/>
                <w:szCs w:val="21"/>
              </w:rPr>
            </w:pPr>
          </w:p>
        </w:tc>
        <w:tc>
          <w:tcPr>
            <w:tcW w:w="2410" w:type="dxa"/>
            <w:tcBorders>
              <w:left w:val="single" w:color="auto" w:sz="4" w:space="0"/>
            </w:tcBorders>
            <w:noWrap w:val="0"/>
            <w:vAlign w:val="center"/>
          </w:tcPr>
          <w:p>
            <w:pPr>
              <w:adjustRightInd w:val="0"/>
              <w:snapToGrid w:val="0"/>
              <w:spacing w:before="50" w:line="360" w:lineRule="auto"/>
              <w:ind w:left="-88" w:leftChars="-42"/>
              <w:jc w:val="center"/>
              <w:rPr>
                <w:rFonts w:ascii="宋体" w:hAnsi="宋体"/>
                <w:color w:val="auto"/>
                <w:szCs w:val="21"/>
              </w:rPr>
            </w:pPr>
          </w:p>
        </w:tc>
        <w:tc>
          <w:tcPr>
            <w:tcW w:w="1739" w:type="dxa"/>
            <w:noWrap w:val="0"/>
            <w:vAlign w:val="center"/>
          </w:tcPr>
          <w:p>
            <w:pPr>
              <w:adjustRightInd w:val="0"/>
              <w:snapToGrid w:val="0"/>
              <w:spacing w:before="50" w:line="360" w:lineRule="auto"/>
              <w:ind w:left="-88" w:leftChars="-42"/>
              <w:jc w:val="center"/>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2144"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1984" w:type="dxa"/>
            <w:tcBorders>
              <w:right w:val="single" w:color="auto" w:sz="4" w:space="0"/>
            </w:tcBorders>
            <w:noWrap w:val="0"/>
            <w:vAlign w:val="center"/>
          </w:tcPr>
          <w:p>
            <w:pPr>
              <w:adjustRightInd w:val="0"/>
              <w:snapToGrid w:val="0"/>
              <w:spacing w:before="50" w:line="360" w:lineRule="auto"/>
              <w:ind w:left="-88" w:leftChars="-42"/>
              <w:jc w:val="center"/>
              <w:rPr>
                <w:rFonts w:ascii="宋体" w:hAnsi="宋体"/>
                <w:color w:val="auto"/>
                <w:szCs w:val="21"/>
              </w:rPr>
            </w:pPr>
          </w:p>
        </w:tc>
        <w:tc>
          <w:tcPr>
            <w:tcW w:w="2410" w:type="dxa"/>
            <w:tcBorders>
              <w:left w:val="single" w:color="auto" w:sz="4" w:space="0"/>
            </w:tcBorders>
            <w:noWrap w:val="0"/>
            <w:vAlign w:val="center"/>
          </w:tcPr>
          <w:p>
            <w:pPr>
              <w:adjustRightInd w:val="0"/>
              <w:snapToGrid w:val="0"/>
              <w:spacing w:before="50" w:line="360" w:lineRule="auto"/>
              <w:ind w:left="-88" w:leftChars="-42"/>
              <w:jc w:val="center"/>
              <w:rPr>
                <w:rFonts w:ascii="宋体" w:hAnsi="宋体"/>
                <w:color w:val="auto"/>
                <w:szCs w:val="21"/>
              </w:rPr>
            </w:pPr>
          </w:p>
        </w:tc>
        <w:tc>
          <w:tcPr>
            <w:tcW w:w="1739" w:type="dxa"/>
            <w:noWrap w:val="0"/>
            <w:vAlign w:val="center"/>
          </w:tcPr>
          <w:p>
            <w:pPr>
              <w:adjustRightInd w:val="0"/>
              <w:snapToGrid w:val="0"/>
              <w:spacing w:before="50" w:line="360" w:lineRule="auto"/>
              <w:ind w:left="-88" w:leftChars="-42"/>
              <w:jc w:val="center"/>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2144"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1984" w:type="dxa"/>
            <w:tcBorders>
              <w:right w:val="single" w:color="auto" w:sz="4" w:space="0"/>
            </w:tcBorders>
            <w:noWrap w:val="0"/>
            <w:vAlign w:val="center"/>
          </w:tcPr>
          <w:p>
            <w:pPr>
              <w:adjustRightInd w:val="0"/>
              <w:snapToGrid w:val="0"/>
              <w:spacing w:before="50" w:line="360" w:lineRule="auto"/>
              <w:ind w:left="-88" w:leftChars="-42"/>
              <w:jc w:val="center"/>
              <w:rPr>
                <w:rFonts w:ascii="宋体" w:hAnsi="宋体"/>
                <w:color w:val="auto"/>
                <w:szCs w:val="21"/>
              </w:rPr>
            </w:pPr>
          </w:p>
        </w:tc>
        <w:tc>
          <w:tcPr>
            <w:tcW w:w="2410" w:type="dxa"/>
            <w:tcBorders>
              <w:left w:val="single" w:color="auto" w:sz="4" w:space="0"/>
            </w:tcBorders>
            <w:noWrap w:val="0"/>
            <w:vAlign w:val="center"/>
          </w:tcPr>
          <w:p>
            <w:pPr>
              <w:adjustRightInd w:val="0"/>
              <w:snapToGrid w:val="0"/>
              <w:spacing w:before="50" w:line="360" w:lineRule="auto"/>
              <w:ind w:left="-88" w:leftChars="-42"/>
              <w:jc w:val="center"/>
              <w:rPr>
                <w:rFonts w:ascii="宋体" w:hAnsi="宋体"/>
                <w:color w:val="auto"/>
                <w:szCs w:val="21"/>
              </w:rPr>
            </w:pPr>
          </w:p>
        </w:tc>
        <w:tc>
          <w:tcPr>
            <w:tcW w:w="1739" w:type="dxa"/>
            <w:noWrap w:val="0"/>
            <w:vAlign w:val="center"/>
          </w:tcPr>
          <w:p>
            <w:pPr>
              <w:adjustRightInd w:val="0"/>
              <w:snapToGrid w:val="0"/>
              <w:spacing w:before="50" w:line="360" w:lineRule="auto"/>
              <w:ind w:left="-88" w:leftChars="-42"/>
              <w:jc w:val="center"/>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2144"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1984" w:type="dxa"/>
            <w:tcBorders>
              <w:right w:val="single" w:color="auto" w:sz="4" w:space="0"/>
            </w:tcBorders>
            <w:noWrap w:val="0"/>
            <w:vAlign w:val="center"/>
          </w:tcPr>
          <w:p>
            <w:pPr>
              <w:adjustRightInd w:val="0"/>
              <w:snapToGrid w:val="0"/>
              <w:spacing w:before="50" w:line="360" w:lineRule="auto"/>
              <w:ind w:left="-88" w:leftChars="-42"/>
              <w:jc w:val="center"/>
              <w:rPr>
                <w:rFonts w:ascii="宋体" w:hAnsi="宋体"/>
                <w:color w:val="auto"/>
                <w:szCs w:val="21"/>
              </w:rPr>
            </w:pPr>
          </w:p>
        </w:tc>
        <w:tc>
          <w:tcPr>
            <w:tcW w:w="2410" w:type="dxa"/>
            <w:tcBorders>
              <w:left w:val="single" w:color="auto" w:sz="4" w:space="0"/>
            </w:tcBorders>
            <w:noWrap w:val="0"/>
            <w:vAlign w:val="center"/>
          </w:tcPr>
          <w:p>
            <w:pPr>
              <w:adjustRightInd w:val="0"/>
              <w:snapToGrid w:val="0"/>
              <w:spacing w:before="50" w:line="360" w:lineRule="auto"/>
              <w:ind w:left="-88" w:leftChars="-42"/>
              <w:jc w:val="center"/>
              <w:rPr>
                <w:rFonts w:ascii="宋体" w:hAnsi="宋体"/>
                <w:color w:val="auto"/>
                <w:szCs w:val="21"/>
              </w:rPr>
            </w:pPr>
          </w:p>
        </w:tc>
        <w:tc>
          <w:tcPr>
            <w:tcW w:w="1739" w:type="dxa"/>
            <w:noWrap w:val="0"/>
            <w:vAlign w:val="center"/>
          </w:tcPr>
          <w:p>
            <w:pPr>
              <w:adjustRightInd w:val="0"/>
              <w:snapToGrid w:val="0"/>
              <w:spacing w:before="50" w:line="360" w:lineRule="auto"/>
              <w:ind w:left="-88" w:leftChars="-42"/>
              <w:jc w:val="center"/>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2144"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1984" w:type="dxa"/>
            <w:tcBorders>
              <w:right w:val="single" w:color="auto" w:sz="4" w:space="0"/>
            </w:tcBorders>
            <w:noWrap w:val="0"/>
            <w:vAlign w:val="center"/>
          </w:tcPr>
          <w:p>
            <w:pPr>
              <w:adjustRightInd w:val="0"/>
              <w:snapToGrid w:val="0"/>
              <w:spacing w:before="50" w:line="360" w:lineRule="auto"/>
              <w:ind w:left="-88" w:leftChars="-42"/>
              <w:jc w:val="center"/>
              <w:rPr>
                <w:rFonts w:ascii="宋体" w:hAnsi="宋体"/>
                <w:color w:val="auto"/>
                <w:szCs w:val="21"/>
              </w:rPr>
            </w:pPr>
          </w:p>
        </w:tc>
        <w:tc>
          <w:tcPr>
            <w:tcW w:w="2410" w:type="dxa"/>
            <w:tcBorders>
              <w:left w:val="single" w:color="auto" w:sz="4" w:space="0"/>
            </w:tcBorders>
            <w:noWrap w:val="0"/>
            <w:vAlign w:val="center"/>
          </w:tcPr>
          <w:p>
            <w:pPr>
              <w:adjustRightInd w:val="0"/>
              <w:snapToGrid w:val="0"/>
              <w:spacing w:before="50" w:line="360" w:lineRule="auto"/>
              <w:ind w:left="-88" w:leftChars="-42"/>
              <w:jc w:val="center"/>
              <w:rPr>
                <w:rFonts w:ascii="宋体" w:hAnsi="宋体"/>
                <w:color w:val="auto"/>
                <w:szCs w:val="21"/>
              </w:rPr>
            </w:pPr>
          </w:p>
        </w:tc>
        <w:tc>
          <w:tcPr>
            <w:tcW w:w="1739" w:type="dxa"/>
            <w:noWrap w:val="0"/>
            <w:vAlign w:val="center"/>
          </w:tcPr>
          <w:p>
            <w:pPr>
              <w:adjustRightInd w:val="0"/>
              <w:snapToGrid w:val="0"/>
              <w:spacing w:before="50" w:line="360" w:lineRule="auto"/>
              <w:ind w:left="-88" w:leftChars="-42"/>
              <w:jc w:val="center"/>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2144" w:type="dxa"/>
            <w:noWrap w:val="0"/>
            <w:vAlign w:val="center"/>
          </w:tcPr>
          <w:p>
            <w:pPr>
              <w:adjustRightInd w:val="0"/>
              <w:snapToGrid w:val="0"/>
              <w:spacing w:before="50" w:line="360" w:lineRule="auto"/>
              <w:ind w:left="-88" w:leftChars="-42"/>
              <w:jc w:val="center"/>
              <w:rPr>
                <w:rFonts w:ascii="宋体" w:hAnsi="宋体"/>
                <w:color w:val="auto"/>
                <w:szCs w:val="21"/>
              </w:rPr>
            </w:pPr>
          </w:p>
        </w:tc>
        <w:tc>
          <w:tcPr>
            <w:tcW w:w="1984" w:type="dxa"/>
            <w:tcBorders>
              <w:right w:val="single" w:color="auto" w:sz="4" w:space="0"/>
            </w:tcBorders>
            <w:noWrap w:val="0"/>
            <w:vAlign w:val="center"/>
          </w:tcPr>
          <w:p>
            <w:pPr>
              <w:adjustRightInd w:val="0"/>
              <w:snapToGrid w:val="0"/>
              <w:spacing w:before="50" w:line="360" w:lineRule="auto"/>
              <w:ind w:left="-88" w:leftChars="-42"/>
              <w:jc w:val="center"/>
              <w:rPr>
                <w:rFonts w:ascii="宋体" w:hAnsi="宋体"/>
                <w:color w:val="auto"/>
                <w:szCs w:val="21"/>
              </w:rPr>
            </w:pPr>
          </w:p>
        </w:tc>
        <w:tc>
          <w:tcPr>
            <w:tcW w:w="4149" w:type="dxa"/>
            <w:gridSpan w:val="2"/>
            <w:tcBorders>
              <w:left w:val="single" w:color="auto" w:sz="4" w:space="0"/>
            </w:tcBorders>
            <w:noWrap w:val="0"/>
            <w:vAlign w:val="center"/>
          </w:tcPr>
          <w:p>
            <w:pPr>
              <w:adjustRightInd w:val="0"/>
              <w:snapToGrid w:val="0"/>
              <w:spacing w:before="50" w:line="360" w:lineRule="auto"/>
              <w:ind w:firstLine="422" w:firstLineChars="200"/>
              <w:rPr>
                <w:rFonts w:ascii="宋体" w:hAnsi="宋体"/>
                <w:color w:val="auto"/>
                <w:szCs w:val="21"/>
              </w:rPr>
            </w:pPr>
            <w:r>
              <w:rPr>
                <w:rFonts w:hint="eastAsia" w:ascii="宋体" w:hAnsi="宋体"/>
                <w:b/>
                <w:color w:val="auto"/>
                <w:szCs w:val="21"/>
              </w:rPr>
              <w:t>投标人</w:t>
            </w:r>
            <w:r>
              <w:rPr>
                <w:rFonts w:hint="eastAsia" w:ascii="宋体" w:hAnsi="宋体"/>
                <w:b/>
                <w:color w:val="auto"/>
                <w:szCs w:val="21"/>
                <w:lang w:eastAsia="zh-CN"/>
              </w:rPr>
              <w:t>承诺</w:t>
            </w:r>
            <w:r>
              <w:rPr>
                <w:rFonts w:hint="eastAsia" w:ascii="宋体" w:hAnsi="宋体"/>
                <w:b/>
                <w:color w:val="auto"/>
                <w:szCs w:val="21"/>
              </w:rPr>
              <w:t>：除本采购需求偏离表列出的偏离外，我单位对招标文件的其他采购需求条款完全响应，无偏离。</w:t>
            </w:r>
          </w:p>
        </w:tc>
      </w:tr>
    </w:tbl>
    <w:p>
      <w:pPr>
        <w:adjustRightInd w:val="0"/>
        <w:snapToGrid w:val="0"/>
        <w:spacing w:before="50" w:line="360" w:lineRule="auto"/>
        <w:ind w:left="-88" w:leftChars="-42"/>
        <w:rPr>
          <w:rFonts w:ascii="宋体" w:hAnsi="宋体"/>
          <w:color w:val="auto"/>
          <w:szCs w:val="21"/>
        </w:rPr>
      </w:pPr>
      <w:r>
        <w:rPr>
          <w:rFonts w:hint="eastAsia" w:ascii="宋体" w:hAnsi="宋体"/>
          <w:b/>
          <w:color w:val="auto"/>
          <w:szCs w:val="21"/>
        </w:rPr>
        <w:t>备注</w:t>
      </w:r>
      <w:r>
        <w:rPr>
          <w:rFonts w:hint="eastAsia" w:ascii="宋体" w:hAnsi="宋体"/>
          <w:color w:val="auto"/>
          <w:szCs w:val="21"/>
        </w:rPr>
        <w:t>：（1）投标人应根据招标文件第四章“采购内容与要求”填写本表；</w:t>
      </w:r>
    </w:p>
    <w:p>
      <w:pPr>
        <w:adjustRightInd w:val="0"/>
        <w:snapToGrid w:val="0"/>
        <w:spacing w:before="50" w:line="360" w:lineRule="auto"/>
        <w:ind w:left="-88" w:leftChars="-42" w:firstLine="420" w:firstLineChars="200"/>
        <w:rPr>
          <w:rFonts w:ascii="宋体" w:hAnsi="宋体"/>
          <w:b/>
          <w:color w:val="auto"/>
          <w:szCs w:val="21"/>
        </w:rPr>
      </w:pPr>
      <w:r>
        <w:rPr>
          <w:rFonts w:hint="eastAsia" w:ascii="宋体" w:hAnsi="宋体"/>
          <w:color w:val="auto"/>
          <w:szCs w:val="21"/>
        </w:rPr>
        <w:t>（2）</w:t>
      </w:r>
      <w:r>
        <w:rPr>
          <w:rFonts w:hint="eastAsia" w:ascii="宋体" w:hAnsi="宋体"/>
          <w:b/>
          <w:color w:val="auto"/>
          <w:szCs w:val="21"/>
        </w:rPr>
        <w:t>投标人如果对招标文件</w:t>
      </w:r>
      <w:r>
        <w:rPr>
          <w:rFonts w:hint="eastAsia" w:ascii="宋体" w:hAnsi="宋体"/>
          <w:color w:val="auto"/>
          <w:szCs w:val="21"/>
        </w:rPr>
        <w:t>第四章“采购内容与要求”技术条款</w:t>
      </w:r>
      <w:r>
        <w:rPr>
          <w:rFonts w:hint="eastAsia" w:ascii="宋体" w:hAnsi="宋体"/>
          <w:b/>
          <w:color w:val="auto"/>
          <w:szCs w:val="21"/>
        </w:rPr>
        <w:t>的响应有偏离，应将偏离条款逐条如实应答，并作出说明；</w:t>
      </w:r>
    </w:p>
    <w:p>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（3）如不提供此表，则视为投标人不满足招标文件第四章的所有条款要求，其</w:t>
      </w:r>
      <w:r>
        <w:rPr>
          <w:rFonts w:hint="eastAsia" w:ascii="宋体" w:hAnsi="宋体"/>
          <w:b/>
          <w:color w:val="auto"/>
          <w:szCs w:val="21"/>
        </w:rPr>
        <w:t>投标无效</w:t>
      </w:r>
      <w:r>
        <w:rPr>
          <w:rFonts w:hint="eastAsia" w:ascii="宋体" w:hAnsi="宋体"/>
          <w:color w:val="auto"/>
          <w:szCs w:val="21"/>
        </w:rPr>
        <w:t>。</w:t>
      </w:r>
    </w:p>
    <w:p>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4）在采购人与中标人签订合同时，如中标人未在本表中列出偏离说明，无论已发生或即将发生任何情形，均视为完全符合招标文件要求，并写入合同。若中标人在合同签订前，以上述事项为借口而不履行合同签订手续及执行合同，则视作拒绝与采购人签订合同。</w:t>
      </w:r>
    </w:p>
    <w:p>
      <w:pPr>
        <w:pStyle w:val="98"/>
        <w:ind w:firstLine="266"/>
        <w:rPr>
          <w:rFonts w:hint="eastAsia"/>
          <w:color w:val="auto"/>
          <w:szCs w:val="21"/>
        </w:rPr>
      </w:pPr>
    </w:p>
    <w:p>
      <w:pPr>
        <w:pStyle w:val="98"/>
        <w:ind w:firstLine="266"/>
        <w:rPr>
          <w:rFonts w:hint="eastAsia"/>
          <w:color w:val="auto"/>
        </w:rPr>
      </w:pPr>
    </w:p>
    <w:p>
      <w:pPr>
        <w:pStyle w:val="98"/>
        <w:spacing w:before="50" w:line="360" w:lineRule="auto"/>
        <w:rPr>
          <w:rFonts w:hint="eastAsia"/>
          <w:color w:val="auto"/>
        </w:rPr>
      </w:pPr>
    </w:p>
    <w:p>
      <w:pPr>
        <w:pStyle w:val="98"/>
        <w:spacing w:before="50" w:line="360" w:lineRule="auto"/>
        <w:rPr>
          <w:color w:val="auto"/>
        </w:rPr>
      </w:pPr>
      <w:r>
        <w:rPr>
          <w:rFonts w:ascii="宋体" w:hAnsi="宋体" w:cs="宋体"/>
          <w:color w:val="auto"/>
          <w:szCs w:val="21"/>
        </w:rPr>
        <w:t>投标人名称（单位</w:t>
      </w:r>
      <w:r>
        <w:rPr>
          <w:rFonts w:hint="eastAsia" w:ascii="宋体" w:hAnsi="宋体" w:cs="宋体"/>
          <w:color w:val="auto"/>
          <w:szCs w:val="21"/>
        </w:rPr>
        <w:t>电子签</w:t>
      </w:r>
      <w:r>
        <w:rPr>
          <w:rFonts w:ascii="宋体" w:hAnsi="宋体" w:cs="宋体"/>
          <w:color w:val="auto"/>
          <w:szCs w:val="21"/>
        </w:rPr>
        <w:t>章）：</w:t>
      </w:r>
      <w:r>
        <w:rPr>
          <w:color w:val="auto"/>
          <w:szCs w:val="21"/>
        </w:rPr>
        <w:t xml:space="preserve"> </w:t>
      </w:r>
    </w:p>
    <w:p>
      <w:pPr>
        <w:pStyle w:val="98"/>
        <w:rPr>
          <w:color w:val="auto"/>
        </w:rPr>
      </w:pPr>
      <w:r>
        <w:rPr>
          <w:rFonts w:ascii="宋体" w:hAnsi="宋体" w:cs="宋体"/>
          <w:color w:val="auto"/>
          <w:szCs w:val="21"/>
        </w:rPr>
        <w:t>日期：</w:t>
      </w:r>
      <w:r>
        <w:rPr>
          <w:rFonts w:ascii="宋体" w:hAnsi="宋体" w:cs="宋体"/>
          <w:color w:val="auto"/>
          <w:szCs w:val="21"/>
          <w:u w:val="single"/>
        </w:rPr>
        <w:t>                </w:t>
      </w:r>
      <w:r>
        <w:rPr>
          <w:rFonts w:ascii="宋体" w:hAnsi="宋体" w:cs="宋体"/>
          <w:color w:val="auto"/>
          <w:szCs w:val="21"/>
        </w:rPr>
        <w:t xml:space="preserve"> 年</w:t>
      </w:r>
      <w:r>
        <w:rPr>
          <w:rFonts w:ascii="宋体" w:hAnsi="宋体" w:cs="宋体"/>
          <w:color w:val="auto"/>
          <w:szCs w:val="21"/>
          <w:u w:val="single"/>
        </w:rPr>
        <w:t>       </w:t>
      </w:r>
      <w:r>
        <w:rPr>
          <w:rFonts w:ascii="宋体" w:hAnsi="宋体" w:cs="宋体"/>
          <w:color w:val="auto"/>
          <w:szCs w:val="21"/>
        </w:rPr>
        <w:t xml:space="preserve"> 月</w:t>
      </w:r>
      <w:r>
        <w:rPr>
          <w:rFonts w:ascii="宋体" w:hAnsi="宋体" w:cs="宋体"/>
          <w:color w:val="auto"/>
          <w:szCs w:val="21"/>
          <w:u w:val="single"/>
        </w:rPr>
        <w:t>     </w:t>
      </w:r>
      <w:r>
        <w:rPr>
          <w:rFonts w:ascii="宋体" w:hAnsi="宋体" w:cs="宋体"/>
          <w:color w:val="auto"/>
          <w:szCs w:val="21"/>
        </w:rPr>
        <w:t xml:space="preserve"> _日</w:t>
      </w:r>
      <w:r>
        <w:rPr>
          <w:color w:val="auto"/>
          <w:szCs w:val="21"/>
        </w:rPr>
        <w:t xml:space="preserve"> </w:t>
      </w:r>
    </w:p>
    <w:p>
      <w:pPr>
        <w:pStyle w:val="44"/>
        <w:outlineLvl w:val="9"/>
        <w:rPr>
          <w:rFonts w:ascii="黑体" w:hAnsi="黑体" w:eastAsia="黑体"/>
          <w:b/>
          <w:color w:val="auto"/>
          <w:sz w:val="32"/>
          <w:szCs w:val="32"/>
        </w:rPr>
      </w:pPr>
      <w:r>
        <w:rPr>
          <w:color w:val="auto"/>
        </w:rPr>
        <w:br w:type="page"/>
      </w:r>
      <w:r>
        <w:rPr>
          <w:rFonts w:hint="eastAsia" w:ascii="黑体" w:hAnsi="黑体" w:eastAsia="黑体"/>
          <w:b/>
          <w:color w:val="auto"/>
          <w:sz w:val="32"/>
          <w:szCs w:val="32"/>
          <w:lang w:eastAsia="zh-CN"/>
        </w:rPr>
        <w:t>二十二、</w:t>
      </w:r>
      <w:r>
        <w:rPr>
          <w:rFonts w:ascii="黑体" w:hAnsi="黑体" w:eastAsia="黑体" w:cs="黑体"/>
          <w:b/>
          <w:color w:val="auto"/>
          <w:sz w:val="32"/>
          <w:szCs w:val="32"/>
        </w:rPr>
        <w:t>投标货物符合招标文件规定的证明文件</w:t>
      </w:r>
    </w:p>
    <w:p>
      <w:pPr>
        <w:pStyle w:val="99"/>
        <w:spacing w:line="360" w:lineRule="auto"/>
        <w:jc w:val="center"/>
        <w:rPr>
          <w:color w:val="auto"/>
        </w:rPr>
      </w:pPr>
      <w:r>
        <w:rPr>
          <w:color w:val="auto"/>
          <w:szCs w:val="21"/>
        </w:rPr>
        <w:t xml:space="preserve">  </w:t>
      </w:r>
    </w:p>
    <w:p>
      <w:pPr>
        <w:pStyle w:val="99"/>
        <w:spacing w:before="156" w:line="360" w:lineRule="auto"/>
        <w:rPr>
          <w:color w:val="auto"/>
        </w:rPr>
      </w:pPr>
      <w:r>
        <w:rPr>
          <w:color w:val="auto"/>
          <w:szCs w:val="21"/>
        </w:rPr>
        <w:t xml:space="preserve">  </w:t>
      </w:r>
    </w:p>
    <w:p>
      <w:pPr>
        <w:pStyle w:val="99"/>
        <w:spacing w:before="156" w:line="360" w:lineRule="auto"/>
        <w:rPr>
          <w:color w:val="auto"/>
        </w:rPr>
      </w:pPr>
      <w:r>
        <w:rPr>
          <w:rFonts w:ascii="宋体" w:hAnsi="宋体" w:cs="宋体"/>
          <w:b/>
          <w:bCs/>
          <w:color w:val="auto"/>
          <w:szCs w:val="21"/>
        </w:rPr>
        <w:t>备注</w:t>
      </w:r>
      <w:r>
        <w:rPr>
          <w:rFonts w:ascii="宋体" w:hAnsi="宋体" w:cs="宋体"/>
          <w:color w:val="auto"/>
          <w:szCs w:val="21"/>
        </w:rPr>
        <w:t>：提供</w:t>
      </w:r>
      <w:r>
        <w:rPr>
          <w:rFonts w:hint="eastAsia" w:ascii="宋体" w:hAnsi="宋体" w:cs="宋体"/>
          <w:color w:val="auto"/>
          <w:szCs w:val="21"/>
        </w:rPr>
        <w:t>招标文件</w:t>
      </w:r>
      <w:r>
        <w:rPr>
          <w:rFonts w:ascii="宋体" w:hAnsi="宋体" w:cs="宋体"/>
          <w:color w:val="auto"/>
          <w:szCs w:val="21"/>
        </w:rPr>
        <w:t>“技术规格、参数及要求”规定（包括投标货物的强制性认证、注册等）的证明材料复印件</w:t>
      </w:r>
      <w:r>
        <w:rPr>
          <w:color w:val="auto"/>
          <w:szCs w:val="21"/>
        </w:rPr>
        <w:t xml:space="preserve"> </w:t>
      </w:r>
    </w:p>
    <w:p>
      <w:pPr>
        <w:pStyle w:val="99"/>
        <w:rPr>
          <w:rFonts w:hint="eastAsia"/>
          <w:color w:val="auto"/>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1"/>
        <w:rPr>
          <w:rFonts w:hint="eastAsia" w:eastAsia="宋体"/>
          <w:color w:val="auto"/>
          <w:lang w:eastAsia="zh-CN"/>
        </w:rPr>
      </w:pPr>
    </w:p>
    <w:p>
      <w:pPr>
        <w:pStyle w:val="96"/>
        <w:outlineLvl w:val="9"/>
        <w:rPr>
          <w:rFonts w:ascii="黑体" w:hAnsi="黑体" w:eastAsia="黑体"/>
          <w:b/>
          <w:color w:val="auto"/>
          <w:sz w:val="32"/>
          <w:szCs w:val="32"/>
        </w:rPr>
      </w:pPr>
      <w:r>
        <w:rPr>
          <w:rFonts w:hint="eastAsia" w:ascii="黑体" w:hAnsi="黑体" w:eastAsia="黑体"/>
          <w:b/>
          <w:color w:val="auto"/>
          <w:sz w:val="32"/>
          <w:szCs w:val="32"/>
          <w:lang w:eastAsia="zh-CN"/>
        </w:rPr>
        <w:t>二十三、</w:t>
      </w:r>
      <w:r>
        <w:rPr>
          <w:rFonts w:ascii="黑体" w:hAnsi="黑体" w:eastAsia="黑体" w:cs="黑体"/>
          <w:b/>
          <w:color w:val="auto"/>
          <w:kern w:val="2"/>
          <w:sz w:val="32"/>
          <w:szCs w:val="32"/>
          <w:lang w:val="en-US" w:eastAsia="zh-CN"/>
        </w:rPr>
        <w:t>按招标文件的技术</w:t>
      </w:r>
      <w:r>
        <w:rPr>
          <w:rFonts w:hint="eastAsia" w:ascii="黑体" w:hAnsi="黑体" w:eastAsia="黑体" w:cs="黑体"/>
          <w:b/>
          <w:color w:val="auto"/>
          <w:kern w:val="2"/>
          <w:sz w:val="32"/>
          <w:szCs w:val="32"/>
          <w:lang w:val="en-US" w:eastAsia="zh-CN"/>
        </w:rPr>
        <w:t>“</w:t>
      </w:r>
      <w:r>
        <w:rPr>
          <w:rFonts w:ascii="黑体" w:hAnsi="黑体" w:eastAsia="黑体" w:cs="黑体"/>
          <w:b/>
          <w:color w:val="auto"/>
          <w:kern w:val="2"/>
          <w:sz w:val="32"/>
          <w:szCs w:val="32"/>
          <w:lang w:val="en-US" w:eastAsia="zh-CN"/>
        </w:rPr>
        <w:t>★</w:t>
      </w:r>
      <w:r>
        <w:rPr>
          <w:rFonts w:hint="eastAsia" w:ascii="黑体" w:hAnsi="黑体" w:eastAsia="黑体" w:cs="黑体"/>
          <w:b/>
          <w:color w:val="auto"/>
          <w:kern w:val="2"/>
          <w:sz w:val="32"/>
          <w:szCs w:val="32"/>
          <w:lang w:val="en-US" w:eastAsia="zh-CN"/>
        </w:rPr>
        <w:t>”</w:t>
      </w:r>
      <w:r>
        <w:rPr>
          <w:rFonts w:ascii="黑体" w:hAnsi="黑体" w:eastAsia="黑体" w:cs="黑体"/>
          <w:b/>
          <w:color w:val="auto"/>
          <w:kern w:val="2"/>
          <w:sz w:val="32"/>
          <w:szCs w:val="32"/>
          <w:lang w:val="en-US" w:eastAsia="zh-CN"/>
        </w:rPr>
        <w:t>条款的要求提供相关响应资料</w:t>
      </w:r>
    </w:p>
    <w:p>
      <w:pPr>
        <w:pStyle w:val="40"/>
        <w:outlineLvl w:val="9"/>
        <w:rPr>
          <w:rFonts w:ascii="黑体" w:hAnsi="黑体" w:eastAsia="黑体"/>
          <w:b/>
          <w:color w:val="auto"/>
          <w:sz w:val="32"/>
          <w:szCs w:val="32"/>
        </w:rPr>
      </w:pPr>
      <w:r>
        <w:rPr>
          <w:color w:val="auto"/>
        </w:rPr>
        <w:br w:type="page"/>
      </w:r>
      <w:r>
        <w:rPr>
          <w:rFonts w:hint="eastAsia" w:ascii="黑体" w:hAnsi="黑体" w:eastAsia="黑体"/>
          <w:b/>
          <w:color w:val="auto"/>
          <w:sz w:val="32"/>
          <w:szCs w:val="32"/>
          <w:lang w:eastAsia="zh-CN"/>
        </w:rPr>
        <w:t>二十四、</w:t>
      </w:r>
      <w:r>
        <w:rPr>
          <w:rFonts w:ascii="黑体" w:hAnsi="黑体" w:eastAsia="黑体"/>
          <w:b/>
          <w:color w:val="auto"/>
          <w:kern w:val="2"/>
          <w:sz w:val="32"/>
          <w:szCs w:val="32"/>
          <w:lang w:val="en-US" w:eastAsia="zh-CN"/>
        </w:rPr>
        <w:t>供应商需提供的其他资料</w:t>
      </w:r>
    </w:p>
    <w:p>
      <w:pPr>
        <w:rPr>
          <w:rFonts w:hint="eastAsia"/>
          <w:color w:val="auto"/>
          <w:sz w:val="20"/>
          <w:szCs w:val="21"/>
          <w:highlight w:val="white"/>
        </w:rPr>
      </w:pPr>
      <w:r>
        <w:rPr>
          <w:rFonts w:hint="eastAsia"/>
          <w:color w:val="auto"/>
          <w:sz w:val="20"/>
          <w:szCs w:val="21"/>
          <w:highlight w:val="white"/>
        </w:rPr>
        <w:t xml:space="preserve"> </w:t>
      </w:r>
      <w:bookmarkEnd w:id="36"/>
    </w:p>
    <w:p>
      <w:pPr>
        <w:rPr>
          <w:rFonts w:hint="eastAsia"/>
          <w:color w:val="auto"/>
        </w:rPr>
      </w:pPr>
    </w:p>
    <w:sectPr>
      <w:footerReference r:id="rId8" w:type="first"/>
      <w:headerReference r:id="rId4" w:type="default"/>
      <w:footerReference r:id="rId6" w:type="default"/>
      <w:headerReference r:id="rId5" w:type="even"/>
      <w:footerReference r:id="rId7" w:type="even"/>
      <w:pgSz w:w="12240" w:h="15840"/>
      <w:pgMar w:top="1440" w:right="1800" w:bottom="1440" w:left="1800" w:header="720" w:footer="720"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Wingdings 2">
    <w:panose1 w:val="05020102010507070707"/>
    <w:charset w:val="02"/>
    <w:family w:val="auto"/>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汉仪细圆B5">
    <w:altName w:val="仿宋"/>
    <w:panose1 w:val="00000000000000000000"/>
    <w:charset w:val="00"/>
    <w:family w:val="auto"/>
    <w:pitch w:val="default"/>
    <w:sig w:usb0="00000000" w:usb1="00000000" w:usb2="00000000" w:usb3="00000000" w:csb0="00040001" w:csb1="00000000"/>
  </w:font>
  <w:font w:name="Times New &#10;&#10;Roman">
    <w:altName w:val="yyb"/>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yyb">
    <w:panose1 w:val="020B0200000000000000"/>
    <w:charset w:val="86"/>
    <w:family w:val="auto"/>
    <w:pitch w:val="default"/>
    <w:sig w:usb0="20000083" w:usb1="1000000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single" w:color="auto" w:sz="2" w:space="0"/>
      </w:pBdr>
      <w:tabs>
        <w:tab w:val="center" w:pos="4000"/>
      </w:tabs>
      <w:rPr>
        <w:rFonts w:ascii="楷体" w:hAnsi="楷体" w:eastAsia="楷体" w:cs="楷体"/>
        <w:highlight w:val="white"/>
      </w:rPr>
    </w:pPr>
    <w:r>
      <w:rPr>
        <w:rFonts w:hint="eastAsia" w:ascii="楷体" w:hAnsi="楷体" w:eastAsia="楷体" w:cs="楷体"/>
        <w:highlight w:val="white"/>
        <w:lang w:eastAsia="zh-CN"/>
      </w:rPr>
      <w:t>岳阳市市直行政事业单位集中采购</w:t>
    </w:r>
    <w:r>
      <w:rPr>
        <w:rFonts w:ascii="楷体" w:hAnsi="楷体" w:eastAsia="楷体" w:cs="楷体"/>
        <w:highlight w:val="white"/>
      </w:rPr>
      <w:t xml:space="preserve">中心   </w:t>
    </w:r>
  </w:p>
  <w:p>
    <w:pPr>
      <w:pBdr>
        <w:top w:val="single" w:color="auto" w:sz="2" w:space="0"/>
      </w:pBdr>
      <w:tabs>
        <w:tab w:val="center" w:pos="4000"/>
      </w:tabs>
      <w:rPr>
        <w:rFonts w:hint="eastAsia"/>
      </w:rPr>
    </w:pPr>
    <w:r>
      <w:rPr>
        <w:rFonts w:ascii="楷体" w:hAnsi="楷体" w:eastAsia="楷体" w:cs="楷体"/>
        <w:highlight w:val="white"/>
      </w:rPr>
      <w:t>地址：</w:t>
    </w:r>
    <w:r>
      <w:rPr>
        <w:rFonts w:hint="eastAsia" w:ascii="楷体" w:hAnsi="楷体" w:eastAsia="楷体" w:cs="楷体"/>
        <w:highlight w:val="white"/>
        <w:lang w:eastAsia="zh-CN"/>
      </w:rPr>
      <w:t>岳阳市岳阳楼区金鹗中路</w:t>
    </w:r>
    <w:r>
      <w:rPr>
        <w:rFonts w:hint="eastAsia" w:ascii="楷体" w:hAnsi="楷体" w:eastAsia="楷体" w:cs="楷体"/>
        <w:highlight w:val="white"/>
        <w:lang w:val="en-US" w:eastAsia="zh-CN"/>
      </w:rPr>
      <w:t>235号</w:t>
    </w:r>
    <w:r>
      <w:rPr>
        <w:rFonts w:hint="eastAsia" w:ascii="楷体" w:hAnsi="楷体" w:eastAsia="楷体" w:cs="楷体"/>
        <w:highlight w:val="white"/>
        <w:lang w:eastAsia="zh-CN"/>
      </w:rPr>
      <w:t>市政府办公楼</w:t>
    </w:r>
    <w:r>
      <w:rPr>
        <w:rFonts w:hint="eastAsia" w:ascii="楷体" w:hAnsi="楷体" w:eastAsia="楷体" w:cs="楷体"/>
        <w:highlight w:val="white"/>
        <w:lang w:val="en-US" w:eastAsia="zh-CN"/>
      </w:rPr>
      <w:t>11楼</w:t>
    </w:r>
  </w:p>
  <w:p>
    <w:pPr>
      <w:pBdr>
        <w:top w:val="single" w:color="auto" w:sz="2" w:space="0"/>
      </w:pBdr>
      <w:tabs>
        <w:tab w:val="center" w:pos="4000"/>
      </w:tabs>
      <w:jc w:val="right"/>
      <w:rPr>
        <w:rFonts w:ascii="楷体" w:hAnsi="楷体" w:eastAsia="楷体" w:cs="楷体"/>
      </w:rPr>
    </w:pPr>
    <w:r>
      <w:rPr>
        <w:rFonts w:ascii="楷体" w:hAnsi="楷体" w:eastAsia="楷体" w:cs="楷体"/>
        <w:highlight w:val="white"/>
      </w:rPr>
      <w:tab/>
    </w:r>
    <w:r>
      <w:rPr>
        <w:rFonts w:ascii="楷体" w:hAnsi="楷体" w:eastAsia="楷体" w:cs="楷体"/>
      </w:rPr>
      <w:fldChar w:fldCharType="begin"/>
    </w:r>
    <w:r>
      <w:rPr>
        <w:rFonts w:ascii="楷体" w:hAnsi="楷体" w:eastAsia="楷体" w:cs="楷体"/>
        <w:highlight w:val="white"/>
      </w:rPr>
      <w:instrText xml:space="preserve">PAGE</w:instrText>
    </w:r>
    <w:r>
      <w:rPr>
        <w:rFonts w:ascii="楷体" w:hAnsi="楷体" w:eastAsia="楷体" w:cs="楷体"/>
      </w:rPr>
      <w:fldChar w:fldCharType="separate"/>
    </w:r>
    <w:r>
      <w:rPr>
        <w:rFonts w:ascii="楷体" w:hAnsi="楷体" w:eastAsia="楷体" w:cs="楷体"/>
        <w:highlight w:val="white"/>
      </w:rPr>
      <w:t>23</w:t>
    </w:r>
    <w:r>
      <w:rPr>
        <w:rFonts w:ascii="楷体" w:hAnsi="楷体" w:eastAsia="楷体" w:cs="楷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single" w:color="auto" w:sz="2" w:space="0"/>
      </w:pBdr>
      <w:tabs>
        <w:tab w:val="center" w:pos="4000"/>
      </w:tabs>
      <w:rPr>
        <w:rFonts w:ascii="楷体" w:hAnsi="楷体" w:eastAsia="楷体" w:cs="楷体"/>
        <w:highlight w:val="white"/>
      </w:rPr>
    </w:pPr>
    <w:r>
      <w:rPr>
        <w:rFonts w:hint="eastAsia" w:ascii="楷体" w:hAnsi="楷体" w:eastAsia="楷体" w:cs="楷体"/>
        <w:highlight w:val="white"/>
        <w:lang w:eastAsia="zh-CN"/>
      </w:rPr>
      <w:t>岳阳市市直行政事业单位集中采购</w:t>
    </w:r>
    <w:r>
      <w:rPr>
        <w:rFonts w:ascii="楷体" w:hAnsi="楷体" w:eastAsia="楷体" w:cs="楷体"/>
        <w:highlight w:val="white"/>
      </w:rPr>
      <w:t xml:space="preserve">中心   </w:t>
    </w:r>
  </w:p>
  <w:p>
    <w:pPr>
      <w:pBdr>
        <w:top w:val="single" w:color="auto" w:sz="2" w:space="0"/>
      </w:pBdr>
      <w:tabs>
        <w:tab w:val="center" w:pos="4000"/>
      </w:tabs>
      <w:rPr>
        <w:rFonts w:hint="eastAsia"/>
      </w:rPr>
    </w:pPr>
    <w:r>
      <w:rPr>
        <w:rFonts w:ascii="楷体" w:hAnsi="楷体" w:eastAsia="楷体" w:cs="楷体"/>
        <w:highlight w:val="white"/>
      </w:rPr>
      <w:t>地址：</w:t>
    </w:r>
    <w:r>
      <w:rPr>
        <w:rFonts w:hint="eastAsia" w:ascii="楷体" w:hAnsi="楷体" w:eastAsia="楷体" w:cs="楷体"/>
        <w:highlight w:val="white"/>
        <w:lang w:eastAsia="zh-CN"/>
      </w:rPr>
      <w:t>岳阳市岳阳楼区金鹗中路</w:t>
    </w:r>
    <w:r>
      <w:rPr>
        <w:rFonts w:hint="eastAsia" w:ascii="楷体" w:hAnsi="楷体" w:eastAsia="楷体" w:cs="楷体"/>
        <w:highlight w:val="white"/>
        <w:lang w:val="en-US" w:eastAsia="zh-CN"/>
      </w:rPr>
      <w:t>235号</w:t>
    </w:r>
    <w:r>
      <w:rPr>
        <w:rFonts w:hint="eastAsia" w:ascii="楷体" w:hAnsi="楷体" w:eastAsia="楷体" w:cs="楷体"/>
        <w:highlight w:val="white"/>
        <w:lang w:eastAsia="zh-CN"/>
      </w:rPr>
      <w:t>市政府办公楼</w:t>
    </w:r>
    <w:r>
      <w:rPr>
        <w:rFonts w:hint="eastAsia" w:ascii="楷体" w:hAnsi="楷体" w:eastAsia="楷体" w:cs="楷体"/>
        <w:highlight w:val="white"/>
        <w:lang w:val="en-US" w:eastAsia="zh-CN"/>
      </w:rPr>
      <w:t>11楼</w:t>
    </w:r>
  </w:p>
  <w:p>
    <w:pPr>
      <w:pBdr>
        <w:top w:val="single" w:color="auto" w:sz="2" w:space="0"/>
      </w:pBdr>
      <w:tabs>
        <w:tab w:val="right" w:pos="4000"/>
      </w:tabs>
      <w:jc w:val="right"/>
      <w:rPr>
        <w:rFonts w:ascii="楷体" w:hAnsi="楷体" w:eastAsia="楷体" w:cs="楷体"/>
      </w:rPr>
    </w:pPr>
    <w:r>
      <w:rPr>
        <w:rFonts w:ascii="楷体" w:hAnsi="楷体" w:eastAsia="楷体" w:cs="楷体"/>
        <w:highlight w:val="white"/>
      </w:rPr>
      <w:tab/>
    </w:r>
    <w:r>
      <w:rPr>
        <w:rFonts w:ascii="楷体" w:hAnsi="楷体" w:eastAsia="楷体" w:cs="楷体"/>
      </w:rPr>
      <w:fldChar w:fldCharType="begin"/>
    </w:r>
    <w:r>
      <w:rPr>
        <w:rFonts w:ascii="楷体" w:hAnsi="楷体" w:eastAsia="楷体" w:cs="楷体"/>
        <w:highlight w:val="white"/>
      </w:rPr>
      <w:instrText xml:space="preserve">PAGE</w:instrText>
    </w:r>
    <w:r>
      <w:rPr>
        <w:rFonts w:ascii="楷体" w:hAnsi="楷体" w:eastAsia="楷体" w:cs="楷体"/>
      </w:rPr>
      <w:fldChar w:fldCharType="separate"/>
    </w:r>
    <w:r>
      <w:rPr>
        <w:rFonts w:ascii="楷体" w:hAnsi="楷体" w:eastAsia="楷体" w:cs="楷体"/>
        <w:highlight w:val="white"/>
      </w:rPr>
      <w:t>22</w:t>
    </w:r>
    <w:r>
      <w:rPr>
        <w:rFonts w:ascii="楷体" w:hAnsi="楷体" w:eastAsia="楷体" w:cs="楷体"/>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single" w:color="auto" w:sz="2" w:space="0"/>
      </w:pBdr>
      <w:tabs>
        <w:tab w:val="center" w:pos="4000"/>
      </w:tabs>
      <w:jc w:val="right"/>
    </w:pPr>
    <w:r>
      <w:rPr>
        <w:highlight w:val="white"/>
      </w:rPr>
      <w:tab/>
    </w:r>
    <w:r>
      <w:fldChar w:fldCharType="begin"/>
    </w:r>
    <w:r>
      <w:rPr>
        <w:highlight w:val="white"/>
      </w:rPr>
      <w:instrText xml:space="preserve">PAGE</w:instrText>
    </w:r>
    <w:r>
      <w:fldChar w:fldCharType="separate"/>
    </w:r>
    <w:r>
      <w:rPr>
        <w:highlight w:val="white"/>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13"/>
        <w:rPr>
          <w:kern w:val="2"/>
          <w:lang w:val="en-US" w:eastAsia="zh-CN"/>
        </w:rPr>
      </w:pPr>
      <w:r>
        <w:rPr>
          <w:rStyle w:val="22"/>
          <w:kern w:val="2"/>
          <w:lang w:val="en-US" w:eastAsia="zh-CN" w:bidi="ar-SA"/>
        </w:rPr>
        <w:footnoteRef/>
      </w:r>
      <w:r>
        <w:rPr>
          <w:rFonts w:hint="eastAsia"/>
          <w:kern w:val="2"/>
          <w:lang w:val="en-US" w:eastAsia="zh-CN"/>
        </w:rPr>
        <w:t>从业人员、营业收入、资产总额填报上一年度数据，无上一年度数据的新成立企业可不填报。</w:t>
      </w:r>
    </w:p>
  </w:footnote>
  <w:footnote w:id="1">
    <w:p>
      <w:pPr>
        <w:pStyle w:val="13"/>
        <w:rPr>
          <w:kern w:val="2"/>
          <w:lang w:val="en-US" w:eastAsia="zh-CN"/>
        </w:rPr>
      </w:pPr>
      <w:r>
        <w:rPr>
          <w:rStyle w:val="22"/>
          <w:kern w:val="2"/>
          <w:lang w:val="en-US" w:eastAsia="zh-CN" w:bidi="ar-SA"/>
        </w:rPr>
        <w:footnoteRef/>
      </w:r>
      <w:r>
        <w:rPr>
          <w:rFonts w:hint="eastAsia"/>
          <w:kern w:val="2"/>
          <w:lang w:val="en-US" w:eastAsia="zh-CN"/>
        </w:rPr>
        <w:t>从业人员、营业收入、资产总额填报上一年度数据，无上一年度数据的新成立企业可不填报。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2" w:space="0"/>
      </w:pBdr>
      <w:tabs>
        <w:tab w:val="center" w:pos="4000"/>
      </w:tabs>
      <w:jc w:val="right"/>
    </w:pPr>
    <w:r>
      <w:rPr>
        <w:rFonts w:ascii="楷体" w:hAnsi="楷体" w:eastAsia="楷体" w:cs="楷体"/>
        <w:highlight w:val="white"/>
      </w:rPr>
      <w:tab/>
    </w:r>
    <w:r>
      <w:rPr>
        <w:rFonts w:ascii="楷体" w:hAnsi="楷体" w:eastAsia="楷体" w:cs="楷体"/>
        <w:highlight w:val="white"/>
      </w:rPr>
      <w:t>公开招标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2" w:space="0"/>
      </w:pBdr>
      <w:tabs>
        <w:tab w:val="right" w:pos="4000"/>
      </w:tabs>
      <w:jc w:val="right"/>
    </w:pPr>
    <w:r>
      <w:rPr>
        <w:rFonts w:ascii="楷体" w:hAnsi="楷体" w:eastAsia="楷体" w:cs="楷体"/>
        <w:highlight w:val="white"/>
      </w:rPr>
      <w:tab/>
    </w:r>
    <w:r>
      <w:rPr>
        <w:rFonts w:ascii="楷体" w:hAnsi="楷体" w:eastAsia="楷体" w:cs="楷体"/>
        <w:highlight w:val="white"/>
      </w:rPr>
      <w:t>公开招标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FDAC6B"/>
    <w:multiLevelType w:val="singleLevel"/>
    <w:tmpl w:val="29FDAC6B"/>
    <w:lvl w:ilvl="0" w:tentative="0">
      <w:start w:val="2"/>
      <w:numFmt w:val="decimal"/>
      <w:suff w:val="nothing"/>
      <w:lvlText w:val="%1、"/>
      <w:lvlJc w:val="left"/>
    </w:lvl>
  </w:abstractNum>
  <w:abstractNum w:abstractNumId="1">
    <w:nsid w:val="2F9F192B"/>
    <w:multiLevelType w:val="singleLevel"/>
    <w:tmpl w:val="2F9F192B"/>
    <w:lvl w:ilvl="0" w:tentative="0">
      <w:start w:val="1"/>
      <w:numFmt w:val="decimal"/>
      <w:suff w:val="nothing"/>
      <w:lvlText w:val="（%1）"/>
      <w:lvlJc w:val="left"/>
    </w:lvl>
  </w:abstractNum>
  <w:abstractNum w:abstractNumId="2">
    <w:nsid w:val="355791B1"/>
    <w:multiLevelType w:val="singleLevel"/>
    <w:tmpl w:val="355791B1"/>
    <w:lvl w:ilvl="0" w:tentative="0">
      <w:start w:val="3"/>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360"/>
  <w:evenAndOddHeaders w:val="1"/>
  <w:displayHorizontalDrawingGridEvery w:val="1"/>
  <w:displayVerticalDrawingGridEvery w:val="1"/>
  <w:noPunctuationKerning w:val="1"/>
  <w:characterSpacingControl w:val="doNotCompress"/>
  <w:footnotePr>
    <w:footnote w:id="4"/>
    <w:footnote w:id="5"/>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mNzQ5Y2UyOWRlM2Y3ZjczMTEzZGYzMmMwNjc0YmUifQ=="/>
  </w:docVars>
  <w:rsids>
    <w:rsidRoot w:val="007C2539"/>
    <w:rsid w:val="00016D09"/>
    <w:rsid w:val="00043C36"/>
    <w:rsid w:val="000538CD"/>
    <w:rsid w:val="00055C97"/>
    <w:rsid w:val="00055CCF"/>
    <w:rsid w:val="000636FC"/>
    <w:rsid w:val="000710A0"/>
    <w:rsid w:val="00084DC5"/>
    <w:rsid w:val="000A7D3B"/>
    <w:rsid w:val="000C39AF"/>
    <w:rsid w:val="000C7131"/>
    <w:rsid w:val="000E3A65"/>
    <w:rsid w:val="000E4D27"/>
    <w:rsid w:val="000F4C18"/>
    <w:rsid w:val="00102B56"/>
    <w:rsid w:val="001047DA"/>
    <w:rsid w:val="00104900"/>
    <w:rsid w:val="00116951"/>
    <w:rsid w:val="00126DBD"/>
    <w:rsid w:val="00143A61"/>
    <w:rsid w:val="00150436"/>
    <w:rsid w:val="00171E3E"/>
    <w:rsid w:val="00184BFA"/>
    <w:rsid w:val="00187C9C"/>
    <w:rsid w:val="00195565"/>
    <w:rsid w:val="001B03A2"/>
    <w:rsid w:val="001B6081"/>
    <w:rsid w:val="001C060C"/>
    <w:rsid w:val="001F0250"/>
    <w:rsid w:val="00216D3A"/>
    <w:rsid w:val="0022502F"/>
    <w:rsid w:val="00232B48"/>
    <w:rsid w:val="002435B7"/>
    <w:rsid w:val="002450B0"/>
    <w:rsid w:val="00251E92"/>
    <w:rsid w:val="002645E0"/>
    <w:rsid w:val="00267062"/>
    <w:rsid w:val="00282AF6"/>
    <w:rsid w:val="002906B7"/>
    <w:rsid w:val="00295A16"/>
    <w:rsid w:val="002A0928"/>
    <w:rsid w:val="002A2D2A"/>
    <w:rsid w:val="002A5916"/>
    <w:rsid w:val="002B1982"/>
    <w:rsid w:val="002D2757"/>
    <w:rsid w:val="002E363C"/>
    <w:rsid w:val="002E5318"/>
    <w:rsid w:val="002E6C28"/>
    <w:rsid w:val="002F10E7"/>
    <w:rsid w:val="002F37C6"/>
    <w:rsid w:val="00327324"/>
    <w:rsid w:val="003347A6"/>
    <w:rsid w:val="00337EDD"/>
    <w:rsid w:val="003729ED"/>
    <w:rsid w:val="00377170"/>
    <w:rsid w:val="003851A8"/>
    <w:rsid w:val="003854D2"/>
    <w:rsid w:val="0039332D"/>
    <w:rsid w:val="003B6A1B"/>
    <w:rsid w:val="003D25DD"/>
    <w:rsid w:val="003D7943"/>
    <w:rsid w:val="00405A7D"/>
    <w:rsid w:val="00406275"/>
    <w:rsid w:val="004068F4"/>
    <w:rsid w:val="004128B4"/>
    <w:rsid w:val="00426FE2"/>
    <w:rsid w:val="00427BD7"/>
    <w:rsid w:val="00442F30"/>
    <w:rsid w:val="00451EA4"/>
    <w:rsid w:val="004532C5"/>
    <w:rsid w:val="0047500C"/>
    <w:rsid w:val="00480E14"/>
    <w:rsid w:val="004946D3"/>
    <w:rsid w:val="004A088F"/>
    <w:rsid w:val="004A14AD"/>
    <w:rsid w:val="004C1575"/>
    <w:rsid w:val="004D3D4D"/>
    <w:rsid w:val="004D49A7"/>
    <w:rsid w:val="004D5D25"/>
    <w:rsid w:val="004E0FC7"/>
    <w:rsid w:val="004F2981"/>
    <w:rsid w:val="0051332B"/>
    <w:rsid w:val="00534303"/>
    <w:rsid w:val="00536787"/>
    <w:rsid w:val="00553DBC"/>
    <w:rsid w:val="00555CE3"/>
    <w:rsid w:val="00576C55"/>
    <w:rsid w:val="00592704"/>
    <w:rsid w:val="005A0D3F"/>
    <w:rsid w:val="005A79A2"/>
    <w:rsid w:val="005B3275"/>
    <w:rsid w:val="005B42DD"/>
    <w:rsid w:val="005B6893"/>
    <w:rsid w:val="005D3FBA"/>
    <w:rsid w:val="005D44BD"/>
    <w:rsid w:val="005F3942"/>
    <w:rsid w:val="005F39E3"/>
    <w:rsid w:val="005F7989"/>
    <w:rsid w:val="0060016E"/>
    <w:rsid w:val="00603FC8"/>
    <w:rsid w:val="00611C46"/>
    <w:rsid w:val="00616FFB"/>
    <w:rsid w:val="00617D50"/>
    <w:rsid w:val="00652C99"/>
    <w:rsid w:val="006643B8"/>
    <w:rsid w:val="006758BC"/>
    <w:rsid w:val="006830CE"/>
    <w:rsid w:val="00686849"/>
    <w:rsid w:val="00694A16"/>
    <w:rsid w:val="00696781"/>
    <w:rsid w:val="006A4DDC"/>
    <w:rsid w:val="006A5DF8"/>
    <w:rsid w:val="006C70C7"/>
    <w:rsid w:val="006C77E4"/>
    <w:rsid w:val="006D08B8"/>
    <w:rsid w:val="006D2CD3"/>
    <w:rsid w:val="006F71E5"/>
    <w:rsid w:val="00712F8D"/>
    <w:rsid w:val="00724D0A"/>
    <w:rsid w:val="00735C85"/>
    <w:rsid w:val="0073617B"/>
    <w:rsid w:val="00741B1E"/>
    <w:rsid w:val="00750BA2"/>
    <w:rsid w:val="007638EE"/>
    <w:rsid w:val="00791F88"/>
    <w:rsid w:val="007A121A"/>
    <w:rsid w:val="007D5971"/>
    <w:rsid w:val="007D6855"/>
    <w:rsid w:val="007E094C"/>
    <w:rsid w:val="007E13E5"/>
    <w:rsid w:val="007E76EA"/>
    <w:rsid w:val="007E77C2"/>
    <w:rsid w:val="007F09AC"/>
    <w:rsid w:val="007F55E8"/>
    <w:rsid w:val="00811E02"/>
    <w:rsid w:val="00813169"/>
    <w:rsid w:val="008166CE"/>
    <w:rsid w:val="00824FC5"/>
    <w:rsid w:val="008311AD"/>
    <w:rsid w:val="00834762"/>
    <w:rsid w:val="00837291"/>
    <w:rsid w:val="00851DC1"/>
    <w:rsid w:val="008520A8"/>
    <w:rsid w:val="00861AD2"/>
    <w:rsid w:val="008760DD"/>
    <w:rsid w:val="0088705C"/>
    <w:rsid w:val="00896320"/>
    <w:rsid w:val="008A13A4"/>
    <w:rsid w:val="008A2774"/>
    <w:rsid w:val="008B3101"/>
    <w:rsid w:val="008F0FE0"/>
    <w:rsid w:val="008F259F"/>
    <w:rsid w:val="009233A7"/>
    <w:rsid w:val="00960EF9"/>
    <w:rsid w:val="00966BCC"/>
    <w:rsid w:val="00971DAE"/>
    <w:rsid w:val="009845A1"/>
    <w:rsid w:val="0099104C"/>
    <w:rsid w:val="009B1976"/>
    <w:rsid w:val="009B5F2F"/>
    <w:rsid w:val="009C6087"/>
    <w:rsid w:val="009D393F"/>
    <w:rsid w:val="009D4020"/>
    <w:rsid w:val="00A12699"/>
    <w:rsid w:val="00A20F13"/>
    <w:rsid w:val="00A233FB"/>
    <w:rsid w:val="00A24070"/>
    <w:rsid w:val="00A32B65"/>
    <w:rsid w:val="00A52EFA"/>
    <w:rsid w:val="00A55B4B"/>
    <w:rsid w:val="00A7530C"/>
    <w:rsid w:val="00A90094"/>
    <w:rsid w:val="00AA2006"/>
    <w:rsid w:val="00AB1288"/>
    <w:rsid w:val="00AB13B7"/>
    <w:rsid w:val="00AB27CE"/>
    <w:rsid w:val="00AC7E77"/>
    <w:rsid w:val="00AE5DB2"/>
    <w:rsid w:val="00B0291B"/>
    <w:rsid w:val="00B10E37"/>
    <w:rsid w:val="00B24558"/>
    <w:rsid w:val="00B70C8C"/>
    <w:rsid w:val="00B710F4"/>
    <w:rsid w:val="00B84C61"/>
    <w:rsid w:val="00B85F3B"/>
    <w:rsid w:val="00BB3151"/>
    <w:rsid w:val="00BB680E"/>
    <w:rsid w:val="00BC7831"/>
    <w:rsid w:val="00BD1ED9"/>
    <w:rsid w:val="00BE5609"/>
    <w:rsid w:val="00BF1B76"/>
    <w:rsid w:val="00C07124"/>
    <w:rsid w:val="00C10EFB"/>
    <w:rsid w:val="00C16E42"/>
    <w:rsid w:val="00C17E22"/>
    <w:rsid w:val="00C32BA7"/>
    <w:rsid w:val="00C34F08"/>
    <w:rsid w:val="00C441C4"/>
    <w:rsid w:val="00C508E6"/>
    <w:rsid w:val="00C50D56"/>
    <w:rsid w:val="00C545F1"/>
    <w:rsid w:val="00C54681"/>
    <w:rsid w:val="00C55697"/>
    <w:rsid w:val="00C6203A"/>
    <w:rsid w:val="00C6358E"/>
    <w:rsid w:val="00C71BB2"/>
    <w:rsid w:val="00C83658"/>
    <w:rsid w:val="00C93EBB"/>
    <w:rsid w:val="00CA0208"/>
    <w:rsid w:val="00CA4436"/>
    <w:rsid w:val="00CC2488"/>
    <w:rsid w:val="00D04B9D"/>
    <w:rsid w:val="00D13EB1"/>
    <w:rsid w:val="00D1427D"/>
    <w:rsid w:val="00D17FD8"/>
    <w:rsid w:val="00D677C8"/>
    <w:rsid w:val="00D70082"/>
    <w:rsid w:val="00D75097"/>
    <w:rsid w:val="00D83FD2"/>
    <w:rsid w:val="00D941B6"/>
    <w:rsid w:val="00DA68D5"/>
    <w:rsid w:val="00DB6367"/>
    <w:rsid w:val="00DD3B33"/>
    <w:rsid w:val="00DE6E52"/>
    <w:rsid w:val="00E028E3"/>
    <w:rsid w:val="00E04F33"/>
    <w:rsid w:val="00E116AD"/>
    <w:rsid w:val="00E539CF"/>
    <w:rsid w:val="00E54154"/>
    <w:rsid w:val="00E81E81"/>
    <w:rsid w:val="00E8265F"/>
    <w:rsid w:val="00E8693E"/>
    <w:rsid w:val="00E9014C"/>
    <w:rsid w:val="00EA5EA2"/>
    <w:rsid w:val="00EB060C"/>
    <w:rsid w:val="00EC6A9B"/>
    <w:rsid w:val="00ED703D"/>
    <w:rsid w:val="00F071C7"/>
    <w:rsid w:val="00F25EFF"/>
    <w:rsid w:val="00F26B31"/>
    <w:rsid w:val="00F423E9"/>
    <w:rsid w:val="00F65EBC"/>
    <w:rsid w:val="00F74946"/>
    <w:rsid w:val="00F95232"/>
    <w:rsid w:val="00F97420"/>
    <w:rsid w:val="00FA7B9D"/>
    <w:rsid w:val="00FC4CE1"/>
    <w:rsid w:val="00FE6A9F"/>
    <w:rsid w:val="024F29F2"/>
    <w:rsid w:val="03053BAA"/>
    <w:rsid w:val="03552A11"/>
    <w:rsid w:val="0B1B7951"/>
    <w:rsid w:val="0C9366A7"/>
    <w:rsid w:val="0CE210A9"/>
    <w:rsid w:val="0D0336D2"/>
    <w:rsid w:val="0FA90C6E"/>
    <w:rsid w:val="1288002B"/>
    <w:rsid w:val="13B41686"/>
    <w:rsid w:val="16F37407"/>
    <w:rsid w:val="1777609C"/>
    <w:rsid w:val="1AF317BE"/>
    <w:rsid w:val="1DFF1210"/>
    <w:rsid w:val="1FCD8AE1"/>
    <w:rsid w:val="21D140BE"/>
    <w:rsid w:val="21FC5BAD"/>
    <w:rsid w:val="23A50E8D"/>
    <w:rsid w:val="23DB73C5"/>
    <w:rsid w:val="264C773B"/>
    <w:rsid w:val="297B1EE5"/>
    <w:rsid w:val="2A6D46FF"/>
    <w:rsid w:val="2CBE3339"/>
    <w:rsid w:val="2FB74625"/>
    <w:rsid w:val="2FC01683"/>
    <w:rsid w:val="316E1959"/>
    <w:rsid w:val="37DE77F1"/>
    <w:rsid w:val="37DF416B"/>
    <w:rsid w:val="3BA67DBA"/>
    <w:rsid w:val="3D3BC69F"/>
    <w:rsid w:val="3D56A1DA"/>
    <w:rsid w:val="3DFB471F"/>
    <w:rsid w:val="3ECD576E"/>
    <w:rsid w:val="3F5B5017"/>
    <w:rsid w:val="3FBF0664"/>
    <w:rsid w:val="3FF99676"/>
    <w:rsid w:val="45417AA1"/>
    <w:rsid w:val="46585F18"/>
    <w:rsid w:val="4FB67602"/>
    <w:rsid w:val="4FDD4F60"/>
    <w:rsid w:val="4FF59A07"/>
    <w:rsid w:val="51975F04"/>
    <w:rsid w:val="53142B5A"/>
    <w:rsid w:val="534A5134"/>
    <w:rsid w:val="5A873507"/>
    <w:rsid w:val="5CE058BC"/>
    <w:rsid w:val="5F5FF7C2"/>
    <w:rsid w:val="5F6B0806"/>
    <w:rsid w:val="6233406B"/>
    <w:rsid w:val="63AD153F"/>
    <w:rsid w:val="64FE78BF"/>
    <w:rsid w:val="66A1A6FA"/>
    <w:rsid w:val="67A561AE"/>
    <w:rsid w:val="67BA75D3"/>
    <w:rsid w:val="67DF6933"/>
    <w:rsid w:val="6AACEFC5"/>
    <w:rsid w:val="6D57537F"/>
    <w:rsid w:val="6D9E9AB7"/>
    <w:rsid w:val="6EAC63B2"/>
    <w:rsid w:val="6FBECA52"/>
    <w:rsid w:val="6FCD0941"/>
    <w:rsid w:val="7305475C"/>
    <w:rsid w:val="732A0183"/>
    <w:rsid w:val="73BEFCFC"/>
    <w:rsid w:val="74EA0908"/>
    <w:rsid w:val="755A7793"/>
    <w:rsid w:val="76792852"/>
    <w:rsid w:val="777F5430"/>
    <w:rsid w:val="77D5401E"/>
    <w:rsid w:val="77FE217F"/>
    <w:rsid w:val="78E10824"/>
    <w:rsid w:val="7A317967"/>
    <w:rsid w:val="7ABC11A0"/>
    <w:rsid w:val="7B5D66F2"/>
    <w:rsid w:val="7B7D2372"/>
    <w:rsid w:val="7BB7F2D8"/>
    <w:rsid w:val="7BD96B86"/>
    <w:rsid w:val="7C3F81B0"/>
    <w:rsid w:val="7C8D9A54"/>
    <w:rsid w:val="7CB00EE3"/>
    <w:rsid w:val="7CF6F1F7"/>
    <w:rsid w:val="7D4C4174"/>
    <w:rsid w:val="7DFE98F4"/>
    <w:rsid w:val="7E357F18"/>
    <w:rsid w:val="7EE71E6E"/>
    <w:rsid w:val="7EFE5FEB"/>
    <w:rsid w:val="7F300926"/>
    <w:rsid w:val="7F676250"/>
    <w:rsid w:val="7FBBFFCF"/>
    <w:rsid w:val="7FF4EC71"/>
    <w:rsid w:val="7FF6A782"/>
    <w:rsid w:val="7FFA3434"/>
    <w:rsid w:val="7FFA9218"/>
    <w:rsid w:val="84FC9A3A"/>
    <w:rsid w:val="91BF21FE"/>
    <w:rsid w:val="9B5F1C14"/>
    <w:rsid w:val="AB9707A5"/>
    <w:rsid w:val="B16E33E9"/>
    <w:rsid w:val="B6DC0974"/>
    <w:rsid w:val="BEBF748E"/>
    <w:rsid w:val="BF9CD4CF"/>
    <w:rsid w:val="CBCBD822"/>
    <w:rsid w:val="CE7A6FC3"/>
    <w:rsid w:val="CECF8E0E"/>
    <w:rsid w:val="CFFB667E"/>
    <w:rsid w:val="D3DBAC8D"/>
    <w:rsid w:val="D72DBAD1"/>
    <w:rsid w:val="DD7705D6"/>
    <w:rsid w:val="DE7D6A2A"/>
    <w:rsid w:val="DF42384C"/>
    <w:rsid w:val="DF4EBC20"/>
    <w:rsid w:val="DF5FF2AE"/>
    <w:rsid w:val="DFEBB8F1"/>
    <w:rsid w:val="E7AEA290"/>
    <w:rsid w:val="E93B1D90"/>
    <w:rsid w:val="EBF6D08B"/>
    <w:rsid w:val="EDDEF9AC"/>
    <w:rsid w:val="EEEFF7CC"/>
    <w:rsid w:val="EF7D0177"/>
    <w:rsid w:val="EFDBF8A3"/>
    <w:rsid w:val="EFDFC7C9"/>
    <w:rsid w:val="F2FECCCB"/>
    <w:rsid w:val="F5FF734E"/>
    <w:rsid w:val="F7EB80F3"/>
    <w:rsid w:val="F7FC92D2"/>
    <w:rsid w:val="FBDF5A6D"/>
    <w:rsid w:val="FBF2B886"/>
    <w:rsid w:val="FD3F74D8"/>
    <w:rsid w:val="FE7AFF15"/>
    <w:rsid w:val="FE7B1742"/>
    <w:rsid w:val="FEDFA02B"/>
    <w:rsid w:val="FEEEDBF7"/>
    <w:rsid w:val="FF87240E"/>
    <w:rsid w:val="FFF7B404"/>
    <w:rsid w:val="FFF7C660"/>
    <w:rsid w:val="FFFF52E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9" w:name="heading 7"/>
    <w:lsdException w:qFormat="1" w:uiPriority="99" w:name="heading 8"/>
    <w:lsdException w:qFormat="1"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qFormat="1" w:uiPriority="39" w:semiHidden="0" w:name="toc 2"/>
    <w:lsdException w:uiPriority="39" w:semiHidden="0"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semiHidden="0" w:name="footnote text"/>
    <w:lsdException w:uiPriority="99" w:name="annotation text"/>
    <w:lsdException w:uiPriority="99" w:semiHidden="0" w:name="header"/>
    <w:lsdException w:uiPriority="99" w:name="footer"/>
    <w:lsdException w:uiPriority="99" w:name="index heading"/>
    <w:lsdException w:qFormat="1" w:uiPriority="99" w:name="caption"/>
    <w:lsdException w:uiPriority="99"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0"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3"/>
    <w:qFormat/>
    <w:uiPriority w:val="0"/>
    <w:pPr>
      <w:keepNext/>
      <w:spacing w:before="240" w:after="60"/>
      <w:outlineLvl w:val="0"/>
    </w:pPr>
    <w:rPr>
      <w:rFonts w:ascii="Times New Roman" w:hAnsi="Times New Roman" w:eastAsia="Times New Roman" w:cs="Times New Roman"/>
      <w:b/>
      <w:bCs/>
      <w:kern w:val="32"/>
      <w:sz w:val="48"/>
      <w:szCs w:val="48"/>
    </w:rPr>
  </w:style>
  <w:style w:type="paragraph" w:styleId="3">
    <w:name w:val="heading 2"/>
    <w:basedOn w:val="1"/>
    <w:next w:val="1"/>
    <w:link w:val="24"/>
    <w:qFormat/>
    <w:uiPriority w:val="0"/>
    <w:pPr>
      <w:keepNext/>
      <w:spacing w:before="240" w:after="60"/>
      <w:outlineLvl w:val="1"/>
    </w:pPr>
    <w:rPr>
      <w:rFonts w:ascii="Times New Roman" w:hAnsi="Times New Roman" w:eastAsia="Times New Roman" w:cs="Times New Roman"/>
      <w:b/>
      <w:bCs/>
      <w:iCs/>
      <w:sz w:val="36"/>
      <w:szCs w:val="36"/>
    </w:rPr>
  </w:style>
  <w:style w:type="paragraph" w:styleId="4">
    <w:name w:val="heading 3"/>
    <w:basedOn w:val="1"/>
    <w:next w:val="1"/>
    <w:link w:val="25"/>
    <w:autoRedefine/>
    <w:qFormat/>
    <w:uiPriority w:val="0"/>
    <w:pPr>
      <w:keepNext/>
      <w:spacing w:before="240" w:after="60"/>
      <w:outlineLvl w:val="2"/>
    </w:pPr>
    <w:rPr>
      <w:rFonts w:ascii="Times New Roman" w:hAnsi="Times New Roman" w:eastAsia="Times New Roman" w:cs="Times New Roman"/>
      <w:b/>
      <w:bCs/>
      <w:sz w:val="28"/>
      <w:szCs w:val="28"/>
    </w:rPr>
  </w:style>
  <w:style w:type="paragraph" w:styleId="5">
    <w:name w:val="heading 4"/>
    <w:basedOn w:val="1"/>
    <w:next w:val="1"/>
    <w:link w:val="26"/>
    <w:qFormat/>
    <w:uiPriority w:val="0"/>
    <w:pPr>
      <w:keepNext/>
      <w:spacing w:before="240" w:after="60"/>
      <w:outlineLvl w:val="3"/>
    </w:pPr>
    <w:rPr>
      <w:rFonts w:ascii="Times New Roman" w:hAnsi="Times New Roman" w:eastAsia="Times New Roman" w:cs="Times New Roman"/>
      <w:b/>
      <w:bCs/>
      <w:sz w:val="24"/>
      <w:szCs w:val="24"/>
    </w:rPr>
  </w:style>
  <w:style w:type="paragraph" w:styleId="6">
    <w:name w:val="heading 5"/>
    <w:basedOn w:val="1"/>
    <w:next w:val="1"/>
    <w:link w:val="27"/>
    <w:qFormat/>
    <w:uiPriority w:val="0"/>
    <w:pPr>
      <w:spacing w:before="240" w:after="60"/>
      <w:outlineLvl w:val="4"/>
    </w:pPr>
    <w:rPr>
      <w:rFonts w:ascii="Times New Roman" w:hAnsi="Times New Roman" w:eastAsia="Times New Roman" w:cs="Times New Roman"/>
      <w:b/>
      <w:bCs/>
      <w:iCs/>
      <w:sz w:val="20"/>
      <w:szCs w:val="20"/>
    </w:rPr>
  </w:style>
  <w:style w:type="paragraph" w:styleId="7">
    <w:name w:val="heading 6"/>
    <w:basedOn w:val="1"/>
    <w:next w:val="1"/>
    <w:link w:val="28"/>
    <w:autoRedefine/>
    <w:qFormat/>
    <w:uiPriority w:val="0"/>
    <w:pPr>
      <w:spacing w:before="240" w:after="60"/>
      <w:outlineLvl w:val="5"/>
    </w:pPr>
    <w:rPr>
      <w:rFonts w:ascii="Times New Roman" w:hAnsi="Times New Roman" w:eastAsia="Times New Roman" w:cs="Times New Roman"/>
      <w:b/>
      <w:bCs/>
      <w:sz w:val="16"/>
      <w:szCs w:val="16"/>
    </w:rPr>
  </w:style>
  <w:style w:type="character" w:default="1" w:styleId="18">
    <w:name w:val="Default Paragraph Font"/>
    <w:unhideWhenUsed/>
    <w:qFormat/>
    <w:uiPriority w:val="1"/>
  </w:style>
  <w:style w:type="table" w:default="1" w:styleId="16">
    <w:name w:val="Normal Table"/>
    <w:unhideWhenUsed/>
    <w:uiPriority w:val="99"/>
    <w:tblPr>
      <w:tblCellMar>
        <w:top w:w="0" w:type="dxa"/>
        <w:left w:w="108" w:type="dxa"/>
        <w:bottom w:w="0" w:type="dxa"/>
        <w:right w:w="108" w:type="dxa"/>
      </w:tblCellMar>
    </w:tblPr>
  </w:style>
  <w:style w:type="paragraph" w:styleId="8">
    <w:name w:val="toc 3"/>
    <w:basedOn w:val="1"/>
    <w:next w:val="1"/>
    <w:unhideWhenUsed/>
    <w:uiPriority w:val="39"/>
    <w:pPr>
      <w:spacing w:after="100" w:line="259" w:lineRule="auto"/>
      <w:ind w:left="440"/>
    </w:pPr>
    <w:rPr>
      <w:rFonts w:ascii="Calibri" w:hAnsi="Calibri" w:eastAsia="宋体"/>
      <w:sz w:val="22"/>
      <w:szCs w:val="22"/>
    </w:rPr>
  </w:style>
  <w:style w:type="paragraph" w:styleId="9">
    <w:name w:val="Date"/>
    <w:basedOn w:val="1"/>
    <w:next w:val="1"/>
    <w:link w:val="29"/>
    <w:autoRedefine/>
    <w:unhideWhenUsed/>
    <w:uiPriority w:val="99"/>
    <w:pPr>
      <w:ind w:left="100" w:leftChars="2500"/>
    </w:pPr>
  </w:style>
  <w:style w:type="paragraph" w:styleId="10">
    <w:name w:val="Balloon Text"/>
    <w:basedOn w:val="1"/>
    <w:link w:val="30"/>
    <w:unhideWhenUsed/>
    <w:qFormat/>
    <w:uiPriority w:val="99"/>
    <w:rPr>
      <w:sz w:val="18"/>
      <w:szCs w:val="18"/>
    </w:rPr>
  </w:style>
  <w:style w:type="paragraph" w:styleId="11">
    <w:name w:val="header"/>
    <w:basedOn w:val="1"/>
    <w:link w:val="31"/>
    <w:autoRedefine/>
    <w:unhideWhenUsed/>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uiPriority w:val="39"/>
    <w:pPr>
      <w:spacing w:after="100" w:line="259" w:lineRule="auto"/>
    </w:pPr>
    <w:rPr>
      <w:rFonts w:ascii="Calibri" w:hAnsi="Calibri" w:eastAsia="宋体"/>
      <w:sz w:val="22"/>
      <w:szCs w:val="22"/>
    </w:rPr>
  </w:style>
  <w:style w:type="paragraph" w:styleId="13">
    <w:name w:val="footnote text"/>
    <w:basedOn w:val="14"/>
    <w:link w:val="32"/>
    <w:unhideWhenUsed/>
    <w:uiPriority w:val="99"/>
    <w:pPr>
      <w:snapToGrid w:val="0"/>
      <w:jc w:val="left"/>
    </w:pPr>
    <w:rPr>
      <w:sz w:val="18"/>
      <w:szCs w:val="18"/>
    </w:rPr>
  </w:style>
  <w:style w:type="paragraph" w:customStyle="1" w:styleId="14">
    <w:name w:val="Normal_15"/>
    <w:qFormat/>
    <w:uiPriority w:val="0"/>
    <w:pPr>
      <w:widowControl w:val="0"/>
      <w:jc w:val="both"/>
    </w:pPr>
    <w:rPr>
      <w:rFonts w:ascii="Calibri" w:hAnsi="Calibri" w:eastAsia="宋体" w:cs="Times New Roman"/>
      <w:lang w:bidi="ar-SA"/>
    </w:rPr>
  </w:style>
  <w:style w:type="paragraph" w:styleId="15">
    <w:name w:val="toc 2"/>
    <w:basedOn w:val="1"/>
    <w:next w:val="1"/>
    <w:unhideWhenUsed/>
    <w:qFormat/>
    <w:uiPriority w:val="39"/>
    <w:pPr>
      <w:spacing w:after="100" w:line="259" w:lineRule="auto"/>
      <w:ind w:left="220"/>
    </w:pPr>
    <w:rPr>
      <w:rFonts w:ascii="Calibri" w:hAnsi="Calibri" w:eastAsia="宋体"/>
      <w:sz w:val="22"/>
      <w:szCs w:val="22"/>
    </w:rPr>
  </w:style>
  <w:style w:type="table" w:styleId="17">
    <w:name w:val="Table Grid"/>
    <w:basedOn w:val="16"/>
    <w:autoRedefine/>
    <w:uiPriority w:val="59"/>
    <w:rPr>
      <w:rFonts w:ascii="Calibri" w:hAnsi="Calibri"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FollowedHyperlink"/>
    <w:unhideWhenUsed/>
    <w:uiPriority w:val="99"/>
    <w:rPr>
      <w:color w:val="800080"/>
      <w:u w:val="single"/>
    </w:rPr>
  </w:style>
  <w:style w:type="character" w:styleId="21">
    <w:name w:val="Hyperlink"/>
    <w:unhideWhenUsed/>
    <w:uiPriority w:val="99"/>
    <w:rPr>
      <w:color w:val="0000FF"/>
      <w:u w:val="single"/>
    </w:rPr>
  </w:style>
  <w:style w:type="character" w:styleId="22">
    <w:name w:val="footnote reference"/>
    <w:unhideWhenUsed/>
    <w:uiPriority w:val="99"/>
    <w:rPr>
      <w:rFonts w:ascii="Calibri" w:hAnsi="Calibri" w:eastAsia="宋体" w:cs="Times New Roman"/>
      <w:vertAlign w:val="superscript"/>
    </w:rPr>
  </w:style>
  <w:style w:type="character" w:customStyle="1" w:styleId="23">
    <w:name w:val="标题 1 Char"/>
    <w:link w:val="2"/>
    <w:qFormat/>
    <w:uiPriority w:val="0"/>
    <w:rPr>
      <w:rFonts w:eastAsia="Times New Roman"/>
      <w:b/>
      <w:bCs/>
      <w:kern w:val="32"/>
      <w:sz w:val="48"/>
      <w:szCs w:val="48"/>
    </w:rPr>
  </w:style>
  <w:style w:type="character" w:customStyle="1" w:styleId="24">
    <w:name w:val="标题 2 Char"/>
    <w:link w:val="3"/>
    <w:uiPriority w:val="0"/>
    <w:rPr>
      <w:rFonts w:eastAsia="Times New Roman"/>
      <w:b/>
      <w:bCs/>
      <w:iCs/>
      <w:kern w:val="2"/>
      <w:sz w:val="36"/>
      <w:szCs w:val="36"/>
    </w:rPr>
  </w:style>
  <w:style w:type="character" w:customStyle="1" w:styleId="25">
    <w:name w:val="标题 3 Char"/>
    <w:link w:val="4"/>
    <w:autoRedefine/>
    <w:uiPriority w:val="0"/>
    <w:rPr>
      <w:rFonts w:eastAsia="Times New Roman"/>
      <w:b/>
      <w:bCs/>
      <w:kern w:val="2"/>
      <w:sz w:val="28"/>
      <w:szCs w:val="28"/>
    </w:rPr>
  </w:style>
  <w:style w:type="character" w:customStyle="1" w:styleId="26">
    <w:name w:val="标题 4 Char"/>
    <w:link w:val="5"/>
    <w:qFormat/>
    <w:uiPriority w:val="0"/>
    <w:rPr>
      <w:rFonts w:eastAsia="Times New Roman"/>
      <w:b/>
      <w:bCs/>
      <w:kern w:val="2"/>
      <w:sz w:val="24"/>
      <w:szCs w:val="24"/>
    </w:rPr>
  </w:style>
  <w:style w:type="character" w:customStyle="1" w:styleId="27">
    <w:name w:val="标题 5 Char"/>
    <w:link w:val="6"/>
    <w:uiPriority w:val="0"/>
    <w:rPr>
      <w:rFonts w:eastAsia="Times New Roman"/>
      <w:b/>
      <w:bCs/>
      <w:iCs/>
      <w:kern w:val="2"/>
    </w:rPr>
  </w:style>
  <w:style w:type="character" w:customStyle="1" w:styleId="28">
    <w:name w:val="标题 6 Char"/>
    <w:link w:val="7"/>
    <w:uiPriority w:val="0"/>
    <w:rPr>
      <w:rFonts w:eastAsia="Times New Roman"/>
      <w:b/>
      <w:bCs/>
      <w:kern w:val="2"/>
      <w:sz w:val="16"/>
      <w:szCs w:val="16"/>
    </w:rPr>
  </w:style>
  <w:style w:type="character" w:customStyle="1" w:styleId="29">
    <w:name w:val="日期 Char"/>
    <w:link w:val="9"/>
    <w:semiHidden/>
    <w:uiPriority w:val="99"/>
    <w:rPr>
      <w:rFonts w:ascii="Calibri" w:hAnsi="Calibri" w:eastAsia="宋体" w:cs="Times New Roman"/>
      <w:kern w:val="2"/>
      <w:sz w:val="21"/>
      <w:szCs w:val="22"/>
    </w:rPr>
  </w:style>
  <w:style w:type="character" w:customStyle="1" w:styleId="30">
    <w:name w:val="批注框文本 Char"/>
    <w:link w:val="10"/>
    <w:semiHidden/>
    <w:uiPriority w:val="99"/>
    <w:rPr>
      <w:sz w:val="18"/>
      <w:szCs w:val="18"/>
    </w:rPr>
  </w:style>
  <w:style w:type="character" w:customStyle="1" w:styleId="31">
    <w:name w:val="页眉 Char"/>
    <w:link w:val="11"/>
    <w:autoRedefine/>
    <w:uiPriority w:val="99"/>
    <w:rPr>
      <w:sz w:val="18"/>
      <w:szCs w:val="18"/>
    </w:rPr>
  </w:style>
  <w:style w:type="character" w:customStyle="1" w:styleId="32">
    <w:name w:val="脚注文本 Char"/>
    <w:link w:val="13"/>
    <w:semiHidden/>
    <w:uiPriority w:val="99"/>
    <w:rPr>
      <w:sz w:val="18"/>
      <w:szCs w:val="18"/>
    </w:rPr>
  </w:style>
  <w:style w:type="paragraph" w:customStyle="1" w:styleId="33">
    <w:name w:val="正文_9"/>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Normal_19"/>
    <w:qFormat/>
    <w:uiPriority w:val="0"/>
    <w:rPr>
      <w:rFonts w:ascii="Times New Roman" w:hAnsi="Times New Roman" w:eastAsia="Times New Roman" w:cs="Times New Roman"/>
      <w:sz w:val="24"/>
      <w:szCs w:val="24"/>
      <w:lang w:bidi="ar-SA"/>
    </w:rPr>
  </w:style>
  <w:style w:type="paragraph" w:customStyle="1" w:styleId="36">
    <w:name w:val="正文_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Normal_44"/>
    <w:qFormat/>
    <w:uiPriority w:val="0"/>
    <w:rPr>
      <w:rFonts w:ascii="Times New Roman" w:hAnsi="Times New Roman" w:eastAsia="Times New Roman" w:cs="Times New Roman"/>
      <w:sz w:val="24"/>
      <w:szCs w:val="24"/>
      <w:lang w:bidi="ar-SA"/>
    </w:rPr>
  </w:style>
  <w:style w:type="paragraph" w:customStyle="1" w:styleId="38">
    <w:name w:val="Normal_0"/>
    <w:autoRedefine/>
    <w:qFormat/>
    <w:uiPriority w:val="0"/>
    <w:rPr>
      <w:rFonts w:ascii="Times New Roman" w:hAnsi="Times New Roman" w:eastAsia="Times New Roman" w:cs="Times New Roman"/>
      <w:sz w:val="24"/>
      <w:szCs w:val="24"/>
      <w:lang w:bidi="ar-SA"/>
    </w:rPr>
  </w:style>
  <w:style w:type="paragraph" w:customStyle="1" w:styleId="39">
    <w:name w:val="Normal_21"/>
    <w:qFormat/>
    <w:uiPriority w:val="0"/>
    <w:rPr>
      <w:rFonts w:ascii="Times New Roman" w:hAnsi="Times New Roman" w:eastAsia="Times New Roman" w:cs="Times New Roman"/>
      <w:sz w:val="24"/>
      <w:szCs w:val="24"/>
      <w:lang w:bidi="ar-SA"/>
    </w:rPr>
  </w:style>
  <w:style w:type="paragraph" w:customStyle="1" w:styleId="40">
    <w:name w:val="Normal_37"/>
    <w:qFormat/>
    <w:uiPriority w:val="0"/>
    <w:rPr>
      <w:rFonts w:ascii="Times New Roman" w:hAnsi="Times New Roman" w:eastAsia="Times New Roman" w:cs="Times New Roman"/>
      <w:sz w:val="24"/>
      <w:szCs w:val="24"/>
      <w:lang w:bidi="ar-SA"/>
    </w:rPr>
  </w:style>
  <w:style w:type="paragraph" w:customStyle="1" w:styleId="41">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
    <w:name w:val="Normal_24"/>
    <w:qFormat/>
    <w:uiPriority w:val="0"/>
    <w:rPr>
      <w:rFonts w:ascii="Times New Roman" w:hAnsi="Times New Roman" w:eastAsia="Times New Roman" w:cs="Times New Roman"/>
      <w:sz w:val="24"/>
      <w:szCs w:val="24"/>
      <w:lang w:bidi="ar-SA"/>
    </w:rPr>
  </w:style>
  <w:style w:type="paragraph" w:customStyle="1" w:styleId="43">
    <w:name w:val="Normal_8"/>
    <w:qFormat/>
    <w:uiPriority w:val="0"/>
    <w:rPr>
      <w:rFonts w:ascii="Times New Roman" w:hAnsi="Times New Roman" w:eastAsia="Times New Roman" w:cs="Times New Roman"/>
      <w:sz w:val="24"/>
      <w:szCs w:val="24"/>
      <w:lang w:bidi="ar-SA"/>
    </w:rPr>
  </w:style>
  <w:style w:type="paragraph" w:customStyle="1" w:styleId="44">
    <w:name w:val="Normal_34"/>
    <w:qFormat/>
    <w:uiPriority w:val="0"/>
    <w:rPr>
      <w:rFonts w:ascii="Times New Roman" w:hAnsi="Times New Roman" w:eastAsia="Times New Roman" w:cs="Times New Roman"/>
      <w:sz w:val="24"/>
      <w:szCs w:val="24"/>
      <w:lang w:bidi="ar-SA"/>
    </w:rPr>
  </w:style>
  <w:style w:type="paragraph" w:customStyle="1" w:styleId="45">
    <w:name w:val="Normal_14"/>
    <w:qFormat/>
    <w:uiPriority w:val="0"/>
    <w:rPr>
      <w:rFonts w:ascii="Times New Roman" w:hAnsi="Times New Roman" w:eastAsia="Times New Roman" w:cs="Times New Roman"/>
      <w:sz w:val="24"/>
      <w:szCs w:val="24"/>
      <w:lang w:bidi="ar-SA"/>
    </w:rPr>
  </w:style>
  <w:style w:type="paragraph" w:customStyle="1" w:styleId="46">
    <w:name w:val="Normal_7"/>
    <w:qFormat/>
    <w:uiPriority w:val="0"/>
    <w:rPr>
      <w:rFonts w:ascii="Times New Roman" w:hAnsi="Times New Roman" w:eastAsia="Times New Roman" w:cs="Times New Roman"/>
      <w:sz w:val="24"/>
      <w:szCs w:val="24"/>
      <w:lang w:bidi="ar-SA"/>
    </w:rPr>
  </w:style>
  <w:style w:type="paragraph" w:customStyle="1" w:styleId="47">
    <w:name w:val="Normal_36"/>
    <w:qFormat/>
    <w:uiPriority w:val="0"/>
    <w:pPr>
      <w:widowControl w:val="0"/>
      <w:jc w:val="both"/>
    </w:pPr>
    <w:rPr>
      <w:rFonts w:ascii="等线" w:hAnsi="等线" w:eastAsia="等线" w:cs="Times New Roman"/>
      <w:lang w:bidi="ar-SA"/>
    </w:rPr>
  </w:style>
  <w:style w:type="paragraph" w:customStyle="1" w:styleId="48">
    <w:name w:val="Normal_27"/>
    <w:qFormat/>
    <w:uiPriority w:val="0"/>
    <w:rPr>
      <w:rFonts w:ascii="Times New Roman" w:hAnsi="Times New Roman" w:eastAsia="Times New Roman" w:cs="Times New Roman"/>
      <w:sz w:val="24"/>
      <w:szCs w:val="24"/>
      <w:lang w:bidi="ar-SA"/>
    </w:rPr>
  </w:style>
  <w:style w:type="paragraph" w:customStyle="1" w:styleId="49">
    <w:name w:val="Normal_22"/>
    <w:qFormat/>
    <w:uiPriority w:val="0"/>
    <w:rPr>
      <w:rFonts w:ascii="Times New Roman" w:hAnsi="Times New Roman" w:eastAsia="Times New Roman" w:cs="Times New Roman"/>
      <w:sz w:val="24"/>
      <w:szCs w:val="24"/>
      <w:lang w:bidi="ar-SA"/>
    </w:rPr>
  </w:style>
  <w:style w:type="paragraph" w:customStyle="1" w:styleId="50">
    <w:name w:val="Normal_5"/>
    <w:qFormat/>
    <w:uiPriority w:val="0"/>
    <w:rPr>
      <w:rFonts w:ascii="Times New Roman" w:hAnsi="Times New Roman" w:eastAsia="Times New Roman" w:cs="Times New Roman"/>
      <w:sz w:val="24"/>
      <w:szCs w:val="24"/>
      <w:lang w:bidi="ar-SA"/>
    </w:rPr>
  </w:style>
  <w:style w:type="paragraph" w:customStyle="1" w:styleId="51">
    <w:name w:val="Normal_9"/>
    <w:qFormat/>
    <w:uiPriority w:val="0"/>
    <w:rPr>
      <w:rFonts w:ascii="Times New Roman" w:hAnsi="Times New Roman" w:eastAsia="Times New Roman" w:cs="Times New Roman"/>
      <w:sz w:val="24"/>
      <w:szCs w:val="24"/>
      <w:lang w:bidi="ar-SA"/>
    </w:rPr>
  </w:style>
  <w:style w:type="paragraph" w:customStyle="1" w:styleId="52">
    <w:name w:val="Normal_4"/>
    <w:qFormat/>
    <w:uiPriority w:val="0"/>
    <w:rPr>
      <w:rFonts w:ascii="Times New Roman" w:hAnsi="Times New Roman" w:eastAsia="Times New Roman" w:cs="Times New Roman"/>
      <w:sz w:val="24"/>
      <w:szCs w:val="24"/>
      <w:lang w:bidi="ar-SA"/>
    </w:rPr>
  </w:style>
  <w:style w:type="paragraph" w:customStyle="1" w:styleId="53">
    <w:name w:val="Normal_1_0"/>
    <w:qFormat/>
    <w:uiPriority w:val="0"/>
    <w:rPr>
      <w:rFonts w:ascii="Times New Roman" w:hAnsi="Times New Roman" w:eastAsia="Times New Roman" w:cs="Times New Roman"/>
      <w:sz w:val="24"/>
      <w:szCs w:val="24"/>
      <w:lang w:bidi="ar-SA"/>
    </w:rPr>
  </w:style>
  <w:style w:type="paragraph" w:styleId="54">
    <w:name w:val="List Paragraph"/>
    <w:basedOn w:val="1"/>
    <w:qFormat/>
    <w:uiPriority w:val="34"/>
    <w:pPr>
      <w:widowControl w:val="0"/>
      <w:ind w:firstLine="420" w:firstLineChars="200"/>
      <w:jc w:val="both"/>
    </w:pPr>
    <w:rPr>
      <w:rFonts w:ascii="Calibri" w:hAnsi="Calibri" w:eastAsia="宋体" w:cs="Times New Roman"/>
      <w:kern w:val="2"/>
      <w:sz w:val="21"/>
      <w:szCs w:val="22"/>
    </w:rPr>
  </w:style>
  <w:style w:type="paragraph" w:customStyle="1" w:styleId="55">
    <w:name w:val="_Style 54"/>
    <w:basedOn w:val="2"/>
    <w:next w:val="1"/>
    <w:qFormat/>
    <w:uiPriority w:val="39"/>
    <w:pPr>
      <w:keepLines/>
      <w:spacing w:after="0" w:line="259" w:lineRule="auto"/>
      <w:outlineLvl w:val="9"/>
    </w:pPr>
    <w:rPr>
      <w:rFonts w:ascii="Calibri Light" w:hAnsi="Calibri Light" w:eastAsia="宋体" w:cs="Times New Roman"/>
      <w:b w:val="0"/>
      <w:bCs w:val="0"/>
      <w:color w:val="2E74B5"/>
      <w:kern w:val="0"/>
      <w:sz w:val="32"/>
      <w:szCs w:val="32"/>
    </w:rPr>
  </w:style>
  <w:style w:type="paragraph" w:customStyle="1" w:styleId="56">
    <w:name w:val="正文_1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
    <w:name w:val="Normal_1"/>
    <w:qFormat/>
    <w:uiPriority w:val="0"/>
    <w:rPr>
      <w:rFonts w:ascii="Times New Roman" w:hAnsi="Times New Roman" w:eastAsia="Times New Roman" w:cs="Times New Roman"/>
      <w:sz w:val="24"/>
      <w:szCs w:val="24"/>
      <w:lang w:bidi="ar-SA"/>
    </w:rPr>
  </w:style>
  <w:style w:type="paragraph" w:customStyle="1" w:styleId="58">
    <w:name w:val="Normal_17"/>
    <w:qFormat/>
    <w:uiPriority w:val="0"/>
    <w:rPr>
      <w:rFonts w:ascii="Times New Roman" w:hAnsi="Times New Roman" w:eastAsia="Times New Roman" w:cs="Times New Roman"/>
      <w:sz w:val="24"/>
      <w:szCs w:val="24"/>
      <w:lang w:bidi="ar-SA"/>
    </w:rPr>
  </w:style>
  <w:style w:type="paragraph" w:customStyle="1" w:styleId="59">
    <w:name w:val="Normal_6"/>
    <w:qFormat/>
    <w:uiPriority w:val="0"/>
    <w:rPr>
      <w:rFonts w:ascii="Times New Roman" w:hAnsi="Times New Roman" w:eastAsia="Times New Roman" w:cs="Times New Roman"/>
      <w:sz w:val="24"/>
      <w:szCs w:val="24"/>
      <w:lang w:bidi="ar-SA"/>
    </w:rPr>
  </w:style>
  <w:style w:type="paragraph" w:styleId="60">
    <w:name w:val="No Spacing"/>
    <w:qFormat/>
    <w:uiPriority w:val="1"/>
    <w:pPr>
      <w:widowControl w:val="0"/>
      <w:jc w:val="center"/>
    </w:pPr>
    <w:rPr>
      <w:rFonts w:ascii="Times New Roman" w:hAnsi="Times New Roman" w:eastAsia="黑体" w:cs="Times New Roman"/>
      <w:kern w:val="2"/>
      <w:sz w:val="30"/>
      <w:szCs w:val="24"/>
      <w:lang w:val="en-US" w:eastAsia="zh-CN" w:bidi="ar-SA"/>
    </w:rPr>
  </w:style>
  <w:style w:type="paragraph" w:customStyle="1" w:styleId="61">
    <w:name w:val="正文_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
    <w:name w:val="正文_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
    <w:name w:val="Normal_2"/>
    <w:qFormat/>
    <w:uiPriority w:val="0"/>
    <w:rPr>
      <w:rFonts w:ascii="Times New Roman" w:hAnsi="Times New Roman" w:eastAsia="Times New Roman" w:cs="Times New Roman"/>
      <w:sz w:val="24"/>
      <w:szCs w:val="24"/>
      <w:lang w:bidi="ar-SA"/>
    </w:rPr>
  </w:style>
  <w:style w:type="paragraph" w:customStyle="1" w:styleId="65">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6">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7">
    <w:name w:val="Normal_3"/>
    <w:qFormat/>
    <w:uiPriority w:val="0"/>
    <w:rPr>
      <w:rFonts w:ascii="Times New Roman" w:hAnsi="Times New Roman" w:eastAsia="Times New Roman" w:cs="Times New Roman"/>
      <w:sz w:val="24"/>
      <w:szCs w:val="24"/>
      <w:lang w:bidi="ar-SA"/>
    </w:rPr>
  </w:style>
  <w:style w:type="paragraph" w:customStyle="1" w:styleId="68">
    <w:name w:val="Normal_12"/>
    <w:qFormat/>
    <w:uiPriority w:val="0"/>
    <w:rPr>
      <w:rFonts w:ascii="Times New Roman" w:hAnsi="Times New Roman" w:eastAsia="Times New Roman" w:cs="Times New Roman"/>
      <w:sz w:val="24"/>
      <w:szCs w:val="24"/>
      <w:lang w:bidi="ar-SA"/>
    </w:rPr>
  </w:style>
  <w:style w:type="paragraph" w:customStyle="1" w:styleId="69">
    <w:name w:val="Normal_18"/>
    <w:autoRedefine/>
    <w:qFormat/>
    <w:uiPriority w:val="0"/>
    <w:rPr>
      <w:rFonts w:ascii="Times New Roman" w:hAnsi="Times New Roman" w:eastAsia="Times New Roman" w:cs="Times New Roman"/>
      <w:sz w:val="24"/>
      <w:szCs w:val="24"/>
      <w:lang w:bidi="ar-SA"/>
    </w:rPr>
  </w:style>
  <w:style w:type="paragraph" w:customStyle="1" w:styleId="70">
    <w:name w:val="Normal_23"/>
    <w:autoRedefine/>
    <w:qFormat/>
    <w:uiPriority w:val="0"/>
    <w:rPr>
      <w:rFonts w:ascii="Times New Roman" w:hAnsi="Times New Roman" w:eastAsia="Times New Roman" w:cs="Times New Roman"/>
      <w:sz w:val="24"/>
      <w:szCs w:val="24"/>
      <w:lang w:bidi="ar-SA"/>
    </w:rPr>
  </w:style>
  <w:style w:type="paragraph" w:customStyle="1" w:styleId="71">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2">
    <w:name w:val="Normal_0_0"/>
    <w:qFormat/>
    <w:uiPriority w:val="0"/>
    <w:rPr>
      <w:rFonts w:ascii="Times New Roman" w:hAnsi="Times New Roman" w:eastAsia="Times New Roman" w:cs="Times New Roman"/>
      <w:sz w:val="24"/>
      <w:szCs w:val="24"/>
      <w:lang w:bidi="ar-SA"/>
    </w:rPr>
  </w:style>
  <w:style w:type="paragraph" w:customStyle="1" w:styleId="73">
    <w:name w:val="Normal_40"/>
    <w:qFormat/>
    <w:uiPriority w:val="0"/>
    <w:rPr>
      <w:rFonts w:ascii="Times New Roman" w:hAnsi="Times New Roman" w:eastAsia="Times New Roman" w:cs="Times New Roman"/>
      <w:sz w:val="24"/>
      <w:szCs w:val="24"/>
      <w:lang w:bidi="ar-SA"/>
    </w:rPr>
  </w:style>
  <w:style w:type="paragraph" w:customStyle="1" w:styleId="74">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75">
    <w:name w:val="正文_1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6">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77">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78">
    <w:name w:val="Normal_11"/>
    <w:qFormat/>
    <w:uiPriority w:val="0"/>
    <w:rPr>
      <w:rFonts w:ascii="Times New Roman" w:hAnsi="Times New Roman" w:eastAsia="Times New Roman" w:cs="Times New Roman"/>
      <w:sz w:val="24"/>
      <w:szCs w:val="24"/>
      <w:lang w:bidi="ar-SA"/>
    </w:rPr>
  </w:style>
  <w:style w:type="paragraph" w:customStyle="1" w:styleId="79">
    <w:name w:val="Normal_10"/>
    <w:qFormat/>
    <w:uiPriority w:val="0"/>
    <w:rPr>
      <w:rFonts w:ascii="Times New Roman" w:hAnsi="Times New Roman" w:eastAsia="Times New Roman" w:cs="Times New Roman"/>
      <w:sz w:val="24"/>
      <w:szCs w:val="24"/>
      <w:lang w:bidi="ar-SA"/>
    </w:rPr>
  </w:style>
  <w:style w:type="paragraph" w:customStyle="1" w:styleId="80">
    <w:name w:val="Normal_13"/>
    <w:qFormat/>
    <w:uiPriority w:val="0"/>
    <w:rPr>
      <w:rFonts w:ascii="Times New Roman" w:hAnsi="Times New Roman" w:eastAsia="Times New Roman" w:cs="Times New Roman"/>
      <w:sz w:val="24"/>
      <w:szCs w:val="24"/>
      <w:lang w:bidi="ar-SA"/>
    </w:rPr>
  </w:style>
  <w:style w:type="paragraph" w:customStyle="1" w:styleId="81">
    <w:name w:val="正文_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82">
    <w:name w:val="正文_12"/>
    <w:qFormat/>
    <w:uiPriority w:val="0"/>
    <w:pPr>
      <w:widowControl w:val="0"/>
      <w:jc w:val="both"/>
    </w:pPr>
    <w:rPr>
      <w:rFonts w:ascii="Calibri" w:hAnsi="Calibri" w:eastAsia="宋体" w:cs="Times New Roman"/>
      <w:kern w:val="2"/>
      <w:sz w:val="21"/>
      <w:szCs w:val="22"/>
      <w:lang w:val="en-US" w:eastAsia="zh-CN" w:bidi="ar-SA"/>
    </w:rPr>
  </w:style>
  <w:style w:type="paragraph" w:customStyle="1" w:styleId="83">
    <w:name w:val="Normal_16"/>
    <w:qFormat/>
    <w:uiPriority w:val="0"/>
    <w:rPr>
      <w:rFonts w:ascii="Times New Roman" w:hAnsi="Times New Roman" w:eastAsia="Times New Roman" w:cs="Times New Roman"/>
      <w:sz w:val="24"/>
      <w:szCs w:val="24"/>
      <w:lang w:bidi="ar-SA"/>
    </w:rPr>
  </w:style>
  <w:style w:type="paragraph" w:customStyle="1" w:styleId="84">
    <w:name w:val="正文_15"/>
    <w:qFormat/>
    <w:uiPriority w:val="0"/>
    <w:pPr>
      <w:widowControl w:val="0"/>
      <w:jc w:val="both"/>
    </w:pPr>
    <w:rPr>
      <w:rFonts w:ascii="Calibri" w:hAnsi="Calibri" w:eastAsia="宋体" w:cs="Times New Roman"/>
      <w:kern w:val="2"/>
      <w:sz w:val="21"/>
      <w:szCs w:val="22"/>
      <w:lang w:val="en-US" w:eastAsia="zh-CN" w:bidi="ar-SA"/>
    </w:rPr>
  </w:style>
  <w:style w:type="paragraph" w:customStyle="1" w:styleId="85">
    <w:name w:val="Normal_20"/>
    <w:qFormat/>
    <w:uiPriority w:val="0"/>
    <w:pPr>
      <w:widowControl w:val="0"/>
      <w:jc w:val="both"/>
    </w:pPr>
    <w:rPr>
      <w:rFonts w:ascii="等线" w:hAnsi="等线" w:eastAsia="等线" w:cs="Times New Roman"/>
      <w:lang w:bidi="ar-SA"/>
    </w:rPr>
  </w:style>
  <w:style w:type="paragraph" w:customStyle="1" w:styleId="86">
    <w:name w:val="Normal_25"/>
    <w:qFormat/>
    <w:uiPriority w:val="0"/>
    <w:rPr>
      <w:rFonts w:ascii="Times New Roman" w:hAnsi="Times New Roman" w:eastAsia="Times New Roman" w:cs="Times New Roman"/>
      <w:sz w:val="24"/>
      <w:szCs w:val="24"/>
      <w:lang w:bidi="ar-SA"/>
    </w:rPr>
  </w:style>
  <w:style w:type="paragraph" w:customStyle="1" w:styleId="87">
    <w:name w:val="Normal_26"/>
    <w:autoRedefine/>
    <w:qFormat/>
    <w:uiPriority w:val="0"/>
    <w:rPr>
      <w:rFonts w:ascii="Times New Roman" w:hAnsi="Times New Roman" w:eastAsia="Times New Roman" w:cs="Times New Roman"/>
      <w:sz w:val="24"/>
      <w:szCs w:val="24"/>
      <w:lang w:bidi="ar-SA"/>
    </w:rPr>
  </w:style>
  <w:style w:type="paragraph" w:customStyle="1" w:styleId="88">
    <w:name w:val="Normal_41"/>
    <w:qFormat/>
    <w:uiPriority w:val="0"/>
    <w:rPr>
      <w:rFonts w:ascii="Times New Roman" w:hAnsi="Times New Roman" w:eastAsia="Times New Roman" w:cs="Times New Roman"/>
      <w:sz w:val="24"/>
      <w:szCs w:val="24"/>
      <w:lang w:bidi="ar-SA"/>
    </w:rPr>
  </w:style>
  <w:style w:type="paragraph" w:customStyle="1" w:styleId="89">
    <w:name w:val="Normal_28"/>
    <w:qFormat/>
    <w:uiPriority w:val="0"/>
    <w:rPr>
      <w:rFonts w:ascii="Times New Roman" w:hAnsi="Times New Roman" w:eastAsia="Times New Roman" w:cs="Times New Roman"/>
      <w:sz w:val="24"/>
      <w:szCs w:val="24"/>
      <w:lang w:bidi="ar-SA"/>
    </w:rPr>
  </w:style>
  <w:style w:type="paragraph" w:customStyle="1" w:styleId="90">
    <w:name w:val="Normal_29"/>
    <w:qFormat/>
    <w:uiPriority w:val="0"/>
    <w:rPr>
      <w:rFonts w:ascii="Times New Roman" w:hAnsi="Times New Roman" w:eastAsia="Times New Roman" w:cs="Times New Roman"/>
      <w:sz w:val="24"/>
      <w:szCs w:val="24"/>
      <w:lang w:bidi="ar-SA"/>
    </w:rPr>
  </w:style>
  <w:style w:type="paragraph" w:customStyle="1" w:styleId="91">
    <w:name w:val="Normal_30"/>
    <w:qFormat/>
    <w:uiPriority w:val="0"/>
    <w:rPr>
      <w:rFonts w:ascii="Times New Roman" w:hAnsi="Times New Roman" w:eastAsia="Times New Roman" w:cs="Times New Roman"/>
      <w:sz w:val="24"/>
      <w:szCs w:val="24"/>
      <w:lang w:bidi="ar-SA"/>
    </w:rPr>
  </w:style>
  <w:style w:type="paragraph" w:customStyle="1" w:styleId="92">
    <w:name w:val="Normal_31"/>
    <w:qFormat/>
    <w:uiPriority w:val="0"/>
    <w:rPr>
      <w:rFonts w:ascii="Times New Roman" w:hAnsi="Times New Roman" w:eastAsia="Times New Roman" w:cs="Times New Roman"/>
      <w:sz w:val="24"/>
      <w:szCs w:val="24"/>
      <w:lang w:bidi="ar-SA"/>
    </w:rPr>
  </w:style>
  <w:style w:type="paragraph" w:customStyle="1" w:styleId="93">
    <w:name w:val="正文_16"/>
    <w:qFormat/>
    <w:uiPriority w:val="0"/>
    <w:pPr>
      <w:widowControl w:val="0"/>
      <w:jc w:val="both"/>
    </w:pPr>
    <w:rPr>
      <w:rFonts w:ascii="Calibri" w:hAnsi="Calibri" w:eastAsia="宋体" w:cs="Times New Roman"/>
      <w:kern w:val="2"/>
      <w:sz w:val="21"/>
      <w:szCs w:val="22"/>
      <w:lang w:val="en-US" w:eastAsia="zh-CN" w:bidi="ar-SA"/>
    </w:rPr>
  </w:style>
  <w:style w:type="paragraph" w:customStyle="1" w:styleId="94">
    <w:name w:val="Normal_32"/>
    <w:qFormat/>
    <w:uiPriority w:val="0"/>
    <w:rPr>
      <w:rFonts w:ascii="Times New Roman" w:hAnsi="Times New Roman" w:eastAsia="Times New Roman" w:cs="Times New Roman"/>
      <w:sz w:val="24"/>
      <w:szCs w:val="24"/>
      <w:lang w:bidi="ar-SA"/>
    </w:rPr>
  </w:style>
  <w:style w:type="paragraph" w:customStyle="1" w:styleId="95">
    <w:name w:val="正文_17"/>
    <w:qFormat/>
    <w:uiPriority w:val="0"/>
    <w:pPr>
      <w:widowControl w:val="0"/>
      <w:jc w:val="both"/>
    </w:pPr>
    <w:rPr>
      <w:rFonts w:ascii="Calibri" w:hAnsi="Calibri" w:eastAsia="宋体" w:cs="Times New Roman"/>
      <w:kern w:val="2"/>
      <w:sz w:val="21"/>
      <w:szCs w:val="22"/>
      <w:lang w:val="en-US" w:eastAsia="zh-CN" w:bidi="ar-SA"/>
    </w:rPr>
  </w:style>
  <w:style w:type="paragraph" w:customStyle="1" w:styleId="96">
    <w:name w:val="Normal_35"/>
    <w:autoRedefine/>
    <w:qFormat/>
    <w:uiPriority w:val="0"/>
    <w:rPr>
      <w:rFonts w:ascii="Times New Roman" w:hAnsi="Times New Roman" w:eastAsia="Times New Roman" w:cs="Times New Roman"/>
      <w:sz w:val="24"/>
      <w:szCs w:val="24"/>
      <w:lang w:bidi="ar-SA"/>
    </w:rPr>
  </w:style>
  <w:style w:type="paragraph" w:customStyle="1" w:styleId="97">
    <w:name w:val="Normal_33"/>
    <w:qFormat/>
    <w:uiPriority w:val="0"/>
    <w:rPr>
      <w:rFonts w:ascii="Times New Roman" w:hAnsi="Times New Roman" w:eastAsia="Times New Roman" w:cs="Times New Roman"/>
      <w:sz w:val="24"/>
      <w:szCs w:val="24"/>
      <w:lang w:bidi="ar-SA"/>
    </w:rPr>
  </w:style>
  <w:style w:type="paragraph" w:customStyle="1" w:styleId="98">
    <w:name w:val="正文_18"/>
    <w:qFormat/>
    <w:uiPriority w:val="0"/>
    <w:pPr>
      <w:widowControl w:val="0"/>
      <w:jc w:val="both"/>
    </w:pPr>
    <w:rPr>
      <w:rFonts w:ascii="Calibri" w:hAnsi="Calibri" w:eastAsia="宋体" w:cs="Times New Roman"/>
      <w:kern w:val="2"/>
      <w:sz w:val="21"/>
      <w:szCs w:val="22"/>
      <w:lang w:val="en-US" w:eastAsia="zh-CN" w:bidi="ar-SA"/>
    </w:rPr>
  </w:style>
  <w:style w:type="paragraph" w:customStyle="1" w:styleId="99">
    <w:name w:val="正文_19"/>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0">
    <w:name w:val="Normal_38"/>
    <w:qFormat/>
    <w:uiPriority w:val="0"/>
    <w:rPr>
      <w:rFonts w:ascii="Times New Roman" w:hAnsi="Times New Roman" w:eastAsia="Times New Roman" w:cs="Times New Roman"/>
      <w:sz w:val="24"/>
      <w:szCs w:val="24"/>
      <w:lang w:bidi="ar-SA"/>
    </w:rPr>
  </w:style>
  <w:style w:type="paragraph" w:customStyle="1" w:styleId="101">
    <w:name w:val="Normal_39"/>
    <w:qFormat/>
    <w:uiPriority w:val="0"/>
    <w:rPr>
      <w:rFonts w:ascii="Times New Roman" w:hAnsi="Times New Roman" w:eastAsia="Times New Roman" w:cs="Times New Roman"/>
      <w:sz w:val="24"/>
      <w:szCs w:val="24"/>
      <w:lang w:bidi="ar-SA"/>
    </w:rPr>
  </w:style>
  <w:style w:type="paragraph" w:customStyle="1" w:styleId="102">
    <w:name w:val="Normal_42"/>
    <w:qFormat/>
    <w:uiPriority w:val="0"/>
    <w:rPr>
      <w:rFonts w:ascii="Times New Roman" w:hAnsi="Times New Roman" w:eastAsia="Times New Roman" w:cs="Times New Roman"/>
      <w:sz w:val="24"/>
      <w:szCs w:val="24"/>
      <w:lang w:bidi="ar-SA"/>
    </w:rPr>
  </w:style>
  <w:style w:type="paragraph" w:customStyle="1" w:styleId="103">
    <w:name w:val="Normal_43"/>
    <w:qFormat/>
    <w:uiPriority w:val="0"/>
    <w:pPr>
      <w:widowControl w:val="0"/>
      <w:jc w:val="both"/>
    </w:pPr>
    <w:rPr>
      <w:rFonts w:ascii="Calibri" w:hAnsi="Calibri" w:eastAsia="宋体" w:cs="Times New Roman"/>
      <w:lang w:bidi="ar-SA"/>
    </w:rPr>
  </w:style>
  <w:style w:type="table" w:customStyle="1" w:styleId="104">
    <w:name w:val="网格型1"/>
    <w:basedOn w:val="16"/>
    <w:autoRedefine/>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5">
    <w:name w:val="网格型2"/>
    <w:basedOn w:val="16"/>
    <w:uiPriority w:val="59"/>
    <w:rPr>
      <w:rFonts w:ascii="Calibri" w:hAnsi="Calibri"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6">
    <w:name w:val="列出段落1"/>
    <w:basedOn w:val="1"/>
    <w:qFormat/>
    <w:uiPriority w:val="99"/>
    <w:pPr>
      <w:ind w:firstLine="420" w:firstLineChars="200"/>
    </w:pPr>
    <w:rPr>
      <w:rFonts w:ascii="Calibri" w:hAnsi="Calibri" w:cs="Calibri"/>
      <w:szCs w:val="21"/>
    </w:rPr>
  </w:style>
  <w:style w:type="paragraph" w:customStyle="1" w:styleId="107">
    <w:name w:val="Heading1"/>
    <w:basedOn w:val="1"/>
    <w:next w:val="1"/>
    <w:qFormat/>
    <w:uiPriority w:val="0"/>
    <w:pPr>
      <w:keepNext/>
      <w:jc w:val="center"/>
      <w:textAlignment w:val="baseline"/>
    </w:pPr>
    <w:rPr>
      <w:rFonts w:cs="Times New Roman"/>
      <w:b/>
      <w:bCs/>
      <w:kern w:val="2"/>
      <w:sz w:val="24"/>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73</Pages>
  <Words>1006</Words>
  <Characters>1190</Characters>
  <Lines>198</Lines>
  <Paragraphs>55</Paragraphs>
  <TotalTime>9</TotalTime>
  <ScaleCrop>false</ScaleCrop>
  <LinksUpToDate>false</LinksUpToDate>
  <CharactersWithSpaces>1287</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2022-01-07T16:11:00Z</dcterms:created>
  <dc:creator>Administrator</dc:creator>
  <cp:lastModifiedBy>谈玲</cp:lastModifiedBy>
  <cp:lastPrinted>2022-05-25T01:54:00Z</cp:lastPrinted>
  <dcterms:modified xsi:type="dcterms:W3CDTF">2026-07-27T01:46:59Z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274C627A17784DA58F595C5A35F2E6AC_13</vt:lpwstr>
  </property>
  <property fmtid="{D5CDD505-2E9C-101B-9397-08002B2CF9AE}" pid="4" name="KSOTemplateDocerSaveRecord">
    <vt:lpwstr>eyJoZGlkIjoiZjE1Yjg0YWM0NjM2ZGU4M2E2NTViYzFjMDgyZDMxY2IifQ==</vt:lpwstr>
  </property>
</Properties>
</file>