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7B6EC">
      <w:pPr>
        <w:spacing w:line="260" w:lineRule="auto"/>
        <w:rPr>
          <w:color w:val="auto"/>
          <w:highlight w:val="none"/>
        </w:rPr>
      </w:pPr>
    </w:p>
    <w:p w14:paraId="7DA13C8B">
      <w:pPr>
        <w:spacing w:line="260" w:lineRule="auto"/>
        <w:rPr>
          <w:color w:val="auto"/>
          <w:highlight w:val="none"/>
        </w:rPr>
      </w:pPr>
    </w:p>
    <w:p w14:paraId="2D9CA545">
      <w:pPr>
        <w:spacing w:line="260" w:lineRule="auto"/>
        <w:rPr>
          <w:color w:val="auto"/>
          <w:highlight w:val="none"/>
        </w:rPr>
      </w:pPr>
    </w:p>
    <w:p w14:paraId="6D7D1CCF">
      <w:pPr>
        <w:pStyle w:val="2"/>
        <w:spacing w:before="305" w:line="191" w:lineRule="auto"/>
        <w:ind w:left="2818"/>
        <w:outlineLvl w:val="0"/>
        <w:rPr>
          <w:rFonts w:hint="eastAsia"/>
          <w:color w:val="auto"/>
          <w:sz w:val="71"/>
          <w:szCs w:val="71"/>
          <w:highlight w:val="none"/>
          <w:lang w:eastAsia="zh-CN"/>
        </w:rPr>
      </w:pPr>
      <w:r>
        <w:rPr>
          <w:b/>
          <w:bCs/>
          <w:color w:val="auto"/>
          <w:spacing w:val="-13"/>
          <w:sz w:val="71"/>
          <w:szCs w:val="71"/>
          <w:highlight w:val="none"/>
          <w:lang w:eastAsia="zh-CN"/>
        </w:rPr>
        <w:t>政府采购</w:t>
      </w:r>
    </w:p>
    <w:p w14:paraId="73C71BBF">
      <w:pPr>
        <w:pStyle w:val="2"/>
        <w:spacing w:before="2" w:line="191" w:lineRule="auto"/>
        <w:ind w:left="1352"/>
        <w:outlineLvl w:val="0"/>
        <w:rPr>
          <w:rFonts w:hint="eastAsia"/>
          <w:color w:val="auto"/>
          <w:sz w:val="83"/>
          <w:szCs w:val="83"/>
          <w:highlight w:val="none"/>
          <w:lang w:eastAsia="zh-CN"/>
        </w:rPr>
      </w:pPr>
      <w:r>
        <w:rPr>
          <w:b/>
          <w:bCs/>
          <w:color w:val="auto"/>
          <w:spacing w:val="-8"/>
          <w:sz w:val="83"/>
          <w:szCs w:val="83"/>
          <w:highlight w:val="none"/>
          <w:lang w:eastAsia="zh-CN"/>
        </w:rPr>
        <w:t>竞争性磋商文件</w:t>
      </w:r>
      <w:bookmarkStart w:id="24" w:name="_GoBack"/>
      <w:bookmarkEnd w:id="24"/>
    </w:p>
    <w:p w14:paraId="3880539E">
      <w:pPr>
        <w:spacing w:line="266" w:lineRule="auto"/>
        <w:rPr>
          <w:color w:val="auto"/>
          <w:highlight w:val="none"/>
          <w:lang w:eastAsia="zh-CN"/>
        </w:rPr>
      </w:pPr>
    </w:p>
    <w:p w14:paraId="2E149729">
      <w:pPr>
        <w:spacing w:line="266" w:lineRule="auto"/>
        <w:rPr>
          <w:color w:val="auto"/>
          <w:highlight w:val="none"/>
          <w:lang w:eastAsia="zh-CN"/>
        </w:rPr>
      </w:pPr>
    </w:p>
    <w:p w14:paraId="66F7D3AA">
      <w:pPr>
        <w:spacing w:line="266" w:lineRule="auto"/>
        <w:rPr>
          <w:color w:val="auto"/>
          <w:highlight w:val="none"/>
          <w:lang w:eastAsia="zh-CN"/>
        </w:rPr>
      </w:pPr>
    </w:p>
    <w:p w14:paraId="4C7FFD72">
      <w:pPr>
        <w:spacing w:line="266" w:lineRule="auto"/>
        <w:rPr>
          <w:color w:val="auto"/>
          <w:highlight w:val="none"/>
          <w:lang w:eastAsia="zh-CN"/>
        </w:rPr>
      </w:pPr>
    </w:p>
    <w:p w14:paraId="652ACC56">
      <w:pPr>
        <w:spacing w:line="266" w:lineRule="auto"/>
        <w:rPr>
          <w:color w:val="auto"/>
          <w:highlight w:val="none"/>
          <w:lang w:eastAsia="zh-CN"/>
        </w:rPr>
      </w:pPr>
    </w:p>
    <w:p w14:paraId="35EDFBD9">
      <w:pPr>
        <w:pStyle w:val="2"/>
        <w:spacing w:before="133" w:line="193" w:lineRule="auto"/>
        <w:ind w:left="112"/>
        <w:rPr>
          <w:rFonts w:hint="eastAsia"/>
          <w:color w:val="auto"/>
          <w:highlight w:val="none"/>
          <w:lang w:eastAsia="zh-CN"/>
        </w:rPr>
      </w:pPr>
      <w:r>
        <w:rPr>
          <w:color w:val="auto"/>
          <w:spacing w:val="4"/>
          <w:highlight w:val="none"/>
          <w:lang w:eastAsia="zh-CN"/>
        </w:rPr>
        <w:t>采购项 目名称：</w:t>
      </w:r>
      <w:r>
        <w:rPr>
          <w:color w:val="auto"/>
          <w:spacing w:val="4"/>
          <w:highlight w:val="none"/>
          <w:u w:val="single"/>
          <w:lang w:eastAsia="zh-CN"/>
        </w:rPr>
        <w:t>株洲市天元区人民法院审判法庭审判业务</w:t>
      </w:r>
    </w:p>
    <w:p w14:paraId="05E3904C">
      <w:pPr>
        <w:spacing w:line="287" w:lineRule="auto"/>
        <w:rPr>
          <w:color w:val="auto"/>
          <w:highlight w:val="none"/>
          <w:lang w:eastAsia="zh-CN"/>
        </w:rPr>
      </w:pPr>
    </w:p>
    <w:p w14:paraId="06236CA2">
      <w:pPr>
        <w:pStyle w:val="2"/>
        <w:tabs>
          <w:tab w:val="left" w:pos="8062"/>
          <w:tab w:val="left" w:pos="8087"/>
          <w:tab w:val="left" w:pos="8130"/>
        </w:tabs>
        <w:spacing w:before="133" w:line="381" w:lineRule="auto"/>
        <w:ind w:left="100" w:right="408" w:firstLine="1940"/>
        <w:jc w:val="both"/>
        <w:rPr>
          <w:rFonts w:hint="eastAsia"/>
          <w:color w:val="auto"/>
          <w:highlight w:val="none"/>
          <w:lang w:eastAsia="zh-CN"/>
        </w:rPr>
      </w:pPr>
      <w:r>
        <w:rPr>
          <w:color w:val="auto"/>
          <w:spacing w:val="-5"/>
          <w:highlight w:val="none"/>
          <w:u w:val="single"/>
          <w:lang w:eastAsia="zh-CN"/>
        </w:rPr>
        <w:t>用房</w:t>
      </w:r>
      <w:r>
        <w:rPr>
          <w:color w:val="auto"/>
          <w:spacing w:val="-30"/>
          <w:highlight w:val="none"/>
          <w:u w:val="single"/>
          <w:lang w:eastAsia="zh-CN"/>
        </w:rPr>
        <w:t xml:space="preserve"> </w:t>
      </w:r>
      <w:r>
        <w:rPr>
          <w:color w:val="auto"/>
          <w:spacing w:val="-5"/>
          <w:highlight w:val="none"/>
          <w:u w:val="single"/>
          <w:lang w:eastAsia="zh-CN"/>
        </w:rPr>
        <w:t>、</w:t>
      </w:r>
      <w:r>
        <w:rPr>
          <w:color w:val="auto"/>
          <w:spacing w:val="-59"/>
          <w:highlight w:val="none"/>
          <w:u w:val="single"/>
          <w:lang w:eastAsia="zh-CN"/>
        </w:rPr>
        <w:t xml:space="preserve"> </w:t>
      </w:r>
      <w:r>
        <w:rPr>
          <w:color w:val="auto"/>
          <w:spacing w:val="-5"/>
          <w:highlight w:val="none"/>
          <w:u w:val="single"/>
          <w:lang w:eastAsia="zh-CN"/>
        </w:rPr>
        <w:t>会议室及功能区提质改造项 目</w:t>
      </w:r>
      <w:r>
        <w:rPr>
          <w:color w:val="auto"/>
          <w:highlight w:val="none"/>
          <w:u w:val="single"/>
          <w:lang w:eastAsia="zh-CN"/>
        </w:rPr>
        <w:tab/>
      </w:r>
      <w:r>
        <w:rPr>
          <w:color w:val="auto"/>
          <w:highlight w:val="none"/>
          <w:lang w:eastAsia="zh-CN"/>
        </w:rPr>
        <w:t xml:space="preserve"> </w:t>
      </w:r>
      <w:r>
        <w:rPr>
          <w:color w:val="auto"/>
          <w:spacing w:val="4"/>
          <w:highlight w:val="none"/>
          <w:lang w:eastAsia="zh-CN"/>
        </w:rPr>
        <w:t>采</w:t>
      </w:r>
      <w:r>
        <w:rPr>
          <w:color w:val="auto"/>
          <w:spacing w:val="9"/>
          <w:highlight w:val="none"/>
          <w:lang w:eastAsia="zh-CN"/>
        </w:rPr>
        <w:t xml:space="preserve">     </w:t>
      </w:r>
      <w:r>
        <w:rPr>
          <w:color w:val="auto"/>
          <w:spacing w:val="4"/>
          <w:highlight w:val="none"/>
          <w:lang w:eastAsia="zh-CN"/>
        </w:rPr>
        <w:t>购     人：</w:t>
      </w:r>
      <w:r>
        <w:rPr>
          <w:color w:val="auto"/>
          <w:spacing w:val="8"/>
          <w:highlight w:val="none"/>
          <w:u w:val="single"/>
          <w:lang w:eastAsia="zh-CN"/>
        </w:rPr>
        <w:t xml:space="preserve">     </w:t>
      </w:r>
      <w:r>
        <w:rPr>
          <w:color w:val="auto"/>
          <w:spacing w:val="4"/>
          <w:highlight w:val="none"/>
          <w:u w:val="single"/>
          <w:lang w:eastAsia="zh-CN"/>
        </w:rPr>
        <w:t>株洲市天元区人民法院</w:t>
      </w:r>
      <w:r>
        <w:rPr>
          <w:color w:val="auto"/>
          <w:highlight w:val="none"/>
          <w:u w:val="single"/>
          <w:lang w:eastAsia="zh-CN"/>
        </w:rPr>
        <w:tab/>
      </w:r>
      <w:r>
        <w:rPr>
          <w:color w:val="auto"/>
          <w:highlight w:val="none"/>
          <w:lang w:eastAsia="zh-CN"/>
        </w:rPr>
        <w:t xml:space="preserve"> </w:t>
      </w:r>
      <w:r>
        <w:rPr>
          <w:color w:val="auto"/>
          <w:spacing w:val="4"/>
          <w:highlight w:val="none"/>
          <w:lang w:eastAsia="zh-CN"/>
        </w:rPr>
        <w:t>政府采购</w:t>
      </w:r>
      <w:r>
        <w:rPr>
          <w:rFonts w:hint="eastAsia"/>
          <w:color w:val="auto"/>
          <w:spacing w:val="4"/>
          <w:highlight w:val="none"/>
          <w:lang w:val="en-US" w:eastAsia="zh-CN"/>
        </w:rPr>
        <w:t>计划</w:t>
      </w:r>
      <w:r>
        <w:rPr>
          <w:color w:val="auto"/>
          <w:spacing w:val="4"/>
          <w:highlight w:val="none"/>
          <w:lang w:eastAsia="zh-CN"/>
        </w:rPr>
        <w:t>编号:</w:t>
      </w:r>
      <w:r>
        <w:rPr>
          <w:color w:val="auto"/>
          <w:spacing w:val="4"/>
          <w:highlight w:val="none"/>
          <w:u w:val="single"/>
          <w:lang w:eastAsia="zh-CN"/>
        </w:rPr>
        <w:t xml:space="preserve">    </w:t>
      </w:r>
      <w:r>
        <w:rPr>
          <w:color w:val="auto"/>
          <w:spacing w:val="8"/>
          <w:highlight w:val="none"/>
          <w:u w:val="single"/>
          <w:lang w:eastAsia="zh-CN"/>
        </w:rPr>
        <w:t xml:space="preserve">  </w:t>
      </w:r>
      <w:r>
        <w:rPr>
          <w:rFonts w:hint="eastAsia"/>
          <w:color w:val="auto"/>
          <w:spacing w:val="8"/>
          <w:highlight w:val="none"/>
          <w:u w:val="single"/>
          <w:lang w:val="en-US" w:eastAsia="zh-CN"/>
        </w:rPr>
        <w:t>(2026)430000003012-1</w:t>
      </w:r>
      <w:r>
        <w:rPr>
          <w:color w:val="auto"/>
          <w:highlight w:val="none"/>
          <w:u w:val="single"/>
          <w:lang w:eastAsia="zh-CN"/>
        </w:rPr>
        <w:tab/>
      </w:r>
      <w:r>
        <w:rPr>
          <w:color w:val="auto"/>
          <w:highlight w:val="none"/>
          <w:u w:val="single"/>
          <w:lang w:eastAsia="zh-CN"/>
        </w:rPr>
        <w:tab/>
      </w:r>
      <w:r>
        <w:rPr>
          <w:color w:val="auto"/>
          <w:highlight w:val="none"/>
          <w:lang w:eastAsia="zh-CN"/>
        </w:rPr>
        <w:t xml:space="preserve"> </w:t>
      </w:r>
      <w:r>
        <w:rPr>
          <w:color w:val="auto"/>
          <w:spacing w:val="4"/>
          <w:highlight w:val="none"/>
          <w:lang w:eastAsia="zh-CN"/>
        </w:rPr>
        <w:t>委托代理编号:</w:t>
      </w:r>
      <w:r>
        <w:rPr>
          <w:color w:val="auto"/>
          <w:spacing w:val="71"/>
          <w:highlight w:val="none"/>
          <w:lang w:eastAsia="zh-CN"/>
        </w:rPr>
        <w:t xml:space="preserve"> </w:t>
      </w:r>
      <w:r>
        <w:rPr>
          <w:color w:val="auto"/>
          <w:spacing w:val="15"/>
          <w:highlight w:val="none"/>
          <w:u w:val="single"/>
          <w:lang w:eastAsia="zh-CN"/>
        </w:rPr>
        <w:t xml:space="preserve">      </w:t>
      </w:r>
      <w:r>
        <w:rPr>
          <w:color w:val="auto"/>
          <w:highlight w:val="none"/>
          <w:u w:val="single"/>
          <w:lang w:eastAsia="zh-CN"/>
        </w:rPr>
        <w:t>JYCZ</w:t>
      </w:r>
      <w:r>
        <w:rPr>
          <w:color w:val="auto"/>
          <w:spacing w:val="4"/>
          <w:highlight w:val="none"/>
          <w:u w:val="single"/>
          <w:lang w:eastAsia="zh-CN"/>
        </w:rPr>
        <w:t>202602034</w:t>
      </w:r>
      <w:r>
        <w:rPr>
          <w:color w:val="auto"/>
          <w:highlight w:val="none"/>
          <w:u w:val="single"/>
          <w:lang w:eastAsia="zh-CN"/>
        </w:rPr>
        <w:tab/>
      </w:r>
      <w:r>
        <w:rPr>
          <w:color w:val="auto"/>
          <w:highlight w:val="none"/>
          <w:u w:val="single"/>
          <w:lang w:eastAsia="zh-CN"/>
        </w:rPr>
        <w:tab/>
      </w:r>
      <w:r>
        <w:rPr>
          <w:color w:val="auto"/>
          <w:highlight w:val="none"/>
          <w:u w:val="single"/>
          <w:lang w:eastAsia="zh-CN"/>
        </w:rPr>
        <w:tab/>
      </w:r>
      <w:r>
        <w:rPr>
          <w:color w:val="auto"/>
          <w:highlight w:val="none"/>
          <w:lang w:eastAsia="zh-CN"/>
        </w:rPr>
        <w:t xml:space="preserve"> </w:t>
      </w:r>
      <w:r>
        <w:rPr>
          <w:color w:val="auto"/>
          <w:spacing w:val="1"/>
          <w:highlight w:val="none"/>
          <w:lang w:eastAsia="zh-CN"/>
        </w:rPr>
        <w:t>采购代理机构:</w:t>
      </w:r>
      <w:r>
        <w:rPr>
          <w:color w:val="auto"/>
          <w:spacing w:val="14"/>
          <w:highlight w:val="none"/>
          <w:u w:val="single"/>
          <w:lang w:eastAsia="zh-CN"/>
        </w:rPr>
        <w:t xml:space="preserve">     </w:t>
      </w:r>
      <w:r>
        <w:rPr>
          <w:color w:val="auto"/>
          <w:spacing w:val="1"/>
          <w:highlight w:val="none"/>
          <w:u w:val="single"/>
          <w:lang w:eastAsia="zh-CN"/>
        </w:rPr>
        <w:t>湖南建业管理</w:t>
      </w:r>
      <w:r>
        <w:rPr>
          <w:color w:val="auto"/>
          <w:spacing w:val="-38"/>
          <w:highlight w:val="none"/>
          <w:u w:val="single"/>
          <w:lang w:eastAsia="zh-CN"/>
        </w:rPr>
        <w:t xml:space="preserve"> </w:t>
      </w:r>
      <w:r>
        <w:rPr>
          <w:color w:val="auto"/>
          <w:spacing w:val="1"/>
          <w:highlight w:val="none"/>
          <w:u w:val="single"/>
          <w:lang w:eastAsia="zh-CN"/>
        </w:rPr>
        <w:t xml:space="preserve">咨询有限公司       </w:t>
      </w:r>
      <w:r>
        <w:rPr>
          <w:rFonts w:hint="eastAsia"/>
          <w:color w:val="auto"/>
          <w:spacing w:val="1"/>
          <w:highlight w:val="none"/>
          <w:u w:val="single"/>
          <w:lang w:val="en-US" w:eastAsia="zh-CN"/>
        </w:rPr>
        <w:t xml:space="preserve">  </w:t>
      </w:r>
      <w:r>
        <w:rPr>
          <w:color w:val="auto"/>
          <w:spacing w:val="1"/>
          <w:highlight w:val="none"/>
          <w:u w:val="single"/>
          <w:lang w:eastAsia="zh-CN"/>
        </w:rPr>
        <w:t xml:space="preserve">         </w:t>
      </w:r>
    </w:p>
    <w:p w14:paraId="180B3F19">
      <w:pPr>
        <w:spacing w:line="284" w:lineRule="auto"/>
        <w:rPr>
          <w:color w:val="auto"/>
          <w:highlight w:val="none"/>
          <w:lang w:eastAsia="zh-CN"/>
        </w:rPr>
      </w:pPr>
    </w:p>
    <w:p w14:paraId="0280570F">
      <w:pPr>
        <w:spacing w:line="284" w:lineRule="auto"/>
        <w:rPr>
          <w:color w:val="auto"/>
          <w:highlight w:val="none"/>
          <w:lang w:eastAsia="zh-CN"/>
        </w:rPr>
      </w:pPr>
    </w:p>
    <w:p w14:paraId="10989E0A">
      <w:pPr>
        <w:spacing w:line="284" w:lineRule="auto"/>
        <w:rPr>
          <w:color w:val="auto"/>
          <w:highlight w:val="none"/>
          <w:lang w:eastAsia="zh-CN"/>
        </w:rPr>
      </w:pPr>
    </w:p>
    <w:p w14:paraId="49F392F7">
      <w:pPr>
        <w:spacing w:line="285" w:lineRule="auto"/>
        <w:rPr>
          <w:color w:val="auto"/>
          <w:highlight w:val="none"/>
          <w:lang w:eastAsia="zh-CN"/>
        </w:rPr>
      </w:pPr>
    </w:p>
    <w:p w14:paraId="2059FA74">
      <w:pPr>
        <w:pStyle w:val="2"/>
        <w:spacing w:before="133" w:line="194" w:lineRule="auto"/>
        <w:ind w:left="2286"/>
        <w:rPr>
          <w:rFonts w:hint="eastAsia"/>
          <w:color w:val="auto"/>
          <w:highlight w:val="none"/>
          <w:lang w:eastAsia="zh-CN"/>
        </w:rPr>
      </w:pPr>
      <w:r>
        <w:rPr>
          <w:color w:val="auto"/>
          <w:spacing w:val="2"/>
          <w:highlight w:val="none"/>
          <w:lang w:eastAsia="zh-CN"/>
        </w:rPr>
        <w:t>湖南建业管理</w:t>
      </w:r>
      <w:r>
        <w:rPr>
          <w:color w:val="auto"/>
          <w:spacing w:val="-38"/>
          <w:highlight w:val="none"/>
          <w:lang w:eastAsia="zh-CN"/>
        </w:rPr>
        <w:t xml:space="preserve"> </w:t>
      </w:r>
      <w:r>
        <w:rPr>
          <w:color w:val="auto"/>
          <w:spacing w:val="2"/>
          <w:highlight w:val="none"/>
          <w:lang w:eastAsia="zh-CN"/>
        </w:rPr>
        <w:t>咨询有限公司</w:t>
      </w:r>
    </w:p>
    <w:p w14:paraId="36E9FD1F">
      <w:pPr>
        <w:spacing w:line="352" w:lineRule="auto"/>
        <w:rPr>
          <w:color w:val="auto"/>
          <w:highlight w:val="none"/>
          <w:lang w:eastAsia="zh-CN"/>
        </w:rPr>
      </w:pPr>
    </w:p>
    <w:p w14:paraId="49A064F4">
      <w:pPr>
        <w:spacing w:line="353" w:lineRule="auto"/>
        <w:rPr>
          <w:color w:val="auto"/>
          <w:highlight w:val="none"/>
          <w:lang w:eastAsia="zh-CN"/>
        </w:rPr>
      </w:pPr>
    </w:p>
    <w:p w14:paraId="294DC48D">
      <w:pPr>
        <w:pStyle w:val="2"/>
        <w:spacing w:before="133" w:line="195" w:lineRule="auto"/>
        <w:ind w:left="3384"/>
        <w:rPr>
          <w:rFonts w:hint="default" w:eastAsia="微软雅黑"/>
          <w:color w:val="auto"/>
          <w:highlight w:val="none"/>
          <w:lang w:val="en-US" w:eastAsia="zh-CN"/>
        </w:rPr>
      </w:pPr>
      <w:r>
        <w:rPr>
          <w:b/>
          <w:bCs/>
          <w:color w:val="auto"/>
          <w:spacing w:val="-12"/>
          <w:highlight w:val="none"/>
        </w:rPr>
        <w:t>2026</w:t>
      </w:r>
      <w:r>
        <w:rPr>
          <w:b/>
          <w:bCs/>
          <w:color w:val="auto"/>
          <w:spacing w:val="35"/>
          <w:highlight w:val="none"/>
        </w:rPr>
        <w:t xml:space="preserve"> </w:t>
      </w:r>
      <w:r>
        <w:rPr>
          <w:b/>
          <w:bCs/>
          <w:color w:val="auto"/>
          <w:spacing w:val="-12"/>
          <w:highlight w:val="none"/>
        </w:rPr>
        <w:t xml:space="preserve">年 </w:t>
      </w:r>
      <w:r>
        <w:rPr>
          <w:rFonts w:hint="eastAsia"/>
          <w:b/>
          <w:bCs/>
          <w:color w:val="auto"/>
          <w:spacing w:val="-12"/>
          <w:highlight w:val="none"/>
          <w:lang w:val="en-US" w:eastAsia="zh-CN"/>
        </w:rPr>
        <w:t>10月</w:t>
      </w:r>
    </w:p>
    <w:p w14:paraId="277A1BE2">
      <w:pPr>
        <w:spacing w:line="285" w:lineRule="auto"/>
        <w:rPr>
          <w:color w:val="auto"/>
          <w:highlight w:val="none"/>
        </w:rPr>
      </w:pPr>
    </w:p>
    <w:p w14:paraId="128C6B98">
      <w:pPr>
        <w:spacing w:line="285" w:lineRule="auto"/>
        <w:rPr>
          <w:color w:val="auto"/>
          <w:highlight w:val="none"/>
        </w:rPr>
      </w:pPr>
    </w:p>
    <w:p w14:paraId="30086C6E">
      <w:pPr>
        <w:spacing w:line="285" w:lineRule="auto"/>
        <w:rPr>
          <w:color w:val="auto"/>
          <w:highlight w:val="none"/>
        </w:rPr>
      </w:pPr>
    </w:p>
    <w:p w14:paraId="4E347301">
      <w:pPr>
        <w:spacing w:line="286" w:lineRule="auto"/>
        <w:rPr>
          <w:color w:val="auto"/>
          <w:highlight w:val="none"/>
        </w:rPr>
      </w:pPr>
    </w:p>
    <w:p w14:paraId="4D2CCC4C">
      <w:pPr>
        <w:spacing w:before="1" w:line="600" w:lineRule="exact"/>
        <w:ind w:firstLine="7876"/>
        <w:rPr>
          <w:color w:val="auto"/>
          <w:highlight w:val="none"/>
        </w:rPr>
      </w:pPr>
      <w:r>
        <w:rPr>
          <w:color w:val="auto"/>
          <w:position w:val="-12"/>
          <w:highlight w:val="none"/>
        </w:rPr>
        <w:drawing>
          <wp:inline distT="0" distB="0" distL="0" distR="0">
            <wp:extent cx="420370" cy="3810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
                    <a:stretch>
                      <a:fillRect/>
                    </a:stretch>
                  </pic:blipFill>
                  <pic:spPr>
                    <a:xfrm>
                      <a:off x="0" y="0"/>
                      <a:ext cx="420623" cy="381000"/>
                    </a:xfrm>
                    <a:prstGeom prst="rect">
                      <a:avLst/>
                    </a:prstGeom>
                  </pic:spPr>
                </pic:pic>
              </a:graphicData>
            </a:graphic>
          </wp:inline>
        </w:drawing>
      </w:r>
    </w:p>
    <w:p w14:paraId="4D5FA1E3">
      <w:pPr>
        <w:spacing w:line="600" w:lineRule="exact"/>
        <w:rPr>
          <w:color w:val="auto"/>
          <w:highlight w:val="none"/>
        </w:rPr>
        <w:sectPr>
          <w:pgSz w:w="11906" w:h="16839"/>
          <w:pgMar w:top="1431" w:right="1581" w:bottom="0" w:left="1785" w:header="0" w:footer="0" w:gutter="0"/>
          <w:cols w:space="720" w:num="1"/>
        </w:sectPr>
      </w:pPr>
    </w:p>
    <w:p w14:paraId="6B8E7944">
      <w:pPr>
        <w:spacing w:line="303" w:lineRule="auto"/>
        <w:rPr>
          <w:color w:val="auto"/>
          <w:highlight w:val="none"/>
        </w:rPr>
      </w:pPr>
    </w:p>
    <w:p w14:paraId="53CF0D67">
      <w:pPr>
        <w:spacing w:line="304" w:lineRule="auto"/>
        <w:rPr>
          <w:color w:val="auto"/>
          <w:highlight w:val="none"/>
        </w:rPr>
      </w:pPr>
    </w:p>
    <w:sdt>
      <w:sdtPr>
        <w:rPr>
          <w:rFonts w:ascii="仿宋" w:hAnsi="仿宋" w:eastAsia="仿宋" w:cs="仿宋"/>
          <w:color w:val="auto"/>
          <w:sz w:val="31"/>
          <w:szCs w:val="31"/>
          <w:highlight w:val="none"/>
        </w:rPr>
        <w:id w:val="147468839"/>
        <w:docPartObj>
          <w:docPartGallery w:val="Table of Contents"/>
          <w:docPartUnique/>
        </w:docPartObj>
      </w:sdtPr>
      <w:sdtEndPr>
        <w:rPr>
          <w:rFonts w:ascii="宋体" w:hAnsi="宋体" w:eastAsia="宋体" w:cs="宋体"/>
          <w:color w:val="auto"/>
          <w:sz w:val="20"/>
          <w:szCs w:val="20"/>
          <w:highlight w:val="none"/>
        </w:rPr>
      </w:sdtEndPr>
      <w:sdtContent>
        <w:p w14:paraId="4942113E">
          <w:pPr>
            <w:spacing w:before="101" w:line="229" w:lineRule="auto"/>
            <w:ind w:left="3849"/>
            <w:rPr>
              <w:rFonts w:hint="eastAsia" w:ascii="仿宋" w:hAnsi="仿宋" w:eastAsia="仿宋" w:cs="仿宋"/>
              <w:color w:val="auto"/>
              <w:sz w:val="31"/>
              <w:szCs w:val="31"/>
              <w:highlight w:val="none"/>
              <w:lang w:eastAsia="zh-CN"/>
            </w:rPr>
          </w:pPr>
          <w:r>
            <w:rPr>
              <w:rFonts w:ascii="仿宋" w:hAnsi="仿宋" w:eastAsia="仿宋" w:cs="仿宋"/>
              <w:b/>
              <w:bCs/>
              <w:color w:val="auto"/>
              <w:spacing w:val="-38"/>
              <w:sz w:val="31"/>
              <w:szCs w:val="31"/>
              <w:highlight w:val="none"/>
              <w:lang w:eastAsia="zh-CN"/>
            </w:rPr>
            <w:t>目</w:t>
          </w:r>
          <w:r>
            <w:rPr>
              <w:rFonts w:ascii="仿宋" w:hAnsi="仿宋" w:eastAsia="仿宋" w:cs="仿宋"/>
              <w:color w:val="auto"/>
              <w:spacing w:val="22"/>
              <w:sz w:val="31"/>
              <w:szCs w:val="31"/>
              <w:highlight w:val="none"/>
              <w:lang w:eastAsia="zh-CN"/>
            </w:rPr>
            <w:t xml:space="preserve">  </w:t>
          </w:r>
          <w:r>
            <w:rPr>
              <w:rFonts w:ascii="仿宋" w:hAnsi="仿宋" w:eastAsia="仿宋" w:cs="仿宋"/>
              <w:b/>
              <w:bCs/>
              <w:color w:val="auto"/>
              <w:spacing w:val="-38"/>
              <w:sz w:val="31"/>
              <w:szCs w:val="31"/>
              <w:highlight w:val="none"/>
              <w:lang w:eastAsia="zh-CN"/>
            </w:rPr>
            <w:t>录</w:t>
          </w:r>
        </w:p>
        <w:p w14:paraId="069C55C9">
          <w:pPr>
            <w:spacing w:line="310" w:lineRule="auto"/>
            <w:rPr>
              <w:color w:val="auto"/>
              <w:highlight w:val="none"/>
              <w:lang w:eastAsia="zh-CN"/>
            </w:rPr>
          </w:pPr>
        </w:p>
        <w:p w14:paraId="3693C6D4">
          <w:pPr>
            <w:spacing w:line="311" w:lineRule="auto"/>
            <w:rPr>
              <w:color w:val="auto"/>
              <w:highlight w:val="none"/>
              <w:lang w:eastAsia="zh-CN"/>
            </w:rPr>
          </w:pPr>
        </w:p>
        <w:p w14:paraId="5E3F7F71">
          <w:pPr>
            <w:tabs>
              <w:tab w:val="right" w:leader="dot" w:pos="8832"/>
            </w:tabs>
            <w:spacing w:before="65" w:line="227" w:lineRule="auto"/>
            <w:rPr>
              <w:rFonts w:hint="eastAsia" w:ascii="宋体" w:hAnsi="宋体" w:eastAsia="宋体" w:cs="宋体"/>
              <w:color w:val="auto"/>
              <w:sz w:val="20"/>
              <w:szCs w:val="20"/>
              <w:highlight w:val="none"/>
              <w:lang w:eastAsia="zh-CN"/>
            </w:rPr>
          </w:pPr>
          <w:r>
            <w:rPr>
              <w:color w:val="auto"/>
              <w:highlight w:val="none"/>
            </w:rPr>
            <w:fldChar w:fldCharType="begin"/>
          </w:r>
          <w:r>
            <w:rPr>
              <w:color w:val="auto"/>
              <w:highlight w:val="none"/>
            </w:rPr>
            <w:instrText xml:space="preserve"> HYPERLINK \l "bookmark1" </w:instrText>
          </w:r>
          <w:r>
            <w:rPr>
              <w:color w:val="auto"/>
              <w:highlight w:val="none"/>
            </w:rPr>
            <w:fldChar w:fldCharType="separate"/>
          </w:r>
          <w:r>
            <w:rPr>
              <w:rFonts w:ascii="宋体" w:hAnsi="宋体" w:eastAsia="宋体" w:cs="宋体"/>
              <w:b/>
              <w:bCs/>
              <w:color w:val="auto"/>
              <w:spacing w:val="7"/>
              <w:sz w:val="20"/>
              <w:szCs w:val="20"/>
              <w:highlight w:val="none"/>
              <w:lang w:eastAsia="zh-CN"/>
            </w:rPr>
            <w:t>第一章</w:t>
          </w:r>
          <w:r>
            <w:rPr>
              <w:rFonts w:ascii="宋体" w:hAnsi="宋体" w:eastAsia="宋体" w:cs="宋体"/>
              <w:color w:val="auto"/>
              <w:spacing w:val="14"/>
              <w:sz w:val="20"/>
              <w:szCs w:val="20"/>
              <w:highlight w:val="none"/>
              <w:lang w:eastAsia="zh-CN"/>
            </w:rPr>
            <w:t xml:space="preserve">  </w:t>
          </w:r>
          <w:r>
            <w:rPr>
              <w:rFonts w:ascii="宋体" w:hAnsi="宋体" w:eastAsia="宋体" w:cs="宋体"/>
              <w:b/>
              <w:bCs/>
              <w:color w:val="auto"/>
              <w:spacing w:val="7"/>
              <w:sz w:val="20"/>
              <w:szCs w:val="20"/>
              <w:highlight w:val="none"/>
              <w:lang w:eastAsia="zh-CN"/>
            </w:rPr>
            <w:t>磋商通知</w:t>
          </w:r>
          <w:r>
            <w:rPr>
              <w:rFonts w:ascii="宋体" w:hAnsi="宋体" w:eastAsia="宋体" w:cs="宋体"/>
              <w:color w:val="auto"/>
              <w:spacing w:val="-81"/>
              <w:sz w:val="20"/>
              <w:szCs w:val="20"/>
              <w:highlight w:val="none"/>
              <w:lang w:eastAsia="zh-CN"/>
            </w:rPr>
            <w:t xml:space="preserve"> </w:t>
          </w:r>
          <w:r>
            <w:rPr>
              <w:rFonts w:ascii="宋体" w:hAnsi="宋体" w:eastAsia="宋体" w:cs="宋体"/>
              <w:color w:val="auto"/>
              <w:sz w:val="20"/>
              <w:szCs w:val="20"/>
              <w:highlight w:val="none"/>
              <w:lang w:eastAsia="zh-CN"/>
              <w14:textOutline w14:w="3797" w14:cap="flat" w14:cmpd="sng" w14:algn="ctr">
                <w14:solidFill>
                  <w14:srgbClr w14:val="000000"/>
                </w14:solidFill>
                <w14:prstDash w14:val="solid"/>
                <w14:miter w14:val="0"/>
              </w14:textOutline>
            </w:rPr>
            <w:tab/>
          </w:r>
          <w:r>
            <w:rPr>
              <w:rFonts w:ascii="宋体" w:hAnsi="宋体" w:eastAsia="宋体" w:cs="宋体"/>
              <w:b/>
              <w:bCs/>
              <w:color w:val="auto"/>
              <w:spacing w:val="6"/>
              <w:sz w:val="20"/>
              <w:szCs w:val="20"/>
              <w:highlight w:val="none"/>
              <w:lang w:eastAsia="zh-CN"/>
            </w:rPr>
            <w:t>2</w:t>
          </w:r>
          <w:r>
            <w:rPr>
              <w:rFonts w:ascii="宋体" w:hAnsi="宋体" w:eastAsia="宋体" w:cs="宋体"/>
              <w:b/>
              <w:bCs/>
              <w:color w:val="auto"/>
              <w:spacing w:val="6"/>
              <w:sz w:val="20"/>
              <w:szCs w:val="20"/>
              <w:highlight w:val="none"/>
              <w:lang w:eastAsia="zh-CN"/>
            </w:rPr>
            <w:fldChar w:fldCharType="end"/>
          </w:r>
        </w:p>
        <w:p w14:paraId="4508F661">
          <w:pPr>
            <w:tabs>
              <w:tab w:val="right" w:leader="dot" w:pos="8834"/>
            </w:tabs>
            <w:spacing w:before="298" w:line="227" w:lineRule="auto"/>
            <w:rPr>
              <w:rFonts w:hint="eastAsia" w:ascii="宋体" w:hAnsi="宋体" w:eastAsia="宋体" w:cs="宋体"/>
              <w:color w:val="auto"/>
              <w:sz w:val="20"/>
              <w:szCs w:val="20"/>
              <w:highlight w:val="none"/>
              <w:lang w:eastAsia="zh-CN"/>
            </w:rPr>
          </w:pPr>
          <w:bookmarkStart w:id="0" w:name="bookmark2"/>
          <w:bookmarkEnd w:id="0"/>
          <w:r>
            <w:rPr>
              <w:color w:val="auto"/>
              <w:highlight w:val="none"/>
            </w:rPr>
            <w:fldChar w:fldCharType="begin"/>
          </w:r>
          <w:r>
            <w:rPr>
              <w:color w:val="auto"/>
              <w:highlight w:val="none"/>
              <w:lang w:eastAsia="zh-CN"/>
            </w:rPr>
            <w:instrText xml:space="preserve"> HYPERLINK \l "bookmark2" </w:instrText>
          </w:r>
          <w:r>
            <w:rPr>
              <w:color w:val="auto"/>
              <w:highlight w:val="none"/>
            </w:rPr>
            <w:fldChar w:fldCharType="separate"/>
          </w:r>
          <w:r>
            <w:rPr>
              <w:rFonts w:ascii="宋体" w:hAnsi="宋体" w:eastAsia="宋体" w:cs="宋体"/>
              <w:b/>
              <w:bCs/>
              <w:color w:val="auto"/>
              <w:spacing w:val="8"/>
              <w:sz w:val="20"/>
              <w:szCs w:val="20"/>
              <w:highlight w:val="none"/>
              <w:lang w:eastAsia="zh-CN"/>
            </w:rPr>
            <w:t>第二章</w:t>
          </w:r>
          <w:r>
            <w:rPr>
              <w:rFonts w:ascii="宋体" w:hAnsi="宋体" w:eastAsia="宋体" w:cs="宋体"/>
              <w:color w:val="auto"/>
              <w:spacing w:val="16"/>
              <w:sz w:val="20"/>
              <w:szCs w:val="20"/>
              <w:highlight w:val="none"/>
              <w:lang w:eastAsia="zh-CN"/>
            </w:rPr>
            <w:t xml:space="preserve">  </w:t>
          </w:r>
          <w:r>
            <w:rPr>
              <w:rFonts w:ascii="宋体" w:hAnsi="宋体" w:eastAsia="宋体" w:cs="宋体"/>
              <w:b/>
              <w:bCs/>
              <w:color w:val="auto"/>
              <w:spacing w:val="8"/>
              <w:sz w:val="20"/>
              <w:szCs w:val="20"/>
              <w:highlight w:val="none"/>
              <w:lang w:eastAsia="zh-CN"/>
            </w:rPr>
            <w:t>磋商须知</w:t>
          </w:r>
          <w:r>
            <w:rPr>
              <w:rFonts w:ascii="宋体" w:hAnsi="宋体" w:eastAsia="宋体" w:cs="宋体"/>
              <w:color w:val="auto"/>
              <w:spacing w:val="-78"/>
              <w:sz w:val="20"/>
              <w:szCs w:val="20"/>
              <w:highlight w:val="none"/>
              <w:lang w:eastAsia="zh-CN"/>
            </w:rPr>
            <w:t xml:space="preserve"> </w:t>
          </w:r>
          <w:r>
            <w:rPr>
              <w:rFonts w:ascii="宋体" w:hAnsi="宋体" w:eastAsia="宋体" w:cs="宋体"/>
              <w:color w:val="auto"/>
              <w:sz w:val="20"/>
              <w:szCs w:val="20"/>
              <w:highlight w:val="none"/>
              <w:lang w:eastAsia="zh-CN"/>
              <w14:textOutline w14:w="3797" w14:cap="flat" w14:cmpd="sng" w14:algn="ctr">
                <w14:solidFill>
                  <w14:srgbClr w14:val="000000"/>
                </w14:solidFill>
                <w14:prstDash w14:val="solid"/>
                <w14:miter w14:val="0"/>
              </w14:textOutline>
            </w:rPr>
            <w:tab/>
          </w:r>
          <w:r>
            <w:rPr>
              <w:rFonts w:ascii="宋体" w:hAnsi="宋体" w:eastAsia="宋体" w:cs="宋体"/>
              <w:b/>
              <w:bCs/>
              <w:color w:val="auto"/>
              <w:spacing w:val="11"/>
              <w:sz w:val="20"/>
              <w:szCs w:val="20"/>
              <w:highlight w:val="none"/>
              <w:lang w:eastAsia="zh-CN"/>
            </w:rPr>
            <w:t>7</w:t>
          </w:r>
          <w:r>
            <w:rPr>
              <w:rFonts w:ascii="宋体" w:hAnsi="宋体" w:eastAsia="宋体" w:cs="宋体"/>
              <w:b/>
              <w:bCs/>
              <w:color w:val="auto"/>
              <w:spacing w:val="11"/>
              <w:sz w:val="20"/>
              <w:szCs w:val="20"/>
              <w:highlight w:val="none"/>
            </w:rPr>
            <w:fldChar w:fldCharType="end"/>
          </w:r>
        </w:p>
        <w:p w14:paraId="03E0C966">
          <w:pPr>
            <w:tabs>
              <w:tab w:val="right" w:leader="dot" w:pos="8834"/>
            </w:tabs>
            <w:spacing w:before="298" w:line="227" w:lineRule="auto"/>
            <w:ind w:left="419"/>
            <w:rPr>
              <w:rFonts w:hint="eastAsia" w:ascii="宋体" w:hAnsi="宋体" w:eastAsia="宋体" w:cs="宋体"/>
              <w:color w:val="auto"/>
              <w:sz w:val="20"/>
              <w:szCs w:val="20"/>
              <w:highlight w:val="none"/>
              <w:lang w:eastAsia="zh-CN"/>
            </w:rPr>
          </w:pPr>
          <w:bookmarkStart w:id="1" w:name="bookmark3"/>
          <w:bookmarkEnd w:id="1"/>
          <w:r>
            <w:rPr>
              <w:color w:val="auto"/>
              <w:highlight w:val="none"/>
            </w:rPr>
            <w:fldChar w:fldCharType="begin"/>
          </w:r>
          <w:r>
            <w:rPr>
              <w:color w:val="auto"/>
              <w:highlight w:val="none"/>
              <w:lang w:eastAsia="zh-CN"/>
            </w:rPr>
            <w:instrText xml:space="preserve"> HYPERLINK \l "bookmark3" </w:instrText>
          </w:r>
          <w:r>
            <w:rPr>
              <w:color w:val="auto"/>
              <w:highlight w:val="none"/>
            </w:rPr>
            <w:fldChar w:fldCharType="separate"/>
          </w:r>
          <w:r>
            <w:rPr>
              <w:rFonts w:ascii="宋体" w:hAnsi="宋体" w:eastAsia="宋体" w:cs="宋体"/>
              <w:color w:val="auto"/>
              <w:spacing w:val="14"/>
              <w:sz w:val="20"/>
              <w:szCs w:val="20"/>
              <w:highlight w:val="none"/>
              <w:lang w:eastAsia="zh-CN"/>
            </w:rPr>
            <w:t>磋商须知前附表</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15"/>
              <w:sz w:val="20"/>
              <w:szCs w:val="20"/>
              <w:highlight w:val="none"/>
              <w:lang w:eastAsia="zh-CN"/>
            </w:rPr>
            <w:t>7</w:t>
          </w:r>
          <w:r>
            <w:rPr>
              <w:rFonts w:ascii="宋体" w:hAnsi="宋体" w:eastAsia="宋体" w:cs="宋体"/>
              <w:color w:val="auto"/>
              <w:spacing w:val="15"/>
              <w:sz w:val="20"/>
              <w:szCs w:val="20"/>
              <w:highlight w:val="none"/>
            </w:rPr>
            <w:fldChar w:fldCharType="end"/>
          </w:r>
        </w:p>
        <w:p w14:paraId="619AFF95">
          <w:pPr>
            <w:tabs>
              <w:tab w:val="right" w:leader="dot" w:pos="8832"/>
            </w:tabs>
            <w:spacing w:before="296" w:line="228" w:lineRule="auto"/>
            <w:ind w:left="419"/>
            <w:rPr>
              <w:rFonts w:hint="eastAsia" w:ascii="宋体" w:hAnsi="宋体" w:eastAsia="宋体" w:cs="宋体"/>
              <w:color w:val="auto"/>
              <w:sz w:val="20"/>
              <w:szCs w:val="20"/>
              <w:highlight w:val="none"/>
              <w:lang w:eastAsia="zh-CN"/>
            </w:rPr>
          </w:pPr>
          <w:bookmarkStart w:id="2" w:name="bookmark4"/>
          <w:bookmarkEnd w:id="2"/>
          <w:r>
            <w:rPr>
              <w:color w:val="auto"/>
              <w:highlight w:val="none"/>
            </w:rPr>
            <w:fldChar w:fldCharType="begin"/>
          </w:r>
          <w:r>
            <w:rPr>
              <w:color w:val="auto"/>
              <w:highlight w:val="none"/>
              <w:lang w:eastAsia="zh-CN"/>
            </w:rPr>
            <w:instrText xml:space="preserve"> HYPERLINK \l "bookmark4" </w:instrText>
          </w:r>
          <w:r>
            <w:rPr>
              <w:color w:val="auto"/>
              <w:highlight w:val="none"/>
            </w:rPr>
            <w:fldChar w:fldCharType="separate"/>
          </w:r>
          <w:r>
            <w:rPr>
              <w:rFonts w:ascii="宋体" w:hAnsi="宋体" w:eastAsia="宋体" w:cs="宋体"/>
              <w:color w:val="auto"/>
              <w:spacing w:val="11"/>
              <w:sz w:val="20"/>
              <w:szCs w:val="20"/>
              <w:highlight w:val="none"/>
              <w:lang w:eastAsia="zh-CN"/>
            </w:rPr>
            <w:t>磋商须知正文</w:t>
          </w:r>
          <w:r>
            <w:rPr>
              <w:rFonts w:ascii="宋体" w:hAnsi="宋体" w:eastAsia="宋体" w:cs="宋体"/>
              <w:color w:val="auto"/>
              <w:spacing w:val="-82"/>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68"/>
              <w:sz w:val="20"/>
              <w:szCs w:val="20"/>
              <w:highlight w:val="none"/>
              <w:lang w:eastAsia="zh-CN"/>
            </w:rPr>
            <w:t xml:space="preserve"> </w:t>
          </w:r>
          <w:r>
            <w:rPr>
              <w:rFonts w:ascii="宋体" w:hAnsi="宋体" w:eastAsia="宋体" w:cs="宋体"/>
              <w:color w:val="auto"/>
              <w:spacing w:val="-7"/>
              <w:sz w:val="20"/>
              <w:szCs w:val="20"/>
              <w:highlight w:val="none"/>
              <w:lang w:eastAsia="zh-CN"/>
            </w:rPr>
            <w:t>12</w:t>
          </w:r>
          <w:r>
            <w:rPr>
              <w:rFonts w:ascii="宋体" w:hAnsi="宋体" w:eastAsia="宋体" w:cs="宋体"/>
              <w:color w:val="auto"/>
              <w:spacing w:val="-7"/>
              <w:sz w:val="20"/>
              <w:szCs w:val="20"/>
              <w:highlight w:val="none"/>
            </w:rPr>
            <w:fldChar w:fldCharType="end"/>
          </w:r>
        </w:p>
        <w:p w14:paraId="124BD372">
          <w:pPr>
            <w:tabs>
              <w:tab w:val="right" w:leader="dot" w:pos="8834"/>
            </w:tabs>
            <w:spacing w:before="297" w:line="228" w:lineRule="auto"/>
            <w:ind w:left="632"/>
            <w:rPr>
              <w:rFonts w:hint="eastAsia" w:ascii="宋体" w:hAnsi="宋体" w:eastAsia="宋体" w:cs="宋体"/>
              <w:color w:val="auto"/>
              <w:sz w:val="20"/>
              <w:szCs w:val="20"/>
              <w:highlight w:val="none"/>
              <w:lang w:eastAsia="zh-CN"/>
            </w:rPr>
          </w:pPr>
          <w:bookmarkStart w:id="3" w:name="bookmark5"/>
          <w:bookmarkEnd w:id="3"/>
          <w:r>
            <w:rPr>
              <w:color w:val="auto"/>
              <w:highlight w:val="none"/>
            </w:rPr>
            <w:fldChar w:fldCharType="begin"/>
          </w:r>
          <w:r>
            <w:rPr>
              <w:color w:val="auto"/>
              <w:highlight w:val="none"/>
              <w:lang w:eastAsia="zh-CN"/>
            </w:rPr>
            <w:instrText xml:space="preserve"> HYPERLINK \l "bookmark5" </w:instrText>
          </w:r>
          <w:r>
            <w:rPr>
              <w:color w:val="auto"/>
              <w:highlight w:val="none"/>
            </w:rPr>
            <w:fldChar w:fldCharType="separate"/>
          </w:r>
          <w:r>
            <w:rPr>
              <w:rFonts w:ascii="宋体" w:hAnsi="宋体" w:eastAsia="宋体" w:cs="宋体"/>
              <w:color w:val="auto"/>
              <w:spacing w:val="8"/>
              <w:sz w:val="20"/>
              <w:szCs w:val="20"/>
              <w:highlight w:val="none"/>
              <w:lang w:eastAsia="zh-CN"/>
            </w:rPr>
            <w:t>一、说明</w:t>
          </w:r>
          <w:r>
            <w:rPr>
              <w:rFonts w:ascii="宋体" w:hAnsi="宋体" w:eastAsia="宋体" w:cs="宋体"/>
              <w:color w:val="auto"/>
              <w:spacing w:val="-84"/>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7"/>
              <w:sz w:val="20"/>
              <w:szCs w:val="20"/>
              <w:highlight w:val="none"/>
              <w:lang w:eastAsia="zh-CN"/>
            </w:rPr>
            <w:t>12</w:t>
          </w:r>
          <w:r>
            <w:rPr>
              <w:rFonts w:ascii="宋体" w:hAnsi="宋体" w:eastAsia="宋体" w:cs="宋体"/>
              <w:color w:val="auto"/>
              <w:spacing w:val="-7"/>
              <w:sz w:val="20"/>
              <w:szCs w:val="20"/>
              <w:highlight w:val="none"/>
            </w:rPr>
            <w:fldChar w:fldCharType="end"/>
          </w:r>
        </w:p>
        <w:p w14:paraId="01FB6780">
          <w:pPr>
            <w:tabs>
              <w:tab w:val="right" w:leader="dot" w:pos="8834"/>
            </w:tabs>
            <w:spacing w:before="300" w:line="228" w:lineRule="auto"/>
            <w:ind w:left="632"/>
            <w:rPr>
              <w:rFonts w:hint="eastAsia" w:ascii="宋体" w:hAnsi="宋体" w:eastAsia="宋体" w:cs="宋体"/>
              <w:color w:val="auto"/>
              <w:sz w:val="20"/>
              <w:szCs w:val="20"/>
              <w:highlight w:val="none"/>
              <w:lang w:eastAsia="zh-CN"/>
            </w:rPr>
          </w:pPr>
          <w:bookmarkStart w:id="4" w:name="bookmark6"/>
          <w:bookmarkEnd w:id="4"/>
          <w:r>
            <w:rPr>
              <w:color w:val="auto"/>
              <w:highlight w:val="none"/>
            </w:rPr>
            <w:fldChar w:fldCharType="begin"/>
          </w:r>
          <w:r>
            <w:rPr>
              <w:color w:val="auto"/>
              <w:highlight w:val="none"/>
              <w:lang w:eastAsia="zh-CN"/>
            </w:rPr>
            <w:instrText xml:space="preserve"> HYPERLINK \l "bookmark6" </w:instrText>
          </w:r>
          <w:r>
            <w:rPr>
              <w:color w:val="auto"/>
              <w:highlight w:val="none"/>
            </w:rPr>
            <w:fldChar w:fldCharType="separate"/>
          </w:r>
          <w:r>
            <w:rPr>
              <w:rFonts w:ascii="宋体" w:hAnsi="宋体" w:eastAsia="宋体" w:cs="宋体"/>
              <w:color w:val="auto"/>
              <w:spacing w:val="9"/>
              <w:sz w:val="20"/>
              <w:szCs w:val="20"/>
              <w:highlight w:val="none"/>
              <w:lang w:eastAsia="zh-CN"/>
            </w:rPr>
            <w:t>二、磋商文件</w:t>
          </w:r>
          <w:r>
            <w:rPr>
              <w:rFonts w:ascii="宋体" w:hAnsi="宋体" w:eastAsia="宋体" w:cs="宋体"/>
              <w:color w:val="auto"/>
              <w:spacing w:val="-81"/>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72"/>
              <w:sz w:val="20"/>
              <w:szCs w:val="20"/>
              <w:highlight w:val="none"/>
              <w:lang w:eastAsia="zh-CN"/>
            </w:rPr>
            <w:t xml:space="preserve"> </w:t>
          </w:r>
          <w:r>
            <w:rPr>
              <w:rFonts w:ascii="宋体" w:hAnsi="宋体" w:eastAsia="宋体" w:cs="宋体"/>
              <w:color w:val="auto"/>
              <w:spacing w:val="-7"/>
              <w:sz w:val="20"/>
              <w:szCs w:val="20"/>
              <w:highlight w:val="none"/>
              <w:lang w:eastAsia="zh-CN"/>
            </w:rPr>
            <w:t>13</w:t>
          </w:r>
          <w:r>
            <w:rPr>
              <w:rFonts w:ascii="宋体" w:hAnsi="宋体" w:eastAsia="宋体" w:cs="宋体"/>
              <w:color w:val="auto"/>
              <w:spacing w:val="-7"/>
              <w:sz w:val="20"/>
              <w:szCs w:val="20"/>
              <w:highlight w:val="none"/>
            </w:rPr>
            <w:fldChar w:fldCharType="end"/>
          </w:r>
        </w:p>
        <w:p w14:paraId="24BE5DFD">
          <w:pPr>
            <w:tabs>
              <w:tab w:val="right" w:leader="dot" w:pos="8834"/>
            </w:tabs>
            <w:spacing w:before="298" w:line="228" w:lineRule="auto"/>
            <w:ind w:left="628"/>
            <w:rPr>
              <w:rFonts w:hint="eastAsia" w:ascii="宋体" w:hAnsi="宋体" w:eastAsia="宋体" w:cs="宋体"/>
              <w:color w:val="auto"/>
              <w:sz w:val="20"/>
              <w:szCs w:val="20"/>
              <w:highlight w:val="none"/>
              <w:lang w:eastAsia="zh-CN"/>
            </w:rPr>
          </w:pPr>
          <w:bookmarkStart w:id="5" w:name="bookmark7"/>
          <w:bookmarkEnd w:id="5"/>
          <w:r>
            <w:rPr>
              <w:color w:val="auto"/>
              <w:highlight w:val="none"/>
            </w:rPr>
            <w:fldChar w:fldCharType="begin"/>
          </w:r>
          <w:r>
            <w:rPr>
              <w:color w:val="auto"/>
              <w:highlight w:val="none"/>
              <w:lang w:eastAsia="zh-CN"/>
            </w:rPr>
            <w:instrText xml:space="preserve"> HYPERLINK \l "bookmark7" </w:instrText>
          </w:r>
          <w:r>
            <w:rPr>
              <w:color w:val="auto"/>
              <w:highlight w:val="none"/>
            </w:rPr>
            <w:fldChar w:fldCharType="separate"/>
          </w:r>
          <w:r>
            <w:rPr>
              <w:rFonts w:ascii="宋体" w:hAnsi="宋体" w:eastAsia="宋体" w:cs="宋体"/>
              <w:color w:val="auto"/>
              <w:spacing w:val="9"/>
              <w:sz w:val="20"/>
              <w:szCs w:val="20"/>
              <w:highlight w:val="none"/>
              <w:lang w:eastAsia="zh-CN"/>
            </w:rPr>
            <w:t>三、响应文件</w:t>
          </w:r>
          <w:r>
            <w:rPr>
              <w:rFonts w:ascii="宋体" w:hAnsi="宋体" w:eastAsia="宋体" w:cs="宋体"/>
              <w:color w:val="auto"/>
              <w:spacing w:val="-78"/>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72"/>
              <w:sz w:val="20"/>
              <w:szCs w:val="20"/>
              <w:highlight w:val="none"/>
              <w:lang w:eastAsia="zh-CN"/>
            </w:rPr>
            <w:t xml:space="preserve"> </w:t>
          </w:r>
          <w:r>
            <w:rPr>
              <w:rFonts w:ascii="宋体" w:hAnsi="宋体" w:eastAsia="宋体" w:cs="宋体"/>
              <w:color w:val="auto"/>
              <w:spacing w:val="-7"/>
              <w:sz w:val="20"/>
              <w:szCs w:val="20"/>
              <w:highlight w:val="none"/>
              <w:lang w:eastAsia="zh-CN"/>
            </w:rPr>
            <w:t>14</w:t>
          </w:r>
          <w:r>
            <w:rPr>
              <w:rFonts w:ascii="宋体" w:hAnsi="宋体" w:eastAsia="宋体" w:cs="宋体"/>
              <w:color w:val="auto"/>
              <w:spacing w:val="-7"/>
              <w:sz w:val="20"/>
              <w:szCs w:val="20"/>
              <w:highlight w:val="none"/>
            </w:rPr>
            <w:fldChar w:fldCharType="end"/>
          </w:r>
        </w:p>
        <w:p w14:paraId="36286723">
          <w:pPr>
            <w:tabs>
              <w:tab w:val="right" w:leader="dot" w:pos="8832"/>
            </w:tabs>
            <w:spacing w:before="296" w:line="228" w:lineRule="auto"/>
            <w:ind w:left="648"/>
            <w:rPr>
              <w:rFonts w:hint="eastAsia" w:ascii="宋体" w:hAnsi="宋体" w:eastAsia="宋体" w:cs="宋体"/>
              <w:color w:val="auto"/>
              <w:sz w:val="20"/>
              <w:szCs w:val="20"/>
              <w:highlight w:val="none"/>
              <w:lang w:eastAsia="zh-CN"/>
            </w:rPr>
          </w:pPr>
          <w:bookmarkStart w:id="6" w:name="bookmark8"/>
          <w:bookmarkEnd w:id="6"/>
          <w:r>
            <w:rPr>
              <w:color w:val="auto"/>
              <w:highlight w:val="none"/>
            </w:rPr>
            <w:fldChar w:fldCharType="begin"/>
          </w:r>
          <w:r>
            <w:rPr>
              <w:color w:val="auto"/>
              <w:highlight w:val="none"/>
              <w:lang w:eastAsia="zh-CN"/>
            </w:rPr>
            <w:instrText xml:space="preserve"> HYPERLINK \l "bookmark8" </w:instrText>
          </w:r>
          <w:r>
            <w:rPr>
              <w:color w:val="auto"/>
              <w:highlight w:val="none"/>
            </w:rPr>
            <w:fldChar w:fldCharType="separate"/>
          </w:r>
          <w:r>
            <w:rPr>
              <w:rFonts w:ascii="宋体" w:hAnsi="宋体" w:eastAsia="宋体" w:cs="宋体"/>
              <w:color w:val="auto"/>
              <w:spacing w:val="11"/>
              <w:sz w:val="20"/>
              <w:szCs w:val="20"/>
              <w:highlight w:val="none"/>
              <w:lang w:eastAsia="zh-CN"/>
            </w:rPr>
            <w:t>四、响应文件的递交</w:t>
          </w:r>
          <w:r>
            <w:rPr>
              <w:rFonts w:ascii="宋体" w:hAnsi="宋体" w:eastAsia="宋体" w:cs="宋体"/>
              <w:color w:val="auto"/>
              <w:spacing w:val="-78"/>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65"/>
              <w:sz w:val="20"/>
              <w:szCs w:val="20"/>
              <w:highlight w:val="none"/>
              <w:lang w:eastAsia="zh-CN"/>
            </w:rPr>
            <w:t xml:space="preserve"> </w:t>
          </w:r>
          <w:r>
            <w:rPr>
              <w:rFonts w:ascii="宋体" w:hAnsi="宋体" w:eastAsia="宋体" w:cs="宋体"/>
              <w:color w:val="auto"/>
              <w:spacing w:val="-6"/>
              <w:sz w:val="20"/>
              <w:szCs w:val="20"/>
              <w:highlight w:val="none"/>
              <w:lang w:eastAsia="zh-CN"/>
            </w:rPr>
            <w:t>16</w:t>
          </w:r>
          <w:r>
            <w:rPr>
              <w:rFonts w:ascii="宋体" w:hAnsi="宋体" w:eastAsia="宋体" w:cs="宋体"/>
              <w:color w:val="auto"/>
              <w:spacing w:val="-6"/>
              <w:sz w:val="20"/>
              <w:szCs w:val="20"/>
              <w:highlight w:val="none"/>
            </w:rPr>
            <w:fldChar w:fldCharType="end"/>
          </w:r>
        </w:p>
        <w:p w14:paraId="47098B59">
          <w:pPr>
            <w:tabs>
              <w:tab w:val="right" w:leader="dot" w:pos="8829"/>
            </w:tabs>
            <w:spacing w:before="297" w:line="228" w:lineRule="auto"/>
            <w:ind w:left="632"/>
            <w:rPr>
              <w:rFonts w:hint="eastAsia" w:ascii="宋体" w:hAnsi="宋体" w:eastAsia="宋体" w:cs="宋体"/>
              <w:color w:val="auto"/>
              <w:sz w:val="20"/>
              <w:szCs w:val="20"/>
              <w:highlight w:val="none"/>
              <w:lang w:eastAsia="zh-CN"/>
            </w:rPr>
          </w:pPr>
          <w:bookmarkStart w:id="7" w:name="bookmark9"/>
          <w:bookmarkEnd w:id="7"/>
          <w:r>
            <w:rPr>
              <w:color w:val="auto"/>
              <w:highlight w:val="none"/>
            </w:rPr>
            <w:fldChar w:fldCharType="begin"/>
          </w:r>
          <w:r>
            <w:rPr>
              <w:color w:val="auto"/>
              <w:highlight w:val="none"/>
              <w:lang w:eastAsia="zh-CN"/>
            </w:rPr>
            <w:instrText xml:space="preserve"> HYPERLINK \l "bookmark9" </w:instrText>
          </w:r>
          <w:r>
            <w:rPr>
              <w:color w:val="auto"/>
              <w:highlight w:val="none"/>
            </w:rPr>
            <w:fldChar w:fldCharType="separate"/>
          </w:r>
          <w:r>
            <w:rPr>
              <w:rFonts w:ascii="宋体" w:hAnsi="宋体" w:eastAsia="宋体" w:cs="宋体"/>
              <w:color w:val="auto"/>
              <w:spacing w:val="15"/>
              <w:sz w:val="20"/>
              <w:szCs w:val="20"/>
              <w:highlight w:val="none"/>
              <w:lang w:eastAsia="zh-CN"/>
            </w:rPr>
            <w:t>五、响应文件的评审与磋商</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65"/>
              <w:sz w:val="20"/>
              <w:szCs w:val="20"/>
              <w:highlight w:val="none"/>
              <w:lang w:eastAsia="zh-CN"/>
            </w:rPr>
            <w:t xml:space="preserve"> </w:t>
          </w:r>
          <w:r>
            <w:rPr>
              <w:rFonts w:ascii="宋体" w:hAnsi="宋体" w:eastAsia="宋体" w:cs="宋体"/>
              <w:color w:val="auto"/>
              <w:spacing w:val="-6"/>
              <w:sz w:val="20"/>
              <w:szCs w:val="20"/>
              <w:highlight w:val="none"/>
              <w:lang w:eastAsia="zh-CN"/>
            </w:rPr>
            <w:t>17</w:t>
          </w:r>
          <w:r>
            <w:rPr>
              <w:rFonts w:ascii="宋体" w:hAnsi="宋体" w:eastAsia="宋体" w:cs="宋体"/>
              <w:color w:val="auto"/>
              <w:spacing w:val="-6"/>
              <w:sz w:val="20"/>
              <w:szCs w:val="20"/>
              <w:highlight w:val="none"/>
            </w:rPr>
            <w:fldChar w:fldCharType="end"/>
          </w:r>
        </w:p>
        <w:p w14:paraId="5433A2CF">
          <w:pPr>
            <w:tabs>
              <w:tab w:val="right" w:leader="dot" w:pos="8829"/>
            </w:tabs>
            <w:spacing w:before="299" w:line="227" w:lineRule="auto"/>
            <w:ind w:left="630"/>
            <w:rPr>
              <w:rFonts w:hint="eastAsia" w:ascii="宋体" w:hAnsi="宋体" w:eastAsia="宋体" w:cs="宋体"/>
              <w:color w:val="auto"/>
              <w:sz w:val="20"/>
              <w:szCs w:val="20"/>
              <w:highlight w:val="none"/>
              <w:lang w:eastAsia="zh-CN"/>
            </w:rPr>
          </w:pPr>
          <w:bookmarkStart w:id="8" w:name="bookmark10"/>
          <w:bookmarkEnd w:id="8"/>
          <w:r>
            <w:rPr>
              <w:color w:val="auto"/>
              <w:highlight w:val="none"/>
            </w:rPr>
            <w:fldChar w:fldCharType="begin"/>
          </w:r>
          <w:r>
            <w:rPr>
              <w:color w:val="auto"/>
              <w:highlight w:val="none"/>
              <w:lang w:eastAsia="zh-CN"/>
            </w:rPr>
            <w:instrText xml:space="preserve"> HYPERLINK \l "bookmark10" </w:instrText>
          </w:r>
          <w:r>
            <w:rPr>
              <w:color w:val="auto"/>
              <w:highlight w:val="none"/>
            </w:rPr>
            <w:fldChar w:fldCharType="separate"/>
          </w:r>
          <w:r>
            <w:rPr>
              <w:rFonts w:ascii="宋体" w:hAnsi="宋体" w:eastAsia="宋体" w:cs="宋体"/>
              <w:color w:val="auto"/>
              <w:spacing w:val="16"/>
              <w:sz w:val="20"/>
              <w:szCs w:val="20"/>
              <w:highlight w:val="none"/>
              <w:lang w:eastAsia="zh-CN"/>
            </w:rPr>
            <w:t>六、成交结果信息公布与授予合同</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12"/>
              <w:sz w:val="20"/>
              <w:szCs w:val="20"/>
              <w:highlight w:val="none"/>
              <w:lang w:eastAsia="zh-CN"/>
            </w:rPr>
            <w:t>21</w:t>
          </w:r>
          <w:r>
            <w:rPr>
              <w:rFonts w:ascii="宋体" w:hAnsi="宋体" w:eastAsia="宋体" w:cs="宋体"/>
              <w:color w:val="auto"/>
              <w:spacing w:val="12"/>
              <w:sz w:val="20"/>
              <w:szCs w:val="20"/>
              <w:highlight w:val="none"/>
            </w:rPr>
            <w:fldChar w:fldCharType="end"/>
          </w:r>
        </w:p>
        <w:p w14:paraId="5BF9B1FE">
          <w:pPr>
            <w:tabs>
              <w:tab w:val="right" w:leader="dot" w:pos="8829"/>
            </w:tabs>
            <w:spacing w:before="299" w:line="228" w:lineRule="auto"/>
            <w:ind w:left="627"/>
            <w:rPr>
              <w:rFonts w:hint="eastAsia" w:ascii="宋体" w:hAnsi="宋体" w:eastAsia="宋体" w:cs="宋体"/>
              <w:color w:val="auto"/>
              <w:sz w:val="20"/>
              <w:szCs w:val="20"/>
              <w:highlight w:val="none"/>
              <w:lang w:eastAsia="zh-CN"/>
            </w:rPr>
          </w:pPr>
          <w:bookmarkStart w:id="9" w:name="bookmark11"/>
          <w:bookmarkEnd w:id="9"/>
          <w:r>
            <w:rPr>
              <w:color w:val="auto"/>
              <w:highlight w:val="none"/>
            </w:rPr>
            <w:fldChar w:fldCharType="begin"/>
          </w:r>
          <w:r>
            <w:rPr>
              <w:color w:val="auto"/>
              <w:highlight w:val="none"/>
              <w:lang w:eastAsia="zh-CN"/>
            </w:rPr>
            <w:instrText xml:space="preserve"> HYPERLINK \l "bookmark11" </w:instrText>
          </w:r>
          <w:r>
            <w:rPr>
              <w:color w:val="auto"/>
              <w:highlight w:val="none"/>
            </w:rPr>
            <w:fldChar w:fldCharType="separate"/>
          </w:r>
          <w:r>
            <w:rPr>
              <w:rFonts w:ascii="宋体" w:hAnsi="宋体" w:eastAsia="宋体" w:cs="宋体"/>
              <w:color w:val="auto"/>
              <w:spacing w:val="14"/>
              <w:sz w:val="20"/>
              <w:szCs w:val="20"/>
              <w:highlight w:val="none"/>
              <w:lang w:eastAsia="zh-CN"/>
            </w:rPr>
            <w:t>七、其他规定</w:t>
          </w:r>
          <w:r>
            <w:rPr>
              <w:rFonts w:ascii="宋体" w:hAnsi="宋体" w:eastAsia="宋体" w:cs="宋体"/>
              <w:color w:val="auto"/>
              <w:spacing w:val="-77"/>
              <w:sz w:val="20"/>
              <w:szCs w:val="20"/>
              <w:highlight w:val="none"/>
              <w:lang w:eastAsia="zh-CN"/>
            </w:rPr>
            <w:t xml:space="preserve"> </w:t>
          </w:r>
          <w:r>
            <w:rPr>
              <w:rFonts w:ascii="宋体" w:hAnsi="宋体" w:eastAsia="宋体" w:cs="宋体"/>
              <w:color w:val="auto"/>
              <w:sz w:val="20"/>
              <w:szCs w:val="20"/>
              <w:highlight w:val="none"/>
              <w:lang w:eastAsia="zh-CN"/>
            </w:rPr>
            <w:tab/>
          </w:r>
          <w:r>
            <w:rPr>
              <w:rFonts w:ascii="宋体" w:hAnsi="宋体" w:eastAsia="宋体" w:cs="宋体"/>
              <w:color w:val="auto"/>
              <w:spacing w:val="11"/>
              <w:sz w:val="20"/>
              <w:szCs w:val="20"/>
              <w:highlight w:val="none"/>
              <w:lang w:eastAsia="zh-CN"/>
            </w:rPr>
            <w:t>21</w:t>
          </w:r>
          <w:r>
            <w:rPr>
              <w:rFonts w:ascii="宋体" w:hAnsi="宋体" w:eastAsia="宋体" w:cs="宋体"/>
              <w:color w:val="auto"/>
              <w:spacing w:val="11"/>
              <w:sz w:val="20"/>
              <w:szCs w:val="20"/>
              <w:highlight w:val="none"/>
            </w:rPr>
            <w:fldChar w:fldCharType="end"/>
          </w:r>
        </w:p>
        <w:p w14:paraId="152E5277">
          <w:pPr>
            <w:tabs>
              <w:tab w:val="right" w:leader="dot" w:pos="8832"/>
            </w:tabs>
            <w:spacing w:before="297" w:line="227" w:lineRule="auto"/>
            <w:rPr>
              <w:rFonts w:hint="eastAsia" w:ascii="宋体" w:hAnsi="宋体" w:eastAsia="宋体" w:cs="宋体"/>
              <w:color w:val="auto"/>
              <w:sz w:val="20"/>
              <w:szCs w:val="20"/>
              <w:highlight w:val="none"/>
              <w:lang w:eastAsia="zh-CN"/>
            </w:rPr>
          </w:pPr>
          <w:bookmarkStart w:id="10" w:name="bookmark12"/>
          <w:bookmarkEnd w:id="10"/>
          <w:r>
            <w:rPr>
              <w:color w:val="auto"/>
              <w:highlight w:val="none"/>
            </w:rPr>
            <w:fldChar w:fldCharType="begin"/>
          </w:r>
          <w:r>
            <w:rPr>
              <w:color w:val="auto"/>
              <w:highlight w:val="none"/>
              <w:lang w:eastAsia="zh-CN"/>
            </w:rPr>
            <w:instrText xml:space="preserve"> HYPERLINK \l "bookmark12" </w:instrText>
          </w:r>
          <w:r>
            <w:rPr>
              <w:color w:val="auto"/>
              <w:highlight w:val="none"/>
            </w:rPr>
            <w:fldChar w:fldCharType="separate"/>
          </w:r>
          <w:r>
            <w:rPr>
              <w:rFonts w:ascii="宋体" w:hAnsi="宋体" w:eastAsia="宋体" w:cs="宋体"/>
              <w:b/>
              <w:bCs/>
              <w:color w:val="auto"/>
              <w:spacing w:val="11"/>
              <w:sz w:val="20"/>
              <w:szCs w:val="20"/>
              <w:highlight w:val="none"/>
              <w:lang w:eastAsia="zh-CN"/>
            </w:rPr>
            <w:t>第三章</w:t>
          </w:r>
          <w:r>
            <w:rPr>
              <w:rFonts w:ascii="宋体" w:hAnsi="宋体" w:eastAsia="宋体" w:cs="宋体"/>
              <w:color w:val="auto"/>
              <w:spacing w:val="19"/>
              <w:sz w:val="20"/>
              <w:szCs w:val="20"/>
              <w:highlight w:val="none"/>
              <w:lang w:eastAsia="zh-CN"/>
            </w:rPr>
            <w:t xml:space="preserve">  </w:t>
          </w:r>
          <w:r>
            <w:rPr>
              <w:rFonts w:ascii="宋体" w:hAnsi="宋体" w:eastAsia="宋体" w:cs="宋体"/>
              <w:b/>
              <w:bCs/>
              <w:color w:val="auto"/>
              <w:spacing w:val="11"/>
              <w:sz w:val="20"/>
              <w:szCs w:val="20"/>
              <w:highlight w:val="none"/>
              <w:lang w:eastAsia="zh-CN"/>
            </w:rPr>
            <w:t>评审方法及标准</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z w:val="20"/>
              <w:szCs w:val="20"/>
              <w:highlight w:val="none"/>
              <w:lang w:eastAsia="zh-CN"/>
              <w14:textOutline w14:w="3797" w14:cap="flat" w14:cmpd="sng" w14:algn="ctr">
                <w14:solidFill>
                  <w14:srgbClr w14:val="000000"/>
                </w14:solidFill>
                <w14:prstDash w14:val="solid"/>
                <w14:miter w14:val="0"/>
              </w14:textOutline>
            </w:rPr>
            <w:tab/>
          </w:r>
          <w:r>
            <w:rPr>
              <w:rFonts w:ascii="宋体" w:hAnsi="宋体" w:eastAsia="宋体" w:cs="宋体"/>
              <w:b/>
              <w:bCs/>
              <w:color w:val="auto"/>
              <w:spacing w:val="11"/>
              <w:sz w:val="20"/>
              <w:szCs w:val="20"/>
              <w:highlight w:val="none"/>
              <w:lang w:eastAsia="zh-CN"/>
            </w:rPr>
            <w:t>23</w:t>
          </w:r>
          <w:r>
            <w:rPr>
              <w:rFonts w:ascii="宋体" w:hAnsi="宋体" w:eastAsia="宋体" w:cs="宋体"/>
              <w:b/>
              <w:bCs/>
              <w:color w:val="auto"/>
              <w:spacing w:val="11"/>
              <w:sz w:val="20"/>
              <w:szCs w:val="20"/>
              <w:highlight w:val="none"/>
            </w:rPr>
            <w:fldChar w:fldCharType="end"/>
          </w:r>
        </w:p>
        <w:p w14:paraId="2D1E5601">
          <w:pPr>
            <w:tabs>
              <w:tab w:val="right" w:leader="dot" w:pos="8829"/>
            </w:tabs>
            <w:spacing w:before="299" w:line="227" w:lineRule="auto"/>
            <w:rPr>
              <w:rFonts w:hint="eastAsia" w:ascii="宋体" w:hAnsi="宋体" w:eastAsia="宋体" w:cs="宋体"/>
              <w:color w:val="auto"/>
              <w:sz w:val="20"/>
              <w:szCs w:val="20"/>
              <w:highlight w:val="none"/>
              <w:lang w:eastAsia="zh-CN"/>
            </w:rPr>
          </w:pPr>
          <w:bookmarkStart w:id="11" w:name="bookmark13"/>
          <w:bookmarkEnd w:id="11"/>
          <w:r>
            <w:rPr>
              <w:color w:val="auto"/>
              <w:highlight w:val="none"/>
            </w:rPr>
            <w:fldChar w:fldCharType="begin"/>
          </w:r>
          <w:r>
            <w:rPr>
              <w:color w:val="auto"/>
              <w:highlight w:val="none"/>
              <w:lang w:eastAsia="zh-CN"/>
            </w:rPr>
            <w:instrText xml:space="preserve"> HYPERLINK \l "bookmark13" </w:instrText>
          </w:r>
          <w:r>
            <w:rPr>
              <w:color w:val="auto"/>
              <w:highlight w:val="none"/>
            </w:rPr>
            <w:fldChar w:fldCharType="separate"/>
          </w:r>
          <w:r>
            <w:rPr>
              <w:rFonts w:ascii="宋体" w:hAnsi="宋体" w:eastAsia="宋体" w:cs="宋体"/>
              <w:b/>
              <w:bCs/>
              <w:color w:val="auto"/>
              <w:spacing w:val="12"/>
              <w:sz w:val="20"/>
              <w:szCs w:val="20"/>
              <w:highlight w:val="none"/>
              <w:lang w:eastAsia="zh-CN"/>
            </w:rPr>
            <w:t>第四章</w:t>
          </w:r>
          <w:r>
            <w:rPr>
              <w:rFonts w:ascii="宋体" w:hAnsi="宋体" w:eastAsia="宋体" w:cs="宋体"/>
              <w:color w:val="auto"/>
              <w:spacing w:val="25"/>
              <w:sz w:val="20"/>
              <w:szCs w:val="20"/>
              <w:highlight w:val="none"/>
              <w:lang w:eastAsia="zh-CN"/>
            </w:rPr>
            <w:t xml:space="preserve">  </w:t>
          </w:r>
          <w:r>
            <w:rPr>
              <w:rFonts w:ascii="宋体" w:hAnsi="宋体" w:eastAsia="宋体" w:cs="宋体"/>
              <w:b/>
              <w:bCs/>
              <w:color w:val="auto"/>
              <w:spacing w:val="12"/>
              <w:sz w:val="20"/>
              <w:szCs w:val="20"/>
              <w:highlight w:val="none"/>
              <w:lang w:eastAsia="zh-CN"/>
            </w:rPr>
            <w:t>政府采购合同格式</w:t>
          </w:r>
          <w:r>
            <w:rPr>
              <w:rFonts w:ascii="宋体" w:hAnsi="宋体" w:eastAsia="宋体" w:cs="宋体"/>
              <w:color w:val="auto"/>
              <w:spacing w:val="-75"/>
              <w:sz w:val="20"/>
              <w:szCs w:val="20"/>
              <w:highlight w:val="none"/>
              <w:lang w:eastAsia="zh-CN"/>
            </w:rPr>
            <w:t xml:space="preserve"> </w:t>
          </w:r>
          <w:r>
            <w:rPr>
              <w:rFonts w:ascii="宋体" w:hAnsi="宋体" w:eastAsia="宋体" w:cs="宋体"/>
              <w:color w:val="auto"/>
              <w:sz w:val="20"/>
              <w:szCs w:val="20"/>
              <w:highlight w:val="none"/>
              <w:lang w:eastAsia="zh-CN"/>
              <w14:textOutline w14:w="3797" w14:cap="flat" w14:cmpd="sng" w14:algn="ctr">
                <w14:solidFill>
                  <w14:srgbClr w14:val="000000"/>
                </w14:solidFill>
                <w14:prstDash w14:val="solid"/>
                <w14:miter w14:val="0"/>
              </w14:textOutline>
            </w:rPr>
            <w:tab/>
          </w:r>
          <w:r>
            <w:rPr>
              <w:rFonts w:ascii="宋体" w:hAnsi="宋体" w:eastAsia="宋体" w:cs="宋体"/>
              <w:b/>
              <w:bCs/>
              <w:color w:val="auto"/>
              <w:spacing w:val="10"/>
              <w:sz w:val="20"/>
              <w:szCs w:val="20"/>
              <w:highlight w:val="none"/>
              <w:lang w:eastAsia="zh-CN"/>
            </w:rPr>
            <w:t>25</w:t>
          </w:r>
          <w:r>
            <w:rPr>
              <w:rFonts w:ascii="宋体" w:hAnsi="宋体" w:eastAsia="宋体" w:cs="宋体"/>
              <w:b/>
              <w:bCs/>
              <w:color w:val="auto"/>
              <w:spacing w:val="10"/>
              <w:sz w:val="20"/>
              <w:szCs w:val="20"/>
              <w:highlight w:val="none"/>
            </w:rPr>
            <w:fldChar w:fldCharType="end"/>
          </w:r>
        </w:p>
        <w:p w14:paraId="7FD635BB">
          <w:pPr>
            <w:tabs>
              <w:tab w:val="right" w:leader="dot" w:pos="8832"/>
            </w:tabs>
            <w:spacing w:before="299" w:line="227" w:lineRule="auto"/>
            <w:rPr>
              <w:rFonts w:hint="eastAsia" w:ascii="宋体" w:hAnsi="宋体" w:eastAsia="宋体" w:cs="宋体"/>
              <w:color w:val="auto"/>
              <w:sz w:val="20"/>
              <w:szCs w:val="20"/>
              <w:highlight w:val="none"/>
              <w:lang w:eastAsia="zh-CN"/>
            </w:rPr>
          </w:pPr>
          <w:bookmarkStart w:id="12" w:name="bookmark14"/>
          <w:bookmarkEnd w:id="12"/>
          <w:r>
            <w:rPr>
              <w:color w:val="auto"/>
              <w:highlight w:val="none"/>
            </w:rPr>
            <w:fldChar w:fldCharType="begin"/>
          </w:r>
          <w:r>
            <w:rPr>
              <w:color w:val="auto"/>
              <w:highlight w:val="none"/>
              <w:lang w:eastAsia="zh-CN"/>
            </w:rPr>
            <w:instrText xml:space="preserve"> HYPERLINK \l "bookmark14" </w:instrText>
          </w:r>
          <w:r>
            <w:rPr>
              <w:color w:val="auto"/>
              <w:highlight w:val="none"/>
            </w:rPr>
            <w:fldChar w:fldCharType="separate"/>
          </w:r>
          <w:r>
            <w:rPr>
              <w:rFonts w:ascii="宋体" w:hAnsi="宋体" w:eastAsia="宋体" w:cs="宋体"/>
              <w:b/>
              <w:bCs/>
              <w:color w:val="auto"/>
              <w:spacing w:val="9"/>
              <w:sz w:val="20"/>
              <w:szCs w:val="20"/>
              <w:highlight w:val="none"/>
              <w:lang w:eastAsia="zh-CN"/>
            </w:rPr>
            <w:t>第五章</w:t>
          </w:r>
          <w:r>
            <w:rPr>
              <w:rFonts w:ascii="宋体" w:hAnsi="宋体" w:eastAsia="宋体" w:cs="宋体"/>
              <w:color w:val="auto"/>
              <w:spacing w:val="19"/>
              <w:sz w:val="20"/>
              <w:szCs w:val="20"/>
              <w:highlight w:val="none"/>
              <w:lang w:eastAsia="zh-CN"/>
            </w:rPr>
            <w:t xml:space="preserve">  </w:t>
          </w:r>
          <w:r>
            <w:rPr>
              <w:rFonts w:ascii="宋体" w:hAnsi="宋体" w:eastAsia="宋体" w:cs="宋体"/>
              <w:b/>
              <w:bCs/>
              <w:color w:val="auto"/>
              <w:spacing w:val="9"/>
              <w:sz w:val="20"/>
              <w:szCs w:val="20"/>
              <w:highlight w:val="none"/>
              <w:lang w:eastAsia="zh-CN"/>
            </w:rPr>
            <w:t>采购需求</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z w:val="20"/>
              <w:szCs w:val="20"/>
              <w:highlight w:val="none"/>
              <w:lang w:eastAsia="zh-CN"/>
              <w14:textOutline w14:w="3797" w14:cap="flat" w14:cmpd="sng" w14:algn="ctr">
                <w14:solidFill>
                  <w14:srgbClr w14:val="000000"/>
                </w14:solidFill>
                <w14:prstDash w14:val="solid"/>
                <w14:miter w14:val="0"/>
              </w14:textOutline>
            </w:rPr>
            <w:tab/>
          </w:r>
          <w:r>
            <w:rPr>
              <w:rFonts w:ascii="宋体" w:hAnsi="宋体" w:eastAsia="宋体" w:cs="宋体"/>
              <w:b/>
              <w:bCs/>
              <w:color w:val="auto"/>
              <w:spacing w:val="11"/>
              <w:sz w:val="20"/>
              <w:szCs w:val="20"/>
              <w:highlight w:val="none"/>
              <w:lang w:eastAsia="zh-CN"/>
            </w:rPr>
            <w:t>31</w:t>
          </w:r>
          <w:r>
            <w:rPr>
              <w:rFonts w:ascii="宋体" w:hAnsi="宋体" w:eastAsia="宋体" w:cs="宋体"/>
              <w:b/>
              <w:bCs/>
              <w:color w:val="auto"/>
              <w:spacing w:val="11"/>
              <w:sz w:val="20"/>
              <w:szCs w:val="20"/>
              <w:highlight w:val="none"/>
            </w:rPr>
            <w:fldChar w:fldCharType="end"/>
          </w:r>
        </w:p>
        <w:p w14:paraId="57D8512D">
          <w:pPr>
            <w:tabs>
              <w:tab w:val="right" w:leader="dot" w:pos="8832"/>
            </w:tabs>
            <w:spacing w:before="299" w:line="227" w:lineRule="auto"/>
            <w:rPr>
              <w:rFonts w:hint="eastAsia" w:ascii="宋体" w:hAnsi="宋体" w:eastAsia="宋体" w:cs="宋体"/>
              <w:color w:val="auto"/>
              <w:sz w:val="20"/>
              <w:szCs w:val="20"/>
              <w:highlight w:val="none"/>
              <w:lang w:eastAsia="zh-CN"/>
            </w:rPr>
          </w:pPr>
          <w:bookmarkStart w:id="13" w:name="bookmark15"/>
          <w:bookmarkEnd w:id="13"/>
          <w:r>
            <w:rPr>
              <w:color w:val="auto"/>
              <w:highlight w:val="none"/>
            </w:rPr>
            <w:fldChar w:fldCharType="begin"/>
          </w:r>
          <w:r>
            <w:rPr>
              <w:color w:val="auto"/>
              <w:highlight w:val="none"/>
              <w:lang w:eastAsia="zh-CN"/>
            </w:rPr>
            <w:instrText xml:space="preserve"> HYPERLINK \l "bookmark15" </w:instrText>
          </w:r>
          <w:r>
            <w:rPr>
              <w:color w:val="auto"/>
              <w:highlight w:val="none"/>
            </w:rPr>
            <w:fldChar w:fldCharType="separate"/>
          </w:r>
          <w:r>
            <w:rPr>
              <w:rFonts w:ascii="宋体" w:hAnsi="宋体" w:eastAsia="宋体" w:cs="宋体"/>
              <w:b/>
              <w:bCs/>
              <w:color w:val="auto"/>
              <w:spacing w:val="9"/>
              <w:sz w:val="20"/>
              <w:szCs w:val="20"/>
              <w:highlight w:val="none"/>
              <w:lang w:eastAsia="zh-CN"/>
            </w:rPr>
            <w:t>第六章</w:t>
          </w:r>
          <w:r>
            <w:rPr>
              <w:rFonts w:ascii="宋体" w:hAnsi="宋体" w:eastAsia="宋体" w:cs="宋体"/>
              <w:color w:val="auto"/>
              <w:spacing w:val="25"/>
              <w:sz w:val="20"/>
              <w:szCs w:val="20"/>
              <w:highlight w:val="none"/>
              <w:lang w:eastAsia="zh-CN"/>
            </w:rPr>
            <w:t xml:space="preserve">  </w:t>
          </w:r>
          <w:r>
            <w:rPr>
              <w:rFonts w:ascii="宋体" w:hAnsi="宋体" w:eastAsia="宋体" w:cs="宋体"/>
              <w:b/>
              <w:bCs/>
              <w:color w:val="auto"/>
              <w:spacing w:val="9"/>
              <w:sz w:val="20"/>
              <w:szCs w:val="20"/>
              <w:highlight w:val="none"/>
              <w:lang w:eastAsia="zh-CN"/>
            </w:rPr>
            <w:t>响应文件组成</w:t>
          </w:r>
          <w:r>
            <w:rPr>
              <w:rFonts w:ascii="宋体" w:hAnsi="宋体" w:eastAsia="宋体" w:cs="宋体"/>
              <w:color w:val="auto"/>
              <w:spacing w:val="-76"/>
              <w:sz w:val="20"/>
              <w:szCs w:val="20"/>
              <w:highlight w:val="none"/>
              <w:lang w:eastAsia="zh-CN"/>
            </w:rPr>
            <w:t xml:space="preserve"> </w:t>
          </w:r>
          <w:r>
            <w:rPr>
              <w:rFonts w:ascii="宋体" w:hAnsi="宋体" w:eastAsia="宋体" w:cs="宋体"/>
              <w:color w:val="auto"/>
              <w:sz w:val="20"/>
              <w:szCs w:val="20"/>
              <w:highlight w:val="none"/>
              <w:lang w:eastAsia="zh-CN"/>
              <w14:textOutline w14:w="3797" w14:cap="flat" w14:cmpd="sng" w14:algn="ctr">
                <w14:solidFill>
                  <w14:srgbClr w14:val="000000"/>
                </w14:solidFill>
                <w14:prstDash w14:val="solid"/>
                <w14:miter w14:val="0"/>
              </w14:textOutline>
            </w:rPr>
            <w:tab/>
          </w:r>
          <w:r>
            <w:rPr>
              <w:rFonts w:ascii="宋体" w:hAnsi="宋体" w:eastAsia="宋体" w:cs="宋体"/>
              <w:b/>
              <w:bCs/>
              <w:color w:val="auto"/>
              <w:spacing w:val="10"/>
              <w:sz w:val="20"/>
              <w:szCs w:val="20"/>
              <w:highlight w:val="none"/>
              <w:lang w:eastAsia="zh-CN"/>
            </w:rPr>
            <w:t>39</w:t>
          </w:r>
          <w:r>
            <w:rPr>
              <w:rFonts w:ascii="宋体" w:hAnsi="宋体" w:eastAsia="宋体" w:cs="宋体"/>
              <w:b/>
              <w:bCs/>
              <w:color w:val="auto"/>
              <w:spacing w:val="10"/>
              <w:sz w:val="20"/>
              <w:szCs w:val="20"/>
              <w:highlight w:val="none"/>
            </w:rPr>
            <w:fldChar w:fldCharType="end"/>
          </w:r>
        </w:p>
      </w:sdtContent>
    </w:sdt>
    <w:p w14:paraId="20AF0A22">
      <w:pPr>
        <w:spacing w:line="252" w:lineRule="auto"/>
        <w:rPr>
          <w:color w:val="auto"/>
          <w:highlight w:val="none"/>
          <w:lang w:eastAsia="zh-CN"/>
        </w:rPr>
      </w:pPr>
    </w:p>
    <w:p w14:paraId="76248B92">
      <w:pPr>
        <w:spacing w:line="252" w:lineRule="auto"/>
        <w:rPr>
          <w:color w:val="auto"/>
          <w:highlight w:val="none"/>
          <w:lang w:eastAsia="zh-CN"/>
        </w:rPr>
      </w:pPr>
    </w:p>
    <w:p w14:paraId="730B5C58">
      <w:pPr>
        <w:spacing w:line="252" w:lineRule="auto"/>
        <w:rPr>
          <w:color w:val="auto"/>
          <w:highlight w:val="none"/>
          <w:lang w:eastAsia="zh-CN"/>
        </w:rPr>
      </w:pPr>
    </w:p>
    <w:p w14:paraId="15E28300">
      <w:pPr>
        <w:spacing w:line="252" w:lineRule="auto"/>
        <w:rPr>
          <w:color w:val="auto"/>
          <w:highlight w:val="none"/>
          <w:lang w:eastAsia="zh-CN"/>
        </w:rPr>
      </w:pPr>
    </w:p>
    <w:p w14:paraId="2DC84130">
      <w:pPr>
        <w:spacing w:line="252" w:lineRule="auto"/>
        <w:rPr>
          <w:color w:val="auto"/>
          <w:highlight w:val="none"/>
          <w:lang w:eastAsia="zh-CN"/>
        </w:rPr>
      </w:pPr>
    </w:p>
    <w:p w14:paraId="76798C07">
      <w:pPr>
        <w:spacing w:line="252" w:lineRule="auto"/>
        <w:rPr>
          <w:color w:val="auto"/>
          <w:highlight w:val="none"/>
          <w:lang w:eastAsia="zh-CN"/>
        </w:rPr>
      </w:pPr>
    </w:p>
    <w:p w14:paraId="2FFDCE39">
      <w:pPr>
        <w:spacing w:line="252" w:lineRule="auto"/>
        <w:rPr>
          <w:color w:val="auto"/>
          <w:highlight w:val="none"/>
          <w:lang w:eastAsia="zh-CN"/>
        </w:rPr>
      </w:pPr>
    </w:p>
    <w:p w14:paraId="36DD26EA">
      <w:pPr>
        <w:spacing w:line="252" w:lineRule="auto"/>
        <w:rPr>
          <w:color w:val="auto"/>
          <w:highlight w:val="none"/>
          <w:lang w:eastAsia="zh-CN"/>
        </w:rPr>
      </w:pPr>
    </w:p>
    <w:p w14:paraId="5D2AC06A">
      <w:pPr>
        <w:spacing w:line="252" w:lineRule="auto"/>
        <w:rPr>
          <w:color w:val="auto"/>
          <w:highlight w:val="none"/>
          <w:lang w:eastAsia="zh-CN"/>
        </w:rPr>
      </w:pPr>
    </w:p>
    <w:p w14:paraId="4C248171">
      <w:pPr>
        <w:spacing w:line="252" w:lineRule="auto"/>
        <w:rPr>
          <w:color w:val="auto"/>
          <w:highlight w:val="none"/>
          <w:lang w:eastAsia="zh-CN"/>
        </w:rPr>
      </w:pPr>
    </w:p>
    <w:p w14:paraId="2F86AB36">
      <w:pPr>
        <w:spacing w:line="252" w:lineRule="auto"/>
        <w:rPr>
          <w:color w:val="auto"/>
          <w:highlight w:val="none"/>
          <w:lang w:eastAsia="zh-CN"/>
        </w:rPr>
      </w:pPr>
    </w:p>
    <w:p w14:paraId="5C630451">
      <w:pPr>
        <w:spacing w:line="252" w:lineRule="auto"/>
        <w:rPr>
          <w:color w:val="auto"/>
          <w:highlight w:val="none"/>
          <w:lang w:eastAsia="zh-CN"/>
        </w:rPr>
      </w:pPr>
    </w:p>
    <w:p w14:paraId="5DA97F20">
      <w:pPr>
        <w:spacing w:line="252" w:lineRule="auto"/>
        <w:rPr>
          <w:color w:val="auto"/>
          <w:highlight w:val="none"/>
          <w:lang w:eastAsia="zh-CN"/>
        </w:rPr>
      </w:pPr>
    </w:p>
    <w:p w14:paraId="4A7ED773">
      <w:pPr>
        <w:spacing w:line="252" w:lineRule="auto"/>
        <w:rPr>
          <w:color w:val="auto"/>
          <w:highlight w:val="none"/>
          <w:lang w:eastAsia="zh-CN"/>
        </w:rPr>
      </w:pPr>
    </w:p>
    <w:p w14:paraId="3991CB88">
      <w:pPr>
        <w:spacing w:before="85"/>
        <w:ind w:left="111"/>
        <w:rPr>
          <w:rFonts w:ascii="Times New Roman" w:hAnsi="Times New Roman" w:eastAsia="宋体" w:cs="Times New Roman"/>
          <w:color w:val="auto"/>
          <w:sz w:val="24"/>
          <w:szCs w:val="24"/>
          <w:highlight w:val="none"/>
          <w:lang w:eastAsia="zh-CN"/>
        </w:rPr>
        <w:sectPr>
          <w:pgSz w:w="11906" w:h="16839"/>
          <w:pgMar w:top="1431" w:right="1531" w:bottom="0" w:left="1539" w:header="0" w:footer="0" w:gutter="0"/>
          <w:cols w:space="720" w:num="1"/>
        </w:sectPr>
      </w:pPr>
    </w:p>
    <w:p w14:paraId="782B8770">
      <w:pPr>
        <w:spacing w:before="297" w:line="224" w:lineRule="auto"/>
        <w:jc w:val="center"/>
        <w:outlineLvl w:val="0"/>
        <w:rPr>
          <w:rFonts w:hint="eastAsia" w:ascii="宋体" w:hAnsi="宋体" w:eastAsia="宋体" w:cs="宋体"/>
          <w:color w:val="auto"/>
          <w:sz w:val="31"/>
          <w:szCs w:val="31"/>
          <w:highlight w:val="none"/>
          <w:lang w:eastAsia="zh-CN"/>
        </w:rPr>
      </w:pPr>
      <w:bookmarkStart w:id="14" w:name="bookmark1"/>
      <w:bookmarkEnd w:id="14"/>
      <w:r>
        <w:rPr>
          <w:rFonts w:ascii="宋体" w:hAnsi="宋体" w:eastAsia="宋体" w:cs="宋体"/>
          <w:b/>
          <w:bCs/>
          <w:color w:val="auto"/>
          <w:spacing w:val="5"/>
          <w:sz w:val="31"/>
          <w:szCs w:val="31"/>
          <w:highlight w:val="none"/>
          <w:lang w:eastAsia="zh-CN"/>
        </w:rPr>
        <w:t>第一章</w:t>
      </w:r>
      <w:r>
        <w:rPr>
          <w:rFonts w:ascii="宋体" w:hAnsi="宋体" w:eastAsia="宋体" w:cs="宋体"/>
          <w:color w:val="auto"/>
          <w:spacing w:val="5"/>
          <w:sz w:val="31"/>
          <w:szCs w:val="31"/>
          <w:highlight w:val="none"/>
          <w:lang w:eastAsia="zh-CN"/>
        </w:rPr>
        <w:t xml:space="preserve">  </w:t>
      </w:r>
      <w:r>
        <w:rPr>
          <w:rFonts w:ascii="宋体" w:hAnsi="宋体" w:eastAsia="宋体" w:cs="宋体"/>
          <w:b/>
          <w:bCs/>
          <w:color w:val="auto"/>
          <w:spacing w:val="5"/>
          <w:sz w:val="31"/>
          <w:szCs w:val="31"/>
          <w:highlight w:val="none"/>
          <w:lang w:eastAsia="zh-CN"/>
        </w:rPr>
        <w:t>磋商通知</w:t>
      </w:r>
    </w:p>
    <w:p w14:paraId="38F7C68E">
      <w:pPr>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lang w:eastAsia="zh-CN"/>
        </w:rPr>
      </w:pPr>
      <w:r>
        <w:rPr>
          <w:rFonts w:hint="eastAsia" w:ascii="宋体" w:hAnsi="宋体" w:eastAsia="宋体" w:cs="宋体"/>
          <w:color w:val="auto"/>
          <w:highlight w:val="none"/>
          <w:lang w:eastAsia="zh-CN" w:bidi="ar"/>
        </w:rPr>
        <w:t>株洲市天元区人民法院</w:t>
      </w:r>
      <w:r>
        <w:rPr>
          <w:rFonts w:ascii="宋体" w:hAnsi="宋体" w:eastAsia="宋体" w:cs="宋体"/>
          <w:color w:val="auto"/>
          <w:highlight w:val="none"/>
          <w:lang w:eastAsia="zh-CN" w:bidi="ar"/>
        </w:rPr>
        <w:t>的</w:t>
      </w:r>
      <w:r>
        <w:rPr>
          <w:rFonts w:hint="eastAsia" w:ascii="宋体" w:hAnsi="宋体" w:eastAsia="宋体" w:cs="宋体"/>
          <w:color w:val="auto"/>
          <w:highlight w:val="none"/>
          <w:lang w:eastAsia="zh-CN" w:bidi="ar"/>
        </w:rPr>
        <w:t>株洲市天元区人民法院审判法庭审判业务用房、会议室及功能区提质改造项目</w:t>
      </w:r>
      <w:r>
        <w:rPr>
          <w:rFonts w:ascii="宋体" w:hAnsi="宋体" w:eastAsia="宋体" w:cs="宋体"/>
          <w:color w:val="auto"/>
          <w:highlight w:val="none"/>
          <w:lang w:eastAsia="zh-CN" w:bidi="ar"/>
        </w:rPr>
        <w:t>进行竞争性磋商采购，现采用发布公告方式</w:t>
      </w:r>
      <w:r>
        <w:rPr>
          <w:rFonts w:hint="eastAsia" w:ascii="宋体" w:hAnsi="宋体" w:cs="宋体"/>
          <w:szCs w:val="21"/>
          <w:highlight w:val="none"/>
        </w:rPr>
        <w:t>邀请合格</w:t>
      </w:r>
      <w:r>
        <w:rPr>
          <w:rFonts w:hint="eastAsia" w:ascii="宋体" w:hAnsi="宋体" w:cs="宋体"/>
          <w:szCs w:val="21"/>
          <w:highlight w:val="none"/>
          <w:lang w:val="en-US" w:eastAsia="zh-CN"/>
        </w:rPr>
        <w:t>供应商</w:t>
      </w:r>
      <w:r>
        <w:rPr>
          <w:rFonts w:hint="eastAsia" w:ascii="宋体" w:hAnsi="宋体" w:cs="宋体"/>
          <w:szCs w:val="21"/>
          <w:highlight w:val="none"/>
        </w:rPr>
        <w:t>参加</w:t>
      </w:r>
      <w:r>
        <w:rPr>
          <w:rFonts w:hint="eastAsia" w:ascii="宋体" w:hAnsi="宋体" w:cs="宋体"/>
          <w:szCs w:val="21"/>
          <w:highlight w:val="none"/>
          <w:lang w:val="en-US" w:eastAsia="zh-CN"/>
        </w:rPr>
        <w:t>磋商</w:t>
      </w:r>
      <w:r>
        <w:rPr>
          <w:rFonts w:ascii="宋体" w:hAnsi="宋体" w:eastAsia="宋体" w:cs="宋体"/>
          <w:color w:val="auto"/>
          <w:highlight w:val="none"/>
          <w:lang w:eastAsia="zh-CN" w:bidi="ar"/>
        </w:rPr>
        <w:t>。</w:t>
      </w:r>
    </w:p>
    <w:p w14:paraId="1488FA9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项目概况</w:t>
      </w:r>
    </w:p>
    <w:p w14:paraId="66027E38">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株洲市天元区人民法院审判法庭审判业务用房、会议室及功能区提质改造项目的潜在供应商应在湖南建业管理咨询有限公司(地址：株洲市天元区建业路城市风景18栋2楼208室）获取采购文件，并于2026年10月</w:t>
      </w:r>
      <w:r>
        <w:rPr>
          <w:rFonts w:hint="eastAsia" w:ascii="宋体" w:hAnsi="宋体" w:eastAsia="宋体" w:cs="宋体"/>
          <w:color w:val="auto"/>
          <w:highlight w:val="none"/>
          <w:lang w:val="en-US" w:eastAsia="zh-CN" w:bidi="ar"/>
        </w:rPr>
        <w:t>20</w:t>
      </w:r>
      <w:r>
        <w:rPr>
          <w:rFonts w:hint="eastAsia" w:ascii="宋体" w:hAnsi="宋体" w:eastAsia="宋体" w:cs="宋体"/>
          <w:color w:val="auto"/>
          <w:highlight w:val="none"/>
          <w:lang w:eastAsia="zh-CN" w:bidi="ar"/>
        </w:rPr>
        <w:t xml:space="preserve">日09点30分（北京时间）前提交响应文件。 </w:t>
      </w:r>
    </w:p>
    <w:p w14:paraId="08B124DB">
      <w:pPr>
        <w:keepNext w:val="0"/>
        <w:keepLines w:val="0"/>
        <w:pageBreakBefore w:val="0"/>
        <w:widowControl/>
        <w:kinsoku/>
        <w:wordWrap/>
        <w:overflowPunct/>
        <w:topLinePunct w:val="0"/>
        <w:autoSpaceDE/>
        <w:autoSpaceDN/>
        <w:bidi w:val="0"/>
        <w:adjustRightInd/>
        <w:snapToGrid/>
        <w:spacing w:line="400" w:lineRule="exact"/>
        <w:textAlignment w:val="auto"/>
        <w:rPr>
          <w:color w:val="auto"/>
          <w:highlight w:val="none"/>
          <w:lang w:eastAsia="zh-CN"/>
        </w:rPr>
      </w:pPr>
      <w:r>
        <w:rPr>
          <w:color w:val="auto"/>
          <w:highlight w:val="none"/>
          <w:lang w:eastAsia="zh-CN"/>
        </w:rPr>
        <w:t>一、采购项目基本信息</w:t>
      </w:r>
    </w:p>
    <w:p w14:paraId="0EDF985D">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lang w:eastAsia="zh-CN" w:bidi="ar"/>
        </w:rPr>
      </w:pPr>
      <w:r>
        <w:rPr>
          <w:rFonts w:hint="eastAsia" w:ascii="宋体" w:hAnsi="宋体" w:eastAsia="宋体" w:cs="宋体"/>
          <w:b w:val="0"/>
          <w:bCs w:val="0"/>
          <w:snapToGrid w:val="0"/>
          <w:color w:val="auto"/>
          <w:kern w:val="0"/>
          <w:sz w:val="21"/>
          <w:szCs w:val="21"/>
          <w:highlight w:val="none"/>
          <w:lang w:val="en-US" w:eastAsia="zh-CN" w:bidi="ar"/>
        </w:rPr>
        <w:t>1、采购项目编号：</w:t>
      </w:r>
      <w:r>
        <w:rPr>
          <w:rFonts w:hint="default" w:ascii="宋体" w:hAnsi="宋体" w:eastAsia="宋体" w:cs="宋体"/>
          <w:b w:val="0"/>
          <w:bCs w:val="0"/>
          <w:snapToGrid w:val="0"/>
          <w:color w:val="auto"/>
          <w:kern w:val="0"/>
          <w:sz w:val="21"/>
          <w:szCs w:val="21"/>
          <w:highlight w:val="none"/>
          <w:lang w:val="en-US" w:eastAsia="zh-CN" w:bidi="ar"/>
        </w:rPr>
        <w:t>CGXM2026430000003569</w:t>
      </w:r>
    </w:p>
    <w:p w14:paraId="32E4E11B">
      <w:pPr>
        <w:keepNext w:val="0"/>
        <w:keepLines w:val="0"/>
        <w:pageBreakBefore w:val="0"/>
        <w:widowControl/>
        <w:kinsoku/>
        <w:wordWrap/>
        <w:overflowPunct/>
        <w:topLinePunct w:val="0"/>
        <w:autoSpaceDE/>
        <w:autoSpaceDN/>
        <w:bidi w:val="0"/>
        <w:adjustRightInd/>
        <w:snapToGrid/>
        <w:spacing w:line="400" w:lineRule="exact"/>
        <w:ind w:firstLine="420"/>
        <w:textAlignment w:val="auto"/>
        <w:rPr>
          <w:color w:val="auto"/>
          <w:highlight w:val="none"/>
          <w:lang w:eastAsia="zh-CN"/>
        </w:rPr>
      </w:pPr>
      <w:r>
        <w:rPr>
          <w:rFonts w:ascii="宋体" w:hAnsi="宋体" w:eastAsia="宋体" w:cs="宋体"/>
          <w:color w:val="auto"/>
          <w:highlight w:val="none"/>
          <w:lang w:eastAsia="zh-CN" w:bidi="ar"/>
        </w:rPr>
        <w:t>2、采购项目名称</w:t>
      </w:r>
      <w:r>
        <w:rPr>
          <w:rFonts w:hint="eastAsia" w:ascii="宋体" w:hAnsi="宋体" w:eastAsia="宋体" w:cs="宋体"/>
          <w:color w:val="auto"/>
          <w:highlight w:val="none"/>
          <w:lang w:eastAsia="zh-CN" w:bidi="ar"/>
        </w:rPr>
        <w:t>：株洲市天元区人民法院审判法庭审判业务用房、会议室及功能区提质改造项目</w:t>
      </w:r>
    </w:p>
    <w:p w14:paraId="119CA0ED">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default" w:ascii="宋体" w:hAnsi="宋体" w:eastAsia="宋体" w:cs="宋体"/>
          <w:color w:val="auto"/>
          <w:highlight w:val="none"/>
          <w:lang w:val="en-US" w:eastAsia="zh-CN" w:bidi="ar"/>
        </w:rPr>
      </w:pPr>
      <w:r>
        <w:rPr>
          <w:rFonts w:ascii="宋体" w:hAnsi="宋体" w:eastAsia="宋体" w:cs="宋体"/>
          <w:color w:val="auto"/>
          <w:highlight w:val="none"/>
          <w:lang w:eastAsia="zh-CN" w:bidi="ar"/>
        </w:rPr>
        <w:t>3、政府采购计划编号：</w:t>
      </w:r>
      <w:r>
        <w:rPr>
          <w:rFonts w:hint="eastAsia" w:ascii="宋体" w:hAnsi="宋体" w:eastAsia="宋体" w:cs="宋体"/>
          <w:b w:val="0"/>
          <w:bCs w:val="0"/>
          <w:snapToGrid w:val="0"/>
          <w:color w:val="auto"/>
          <w:kern w:val="0"/>
          <w:sz w:val="21"/>
          <w:szCs w:val="21"/>
          <w:highlight w:val="none"/>
          <w:lang w:val="en-US" w:eastAsia="zh-CN" w:bidi="ar"/>
        </w:rPr>
        <w:t xml:space="preserve">(2026)430000003012-1  </w:t>
      </w:r>
    </w:p>
    <w:p w14:paraId="40D66EF4">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4、合同履行期限：</w:t>
      </w:r>
      <w:r>
        <w:rPr>
          <w:rFonts w:hint="eastAsia" w:ascii="宋体" w:hAnsi="宋体" w:eastAsia="宋体" w:cs="宋体"/>
          <w:color w:val="auto"/>
          <w:highlight w:val="none"/>
          <w:lang w:eastAsia="zh-CN" w:bidi="ar"/>
        </w:rPr>
        <w:t>本工程施工日历工期为</w:t>
      </w:r>
      <w:r>
        <w:rPr>
          <w:rFonts w:hint="eastAsia" w:ascii="宋体" w:hAnsi="宋体" w:eastAsia="宋体" w:cs="宋体"/>
          <w:color w:val="auto"/>
          <w:highlight w:val="none"/>
          <w:u w:val="single"/>
          <w:lang w:eastAsia="zh-CN" w:bidi="ar"/>
        </w:rPr>
        <w:t>45</w:t>
      </w:r>
      <w:r>
        <w:rPr>
          <w:rFonts w:hint="eastAsia" w:ascii="宋体" w:hAnsi="宋体" w:eastAsia="宋体" w:cs="宋体"/>
          <w:color w:val="auto"/>
          <w:highlight w:val="none"/>
          <w:lang w:eastAsia="zh-CN" w:bidi="ar"/>
        </w:rPr>
        <w:t>天；</w:t>
      </w:r>
    </w:p>
    <w:p w14:paraId="7D6B4BB9">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5、本项目</w:t>
      </w:r>
      <w:r>
        <w:rPr>
          <w:rFonts w:ascii="宋体" w:hAnsi="宋体" w:eastAsia="宋体" w:cs="宋体"/>
          <w:color w:val="auto"/>
          <w:highlight w:val="none"/>
          <w:u w:val="single"/>
          <w:lang w:eastAsia="zh-CN" w:bidi="ar"/>
        </w:rPr>
        <w:t>不接受</w:t>
      </w:r>
      <w:r>
        <w:rPr>
          <w:rFonts w:ascii="宋体" w:hAnsi="宋体" w:eastAsia="宋体" w:cs="宋体"/>
          <w:color w:val="auto"/>
          <w:highlight w:val="none"/>
          <w:lang w:eastAsia="zh-CN" w:bidi="ar"/>
        </w:rPr>
        <w:t>联合体投标</w:t>
      </w:r>
      <w:r>
        <w:rPr>
          <w:rFonts w:hint="eastAsia" w:ascii="宋体" w:hAnsi="宋体" w:eastAsia="宋体" w:cs="宋体"/>
          <w:color w:val="auto"/>
          <w:highlight w:val="none"/>
          <w:lang w:eastAsia="zh-CN" w:bidi="ar"/>
        </w:rPr>
        <w:t>。</w:t>
      </w:r>
    </w:p>
    <w:p w14:paraId="1844E42E">
      <w:pPr>
        <w:pStyle w:val="4"/>
        <w:kinsoku/>
        <w:autoSpaceDE/>
        <w:autoSpaceDN/>
        <w:adjustRightInd/>
        <w:snapToGrid/>
        <w:spacing w:before="0" w:beforeAutospacing="0" w:after="0" w:afterAutospacing="0" w:line="420" w:lineRule="exact"/>
        <w:textAlignment w:val="auto"/>
        <w:rPr>
          <w:rFonts w:cs="宋体"/>
          <w:color w:val="auto"/>
          <w:sz w:val="21"/>
          <w:szCs w:val="21"/>
          <w:highlight w:val="none"/>
        </w:rPr>
      </w:pPr>
      <w:r>
        <w:rPr>
          <w:rFonts w:cs="宋体"/>
          <w:color w:val="auto"/>
          <w:sz w:val="21"/>
          <w:szCs w:val="21"/>
          <w:highlight w:val="none"/>
        </w:rPr>
        <w:t>二、采购需求</w:t>
      </w:r>
    </w:p>
    <w:tbl>
      <w:tblPr>
        <w:tblStyle w:val="10"/>
        <w:tblW w:w="9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1329"/>
        <w:gridCol w:w="1149"/>
        <w:gridCol w:w="1488"/>
        <w:gridCol w:w="725"/>
        <w:gridCol w:w="1450"/>
      </w:tblGrid>
      <w:tr w14:paraId="764D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6" w:type="dxa"/>
            <w:vAlign w:val="center"/>
          </w:tcPr>
          <w:p w14:paraId="25F288D0">
            <w:pPr>
              <w:widowControl/>
              <w:kinsoku/>
              <w:autoSpaceDE/>
              <w:autoSpaceDN/>
              <w:adjustRightInd/>
              <w:snapToGrid/>
              <w:spacing w:line="420" w:lineRule="exact"/>
              <w:jc w:val="center"/>
              <w:textAlignment w:val="auto"/>
              <w:rPr>
                <w:rFonts w:ascii="Calibri" w:hAnsi="Calibri" w:eastAsia="宋体" w:cs="Times New Roman"/>
                <w:b/>
                <w:bCs/>
                <w:color w:val="auto"/>
                <w:kern w:val="2"/>
                <w:highlight w:val="none"/>
                <w:lang w:eastAsia="zh-CN"/>
              </w:rPr>
            </w:pPr>
            <w:r>
              <w:rPr>
                <w:rFonts w:ascii="宋体" w:hAnsi="宋体" w:eastAsia="宋体" w:cs="宋体"/>
                <w:b/>
                <w:bCs/>
                <w:color w:val="auto"/>
                <w:highlight w:val="none"/>
                <w:lang w:eastAsia="zh-CN" w:bidi="ar"/>
              </w:rPr>
              <w:t>包名称</w:t>
            </w:r>
          </w:p>
        </w:tc>
        <w:tc>
          <w:tcPr>
            <w:tcW w:w="1329" w:type="dxa"/>
            <w:vAlign w:val="center"/>
          </w:tcPr>
          <w:p w14:paraId="64774DB4">
            <w:pPr>
              <w:widowControl/>
              <w:kinsoku/>
              <w:autoSpaceDE/>
              <w:autoSpaceDN/>
              <w:adjustRightInd/>
              <w:snapToGrid/>
              <w:spacing w:line="420" w:lineRule="exact"/>
              <w:jc w:val="center"/>
              <w:textAlignment w:val="auto"/>
              <w:rPr>
                <w:rFonts w:ascii="Calibri" w:hAnsi="Calibri" w:eastAsia="宋体" w:cs="Times New Roman"/>
                <w:b/>
                <w:bCs/>
                <w:color w:val="auto"/>
                <w:kern w:val="2"/>
                <w:highlight w:val="none"/>
                <w:lang w:eastAsia="zh-CN"/>
              </w:rPr>
            </w:pPr>
            <w:r>
              <w:rPr>
                <w:rFonts w:ascii="宋体" w:hAnsi="宋体" w:eastAsia="宋体" w:cs="宋体"/>
                <w:b/>
                <w:bCs/>
                <w:color w:val="auto"/>
                <w:highlight w:val="none"/>
                <w:lang w:eastAsia="zh-CN" w:bidi="ar"/>
              </w:rPr>
              <w:t>最高限价（元）</w:t>
            </w:r>
          </w:p>
        </w:tc>
        <w:tc>
          <w:tcPr>
            <w:tcW w:w="1149" w:type="dxa"/>
            <w:vAlign w:val="center"/>
          </w:tcPr>
          <w:p w14:paraId="4FECF0CB">
            <w:pPr>
              <w:widowControl/>
              <w:kinsoku/>
              <w:autoSpaceDE/>
              <w:autoSpaceDN/>
              <w:adjustRightInd/>
              <w:snapToGrid/>
              <w:spacing w:line="420" w:lineRule="exact"/>
              <w:jc w:val="center"/>
              <w:textAlignment w:val="auto"/>
              <w:rPr>
                <w:rFonts w:ascii="Calibri" w:hAnsi="Calibri" w:eastAsia="宋体" w:cs="Times New Roman"/>
                <w:b/>
                <w:bCs/>
                <w:color w:val="auto"/>
                <w:kern w:val="2"/>
                <w:highlight w:val="none"/>
                <w:lang w:eastAsia="zh-CN"/>
              </w:rPr>
            </w:pPr>
            <w:r>
              <w:rPr>
                <w:rFonts w:ascii="宋体" w:hAnsi="宋体" w:eastAsia="宋体" w:cs="宋体"/>
                <w:b/>
                <w:bCs/>
                <w:color w:val="auto"/>
                <w:highlight w:val="none"/>
                <w:lang w:eastAsia="zh-CN" w:bidi="ar"/>
              </w:rPr>
              <w:t>标的名称</w:t>
            </w:r>
          </w:p>
        </w:tc>
        <w:tc>
          <w:tcPr>
            <w:tcW w:w="1488" w:type="dxa"/>
            <w:vAlign w:val="center"/>
          </w:tcPr>
          <w:p w14:paraId="4FDE85FE">
            <w:pPr>
              <w:widowControl/>
              <w:kinsoku/>
              <w:autoSpaceDE/>
              <w:autoSpaceDN/>
              <w:adjustRightInd/>
              <w:snapToGrid/>
              <w:spacing w:line="420" w:lineRule="exact"/>
              <w:jc w:val="center"/>
              <w:textAlignment w:val="auto"/>
              <w:rPr>
                <w:rFonts w:ascii="Calibri" w:hAnsi="Calibri" w:eastAsia="宋体" w:cs="Times New Roman"/>
                <w:b/>
                <w:bCs/>
                <w:color w:val="auto"/>
                <w:kern w:val="2"/>
                <w:highlight w:val="none"/>
                <w:lang w:eastAsia="zh-CN"/>
              </w:rPr>
            </w:pPr>
            <w:r>
              <w:rPr>
                <w:rFonts w:ascii="宋体" w:hAnsi="宋体" w:eastAsia="宋体" w:cs="宋体"/>
                <w:b/>
                <w:bCs/>
                <w:color w:val="auto"/>
                <w:highlight w:val="none"/>
                <w:lang w:eastAsia="zh-CN" w:bidi="ar"/>
              </w:rPr>
              <w:t>简要技术需求或服务要求</w:t>
            </w:r>
          </w:p>
        </w:tc>
        <w:tc>
          <w:tcPr>
            <w:tcW w:w="725" w:type="dxa"/>
            <w:vAlign w:val="center"/>
          </w:tcPr>
          <w:p w14:paraId="26C750D8">
            <w:pPr>
              <w:widowControl/>
              <w:kinsoku/>
              <w:autoSpaceDE/>
              <w:autoSpaceDN/>
              <w:adjustRightInd/>
              <w:snapToGrid/>
              <w:spacing w:line="420" w:lineRule="exact"/>
              <w:jc w:val="center"/>
              <w:textAlignment w:val="auto"/>
              <w:rPr>
                <w:rFonts w:ascii="Calibri" w:hAnsi="Calibri" w:eastAsia="宋体" w:cs="Times New Roman"/>
                <w:b/>
                <w:bCs/>
                <w:color w:val="auto"/>
                <w:kern w:val="2"/>
                <w:highlight w:val="none"/>
                <w:lang w:eastAsia="zh-CN"/>
              </w:rPr>
            </w:pPr>
            <w:r>
              <w:rPr>
                <w:rFonts w:ascii="宋体" w:hAnsi="宋体" w:eastAsia="宋体" w:cs="宋体"/>
                <w:b/>
                <w:bCs/>
                <w:color w:val="auto"/>
                <w:highlight w:val="none"/>
                <w:lang w:eastAsia="zh-CN" w:bidi="ar"/>
              </w:rPr>
              <w:t>数量</w:t>
            </w:r>
          </w:p>
        </w:tc>
        <w:tc>
          <w:tcPr>
            <w:tcW w:w="1450" w:type="dxa"/>
            <w:vAlign w:val="center"/>
          </w:tcPr>
          <w:p w14:paraId="477533B4">
            <w:pPr>
              <w:widowControl/>
              <w:kinsoku/>
              <w:autoSpaceDE/>
              <w:autoSpaceDN/>
              <w:adjustRightInd/>
              <w:snapToGrid/>
              <w:spacing w:line="420" w:lineRule="exact"/>
              <w:jc w:val="center"/>
              <w:textAlignment w:val="auto"/>
              <w:rPr>
                <w:rFonts w:ascii="Calibri" w:hAnsi="Calibri" w:eastAsia="宋体" w:cs="Times New Roman"/>
                <w:b/>
                <w:bCs/>
                <w:color w:val="auto"/>
                <w:kern w:val="2"/>
                <w:highlight w:val="none"/>
                <w:lang w:eastAsia="zh-CN"/>
              </w:rPr>
            </w:pPr>
            <w:r>
              <w:rPr>
                <w:rFonts w:ascii="宋体" w:hAnsi="宋体" w:eastAsia="宋体" w:cs="宋体"/>
                <w:b/>
                <w:bCs/>
                <w:color w:val="auto"/>
                <w:highlight w:val="none"/>
                <w:lang w:eastAsia="zh-CN" w:bidi="ar"/>
              </w:rPr>
              <w:t>本包预算总金额（元）</w:t>
            </w:r>
          </w:p>
        </w:tc>
      </w:tr>
      <w:tr w14:paraId="6D48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6" w:type="dxa"/>
          </w:tcPr>
          <w:p w14:paraId="0F99E5F9">
            <w:pPr>
              <w:widowControl/>
              <w:kinsoku/>
              <w:autoSpaceDE/>
              <w:autoSpaceDN/>
              <w:adjustRightInd/>
              <w:snapToGrid/>
              <w:spacing w:line="240" w:lineRule="auto"/>
              <w:jc w:val="both"/>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bidi="ar"/>
              </w:rPr>
              <w:t>株洲市天元区人民法院审判法庭审判业务用房、会议室及功能区提质改造项目</w:t>
            </w:r>
          </w:p>
        </w:tc>
        <w:tc>
          <w:tcPr>
            <w:tcW w:w="1329" w:type="dxa"/>
            <w:vAlign w:val="center"/>
          </w:tcPr>
          <w:p w14:paraId="1E183589">
            <w:pPr>
              <w:widowControl/>
              <w:kinsoku/>
              <w:autoSpaceDE/>
              <w:autoSpaceDN/>
              <w:adjustRightInd/>
              <w:snapToGrid/>
              <w:spacing w:line="420" w:lineRule="exact"/>
              <w:jc w:val="center"/>
              <w:textAlignment w:val="auto"/>
              <w:rPr>
                <w:rFonts w:hint="default" w:ascii="宋体" w:hAnsi="宋体" w:eastAsia="宋体" w:cs="宋体"/>
                <w:color w:val="auto"/>
                <w:highlight w:val="none"/>
                <w:lang w:val="en-US" w:eastAsia="zh-CN" w:bidi="ar"/>
              </w:rPr>
            </w:pPr>
            <w:r>
              <w:rPr>
                <w:rFonts w:hint="eastAsia" w:ascii="宋体" w:hAnsi="宋体" w:eastAsia="宋体" w:cs="宋体"/>
                <w:color w:val="auto"/>
                <w:highlight w:val="none"/>
                <w:lang w:val="en-US" w:eastAsia="zh-CN" w:bidi="ar"/>
              </w:rPr>
              <w:t>1709700</w:t>
            </w:r>
          </w:p>
        </w:tc>
        <w:tc>
          <w:tcPr>
            <w:tcW w:w="1149" w:type="dxa"/>
            <w:vAlign w:val="center"/>
          </w:tcPr>
          <w:p w14:paraId="21CA8577">
            <w:pPr>
              <w:widowControl/>
              <w:kinsoku/>
              <w:autoSpaceDE/>
              <w:autoSpaceDN/>
              <w:adjustRightInd/>
              <w:snapToGrid/>
              <w:spacing w:line="420" w:lineRule="exact"/>
              <w:jc w:val="center"/>
              <w:textAlignment w:val="auto"/>
              <w:rPr>
                <w:rFonts w:ascii="Calibri" w:hAnsi="Calibri" w:eastAsia="宋体" w:cs="Times New Roman"/>
                <w:color w:val="auto"/>
                <w:kern w:val="2"/>
                <w:highlight w:val="none"/>
                <w:lang w:eastAsia="zh-CN"/>
              </w:rPr>
            </w:pPr>
            <w:r>
              <w:rPr>
                <w:rFonts w:hint="eastAsia" w:ascii="宋体" w:hAnsi="宋体" w:eastAsia="宋体" w:cs="宋体"/>
                <w:color w:val="auto"/>
                <w:highlight w:val="none"/>
                <w:lang w:eastAsia="zh-CN" w:bidi="ar"/>
              </w:rPr>
              <w:t>提质改造</w:t>
            </w:r>
          </w:p>
        </w:tc>
        <w:tc>
          <w:tcPr>
            <w:tcW w:w="1488" w:type="dxa"/>
            <w:vAlign w:val="center"/>
          </w:tcPr>
          <w:p w14:paraId="716EDEA6">
            <w:pPr>
              <w:widowControl/>
              <w:kinsoku/>
              <w:autoSpaceDE/>
              <w:autoSpaceDN/>
              <w:adjustRightInd/>
              <w:snapToGrid/>
              <w:spacing w:line="420" w:lineRule="exact"/>
              <w:jc w:val="center"/>
              <w:textAlignment w:val="auto"/>
              <w:rPr>
                <w:rFonts w:ascii="Calibri" w:hAnsi="Calibri" w:eastAsia="宋体" w:cs="Times New Roman"/>
                <w:color w:val="auto"/>
                <w:kern w:val="2"/>
                <w:highlight w:val="none"/>
                <w:lang w:eastAsia="zh-CN"/>
              </w:rPr>
            </w:pPr>
            <w:r>
              <w:rPr>
                <w:rFonts w:ascii="宋体" w:hAnsi="宋体" w:eastAsia="宋体" w:cs="宋体"/>
                <w:color w:val="auto"/>
                <w:highlight w:val="none"/>
                <w:lang w:eastAsia="zh-CN" w:bidi="ar"/>
              </w:rPr>
              <w:t>详见采购文件</w:t>
            </w:r>
          </w:p>
        </w:tc>
        <w:tc>
          <w:tcPr>
            <w:tcW w:w="725" w:type="dxa"/>
            <w:vAlign w:val="center"/>
          </w:tcPr>
          <w:p w14:paraId="45607DE4">
            <w:pPr>
              <w:widowControl/>
              <w:kinsoku/>
              <w:autoSpaceDE/>
              <w:autoSpaceDN/>
              <w:adjustRightInd/>
              <w:snapToGrid/>
              <w:spacing w:line="420" w:lineRule="exact"/>
              <w:jc w:val="center"/>
              <w:textAlignment w:val="auto"/>
              <w:rPr>
                <w:rFonts w:ascii="Calibri" w:hAnsi="Calibri" w:eastAsia="宋体" w:cs="Times New Roman"/>
                <w:color w:val="auto"/>
                <w:kern w:val="2"/>
                <w:highlight w:val="none"/>
                <w:lang w:eastAsia="zh-CN"/>
              </w:rPr>
            </w:pPr>
            <w:r>
              <w:rPr>
                <w:rFonts w:ascii="宋体" w:hAnsi="宋体" w:eastAsia="宋体" w:cs="宋体"/>
                <w:color w:val="auto"/>
                <w:highlight w:val="none"/>
                <w:lang w:eastAsia="zh-CN" w:bidi="ar"/>
              </w:rPr>
              <w:t>1</w:t>
            </w:r>
          </w:p>
        </w:tc>
        <w:tc>
          <w:tcPr>
            <w:tcW w:w="1450" w:type="dxa"/>
            <w:vAlign w:val="center"/>
          </w:tcPr>
          <w:p w14:paraId="21CA69C6">
            <w:pPr>
              <w:widowControl/>
              <w:kinsoku/>
              <w:autoSpaceDE/>
              <w:autoSpaceDN/>
              <w:adjustRightInd/>
              <w:snapToGrid/>
              <w:spacing w:line="420" w:lineRule="exact"/>
              <w:jc w:val="center"/>
              <w:textAlignment w:val="auto"/>
              <w:rPr>
                <w:rFonts w:hint="default" w:ascii="Calibri" w:hAnsi="Calibri" w:eastAsia="宋体" w:cs="Times New Roman"/>
                <w:color w:val="auto"/>
                <w:kern w:val="2"/>
                <w:highlight w:val="none"/>
                <w:lang w:val="en-US" w:eastAsia="zh-CN"/>
              </w:rPr>
            </w:pPr>
            <w:r>
              <w:rPr>
                <w:rFonts w:hint="eastAsia" w:ascii="宋体" w:hAnsi="宋体" w:eastAsia="宋体" w:cs="宋体"/>
                <w:color w:val="auto"/>
                <w:highlight w:val="none"/>
                <w:lang w:val="en-US" w:eastAsia="zh-CN" w:bidi="ar"/>
              </w:rPr>
              <w:t>1709700</w:t>
            </w:r>
          </w:p>
        </w:tc>
      </w:tr>
    </w:tbl>
    <w:p w14:paraId="140364D3">
      <w:pPr>
        <w:pStyle w:val="4"/>
        <w:kinsoku/>
        <w:autoSpaceDE/>
        <w:autoSpaceDN/>
        <w:adjustRightInd/>
        <w:snapToGrid/>
        <w:spacing w:before="0" w:beforeAutospacing="0" w:after="0" w:afterAutospacing="0" w:line="420" w:lineRule="exact"/>
        <w:textAlignment w:val="auto"/>
        <w:rPr>
          <w:color w:val="auto"/>
          <w:sz w:val="21"/>
          <w:szCs w:val="21"/>
          <w:highlight w:val="none"/>
        </w:rPr>
      </w:pPr>
      <w:r>
        <w:rPr>
          <w:color w:val="auto"/>
          <w:sz w:val="21"/>
          <w:szCs w:val="21"/>
          <w:highlight w:val="none"/>
        </w:rPr>
        <w:t>三、供应商的资格要求</w:t>
      </w:r>
    </w:p>
    <w:p w14:paraId="613FAD78">
      <w:pPr>
        <w:kinsoku/>
        <w:autoSpaceDE/>
        <w:autoSpaceDN/>
        <w:adjustRightInd/>
        <w:snapToGrid/>
        <w:spacing w:line="420" w:lineRule="exact"/>
        <w:ind w:firstLine="422" w:firstLineChars="200"/>
        <w:textAlignment w:val="auto"/>
        <w:rPr>
          <w:b/>
          <w:bCs/>
          <w:color w:val="auto"/>
          <w:highlight w:val="none"/>
          <w:lang w:eastAsia="zh-CN"/>
        </w:rPr>
      </w:pPr>
      <w:r>
        <w:rPr>
          <w:rFonts w:ascii="宋体" w:hAnsi="宋体" w:eastAsia="宋体" w:cs="宋体"/>
          <w:b/>
          <w:bCs/>
          <w:color w:val="auto"/>
          <w:highlight w:val="none"/>
          <w:lang w:eastAsia="zh-CN" w:bidi="ar"/>
        </w:rPr>
        <w:t xml:space="preserve">1、供应商的基本资格条件： </w:t>
      </w:r>
    </w:p>
    <w:p w14:paraId="62EEC4FC">
      <w:pPr>
        <w:kinsoku/>
        <w:autoSpaceDE/>
        <w:autoSpaceDN/>
        <w:adjustRightInd/>
        <w:snapToGrid/>
        <w:spacing w:line="420" w:lineRule="exact"/>
        <w:ind w:firstLine="420" w:firstLineChars="200"/>
        <w:textAlignment w:val="auto"/>
        <w:rPr>
          <w:color w:val="auto"/>
          <w:highlight w:val="none"/>
          <w:lang w:eastAsia="zh-CN"/>
        </w:rPr>
      </w:pPr>
      <w:r>
        <w:rPr>
          <w:rFonts w:ascii="宋体" w:hAnsi="宋体" w:eastAsia="宋体" w:cs="宋体"/>
          <w:color w:val="auto"/>
          <w:highlight w:val="none"/>
          <w:lang w:eastAsia="zh-CN" w:bidi="ar"/>
        </w:rPr>
        <w:t xml:space="preserve">（1）供应商必须是在中华人民共和国境内注册登记的法人、其他组织或者自然人，且应当符合《政府采购法》第二十二条第一款的规定。 </w:t>
      </w:r>
    </w:p>
    <w:p w14:paraId="7D07E311">
      <w:pPr>
        <w:kinsoku/>
        <w:autoSpaceDE/>
        <w:autoSpaceDN/>
        <w:adjustRightInd/>
        <w:snapToGrid/>
        <w:spacing w:line="420" w:lineRule="exact"/>
        <w:ind w:firstLine="420" w:firstLineChars="200"/>
        <w:textAlignment w:val="auto"/>
        <w:rPr>
          <w:color w:val="auto"/>
          <w:highlight w:val="none"/>
          <w:lang w:eastAsia="zh-CN"/>
        </w:rPr>
      </w:pPr>
      <w:r>
        <w:rPr>
          <w:rFonts w:ascii="宋体" w:hAnsi="宋体" w:eastAsia="宋体" w:cs="宋体"/>
          <w:color w:val="auto"/>
          <w:highlight w:val="none"/>
          <w:lang w:eastAsia="zh-CN" w:bidi="ar"/>
        </w:rPr>
        <w:t xml:space="preserve">（2）单位负责人为同一人或者存在直接控股、管理关系的不同供应商，不得参加同一合同项下的政府采购活动。 </w:t>
      </w:r>
    </w:p>
    <w:p w14:paraId="329EF61E">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 xml:space="preserve">（3）为本采购项目提供整体设计、规范编制或者项目管理、监理、检测等服务的，不得再参加此项目的其他采购活动。 </w:t>
      </w:r>
    </w:p>
    <w:p w14:paraId="1754A8F4">
      <w:pPr>
        <w:kinsoku/>
        <w:autoSpaceDE/>
        <w:autoSpaceDN/>
        <w:adjustRightInd/>
        <w:snapToGrid/>
        <w:spacing w:line="420" w:lineRule="exact"/>
        <w:ind w:firstLine="420" w:firstLineChars="200"/>
        <w:textAlignment w:val="auto"/>
        <w:rPr>
          <w:color w:val="auto"/>
          <w:highlight w:val="none"/>
          <w:lang w:eastAsia="zh-CN"/>
        </w:rPr>
      </w:pPr>
      <w:r>
        <w:rPr>
          <w:rFonts w:ascii="宋体" w:hAnsi="宋体" w:eastAsia="宋体" w:cs="宋体"/>
          <w:color w:val="auto"/>
          <w:highlight w:val="none"/>
          <w:lang w:eastAsia="zh-CN" w:bidi="ar"/>
        </w:rPr>
        <w:t xml:space="preserve">（4）列入失信被执行人、重大税收违法失信主体名单、政府采购严重违法失信行为记录名单的，拒绝其参与政府采购活动。 </w:t>
      </w:r>
    </w:p>
    <w:p w14:paraId="25E25A21">
      <w:pPr>
        <w:kinsoku/>
        <w:autoSpaceDE/>
        <w:autoSpaceDN/>
        <w:adjustRightInd/>
        <w:snapToGrid/>
        <w:spacing w:line="420" w:lineRule="exact"/>
        <w:ind w:firstLine="422" w:firstLineChars="200"/>
        <w:textAlignment w:val="auto"/>
        <w:rPr>
          <w:b/>
          <w:bCs/>
          <w:color w:val="auto"/>
          <w:highlight w:val="none"/>
          <w:lang w:eastAsia="zh-CN"/>
        </w:rPr>
      </w:pPr>
      <w:r>
        <w:rPr>
          <w:rFonts w:ascii="宋体" w:hAnsi="宋体" w:eastAsia="宋体" w:cs="宋体"/>
          <w:b/>
          <w:bCs/>
          <w:color w:val="auto"/>
          <w:highlight w:val="none"/>
          <w:lang w:eastAsia="zh-CN" w:bidi="ar"/>
        </w:rPr>
        <w:t xml:space="preserve">2、落实政府采购政策需满足的资格要求： </w:t>
      </w:r>
    </w:p>
    <w:p w14:paraId="77A87462">
      <w:pPr>
        <w:kinsoku/>
        <w:autoSpaceDE/>
        <w:autoSpaceDN/>
        <w:adjustRightInd/>
        <w:snapToGrid/>
        <w:spacing w:before="75" w:line="420" w:lineRule="exact"/>
        <w:ind w:firstLine="420" w:firstLineChars="200"/>
        <w:textAlignment w:val="auto"/>
        <w:rPr>
          <w:rFonts w:hint="eastAsia"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包名称：株洲市天元区人民法院审判法庭审判业务用房、会议室及功能区提质改造项目</w:t>
      </w:r>
    </w:p>
    <w:p w14:paraId="1485CFFC">
      <w:pPr>
        <w:kinsoku/>
        <w:autoSpaceDE/>
        <w:autoSpaceDN/>
        <w:adjustRightInd/>
        <w:snapToGrid/>
        <w:spacing w:before="75" w:line="420" w:lineRule="exact"/>
        <w:ind w:firstLine="420" w:firstLineChars="20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sym w:font="Wingdings" w:char="00FE"/>
      </w:r>
      <w:r>
        <w:rPr>
          <w:rFonts w:hint="eastAsia" w:ascii="宋体" w:hAnsi="宋体" w:eastAsia="宋体" w:cs="宋体"/>
          <w:color w:val="auto"/>
          <w:highlight w:val="none"/>
          <w:lang w:eastAsia="zh-CN" w:bidi="ar"/>
        </w:rPr>
        <w:t>专门面向中小企业（含监狱及福利性单位）</w:t>
      </w:r>
    </w:p>
    <w:p w14:paraId="6C88BE1A">
      <w:pPr>
        <w:kinsoku/>
        <w:autoSpaceDE/>
        <w:autoSpaceDN/>
        <w:adjustRightInd/>
        <w:snapToGrid/>
        <w:spacing w:line="420" w:lineRule="exact"/>
        <w:textAlignment w:val="auto"/>
        <w:rPr>
          <w:b/>
          <w:bCs/>
          <w:color w:val="auto"/>
          <w:highlight w:val="none"/>
          <w:lang w:eastAsia="zh-CN"/>
        </w:rPr>
      </w:pPr>
      <w:r>
        <w:rPr>
          <w:rFonts w:ascii="宋体" w:hAnsi="宋体" w:eastAsia="宋体" w:cs="宋体"/>
          <w:b/>
          <w:bCs/>
          <w:color w:val="auto"/>
          <w:highlight w:val="none"/>
          <w:lang w:eastAsia="zh-CN" w:bidi="ar"/>
        </w:rPr>
        <w:t xml:space="preserve">3、供应商特定资格条件： </w:t>
      </w:r>
    </w:p>
    <w:p w14:paraId="54F1D731">
      <w:pPr>
        <w:kinsoku/>
        <w:autoSpaceDE/>
        <w:autoSpaceDN/>
        <w:adjustRightInd/>
        <w:snapToGrid/>
        <w:spacing w:before="75" w:line="420" w:lineRule="exact"/>
        <w:ind w:firstLine="420" w:firstLineChars="200"/>
        <w:textAlignment w:val="auto"/>
        <w:rPr>
          <w:rFonts w:hint="eastAsia" w:ascii="宋体" w:hAnsi="宋体" w:eastAsia="宋体" w:cs="宋体"/>
          <w:color w:val="auto"/>
          <w:highlight w:val="none"/>
          <w:lang w:eastAsia="zh-CN" w:bidi="ar"/>
        </w:rPr>
      </w:pPr>
      <w:r>
        <w:rPr>
          <w:rFonts w:hint="eastAsia" w:ascii="宋体" w:hAnsi="宋体" w:eastAsia="宋体" w:cs="宋体"/>
          <w:color w:val="auto"/>
          <w:highlight w:val="none"/>
          <w:lang w:eastAsia="zh-CN" w:bidi="ar"/>
        </w:rPr>
        <w:t>包名称：株洲市天元区人民法院审判法庭审判业务用房、会议室及功能区提质改造项目</w:t>
      </w:r>
    </w:p>
    <w:p w14:paraId="5CD9546E">
      <w:pPr>
        <w:kinsoku/>
        <w:autoSpaceDE/>
        <w:autoSpaceDN/>
        <w:adjustRightInd/>
        <w:snapToGrid/>
        <w:spacing w:before="75" w:line="420" w:lineRule="exact"/>
        <w:ind w:firstLine="422" w:firstLineChars="200"/>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特定资格条件：</w:t>
      </w:r>
    </w:p>
    <w:p w14:paraId="1888F3CE">
      <w:pPr>
        <w:kinsoku/>
        <w:autoSpaceDE/>
        <w:autoSpaceDN/>
        <w:adjustRightInd/>
        <w:snapToGrid/>
        <w:spacing w:before="75" w:line="420" w:lineRule="exact"/>
        <w:ind w:firstLine="420"/>
        <w:textAlignment w:val="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bidi="ar"/>
        </w:rPr>
        <w:t>（1）供应商必须具备住房城乡建设主管部门颁发的建筑工程施工总承包三级及以上资质；省外入湘企业在“湖南省住房和城乡建设网”进行了基本情况登记（以“湖南省住房和城乡建设网”查询为准），安全生产许可证处于有</w:t>
      </w:r>
      <w:r>
        <w:rPr>
          <w:rFonts w:hint="eastAsia" w:ascii="宋体" w:hAnsi="宋体" w:eastAsia="宋体" w:cs="宋体"/>
          <w:b/>
          <w:bCs/>
          <w:color w:val="auto"/>
          <w:highlight w:val="none"/>
          <w:lang w:eastAsia="zh-CN"/>
        </w:rPr>
        <w:t>效期内；并在人员、设备、资金等方面具有承担本项目施工的能力；</w:t>
      </w:r>
    </w:p>
    <w:p w14:paraId="58FDD244">
      <w:pPr>
        <w:kinsoku/>
        <w:autoSpaceDE/>
        <w:autoSpaceDN/>
        <w:adjustRightInd/>
        <w:snapToGrid/>
        <w:spacing w:before="75" w:line="420" w:lineRule="exact"/>
        <w:ind w:firstLine="420"/>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（2）拟任项目负责人须具有建设行政主管部门颁发的建筑工程专业二级及以上注册建造师执业资格，以及有效的项目负责人安全生产考核合格证书；</w:t>
      </w:r>
    </w:p>
    <w:p w14:paraId="1C786FE5">
      <w:pPr>
        <w:kinsoku/>
        <w:autoSpaceDE/>
        <w:autoSpaceDN/>
        <w:adjustRightInd/>
        <w:snapToGrid/>
        <w:spacing w:before="75" w:line="420" w:lineRule="exact"/>
        <w:ind w:firstLine="420"/>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（3）专职安全员须具有有效的安全生产考核合格C证；</w:t>
      </w:r>
    </w:p>
    <w:p w14:paraId="53695AF7">
      <w:pPr>
        <w:kinsoku/>
        <w:autoSpaceDE/>
        <w:autoSpaceDN/>
        <w:adjustRightInd/>
        <w:snapToGrid/>
        <w:spacing w:before="75" w:line="420" w:lineRule="exact"/>
        <w:ind w:firstLine="420"/>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4）施工项目部关键岗位其他人员实行承诺制。响应时不要求提供，其中标后按照国家和省有关法律法规、规范标准和湖南省建筑工程施工监理关键岗位人员管理办法（湘建建[2020]208号文）规定配备施工项目部关键岗位人员；项目经理及项目部关键岗位人员必须是本企业在职人员且关键岗位人员不得有在建项目，</w:t>
      </w:r>
      <w:r>
        <w:rPr>
          <w:rFonts w:hint="eastAsia" w:ascii="宋体" w:hAnsi="宋体" w:eastAsia="宋体" w:cs="宋体"/>
          <w:b/>
          <w:bCs/>
          <w:color w:val="auto"/>
          <w:spacing w:val="8"/>
          <w:highlight w:val="none"/>
          <w:lang w:eastAsia="zh-CN"/>
        </w:rPr>
        <w:t>提供</w:t>
      </w:r>
      <w:r>
        <w:rPr>
          <w:rFonts w:hint="eastAsia" w:cs="宋体"/>
          <w:b/>
          <w:bCs/>
          <w:color w:val="auto"/>
          <w:spacing w:val="8"/>
          <w:highlight w:val="none"/>
          <w:lang w:eastAsia="zh-CN"/>
        </w:rPr>
        <w:t>无在建工程</w:t>
      </w:r>
      <w:r>
        <w:rPr>
          <w:rFonts w:hint="eastAsia" w:ascii="宋体" w:hAnsi="宋体" w:eastAsia="宋体" w:cs="宋体"/>
          <w:b/>
          <w:bCs/>
          <w:color w:val="auto"/>
          <w:spacing w:val="8"/>
          <w:highlight w:val="none"/>
          <w:lang w:eastAsia="zh-CN"/>
        </w:rPr>
        <w:t>承诺书</w:t>
      </w:r>
      <w:r>
        <w:rPr>
          <w:rFonts w:hint="eastAsia" w:ascii="宋体" w:hAnsi="宋体" w:eastAsia="宋体" w:cs="宋体"/>
          <w:b/>
          <w:bCs/>
          <w:color w:val="auto"/>
          <w:highlight w:val="none"/>
          <w:lang w:eastAsia="zh-CN" w:bidi="ar"/>
        </w:rPr>
        <w:t>；提供响应文件提交截止时间前社保缴纳证明材料；</w:t>
      </w:r>
    </w:p>
    <w:p w14:paraId="0BD3871B">
      <w:pPr>
        <w:kinsoku/>
        <w:wordWrap w:val="0"/>
        <w:autoSpaceDE/>
        <w:autoSpaceDN/>
        <w:adjustRightInd/>
        <w:snapToGrid/>
        <w:spacing w:before="75" w:line="420" w:lineRule="exact"/>
        <w:ind w:firstLine="422" w:firstLineChars="200"/>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（5）本项目为专门面向中小企业采购，供应商须提供《湖南省政府采购供应商资格承诺函》和《中小企业声明函》；</w:t>
      </w:r>
    </w:p>
    <w:p w14:paraId="4CF2D453">
      <w:pPr>
        <w:kinsoku/>
        <w:wordWrap w:val="0"/>
        <w:autoSpaceDE/>
        <w:autoSpaceDN/>
        <w:adjustRightInd/>
        <w:snapToGrid/>
        <w:spacing w:before="75" w:line="420" w:lineRule="exact"/>
        <w:ind w:firstLine="420" w:firstLineChars="200"/>
        <w:textAlignment w:val="auto"/>
        <w:rPr>
          <w:rFonts w:ascii="宋体" w:hAnsi="宋体" w:cs="宋体"/>
          <w:b/>
          <w:bCs/>
          <w:color w:val="auto"/>
          <w:highlight w:val="none"/>
          <w:lang w:eastAsia="zh-CN" w:bidi="ar"/>
        </w:rPr>
      </w:pPr>
      <w:r>
        <w:rPr>
          <w:rFonts w:hint="eastAsia" w:ascii="宋体" w:hAnsi="宋体" w:eastAsia="宋体" w:cs="宋体"/>
          <w:color w:val="auto"/>
          <w:highlight w:val="none"/>
          <w:lang w:eastAsia="zh-CN" w:bidi="ar"/>
        </w:rPr>
        <w:t>（6）要求供应商无不良信用记录，信用信息查询的查询渠道：“信用中国”网站（www.creditchina.gov.cn、中国政府采购网（www.ccgp.gov.cn）、对列入失信被执行人、重大税收违法案件当事人名单、采购严重违法失信行为记录名单的供应商，应当拒绝其参与采购活动。</w:t>
      </w:r>
      <w:r>
        <w:rPr>
          <w:rFonts w:hint="eastAsia" w:ascii="宋体" w:hAnsi="宋体" w:cs="宋体"/>
          <w:b/>
          <w:bCs/>
          <w:color w:val="auto"/>
          <w:highlight w:val="none"/>
          <w:lang w:eastAsia="zh-CN" w:bidi="ar"/>
        </w:rPr>
        <w:t xml:space="preserve"> </w:t>
      </w:r>
    </w:p>
    <w:p w14:paraId="1AC852DD">
      <w:pPr>
        <w:kinsoku/>
        <w:wordWrap w:val="0"/>
        <w:autoSpaceDE/>
        <w:autoSpaceDN/>
        <w:adjustRightInd/>
        <w:snapToGrid/>
        <w:spacing w:before="75" w:line="420" w:lineRule="exact"/>
        <w:ind w:firstLine="420" w:firstLineChars="200"/>
        <w:textAlignment w:val="auto"/>
        <w:rPr>
          <w:b/>
          <w:bCs/>
          <w:color w:val="auto"/>
          <w:highlight w:val="none"/>
          <w:lang w:eastAsia="zh-CN"/>
        </w:rPr>
      </w:pPr>
      <w:r>
        <w:rPr>
          <w:b/>
          <w:bCs/>
          <w:color w:val="auto"/>
          <w:highlight w:val="none"/>
          <w:lang w:eastAsia="zh-CN"/>
        </w:rPr>
        <w:t>四、获取磋商文件的时间、期限、地点及方式</w:t>
      </w:r>
    </w:p>
    <w:p w14:paraId="121FB28B">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1、时间：</w:t>
      </w:r>
      <w:r>
        <w:rPr>
          <w:rFonts w:ascii="宋体" w:hAnsi="宋体" w:eastAsia="宋体" w:cs="宋体"/>
          <w:color w:val="auto"/>
          <w:highlight w:val="none"/>
          <w:u w:val="single"/>
          <w:lang w:eastAsia="zh-CN" w:bidi="ar"/>
        </w:rPr>
        <w:t>2026年</w:t>
      </w:r>
      <w:r>
        <w:rPr>
          <w:rFonts w:hint="eastAsia" w:ascii="宋体" w:hAnsi="宋体" w:eastAsia="宋体" w:cs="宋体"/>
          <w:color w:val="auto"/>
          <w:highlight w:val="none"/>
          <w:u w:val="single"/>
          <w:lang w:val="en-US" w:eastAsia="zh-CN" w:bidi="ar"/>
        </w:rPr>
        <w:t>10</w:t>
      </w:r>
      <w:r>
        <w:rPr>
          <w:rFonts w:ascii="宋体" w:hAnsi="宋体" w:eastAsia="宋体" w:cs="宋体"/>
          <w:color w:val="auto"/>
          <w:highlight w:val="none"/>
          <w:u w:val="single"/>
          <w:lang w:eastAsia="zh-CN" w:bidi="ar"/>
        </w:rPr>
        <w:t>月</w:t>
      </w:r>
      <w:r>
        <w:rPr>
          <w:rFonts w:hint="eastAsia" w:ascii="宋体" w:hAnsi="宋体" w:eastAsia="宋体" w:cs="宋体"/>
          <w:color w:val="auto"/>
          <w:highlight w:val="none"/>
          <w:u w:val="single"/>
          <w:lang w:val="en-US" w:eastAsia="zh-CN" w:bidi="ar"/>
        </w:rPr>
        <w:t>09</w:t>
      </w:r>
      <w:r>
        <w:rPr>
          <w:rFonts w:ascii="宋体" w:hAnsi="宋体" w:eastAsia="宋体" w:cs="宋体"/>
          <w:color w:val="auto"/>
          <w:highlight w:val="none"/>
          <w:u w:val="single"/>
          <w:lang w:eastAsia="zh-CN" w:bidi="ar"/>
        </w:rPr>
        <w:t>日</w:t>
      </w:r>
      <w:r>
        <w:rPr>
          <w:rFonts w:ascii="宋体" w:hAnsi="宋体" w:eastAsia="宋体" w:cs="宋体"/>
          <w:color w:val="auto"/>
          <w:highlight w:val="none"/>
          <w:lang w:eastAsia="zh-CN" w:bidi="ar"/>
        </w:rPr>
        <w:t>至</w:t>
      </w:r>
      <w:r>
        <w:rPr>
          <w:rFonts w:ascii="宋体" w:hAnsi="宋体" w:eastAsia="宋体" w:cs="宋体"/>
          <w:color w:val="auto"/>
          <w:highlight w:val="none"/>
          <w:u w:val="single"/>
          <w:lang w:eastAsia="zh-CN" w:bidi="ar"/>
        </w:rPr>
        <w:t>2026年</w:t>
      </w:r>
      <w:r>
        <w:rPr>
          <w:rFonts w:hint="eastAsia" w:ascii="宋体" w:hAnsi="宋体" w:cs="宋体"/>
          <w:color w:val="auto"/>
          <w:highlight w:val="none"/>
          <w:u w:val="single"/>
          <w:lang w:eastAsia="zh-CN" w:bidi="ar"/>
        </w:rPr>
        <w:t>10</w:t>
      </w:r>
      <w:r>
        <w:rPr>
          <w:rFonts w:ascii="宋体" w:hAnsi="宋体" w:eastAsia="宋体" w:cs="宋体"/>
          <w:color w:val="auto"/>
          <w:highlight w:val="none"/>
          <w:u w:val="single"/>
          <w:lang w:eastAsia="zh-CN" w:bidi="ar"/>
        </w:rPr>
        <w:t>月</w:t>
      </w:r>
      <w:r>
        <w:rPr>
          <w:rFonts w:hint="eastAsia" w:ascii="宋体" w:hAnsi="宋体" w:eastAsia="宋体" w:cs="宋体"/>
          <w:color w:val="auto"/>
          <w:highlight w:val="none"/>
          <w:u w:val="single"/>
          <w:lang w:val="en-US" w:eastAsia="zh-CN" w:bidi="ar"/>
        </w:rPr>
        <w:t>15</w:t>
      </w:r>
      <w:r>
        <w:rPr>
          <w:rFonts w:ascii="宋体" w:hAnsi="宋体" w:eastAsia="宋体" w:cs="宋体"/>
          <w:color w:val="auto"/>
          <w:highlight w:val="none"/>
          <w:u w:val="single"/>
          <w:lang w:eastAsia="zh-CN" w:bidi="ar"/>
        </w:rPr>
        <w:t>日</w:t>
      </w:r>
      <w:r>
        <w:rPr>
          <w:rFonts w:ascii="宋体" w:hAnsi="宋体" w:eastAsia="宋体" w:cs="宋体"/>
          <w:color w:val="auto"/>
          <w:highlight w:val="none"/>
          <w:lang w:eastAsia="zh-CN" w:bidi="ar"/>
        </w:rPr>
        <w:t>，每天上午</w:t>
      </w:r>
      <w:r>
        <w:rPr>
          <w:rFonts w:ascii="宋体" w:hAnsi="宋体" w:eastAsia="宋体" w:cs="宋体"/>
          <w:color w:val="auto"/>
          <w:highlight w:val="none"/>
          <w:u w:val="single"/>
          <w:lang w:eastAsia="zh-CN" w:bidi="ar"/>
        </w:rPr>
        <w:t>09:00</w:t>
      </w:r>
      <w:r>
        <w:rPr>
          <w:rFonts w:ascii="宋体" w:hAnsi="宋体" w:eastAsia="宋体" w:cs="宋体"/>
          <w:color w:val="auto"/>
          <w:highlight w:val="none"/>
          <w:lang w:eastAsia="zh-CN" w:bidi="ar"/>
        </w:rPr>
        <w:t>至</w:t>
      </w:r>
      <w:r>
        <w:rPr>
          <w:rFonts w:ascii="宋体" w:hAnsi="宋体" w:eastAsia="宋体" w:cs="宋体"/>
          <w:color w:val="auto"/>
          <w:highlight w:val="none"/>
          <w:u w:val="single"/>
          <w:lang w:eastAsia="zh-CN" w:bidi="ar"/>
        </w:rPr>
        <w:t>12:00</w:t>
      </w:r>
      <w:r>
        <w:rPr>
          <w:rFonts w:ascii="宋体" w:hAnsi="宋体" w:eastAsia="宋体" w:cs="宋体"/>
          <w:color w:val="auto"/>
          <w:highlight w:val="none"/>
          <w:lang w:eastAsia="zh-CN" w:bidi="ar"/>
        </w:rPr>
        <w:t>，下午</w:t>
      </w:r>
      <w:r>
        <w:rPr>
          <w:rFonts w:ascii="宋体" w:hAnsi="宋体" w:eastAsia="宋体" w:cs="宋体"/>
          <w:color w:val="auto"/>
          <w:highlight w:val="none"/>
          <w:u w:val="single"/>
          <w:lang w:eastAsia="zh-CN" w:bidi="ar"/>
        </w:rPr>
        <w:t>14:30</w:t>
      </w:r>
      <w:r>
        <w:rPr>
          <w:rFonts w:ascii="宋体" w:hAnsi="宋体" w:eastAsia="宋体" w:cs="宋体"/>
          <w:color w:val="auto"/>
          <w:highlight w:val="none"/>
          <w:lang w:eastAsia="zh-CN" w:bidi="ar"/>
        </w:rPr>
        <w:t>至</w:t>
      </w:r>
      <w:r>
        <w:rPr>
          <w:rFonts w:ascii="宋体" w:hAnsi="宋体" w:eastAsia="宋体" w:cs="宋体"/>
          <w:color w:val="auto"/>
          <w:highlight w:val="none"/>
          <w:u w:val="single"/>
          <w:lang w:eastAsia="zh-CN" w:bidi="ar"/>
        </w:rPr>
        <w:t>17:</w:t>
      </w:r>
      <w:r>
        <w:rPr>
          <w:rFonts w:hint="eastAsia" w:ascii="宋体" w:hAnsi="宋体" w:cs="宋体"/>
          <w:color w:val="auto"/>
          <w:highlight w:val="none"/>
          <w:u w:val="single"/>
          <w:lang w:eastAsia="zh-CN" w:bidi="ar"/>
        </w:rPr>
        <w:t>00</w:t>
      </w:r>
      <w:r>
        <w:rPr>
          <w:rFonts w:ascii="宋体" w:hAnsi="宋体" w:eastAsia="宋体" w:cs="宋体"/>
          <w:color w:val="auto"/>
          <w:highlight w:val="none"/>
          <w:lang w:eastAsia="zh-CN" w:bidi="ar"/>
        </w:rPr>
        <w:t>（北京时间</w:t>
      </w:r>
      <w:r>
        <w:rPr>
          <w:rFonts w:hint="eastAsia" w:ascii="宋体" w:hAnsi="宋体" w:eastAsia="宋体" w:cs="宋体"/>
          <w:color w:val="auto"/>
          <w:highlight w:val="none"/>
          <w:lang w:eastAsia="zh-CN" w:bidi="ar"/>
        </w:rPr>
        <w:t>，</w:t>
      </w:r>
      <w:r>
        <w:rPr>
          <w:rFonts w:ascii="宋体" w:hAnsi="宋体" w:eastAsia="宋体" w:cs="宋体"/>
          <w:color w:val="auto"/>
          <w:highlight w:val="none"/>
          <w:lang w:eastAsia="zh-CN" w:bidi="ar"/>
        </w:rPr>
        <w:t>法定节假日除外）</w:t>
      </w:r>
    </w:p>
    <w:p w14:paraId="65113232">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2、地点：</w:t>
      </w:r>
      <w:r>
        <w:rPr>
          <w:rFonts w:hint="eastAsia" w:ascii="宋体" w:hAnsi="宋体" w:eastAsia="宋体" w:cs="宋体"/>
          <w:color w:val="auto"/>
          <w:highlight w:val="none"/>
          <w:lang w:eastAsia="zh-CN" w:bidi="ar"/>
        </w:rPr>
        <w:t>株洲市天元区建业路城市风景18栋2楼208室。</w:t>
      </w:r>
    </w:p>
    <w:p w14:paraId="5FBF8EBD">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3、方式：</w:t>
      </w:r>
      <w:r>
        <w:rPr>
          <w:rFonts w:ascii="宋体" w:hAnsi="宋体" w:eastAsia="宋体" w:cs="宋体"/>
          <w:color w:val="auto"/>
          <w:highlight w:val="none"/>
          <w:u w:val="single"/>
          <w:lang w:eastAsia="zh-CN" w:bidi="ar"/>
        </w:rPr>
        <w:t>线下获取</w:t>
      </w:r>
    </w:p>
    <w:p w14:paraId="52D3DC0D">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4、售价：</w:t>
      </w:r>
      <w:r>
        <w:rPr>
          <w:rFonts w:ascii="宋体" w:hAnsi="宋体" w:eastAsia="宋体" w:cs="宋体"/>
          <w:color w:val="auto"/>
          <w:highlight w:val="none"/>
          <w:u w:val="single"/>
          <w:lang w:eastAsia="zh-CN" w:bidi="ar"/>
        </w:rPr>
        <w:t>0</w:t>
      </w:r>
      <w:r>
        <w:rPr>
          <w:rFonts w:ascii="宋体" w:hAnsi="宋体" w:eastAsia="宋体" w:cs="宋体"/>
          <w:color w:val="auto"/>
          <w:highlight w:val="none"/>
          <w:lang w:eastAsia="zh-CN" w:bidi="ar"/>
        </w:rPr>
        <w:t>元</w:t>
      </w:r>
    </w:p>
    <w:p w14:paraId="24ADAE13">
      <w:pPr>
        <w:kinsoku/>
        <w:wordWrap w:val="0"/>
        <w:autoSpaceDE/>
        <w:autoSpaceDN/>
        <w:adjustRightInd/>
        <w:snapToGrid/>
        <w:spacing w:before="75" w:line="420" w:lineRule="exact"/>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五、响应文件提交截止时间、地点</w:t>
      </w:r>
    </w:p>
    <w:p w14:paraId="35FBD017">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1、截止时间：</w:t>
      </w:r>
      <w:r>
        <w:rPr>
          <w:rFonts w:ascii="宋体" w:hAnsi="宋体" w:eastAsia="宋体" w:cs="宋体"/>
          <w:color w:val="auto"/>
          <w:highlight w:val="none"/>
          <w:u w:val="single"/>
          <w:lang w:eastAsia="zh-CN" w:bidi="ar"/>
        </w:rPr>
        <w:t>2026年</w:t>
      </w:r>
      <w:r>
        <w:rPr>
          <w:rFonts w:hint="eastAsia" w:ascii="宋体" w:hAnsi="宋体" w:cs="宋体"/>
          <w:color w:val="auto"/>
          <w:highlight w:val="none"/>
          <w:u w:val="single"/>
          <w:lang w:eastAsia="zh-CN" w:bidi="ar"/>
        </w:rPr>
        <w:t>10</w:t>
      </w:r>
      <w:r>
        <w:rPr>
          <w:rFonts w:ascii="宋体" w:hAnsi="宋体" w:eastAsia="宋体" w:cs="宋体"/>
          <w:color w:val="auto"/>
          <w:highlight w:val="none"/>
          <w:u w:val="single"/>
          <w:lang w:eastAsia="zh-CN" w:bidi="ar"/>
        </w:rPr>
        <w:t>月</w:t>
      </w:r>
      <w:r>
        <w:rPr>
          <w:rFonts w:hint="eastAsia" w:ascii="宋体" w:hAnsi="宋体" w:eastAsia="宋体" w:cs="宋体"/>
          <w:color w:val="auto"/>
          <w:highlight w:val="none"/>
          <w:u w:val="single"/>
          <w:lang w:val="en-US" w:eastAsia="zh-CN" w:bidi="ar"/>
        </w:rPr>
        <w:t>20</w:t>
      </w:r>
      <w:r>
        <w:rPr>
          <w:rFonts w:ascii="宋体" w:hAnsi="宋体" w:eastAsia="宋体" w:cs="宋体"/>
          <w:color w:val="auto"/>
          <w:highlight w:val="none"/>
          <w:u w:val="single"/>
          <w:lang w:eastAsia="zh-CN" w:bidi="ar"/>
        </w:rPr>
        <w:t>日09点30分</w:t>
      </w:r>
      <w:r>
        <w:rPr>
          <w:rFonts w:ascii="宋体" w:hAnsi="宋体" w:eastAsia="宋体" w:cs="宋体"/>
          <w:color w:val="auto"/>
          <w:highlight w:val="none"/>
          <w:lang w:eastAsia="zh-CN" w:bidi="ar"/>
        </w:rPr>
        <w:t>（北京时间）</w:t>
      </w:r>
    </w:p>
    <w:p w14:paraId="186ADD3F">
      <w:pPr>
        <w:kinsoku/>
        <w:autoSpaceDE/>
        <w:autoSpaceDN/>
        <w:adjustRightInd/>
        <w:snapToGrid/>
        <w:spacing w:before="75"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2、地点：</w:t>
      </w:r>
      <w:r>
        <w:rPr>
          <w:rFonts w:hint="eastAsia" w:ascii="宋体" w:hAnsi="宋体" w:eastAsia="宋体" w:cs="宋体"/>
          <w:color w:val="auto"/>
          <w:highlight w:val="none"/>
          <w:lang w:eastAsia="zh-CN" w:bidi="ar"/>
        </w:rPr>
        <w:t xml:space="preserve"> 湖南建业管理咨询有限公司开标室（地址：湖南省株洲市天元区庐山路159号城市风景18栋</w:t>
      </w:r>
      <w:r>
        <w:rPr>
          <w:rFonts w:hint="eastAsia" w:ascii="宋体" w:hAnsi="宋体" w:eastAsia="宋体" w:cs="宋体"/>
          <w:color w:val="auto"/>
          <w:highlight w:val="none"/>
          <w:lang w:val="en-US" w:eastAsia="zh-CN" w:bidi="ar"/>
        </w:rPr>
        <w:t>二</w:t>
      </w:r>
      <w:r>
        <w:rPr>
          <w:rFonts w:hint="eastAsia" w:ascii="宋体" w:hAnsi="宋体" w:eastAsia="宋体" w:cs="宋体"/>
          <w:color w:val="auto"/>
          <w:highlight w:val="none"/>
          <w:lang w:eastAsia="zh-CN" w:bidi="ar"/>
        </w:rPr>
        <w:t>楼</w:t>
      </w:r>
      <w:r>
        <w:rPr>
          <w:rFonts w:hint="eastAsia" w:ascii="宋体" w:hAnsi="宋体" w:eastAsia="宋体" w:cs="宋体"/>
          <w:color w:val="auto"/>
          <w:highlight w:val="none"/>
          <w:lang w:val="en-US" w:eastAsia="zh-CN" w:bidi="ar"/>
        </w:rPr>
        <w:t>216</w:t>
      </w:r>
      <w:r>
        <w:rPr>
          <w:rFonts w:hint="eastAsia" w:ascii="宋体" w:hAnsi="宋体" w:eastAsia="宋体" w:cs="宋体"/>
          <w:color w:val="auto"/>
          <w:highlight w:val="none"/>
          <w:lang w:eastAsia="zh-CN" w:bidi="ar"/>
        </w:rPr>
        <w:t>开标室）。</w:t>
      </w:r>
    </w:p>
    <w:p w14:paraId="56B67A06">
      <w:pPr>
        <w:kinsoku/>
        <w:wordWrap w:val="0"/>
        <w:autoSpaceDE/>
        <w:autoSpaceDN/>
        <w:adjustRightInd/>
        <w:snapToGrid/>
        <w:spacing w:before="75" w:line="420" w:lineRule="exact"/>
        <w:textAlignment w:val="auto"/>
        <w:rPr>
          <w:rFonts w:hint="eastAsia" w:ascii="宋体" w:hAnsi="宋体" w:eastAsia="宋体" w:cs="宋体"/>
          <w:b/>
          <w:bCs/>
          <w:color w:val="auto"/>
          <w:highlight w:val="none"/>
          <w:lang w:eastAsia="zh-CN" w:bidi="ar"/>
        </w:rPr>
      </w:pPr>
      <w:r>
        <w:rPr>
          <w:rFonts w:hint="eastAsia" w:ascii="宋体" w:hAnsi="宋体" w:eastAsia="宋体" w:cs="宋体"/>
          <w:b/>
          <w:bCs/>
          <w:color w:val="auto"/>
          <w:highlight w:val="none"/>
          <w:lang w:eastAsia="zh-CN" w:bidi="ar"/>
        </w:rPr>
        <w:t>六、响应文件开启</w:t>
      </w:r>
    </w:p>
    <w:p w14:paraId="3174249A">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1、开启时间：</w:t>
      </w:r>
      <w:r>
        <w:rPr>
          <w:rFonts w:ascii="宋体" w:hAnsi="宋体" w:eastAsia="宋体" w:cs="宋体"/>
          <w:color w:val="auto"/>
          <w:highlight w:val="none"/>
          <w:u w:val="single"/>
          <w:lang w:eastAsia="zh-CN" w:bidi="ar"/>
        </w:rPr>
        <w:t>2026年</w:t>
      </w:r>
      <w:r>
        <w:rPr>
          <w:rFonts w:hint="eastAsia" w:ascii="宋体" w:hAnsi="宋体" w:cs="宋体"/>
          <w:color w:val="auto"/>
          <w:highlight w:val="none"/>
          <w:u w:val="single"/>
          <w:lang w:eastAsia="zh-CN" w:bidi="ar"/>
        </w:rPr>
        <w:t>10</w:t>
      </w:r>
      <w:r>
        <w:rPr>
          <w:rFonts w:ascii="宋体" w:hAnsi="宋体" w:eastAsia="宋体" w:cs="宋体"/>
          <w:color w:val="auto"/>
          <w:highlight w:val="none"/>
          <w:u w:val="single"/>
          <w:lang w:eastAsia="zh-CN" w:bidi="ar"/>
        </w:rPr>
        <w:t>月</w:t>
      </w:r>
      <w:r>
        <w:rPr>
          <w:rFonts w:hint="eastAsia" w:ascii="宋体" w:hAnsi="宋体" w:eastAsia="宋体" w:cs="宋体"/>
          <w:color w:val="auto"/>
          <w:highlight w:val="none"/>
          <w:u w:val="single"/>
          <w:lang w:val="en-US" w:eastAsia="zh-CN" w:bidi="ar"/>
        </w:rPr>
        <w:t>20</w:t>
      </w:r>
      <w:r>
        <w:rPr>
          <w:rFonts w:ascii="宋体" w:hAnsi="宋体" w:eastAsia="宋体" w:cs="宋体"/>
          <w:color w:val="auto"/>
          <w:highlight w:val="none"/>
          <w:u w:val="single"/>
          <w:lang w:eastAsia="zh-CN" w:bidi="ar"/>
        </w:rPr>
        <w:t>日09点30分</w:t>
      </w:r>
      <w:r>
        <w:rPr>
          <w:rFonts w:ascii="宋体" w:hAnsi="宋体" w:eastAsia="宋体" w:cs="宋体"/>
          <w:color w:val="auto"/>
          <w:highlight w:val="none"/>
          <w:lang w:eastAsia="zh-CN" w:bidi="ar"/>
        </w:rPr>
        <w:t>（北京时间）</w:t>
      </w:r>
    </w:p>
    <w:p w14:paraId="4FACFB6A">
      <w:pPr>
        <w:kinsoku/>
        <w:autoSpaceDE/>
        <w:autoSpaceDN/>
        <w:adjustRightInd/>
        <w:snapToGrid/>
        <w:spacing w:before="75"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2、地点：</w:t>
      </w:r>
      <w:r>
        <w:rPr>
          <w:rFonts w:hint="eastAsia" w:ascii="宋体" w:hAnsi="宋体" w:eastAsia="宋体" w:cs="宋体"/>
          <w:color w:val="auto"/>
          <w:highlight w:val="none"/>
          <w:lang w:eastAsia="zh-CN" w:bidi="ar"/>
        </w:rPr>
        <w:t>湖南建业管理咨询有限公司开标室（地址：湖南省株洲市天元区庐山路159号城市风景18栋</w:t>
      </w:r>
      <w:r>
        <w:rPr>
          <w:rFonts w:hint="eastAsia" w:ascii="宋体" w:hAnsi="宋体" w:eastAsia="宋体" w:cs="宋体"/>
          <w:color w:val="auto"/>
          <w:highlight w:val="none"/>
          <w:lang w:val="en-US" w:eastAsia="zh-CN" w:bidi="ar"/>
        </w:rPr>
        <w:t>二</w:t>
      </w:r>
      <w:r>
        <w:rPr>
          <w:rFonts w:hint="eastAsia" w:ascii="宋体" w:hAnsi="宋体" w:eastAsia="宋体" w:cs="宋体"/>
          <w:color w:val="auto"/>
          <w:highlight w:val="none"/>
          <w:lang w:eastAsia="zh-CN" w:bidi="ar"/>
        </w:rPr>
        <w:t>楼</w:t>
      </w:r>
      <w:r>
        <w:rPr>
          <w:rFonts w:hint="eastAsia" w:ascii="宋体" w:hAnsi="宋体" w:eastAsia="宋体" w:cs="宋体"/>
          <w:color w:val="auto"/>
          <w:highlight w:val="none"/>
          <w:lang w:val="en-US" w:eastAsia="zh-CN" w:bidi="ar"/>
        </w:rPr>
        <w:t>216</w:t>
      </w:r>
      <w:r>
        <w:rPr>
          <w:rFonts w:hint="eastAsia" w:ascii="宋体" w:hAnsi="宋体" w:eastAsia="宋体" w:cs="宋体"/>
          <w:color w:val="auto"/>
          <w:highlight w:val="none"/>
          <w:lang w:eastAsia="zh-CN" w:bidi="ar"/>
        </w:rPr>
        <w:t>开标室）。</w:t>
      </w:r>
    </w:p>
    <w:p w14:paraId="3A35F8AF">
      <w:pPr>
        <w:kinsoku/>
        <w:autoSpaceDE/>
        <w:autoSpaceDN/>
        <w:adjustRightInd/>
        <w:snapToGrid/>
        <w:spacing w:before="75" w:line="420" w:lineRule="exact"/>
        <w:textAlignment w:val="auto"/>
        <w:rPr>
          <w:b/>
          <w:bCs/>
          <w:color w:val="auto"/>
          <w:highlight w:val="none"/>
        </w:rPr>
      </w:pPr>
      <w:r>
        <w:rPr>
          <w:b/>
          <w:bCs/>
          <w:color w:val="auto"/>
          <w:highlight w:val="none"/>
        </w:rPr>
        <w:t>七、公告期限</w:t>
      </w:r>
    </w:p>
    <w:p w14:paraId="43922FFC">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 xml:space="preserve">1、本公告在中国湖南政府采购网（www.ccgp-hunan.gov.cn）发布。公告期限从本公告发布之日起5个工作日。 </w:t>
      </w:r>
    </w:p>
    <w:p w14:paraId="5A47AB4A">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 xml:space="preserve">2、在其他媒体发布的邀请公告，公告内容以本招标公告指定媒体发布的公告为准。 </w:t>
      </w:r>
    </w:p>
    <w:p w14:paraId="0A83206F">
      <w:pPr>
        <w:kinsoku/>
        <w:autoSpaceDE/>
        <w:autoSpaceDN/>
        <w:adjustRightInd/>
        <w:snapToGrid/>
        <w:spacing w:line="420" w:lineRule="exact"/>
        <w:textAlignment w:val="auto"/>
        <w:rPr>
          <w:b/>
          <w:bCs/>
          <w:color w:val="auto"/>
          <w:highlight w:val="none"/>
          <w:lang w:eastAsia="zh-CN"/>
        </w:rPr>
      </w:pPr>
      <w:r>
        <w:rPr>
          <w:b/>
          <w:bCs/>
          <w:color w:val="auto"/>
          <w:highlight w:val="none"/>
          <w:lang w:eastAsia="zh-CN"/>
        </w:rPr>
        <w:t>八、询问及质疑</w:t>
      </w:r>
    </w:p>
    <w:p w14:paraId="6380010A">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 xml:space="preserve">1、供应商对政府采购活动事项如有疑问的，可以向采购人、采购代理机构提出询问。采购人、采购代理机构将在3个工作日内作出答复。 </w:t>
      </w:r>
    </w:p>
    <w:p w14:paraId="40B4B7BF">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 xml:space="preserve">2、供应商对电子交易平台办理CA证书、操作等如有疑问，请咨询电子交易平台服务机构。 </w:t>
      </w:r>
    </w:p>
    <w:p w14:paraId="6FF9EF6D">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 xml:space="preserve">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 </w:t>
      </w:r>
    </w:p>
    <w:p w14:paraId="62632F04">
      <w:pPr>
        <w:kinsoku/>
        <w:autoSpaceDE/>
        <w:autoSpaceDN/>
        <w:adjustRightInd/>
        <w:snapToGrid/>
        <w:spacing w:line="420" w:lineRule="exact"/>
        <w:textAlignment w:val="auto"/>
        <w:rPr>
          <w:b/>
          <w:bCs/>
          <w:color w:val="auto"/>
          <w:highlight w:val="none"/>
          <w:lang w:eastAsia="zh-CN"/>
        </w:rPr>
      </w:pPr>
      <w:r>
        <w:rPr>
          <w:b/>
          <w:bCs/>
          <w:color w:val="auto"/>
          <w:highlight w:val="none"/>
          <w:lang w:eastAsia="zh-CN"/>
        </w:rPr>
        <w:t>九、磋商说明</w:t>
      </w:r>
    </w:p>
    <w:p w14:paraId="120FA790">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1、本公告选项：</w:t>
      </w:r>
      <w:r>
        <w:rPr>
          <w:rFonts w:ascii="宋体" w:hAnsi="宋体" w:eastAsia="宋体" w:cs="宋体"/>
          <w:color w:val="auto"/>
          <w:highlight w:val="none"/>
          <w:lang w:eastAsia="zh-CN" w:bidi="ar"/>
        </w:rPr>
        <w:sym w:font="Wingdings" w:char="00FE"/>
      </w:r>
      <w:r>
        <w:rPr>
          <w:rFonts w:ascii="宋体" w:hAnsi="宋体" w:eastAsia="宋体" w:cs="宋体"/>
          <w:color w:val="auto"/>
          <w:highlight w:val="none"/>
          <w:lang w:eastAsia="zh-CN" w:bidi="ar"/>
        </w:rPr>
        <w:t>表示选择</w:t>
      </w:r>
      <w:r>
        <w:rPr>
          <w:rFonts w:hint="eastAsia" w:ascii="宋体" w:hAnsi="宋体" w:cs="宋体"/>
          <w:color w:val="auto"/>
          <w:highlight w:val="none"/>
          <w:lang w:eastAsia="zh-CN" w:bidi="ar"/>
        </w:rPr>
        <w:t xml:space="preserve"> </w:t>
      </w:r>
      <w:r>
        <w:rPr>
          <w:rFonts w:ascii="宋体" w:hAnsi="宋体" w:eastAsia="宋体" w:cs="宋体"/>
          <w:color w:val="auto"/>
          <w:highlight w:val="none"/>
          <w:lang w:eastAsia="zh-CN" w:bidi="ar"/>
        </w:rPr>
        <w:sym w:font="Wingdings" w:char="00A8"/>
      </w:r>
      <w:r>
        <w:rPr>
          <w:rFonts w:ascii="宋体" w:hAnsi="宋体" w:eastAsia="宋体" w:cs="宋体"/>
          <w:color w:val="auto"/>
          <w:highlight w:val="none"/>
          <w:lang w:eastAsia="zh-CN" w:bidi="ar"/>
        </w:rPr>
        <w:t>表示未选择</w:t>
      </w:r>
    </w:p>
    <w:p w14:paraId="7D9C037E">
      <w:pPr>
        <w:numPr>
          <w:ilvl w:val="0"/>
          <w:numId w:val="1"/>
        </w:num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 xml:space="preserve">供应商参与政府采购活动，无需向采购人、代理机构、交易平台缴纳任何费用。 </w:t>
      </w:r>
    </w:p>
    <w:p w14:paraId="653F0437">
      <w:pPr>
        <w:kinsoku/>
        <w:autoSpaceDE/>
        <w:autoSpaceDN/>
        <w:adjustRightInd/>
        <w:snapToGrid/>
        <w:spacing w:line="420" w:lineRule="exact"/>
        <w:textAlignment w:val="auto"/>
        <w:rPr>
          <w:b/>
          <w:bCs/>
          <w:color w:val="auto"/>
          <w:highlight w:val="none"/>
          <w:lang w:eastAsia="zh-CN"/>
        </w:rPr>
      </w:pPr>
      <w:r>
        <w:rPr>
          <w:b/>
          <w:bCs/>
          <w:color w:val="auto"/>
          <w:highlight w:val="none"/>
          <w:lang w:eastAsia="zh-CN"/>
        </w:rPr>
        <w:t>十、其他补充事宜</w:t>
      </w:r>
    </w:p>
    <w:p w14:paraId="3D918D2B">
      <w:pPr>
        <w:kinsoku/>
        <w:autoSpaceDE/>
        <w:autoSpaceDN/>
        <w:adjustRightInd/>
        <w:snapToGrid/>
        <w:spacing w:before="75" w:line="420" w:lineRule="exact"/>
        <w:ind w:firstLine="420"/>
        <w:textAlignment w:val="auto"/>
        <w:rPr>
          <w:rFonts w:eastAsia="宋体"/>
          <w:b w:val="0"/>
          <w:bCs w:val="0"/>
          <w:color w:val="auto"/>
          <w:highlight w:val="none"/>
          <w:lang w:eastAsia="zh-CN"/>
        </w:rPr>
      </w:pPr>
      <w:r>
        <w:rPr>
          <w:rFonts w:hint="eastAsia" w:ascii="宋体" w:hAnsi="宋体" w:eastAsia="宋体" w:cs="宋体"/>
          <w:b w:val="0"/>
          <w:bCs w:val="0"/>
          <w:color w:val="auto"/>
          <w:highlight w:val="none"/>
          <w:lang w:eastAsia="zh-CN" w:bidi="ar"/>
        </w:rPr>
        <w:t>有意参加磋商的供应商，持本人身份证原件、供应商授权委托书（法定代表人提供法定代表人身份证明；授权代表提供授权委托书及法定代表人身份证明）并加盖供应商公章在湖南建业管理咨询有限公司(地址：株洲市天元区建业路城市风景18栋2楼208室）获取磋商文件。</w:t>
      </w:r>
    </w:p>
    <w:p w14:paraId="13E186A3">
      <w:pPr>
        <w:kinsoku/>
        <w:autoSpaceDE/>
        <w:autoSpaceDN/>
        <w:adjustRightInd/>
        <w:snapToGrid/>
        <w:spacing w:line="420" w:lineRule="exact"/>
        <w:textAlignment w:val="auto"/>
        <w:rPr>
          <w:rFonts w:eastAsia="宋体" w:cs="Times New Roman"/>
          <w:b/>
          <w:bCs/>
          <w:color w:val="auto"/>
          <w:highlight w:val="none"/>
          <w:lang w:eastAsia="zh-CN"/>
        </w:rPr>
      </w:pPr>
      <w:r>
        <w:rPr>
          <w:rFonts w:eastAsia="宋体" w:cs="Times New Roman"/>
          <w:b/>
          <w:bCs/>
          <w:color w:val="auto"/>
          <w:highlight w:val="none"/>
          <w:lang w:eastAsia="zh-CN"/>
        </w:rPr>
        <w:t>十一、对本次采购提出询问，请按以下方式联系</w:t>
      </w:r>
    </w:p>
    <w:p w14:paraId="4DF6D0CA">
      <w:pPr>
        <w:kinsoku/>
        <w:autoSpaceDE/>
        <w:autoSpaceDN/>
        <w:adjustRightInd/>
        <w:snapToGrid/>
        <w:spacing w:line="420" w:lineRule="exact"/>
        <w:ind w:firstLine="420"/>
        <w:textAlignment w:val="auto"/>
        <w:rPr>
          <w:b/>
          <w:bCs/>
          <w:color w:val="auto"/>
          <w:highlight w:val="none"/>
          <w:lang w:eastAsia="zh-CN"/>
        </w:rPr>
      </w:pPr>
      <w:r>
        <w:rPr>
          <w:rFonts w:ascii="宋体" w:hAnsi="宋体" w:eastAsia="宋体" w:cs="宋体"/>
          <w:b/>
          <w:bCs/>
          <w:color w:val="auto"/>
          <w:highlight w:val="none"/>
          <w:lang w:eastAsia="zh-CN" w:bidi="ar"/>
        </w:rPr>
        <w:t xml:space="preserve">1、采购人信息 </w:t>
      </w:r>
    </w:p>
    <w:p w14:paraId="10B4AA5B">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名称：</w:t>
      </w:r>
      <w:r>
        <w:rPr>
          <w:rFonts w:hint="eastAsia" w:ascii="宋体" w:hAnsi="宋体" w:cs="宋体"/>
          <w:color w:val="auto"/>
          <w:highlight w:val="none"/>
          <w:lang w:eastAsia="zh-CN" w:bidi="ar"/>
        </w:rPr>
        <w:t>株洲市天元区人民法院</w:t>
      </w:r>
    </w:p>
    <w:p w14:paraId="7DF817C8">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地址：</w:t>
      </w:r>
      <w:r>
        <w:rPr>
          <w:rFonts w:hint="eastAsia" w:ascii="宋体" w:hAnsi="宋体" w:eastAsia="宋体" w:cs="宋体"/>
          <w:color w:val="auto"/>
          <w:highlight w:val="none"/>
          <w:lang w:eastAsia="zh-CN" w:bidi="ar"/>
        </w:rPr>
        <w:t>株洲市天元区黄河北路268号</w:t>
      </w:r>
    </w:p>
    <w:p w14:paraId="31B552BC">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联系电话：</w:t>
      </w:r>
      <w:r>
        <w:rPr>
          <w:rFonts w:hint="eastAsia" w:ascii="宋体" w:hAnsi="宋体" w:cs="宋体"/>
          <w:color w:val="auto"/>
          <w:highlight w:val="none"/>
          <w:lang w:eastAsia="zh-CN"/>
        </w:rPr>
        <w:t>0731-22897808</w:t>
      </w:r>
    </w:p>
    <w:p w14:paraId="1433D289">
      <w:pPr>
        <w:kinsoku/>
        <w:autoSpaceDE/>
        <w:autoSpaceDN/>
        <w:adjustRightInd/>
        <w:snapToGrid/>
        <w:spacing w:line="420" w:lineRule="exact"/>
        <w:ind w:firstLine="420"/>
        <w:textAlignment w:val="auto"/>
        <w:rPr>
          <w:b/>
          <w:bCs/>
          <w:color w:val="auto"/>
          <w:highlight w:val="none"/>
          <w:lang w:eastAsia="zh-CN"/>
        </w:rPr>
      </w:pPr>
      <w:r>
        <w:rPr>
          <w:rFonts w:ascii="宋体" w:hAnsi="宋体" w:eastAsia="宋体" w:cs="宋体"/>
          <w:b/>
          <w:bCs/>
          <w:color w:val="auto"/>
          <w:highlight w:val="none"/>
          <w:lang w:eastAsia="zh-CN" w:bidi="ar"/>
        </w:rPr>
        <w:t xml:space="preserve">2、采购代理机构信息 </w:t>
      </w:r>
    </w:p>
    <w:p w14:paraId="23209C40">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名称：</w:t>
      </w:r>
      <w:r>
        <w:rPr>
          <w:rFonts w:hint="eastAsia" w:ascii="宋体" w:hAnsi="宋体" w:eastAsia="宋体" w:cs="宋体"/>
          <w:color w:val="auto"/>
          <w:highlight w:val="none"/>
          <w:lang w:eastAsia="zh-CN"/>
        </w:rPr>
        <w:t>湖南建业管理咨询有限公司</w:t>
      </w:r>
    </w:p>
    <w:p w14:paraId="35170BDB">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地址：</w:t>
      </w:r>
      <w:r>
        <w:rPr>
          <w:rFonts w:hint="eastAsia" w:ascii="宋体" w:hAnsi="宋体" w:eastAsia="宋体" w:cs="宋体"/>
          <w:color w:val="auto"/>
          <w:highlight w:val="none"/>
          <w:lang w:eastAsia="zh-CN"/>
        </w:rPr>
        <w:t>株洲市天元区庐山路城市风景18栋208室</w:t>
      </w:r>
    </w:p>
    <w:p w14:paraId="502EAAC6">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联系人：</w:t>
      </w:r>
      <w:r>
        <w:rPr>
          <w:rFonts w:hint="eastAsia" w:ascii="宋体" w:hAnsi="宋体" w:eastAsia="宋体" w:cs="宋体"/>
          <w:color w:val="auto"/>
          <w:highlight w:val="none"/>
          <w:lang w:eastAsia="zh-CN"/>
        </w:rPr>
        <w:t>熊美丽    杨丽娜</w:t>
      </w:r>
    </w:p>
    <w:p w14:paraId="295A3C15">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联系电话：</w:t>
      </w:r>
      <w:r>
        <w:rPr>
          <w:rFonts w:hint="eastAsia" w:ascii="宋体" w:hAnsi="宋体" w:eastAsia="宋体" w:cs="宋体"/>
          <w:color w:val="auto"/>
          <w:highlight w:val="none"/>
          <w:lang w:eastAsia="zh-CN"/>
        </w:rPr>
        <w:t>0731-22509522、22509523</w:t>
      </w:r>
    </w:p>
    <w:p w14:paraId="05BFB66B">
      <w:pPr>
        <w:kinsoku/>
        <w:autoSpaceDE/>
        <w:autoSpaceDN/>
        <w:adjustRightInd/>
        <w:snapToGrid/>
        <w:spacing w:line="420" w:lineRule="exact"/>
        <w:ind w:firstLine="420"/>
        <w:textAlignment w:val="auto"/>
        <w:rPr>
          <w:color w:val="auto"/>
          <w:highlight w:val="none"/>
          <w:lang w:eastAsia="zh-CN"/>
        </w:rPr>
      </w:pPr>
      <w:r>
        <w:rPr>
          <w:rFonts w:ascii="宋体" w:hAnsi="宋体" w:eastAsia="宋体" w:cs="宋体"/>
          <w:color w:val="auto"/>
          <w:highlight w:val="none"/>
          <w:lang w:eastAsia="zh-CN" w:bidi="ar"/>
        </w:rPr>
        <w:t xml:space="preserve">3、项目联系方式 </w:t>
      </w:r>
    </w:p>
    <w:p w14:paraId="26C5D09C">
      <w:pPr>
        <w:kinsoku/>
        <w:autoSpaceDE/>
        <w:autoSpaceDN/>
        <w:adjustRightInd/>
        <w:snapToGrid/>
        <w:spacing w:line="420" w:lineRule="exact"/>
        <w:ind w:firstLine="420"/>
        <w:textAlignment w:val="auto"/>
        <w:rPr>
          <w:rFonts w:hint="eastAsia" w:ascii="宋体" w:hAnsi="宋体" w:eastAsia="宋体" w:cs="宋体"/>
          <w:color w:val="auto"/>
          <w:highlight w:val="none"/>
          <w:lang w:eastAsia="zh-CN" w:bidi="ar"/>
        </w:rPr>
      </w:pPr>
      <w:r>
        <w:rPr>
          <w:rFonts w:ascii="宋体" w:hAnsi="宋体" w:eastAsia="宋体" w:cs="宋体"/>
          <w:color w:val="auto"/>
          <w:highlight w:val="none"/>
          <w:lang w:eastAsia="zh-CN" w:bidi="ar"/>
        </w:rPr>
        <w:t>项目联系人：</w:t>
      </w:r>
      <w:r>
        <w:rPr>
          <w:rFonts w:hint="eastAsia" w:ascii="宋体" w:hAnsi="宋体" w:eastAsia="宋体" w:cs="宋体"/>
          <w:color w:val="auto"/>
          <w:highlight w:val="none"/>
          <w:lang w:eastAsia="zh-CN"/>
        </w:rPr>
        <w:t>刘锦鹏</w:t>
      </w:r>
    </w:p>
    <w:p w14:paraId="54A8028A">
      <w:pPr>
        <w:kinsoku/>
        <w:autoSpaceDE/>
        <w:autoSpaceDN/>
        <w:adjustRightInd/>
        <w:snapToGrid/>
        <w:spacing w:line="420" w:lineRule="exact"/>
        <w:ind w:firstLine="420"/>
        <w:textAlignment w:val="auto"/>
        <w:rPr>
          <w:rFonts w:hint="eastAsia" w:ascii="宋体" w:hAnsi="宋体" w:eastAsia="宋体" w:cs="宋体"/>
          <w:b/>
          <w:bCs/>
          <w:color w:val="auto"/>
          <w:spacing w:val="6"/>
          <w:sz w:val="31"/>
          <w:szCs w:val="31"/>
          <w:highlight w:val="none"/>
          <w:lang w:eastAsia="zh-CN"/>
        </w:rPr>
      </w:pPr>
      <w:r>
        <w:rPr>
          <w:rFonts w:ascii="宋体" w:hAnsi="宋体" w:eastAsia="宋体" w:cs="宋体"/>
          <w:color w:val="auto"/>
          <w:highlight w:val="none"/>
          <w:lang w:eastAsia="zh-CN" w:bidi="ar"/>
        </w:rPr>
        <w:t>电 话：</w:t>
      </w:r>
      <w:r>
        <w:rPr>
          <w:rFonts w:hint="eastAsia" w:ascii="宋体" w:hAnsi="宋体" w:cs="宋体"/>
          <w:color w:val="auto"/>
          <w:highlight w:val="none"/>
          <w:lang w:eastAsia="zh-CN"/>
        </w:rPr>
        <w:t>0731-22897808</w:t>
      </w:r>
    </w:p>
    <w:p w14:paraId="5FEFB26E">
      <w:pPr>
        <w:spacing w:before="90" w:line="224" w:lineRule="auto"/>
        <w:jc w:val="center"/>
        <w:rPr>
          <w:rFonts w:ascii="宋体" w:hAnsi="宋体" w:eastAsia="宋体" w:cs="宋体"/>
          <w:b/>
          <w:bCs/>
          <w:color w:val="auto"/>
          <w:spacing w:val="6"/>
          <w:sz w:val="31"/>
          <w:szCs w:val="31"/>
          <w:highlight w:val="none"/>
          <w:lang w:eastAsia="zh-CN"/>
        </w:rPr>
      </w:pPr>
    </w:p>
    <w:p w14:paraId="178EEFC7">
      <w:pPr>
        <w:spacing w:before="90" w:line="224" w:lineRule="auto"/>
        <w:jc w:val="center"/>
        <w:rPr>
          <w:rFonts w:ascii="宋体" w:hAnsi="宋体" w:eastAsia="宋体" w:cs="宋体"/>
          <w:b/>
          <w:bCs/>
          <w:color w:val="auto"/>
          <w:spacing w:val="6"/>
          <w:sz w:val="31"/>
          <w:szCs w:val="31"/>
          <w:highlight w:val="none"/>
          <w:lang w:eastAsia="zh-CN"/>
        </w:rPr>
      </w:pPr>
    </w:p>
    <w:p w14:paraId="4C763B4E">
      <w:pPr>
        <w:spacing w:before="90" w:line="224" w:lineRule="auto"/>
        <w:jc w:val="center"/>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第二章</w:t>
      </w:r>
      <w:r>
        <w:rPr>
          <w:rFonts w:ascii="宋体" w:hAnsi="宋体" w:eastAsia="宋体" w:cs="宋体"/>
          <w:color w:val="auto"/>
          <w:spacing w:val="6"/>
          <w:sz w:val="31"/>
          <w:szCs w:val="31"/>
          <w:highlight w:val="none"/>
          <w:lang w:eastAsia="zh-CN"/>
        </w:rPr>
        <w:t xml:space="preserve"> </w:t>
      </w:r>
      <w:r>
        <w:rPr>
          <w:rFonts w:ascii="宋体" w:hAnsi="宋体" w:eastAsia="宋体" w:cs="宋体"/>
          <w:b/>
          <w:bCs/>
          <w:color w:val="auto"/>
          <w:spacing w:val="6"/>
          <w:sz w:val="31"/>
          <w:szCs w:val="31"/>
          <w:highlight w:val="none"/>
          <w:lang w:eastAsia="zh-CN"/>
        </w:rPr>
        <w:t>磋商须知</w:t>
      </w:r>
    </w:p>
    <w:p w14:paraId="6ECDEAA3">
      <w:pPr>
        <w:spacing w:before="24" w:line="213" w:lineRule="auto"/>
        <w:ind w:left="3748"/>
        <w:rPr>
          <w:rFonts w:hint="eastAsia" w:ascii="宋体" w:hAnsi="宋体" w:eastAsia="宋体" w:cs="宋体"/>
          <w:color w:val="auto"/>
          <w:sz w:val="24"/>
          <w:szCs w:val="24"/>
          <w:highlight w:val="none"/>
          <w:lang w:eastAsia="zh-CN"/>
        </w:rPr>
      </w:pPr>
      <w:r>
        <w:rPr>
          <w:rFonts w:ascii="宋体" w:hAnsi="宋体" w:eastAsia="宋体" w:cs="宋体"/>
          <w:b/>
          <w:bCs/>
          <w:color w:val="auto"/>
          <w:spacing w:val="-4"/>
          <w:sz w:val="24"/>
          <w:szCs w:val="24"/>
          <w:highlight w:val="none"/>
          <w:lang w:eastAsia="zh-CN"/>
        </w:rPr>
        <w:t>磋商须知前附表</w:t>
      </w:r>
    </w:p>
    <w:tbl>
      <w:tblPr>
        <w:tblStyle w:val="15"/>
        <w:tblW w:w="92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0"/>
        <w:gridCol w:w="55"/>
        <w:gridCol w:w="1856"/>
        <w:gridCol w:w="55"/>
        <w:gridCol w:w="3252"/>
        <w:gridCol w:w="2177"/>
      </w:tblGrid>
      <w:tr w14:paraId="63FD8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915" w:type="dxa"/>
            <w:gridSpan w:val="2"/>
            <w:tcBorders>
              <w:top w:val="single" w:color="000000" w:sz="2" w:space="0"/>
              <w:left w:val="single" w:color="000000" w:sz="2" w:space="0"/>
            </w:tcBorders>
          </w:tcPr>
          <w:p w14:paraId="6CAF5E1B">
            <w:pPr>
              <w:pStyle w:val="16"/>
              <w:spacing w:before="57" w:line="220" w:lineRule="auto"/>
              <w:ind w:left="653"/>
              <w:rPr>
                <w:rFonts w:hint="eastAsia"/>
                <w:color w:val="auto"/>
                <w:highlight w:val="none"/>
              </w:rPr>
            </w:pPr>
            <w:r>
              <w:rPr>
                <w:b/>
                <w:bCs/>
                <w:color w:val="auto"/>
                <w:spacing w:val="5"/>
                <w:highlight w:val="none"/>
              </w:rPr>
              <w:t>条款号</w:t>
            </w:r>
          </w:p>
        </w:tc>
        <w:tc>
          <w:tcPr>
            <w:tcW w:w="1911" w:type="dxa"/>
            <w:gridSpan w:val="2"/>
            <w:tcBorders>
              <w:top w:val="single" w:color="000000" w:sz="2" w:space="0"/>
            </w:tcBorders>
          </w:tcPr>
          <w:p w14:paraId="1EBA2B6B">
            <w:pPr>
              <w:pStyle w:val="16"/>
              <w:spacing w:before="57" w:line="220" w:lineRule="auto"/>
              <w:ind w:left="538"/>
              <w:rPr>
                <w:rFonts w:hint="eastAsia"/>
                <w:color w:val="auto"/>
                <w:highlight w:val="none"/>
              </w:rPr>
            </w:pPr>
            <w:r>
              <w:rPr>
                <w:b/>
                <w:bCs/>
                <w:color w:val="auto"/>
                <w:spacing w:val="6"/>
                <w:highlight w:val="none"/>
              </w:rPr>
              <w:t>条款名称</w:t>
            </w:r>
          </w:p>
        </w:tc>
        <w:tc>
          <w:tcPr>
            <w:tcW w:w="5429" w:type="dxa"/>
            <w:gridSpan w:val="2"/>
            <w:tcBorders>
              <w:top w:val="single" w:color="000000" w:sz="2" w:space="0"/>
              <w:right w:val="single" w:color="000000" w:sz="2" w:space="0"/>
            </w:tcBorders>
          </w:tcPr>
          <w:p w14:paraId="67207A37">
            <w:pPr>
              <w:pStyle w:val="16"/>
              <w:spacing w:before="57" w:line="220" w:lineRule="auto"/>
              <w:ind w:left="2035"/>
              <w:rPr>
                <w:rFonts w:hint="eastAsia"/>
                <w:color w:val="auto"/>
                <w:highlight w:val="none"/>
              </w:rPr>
            </w:pPr>
            <w:r>
              <w:rPr>
                <w:b/>
                <w:bCs/>
                <w:color w:val="auto"/>
                <w:spacing w:val="6"/>
                <w:highlight w:val="none"/>
              </w:rPr>
              <w:t>编列内容规定</w:t>
            </w:r>
          </w:p>
        </w:tc>
      </w:tr>
      <w:tr w14:paraId="66589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9255" w:type="dxa"/>
            <w:gridSpan w:val="6"/>
            <w:tcBorders>
              <w:left w:val="single" w:color="000000" w:sz="2" w:space="0"/>
              <w:right w:val="single" w:color="000000" w:sz="2" w:space="0"/>
            </w:tcBorders>
          </w:tcPr>
          <w:p w14:paraId="0F6665B6">
            <w:pPr>
              <w:pStyle w:val="16"/>
              <w:spacing w:before="29" w:line="220" w:lineRule="auto"/>
              <w:ind w:left="3267"/>
              <w:rPr>
                <w:rFonts w:hint="eastAsia"/>
                <w:color w:val="auto"/>
                <w:highlight w:val="none"/>
                <w:lang w:eastAsia="zh-CN"/>
              </w:rPr>
            </w:pPr>
            <w:r>
              <w:rPr>
                <w:b/>
                <w:bCs/>
                <w:color w:val="auto"/>
                <w:spacing w:val="6"/>
                <w:highlight w:val="none"/>
                <w:lang w:eastAsia="zh-CN"/>
              </w:rPr>
              <w:t>第二章</w:t>
            </w:r>
            <w:r>
              <w:rPr>
                <w:color w:val="auto"/>
                <w:spacing w:val="6"/>
                <w:highlight w:val="none"/>
                <w:lang w:eastAsia="zh-CN"/>
              </w:rPr>
              <w:t xml:space="preserve"> </w:t>
            </w:r>
            <w:r>
              <w:rPr>
                <w:b/>
                <w:bCs/>
                <w:color w:val="auto"/>
                <w:spacing w:val="6"/>
                <w:highlight w:val="none"/>
                <w:lang w:eastAsia="zh-CN"/>
              </w:rPr>
              <w:t>磋商须知（前附表）</w:t>
            </w:r>
          </w:p>
        </w:tc>
      </w:tr>
      <w:tr w14:paraId="4D778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9255" w:type="dxa"/>
            <w:gridSpan w:val="6"/>
            <w:tcBorders>
              <w:left w:val="single" w:color="000000" w:sz="2" w:space="0"/>
              <w:right w:val="single" w:color="000000" w:sz="2" w:space="0"/>
            </w:tcBorders>
          </w:tcPr>
          <w:p w14:paraId="70FA4D62">
            <w:pPr>
              <w:pStyle w:val="16"/>
              <w:spacing w:before="29" w:line="219" w:lineRule="auto"/>
              <w:ind w:left="129"/>
              <w:rPr>
                <w:rFonts w:hint="eastAsia"/>
                <w:color w:val="auto"/>
                <w:highlight w:val="none"/>
              </w:rPr>
            </w:pPr>
            <w:r>
              <w:rPr>
                <w:b/>
                <w:bCs/>
                <w:color w:val="auto"/>
                <w:spacing w:val="5"/>
                <w:highlight w:val="none"/>
              </w:rPr>
              <w:t>一、说明</w:t>
            </w:r>
          </w:p>
        </w:tc>
      </w:tr>
      <w:tr w14:paraId="3C163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915" w:type="dxa"/>
            <w:gridSpan w:val="2"/>
            <w:tcBorders>
              <w:left w:val="single" w:color="000000" w:sz="2" w:space="0"/>
            </w:tcBorders>
          </w:tcPr>
          <w:p w14:paraId="7ED683B8">
            <w:pPr>
              <w:pStyle w:val="16"/>
              <w:spacing w:before="162" w:line="227" w:lineRule="auto"/>
              <w:ind w:left="179"/>
              <w:rPr>
                <w:rFonts w:hint="eastAsia"/>
                <w:color w:val="auto"/>
                <w:highlight w:val="none"/>
              </w:rPr>
            </w:pPr>
            <w:r>
              <w:rPr>
                <w:color w:val="auto"/>
                <w:spacing w:val="3"/>
                <w:highlight w:val="none"/>
              </w:rPr>
              <w:t>第二章 第</w:t>
            </w:r>
            <w:r>
              <w:rPr>
                <w:color w:val="auto"/>
                <w:spacing w:val="-22"/>
                <w:highlight w:val="none"/>
              </w:rPr>
              <w:t xml:space="preserve"> </w:t>
            </w:r>
            <w:r>
              <w:rPr>
                <w:color w:val="auto"/>
                <w:spacing w:val="3"/>
                <w:highlight w:val="none"/>
              </w:rPr>
              <w:t>1.1</w:t>
            </w:r>
            <w:r>
              <w:rPr>
                <w:color w:val="auto"/>
                <w:spacing w:val="-40"/>
                <w:highlight w:val="none"/>
              </w:rPr>
              <w:t xml:space="preserve"> </w:t>
            </w:r>
            <w:r>
              <w:rPr>
                <w:color w:val="auto"/>
                <w:spacing w:val="3"/>
                <w:highlight w:val="none"/>
              </w:rPr>
              <w:t>款</w:t>
            </w:r>
          </w:p>
        </w:tc>
        <w:tc>
          <w:tcPr>
            <w:tcW w:w="1911" w:type="dxa"/>
            <w:gridSpan w:val="2"/>
          </w:tcPr>
          <w:p w14:paraId="06882EC5">
            <w:pPr>
              <w:pStyle w:val="16"/>
              <w:spacing w:before="162" w:line="227" w:lineRule="auto"/>
              <w:ind w:left="108"/>
              <w:rPr>
                <w:rFonts w:hint="eastAsia"/>
                <w:color w:val="auto"/>
                <w:highlight w:val="none"/>
              </w:rPr>
            </w:pPr>
            <w:r>
              <w:rPr>
                <w:color w:val="auto"/>
                <w:spacing w:val="7"/>
                <w:highlight w:val="none"/>
              </w:rPr>
              <w:t>采购项目</w:t>
            </w:r>
          </w:p>
        </w:tc>
        <w:tc>
          <w:tcPr>
            <w:tcW w:w="5429" w:type="dxa"/>
            <w:gridSpan w:val="2"/>
            <w:tcBorders>
              <w:right w:val="single" w:color="000000" w:sz="2" w:space="0"/>
            </w:tcBorders>
          </w:tcPr>
          <w:p w14:paraId="3176F809">
            <w:pPr>
              <w:pStyle w:val="16"/>
              <w:spacing w:before="28" w:line="236" w:lineRule="auto"/>
              <w:ind w:left="110" w:right="118"/>
              <w:rPr>
                <w:rFonts w:hint="eastAsia"/>
                <w:color w:val="auto"/>
                <w:highlight w:val="none"/>
                <w:lang w:eastAsia="zh-CN"/>
              </w:rPr>
            </w:pPr>
            <w:r>
              <w:rPr>
                <w:color w:val="auto"/>
                <w:spacing w:val="12"/>
                <w:highlight w:val="none"/>
                <w:lang w:eastAsia="zh-CN"/>
              </w:rPr>
              <w:t>株洲市天元区人民法院审判法庭审判业务用房、会议室</w:t>
            </w:r>
            <w:r>
              <w:rPr>
                <w:color w:val="auto"/>
                <w:spacing w:val="10"/>
                <w:highlight w:val="none"/>
                <w:lang w:eastAsia="zh-CN"/>
              </w:rPr>
              <w:t xml:space="preserve"> </w:t>
            </w:r>
            <w:r>
              <w:rPr>
                <w:color w:val="auto"/>
                <w:spacing w:val="9"/>
                <w:highlight w:val="none"/>
                <w:lang w:eastAsia="zh-CN"/>
              </w:rPr>
              <w:t>及功能区提质改造项目</w:t>
            </w:r>
          </w:p>
        </w:tc>
      </w:tr>
      <w:tr w14:paraId="36EC8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jc w:val="center"/>
        </w:trPr>
        <w:tc>
          <w:tcPr>
            <w:tcW w:w="1915" w:type="dxa"/>
            <w:gridSpan w:val="2"/>
            <w:tcBorders>
              <w:left w:val="single" w:color="000000" w:sz="2" w:space="0"/>
            </w:tcBorders>
          </w:tcPr>
          <w:p w14:paraId="3BE7FE64">
            <w:pPr>
              <w:spacing w:line="370" w:lineRule="auto"/>
              <w:rPr>
                <w:color w:val="auto"/>
                <w:highlight w:val="none"/>
                <w:lang w:eastAsia="zh-CN"/>
              </w:rPr>
            </w:pPr>
          </w:p>
          <w:p w14:paraId="4E171725">
            <w:pPr>
              <w:pStyle w:val="16"/>
              <w:spacing w:before="65" w:line="227"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2.1</w:t>
            </w:r>
            <w:r>
              <w:rPr>
                <w:color w:val="auto"/>
                <w:spacing w:val="-40"/>
                <w:highlight w:val="none"/>
              </w:rPr>
              <w:t xml:space="preserve"> </w:t>
            </w:r>
            <w:r>
              <w:rPr>
                <w:color w:val="auto"/>
                <w:spacing w:val="4"/>
                <w:highlight w:val="none"/>
              </w:rPr>
              <w:t>款</w:t>
            </w:r>
          </w:p>
        </w:tc>
        <w:tc>
          <w:tcPr>
            <w:tcW w:w="1911" w:type="dxa"/>
            <w:gridSpan w:val="2"/>
          </w:tcPr>
          <w:p w14:paraId="66DFD7F5">
            <w:pPr>
              <w:spacing w:line="370" w:lineRule="auto"/>
              <w:rPr>
                <w:color w:val="auto"/>
                <w:highlight w:val="none"/>
              </w:rPr>
            </w:pPr>
          </w:p>
          <w:p w14:paraId="346CB2F6">
            <w:pPr>
              <w:pStyle w:val="16"/>
              <w:spacing w:before="65" w:line="227" w:lineRule="auto"/>
              <w:ind w:left="108"/>
              <w:rPr>
                <w:rFonts w:hint="eastAsia"/>
                <w:color w:val="auto"/>
                <w:highlight w:val="none"/>
              </w:rPr>
            </w:pPr>
            <w:r>
              <w:rPr>
                <w:color w:val="auto"/>
                <w:spacing w:val="7"/>
                <w:highlight w:val="none"/>
              </w:rPr>
              <w:t>采购人</w:t>
            </w:r>
          </w:p>
        </w:tc>
        <w:tc>
          <w:tcPr>
            <w:tcW w:w="5429" w:type="dxa"/>
            <w:gridSpan w:val="2"/>
            <w:tcBorders>
              <w:right w:val="single" w:color="000000" w:sz="2" w:space="0"/>
            </w:tcBorders>
          </w:tcPr>
          <w:p w14:paraId="491A62DB">
            <w:pPr>
              <w:pStyle w:val="16"/>
              <w:spacing w:before="29" w:line="227" w:lineRule="auto"/>
              <w:ind w:left="110"/>
              <w:rPr>
                <w:rFonts w:hint="eastAsia"/>
                <w:color w:val="auto"/>
                <w:highlight w:val="none"/>
                <w:lang w:eastAsia="zh-CN"/>
              </w:rPr>
            </w:pPr>
            <w:r>
              <w:rPr>
                <w:color w:val="auto"/>
                <w:spacing w:val="8"/>
                <w:highlight w:val="none"/>
                <w:lang w:eastAsia="zh-CN"/>
              </w:rPr>
              <w:t>采购人：株洲市天元区人民法院；</w:t>
            </w:r>
          </w:p>
          <w:p w14:paraId="144F3D15">
            <w:pPr>
              <w:pStyle w:val="16"/>
              <w:spacing w:before="25" w:line="229" w:lineRule="auto"/>
              <w:ind w:left="111"/>
              <w:rPr>
                <w:rFonts w:hint="eastAsia"/>
                <w:color w:val="auto"/>
                <w:highlight w:val="none"/>
                <w:lang w:eastAsia="zh-CN"/>
              </w:rPr>
            </w:pPr>
            <w:r>
              <w:rPr>
                <w:color w:val="auto"/>
                <w:spacing w:val="8"/>
                <w:highlight w:val="none"/>
                <w:lang w:eastAsia="zh-CN"/>
              </w:rPr>
              <w:t>联系人：刘锦鹏</w:t>
            </w:r>
          </w:p>
          <w:p w14:paraId="3EE71A15">
            <w:pPr>
              <w:pStyle w:val="16"/>
              <w:spacing w:before="22" w:line="230" w:lineRule="auto"/>
              <w:ind w:left="111"/>
              <w:rPr>
                <w:rFonts w:hint="eastAsia"/>
                <w:color w:val="auto"/>
                <w:highlight w:val="none"/>
                <w:lang w:eastAsia="zh-CN"/>
              </w:rPr>
            </w:pPr>
            <w:r>
              <w:rPr>
                <w:color w:val="auto"/>
                <w:spacing w:val="5"/>
                <w:highlight w:val="none"/>
                <w:lang w:eastAsia="zh-CN"/>
              </w:rPr>
              <w:t>联系电话：0731-22897808</w:t>
            </w:r>
          </w:p>
          <w:p w14:paraId="42E06E19">
            <w:pPr>
              <w:pStyle w:val="16"/>
              <w:spacing w:before="24" w:line="219" w:lineRule="auto"/>
              <w:ind w:left="111"/>
              <w:rPr>
                <w:rFonts w:hint="eastAsia"/>
                <w:color w:val="auto"/>
                <w:highlight w:val="none"/>
                <w:lang w:eastAsia="zh-CN"/>
              </w:rPr>
            </w:pPr>
            <w:r>
              <w:rPr>
                <w:color w:val="auto"/>
                <w:spacing w:val="6"/>
                <w:highlight w:val="none"/>
                <w:lang w:eastAsia="zh-CN"/>
              </w:rPr>
              <w:t>地    址：株洲市天元区黄河北路</w:t>
            </w:r>
            <w:r>
              <w:rPr>
                <w:color w:val="auto"/>
                <w:spacing w:val="-29"/>
                <w:highlight w:val="none"/>
                <w:lang w:eastAsia="zh-CN"/>
              </w:rPr>
              <w:t xml:space="preserve"> </w:t>
            </w:r>
            <w:r>
              <w:rPr>
                <w:color w:val="auto"/>
                <w:spacing w:val="6"/>
                <w:highlight w:val="none"/>
                <w:lang w:eastAsia="zh-CN"/>
              </w:rPr>
              <w:t>268</w:t>
            </w:r>
            <w:r>
              <w:rPr>
                <w:color w:val="auto"/>
                <w:spacing w:val="-35"/>
                <w:highlight w:val="none"/>
                <w:lang w:eastAsia="zh-CN"/>
              </w:rPr>
              <w:t xml:space="preserve"> </w:t>
            </w:r>
            <w:r>
              <w:rPr>
                <w:color w:val="auto"/>
                <w:spacing w:val="6"/>
                <w:highlight w:val="none"/>
                <w:lang w:eastAsia="zh-CN"/>
              </w:rPr>
              <w:t>号。</w:t>
            </w:r>
          </w:p>
        </w:tc>
      </w:tr>
      <w:tr w14:paraId="1B57E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jc w:val="center"/>
        </w:trPr>
        <w:tc>
          <w:tcPr>
            <w:tcW w:w="1915" w:type="dxa"/>
            <w:gridSpan w:val="2"/>
            <w:tcBorders>
              <w:left w:val="single" w:color="000000" w:sz="2" w:space="0"/>
            </w:tcBorders>
          </w:tcPr>
          <w:p w14:paraId="29FA9F04">
            <w:pPr>
              <w:spacing w:line="371" w:lineRule="auto"/>
              <w:rPr>
                <w:color w:val="auto"/>
                <w:highlight w:val="none"/>
                <w:lang w:eastAsia="zh-CN"/>
              </w:rPr>
            </w:pPr>
          </w:p>
          <w:p w14:paraId="0EB319D3">
            <w:pPr>
              <w:pStyle w:val="16"/>
              <w:spacing w:before="65" w:line="227"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2.2</w:t>
            </w:r>
            <w:r>
              <w:rPr>
                <w:color w:val="auto"/>
                <w:spacing w:val="-40"/>
                <w:highlight w:val="none"/>
              </w:rPr>
              <w:t xml:space="preserve"> </w:t>
            </w:r>
            <w:r>
              <w:rPr>
                <w:color w:val="auto"/>
                <w:spacing w:val="4"/>
                <w:highlight w:val="none"/>
              </w:rPr>
              <w:t>款</w:t>
            </w:r>
          </w:p>
        </w:tc>
        <w:tc>
          <w:tcPr>
            <w:tcW w:w="1911" w:type="dxa"/>
            <w:gridSpan w:val="2"/>
          </w:tcPr>
          <w:p w14:paraId="07F25E11">
            <w:pPr>
              <w:spacing w:line="371" w:lineRule="auto"/>
              <w:rPr>
                <w:color w:val="auto"/>
                <w:highlight w:val="none"/>
              </w:rPr>
            </w:pPr>
          </w:p>
          <w:p w14:paraId="780F5E4E">
            <w:pPr>
              <w:pStyle w:val="16"/>
              <w:spacing w:before="65" w:line="227" w:lineRule="auto"/>
              <w:ind w:left="108"/>
              <w:rPr>
                <w:rFonts w:hint="eastAsia"/>
                <w:color w:val="auto"/>
                <w:highlight w:val="none"/>
              </w:rPr>
            </w:pPr>
            <w:r>
              <w:rPr>
                <w:color w:val="auto"/>
                <w:spacing w:val="8"/>
                <w:highlight w:val="none"/>
              </w:rPr>
              <w:t>采购代理机构</w:t>
            </w:r>
          </w:p>
        </w:tc>
        <w:tc>
          <w:tcPr>
            <w:tcW w:w="5429" w:type="dxa"/>
            <w:gridSpan w:val="2"/>
            <w:tcBorders>
              <w:right w:val="single" w:color="000000" w:sz="2" w:space="0"/>
            </w:tcBorders>
          </w:tcPr>
          <w:p w14:paraId="00A1D605">
            <w:pPr>
              <w:pStyle w:val="16"/>
              <w:spacing w:before="30" w:line="227" w:lineRule="auto"/>
              <w:ind w:left="110"/>
              <w:rPr>
                <w:rFonts w:hint="eastAsia"/>
                <w:color w:val="auto"/>
                <w:highlight w:val="none"/>
                <w:lang w:eastAsia="zh-CN"/>
              </w:rPr>
            </w:pPr>
            <w:r>
              <w:rPr>
                <w:color w:val="auto"/>
                <w:spacing w:val="9"/>
                <w:highlight w:val="none"/>
                <w:lang w:eastAsia="zh-CN"/>
              </w:rPr>
              <w:t>采购代理机构：湖南建业管理咨询有限公司</w:t>
            </w:r>
          </w:p>
          <w:p w14:paraId="5B9C1EB5">
            <w:pPr>
              <w:pStyle w:val="16"/>
              <w:spacing w:before="24" w:line="228" w:lineRule="auto"/>
              <w:ind w:left="111"/>
              <w:rPr>
                <w:rFonts w:hint="eastAsia"/>
                <w:color w:val="auto"/>
                <w:highlight w:val="none"/>
                <w:lang w:eastAsia="zh-CN"/>
              </w:rPr>
            </w:pPr>
            <w:r>
              <w:rPr>
                <w:color w:val="auto"/>
                <w:spacing w:val="8"/>
                <w:highlight w:val="none"/>
                <w:lang w:eastAsia="zh-CN"/>
              </w:rPr>
              <w:t>联系人：熊美丽   杨丽娜</w:t>
            </w:r>
          </w:p>
          <w:p w14:paraId="0F52FBFF">
            <w:pPr>
              <w:pStyle w:val="16"/>
              <w:spacing w:before="26" w:line="230" w:lineRule="auto"/>
              <w:ind w:left="111"/>
              <w:rPr>
                <w:rFonts w:hint="eastAsia"/>
                <w:color w:val="auto"/>
                <w:highlight w:val="none"/>
                <w:lang w:eastAsia="zh-CN"/>
              </w:rPr>
            </w:pPr>
            <w:r>
              <w:rPr>
                <w:color w:val="auto"/>
                <w:spacing w:val="6"/>
                <w:highlight w:val="none"/>
                <w:lang w:eastAsia="zh-CN"/>
              </w:rPr>
              <w:t>联系电话：0731-22509522、</w:t>
            </w:r>
            <w:r>
              <w:rPr>
                <w:color w:val="auto"/>
                <w:spacing w:val="5"/>
                <w:highlight w:val="none"/>
                <w:lang w:eastAsia="zh-CN"/>
              </w:rPr>
              <w:t>22509523</w:t>
            </w:r>
          </w:p>
          <w:p w14:paraId="7D9A1656">
            <w:pPr>
              <w:pStyle w:val="16"/>
              <w:spacing w:before="22" w:line="218" w:lineRule="auto"/>
              <w:ind w:left="111"/>
              <w:rPr>
                <w:rFonts w:hint="eastAsia"/>
                <w:color w:val="auto"/>
                <w:highlight w:val="none"/>
                <w:lang w:eastAsia="zh-CN"/>
              </w:rPr>
            </w:pPr>
            <w:r>
              <w:rPr>
                <w:color w:val="auto"/>
                <w:spacing w:val="6"/>
                <w:highlight w:val="none"/>
                <w:lang w:eastAsia="zh-CN"/>
              </w:rPr>
              <w:t>地   址：株洲市天元区庐山路城市风景</w:t>
            </w:r>
            <w:r>
              <w:rPr>
                <w:color w:val="auto"/>
                <w:spacing w:val="-24"/>
                <w:highlight w:val="none"/>
                <w:lang w:eastAsia="zh-CN"/>
              </w:rPr>
              <w:t xml:space="preserve"> </w:t>
            </w:r>
            <w:r>
              <w:rPr>
                <w:color w:val="auto"/>
                <w:spacing w:val="6"/>
                <w:highlight w:val="none"/>
                <w:lang w:eastAsia="zh-CN"/>
              </w:rPr>
              <w:t>1</w:t>
            </w:r>
            <w:r>
              <w:rPr>
                <w:color w:val="auto"/>
                <w:spacing w:val="5"/>
                <w:highlight w:val="none"/>
                <w:lang w:eastAsia="zh-CN"/>
              </w:rPr>
              <w:t>8</w:t>
            </w:r>
            <w:r>
              <w:rPr>
                <w:color w:val="auto"/>
                <w:spacing w:val="-40"/>
                <w:highlight w:val="none"/>
                <w:lang w:eastAsia="zh-CN"/>
              </w:rPr>
              <w:t xml:space="preserve"> </w:t>
            </w:r>
            <w:r>
              <w:rPr>
                <w:color w:val="auto"/>
                <w:spacing w:val="5"/>
                <w:highlight w:val="none"/>
                <w:lang w:eastAsia="zh-CN"/>
              </w:rPr>
              <w:t>栋</w:t>
            </w:r>
            <w:r>
              <w:rPr>
                <w:color w:val="auto"/>
                <w:spacing w:val="-35"/>
                <w:highlight w:val="none"/>
                <w:lang w:eastAsia="zh-CN"/>
              </w:rPr>
              <w:t xml:space="preserve"> </w:t>
            </w:r>
            <w:r>
              <w:rPr>
                <w:color w:val="auto"/>
                <w:spacing w:val="5"/>
                <w:highlight w:val="none"/>
                <w:lang w:eastAsia="zh-CN"/>
              </w:rPr>
              <w:t>208</w:t>
            </w:r>
            <w:r>
              <w:rPr>
                <w:color w:val="auto"/>
                <w:spacing w:val="-37"/>
                <w:highlight w:val="none"/>
                <w:lang w:eastAsia="zh-CN"/>
              </w:rPr>
              <w:t xml:space="preserve"> </w:t>
            </w:r>
            <w:r>
              <w:rPr>
                <w:color w:val="auto"/>
                <w:spacing w:val="5"/>
                <w:highlight w:val="none"/>
                <w:lang w:eastAsia="zh-CN"/>
              </w:rPr>
              <w:t>室。</w:t>
            </w:r>
          </w:p>
        </w:tc>
      </w:tr>
      <w:tr w14:paraId="6747A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jc w:val="center"/>
        </w:trPr>
        <w:tc>
          <w:tcPr>
            <w:tcW w:w="1915" w:type="dxa"/>
            <w:gridSpan w:val="2"/>
            <w:tcBorders>
              <w:left w:val="single" w:color="000000" w:sz="2" w:space="0"/>
            </w:tcBorders>
          </w:tcPr>
          <w:p w14:paraId="15D25FC4">
            <w:pPr>
              <w:spacing w:line="246" w:lineRule="auto"/>
              <w:rPr>
                <w:color w:val="auto"/>
                <w:highlight w:val="none"/>
                <w:lang w:eastAsia="zh-CN"/>
              </w:rPr>
            </w:pPr>
          </w:p>
          <w:p w14:paraId="42B0A989">
            <w:pPr>
              <w:spacing w:line="246" w:lineRule="auto"/>
              <w:rPr>
                <w:color w:val="auto"/>
                <w:highlight w:val="none"/>
                <w:lang w:eastAsia="zh-CN"/>
              </w:rPr>
            </w:pPr>
          </w:p>
          <w:p w14:paraId="0E64C39D">
            <w:pPr>
              <w:spacing w:line="246" w:lineRule="auto"/>
              <w:rPr>
                <w:color w:val="auto"/>
                <w:highlight w:val="none"/>
                <w:lang w:eastAsia="zh-CN"/>
              </w:rPr>
            </w:pPr>
          </w:p>
          <w:p w14:paraId="4AB12584">
            <w:pPr>
              <w:spacing w:line="246" w:lineRule="auto"/>
              <w:rPr>
                <w:color w:val="auto"/>
                <w:highlight w:val="none"/>
                <w:lang w:eastAsia="zh-CN"/>
              </w:rPr>
            </w:pPr>
          </w:p>
          <w:p w14:paraId="08F91DBC">
            <w:pPr>
              <w:spacing w:line="246" w:lineRule="auto"/>
              <w:rPr>
                <w:color w:val="auto"/>
                <w:highlight w:val="none"/>
                <w:lang w:eastAsia="zh-CN"/>
              </w:rPr>
            </w:pPr>
          </w:p>
          <w:p w14:paraId="57F67489">
            <w:pPr>
              <w:spacing w:line="246" w:lineRule="auto"/>
              <w:rPr>
                <w:color w:val="auto"/>
                <w:highlight w:val="none"/>
                <w:lang w:eastAsia="zh-CN"/>
              </w:rPr>
            </w:pPr>
          </w:p>
          <w:p w14:paraId="24E1914D">
            <w:pPr>
              <w:spacing w:line="246" w:lineRule="auto"/>
              <w:rPr>
                <w:color w:val="auto"/>
                <w:highlight w:val="none"/>
                <w:lang w:eastAsia="zh-CN"/>
              </w:rPr>
            </w:pPr>
          </w:p>
          <w:p w14:paraId="7C8FEF2A">
            <w:pPr>
              <w:spacing w:line="246" w:lineRule="auto"/>
              <w:rPr>
                <w:color w:val="auto"/>
                <w:highlight w:val="none"/>
                <w:lang w:eastAsia="zh-CN"/>
              </w:rPr>
            </w:pPr>
          </w:p>
          <w:p w14:paraId="38D7274D">
            <w:pPr>
              <w:spacing w:line="246" w:lineRule="auto"/>
              <w:rPr>
                <w:color w:val="auto"/>
                <w:highlight w:val="none"/>
                <w:lang w:eastAsia="zh-CN"/>
              </w:rPr>
            </w:pPr>
          </w:p>
          <w:p w14:paraId="310B975B">
            <w:pPr>
              <w:spacing w:line="246" w:lineRule="auto"/>
              <w:rPr>
                <w:color w:val="auto"/>
                <w:highlight w:val="none"/>
                <w:lang w:eastAsia="zh-CN"/>
              </w:rPr>
            </w:pPr>
          </w:p>
          <w:p w14:paraId="24BA447E">
            <w:pPr>
              <w:spacing w:line="246" w:lineRule="auto"/>
              <w:rPr>
                <w:color w:val="auto"/>
                <w:highlight w:val="none"/>
                <w:lang w:eastAsia="zh-CN"/>
              </w:rPr>
            </w:pPr>
          </w:p>
          <w:p w14:paraId="18E265BA">
            <w:pPr>
              <w:spacing w:line="246" w:lineRule="auto"/>
              <w:rPr>
                <w:color w:val="auto"/>
                <w:highlight w:val="none"/>
                <w:lang w:eastAsia="zh-CN"/>
              </w:rPr>
            </w:pPr>
          </w:p>
          <w:p w14:paraId="40653CC7">
            <w:pPr>
              <w:spacing w:line="246" w:lineRule="auto"/>
              <w:rPr>
                <w:color w:val="auto"/>
                <w:highlight w:val="none"/>
                <w:lang w:eastAsia="zh-CN"/>
              </w:rPr>
            </w:pPr>
          </w:p>
          <w:p w14:paraId="06D97E94">
            <w:pPr>
              <w:spacing w:line="246" w:lineRule="auto"/>
              <w:rPr>
                <w:color w:val="auto"/>
                <w:highlight w:val="none"/>
                <w:lang w:eastAsia="zh-CN"/>
              </w:rPr>
            </w:pPr>
          </w:p>
          <w:p w14:paraId="60D9B6E6">
            <w:pPr>
              <w:spacing w:line="246" w:lineRule="auto"/>
              <w:rPr>
                <w:color w:val="auto"/>
                <w:highlight w:val="none"/>
                <w:lang w:eastAsia="zh-CN"/>
              </w:rPr>
            </w:pPr>
          </w:p>
          <w:p w14:paraId="1B4A8C2B">
            <w:pPr>
              <w:spacing w:line="247" w:lineRule="auto"/>
              <w:rPr>
                <w:color w:val="auto"/>
                <w:highlight w:val="none"/>
                <w:lang w:eastAsia="zh-CN"/>
              </w:rPr>
            </w:pPr>
          </w:p>
          <w:p w14:paraId="15F015B4">
            <w:pPr>
              <w:spacing w:line="247" w:lineRule="auto"/>
              <w:rPr>
                <w:color w:val="auto"/>
                <w:highlight w:val="none"/>
                <w:lang w:eastAsia="zh-CN"/>
              </w:rPr>
            </w:pPr>
          </w:p>
          <w:p w14:paraId="367D6A31">
            <w:pPr>
              <w:spacing w:line="247" w:lineRule="auto"/>
              <w:rPr>
                <w:color w:val="auto"/>
                <w:highlight w:val="none"/>
                <w:lang w:eastAsia="zh-CN"/>
              </w:rPr>
            </w:pPr>
          </w:p>
          <w:p w14:paraId="045F9E70">
            <w:pPr>
              <w:pStyle w:val="16"/>
              <w:spacing w:before="65" w:line="227"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3.1</w:t>
            </w:r>
            <w:r>
              <w:rPr>
                <w:color w:val="auto"/>
                <w:spacing w:val="-40"/>
                <w:highlight w:val="none"/>
              </w:rPr>
              <w:t xml:space="preserve"> </w:t>
            </w:r>
            <w:r>
              <w:rPr>
                <w:color w:val="auto"/>
                <w:spacing w:val="4"/>
                <w:highlight w:val="none"/>
              </w:rPr>
              <w:t>款</w:t>
            </w:r>
          </w:p>
        </w:tc>
        <w:tc>
          <w:tcPr>
            <w:tcW w:w="1911" w:type="dxa"/>
            <w:gridSpan w:val="2"/>
          </w:tcPr>
          <w:p w14:paraId="634DF0D9">
            <w:pPr>
              <w:spacing w:line="246" w:lineRule="auto"/>
              <w:rPr>
                <w:color w:val="auto"/>
                <w:highlight w:val="none"/>
              </w:rPr>
            </w:pPr>
          </w:p>
          <w:p w14:paraId="401D9D95">
            <w:pPr>
              <w:spacing w:line="246" w:lineRule="auto"/>
              <w:rPr>
                <w:color w:val="auto"/>
                <w:highlight w:val="none"/>
              </w:rPr>
            </w:pPr>
          </w:p>
          <w:p w14:paraId="4B33346C">
            <w:pPr>
              <w:spacing w:line="246" w:lineRule="auto"/>
              <w:rPr>
                <w:color w:val="auto"/>
                <w:highlight w:val="none"/>
              </w:rPr>
            </w:pPr>
          </w:p>
          <w:p w14:paraId="066EDE2B">
            <w:pPr>
              <w:spacing w:line="246" w:lineRule="auto"/>
              <w:rPr>
                <w:color w:val="auto"/>
                <w:highlight w:val="none"/>
              </w:rPr>
            </w:pPr>
          </w:p>
          <w:p w14:paraId="664DBD4F">
            <w:pPr>
              <w:spacing w:line="246" w:lineRule="auto"/>
              <w:rPr>
                <w:color w:val="auto"/>
                <w:highlight w:val="none"/>
              </w:rPr>
            </w:pPr>
          </w:p>
          <w:p w14:paraId="4F64678D">
            <w:pPr>
              <w:spacing w:line="246" w:lineRule="auto"/>
              <w:rPr>
                <w:color w:val="auto"/>
                <w:highlight w:val="none"/>
              </w:rPr>
            </w:pPr>
          </w:p>
          <w:p w14:paraId="59E55C9F">
            <w:pPr>
              <w:spacing w:line="246" w:lineRule="auto"/>
              <w:rPr>
                <w:color w:val="auto"/>
                <w:highlight w:val="none"/>
              </w:rPr>
            </w:pPr>
          </w:p>
          <w:p w14:paraId="4F1F15C7">
            <w:pPr>
              <w:spacing w:line="246" w:lineRule="auto"/>
              <w:rPr>
                <w:color w:val="auto"/>
                <w:highlight w:val="none"/>
              </w:rPr>
            </w:pPr>
          </w:p>
          <w:p w14:paraId="76936136">
            <w:pPr>
              <w:spacing w:line="246" w:lineRule="auto"/>
              <w:rPr>
                <w:color w:val="auto"/>
                <w:highlight w:val="none"/>
              </w:rPr>
            </w:pPr>
          </w:p>
          <w:p w14:paraId="0F05405E">
            <w:pPr>
              <w:spacing w:line="246" w:lineRule="auto"/>
              <w:rPr>
                <w:color w:val="auto"/>
                <w:highlight w:val="none"/>
              </w:rPr>
            </w:pPr>
          </w:p>
          <w:p w14:paraId="5783116A">
            <w:pPr>
              <w:spacing w:line="246" w:lineRule="auto"/>
              <w:rPr>
                <w:color w:val="auto"/>
                <w:highlight w:val="none"/>
              </w:rPr>
            </w:pPr>
          </w:p>
          <w:p w14:paraId="5A400358">
            <w:pPr>
              <w:spacing w:line="246" w:lineRule="auto"/>
              <w:rPr>
                <w:color w:val="auto"/>
                <w:highlight w:val="none"/>
              </w:rPr>
            </w:pPr>
          </w:p>
          <w:p w14:paraId="64CD4020">
            <w:pPr>
              <w:spacing w:line="246" w:lineRule="auto"/>
              <w:rPr>
                <w:color w:val="auto"/>
                <w:highlight w:val="none"/>
              </w:rPr>
            </w:pPr>
          </w:p>
          <w:p w14:paraId="312200D0">
            <w:pPr>
              <w:spacing w:line="246" w:lineRule="auto"/>
              <w:rPr>
                <w:color w:val="auto"/>
                <w:highlight w:val="none"/>
              </w:rPr>
            </w:pPr>
          </w:p>
          <w:p w14:paraId="008608B4">
            <w:pPr>
              <w:spacing w:line="246" w:lineRule="auto"/>
              <w:rPr>
                <w:color w:val="auto"/>
                <w:highlight w:val="none"/>
              </w:rPr>
            </w:pPr>
          </w:p>
          <w:p w14:paraId="31088C67">
            <w:pPr>
              <w:spacing w:line="247" w:lineRule="auto"/>
              <w:rPr>
                <w:color w:val="auto"/>
                <w:highlight w:val="none"/>
              </w:rPr>
            </w:pPr>
          </w:p>
          <w:p w14:paraId="2FFF08F0">
            <w:pPr>
              <w:spacing w:line="247" w:lineRule="auto"/>
              <w:rPr>
                <w:color w:val="auto"/>
                <w:highlight w:val="none"/>
              </w:rPr>
            </w:pPr>
          </w:p>
          <w:p w14:paraId="6606A308">
            <w:pPr>
              <w:spacing w:line="247" w:lineRule="auto"/>
              <w:rPr>
                <w:color w:val="auto"/>
                <w:highlight w:val="none"/>
              </w:rPr>
            </w:pPr>
          </w:p>
          <w:p w14:paraId="27A9692C">
            <w:pPr>
              <w:pStyle w:val="16"/>
              <w:spacing w:before="65" w:line="227" w:lineRule="auto"/>
              <w:ind w:left="109"/>
              <w:rPr>
                <w:rFonts w:hint="eastAsia"/>
                <w:color w:val="auto"/>
                <w:highlight w:val="none"/>
              </w:rPr>
            </w:pPr>
            <w:r>
              <w:rPr>
                <w:color w:val="auto"/>
                <w:spacing w:val="8"/>
                <w:highlight w:val="none"/>
              </w:rPr>
              <w:t>供应商资格条件</w:t>
            </w:r>
          </w:p>
        </w:tc>
        <w:tc>
          <w:tcPr>
            <w:tcW w:w="5429" w:type="dxa"/>
            <w:gridSpan w:val="2"/>
            <w:tcBorders>
              <w:right w:val="single" w:color="000000" w:sz="2" w:space="0"/>
            </w:tcBorders>
          </w:tcPr>
          <w:p w14:paraId="29349780">
            <w:pPr>
              <w:pStyle w:val="16"/>
              <w:spacing w:before="31" w:line="227" w:lineRule="auto"/>
              <w:ind w:left="126"/>
              <w:rPr>
                <w:rFonts w:hint="eastAsia"/>
                <w:color w:val="auto"/>
                <w:highlight w:val="none"/>
                <w:lang w:eastAsia="zh-CN"/>
              </w:rPr>
            </w:pPr>
            <w:r>
              <w:rPr>
                <w:b/>
                <w:bCs/>
                <w:color w:val="auto"/>
                <w:spacing w:val="4"/>
                <w:highlight w:val="none"/>
                <w:lang w:eastAsia="zh-CN"/>
              </w:rPr>
              <w:t>1、</w:t>
            </w:r>
            <w:r>
              <w:rPr>
                <w:b/>
                <w:bCs/>
                <w:color w:val="auto"/>
                <w:sz w:val="21"/>
                <w:szCs w:val="21"/>
                <w:highlight w:val="none"/>
                <w:lang w:eastAsia="zh-CN" w:bidi="ar"/>
              </w:rPr>
              <w:t>供应商的基本资格条件</w:t>
            </w:r>
            <w:r>
              <w:rPr>
                <w:b/>
                <w:bCs/>
                <w:color w:val="auto"/>
                <w:spacing w:val="4"/>
                <w:highlight w:val="none"/>
                <w:lang w:eastAsia="zh-CN"/>
              </w:rPr>
              <w:t>：</w:t>
            </w:r>
          </w:p>
          <w:p w14:paraId="61A4CD29">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 xml:space="preserve">（1）供应商必须是在中华人民共和国境内注册登记的法人、其他组织或者自然人，且应当符合《政府采购法》第二十二条第一款的规定。 </w:t>
            </w:r>
          </w:p>
          <w:p w14:paraId="0A5F7890">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 xml:space="preserve">（2）单位负责人为同一人或者存在直接控股、管理关系的不同供应商，不得参加同一合同项下的政府采购活动。 </w:t>
            </w:r>
          </w:p>
          <w:p w14:paraId="0BA0D78D">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 xml:space="preserve">（3）为本采购项目提供整体设计、规范编制或者项目管理、监理、检测等服务的，不得再参加此项目的其他采购活动。 </w:t>
            </w:r>
          </w:p>
          <w:p w14:paraId="3479E848">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 xml:space="preserve">（4）列入失信被执行人、重大税收违法失信主体名单、政府采购严重违法失信行为记录名单的，拒绝其参与政府采购活动。 </w:t>
            </w:r>
          </w:p>
          <w:p w14:paraId="43D0E481">
            <w:pPr>
              <w:pStyle w:val="16"/>
              <w:spacing w:before="27" w:line="228" w:lineRule="auto"/>
              <w:ind w:left="113"/>
              <w:rPr>
                <w:rFonts w:hint="eastAsia"/>
                <w:color w:val="auto"/>
                <w:highlight w:val="none"/>
                <w:lang w:eastAsia="zh-CN"/>
              </w:rPr>
            </w:pPr>
            <w:r>
              <w:rPr>
                <w:b/>
                <w:bCs/>
                <w:color w:val="auto"/>
                <w:spacing w:val="5"/>
                <w:highlight w:val="none"/>
                <w:lang w:eastAsia="zh-CN"/>
              </w:rPr>
              <w:t>2、</w:t>
            </w:r>
            <w:r>
              <w:rPr>
                <w:b/>
                <w:bCs/>
                <w:color w:val="auto"/>
                <w:sz w:val="21"/>
                <w:szCs w:val="21"/>
                <w:highlight w:val="none"/>
                <w:lang w:eastAsia="zh-CN" w:bidi="ar"/>
              </w:rPr>
              <w:t>供应商特定资格条件</w:t>
            </w:r>
            <w:r>
              <w:rPr>
                <w:b/>
                <w:bCs/>
                <w:color w:val="auto"/>
                <w:spacing w:val="5"/>
                <w:highlight w:val="none"/>
                <w:lang w:eastAsia="zh-CN"/>
              </w:rPr>
              <w:t>：</w:t>
            </w:r>
          </w:p>
          <w:p w14:paraId="3FDAF43E">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1）供应商必须具备住房城乡建设主管部门颁发的建筑工程施工总承包三级及以上资质；省外入湘企业在“湖南省住房和城乡建设网”进行了基本情况登记（以“湖南省住房和城乡建设网”查询为准），安全生产许可证处于有效期内；并在人员、设备、资金等方面具有承担本项目施工的能力；</w:t>
            </w:r>
          </w:p>
          <w:p w14:paraId="4DD8BE06">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（2）拟任项目负责人须具有建设行政主管部门颁发的建筑工程专业二级及以上注册建造师执业资格，以及有效的项目负责人安全生产考核合格证书；</w:t>
            </w:r>
          </w:p>
          <w:p w14:paraId="0EFEBB4F">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（3）专职安全员须具有有效的安全生产考核合格C证；</w:t>
            </w:r>
          </w:p>
          <w:p w14:paraId="5D6471FB">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4）施工项目部关键岗位其他人员实行承诺制。响应时不要求提供，其中标后按照国家和省有关法律法规、规范标准和湖南省建筑工程施工监理关键岗位人员管理办法（湘建建[2020]208号文）规定配备施工项目部关键岗位人员；项目经理及项目部关键岗位人员必须是本企业在职人员且关键岗位人员不得有在建项目，提供无在建工程承诺书；提供响应文件提交截止时间前社保缴纳证明材料；</w:t>
            </w:r>
          </w:p>
          <w:p w14:paraId="7175916F">
            <w:pPr>
              <w:pStyle w:val="16"/>
              <w:spacing w:before="26" w:line="227" w:lineRule="auto"/>
              <w:ind w:left="121"/>
              <w:rPr>
                <w:rFonts w:hint="eastAsia"/>
                <w:b/>
                <w:bCs/>
                <w:color w:val="auto"/>
                <w:spacing w:val="8"/>
                <w:highlight w:val="none"/>
                <w:lang w:eastAsia="zh-CN"/>
              </w:rPr>
            </w:pPr>
            <w:r>
              <w:rPr>
                <w:rFonts w:hint="eastAsia"/>
                <w:b/>
                <w:bCs/>
                <w:color w:val="auto"/>
                <w:spacing w:val="8"/>
                <w:highlight w:val="none"/>
                <w:lang w:eastAsia="zh-CN"/>
              </w:rPr>
              <w:t>（5）本项目为专门面向中小企业采购，供应商须提供《湖南省政府采购供应商资格承诺函》和《中小企业声明函》；</w:t>
            </w:r>
          </w:p>
          <w:p w14:paraId="465934B4">
            <w:pPr>
              <w:pStyle w:val="16"/>
              <w:spacing w:before="26" w:line="227" w:lineRule="auto"/>
              <w:ind w:left="121"/>
              <w:rPr>
                <w:rFonts w:hint="eastAsia"/>
                <w:color w:val="auto"/>
                <w:spacing w:val="8"/>
                <w:highlight w:val="none"/>
                <w:lang w:eastAsia="zh-CN"/>
              </w:rPr>
            </w:pPr>
            <w:r>
              <w:rPr>
                <w:rFonts w:hint="eastAsia"/>
                <w:color w:val="auto"/>
                <w:spacing w:val="8"/>
                <w:highlight w:val="none"/>
                <w:lang w:eastAsia="zh-CN"/>
              </w:rPr>
              <w:t xml:space="preserve">（7）要求供应商无不良信用记录，信用信息查询的查询渠道：“信用中国”网站（www.creditchina.gov.cn、中国政府采购网（www.ccgp.gov.cn）、对列入失信被执行人、重大税收违法案件当事人名单、采购严重违法失信行为记录名单的供应商，应当拒绝其参与采购活动。 </w:t>
            </w:r>
          </w:p>
          <w:p w14:paraId="203FA379">
            <w:pPr>
              <w:pStyle w:val="16"/>
              <w:spacing w:before="26" w:line="245" w:lineRule="auto"/>
              <w:ind w:right="47"/>
              <w:jc w:val="both"/>
              <w:rPr>
                <w:color w:val="auto"/>
                <w:spacing w:val="-28"/>
                <w:highlight w:val="none"/>
                <w:lang w:eastAsia="zh-CN"/>
              </w:rPr>
            </w:pPr>
            <w:r>
              <w:rPr>
                <w:color w:val="auto"/>
                <w:spacing w:val="11"/>
                <w:highlight w:val="none"/>
                <w:lang w:eastAsia="zh-CN"/>
              </w:rPr>
              <w:t>注</w:t>
            </w:r>
            <w:r>
              <w:rPr>
                <w:color w:val="auto"/>
                <w:spacing w:val="-28"/>
                <w:highlight w:val="none"/>
                <w:lang w:eastAsia="zh-CN"/>
              </w:rPr>
              <w:t>：</w:t>
            </w:r>
          </w:p>
          <w:p w14:paraId="43D43BA1">
            <w:pPr>
              <w:pStyle w:val="16"/>
              <w:numPr>
                <w:ilvl w:val="0"/>
                <w:numId w:val="2"/>
              </w:numPr>
              <w:spacing w:before="26" w:line="245" w:lineRule="auto"/>
              <w:ind w:right="47"/>
              <w:jc w:val="both"/>
              <w:rPr>
                <w:color w:val="auto"/>
                <w:spacing w:val="6"/>
                <w:highlight w:val="none"/>
                <w:lang w:eastAsia="zh-CN"/>
              </w:rPr>
            </w:pPr>
            <w:r>
              <w:rPr>
                <w:color w:val="auto"/>
                <w:spacing w:val="11"/>
                <w:highlight w:val="none"/>
                <w:lang w:eastAsia="zh-CN"/>
              </w:rPr>
              <w:t>已启动电子证书地区，供应商可提供电子证书</w:t>
            </w:r>
            <w:r>
              <w:rPr>
                <w:color w:val="auto"/>
                <w:spacing w:val="1"/>
                <w:highlight w:val="none"/>
                <w:lang w:eastAsia="zh-CN"/>
              </w:rPr>
              <w:t xml:space="preserve"> </w:t>
            </w:r>
            <w:r>
              <w:rPr>
                <w:color w:val="auto"/>
                <w:spacing w:val="7"/>
                <w:highlight w:val="none"/>
                <w:lang w:eastAsia="zh-CN"/>
              </w:rPr>
              <w:t>并加盖单位公章，供应商应对其电子证书的</w:t>
            </w:r>
            <w:r>
              <w:rPr>
                <w:color w:val="auto"/>
                <w:spacing w:val="6"/>
                <w:highlight w:val="none"/>
                <w:lang w:eastAsia="zh-CN"/>
              </w:rPr>
              <w:t>真实性负责。</w:t>
            </w:r>
          </w:p>
          <w:p w14:paraId="2FD4DEB4">
            <w:pPr>
              <w:pStyle w:val="16"/>
              <w:numPr>
                <w:ilvl w:val="0"/>
                <w:numId w:val="2"/>
              </w:numPr>
              <w:spacing w:before="26" w:line="245" w:lineRule="auto"/>
              <w:ind w:right="47"/>
              <w:jc w:val="both"/>
              <w:rPr>
                <w:rFonts w:hint="eastAsia"/>
                <w:color w:val="auto"/>
                <w:highlight w:val="none"/>
                <w:lang w:eastAsia="zh-CN"/>
              </w:rPr>
            </w:pPr>
            <w:r>
              <w:rPr>
                <w:color w:val="auto"/>
                <w:spacing w:val="5"/>
                <w:highlight w:val="none"/>
                <w:lang w:eastAsia="zh-CN"/>
              </w:rPr>
              <w:t>供应商具有实行了“三证合一</w:t>
            </w:r>
            <w:r>
              <w:rPr>
                <w:color w:val="auto"/>
                <w:spacing w:val="-56"/>
                <w:highlight w:val="none"/>
                <w:lang w:eastAsia="zh-CN"/>
              </w:rPr>
              <w:t xml:space="preserve"> </w:t>
            </w:r>
            <w:r>
              <w:rPr>
                <w:color w:val="auto"/>
                <w:spacing w:val="5"/>
                <w:highlight w:val="none"/>
                <w:lang w:eastAsia="zh-CN"/>
              </w:rPr>
              <w:t>”或“五证合一</w:t>
            </w:r>
            <w:r>
              <w:rPr>
                <w:color w:val="auto"/>
                <w:spacing w:val="-70"/>
                <w:highlight w:val="none"/>
                <w:lang w:eastAsia="zh-CN"/>
              </w:rPr>
              <w:t xml:space="preserve"> </w:t>
            </w:r>
            <w:r>
              <w:rPr>
                <w:color w:val="auto"/>
                <w:spacing w:val="5"/>
                <w:highlight w:val="none"/>
                <w:lang w:eastAsia="zh-CN"/>
              </w:rPr>
              <w:t>”登</w:t>
            </w:r>
            <w:r>
              <w:rPr>
                <w:color w:val="auto"/>
                <w:spacing w:val="9"/>
                <w:highlight w:val="none"/>
                <w:lang w:eastAsia="zh-CN"/>
              </w:rPr>
              <w:t>记制度改革的新证，从其新规，提供所换新证的复印件</w:t>
            </w:r>
            <w:r>
              <w:rPr>
                <w:color w:val="auto"/>
                <w:spacing w:val="8"/>
                <w:highlight w:val="none"/>
                <w:lang w:eastAsia="zh-CN"/>
              </w:rPr>
              <w:t>视同符合以上条款中的相关条款。</w:t>
            </w:r>
          </w:p>
        </w:tc>
      </w:tr>
      <w:tr w14:paraId="60750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1915" w:type="dxa"/>
            <w:gridSpan w:val="2"/>
            <w:vMerge w:val="restart"/>
            <w:tcBorders>
              <w:left w:val="single" w:color="000000" w:sz="2" w:space="0"/>
              <w:bottom w:val="nil"/>
            </w:tcBorders>
          </w:tcPr>
          <w:p w14:paraId="158A084A">
            <w:pPr>
              <w:spacing w:line="381" w:lineRule="auto"/>
              <w:rPr>
                <w:color w:val="auto"/>
                <w:highlight w:val="none"/>
                <w:lang w:eastAsia="zh-CN"/>
              </w:rPr>
            </w:pPr>
          </w:p>
          <w:p w14:paraId="6B6CBF2B">
            <w:pPr>
              <w:pStyle w:val="16"/>
              <w:spacing w:before="65" w:line="227"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2.3</w:t>
            </w:r>
            <w:r>
              <w:rPr>
                <w:color w:val="auto"/>
                <w:spacing w:val="-40"/>
                <w:highlight w:val="none"/>
              </w:rPr>
              <w:t xml:space="preserve"> </w:t>
            </w:r>
            <w:r>
              <w:rPr>
                <w:color w:val="auto"/>
                <w:spacing w:val="4"/>
                <w:highlight w:val="none"/>
              </w:rPr>
              <w:t>款</w:t>
            </w:r>
          </w:p>
        </w:tc>
        <w:tc>
          <w:tcPr>
            <w:tcW w:w="1911" w:type="dxa"/>
            <w:gridSpan w:val="2"/>
            <w:vAlign w:val="center"/>
          </w:tcPr>
          <w:p w14:paraId="45EECEFB">
            <w:pPr>
              <w:pStyle w:val="16"/>
              <w:spacing w:before="34" w:line="224" w:lineRule="auto"/>
              <w:ind w:left="109"/>
              <w:jc w:val="center"/>
              <w:rPr>
                <w:rFonts w:hint="eastAsia"/>
                <w:color w:val="auto"/>
                <w:highlight w:val="none"/>
              </w:rPr>
            </w:pPr>
            <w:r>
              <w:rPr>
                <w:color w:val="auto"/>
                <w:spacing w:val="8"/>
                <w:highlight w:val="none"/>
              </w:rPr>
              <w:t>供应商的邀请方式</w:t>
            </w:r>
          </w:p>
        </w:tc>
        <w:tc>
          <w:tcPr>
            <w:tcW w:w="5429" w:type="dxa"/>
            <w:gridSpan w:val="2"/>
            <w:tcBorders>
              <w:right w:val="single" w:color="000000" w:sz="2" w:space="0"/>
            </w:tcBorders>
            <w:vAlign w:val="center"/>
          </w:tcPr>
          <w:p w14:paraId="75873E7C">
            <w:pPr>
              <w:pStyle w:val="16"/>
              <w:spacing w:before="34" w:line="224" w:lineRule="auto"/>
              <w:ind w:left="110"/>
              <w:jc w:val="both"/>
              <w:rPr>
                <w:rFonts w:hint="eastAsia"/>
                <w:color w:val="auto"/>
                <w:highlight w:val="none"/>
              </w:rPr>
            </w:pPr>
            <w:r>
              <w:rPr>
                <w:color w:val="auto"/>
                <w:spacing w:val="7"/>
                <w:highlight w:val="none"/>
              </w:rPr>
              <w:t>采用公告邀请方式。</w:t>
            </w:r>
          </w:p>
        </w:tc>
      </w:tr>
      <w:tr w14:paraId="0AC3F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1915" w:type="dxa"/>
            <w:gridSpan w:val="2"/>
            <w:vMerge w:val="continue"/>
            <w:tcBorders>
              <w:top w:val="nil"/>
              <w:left w:val="single" w:color="000000" w:sz="2" w:space="0"/>
            </w:tcBorders>
          </w:tcPr>
          <w:p w14:paraId="050B35CD">
            <w:pPr>
              <w:rPr>
                <w:color w:val="auto"/>
                <w:highlight w:val="none"/>
              </w:rPr>
            </w:pPr>
          </w:p>
        </w:tc>
        <w:tc>
          <w:tcPr>
            <w:tcW w:w="1911" w:type="dxa"/>
            <w:gridSpan w:val="2"/>
          </w:tcPr>
          <w:p w14:paraId="1A1BA562">
            <w:pPr>
              <w:pStyle w:val="16"/>
              <w:spacing w:before="165" w:line="239" w:lineRule="auto"/>
              <w:ind w:left="108" w:right="105"/>
              <w:rPr>
                <w:rFonts w:hint="eastAsia"/>
                <w:color w:val="auto"/>
                <w:highlight w:val="none"/>
                <w:lang w:eastAsia="zh-CN"/>
              </w:rPr>
            </w:pPr>
            <w:r>
              <w:rPr>
                <w:color w:val="auto"/>
                <w:spacing w:val="10"/>
                <w:highlight w:val="none"/>
                <w:lang w:eastAsia="zh-CN"/>
              </w:rPr>
              <w:t>领取或购买磋商文</w:t>
            </w:r>
            <w:r>
              <w:rPr>
                <w:color w:val="auto"/>
                <w:spacing w:val="5"/>
                <w:highlight w:val="none"/>
                <w:lang w:eastAsia="zh-CN"/>
              </w:rPr>
              <w:t xml:space="preserve"> </w:t>
            </w:r>
            <w:r>
              <w:rPr>
                <w:color w:val="auto"/>
                <w:spacing w:val="8"/>
                <w:highlight w:val="none"/>
                <w:lang w:eastAsia="zh-CN"/>
              </w:rPr>
              <w:t>件时应提供的资料</w:t>
            </w:r>
          </w:p>
        </w:tc>
        <w:tc>
          <w:tcPr>
            <w:tcW w:w="5429" w:type="dxa"/>
            <w:gridSpan w:val="2"/>
            <w:tcBorders>
              <w:right w:val="single" w:color="000000" w:sz="2" w:space="0"/>
            </w:tcBorders>
          </w:tcPr>
          <w:p w14:paraId="31A46503">
            <w:pPr>
              <w:pStyle w:val="16"/>
              <w:spacing w:before="30"/>
              <w:ind w:left="110" w:right="187" w:firstLine="4"/>
              <w:jc w:val="both"/>
              <w:rPr>
                <w:rFonts w:hint="eastAsia"/>
                <w:color w:val="auto"/>
                <w:highlight w:val="none"/>
                <w:lang w:eastAsia="zh-CN"/>
              </w:rPr>
            </w:pPr>
            <w:r>
              <w:rPr>
                <w:color w:val="auto"/>
                <w:spacing w:val="9"/>
                <w:highlight w:val="none"/>
                <w:lang w:eastAsia="zh-CN"/>
              </w:rPr>
              <w:t>获取磋商文件的材料要求：本人身份证原件、供应商授 权委托书（法定代表人提供法定代表人身份证明；授权</w:t>
            </w:r>
            <w:r>
              <w:rPr>
                <w:color w:val="auto"/>
                <w:spacing w:val="13"/>
                <w:highlight w:val="none"/>
                <w:lang w:eastAsia="zh-CN"/>
              </w:rPr>
              <w:t xml:space="preserve"> </w:t>
            </w:r>
            <w:r>
              <w:rPr>
                <w:color w:val="auto"/>
                <w:spacing w:val="8"/>
                <w:highlight w:val="none"/>
                <w:lang w:eastAsia="zh-CN"/>
              </w:rPr>
              <w:t>代表提供授权委托书及法定代表人身份证明）。</w:t>
            </w:r>
          </w:p>
        </w:tc>
      </w:tr>
      <w:tr w14:paraId="241B8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1915" w:type="dxa"/>
            <w:gridSpan w:val="2"/>
            <w:tcBorders>
              <w:left w:val="single" w:color="000000" w:sz="2" w:space="0"/>
            </w:tcBorders>
          </w:tcPr>
          <w:p w14:paraId="1B02CFDF">
            <w:pPr>
              <w:pStyle w:val="16"/>
              <w:spacing w:before="31" w:line="218"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6.1</w:t>
            </w:r>
            <w:r>
              <w:rPr>
                <w:color w:val="auto"/>
                <w:spacing w:val="-40"/>
                <w:highlight w:val="none"/>
              </w:rPr>
              <w:t xml:space="preserve"> </w:t>
            </w:r>
            <w:r>
              <w:rPr>
                <w:color w:val="auto"/>
                <w:spacing w:val="4"/>
                <w:highlight w:val="none"/>
              </w:rPr>
              <w:t>款</w:t>
            </w:r>
          </w:p>
        </w:tc>
        <w:tc>
          <w:tcPr>
            <w:tcW w:w="1911" w:type="dxa"/>
            <w:gridSpan w:val="2"/>
          </w:tcPr>
          <w:p w14:paraId="55ED4DD1">
            <w:pPr>
              <w:pStyle w:val="16"/>
              <w:spacing w:before="31" w:line="218" w:lineRule="auto"/>
              <w:ind w:left="110"/>
              <w:rPr>
                <w:rFonts w:hint="eastAsia"/>
                <w:color w:val="auto"/>
                <w:highlight w:val="none"/>
              </w:rPr>
            </w:pPr>
            <w:r>
              <w:rPr>
                <w:color w:val="auto"/>
                <w:spacing w:val="7"/>
                <w:highlight w:val="none"/>
              </w:rPr>
              <w:t>联合体磋商</w:t>
            </w:r>
          </w:p>
        </w:tc>
        <w:tc>
          <w:tcPr>
            <w:tcW w:w="5429" w:type="dxa"/>
            <w:gridSpan w:val="2"/>
            <w:tcBorders>
              <w:right w:val="single" w:color="000000" w:sz="2" w:space="0"/>
            </w:tcBorders>
          </w:tcPr>
          <w:p w14:paraId="0BCF206C">
            <w:pPr>
              <w:pStyle w:val="16"/>
              <w:spacing w:before="31" w:line="218" w:lineRule="auto"/>
              <w:ind w:left="114"/>
              <w:rPr>
                <w:rFonts w:hint="eastAsia"/>
                <w:color w:val="auto"/>
                <w:highlight w:val="none"/>
              </w:rPr>
            </w:pPr>
            <w:r>
              <w:rPr>
                <w:color w:val="auto"/>
                <w:spacing w:val="4"/>
                <w:highlight w:val="none"/>
              </w:rPr>
              <w:t>不接受。</w:t>
            </w:r>
          </w:p>
        </w:tc>
      </w:tr>
      <w:tr w14:paraId="452DC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tcPr>
          <w:p w14:paraId="4FE5211B">
            <w:pPr>
              <w:pStyle w:val="16"/>
              <w:spacing w:before="165" w:line="227"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6.2</w:t>
            </w:r>
            <w:r>
              <w:rPr>
                <w:color w:val="auto"/>
                <w:spacing w:val="-40"/>
                <w:highlight w:val="none"/>
              </w:rPr>
              <w:t xml:space="preserve"> </w:t>
            </w:r>
            <w:r>
              <w:rPr>
                <w:color w:val="auto"/>
                <w:spacing w:val="4"/>
                <w:highlight w:val="none"/>
              </w:rPr>
              <w:t>款</w:t>
            </w:r>
          </w:p>
        </w:tc>
        <w:tc>
          <w:tcPr>
            <w:tcW w:w="1911" w:type="dxa"/>
            <w:gridSpan w:val="2"/>
          </w:tcPr>
          <w:p w14:paraId="2433E7AB">
            <w:pPr>
              <w:pStyle w:val="16"/>
              <w:spacing w:before="29" w:line="235" w:lineRule="auto"/>
              <w:ind w:left="110" w:right="105" w:hanging="2"/>
              <w:rPr>
                <w:rFonts w:hint="eastAsia"/>
                <w:color w:val="auto"/>
                <w:highlight w:val="none"/>
              </w:rPr>
            </w:pPr>
            <w:r>
              <w:rPr>
                <w:color w:val="auto"/>
                <w:spacing w:val="10"/>
                <w:highlight w:val="none"/>
              </w:rPr>
              <w:t>对联合体各方的要</w:t>
            </w:r>
            <w:r>
              <w:rPr>
                <w:color w:val="auto"/>
                <w:spacing w:val="6"/>
                <w:highlight w:val="none"/>
              </w:rPr>
              <w:t xml:space="preserve"> </w:t>
            </w:r>
            <w:r>
              <w:rPr>
                <w:color w:val="auto"/>
                <w:highlight w:val="none"/>
              </w:rPr>
              <w:t>求</w:t>
            </w:r>
          </w:p>
        </w:tc>
        <w:tc>
          <w:tcPr>
            <w:tcW w:w="5429" w:type="dxa"/>
            <w:gridSpan w:val="2"/>
            <w:tcBorders>
              <w:right w:val="single" w:color="000000" w:sz="2" w:space="0"/>
            </w:tcBorders>
          </w:tcPr>
          <w:p w14:paraId="764B634F">
            <w:pPr>
              <w:pStyle w:val="16"/>
              <w:spacing w:before="165" w:line="230" w:lineRule="auto"/>
              <w:ind w:left="114"/>
              <w:rPr>
                <w:rFonts w:hint="eastAsia"/>
                <w:color w:val="auto"/>
                <w:highlight w:val="none"/>
              </w:rPr>
            </w:pPr>
            <w:r>
              <w:rPr>
                <w:color w:val="auto"/>
                <w:spacing w:val="4"/>
                <w:highlight w:val="none"/>
              </w:rPr>
              <w:t>不适应。</w:t>
            </w:r>
          </w:p>
        </w:tc>
      </w:tr>
      <w:tr w14:paraId="7578F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vAlign w:val="center"/>
          </w:tcPr>
          <w:p w14:paraId="2DB2A51D">
            <w:pPr>
              <w:adjustRightInd w:val="0"/>
              <w:snapToGrid w:val="0"/>
              <w:spacing w:line="360" w:lineRule="exact"/>
              <w:jc w:val="center"/>
              <w:rPr>
                <w:color w:val="auto"/>
                <w:spacing w:val="4"/>
                <w:highlight w:val="none"/>
              </w:rPr>
            </w:pPr>
            <w:r>
              <w:rPr>
                <w:rFonts w:hint="eastAsia" w:ascii="宋体" w:hAnsi="宋体" w:cs="宋体"/>
                <w:color w:val="auto"/>
                <w:szCs w:val="21"/>
                <w:highlight w:val="none"/>
              </w:rPr>
              <w:t>第二章第7.1款</w:t>
            </w:r>
          </w:p>
        </w:tc>
        <w:tc>
          <w:tcPr>
            <w:tcW w:w="1911" w:type="dxa"/>
            <w:gridSpan w:val="2"/>
            <w:vAlign w:val="center"/>
          </w:tcPr>
          <w:p w14:paraId="248E8C60">
            <w:pPr>
              <w:adjustRightInd w:val="0"/>
              <w:snapToGrid w:val="0"/>
              <w:spacing w:line="360" w:lineRule="exact"/>
              <w:rPr>
                <w:color w:val="auto"/>
                <w:spacing w:val="10"/>
                <w:highlight w:val="none"/>
              </w:rPr>
            </w:pPr>
            <w:r>
              <w:rPr>
                <w:rFonts w:hint="eastAsia" w:ascii="宋体" w:hAnsi="宋体" w:cs="宋体"/>
                <w:color w:val="auto"/>
                <w:szCs w:val="21"/>
                <w:highlight w:val="none"/>
              </w:rPr>
              <w:t>现场勘察</w:t>
            </w:r>
          </w:p>
        </w:tc>
        <w:tc>
          <w:tcPr>
            <w:tcW w:w="5429" w:type="dxa"/>
            <w:gridSpan w:val="2"/>
            <w:tcBorders>
              <w:right w:val="single" w:color="000000" w:sz="2" w:space="0"/>
            </w:tcBorders>
            <w:vAlign w:val="center"/>
          </w:tcPr>
          <w:p w14:paraId="1ED5B5E4">
            <w:pPr>
              <w:adjustRightInd w:val="0"/>
              <w:snapToGrid w:val="0"/>
              <w:spacing w:line="360" w:lineRule="exact"/>
              <w:jc w:val="left"/>
              <w:rPr>
                <w:rFonts w:hint="eastAsia" w:ascii="宋体" w:hAnsi="宋体" w:cs="宋体"/>
                <w:color w:val="auto"/>
                <w:kern w:val="0"/>
                <w:szCs w:val="21"/>
                <w:highlight w:val="none"/>
              </w:rPr>
            </w:pPr>
            <w:r>
              <w:rPr>
                <w:rFonts w:hint="eastAsia" w:ascii="宋体" w:hAnsi="宋体" w:eastAsia="宋体" w:cs="宋体"/>
                <w:snapToGrid w:val="0"/>
                <w:color w:val="auto"/>
                <w:kern w:val="0"/>
                <w:szCs w:val="21"/>
                <w:highlight w:val="none"/>
              </w:rPr>
              <w:t>□</w:t>
            </w:r>
            <w:r>
              <w:rPr>
                <w:rFonts w:hint="eastAsia" w:ascii="宋体" w:hAnsi="宋体" w:eastAsia="Arial" w:cs="宋体"/>
                <w:snapToGrid w:val="0"/>
                <w:color w:val="auto"/>
                <w:kern w:val="0"/>
                <w:szCs w:val="21"/>
                <w:highlight w:val="none"/>
              </w:rPr>
              <w:t>组织：时间</w:t>
            </w:r>
            <w:r>
              <w:rPr>
                <w:rFonts w:hint="eastAsia" w:ascii="宋体" w:hAnsi="宋体" w:cs="宋体"/>
                <w:color w:val="auto"/>
                <w:kern w:val="0"/>
                <w:szCs w:val="21"/>
                <w:highlight w:val="none"/>
              </w:rPr>
              <w:t>：</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u w:val="single"/>
              </w:rPr>
              <w:t>/</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rPr>
              <w:t>，地点：</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u w:val="single"/>
              </w:rPr>
              <w:t>/</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rPr>
              <w:t>，联系人：</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u w:val="single"/>
              </w:rPr>
              <w:t>/</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rPr>
              <w:t>，联系电话：</w:t>
            </w:r>
            <w:r>
              <w:rPr>
                <w:rFonts w:hint="eastAsia" w:ascii="宋体" w:hAnsi="宋体" w:cs="宋体"/>
                <w:snapToGrid w:val="0"/>
                <w:color w:val="auto"/>
                <w:szCs w:val="21"/>
                <w:highlight w:val="none"/>
                <w:u w:val="single"/>
                <w:lang w:val="zh-CN"/>
              </w:rPr>
              <w:t>　</w:t>
            </w:r>
            <w:r>
              <w:rPr>
                <w:rFonts w:hint="eastAsia" w:ascii="宋体" w:hAnsi="宋体" w:cs="宋体"/>
                <w:color w:val="auto"/>
                <w:kern w:val="0"/>
                <w:szCs w:val="21"/>
                <w:highlight w:val="none"/>
                <w:u w:val="single"/>
              </w:rPr>
              <w:t>/</w:t>
            </w:r>
            <w:r>
              <w:rPr>
                <w:rFonts w:hint="eastAsia" w:ascii="宋体" w:hAnsi="宋体" w:cs="宋体"/>
                <w:snapToGrid w:val="0"/>
                <w:color w:val="auto"/>
                <w:szCs w:val="21"/>
                <w:highlight w:val="none"/>
                <w:u w:val="single"/>
                <w:lang w:val="zh-CN"/>
              </w:rPr>
              <w:t>　</w:t>
            </w:r>
            <w:r>
              <w:rPr>
                <w:rFonts w:hint="eastAsia" w:ascii="宋体" w:hAnsi="宋体" w:cs="宋体"/>
                <w:snapToGrid w:val="0"/>
                <w:color w:val="auto"/>
                <w:szCs w:val="21"/>
                <w:highlight w:val="none"/>
                <w:lang w:val="zh-CN"/>
              </w:rPr>
              <w:t>。</w:t>
            </w:r>
          </w:p>
          <w:p w14:paraId="1BDD081C">
            <w:pPr>
              <w:adjustRightInd w:val="0"/>
              <w:snapToGrid w:val="0"/>
              <w:spacing w:line="360" w:lineRule="exact"/>
              <w:rPr>
                <w:color w:val="auto"/>
                <w:spacing w:val="4"/>
                <w:highlight w:val="none"/>
              </w:rPr>
            </w:pPr>
            <w:r>
              <w:rPr>
                <w:rFonts w:hint="eastAsia" w:ascii="宋体" w:hAnsi="宋体" w:cs="宋体"/>
                <w:color w:val="auto"/>
                <w:kern w:val="0"/>
                <w:szCs w:val="21"/>
                <w:highlight w:val="none"/>
              </w:rPr>
              <w:t xml:space="preserve">▉ </w:t>
            </w:r>
            <w:r>
              <w:rPr>
                <w:rFonts w:hint="eastAsia" w:ascii="宋体" w:hAnsi="宋体" w:cs="宋体"/>
                <w:snapToGrid w:val="0"/>
                <w:color w:val="auto"/>
                <w:kern w:val="0"/>
                <w:szCs w:val="21"/>
                <w:highlight w:val="none"/>
              </w:rPr>
              <w:t>不组织，请各供应商自行踏勘现场</w:t>
            </w:r>
            <w:r>
              <w:rPr>
                <w:rFonts w:hint="eastAsia" w:ascii="宋体" w:hAnsi="宋体" w:cs="宋体"/>
                <w:color w:val="auto"/>
                <w:szCs w:val="21"/>
                <w:highlight w:val="none"/>
              </w:rPr>
              <w:t>。</w:t>
            </w:r>
          </w:p>
        </w:tc>
      </w:tr>
      <w:tr w14:paraId="1BB75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jc w:val="center"/>
        </w:trPr>
        <w:tc>
          <w:tcPr>
            <w:tcW w:w="1915" w:type="dxa"/>
            <w:gridSpan w:val="2"/>
            <w:tcBorders>
              <w:left w:val="single" w:color="000000" w:sz="2" w:space="0"/>
            </w:tcBorders>
          </w:tcPr>
          <w:p w14:paraId="080D566E">
            <w:pPr>
              <w:pStyle w:val="16"/>
              <w:spacing w:before="67" w:line="227" w:lineRule="auto"/>
              <w:ind w:left="231"/>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8.1</w:t>
            </w:r>
            <w:r>
              <w:rPr>
                <w:color w:val="auto"/>
                <w:spacing w:val="-40"/>
                <w:highlight w:val="none"/>
              </w:rPr>
              <w:t xml:space="preserve"> </w:t>
            </w:r>
            <w:r>
              <w:rPr>
                <w:color w:val="auto"/>
                <w:spacing w:val="4"/>
                <w:highlight w:val="none"/>
              </w:rPr>
              <w:t>款</w:t>
            </w:r>
          </w:p>
        </w:tc>
        <w:tc>
          <w:tcPr>
            <w:tcW w:w="1911" w:type="dxa"/>
            <w:gridSpan w:val="2"/>
          </w:tcPr>
          <w:p w14:paraId="02B97FF3">
            <w:pPr>
              <w:pStyle w:val="16"/>
              <w:spacing w:before="67" w:line="227" w:lineRule="auto"/>
              <w:ind w:left="108"/>
              <w:rPr>
                <w:rFonts w:hint="eastAsia"/>
                <w:color w:val="auto"/>
                <w:highlight w:val="none"/>
              </w:rPr>
            </w:pPr>
            <w:r>
              <w:rPr>
                <w:color w:val="auto"/>
                <w:spacing w:val="8"/>
                <w:highlight w:val="none"/>
              </w:rPr>
              <w:t>采购进口产品</w:t>
            </w:r>
          </w:p>
        </w:tc>
        <w:tc>
          <w:tcPr>
            <w:tcW w:w="5429" w:type="dxa"/>
            <w:gridSpan w:val="2"/>
            <w:tcBorders>
              <w:right w:val="single" w:color="000000" w:sz="2" w:space="0"/>
            </w:tcBorders>
          </w:tcPr>
          <w:p w14:paraId="216E336B">
            <w:pPr>
              <w:pStyle w:val="16"/>
              <w:spacing w:before="31" w:line="230" w:lineRule="auto"/>
              <w:ind w:left="114"/>
              <w:rPr>
                <w:rFonts w:hint="eastAsia"/>
                <w:color w:val="auto"/>
                <w:highlight w:val="none"/>
              </w:rPr>
            </w:pPr>
            <w:r>
              <w:rPr>
                <w:color w:val="auto"/>
                <w:spacing w:val="4"/>
                <w:highlight w:val="none"/>
              </w:rPr>
              <w:t>不适应。</w:t>
            </w:r>
          </w:p>
        </w:tc>
      </w:tr>
      <w:tr w14:paraId="4360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9255" w:type="dxa"/>
            <w:gridSpan w:val="6"/>
            <w:tcBorders>
              <w:left w:val="single" w:color="000000" w:sz="2" w:space="0"/>
              <w:right w:val="single" w:color="000000" w:sz="2" w:space="0"/>
            </w:tcBorders>
          </w:tcPr>
          <w:p w14:paraId="633D57DF">
            <w:pPr>
              <w:pStyle w:val="16"/>
              <w:spacing w:before="30" w:line="219" w:lineRule="auto"/>
              <w:ind w:left="129"/>
              <w:rPr>
                <w:rFonts w:hint="eastAsia"/>
                <w:color w:val="auto"/>
                <w:highlight w:val="none"/>
              </w:rPr>
            </w:pPr>
            <w:r>
              <w:rPr>
                <w:b/>
                <w:bCs/>
                <w:color w:val="auto"/>
                <w:spacing w:val="6"/>
                <w:highlight w:val="none"/>
              </w:rPr>
              <w:t>二、磋商文件</w:t>
            </w:r>
          </w:p>
        </w:tc>
      </w:tr>
      <w:tr w14:paraId="0935E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tcPr>
          <w:p w14:paraId="7AA01003">
            <w:pPr>
              <w:pStyle w:val="16"/>
              <w:spacing w:before="165" w:line="227" w:lineRule="auto"/>
              <w:ind w:left="179"/>
              <w:rPr>
                <w:rFonts w:hint="eastAsia"/>
                <w:color w:val="auto"/>
                <w:highlight w:val="none"/>
              </w:rPr>
            </w:pPr>
            <w:r>
              <w:rPr>
                <w:color w:val="auto"/>
                <w:spacing w:val="3"/>
                <w:highlight w:val="none"/>
              </w:rPr>
              <w:t>第二章第</w:t>
            </w:r>
            <w:r>
              <w:rPr>
                <w:color w:val="auto"/>
                <w:spacing w:val="-22"/>
                <w:highlight w:val="none"/>
              </w:rPr>
              <w:t xml:space="preserve"> </w:t>
            </w:r>
            <w:r>
              <w:rPr>
                <w:color w:val="auto"/>
                <w:spacing w:val="3"/>
                <w:highlight w:val="none"/>
              </w:rPr>
              <w:t>10.3</w:t>
            </w:r>
            <w:r>
              <w:rPr>
                <w:color w:val="auto"/>
                <w:spacing w:val="-40"/>
                <w:highlight w:val="none"/>
              </w:rPr>
              <w:t xml:space="preserve"> </w:t>
            </w:r>
            <w:r>
              <w:rPr>
                <w:color w:val="auto"/>
                <w:spacing w:val="3"/>
                <w:highlight w:val="none"/>
              </w:rPr>
              <w:t>款</w:t>
            </w:r>
          </w:p>
        </w:tc>
        <w:tc>
          <w:tcPr>
            <w:tcW w:w="1911" w:type="dxa"/>
            <w:gridSpan w:val="2"/>
          </w:tcPr>
          <w:p w14:paraId="69934C95">
            <w:pPr>
              <w:pStyle w:val="16"/>
              <w:spacing w:before="29" w:line="235" w:lineRule="auto"/>
              <w:ind w:left="109" w:right="122" w:hanging="1"/>
              <w:rPr>
                <w:rFonts w:hint="eastAsia"/>
                <w:color w:val="auto"/>
                <w:highlight w:val="none"/>
                <w:lang w:eastAsia="zh-CN"/>
              </w:rPr>
            </w:pPr>
            <w:r>
              <w:rPr>
                <w:color w:val="auto"/>
                <w:spacing w:val="8"/>
                <w:highlight w:val="none"/>
                <w:lang w:eastAsia="zh-CN"/>
              </w:rPr>
              <w:t>磋商文件的可能实</w:t>
            </w:r>
            <w:r>
              <w:rPr>
                <w:color w:val="auto"/>
                <w:spacing w:val="5"/>
                <w:highlight w:val="none"/>
                <w:lang w:eastAsia="zh-CN"/>
              </w:rPr>
              <w:t xml:space="preserve"> </w:t>
            </w:r>
            <w:r>
              <w:rPr>
                <w:color w:val="auto"/>
                <w:spacing w:val="8"/>
                <w:highlight w:val="none"/>
                <w:lang w:eastAsia="zh-CN"/>
              </w:rPr>
              <w:t>质性变动内容</w:t>
            </w:r>
          </w:p>
        </w:tc>
        <w:tc>
          <w:tcPr>
            <w:tcW w:w="5429" w:type="dxa"/>
            <w:gridSpan w:val="2"/>
            <w:tcBorders>
              <w:right w:val="single" w:color="000000" w:sz="2" w:space="0"/>
            </w:tcBorders>
          </w:tcPr>
          <w:p w14:paraId="52EDD5F5">
            <w:pPr>
              <w:pStyle w:val="16"/>
              <w:spacing w:before="164" w:line="228" w:lineRule="auto"/>
              <w:ind w:left="126"/>
              <w:rPr>
                <w:rFonts w:hint="eastAsia"/>
                <w:color w:val="auto"/>
                <w:highlight w:val="none"/>
                <w:lang w:eastAsia="zh-CN"/>
              </w:rPr>
            </w:pPr>
            <w:r>
              <w:rPr>
                <w:color w:val="auto"/>
                <w:spacing w:val="6"/>
                <w:highlight w:val="none"/>
                <w:lang w:eastAsia="zh-CN"/>
              </w:rPr>
              <w:t>1.技术；2.服务；3.合同条款。</w:t>
            </w:r>
          </w:p>
        </w:tc>
      </w:tr>
      <w:tr w14:paraId="424BE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915" w:type="dxa"/>
            <w:gridSpan w:val="2"/>
            <w:tcBorders>
              <w:left w:val="single" w:color="000000" w:sz="2" w:space="0"/>
            </w:tcBorders>
          </w:tcPr>
          <w:p w14:paraId="74AE6719">
            <w:pPr>
              <w:pStyle w:val="16"/>
              <w:spacing w:before="165" w:line="227" w:lineRule="auto"/>
              <w:ind w:left="179"/>
              <w:rPr>
                <w:rFonts w:hint="eastAsia"/>
                <w:color w:val="auto"/>
                <w:highlight w:val="none"/>
              </w:rPr>
            </w:pPr>
            <w:r>
              <w:rPr>
                <w:color w:val="auto"/>
                <w:spacing w:val="3"/>
                <w:highlight w:val="none"/>
              </w:rPr>
              <w:t>第二章第</w:t>
            </w:r>
            <w:r>
              <w:rPr>
                <w:color w:val="auto"/>
                <w:spacing w:val="-22"/>
                <w:highlight w:val="none"/>
              </w:rPr>
              <w:t xml:space="preserve"> </w:t>
            </w:r>
            <w:r>
              <w:rPr>
                <w:color w:val="auto"/>
                <w:spacing w:val="3"/>
                <w:highlight w:val="none"/>
              </w:rPr>
              <w:t>11.1</w:t>
            </w:r>
            <w:r>
              <w:rPr>
                <w:color w:val="auto"/>
                <w:spacing w:val="-40"/>
                <w:highlight w:val="none"/>
              </w:rPr>
              <w:t xml:space="preserve"> </w:t>
            </w:r>
            <w:r>
              <w:rPr>
                <w:color w:val="auto"/>
                <w:spacing w:val="3"/>
                <w:highlight w:val="none"/>
              </w:rPr>
              <w:t>款</w:t>
            </w:r>
          </w:p>
        </w:tc>
        <w:tc>
          <w:tcPr>
            <w:tcW w:w="1911" w:type="dxa"/>
            <w:gridSpan w:val="2"/>
          </w:tcPr>
          <w:p w14:paraId="61B60DE3">
            <w:pPr>
              <w:pStyle w:val="16"/>
              <w:spacing w:before="30" w:line="235" w:lineRule="auto"/>
              <w:ind w:left="126" w:right="105" w:hanging="16"/>
              <w:rPr>
                <w:rFonts w:hint="eastAsia"/>
                <w:color w:val="auto"/>
                <w:highlight w:val="none"/>
                <w:lang w:eastAsia="zh-CN"/>
              </w:rPr>
            </w:pPr>
            <w:r>
              <w:rPr>
                <w:color w:val="auto"/>
                <w:spacing w:val="10"/>
                <w:highlight w:val="none"/>
                <w:lang w:eastAsia="zh-CN"/>
              </w:rPr>
              <w:t>提交首次响应文件</w:t>
            </w:r>
            <w:r>
              <w:rPr>
                <w:color w:val="auto"/>
                <w:spacing w:val="4"/>
                <w:highlight w:val="none"/>
                <w:lang w:eastAsia="zh-CN"/>
              </w:rPr>
              <w:t xml:space="preserve"> 的截止时间</w:t>
            </w:r>
          </w:p>
        </w:tc>
        <w:tc>
          <w:tcPr>
            <w:tcW w:w="5429" w:type="dxa"/>
            <w:gridSpan w:val="2"/>
            <w:tcBorders>
              <w:right w:val="single" w:color="000000" w:sz="2" w:space="0"/>
            </w:tcBorders>
          </w:tcPr>
          <w:p w14:paraId="203F9535">
            <w:pPr>
              <w:pStyle w:val="16"/>
              <w:spacing w:before="165" w:line="228" w:lineRule="auto"/>
              <w:ind w:left="113"/>
              <w:rPr>
                <w:rFonts w:hint="eastAsia"/>
                <w:color w:val="auto"/>
                <w:highlight w:val="none"/>
              </w:rPr>
            </w:pPr>
            <w:bookmarkStart w:id="15" w:name="bookmark16"/>
            <w:bookmarkEnd w:id="15"/>
            <w:r>
              <w:rPr>
                <w:b/>
                <w:bCs/>
                <w:color w:val="auto"/>
                <w:spacing w:val="6"/>
                <w:highlight w:val="none"/>
                <w:lang w:eastAsia="zh-CN"/>
              </w:rPr>
              <w:t>2026年</w:t>
            </w:r>
            <w:r>
              <w:rPr>
                <w:rFonts w:hint="eastAsia"/>
                <w:b/>
                <w:bCs/>
                <w:color w:val="auto"/>
                <w:spacing w:val="6"/>
                <w:highlight w:val="none"/>
                <w:lang w:eastAsia="zh-CN"/>
              </w:rPr>
              <w:t>10</w:t>
            </w:r>
            <w:r>
              <w:rPr>
                <w:b/>
                <w:bCs/>
                <w:color w:val="auto"/>
                <w:spacing w:val="6"/>
                <w:highlight w:val="none"/>
                <w:lang w:eastAsia="zh-CN"/>
              </w:rPr>
              <w:t>月</w:t>
            </w:r>
            <w:r>
              <w:rPr>
                <w:rFonts w:hint="eastAsia"/>
                <w:b/>
                <w:bCs/>
                <w:color w:val="auto"/>
                <w:spacing w:val="6"/>
                <w:highlight w:val="none"/>
                <w:lang w:val="en-US" w:eastAsia="zh-CN"/>
              </w:rPr>
              <w:t>20日</w:t>
            </w:r>
            <w:r>
              <w:rPr>
                <w:b/>
                <w:bCs/>
                <w:color w:val="auto"/>
                <w:spacing w:val="6"/>
                <w:highlight w:val="none"/>
                <w:lang w:eastAsia="zh-CN"/>
              </w:rPr>
              <w:t>9时30分(北京时间)</w:t>
            </w:r>
          </w:p>
        </w:tc>
      </w:tr>
      <w:tr w14:paraId="252CF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915" w:type="dxa"/>
            <w:gridSpan w:val="2"/>
            <w:tcBorders>
              <w:left w:val="single" w:color="000000" w:sz="2" w:space="0"/>
            </w:tcBorders>
          </w:tcPr>
          <w:p w14:paraId="73F55A2D">
            <w:pPr>
              <w:pStyle w:val="16"/>
              <w:spacing w:before="164" w:line="227" w:lineRule="auto"/>
              <w:ind w:left="179"/>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26.3</w:t>
            </w:r>
            <w:r>
              <w:rPr>
                <w:color w:val="auto"/>
                <w:spacing w:val="-39"/>
                <w:highlight w:val="none"/>
              </w:rPr>
              <w:t xml:space="preserve"> </w:t>
            </w:r>
            <w:r>
              <w:rPr>
                <w:color w:val="auto"/>
                <w:spacing w:val="4"/>
                <w:highlight w:val="none"/>
              </w:rPr>
              <w:t>款</w:t>
            </w:r>
          </w:p>
        </w:tc>
        <w:tc>
          <w:tcPr>
            <w:tcW w:w="1911" w:type="dxa"/>
            <w:gridSpan w:val="2"/>
          </w:tcPr>
          <w:p w14:paraId="26915A73">
            <w:pPr>
              <w:pStyle w:val="16"/>
              <w:spacing w:before="30" w:line="235" w:lineRule="auto"/>
              <w:ind w:left="125" w:right="122" w:hanging="13"/>
              <w:rPr>
                <w:rFonts w:hint="eastAsia"/>
                <w:color w:val="auto"/>
                <w:highlight w:val="none"/>
                <w:lang w:eastAsia="zh-CN"/>
              </w:rPr>
            </w:pPr>
            <w:r>
              <w:rPr>
                <w:color w:val="auto"/>
                <w:spacing w:val="8"/>
                <w:highlight w:val="none"/>
                <w:lang w:eastAsia="zh-CN"/>
              </w:rPr>
              <w:t>一般条款允许偏离</w:t>
            </w:r>
            <w:r>
              <w:rPr>
                <w:color w:val="auto"/>
                <w:spacing w:val="1"/>
                <w:highlight w:val="none"/>
                <w:lang w:eastAsia="zh-CN"/>
              </w:rPr>
              <w:t xml:space="preserve"> </w:t>
            </w:r>
            <w:r>
              <w:rPr>
                <w:color w:val="auto"/>
                <w:spacing w:val="4"/>
                <w:highlight w:val="none"/>
                <w:lang w:eastAsia="zh-CN"/>
              </w:rPr>
              <w:t>的最高项数</w:t>
            </w:r>
          </w:p>
        </w:tc>
        <w:tc>
          <w:tcPr>
            <w:tcW w:w="5429" w:type="dxa"/>
            <w:gridSpan w:val="2"/>
            <w:tcBorders>
              <w:right w:val="single" w:color="000000" w:sz="2" w:space="0"/>
            </w:tcBorders>
          </w:tcPr>
          <w:p w14:paraId="3147A90C">
            <w:pPr>
              <w:pStyle w:val="16"/>
              <w:spacing w:before="30" w:line="235" w:lineRule="auto"/>
              <w:ind w:left="121" w:right="118" w:hanging="7"/>
              <w:rPr>
                <w:rFonts w:hint="eastAsia"/>
                <w:color w:val="auto"/>
                <w:highlight w:val="none"/>
                <w:lang w:eastAsia="zh-CN"/>
              </w:rPr>
            </w:pPr>
            <w:r>
              <w:rPr>
                <w:color w:val="auto"/>
                <w:spacing w:val="16"/>
                <w:highlight w:val="none"/>
                <w:lang w:eastAsia="zh-CN"/>
              </w:rPr>
              <w:t>一般商务和技术条款偏离项数之和≥</w:t>
            </w:r>
            <w:r>
              <w:rPr>
                <w:color w:val="auto"/>
                <w:spacing w:val="16"/>
                <w:highlight w:val="none"/>
                <w:u w:val="single"/>
                <w:lang w:eastAsia="zh-CN"/>
              </w:rPr>
              <w:t xml:space="preserve"> 5 </w:t>
            </w:r>
            <w:r>
              <w:rPr>
                <w:color w:val="auto"/>
                <w:spacing w:val="15"/>
                <w:highlight w:val="none"/>
                <w:lang w:eastAsia="zh-CN"/>
              </w:rPr>
              <w:t>项将导致无效</w:t>
            </w:r>
            <w:r>
              <w:rPr>
                <w:color w:val="auto"/>
                <w:highlight w:val="none"/>
                <w:lang w:eastAsia="zh-CN"/>
              </w:rPr>
              <w:t xml:space="preserve"> </w:t>
            </w:r>
            <w:r>
              <w:rPr>
                <w:color w:val="auto"/>
                <w:spacing w:val="-1"/>
                <w:highlight w:val="none"/>
                <w:lang w:eastAsia="zh-CN"/>
              </w:rPr>
              <w:t>响应。</w:t>
            </w:r>
          </w:p>
        </w:tc>
      </w:tr>
      <w:tr w14:paraId="1BD1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tcPr>
          <w:p w14:paraId="4A392A8A">
            <w:pPr>
              <w:pStyle w:val="16"/>
              <w:spacing w:before="166" w:line="227" w:lineRule="auto"/>
              <w:ind w:left="179"/>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26.4</w:t>
            </w:r>
            <w:r>
              <w:rPr>
                <w:color w:val="auto"/>
                <w:spacing w:val="-39"/>
                <w:highlight w:val="none"/>
              </w:rPr>
              <w:t xml:space="preserve"> </w:t>
            </w:r>
            <w:r>
              <w:rPr>
                <w:color w:val="auto"/>
                <w:spacing w:val="4"/>
                <w:highlight w:val="none"/>
              </w:rPr>
              <w:t>款</w:t>
            </w:r>
          </w:p>
        </w:tc>
        <w:tc>
          <w:tcPr>
            <w:tcW w:w="1911" w:type="dxa"/>
            <w:gridSpan w:val="2"/>
          </w:tcPr>
          <w:p w14:paraId="0E21BEF6">
            <w:pPr>
              <w:pStyle w:val="16"/>
              <w:spacing w:before="29" w:line="235" w:lineRule="auto"/>
              <w:ind w:left="125" w:right="17" w:hanging="15"/>
              <w:rPr>
                <w:rFonts w:hint="eastAsia"/>
                <w:color w:val="auto"/>
                <w:highlight w:val="none"/>
                <w:lang w:eastAsia="zh-CN"/>
              </w:rPr>
            </w:pPr>
            <w:r>
              <w:rPr>
                <w:color w:val="auto"/>
                <w:spacing w:val="-4"/>
                <w:highlight w:val="none"/>
                <w:lang w:eastAsia="zh-CN"/>
              </w:rPr>
              <w:t>条款数（最高项数）</w:t>
            </w:r>
            <w:r>
              <w:rPr>
                <w:color w:val="auto"/>
                <w:spacing w:val="7"/>
                <w:highlight w:val="none"/>
                <w:lang w:eastAsia="zh-CN"/>
              </w:rPr>
              <w:t xml:space="preserve"> </w:t>
            </w:r>
            <w:r>
              <w:rPr>
                <w:color w:val="auto"/>
                <w:spacing w:val="4"/>
                <w:highlight w:val="none"/>
                <w:lang w:eastAsia="zh-CN"/>
              </w:rPr>
              <w:t>的统计方法</w:t>
            </w:r>
          </w:p>
        </w:tc>
        <w:tc>
          <w:tcPr>
            <w:tcW w:w="5429" w:type="dxa"/>
            <w:gridSpan w:val="2"/>
            <w:tcBorders>
              <w:right w:val="single" w:color="000000" w:sz="2" w:space="0"/>
            </w:tcBorders>
          </w:tcPr>
          <w:p w14:paraId="3FA79A24">
            <w:pPr>
              <w:pStyle w:val="16"/>
              <w:spacing w:before="165" w:line="228" w:lineRule="auto"/>
              <w:ind w:left="112"/>
              <w:rPr>
                <w:rFonts w:hint="eastAsia"/>
                <w:color w:val="auto"/>
                <w:highlight w:val="none"/>
                <w:lang w:eastAsia="zh-CN"/>
              </w:rPr>
            </w:pPr>
            <w:r>
              <w:rPr>
                <w:color w:val="auto"/>
                <w:spacing w:val="9"/>
                <w:highlight w:val="none"/>
                <w:lang w:eastAsia="zh-CN"/>
              </w:rPr>
              <w:t>按编号的商务和技术条款进行统计。</w:t>
            </w:r>
          </w:p>
        </w:tc>
      </w:tr>
      <w:tr w14:paraId="0771B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9255" w:type="dxa"/>
            <w:gridSpan w:val="6"/>
            <w:tcBorders>
              <w:left w:val="single" w:color="000000" w:sz="2" w:space="0"/>
              <w:right w:val="single" w:color="000000" w:sz="2" w:space="0"/>
            </w:tcBorders>
          </w:tcPr>
          <w:p w14:paraId="4209A7A8">
            <w:pPr>
              <w:pStyle w:val="16"/>
              <w:spacing w:before="31" w:line="218" w:lineRule="auto"/>
              <w:ind w:left="126"/>
              <w:rPr>
                <w:rFonts w:hint="eastAsia"/>
                <w:color w:val="auto"/>
                <w:highlight w:val="none"/>
              </w:rPr>
            </w:pPr>
            <w:r>
              <w:rPr>
                <w:b/>
                <w:bCs/>
                <w:color w:val="auto"/>
                <w:spacing w:val="7"/>
                <w:highlight w:val="none"/>
              </w:rPr>
              <w:t>三、响应文件的编写</w:t>
            </w:r>
          </w:p>
        </w:tc>
      </w:tr>
      <w:tr w14:paraId="34EDE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1915" w:type="dxa"/>
            <w:gridSpan w:val="2"/>
            <w:tcBorders>
              <w:left w:val="single" w:color="000000" w:sz="2" w:space="0"/>
            </w:tcBorders>
          </w:tcPr>
          <w:p w14:paraId="307C6147">
            <w:pPr>
              <w:pStyle w:val="16"/>
              <w:spacing w:before="29" w:line="219" w:lineRule="auto"/>
              <w:ind w:left="179"/>
              <w:rPr>
                <w:rFonts w:hint="eastAsia"/>
                <w:color w:val="auto"/>
                <w:highlight w:val="none"/>
              </w:rPr>
            </w:pPr>
            <w:r>
              <w:rPr>
                <w:color w:val="auto"/>
                <w:spacing w:val="3"/>
                <w:highlight w:val="none"/>
              </w:rPr>
              <w:t>第二章第</w:t>
            </w:r>
            <w:r>
              <w:rPr>
                <w:color w:val="auto"/>
                <w:spacing w:val="-22"/>
                <w:highlight w:val="none"/>
              </w:rPr>
              <w:t xml:space="preserve"> </w:t>
            </w:r>
            <w:r>
              <w:rPr>
                <w:color w:val="auto"/>
                <w:spacing w:val="3"/>
                <w:highlight w:val="none"/>
              </w:rPr>
              <w:t>15.4</w:t>
            </w:r>
            <w:r>
              <w:rPr>
                <w:color w:val="auto"/>
                <w:spacing w:val="-40"/>
                <w:highlight w:val="none"/>
              </w:rPr>
              <w:t xml:space="preserve"> </w:t>
            </w:r>
            <w:r>
              <w:rPr>
                <w:color w:val="auto"/>
                <w:spacing w:val="3"/>
                <w:highlight w:val="none"/>
              </w:rPr>
              <w:t>款</w:t>
            </w:r>
          </w:p>
        </w:tc>
        <w:tc>
          <w:tcPr>
            <w:tcW w:w="1911" w:type="dxa"/>
            <w:gridSpan w:val="2"/>
          </w:tcPr>
          <w:p w14:paraId="2EACBADC">
            <w:pPr>
              <w:pStyle w:val="16"/>
              <w:spacing w:before="29" w:line="219" w:lineRule="auto"/>
              <w:ind w:left="108"/>
              <w:rPr>
                <w:rFonts w:hint="eastAsia"/>
                <w:color w:val="auto"/>
                <w:highlight w:val="none"/>
              </w:rPr>
            </w:pPr>
            <w:r>
              <w:rPr>
                <w:color w:val="auto"/>
                <w:spacing w:val="8"/>
                <w:highlight w:val="none"/>
              </w:rPr>
              <w:t>采购项目预算</w:t>
            </w:r>
          </w:p>
        </w:tc>
        <w:tc>
          <w:tcPr>
            <w:tcW w:w="5429" w:type="dxa"/>
            <w:gridSpan w:val="2"/>
            <w:tcBorders>
              <w:right w:val="single" w:color="000000" w:sz="2" w:space="0"/>
            </w:tcBorders>
          </w:tcPr>
          <w:p w14:paraId="33894A23">
            <w:pPr>
              <w:pStyle w:val="16"/>
              <w:spacing w:before="29" w:line="219" w:lineRule="auto"/>
              <w:ind w:left="112"/>
              <w:rPr>
                <w:rFonts w:hint="eastAsia"/>
                <w:color w:val="auto"/>
                <w:highlight w:val="none"/>
              </w:rPr>
            </w:pPr>
            <w:r>
              <w:rPr>
                <w:b/>
                <w:bCs/>
                <w:color w:val="auto"/>
                <w:spacing w:val="1"/>
                <w:highlight w:val="none"/>
              </w:rPr>
              <w:t>人民币</w:t>
            </w:r>
            <w:r>
              <w:rPr>
                <w:color w:val="auto"/>
                <w:spacing w:val="-17"/>
                <w:highlight w:val="none"/>
              </w:rPr>
              <w:t xml:space="preserve"> </w:t>
            </w:r>
            <w:r>
              <w:rPr>
                <w:rFonts w:hint="eastAsia"/>
                <w:b/>
                <w:bCs/>
                <w:color w:val="auto"/>
                <w:spacing w:val="1"/>
                <w:highlight w:val="none"/>
                <w:lang w:val="en-US" w:eastAsia="zh-CN"/>
              </w:rPr>
              <w:t>1709700</w:t>
            </w:r>
            <w:r>
              <w:rPr>
                <w:b/>
                <w:bCs/>
                <w:color w:val="auto"/>
                <w:spacing w:val="1"/>
                <w:highlight w:val="none"/>
              </w:rPr>
              <w:t>.00</w:t>
            </w:r>
            <w:r>
              <w:rPr>
                <w:color w:val="auto"/>
                <w:spacing w:val="-37"/>
                <w:highlight w:val="none"/>
              </w:rPr>
              <w:t xml:space="preserve"> </w:t>
            </w:r>
            <w:r>
              <w:rPr>
                <w:b/>
                <w:bCs/>
                <w:color w:val="auto"/>
                <w:spacing w:val="1"/>
                <w:highlight w:val="none"/>
              </w:rPr>
              <w:t>元。</w:t>
            </w:r>
          </w:p>
        </w:tc>
      </w:tr>
      <w:tr w14:paraId="1FE28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1915" w:type="dxa"/>
            <w:gridSpan w:val="2"/>
            <w:tcBorders>
              <w:left w:val="single" w:color="000000" w:sz="2" w:space="0"/>
            </w:tcBorders>
          </w:tcPr>
          <w:p w14:paraId="26C66160">
            <w:pPr>
              <w:pStyle w:val="16"/>
              <w:spacing w:before="164" w:line="227" w:lineRule="auto"/>
              <w:ind w:left="179"/>
              <w:rPr>
                <w:rFonts w:hint="eastAsia"/>
                <w:color w:val="auto"/>
                <w:highlight w:val="none"/>
              </w:rPr>
            </w:pPr>
            <w:r>
              <w:rPr>
                <w:color w:val="auto"/>
                <w:spacing w:val="3"/>
                <w:highlight w:val="none"/>
              </w:rPr>
              <w:t>第二章第</w:t>
            </w:r>
            <w:r>
              <w:rPr>
                <w:color w:val="auto"/>
                <w:spacing w:val="-22"/>
                <w:highlight w:val="none"/>
              </w:rPr>
              <w:t xml:space="preserve"> </w:t>
            </w:r>
            <w:r>
              <w:rPr>
                <w:color w:val="auto"/>
                <w:spacing w:val="3"/>
                <w:highlight w:val="none"/>
              </w:rPr>
              <w:t>17.1</w:t>
            </w:r>
            <w:r>
              <w:rPr>
                <w:color w:val="auto"/>
                <w:spacing w:val="-40"/>
                <w:highlight w:val="none"/>
              </w:rPr>
              <w:t xml:space="preserve"> </w:t>
            </w:r>
            <w:r>
              <w:rPr>
                <w:color w:val="auto"/>
                <w:spacing w:val="3"/>
                <w:highlight w:val="none"/>
              </w:rPr>
              <w:t>款</w:t>
            </w:r>
          </w:p>
        </w:tc>
        <w:tc>
          <w:tcPr>
            <w:tcW w:w="1911" w:type="dxa"/>
            <w:gridSpan w:val="2"/>
          </w:tcPr>
          <w:p w14:paraId="23926111">
            <w:pPr>
              <w:pStyle w:val="16"/>
              <w:spacing w:before="165" w:line="228" w:lineRule="auto"/>
              <w:ind w:left="110"/>
              <w:rPr>
                <w:rFonts w:hint="eastAsia"/>
                <w:color w:val="auto"/>
                <w:highlight w:val="none"/>
              </w:rPr>
            </w:pPr>
            <w:r>
              <w:rPr>
                <w:color w:val="auto"/>
                <w:spacing w:val="6"/>
                <w:highlight w:val="none"/>
              </w:rPr>
              <w:t>保证金</w:t>
            </w:r>
          </w:p>
        </w:tc>
        <w:tc>
          <w:tcPr>
            <w:tcW w:w="5429" w:type="dxa"/>
            <w:gridSpan w:val="2"/>
            <w:tcBorders>
              <w:right w:val="single" w:color="000000" w:sz="2" w:space="0"/>
            </w:tcBorders>
          </w:tcPr>
          <w:p w14:paraId="41A27DB3">
            <w:pPr>
              <w:pStyle w:val="16"/>
              <w:spacing w:before="30" w:line="227" w:lineRule="auto"/>
              <w:ind w:left="132"/>
              <w:rPr>
                <w:rFonts w:hint="eastAsia"/>
                <w:color w:val="auto"/>
                <w:highlight w:val="none"/>
                <w:lang w:eastAsia="zh-CN"/>
              </w:rPr>
            </w:pPr>
            <w:r>
              <w:rPr>
                <w:color w:val="auto"/>
                <w:spacing w:val="4"/>
                <w:highlight w:val="none"/>
                <w:lang w:eastAsia="zh-CN"/>
              </w:rPr>
              <w:t>■不要求提供</w:t>
            </w:r>
          </w:p>
          <w:p w14:paraId="11BD2288">
            <w:pPr>
              <w:pStyle w:val="16"/>
              <w:spacing w:before="25" w:line="205" w:lineRule="auto"/>
              <w:ind w:left="132"/>
              <w:rPr>
                <w:rFonts w:hint="eastAsia"/>
                <w:color w:val="auto"/>
                <w:highlight w:val="none"/>
                <w:lang w:eastAsia="zh-CN"/>
              </w:rPr>
            </w:pPr>
            <w:r>
              <w:rPr>
                <w:color w:val="auto"/>
                <w:spacing w:val="6"/>
                <w:highlight w:val="none"/>
                <w:lang w:eastAsia="zh-CN"/>
              </w:rPr>
              <w:t>□要求提供：响应保证金金额为</w:t>
            </w:r>
            <w:r>
              <w:rPr>
                <w:color w:val="auto"/>
                <w:spacing w:val="6"/>
                <w:highlight w:val="none"/>
                <w:u w:val="single"/>
                <w:lang w:eastAsia="zh-CN"/>
              </w:rPr>
              <w:t xml:space="preserve">          </w:t>
            </w:r>
            <w:r>
              <w:rPr>
                <w:color w:val="auto"/>
                <w:spacing w:val="6"/>
                <w:highlight w:val="none"/>
                <w:lang w:eastAsia="zh-CN"/>
              </w:rPr>
              <w:t>。</w:t>
            </w:r>
          </w:p>
        </w:tc>
      </w:tr>
      <w:tr w14:paraId="2BDE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1915" w:type="dxa"/>
            <w:gridSpan w:val="2"/>
            <w:tcBorders>
              <w:left w:val="single" w:color="000000" w:sz="2" w:space="0"/>
            </w:tcBorders>
          </w:tcPr>
          <w:p w14:paraId="4F8D85B3">
            <w:pPr>
              <w:pStyle w:val="16"/>
              <w:spacing w:before="46" w:line="204" w:lineRule="auto"/>
              <w:ind w:left="179"/>
              <w:rPr>
                <w:rFonts w:hint="eastAsia"/>
                <w:color w:val="auto"/>
                <w:highlight w:val="none"/>
              </w:rPr>
            </w:pPr>
            <w:r>
              <w:rPr>
                <w:color w:val="auto"/>
                <w:spacing w:val="3"/>
                <w:highlight w:val="none"/>
              </w:rPr>
              <w:t>第二章第</w:t>
            </w:r>
            <w:r>
              <w:rPr>
                <w:color w:val="auto"/>
                <w:spacing w:val="-22"/>
                <w:highlight w:val="none"/>
              </w:rPr>
              <w:t xml:space="preserve"> </w:t>
            </w:r>
            <w:r>
              <w:rPr>
                <w:color w:val="auto"/>
                <w:spacing w:val="3"/>
                <w:highlight w:val="none"/>
              </w:rPr>
              <w:t>18.1</w:t>
            </w:r>
            <w:r>
              <w:rPr>
                <w:color w:val="auto"/>
                <w:spacing w:val="-40"/>
                <w:highlight w:val="none"/>
              </w:rPr>
              <w:t xml:space="preserve"> </w:t>
            </w:r>
            <w:r>
              <w:rPr>
                <w:color w:val="auto"/>
                <w:spacing w:val="3"/>
                <w:highlight w:val="none"/>
              </w:rPr>
              <w:t>款</w:t>
            </w:r>
          </w:p>
        </w:tc>
        <w:tc>
          <w:tcPr>
            <w:tcW w:w="1911" w:type="dxa"/>
            <w:gridSpan w:val="2"/>
          </w:tcPr>
          <w:p w14:paraId="034F0B35">
            <w:pPr>
              <w:pStyle w:val="16"/>
              <w:spacing w:before="46" w:line="204" w:lineRule="auto"/>
              <w:ind w:left="119"/>
              <w:rPr>
                <w:rFonts w:hint="eastAsia"/>
                <w:color w:val="auto"/>
                <w:highlight w:val="none"/>
              </w:rPr>
            </w:pPr>
            <w:r>
              <w:rPr>
                <w:color w:val="auto"/>
                <w:spacing w:val="7"/>
                <w:highlight w:val="none"/>
              </w:rPr>
              <w:t>响应文件有效期</w:t>
            </w:r>
          </w:p>
        </w:tc>
        <w:tc>
          <w:tcPr>
            <w:tcW w:w="5429" w:type="dxa"/>
            <w:gridSpan w:val="2"/>
            <w:tcBorders>
              <w:right w:val="single" w:color="000000" w:sz="2" w:space="0"/>
            </w:tcBorders>
          </w:tcPr>
          <w:p w14:paraId="0A6DA84E">
            <w:pPr>
              <w:pStyle w:val="16"/>
              <w:spacing w:before="46" w:line="204" w:lineRule="auto"/>
              <w:ind w:left="320"/>
              <w:rPr>
                <w:rFonts w:hint="eastAsia"/>
                <w:color w:val="auto"/>
                <w:highlight w:val="none"/>
              </w:rPr>
            </w:pPr>
            <w:r>
              <w:rPr>
                <w:color w:val="auto"/>
                <w:spacing w:val="-9"/>
                <w:highlight w:val="none"/>
              </w:rPr>
              <w:t>90</w:t>
            </w:r>
            <w:r>
              <w:rPr>
                <w:color w:val="auto"/>
                <w:spacing w:val="51"/>
                <w:highlight w:val="none"/>
              </w:rPr>
              <w:t xml:space="preserve"> </w:t>
            </w:r>
            <w:r>
              <w:rPr>
                <w:color w:val="auto"/>
                <w:spacing w:val="-9"/>
                <w:highlight w:val="none"/>
              </w:rPr>
              <w:t>日（</w:t>
            </w:r>
            <w:r>
              <w:rPr>
                <w:color w:val="auto"/>
                <w:spacing w:val="-24"/>
                <w:highlight w:val="none"/>
              </w:rPr>
              <w:t xml:space="preserve"> </w:t>
            </w:r>
            <w:r>
              <w:rPr>
                <w:color w:val="auto"/>
                <w:spacing w:val="-9"/>
                <w:highlight w:val="none"/>
              </w:rPr>
              <w:t>日历日）</w:t>
            </w:r>
          </w:p>
        </w:tc>
      </w:tr>
      <w:tr w14:paraId="3F753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jc w:val="center"/>
        </w:trPr>
        <w:tc>
          <w:tcPr>
            <w:tcW w:w="1915" w:type="dxa"/>
            <w:gridSpan w:val="2"/>
            <w:tcBorders>
              <w:left w:val="single" w:color="000000" w:sz="2" w:space="0"/>
            </w:tcBorders>
          </w:tcPr>
          <w:p w14:paraId="0E177C07">
            <w:pPr>
              <w:pStyle w:val="16"/>
              <w:spacing w:before="46" w:line="217" w:lineRule="auto"/>
              <w:ind w:left="179"/>
              <w:rPr>
                <w:rFonts w:hint="eastAsia"/>
                <w:color w:val="auto"/>
                <w:highlight w:val="none"/>
              </w:rPr>
            </w:pPr>
            <w:r>
              <w:rPr>
                <w:color w:val="auto"/>
                <w:spacing w:val="3"/>
                <w:highlight w:val="none"/>
              </w:rPr>
              <w:t>第二章第</w:t>
            </w:r>
            <w:r>
              <w:rPr>
                <w:color w:val="auto"/>
                <w:spacing w:val="-22"/>
                <w:highlight w:val="none"/>
              </w:rPr>
              <w:t xml:space="preserve"> </w:t>
            </w:r>
            <w:r>
              <w:rPr>
                <w:color w:val="auto"/>
                <w:spacing w:val="3"/>
                <w:highlight w:val="none"/>
              </w:rPr>
              <w:t>19.1</w:t>
            </w:r>
            <w:r>
              <w:rPr>
                <w:color w:val="auto"/>
                <w:spacing w:val="-40"/>
                <w:highlight w:val="none"/>
              </w:rPr>
              <w:t xml:space="preserve"> </w:t>
            </w:r>
            <w:r>
              <w:rPr>
                <w:color w:val="auto"/>
                <w:spacing w:val="3"/>
                <w:highlight w:val="none"/>
              </w:rPr>
              <w:t>款</w:t>
            </w:r>
          </w:p>
        </w:tc>
        <w:tc>
          <w:tcPr>
            <w:tcW w:w="1911" w:type="dxa"/>
            <w:gridSpan w:val="2"/>
          </w:tcPr>
          <w:p w14:paraId="35FDBEF2">
            <w:pPr>
              <w:pStyle w:val="16"/>
              <w:spacing w:before="46" w:line="217" w:lineRule="auto"/>
              <w:ind w:left="119"/>
              <w:rPr>
                <w:rFonts w:hint="eastAsia"/>
                <w:color w:val="auto"/>
                <w:highlight w:val="none"/>
              </w:rPr>
            </w:pPr>
            <w:r>
              <w:rPr>
                <w:color w:val="auto"/>
                <w:spacing w:val="6"/>
                <w:highlight w:val="none"/>
              </w:rPr>
              <w:t>响应文件份数</w:t>
            </w:r>
          </w:p>
        </w:tc>
        <w:tc>
          <w:tcPr>
            <w:tcW w:w="5429" w:type="dxa"/>
            <w:gridSpan w:val="2"/>
            <w:tcBorders>
              <w:right w:val="single" w:color="000000" w:sz="2" w:space="0"/>
            </w:tcBorders>
          </w:tcPr>
          <w:p w14:paraId="6293140E">
            <w:pPr>
              <w:pStyle w:val="16"/>
              <w:spacing w:before="46" w:line="217" w:lineRule="auto"/>
              <w:ind w:left="114"/>
              <w:rPr>
                <w:rFonts w:hint="eastAsia"/>
                <w:color w:val="auto"/>
                <w:highlight w:val="none"/>
                <w:lang w:eastAsia="zh-CN"/>
              </w:rPr>
            </w:pPr>
            <w:r>
              <w:rPr>
                <w:color w:val="auto"/>
                <w:spacing w:val="8"/>
                <w:highlight w:val="none"/>
                <w:lang w:eastAsia="zh-CN"/>
              </w:rPr>
              <w:t>一正二副，电子文档一份（盖章</w:t>
            </w:r>
            <w:r>
              <w:rPr>
                <w:color w:val="auto"/>
                <w:spacing w:val="-40"/>
                <w:highlight w:val="none"/>
                <w:lang w:eastAsia="zh-CN"/>
              </w:rPr>
              <w:t xml:space="preserve"> </w:t>
            </w:r>
            <w:r>
              <w:rPr>
                <w:color w:val="auto"/>
                <w:highlight w:val="none"/>
                <w:lang w:eastAsia="zh-CN"/>
              </w:rPr>
              <w:t>PDF</w:t>
            </w:r>
            <w:r>
              <w:rPr>
                <w:color w:val="auto"/>
                <w:spacing w:val="-40"/>
                <w:highlight w:val="none"/>
                <w:lang w:eastAsia="zh-CN"/>
              </w:rPr>
              <w:t xml:space="preserve"> </w:t>
            </w:r>
            <w:r>
              <w:rPr>
                <w:color w:val="auto"/>
                <w:spacing w:val="8"/>
                <w:highlight w:val="none"/>
                <w:lang w:eastAsia="zh-CN"/>
              </w:rPr>
              <w:t>版）。</w:t>
            </w:r>
          </w:p>
        </w:tc>
      </w:tr>
      <w:tr w14:paraId="10F7D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9255" w:type="dxa"/>
            <w:gridSpan w:val="6"/>
            <w:tcBorders>
              <w:left w:val="single" w:color="000000" w:sz="2" w:space="0"/>
              <w:right w:val="single" w:color="000000" w:sz="2" w:space="0"/>
            </w:tcBorders>
          </w:tcPr>
          <w:p w14:paraId="101F0462">
            <w:pPr>
              <w:pStyle w:val="16"/>
              <w:spacing w:before="32" w:line="217" w:lineRule="auto"/>
              <w:ind w:left="145"/>
              <w:rPr>
                <w:rFonts w:hint="eastAsia"/>
                <w:color w:val="auto"/>
                <w:highlight w:val="none"/>
              </w:rPr>
            </w:pPr>
            <w:r>
              <w:rPr>
                <w:rFonts w:hint="eastAsia"/>
                <w:b/>
                <w:bCs/>
                <w:color w:val="auto"/>
                <w:spacing w:val="5"/>
                <w:highlight w:val="none"/>
                <w:lang w:eastAsia="zh-CN"/>
              </w:rPr>
              <w:t xml:space="preserve"> </w:t>
            </w:r>
            <w:r>
              <w:rPr>
                <w:b/>
                <w:bCs/>
                <w:color w:val="auto"/>
                <w:spacing w:val="5"/>
                <w:highlight w:val="none"/>
              </w:rPr>
              <w:t>四、响应文件的递交</w:t>
            </w:r>
          </w:p>
        </w:tc>
      </w:tr>
      <w:tr w14:paraId="1D9E7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4" w:hRule="atLeast"/>
          <w:jc w:val="center"/>
        </w:trPr>
        <w:tc>
          <w:tcPr>
            <w:tcW w:w="1915" w:type="dxa"/>
            <w:gridSpan w:val="2"/>
            <w:tcBorders>
              <w:left w:val="single" w:color="000000" w:sz="2" w:space="0"/>
            </w:tcBorders>
          </w:tcPr>
          <w:p w14:paraId="1030BE5D">
            <w:pPr>
              <w:spacing w:line="241" w:lineRule="auto"/>
              <w:rPr>
                <w:color w:val="auto"/>
                <w:highlight w:val="none"/>
              </w:rPr>
            </w:pPr>
          </w:p>
          <w:p w14:paraId="39039E19">
            <w:pPr>
              <w:spacing w:line="241" w:lineRule="auto"/>
              <w:rPr>
                <w:color w:val="auto"/>
                <w:highlight w:val="none"/>
              </w:rPr>
            </w:pPr>
          </w:p>
          <w:p w14:paraId="5AD4F448">
            <w:pPr>
              <w:spacing w:line="242" w:lineRule="auto"/>
              <w:rPr>
                <w:color w:val="auto"/>
                <w:highlight w:val="none"/>
              </w:rPr>
            </w:pPr>
          </w:p>
          <w:p w14:paraId="36AC47C5">
            <w:pPr>
              <w:pStyle w:val="16"/>
              <w:spacing w:before="65" w:line="227" w:lineRule="auto"/>
              <w:ind w:left="179"/>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20.2</w:t>
            </w:r>
            <w:r>
              <w:rPr>
                <w:color w:val="auto"/>
                <w:spacing w:val="-39"/>
                <w:highlight w:val="none"/>
              </w:rPr>
              <w:t xml:space="preserve"> </w:t>
            </w:r>
            <w:r>
              <w:rPr>
                <w:color w:val="auto"/>
                <w:spacing w:val="4"/>
                <w:highlight w:val="none"/>
              </w:rPr>
              <w:t>款</w:t>
            </w:r>
          </w:p>
        </w:tc>
        <w:tc>
          <w:tcPr>
            <w:tcW w:w="1911" w:type="dxa"/>
            <w:gridSpan w:val="2"/>
          </w:tcPr>
          <w:p w14:paraId="0A4A33B3">
            <w:pPr>
              <w:spacing w:line="295" w:lineRule="auto"/>
              <w:rPr>
                <w:color w:val="auto"/>
                <w:highlight w:val="none"/>
              </w:rPr>
            </w:pPr>
          </w:p>
          <w:p w14:paraId="5BAE196A">
            <w:pPr>
              <w:spacing w:line="295" w:lineRule="auto"/>
              <w:rPr>
                <w:color w:val="auto"/>
                <w:highlight w:val="none"/>
              </w:rPr>
            </w:pPr>
          </w:p>
          <w:p w14:paraId="4111EAF9">
            <w:pPr>
              <w:pStyle w:val="16"/>
              <w:spacing w:before="65" w:line="243" w:lineRule="auto"/>
              <w:ind w:left="117" w:right="105" w:hanging="9"/>
              <w:rPr>
                <w:rFonts w:hint="eastAsia"/>
                <w:color w:val="auto"/>
                <w:highlight w:val="none"/>
              </w:rPr>
            </w:pPr>
            <w:r>
              <w:rPr>
                <w:color w:val="auto"/>
                <w:spacing w:val="10"/>
                <w:highlight w:val="none"/>
              </w:rPr>
              <w:t>封套上应载明的信</w:t>
            </w:r>
            <w:r>
              <w:rPr>
                <w:color w:val="auto"/>
                <w:spacing w:val="6"/>
                <w:highlight w:val="none"/>
              </w:rPr>
              <w:t xml:space="preserve"> </w:t>
            </w:r>
            <w:r>
              <w:rPr>
                <w:color w:val="auto"/>
                <w:highlight w:val="none"/>
              </w:rPr>
              <w:t>息</w:t>
            </w:r>
          </w:p>
        </w:tc>
        <w:tc>
          <w:tcPr>
            <w:tcW w:w="5429" w:type="dxa"/>
            <w:gridSpan w:val="2"/>
            <w:tcBorders>
              <w:right w:val="single" w:color="000000" w:sz="2" w:space="0"/>
            </w:tcBorders>
          </w:tcPr>
          <w:p w14:paraId="677028C6">
            <w:pPr>
              <w:pStyle w:val="16"/>
              <w:tabs>
                <w:tab w:val="left" w:pos="955"/>
              </w:tabs>
              <w:spacing w:before="58" w:line="228" w:lineRule="auto"/>
              <w:ind w:left="102"/>
              <w:rPr>
                <w:rFonts w:hint="eastAsia"/>
                <w:color w:val="auto"/>
                <w:highlight w:val="none"/>
                <w:lang w:eastAsia="zh-CN"/>
              </w:rPr>
            </w:pPr>
            <w:r>
              <w:rPr>
                <w:color w:val="auto"/>
                <w:highlight w:val="none"/>
                <w:u w:val="single"/>
                <w:lang w:eastAsia="zh-CN"/>
              </w:rPr>
              <w:tab/>
            </w:r>
            <w:r>
              <w:rPr>
                <w:color w:val="auto"/>
                <w:spacing w:val="-5"/>
                <w:highlight w:val="none"/>
                <w:u w:val="single"/>
                <w:lang w:eastAsia="zh-CN"/>
              </w:rPr>
              <w:t>（项目名称）</w:t>
            </w:r>
            <w:r>
              <w:rPr>
                <w:color w:val="auto"/>
                <w:spacing w:val="6"/>
                <w:highlight w:val="none"/>
                <w:u w:val="single"/>
                <w:lang w:eastAsia="zh-CN"/>
              </w:rPr>
              <w:t xml:space="preserve">      </w:t>
            </w:r>
            <w:r>
              <w:rPr>
                <w:color w:val="auto"/>
                <w:spacing w:val="-76"/>
                <w:highlight w:val="none"/>
                <w:lang w:eastAsia="zh-CN"/>
              </w:rPr>
              <w:t xml:space="preserve"> </w:t>
            </w:r>
            <w:r>
              <w:rPr>
                <w:color w:val="auto"/>
                <w:spacing w:val="-5"/>
                <w:highlight w:val="none"/>
                <w:lang w:eastAsia="zh-CN"/>
              </w:rPr>
              <w:t>响应文件</w:t>
            </w:r>
          </w:p>
          <w:p w14:paraId="54D9175C">
            <w:pPr>
              <w:pStyle w:val="16"/>
              <w:spacing w:before="53" w:line="227" w:lineRule="auto"/>
              <w:ind w:left="110"/>
              <w:rPr>
                <w:rFonts w:hint="eastAsia"/>
                <w:color w:val="auto"/>
                <w:highlight w:val="none"/>
                <w:lang w:eastAsia="zh-CN"/>
              </w:rPr>
            </w:pPr>
            <w:r>
              <w:rPr>
                <w:color w:val="auto"/>
                <w:spacing w:val="8"/>
                <w:highlight w:val="none"/>
                <w:lang w:eastAsia="zh-CN"/>
              </w:rPr>
              <w:t>政府采购编号：</w:t>
            </w:r>
            <w:r>
              <w:rPr>
                <w:color w:val="auto"/>
                <w:highlight w:val="none"/>
                <w:u w:val="single"/>
                <w:lang w:eastAsia="zh-CN"/>
              </w:rPr>
              <w:t xml:space="preserve">                                  </w:t>
            </w:r>
          </w:p>
          <w:p w14:paraId="2761FFB0">
            <w:pPr>
              <w:pStyle w:val="16"/>
              <w:spacing w:before="53" w:line="228" w:lineRule="auto"/>
              <w:ind w:left="110"/>
              <w:rPr>
                <w:rFonts w:hint="eastAsia"/>
                <w:color w:val="auto"/>
                <w:highlight w:val="none"/>
                <w:lang w:eastAsia="zh-CN"/>
              </w:rPr>
            </w:pPr>
            <w:r>
              <w:rPr>
                <w:color w:val="auto"/>
                <w:spacing w:val="8"/>
                <w:highlight w:val="none"/>
                <w:lang w:eastAsia="zh-CN"/>
              </w:rPr>
              <w:t>委托代理编号：</w:t>
            </w:r>
            <w:r>
              <w:rPr>
                <w:color w:val="auto"/>
                <w:highlight w:val="none"/>
                <w:u w:val="single"/>
                <w:lang w:eastAsia="zh-CN"/>
              </w:rPr>
              <w:t xml:space="preserve">                                  </w:t>
            </w:r>
          </w:p>
          <w:p w14:paraId="759ABF8D">
            <w:pPr>
              <w:pStyle w:val="16"/>
              <w:spacing w:before="52" w:line="231" w:lineRule="auto"/>
              <w:ind w:left="111"/>
              <w:rPr>
                <w:rFonts w:hint="eastAsia"/>
                <w:color w:val="auto"/>
                <w:highlight w:val="none"/>
                <w:lang w:eastAsia="zh-CN"/>
              </w:rPr>
            </w:pPr>
            <w:r>
              <w:rPr>
                <w:color w:val="auto"/>
                <w:spacing w:val="8"/>
                <w:highlight w:val="none"/>
                <w:lang w:eastAsia="zh-CN"/>
              </w:rPr>
              <w:t>包或品目名：</w:t>
            </w:r>
            <w:r>
              <w:rPr>
                <w:color w:val="auto"/>
                <w:highlight w:val="none"/>
                <w:u w:val="single"/>
                <w:lang w:eastAsia="zh-CN"/>
              </w:rPr>
              <w:t xml:space="preserve">                                      </w:t>
            </w:r>
          </w:p>
          <w:p w14:paraId="4CB38267">
            <w:pPr>
              <w:pStyle w:val="16"/>
              <w:spacing w:before="50" w:line="247" w:lineRule="auto"/>
              <w:ind w:left="110" w:right="922"/>
              <w:rPr>
                <w:rFonts w:hint="eastAsia"/>
                <w:color w:val="auto"/>
                <w:highlight w:val="none"/>
                <w:lang w:eastAsia="zh-CN"/>
              </w:rPr>
            </w:pPr>
            <w:r>
              <w:rPr>
                <w:color w:val="auto"/>
                <w:spacing w:val="2"/>
                <w:highlight w:val="none"/>
                <w:lang w:eastAsia="zh-CN"/>
              </w:rPr>
              <w:t>在</w:t>
            </w:r>
            <w:r>
              <w:rPr>
                <w:color w:val="auto"/>
                <w:spacing w:val="5"/>
                <w:highlight w:val="none"/>
                <w:u w:val="single"/>
                <w:lang w:eastAsia="zh-CN"/>
              </w:rPr>
              <w:t xml:space="preserve">      </w:t>
            </w:r>
            <w:r>
              <w:rPr>
                <w:color w:val="auto"/>
                <w:spacing w:val="-86"/>
                <w:highlight w:val="none"/>
                <w:lang w:eastAsia="zh-CN"/>
              </w:rPr>
              <w:t xml:space="preserve"> </w:t>
            </w:r>
            <w:r>
              <w:rPr>
                <w:color w:val="auto"/>
                <w:spacing w:val="2"/>
                <w:highlight w:val="none"/>
                <w:lang w:eastAsia="zh-CN"/>
              </w:rPr>
              <w:t>年</w:t>
            </w:r>
            <w:r>
              <w:rPr>
                <w:color w:val="auto"/>
                <w:spacing w:val="2"/>
                <w:highlight w:val="none"/>
                <w:u w:val="single"/>
                <w:lang w:eastAsia="zh-CN"/>
              </w:rPr>
              <w:t xml:space="preserve">   </w:t>
            </w:r>
            <w:r>
              <w:rPr>
                <w:color w:val="auto"/>
                <w:spacing w:val="-87"/>
                <w:highlight w:val="none"/>
                <w:lang w:eastAsia="zh-CN"/>
              </w:rPr>
              <w:t xml:space="preserve"> </w:t>
            </w:r>
            <w:r>
              <w:rPr>
                <w:color w:val="auto"/>
                <w:spacing w:val="2"/>
                <w:highlight w:val="none"/>
                <w:lang w:eastAsia="zh-CN"/>
              </w:rPr>
              <w:t>月</w:t>
            </w:r>
            <w:r>
              <w:rPr>
                <w:color w:val="auto"/>
                <w:spacing w:val="2"/>
                <w:highlight w:val="none"/>
                <w:u w:val="single"/>
                <w:lang w:eastAsia="zh-CN"/>
              </w:rPr>
              <w:t xml:space="preserve">   </w:t>
            </w:r>
            <w:r>
              <w:rPr>
                <w:color w:val="auto"/>
                <w:spacing w:val="-55"/>
                <w:highlight w:val="none"/>
                <w:lang w:eastAsia="zh-CN"/>
              </w:rPr>
              <w:t xml:space="preserve"> </w:t>
            </w:r>
            <w:r>
              <w:rPr>
                <w:color w:val="auto"/>
                <w:spacing w:val="2"/>
                <w:highlight w:val="none"/>
                <w:lang w:eastAsia="zh-CN"/>
              </w:rPr>
              <w:t>日</w:t>
            </w:r>
            <w:r>
              <w:rPr>
                <w:color w:val="auto"/>
                <w:spacing w:val="-97"/>
                <w:highlight w:val="none"/>
                <w:lang w:eastAsia="zh-CN"/>
              </w:rPr>
              <w:t xml:space="preserve"> </w:t>
            </w:r>
            <w:r>
              <w:rPr>
                <w:color w:val="auto"/>
                <w:spacing w:val="4"/>
                <w:highlight w:val="none"/>
                <w:u w:val="single"/>
                <w:lang w:eastAsia="zh-CN"/>
              </w:rPr>
              <w:t xml:space="preserve">  </w:t>
            </w:r>
            <w:r>
              <w:rPr>
                <w:color w:val="auto"/>
                <w:spacing w:val="24"/>
                <w:highlight w:val="none"/>
                <w:lang w:eastAsia="zh-CN"/>
              </w:rPr>
              <w:t xml:space="preserve"> </w:t>
            </w:r>
            <w:r>
              <w:rPr>
                <w:color w:val="auto"/>
                <w:spacing w:val="2"/>
                <w:highlight w:val="none"/>
                <w:lang w:eastAsia="zh-CN"/>
              </w:rPr>
              <w:t>时</w:t>
            </w:r>
            <w:r>
              <w:rPr>
                <w:color w:val="auto"/>
                <w:spacing w:val="-99"/>
                <w:highlight w:val="none"/>
                <w:lang w:eastAsia="zh-CN"/>
              </w:rPr>
              <w:t xml:space="preserve"> </w:t>
            </w:r>
            <w:r>
              <w:rPr>
                <w:color w:val="auto"/>
                <w:spacing w:val="4"/>
                <w:highlight w:val="none"/>
                <w:u w:val="single"/>
                <w:lang w:eastAsia="zh-CN"/>
              </w:rPr>
              <w:t xml:space="preserve">  </w:t>
            </w:r>
            <w:r>
              <w:rPr>
                <w:color w:val="auto"/>
                <w:spacing w:val="-87"/>
                <w:highlight w:val="none"/>
                <w:lang w:eastAsia="zh-CN"/>
              </w:rPr>
              <w:t xml:space="preserve"> </w:t>
            </w:r>
            <w:r>
              <w:rPr>
                <w:color w:val="auto"/>
                <w:spacing w:val="2"/>
                <w:highlight w:val="none"/>
                <w:lang w:eastAsia="zh-CN"/>
              </w:rPr>
              <w:t>分之前不得启封</w:t>
            </w:r>
            <w:r>
              <w:rPr>
                <w:color w:val="auto"/>
                <w:highlight w:val="none"/>
                <w:lang w:eastAsia="zh-CN"/>
              </w:rPr>
              <w:t xml:space="preserve"> </w:t>
            </w:r>
            <w:r>
              <w:rPr>
                <w:color w:val="auto"/>
                <w:spacing w:val="8"/>
                <w:highlight w:val="none"/>
                <w:lang w:eastAsia="zh-CN"/>
              </w:rPr>
              <w:t>供应商名称：</w:t>
            </w:r>
            <w:r>
              <w:rPr>
                <w:color w:val="auto"/>
                <w:highlight w:val="none"/>
                <w:u w:val="single"/>
                <w:lang w:eastAsia="zh-CN"/>
              </w:rPr>
              <w:t xml:space="preserve">               </w:t>
            </w:r>
          </w:p>
        </w:tc>
      </w:tr>
      <w:tr w14:paraId="4B607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atLeast"/>
          <w:jc w:val="center"/>
        </w:trPr>
        <w:tc>
          <w:tcPr>
            <w:tcW w:w="1915" w:type="dxa"/>
            <w:gridSpan w:val="2"/>
            <w:tcBorders>
              <w:left w:val="single" w:color="000000" w:sz="2" w:space="0"/>
            </w:tcBorders>
          </w:tcPr>
          <w:p w14:paraId="6471D468">
            <w:pPr>
              <w:spacing w:line="278" w:lineRule="auto"/>
              <w:rPr>
                <w:color w:val="auto"/>
                <w:highlight w:val="none"/>
                <w:lang w:eastAsia="zh-CN"/>
              </w:rPr>
            </w:pPr>
          </w:p>
          <w:p w14:paraId="7DEE8440">
            <w:pPr>
              <w:pStyle w:val="16"/>
              <w:spacing w:before="65" w:line="227" w:lineRule="auto"/>
              <w:ind w:left="179"/>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22.1</w:t>
            </w:r>
            <w:r>
              <w:rPr>
                <w:color w:val="auto"/>
                <w:spacing w:val="-39"/>
                <w:highlight w:val="none"/>
              </w:rPr>
              <w:t xml:space="preserve"> </w:t>
            </w:r>
            <w:r>
              <w:rPr>
                <w:color w:val="auto"/>
                <w:spacing w:val="4"/>
                <w:highlight w:val="none"/>
              </w:rPr>
              <w:t>款</w:t>
            </w:r>
          </w:p>
        </w:tc>
        <w:tc>
          <w:tcPr>
            <w:tcW w:w="1911" w:type="dxa"/>
            <w:gridSpan w:val="2"/>
          </w:tcPr>
          <w:p w14:paraId="42548FB9">
            <w:pPr>
              <w:pStyle w:val="16"/>
              <w:spacing w:before="209" w:line="242" w:lineRule="auto"/>
              <w:ind w:left="119" w:right="105"/>
              <w:rPr>
                <w:rFonts w:hint="eastAsia"/>
                <w:color w:val="auto"/>
                <w:highlight w:val="none"/>
              </w:rPr>
            </w:pPr>
            <w:r>
              <w:rPr>
                <w:color w:val="auto"/>
                <w:spacing w:val="9"/>
                <w:highlight w:val="none"/>
              </w:rPr>
              <w:t>响应文件的递交地</w:t>
            </w:r>
            <w:r>
              <w:rPr>
                <w:color w:val="auto"/>
                <w:spacing w:val="2"/>
                <w:highlight w:val="none"/>
              </w:rPr>
              <w:t xml:space="preserve"> </w:t>
            </w:r>
            <w:r>
              <w:rPr>
                <w:color w:val="auto"/>
                <w:highlight w:val="none"/>
              </w:rPr>
              <w:t>点</w:t>
            </w:r>
          </w:p>
        </w:tc>
        <w:tc>
          <w:tcPr>
            <w:tcW w:w="5429" w:type="dxa"/>
            <w:gridSpan w:val="2"/>
            <w:tcBorders>
              <w:right w:val="single" w:color="000000" w:sz="2" w:space="0"/>
            </w:tcBorders>
          </w:tcPr>
          <w:p w14:paraId="411A8B71">
            <w:pPr>
              <w:pStyle w:val="16"/>
              <w:spacing w:before="61" w:line="228" w:lineRule="auto"/>
              <w:ind w:left="110"/>
              <w:rPr>
                <w:rFonts w:hint="eastAsia"/>
                <w:color w:val="auto"/>
                <w:highlight w:val="none"/>
                <w:lang w:eastAsia="zh-CN"/>
              </w:rPr>
            </w:pPr>
            <w:r>
              <w:rPr>
                <w:color w:val="auto"/>
                <w:spacing w:val="8"/>
                <w:highlight w:val="none"/>
                <w:lang w:eastAsia="zh-CN"/>
              </w:rPr>
              <w:t>湖南建业管理咨询有限公司开标室；</w:t>
            </w:r>
          </w:p>
          <w:p w14:paraId="326442B9">
            <w:pPr>
              <w:pStyle w:val="16"/>
              <w:spacing w:before="52" w:line="246" w:lineRule="auto"/>
              <w:ind w:left="114" w:right="118" w:hanging="3"/>
              <w:rPr>
                <w:rFonts w:hint="eastAsia"/>
                <w:color w:val="auto"/>
                <w:highlight w:val="none"/>
                <w:lang w:eastAsia="zh-CN"/>
              </w:rPr>
            </w:pPr>
            <w:r>
              <w:rPr>
                <w:color w:val="auto"/>
                <w:spacing w:val="5"/>
                <w:highlight w:val="none"/>
                <w:lang w:eastAsia="zh-CN"/>
              </w:rPr>
              <w:t>地址：株洲市天元区庐山路城市风景</w:t>
            </w:r>
            <w:r>
              <w:rPr>
                <w:color w:val="auto"/>
                <w:spacing w:val="-20"/>
                <w:highlight w:val="none"/>
                <w:lang w:eastAsia="zh-CN"/>
              </w:rPr>
              <w:t xml:space="preserve"> </w:t>
            </w:r>
            <w:r>
              <w:rPr>
                <w:color w:val="auto"/>
                <w:spacing w:val="5"/>
                <w:highlight w:val="none"/>
                <w:lang w:eastAsia="zh-CN"/>
              </w:rPr>
              <w:t>18</w:t>
            </w:r>
            <w:r>
              <w:rPr>
                <w:color w:val="auto"/>
                <w:spacing w:val="-40"/>
                <w:highlight w:val="none"/>
                <w:lang w:eastAsia="zh-CN"/>
              </w:rPr>
              <w:t xml:space="preserve"> </w:t>
            </w:r>
            <w:r>
              <w:rPr>
                <w:color w:val="auto"/>
                <w:spacing w:val="5"/>
                <w:highlight w:val="none"/>
                <w:lang w:eastAsia="zh-CN"/>
              </w:rPr>
              <w:t>栋三楼</w:t>
            </w:r>
            <w:r>
              <w:rPr>
                <w:color w:val="auto"/>
                <w:spacing w:val="-35"/>
                <w:highlight w:val="none"/>
                <w:lang w:eastAsia="zh-CN"/>
              </w:rPr>
              <w:t xml:space="preserve"> </w:t>
            </w:r>
            <w:r>
              <w:rPr>
                <w:color w:val="auto"/>
                <w:spacing w:val="5"/>
                <w:highlight w:val="none"/>
                <w:lang w:eastAsia="zh-CN"/>
              </w:rPr>
              <w:t>306</w:t>
            </w:r>
            <w:r>
              <w:rPr>
                <w:color w:val="auto"/>
                <w:spacing w:val="-37"/>
                <w:highlight w:val="none"/>
                <w:lang w:eastAsia="zh-CN"/>
              </w:rPr>
              <w:t xml:space="preserve"> </w:t>
            </w:r>
            <w:r>
              <w:rPr>
                <w:color w:val="auto"/>
                <w:spacing w:val="5"/>
                <w:highlight w:val="none"/>
                <w:lang w:eastAsia="zh-CN"/>
              </w:rPr>
              <w:t>开标</w:t>
            </w:r>
            <w:r>
              <w:rPr>
                <w:color w:val="auto"/>
                <w:highlight w:val="none"/>
                <w:lang w:eastAsia="zh-CN"/>
              </w:rPr>
              <w:t xml:space="preserve"> </w:t>
            </w:r>
            <w:r>
              <w:rPr>
                <w:color w:val="auto"/>
                <w:spacing w:val="-2"/>
                <w:highlight w:val="none"/>
                <w:lang w:eastAsia="zh-CN"/>
              </w:rPr>
              <w:t>室。</w:t>
            </w:r>
          </w:p>
        </w:tc>
      </w:tr>
      <w:tr w14:paraId="37A72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255" w:type="dxa"/>
            <w:gridSpan w:val="6"/>
            <w:tcBorders>
              <w:left w:val="single" w:color="000000" w:sz="2" w:space="0"/>
              <w:bottom w:val="single" w:color="auto" w:sz="4" w:space="0"/>
              <w:right w:val="single" w:color="000000" w:sz="2" w:space="0"/>
            </w:tcBorders>
          </w:tcPr>
          <w:p w14:paraId="4DC5C86F">
            <w:pPr>
              <w:pStyle w:val="16"/>
              <w:spacing w:before="34" w:line="215" w:lineRule="auto"/>
              <w:ind w:left="129"/>
              <w:rPr>
                <w:rFonts w:hint="eastAsia"/>
                <w:color w:val="auto"/>
                <w:highlight w:val="none"/>
              </w:rPr>
            </w:pPr>
            <w:r>
              <w:rPr>
                <w:b/>
                <w:bCs/>
                <w:color w:val="auto"/>
                <w:spacing w:val="6"/>
                <w:highlight w:val="none"/>
              </w:rPr>
              <w:t>五、其他规定</w:t>
            </w:r>
          </w:p>
        </w:tc>
      </w:tr>
      <w:tr w14:paraId="291FD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1915" w:type="dxa"/>
            <w:gridSpan w:val="2"/>
            <w:tcBorders>
              <w:top w:val="single" w:color="auto" w:sz="4" w:space="0"/>
              <w:left w:val="single" w:color="auto" w:sz="4" w:space="0"/>
              <w:bottom w:val="single" w:color="auto" w:sz="4" w:space="0"/>
              <w:right w:val="single" w:color="auto" w:sz="4" w:space="0"/>
            </w:tcBorders>
            <w:vAlign w:val="center"/>
          </w:tcPr>
          <w:p w14:paraId="2245AF61">
            <w:pPr>
              <w:pStyle w:val="16"/>
              <w:spacing w:before="36" w:line="227" w:lineRule="auto"/>
              <w:ind w:left="231"/>
              <w:jc w:val="center"/>
              <w:rPr>
                <w:rFonts w:hint="eastAsia"/>
                <w:color w:val="auto"/>
                <w:highlight w:val="none"/>
              </w:rPr>
            </w:pPr>
            <w:r>
              <w:rPr>
                <w:color w:val="auto"/>
                <w:spacing w:val="4"/>
                <w:highlight w:val="none"/>
              </w:rPr>
              <w:t>第二章第</w:t>
            </w:r>
            <w:r>
              <w:rPr>
                <w:color w:val="auto"/>
                <w:spacing w:val="-33"/>
                <w:highlight w:val="none"/>
              </w:rPr>
              <w:t xml:space="preserve"> </w:t>
            </w:r>
            <w:r>
              <w:rPr>
                <w:color w:val="auto"/>
                <w:spacing w:val="4"/>
                <w:highlight w:val="none"/>
              </w:rPr>
              <w:t>9.1</w:t>
            </w:r>
            <w:r>
              <w:rPr>
                <w:color w:val="auto"/>
                <w:spacing w:val="-40"/>
                <w:highlight w:val="none"/>
              </w:rPr>
              <w:t xml:space="preserve"> </w:t>
            </w:r>
            <w:r>
              <w:rPr>
                <w:color w:val="auto"/>
                <w:spacing w:val="4"/>
                <w:highlight w:val="none"/>
              </w:rPr>
              <w:t>款</w:t>
            </w:r>
          </w:p>
        </w:tc>
        <w:tc>
          <w:tcPr>
            <w:tcW w:w="1911" w:type="dxa"/>
            <w:gridSpan w:val="2"/>
            <w:tcBorders>
              <w:top w:val="single" w:color="auto" w:sz="4" w:space="0"/>
              <w:left w:val="single" w:color="auto" w:sz="4" w:space="0"/>
              <w:bottom w:val="single" w:color="auto" w:sz="4" w:space="0"/>
              <w:right w:val="single" w:color="auto" w:sz="4" w:space="0"/>
            </w:tcBorders>
            <w:vAlign w:val="center"/>
          </w:tcPr>
          <w:p w14:paraId="6665EA89">
            <w:pPr>
              <w:pStyle w:val="16"/>
              <w:spacing w:before="36" w:line="227" w:lineRule="auto"/>
              <w:ind w:left="108"/>
              <w:jc w:val="center"/>
              <w:rPr>
                <w:rFonts w:hint="eastAsia"/>
                <w:color w:val="auto"/>
                <w:highlight w:val="none"/>
              </w:rPr>
            </w:pPr>
            <w:r>
              <w:rPr>
                <w:color w:val="auto"/>
                <w:spacing w:val="8"/>
                <w:highlight w:val="none"/>
              </w:rPr>
              <w:t>政府采购强制采购</w:t>
            </w:r>
          </w:p>
        </w:tc>
        <w:tc>
          <w:tcPr>
            <w:tcW w:w="5429" w:type="dxa"/>
            <w:gridSpan w:val="2"/>
            <w:tcBorders>
              <w:top w:val="single" w:color="auto" w:sz="4" w:space="0"/>
              <w:left w:val="single" w:color="auto" w:sz="4" w:space="0"/>
              <w:bottom w:val="single" w:color="auto" w:sz="4" w:space="0"/>
              <w:right w:val="single" w:color="auto" w:sz="4" w:space="0"/>
            </w:tcBorders>
            <w:vAlign w:val="center"/>
          </w:tcPr>
          <w:p w14:paraId="6EE382DA">
            <w:pPr>
              <w:pStyle w:val="16"/>
              <w:spacing w:before="37" w:line="228" w:lineRule="auto"/>
              <w:ind w:left="132"/>
              <w:jc w:val="both"/>
              <w:rPr>
                <w:rFonts w:hint="eastAsia"/>
                <w:color w:val="auto"/>
                <w:highlight w:val="none"/>
              </w:rPr>
            </w:pPr>
            <w:r>
              <w:rPr>
                <w:color w:val="auto"/>
                <w:spacing w:val="-4"/>
                <w:highlight w:val="none"/>
              </w:rPr>
              <w:t>■否。</w:t>
            </w:r>
          </w:p>
        </w:tc>
      </w:tr>
      <w:tr w14:paraId="44ED0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915" w:type="dxa"/>
            <w:gridSpan w:val="2"/>
            <w:tcBorders>
              <w:top w:val="single" w:color="auto" w:sz="4" w:space="0"/>
              <w:left w:val="single" w:color="auto" w:sz="4" w:space="0"/>
              <w:bottom w:val="single" w:color="auto" w:sz="4" w:space="0"/>
              <w:right w:val="single" w:color="auto" w:sz="4" w:space="0"/>
            </w:tcBorders>
          </w:tcPr>
          <w:p w14:paraId="44FE6AD7">
            <w:pPr>
              <w:pStyle w:val="16"/>
              <w:spacing w:before="56" w:line="221" w:lineRule="auto"/>
              <w:ind w:left="653"/>
              <w:rPr>
                <w:rFonts w:hint="eastAsia"/>
                <w:color w:val="auto"/>
                <w:highlight w:val="none"/>
              </w:rPr>
            </w:pPr>
            <w:r>
              <w:rPr>
                <w:b/>
                <w:bCs/>
                <w:color w:val="auto"/>
                <w:spacing w:val="5"/>
                <w:highlight w:val="none"/>
              </w:rPr>
              <w:t>条款号</w:t>
            </w:r>
          </w:p>
        </w:tc>
        <w:tc>
          <w:tcPr>
            <w:tcW w:w="1911" w:type="dxa"/>
            <w:gridSpan w:val="2"/>
            <w:tcBorders>
              <w:top w:val="single" w:color="auto" w:sz="4" w:space="0"/>
              <w:left w:val="single" w:color="auto" w:sz="4" w:space="0"/>
              <w:bottom w:val="single" w:color="auto" w:sz="4" w:space="0"/>
              <w:right w:val="single" w:color="auto" w:sz="4" w:space="0"/>
            </w:tcBorders>
          </w:tcPr>
          <w:p w14:paraId="6F559212">
            <w:pPr>
              <w:pStyle w:val="16"/>
              <w:spacing w:before="56" w:line="221" w:lineRule="auto"/>
              <w:ind w:left="538"/>
              <w:rPr>
                <w:rFonts w:hint="eastAsia"/>
                <w:color w:val="auto"/>
                <w:highlight w:val="none"/>
              </w:rPr>
            </w:pPr>
            <w:r>
              <w:rPr>
                <w:b/>
                <w:bCs/>
                <w:color w:val="auto"/>
                <w:spacing w:val="6"/>
                <w:highlight w:val="none"/>
              </w:rPr>
              <w:t>条款名称</w:t>
            </w:r>
          </w:p>
        </w:tc>
        <w:tc>
          <w:tcPr>
            <w:tcW w:w="5429" w:type="dxa"/>
            <w:gridSpan w:val="2"/>
            <w:tcBorders>
              <w:top w:val="single" w:color="auto" w:sz="4" w:space="0"/>
              <w:left w:val="single" w:color="auto" w:sz="4" w:space="0"/>
              <w:bottom w:val="single" w:color="auto" w:sz="4" w:space="0"/>
              <w:right w:val="single" w:color="auto" w:sz="4" w:space="0"/>
            </w:tcBorders>
          </w:tcPr>
          <w:p w14:paraId="40D19FD2">
            <w:pPr>
              <w:pStyle w:val="16"/>
              <w:spacing w:before="56" w:line="221" w:lineRule="auto"/>
              <w:ind w:left="2035"/>
              <w:rPr>
                <w:rFonts w:hint="eastAsia"/>
                <w:color w:val="auto"/>
                <w:highlight w:val="none"/>
              </w:rPr>
            </w:pPr>
            <w:r>
              <w:rPr>
                <w:b/>
                <w:bCs/>
                <w:color w:val="auto"/>
                <w:spacing w:val="6"/>
                <w:highlight w:val="none"/>
              </w:rPr>
              <w:t>编列内容规定</w:t>
            </w:r>
          </w:p>
        </w:tc>
      </w:tr>
      <w:tr w14:paraId="49B72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915" w:type="dxa"/>
            <w:gridSpan w:val="2"/>
            <w:vMerge w:val="restart"/>
            <w:tcBorders>
              <w:top w:val="single" w:color="auto" w:sz="4" w:space="0"/>
              <w:left w:val="single" w:color="auto" w:sz="4" w:space="0"/>
              <w:bottom w:val="single" w:color="auto" w:sz="4" w:space="0"/>
              <w:right w:val="single" w:color="auto" w:sz="4" w:space="0"/>
            </w:tcBorders>
          </w:tcPr>
          <w:p w14:paraId="54733A21">
            <w:pPr>
              <w:pStyle w:val="16"/>
              <w:spacing w:before="29" w:line="239" w:lineRule="auto"/>
              <w:ind w:left="125" w:right="109" w:firstLine="10"/>
              <w:rPr>
                <w:rFonts w:hint="eastAsia"/>
                <w:color w:val="auto"/>
                <w:highlight w:val="none"/>
                <w:lang w:eastAsia="zh-CN"/>
              </w:rPr>
            </w:pPr>
            <w:r>
              <w:rPr>
                <w:color w:val="auto"/>
                <w:spacing w:val="7"/>
                <w:highlight w:val="none"/>
                <w:lang w:eastAsia="zh-CN"/>
              </w:rPr>
              <w:t>（请关注中国政府</w:t>
            </w:r>
            <w:r>
              <w:rPr>
                <w:color w:val="auto"/>
                <w:spacing w:val="2"/>
                <w:highlight w:val="none"/>
                <w:lang w:eastAsia="zh-CN"/>
              </w:rPr>
              <w:t xml:space="preserve"> </w:t>
            </w:r>
            <w:r>
              <w:rPr>
                <w:color w:val="auto"/>
                <w:spacing w:val="7"/>
                <w:highlight w:val="none"/>
                <w:lang w:eastAsia="zh-CN"/>
              </w:rPr>
              <w:t>采购网相关信息）</w:t>
            </w:r>
          </w:p>
        </w:tc>
        <w:tc>
          <w:tcPr>
            <w:tcW w:w="1911" w:type="dxa"/>
            <w:gridSpan w:val="2"/>
            <w:tcBorders>
              <w:top w:val="single" w:color="auto" w:sz="4" w:space="0"/>
              <w:left w:val="single" w:color="auto" w:sz="4" w:space="0"/>
              <w:bottom w:val="single" w:color="auto" w:sz="4" w:space="0"/>
              <w:right w:val="single" w:color="auto" w:sz="4" w:space="0"/>
            </w:tcBorders>
          </w:tcPr>
          <w:p w14:paraId="6389D6EF">
            <w:pPr>
              <w:pStyle w:val="16"/>
              <w:spacing w:before="30" w:line="228" w:lineRule="auto"/>
              <w:ind w:left="109"/>
              <w:rPr>
                <w:rFonts w:hint="eastAsia"/>
                <w:color w:val="auto"/>
                <w:highlight w:val="none"/>
              </w:rPr>
            </w:pPr>
            <w:r>
              <w:rPr>
                <w:color w:val="auto"/>
                <w:spacing w:val="7"/>
                <w:highlight w:val="none"/>
              </w:rPr>
              <w:t>节能产品</w:t>
            </w:r>
          </w:p>
        </w:tc>
        <w:tc>
          <w:tcPr>
            <w:tcW w:w="5429" w:type="dxa"/>
            <w:gridSpan w:val="2"/>
            <w:tcBorders>
              <w:top w:val="single" w:color="auto" w:sz="4" w:space="0"/>
              <w:left w:val="single" w:color="auto" w:sz="4" w:space="0"/>
              <w:bottom w:val="single" w:color="auto" w:sz="4" w:space="0"/>
              <w:right w:val="single" w:color="auto" w:sz="4" w:space="0"/>
            </w:tcBorders>
          </w:tcPr>
          <w:p w14:paraId="3A076B96">
            <w:pPr>
              <w:pStyle w:val="16"/>
              <w:spacing w:before="30" w:line="235" w:lineRule="auto"/>
              <w:ind w:left="135" w:right="117" w:hanging="3"/>
              <w:rPr>
                <w:rFonts w:hint="eastAsia"/>
                <w:color w:val="auto"/>
                <w:highlight w:val="none"/>
                <w:lang w:eastAsia="zh-CN"/>
              </w:rPr>
            </w:pPr>
            <w:r>
              <w:rPr>
                <w:color w:val="auto"/>
                <w:spacing w:val="4"/>
                <w:highlight w:val="none"/>
                <w:lang w:eastAsia="zh-CN"/>
              </w:rPr>
              <w:t>□ 是，采购《节能产品政府采购清单》</w:t>
            </w:r>
            <w:r>
              <w:rPr>
                <w:color w:val="auto"/>
                <w:spacing w:val="-54"/>
                <w:highlight w:val="none"/>
                <w:lang w:eastAsia="zh-CN"/>
              </w:rPr>
              <w:t xml:space="preserve"> </w:t>
            </w:r>
            <w:r>
              <w:rPr>
                <w:color w:val="auto"/>
                <w:spacing w:val="4"/>
                <w:highlight w:val="none"/>
                <w:lang w:eastAsia="zh-CN"/>
              </w:rPr>
              <w:t>(第</w:t>
            </w:r>
            <w:r>
              <w:rPr>
                <w:color w:val="auto"/>
                <w:spacing w:val="4"/>
                <w:highlight w:val="none"/>
                <w:u w:val="single"/>
                <w:lang w:eastAsia="zh-CN"/>
              </w:rPr>
              <w:t xml:space="preserve">        </w:t>
            </w:r>
            <w:r>
              <w:rPr>
                <w:color w:val="auto"/>
                <w:spacing w:val="-88"/>
                <w:highlight w:val="none"/>
                <w:lang w:eastAsia="zh-CN"/>
              </w:rPr>
              <w:t xml:space="preserve"> </w:t>
            </w:r>
            <w:r>
              <w:rPr>
                <w:color w:val="auto"/>
                <w:spacing w:val="4"/>
                <w:highlight w:val="none"/>
                <w:lang w:eastAsia="zh-CN"/>
              </w:rPr>
              <w:t>期)</w:t>
            </w:r>
            <w:r>
              <w:rPr>
                <w:color w:val="auto"/>
                <w:highlight w:val="none"/>
                <w:lang w:eastAsia="zh-CN"/>
              </w:rPr>
              <w:t xml:space="preserve"> </w:t>
            </w:r>
            <w:r>
              <w:rPr>
                <w:color w:val="auto"/>
                <w:spacing w:val="6"/>
                <w:highlight w:val="none"/>
                <w:lang w:eastAsia="zh-CN"/>
              </w:rPr>
              <w:t>内的产品（应同时在采购公告中注明）。</w:t>
            </w:r>
          </w:p>
        </w:tc>
      </w:tr>
      <w:tr w14:paraId="40C86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jc w:val="center"/>
        </w:trPr>
        <w:tc>
          <w:tcPr>
            <w:tcW w:w="1915" w:type="dxa"/>
            <w:gridSpan w:val="2"/>
            <w:vMerge w:val="continue"/>
            <w:tcBorders>
              <w:top w:val="single" w:color="auto" w:sz="4" w:space="0"/>
              <w:left w:val="single" w:color="auto" w:sz="4" w:space="0"/>
              <w:bottom w:val="single" w:color="auto" w:sz="4" w:space="0"/>
              <w:right w:val="single" w:color="auto" w:sz="4" w:space="0"/>
            </w:tcBorders>
          </w:tcPr>
          <w:p w14:paraId="137B5E17">
            <w:pPr>
              <w:rPr>
                <w:color w:val="auto"/>
                <w:highlight w:val="none"/>
                <w:lang w:eastAsia="zh-CN"/>
              </w:rPr>
            </w:pPr>
          </w:p>
        </w:tc>
        <w:tc>
          <w:tcPr>
            <w:tcW w:w="1911" w:type="dxa"/>
            <w:gridSpan w:val="2"/>
            <w:tcBorders>
              <w:top w:val="single" w:color="auto" w:sz="4" w:space="0"/>
              <w:left w:val="single" w:color="auto" w:sz="4" w:space="0"/>
              <w:bottom w:val="single" w:color="auto" w:sz="4" w:space="0"/>
              <w:right w:val="single" w:color="auto" w:sz="4" w:space="0"/>
            </w:tcBorders>
          </w:tcPr>
          <w:p w14:paraId="7ED54ED3">
            <w:pPr>
              <w:pStyle w:val="16"/>
              <w:spacing w:before="301" w:line="245" w:lineRule="auto"/>
              <w:ind w:left="108" w:right="122"/>
              <w:jc w:val="both"/>
              <w:rPr>
                <w:rFonts w:hint="eastAsia"/>
                <w:color w:val="auto"/>
                <w:highlight w:val="none"/>
                <w:lang w:eastAsia="zh-CN"/>
              </w:rPr>
            </w:pPr>
            <w:r>
              <w:rPr>
                <w:color w:val="auto"/>
                <w:spacing w:val="8"/>
                <w:highlight w:val="none"/>
                <w:lang w:eastAsia="zh-CN"/>
              </w:rPr>
              <w:t>政府采购优先采购</w:t>
            </w:r>
            <w:r>
              <w:rPr>
                <w:color w:val="auto"/>
                <w:spacing w:val="5"/>
                <w:highlight w:val="none"/>
                <w:lang w:eastAsia="zh-CN"/>
              </w:rPr>
              <w:t xml:space="preserve"> </w:t>
            </w:r>
            <w:r>
              <w:rPr>
                <w:color w:val="auto"/>
                <w:spacing w:val="7"/>
                <w:highlight w:val="none"/>
                <w:lang w:eastAsia="zh-CN"/>
              </w:rPr>
              <w:t>环境标志产品</w:t>
            </w:r>
            <w:r>
              <w:rPr>
                <w:color w:val="auto"/>
                <w:spacing w:val="7"/>
                <w:sz w:val="18"/>
                <w:szCs w:val="18"/>
                <w:highlight w:val="none"/>
                <w:lang w:eastAsia="zh-CN"/>
              </w:rPr>
              <w:t>、</w:t>
            </w:r>
            <w:r>
              <w:rPr>
                <w:color w:val="auto"/>
                <w:spacing w:val="7"/>
                <w:highlight w:val="none"/>
                <w:lang w:eastAsia="zh-CN"/>
              </w:rPr>
              <w:t>节</w:t>
            </w:r>
            <w:r>
              <w:rPr>
                <w:color w:val="auto"/>
                <w:spacing w:val="3"/>
                <w:highlight w:val="none"/>
                <w:lang w:eastAsia="zh-CN"/>
              </w:rPr>
              <w:t xml:space="preserve"> </w:t>
            </w:r>
            <w:r>
              <w:rPr>
                <w:color w:val="auto"/>
                <w:spacing w:val="8"/>
                <w:highlight w:val="none"/>
                <w:lang w:eastAsia="zh-CN"/>
              </w:rPr>
              <w:t>能标志产品、两型</w:t>
            </w:r>
            <w:r>
              <w:rPr>
                <w:color w:val="auto"/>
                <w:spacing w:val="4"/>
                <w:highlight w:val="none"/>
                <w:lang w:eastAsia="zh-CN"/>
              </w:rPr>
              <w:t xml:space="preserve"> 产品</w:t>
            </w:r>
          </w:p>
        </w:tc>
        <w:tc>
          <w:tcPr>
            <w:tcW w:w="5429" w:type="dxa"/>
            <w:gridSpan w:val="2"/>
            <w:tcBorders>
              <w:top w:val="single" w:color="auto" w:sz="4" w:space="0"/>
              <w:left w:val="single" w:color="auto" w:sz="4" w:space="0"/>
              <w:bottom w:val="single" w:color="auto" w:sz="4" w:space="0"/>
              <w:right w:val="single" w:color="auto" w:sz="4" w:space="0"/>
            </w:tcBorders>
          </w:tcPr>
          <w:p w14:paraId="583DF6E0">
            <w:pPr>
              <w:pStyle w:val="16"/>
              <w:spacing w:before="27" w:line="228" w:lineRule="auto"/>
              <w:ind w:left="132"/>
              <w:rPr>
                <w:rFonts w:hint="eastAsia"/>
                <w:color w:val="auto"/>
                <w:highlight w:val="none"/>
                <w:lang w:eastAsia="zh-CN"/>
              </w:rPr>
            </w:pPr>
            <w:r>
              <w:rPr>
                <w:color w:val="auto"/>
                <w:spacing w:val="-9"/>
                <w:highlight w:val="none"/>
                <w:lang w:eastAsia="zh-CN"/>
              </w:rPr>
              <w:t>■</w:t>
            </w:r>
            <w:r>
              <w:rPr>
                <w:color w:val="auto"/>
                <w:spacing w:val="20"/>
                <w:highlight w:val="none"/>
                <w:lang w:eastAsia="zh-CN"/>
              </w:rPr>
              <w:t xml:space="preserve"> </w:t>
            </w:r>
            <w:r>
              <w:rPr>
                <w:color w:val="auto"/>
                <w:spacing w:val="-9"/>
                <w:highlight w:val="none"/>
                <w:lang w:eastAsia="zh-CN"/>
              </w:rPr>
              <w:t>否。</w:t>
            </w:r>
          </w:p>
          <w:p w14:paraId="5C34E3E3">
            <w:pPr>
              <w:pStyle w:val="16"/>
              <w:spacing w:before="26" w:line="239" w:lineRule="auto"/>
              <w:ind w:left="113" w:right="118" w:firstLine="18"/>
              <w:rPr>
                <w:rFonts w:hint="eastAsia"/>
                <w:color w:val="auto"/>
                <w:highlight w:val="none"/>
                <w:lang w:eastAsia="zh-CN"/>
              </w:rPr>
            </w:pPr>
            <w:r>
              <w:rPr>
                <w:color w:val="auto"/>
                <w:spacing w:val="8"/>
                <w:highlight w:val="none"/>
                <w:lang w:eastAsia="zh-CN"/>
              </w:rPr>
              <w:t>□ 是，采购产品为《环境标志产品政府采购清单》</w:t>
            </w:r>
            <w:r>
              <w:rPr>
                <w:color w:val="auto"/>
                <w:spacing w:val="-24"/>
                <w:highlight w:val="none"/>
                <w:lang w:eastAsia="zh-CN"/>
              </w:rPr>
              <w:t xml:space="preserve"> </w:t>
            </w:r>
            <w:r>
              <w:rPr>
                <w:color w:val="auto"/>
                <w:spacing w:val="8"/>
                <w:highlight w:val="none"/>
                <w:lang w:eastAsia="zh-CN"/>
              </w:rPr>
              <w:t>(第</w:t>
            </w:r>
            <w:r>
              <w:rPr>
                <w:color w:val="auto"/>
                <w:highlight w:val="none"/>
                <w:lang w:eastAsia="zh-CN"/>
              </w:rPr>
              <w:t xml:space="preserve"> </w:t>
            </w:r>
            <w:r>
              <w:rPr>
                <w:color w:val="auto"/>
                <w:spacing w:val="4"/>
                <w:highlight w:val="none"/>
                <w:lang w:eastAsia="zh-CN"/>
              </w:rPr>
              <w:t>期)内的：</w:t>
            </w:r>
          </w:p>
          <w:p w14:paraId="7417669C">
            <w:pPr>
              <w:pStyle w:val="16"/>
              <w:tabs>
                <w:tab w:val="left" w:pos="215"/>
              </w:tabs>
              <w:spacing w:before="26" w:line="241" w:lineRule="auto"/>
              <w:ind w:left="102" w:right="118" w:firstLine="7"/>
              <w:jc w:val="both"/>
              <w:rPr>
                <w:rFonts w:hint="eastAsia"/>
                <w:color w:val="auto"/>
                <w:highlight w:val="none"/>
                <w:lang w:eastAsia="zh-CN"/>
              </w:rPr>
            </w:pPr>
            <w:r>
              <w:rPr>
                <w:color w:val="auto"/>
                <w:spacing w:val="12"/>
                <w:highlight w:val="none"/>
                <w:lang w:eastAsia="zh-CN"/>
              </w:rPr>
              <w:t>在采用综合评审时，对于技术和价格分，应分别给予总</w:t>
            </w:r>
            <w:r>
              <w:rPr>
                <w:color w:val="auto"/>
                <w:spacing w:val="10"/>
                <w:highlight w:val="none"/>
                <w:lang w:eastAsia="zh-CN"/>
              </w:rPr>
              <w:t xml:space="preserve"> </w:t>
            </w:r>
            <w:r>
              <w:rPr>
                <w:color w:val="auto"/>
                <w:spacing w:val="7"/>
                <w:highlight w:val="none"/>
                <w:lang w:eastAsia="zh-CN"/>
              </w:rPr>
              <w:t>分值</w:t>
            </w:r>
            <w:r>
              <w:rPr>
                <w:color w:val="auto"/>
                <w:spacing w:val="-27"/>
                <w:highlight w:val="none"/>
                <w:lang w:eastAsia="zh-CN"/>
              </w:rPr>
              <w:t xml:space="preserve"> </w:t>
            </w:r>
            <w:r>
              <w:rPr>
                <w:color w:val="auto"/>
                <w:spacing w:val="7"/>
                <w:highlight w:val="none"/>
                <w:lang w:eastAsia="zh-CN"/>
              </w:rPr>
              <w:t>4%-8%的加分。本项目具体加分比例分别为</w:t>
            </w:r>
            <w:r>
              <w:rPr>
                <w:color w:val="auto"/>
                <w:spacing w:val="34"/>
                <w:highlight w:val="none"/>
                <w:lang w:eastAsia="zh-CN"/>
              </w:rPr>
              <w:t xml:space="preserve"> </w:t>
            </w:r>
            <w:r>
              <w:rPr>
                <w:color w:val="auto"/>
                <w:spacing w:val="7"/>
                <w:highlight w:val="none"/>
                <w:lang w:eastAsia="zh-CN"/>
              </w:rPr>
              <w:t>：技术</w:t>
            </w:r>
            <w:r>
              <w:rPr>
                <w:color w:val="auto"/>
                <w:highlight w:val="none"/>
                <w:lang w:eastAsia="zh-CN"/>
              </w:rPr>
              <w:t xml:space="preserve"> </w:t>
            </w:r>
            <w:r>
              <w:rPr>
                <w:color w:val="auto"/>
                <w:highlight w:val="none"/>
                <w:u w:val="single"/>
                <w:lang w:eastAsia="zh-CN"/>
              </w:rPr>
              <w:tab/>
            </w:r>
            <w:r>
              <w:rPr>
                <w:color w:val="auto"/>
                <w:spacing w:val="4"/>
                <w:highlight w:val="none"/>
                <w:u w:val="single"/>
                <w:lang w:eastAsia="zh-CN"/>
              </w:rPr>
              <w:t xml:space="preserve">4 </w:t>
            </w:r>
            <w:r>
              <w:rPr>
                <w:color w:val="auto"/>
                <w:spacing w:val="4"/>
                <w:highlight w:val="none"/>
                <w:lang w:eastAsia="zh-CN"/>
              </w:rPr>
              <w:t>分、商务</w:t>
            </w:r>
            <w:r>
              <w:rPr>
                <w:color w:val="auto"/>
                <w:spacing w:val="18"/>
                <w:highlight w:val="none"/>
                <w:u w:val="single"/>
                <w:lang w:eastAsia="zh-CN"/>
              </w:rPr>
              <w:t xml:space="preserve"> </w:t>
            </w:r>
            <w:r>
              <w:rPr>
                <w:color w:val="auto"/>
                <w:spacing w:val="4"/>
                <w:highlight w:val="none"/>
                <w:u w:val="single"/>
                <w:lang w:eastAsia="zh-CN"/>
              </w:rPr>
              <w:t>4</w:t>
            </w:r>
            <w:r>
              <w:rPr>
                <w:color w:val="auto"/>
                <w:spacing w:val="15"/>
                <w:highlight w:val="none"/>
                <w:u w:val="single"/>
                <w:lang w:eastAsia="zh-CN"/>
              </w:rPr>
              <w:t xml:space="preserve"> </w:t>
            </w:r>
            <w:r>
              <w:rPr>
                <w:color w:val="auto"/>
                <w:spacing w:val="4"/>
                <w:highlight w:val="none"/>
                <w:lang w:eastAsia="zh-CN"/>
              </w:rPr>
              <w:t>分、价格</w:t>
            </w:r>
            <w:r>
              <w:rPr>
                <w:color w:val="auto"/>
                <w:spacing w:val="15"/>
                <w:highlight w:val="none"/>
                <w:u w:val="single"/>
                <w:lang w:eastAsia="zh-CN"/>
              </w:rPr>
              <w:t xml:space="preserve"> </w:t>
            </w:r>
            <w:r>
              <w:rPr>
                <w:color w:val="auto"/>
                <w:spacing w:val="4"/>
                <w:highlight w:val="none"/>
                <w:u w:val="single"/>
                <w:lang w:eastAsia="zh-CN"/>
              </w:rPr>
              <w:t>4</w:t>
            </w:r>
            <w:r>
              <w:rPr>
                <w:color w:val="auto"/>
                <w:spacing w:val="17"/>
                <w:highlight w:val="none"/>
                <w:u w:val="single"/>
                <w:lang w:eastAsia="zh-CN"/>
              </w:rPr>
              <w:t xml:space="preserve"> </w:t>
            </w:r>
            <w:r>
              <w:rPr>
                <w:color w:val="auto"/>
                <w:spacing w:val="4"/>
                <w:highlight w:val="none"/>
                <w:lang w:eastAsia="zh-CN"/>
              </w:rPr>
              <w:t>分；</w:t>
            </w:r>
          </w:p>
        </w:tc>
      </w:tr>
      <w:tr w14:paraId="0C2F0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8" w:hRule="atLeast"/>
          <w:jc w:val="center"/>
        </w:trPr>
        <w:tc>
          <w:tcPr>
            <w:tcW w:w="1915" w:type="dxa"/>
            <w:gridSpan w:val="2"/>
            <w:vMerge w:val="continue"/>
            <w:tcBorders>
              <w:top w:val="single" w:color="auto" w:sz="4" w:space="0"/>
              <w:left w:val="single" w:color="auto" w:sz="4" w:space="0"/>
              <w:bottom w:val="single" w:color="auto" w:sz="4" w:space="0"/>
              <w:right w:val="single" w:color="auto" w:sz="4" w:space="0"/>
            </w:tcBorders>
          </w:tcPr>
          <w:p w14:paraId="62DCA9EF">
            <w:pPr>
              <w:rPr>
                <w:color w:val="auto"/>
                <w:highlight w:val="none"/>
                <w:lang w:eastAsia="zh-CN"/>
              </w:rPr>
            </w:pPr>
          </w:p>
        </w:tc>
        <w:tc>
          <w:tcPr>
            <w:tcW w:w="1911" w:type="dxa"/>
            <w:gridSpan w:val="2"/>
            <w:tcBorders>
              <w:top w:val="single" w:color="auto" w:sz="4" w:space="0"/>
              <w:left w:val="single" w:color="auto" w:sz="4" w:space="0"/>
              <w:bottom w:val="single" w:color="auto" w:sz="4" w:space="0"/>
              <w:right w:val="single" w:color="auto" w:sz="4" w:space="0"/>
            </w:tcBorders>
          </w:tcPr>
          <w:p w14:paraId="467014D5">
            <w:pPr>
              <w:spacing w:line="271" w:lineRule="auto"/>
              <w:rPr>
                <w:color w:val="auto"/>
                <w:highlight w:val="none"/>
                <w:lang w:eastAsia="zh-CN"/>
              </w:rPr>
            </w:pPr>
          </w:p>
          <w:p w14:paraId="54DC1581">
            <w:pPr>
              <w:spacing w:line="271" w:lineRule="auto"/>
              <w:rPr>
                <w:color w:val="auto"/>
                <w:highlight w:val="none"/>
                <w:lang w:eastAsia="zh-CN"/>
              </w:rPr>
            </w:pPr>
          </w:p>
          <w:p w14:paraId="1A31E5CF">
            <w:pPr>
              <w:spacing w:line="271" w:lineRule="auto"/>
              <w:rPr>
                <w:color w:val="auto"/>
                <w:highlight w:val="none"/>
                <w:lang w:eastAsia="zh-CN"/>
              </w:rPr>
            </w:pPr>
          </w:p>
          <w:p w14:paraId="0749F7EA">
            <w:pPr>
              <w:pStyle w:val="16"/>
              <w:spacing w:before="65" w:line="239" w:lineRule="auto"/>
              <w:ind w:left="112" w:right="122" w:hanging="4"/>
              <w:rPr>
                <w:rFonts w:hint="eastAsia"/>
                <w:color w:val="auto"/>
                <w:highlight w:val="none"/>
                <w:lang w:eastAsia="zh-CN"/>
              </w:rPr>
            </w:pPr>
            <w:r>
              <w:rPr>
                <w:color w:val="auto"/>
                <w:spacing w:val="8"/>
                <w:highlight w:val="none"/>
                <w:lang w:eastAsia="zh-CN"/>
              </w:rPr>
              <w:t>政府采购支持中小</w:t>
            </w:r>
            <w:r>
              <w:rPr>
                <w:color w:val="auto"/>
                <w:spacing w:val="5"/>
                <w:highlight w:val="none"/>
                <w:lang w:eastAsia="zh-CN"/>
              </w:rPr>
              <w:t xml:space="preserve"> </w:t>
            </w:r>
            <w:r>
              <w:rPr>
                <w:color w:val="auto"/>
                <w:spacing w:val="6"/>
                <w:highlight w:val="none"/>
                <w:lang w:eastAsia="zh-CN"/>
              </w:rPr>
              <w:t>企业发展</w:t>
            </w:r>
          </w:p>
        </w:tc>
        <w:tc>
          <w:tcPr>
            <w:tcW w:w="5429" w:type="dxa"/>
            <w:gridSpan w:val="2"/>
            <w:tcBorders>
              <w:top w:val="single" w:color="auto" w:sz="4" w:space="0"/>
              <w:left w:val="single" w:color="auto" w:sz="4" w:space="0"/>
              <w:bottom w:val="single" w:color="auto" w:sz="4" w:space="0"/>
              <w:right w:val="single" w:color="auto" w:sz="4" w:space="0"/>
            </w:tcBorders>
          </w:tcPr>
          <w:p w14:paraId="3BB88AF3">
            <w:pPr>
              <w:pStyle w:val="16"/>
              <w:spacing w:before="201" w:line="226" w:lineRule="auto"/>
              <w:jc w:val="center"/>
              <w:rPr>
                <w:rFonts w:hint="eastAsia"/>
                <w:color w:val="auto"/>
                <w:highlight w:val="none"/>
                <w:lang w:eastAsia="zh-CN"/>
              </w:rPr>
            </w:pPr>
            <w:r>
              <w:rPr>
                <w:color w:val="auto"/>
                <w:spacing w:val="3"/>
                <w:highlight w:val="none"/>
                <w:lang w:eastAsia="zh-CN"/>
              </w:rPr>
              <w:t>■ 专门面向中小企业采购（应同时在采购公告中注明）。</w:t>
            </w:r>
          </w:p>
          <w:p w14:paraId="31B755EF">
            <w:pPr>
              <w:pStyle w:val="16"/>
              <w:spacing w:before="26" w:line="227" w:lineRule="auto"/>
              <w:ind w:left="132"/>
              <w:rPr>
                <w:rFonts w:hint="eastAsia"/>
                <w:color w:val="auto"/>
                <w:highlight w:val="none"/>
                <w:lang w:eastAsia="zh-CN"/>
              </w:rPr>
            </w:pPr>
            <w:r>
              <w:rPr>
                <w:color w:val="auto"/>
                <w:spacing w:val="6"/>
                <w:highlight w:val="none"/>
                <w:lang w:eastAsia="zh-CN"/>
              </w:rPr>
              <w:t>□ 非专门面向中小企业采购：</w:t>
            </w:r>
          </w:p>
          <w:p w14:paraId="61687A81">
            <w:pPr>
              <w:pStyle w:val="16"/>
              <w:spacing w:before="26" w:line="239" w:lineRule="auto"/>
              <w:ind w:left="111" w:right="118" w:firstLine="14"/>
              <w:rPr>
                <w:rFonts w:hint="eastAsia"/>
                <w:color w:val="auto"/>
                <w:highlight w:val="none"/>
                <w:lang w:eastAsia="zh-CN"/>
              </w:rPr>
            </w:pPr>
            <w:r>
              <w:rPr>
                <w:color w:val="auto"/>
                <w:spacing w:val="4"/>
                <w:highlight w:val="none"/>
                <w:lang w:eastAsia="zh-CN"/>
              </w:rPr>
              <w:t>1、给予小型和微型企业</w:t>
            </w:r>
            <w:r>
              <w:rPr>
                <w:color w:val="auto"/>
                <w:spacing w:val="-30"/>
                <w:highlight w:val="none"/>
                <w:lang w:eastAsia="zh-CN"/>
              </w:rPr>
              <w:t xml:space="preserve"> </w:t>
            </w:r>
            <w:r>
              <w:rPr>
                <w:color w:val="auto"/>
                <w:spacing w:val="4"/>
                <w:highlight w:val="none"/>
                <w:lang w:eastAsia="zh-CN"/>
              </w:rPr>
              <w:t>6%-10%的价格扣除，用扣除后的</w:t>
            </w:r>
            <w:r>
              <w:rPr>
                <w:color w:val="auto"/>
                <w:highlight w:val="none"/>
                <w:lang w:eastAsia="zh-CN"/>
              </w:rPr>
              <w:t xml:space="preserve"> </w:t>
            </w:r>
            <w:r>
              <w:rPr>
                <w:color w:val="auto"/>
                <w:spacing w:val="6"/>
                <w:highlight w:val="none"/>
                <w:lang w:eastAsia="zh-CN"/>
              </w:rPr>
              <w:t>价格参与评审，本项目具体扣除比例为</w:t>
            </w:r>
            <w:r>
              <w:rPr>
                <w:color w:val="auto"/>
                <w:spacing w:val="6"/>
                <w:highlight w:val="none"/>
                <w:u w:val="single"/>
                <w:lang w:eastAsia="zh-CN"/>
              </w:rPr>
              <w:t xml:space="preserve"> /</w:t>
            </w:r>
            <w:r>
              <w:rPr>
                <w:color w:val="auto"/>
                <w:spacing w:val="57"/>
                <w:highlight w:val="none"/>
                <w:u w:val="single"/>
                <w:lang w:eastAsia="zh-CN"/>
              </w:rPr>
              <w:t xml:space="preserve"> </w:t>
            </w:r>
            <w:r>
              <w:rPr>
                <w:color w:val="auto"/>
                <w:spacing w:val="6"/>
                <w:highlight w:val="none"/>
                <w:lang w:eastAsia="zh-CN"/>
              </w:rPr>
              <w:t>％。</w:t>
            </w:r>
          </w:p>
          <w:p w14:paraId="0030880D">
            <w:pPr>
              <w:pStyle w:val="16"/>
              <w:spacing w:before="27"/>
              <w:ind w:left="113" w:right="118"/>
              <w:rPr>
                <w:rFonts w:hint="eastAsia"/>
                <w:color w:val="auto"/>
                <w:highlight w:val="none"/>
                <w:lang w:eastAsia="zh-CN"/>
              </w:rPr>
            </w:pPr>
            <w:r>
              <w:rPr>
                <w:color w:val="auto"/>
                <w:spacing w:val="8"/>
                <w:highlight w:val="none"/>
                <w:lang w:eastAsia="zh-CN"/>
              </w:rPr>
              <w:t>2、给予联合体</w:t>
            </w:r>
            <w:r>
              <w:rPr>
                <w:color w:val="auto"/>
                <w:spacing w:val="-21"/>
                <w:highlight w:val="none"/>
                <w:lang w:eastAsia="zh-CN"/>
              </w:rPr>
              <w:t xml:space="preserve"> </w:t>
            </w:r>
            <w:r>
              <w:rPr>
                <w:color w:val="auto"/>
                <w:spacing w:val="8"/>
                <w:highlight w:val="none"/>
                <w:lang w:eastAsia="zh-CN"/>
              </w:rPr>
              <w:t>2%-3%的价格扣除。本项目具体扣除比例</w:t>
            </w:r>
            <w:r>
              <w:rPr>
                <w:color w:val="auto"/>
                <w:highlight w:val="none"/>
                <w:lang w:eastAsia="zh-CN"/>
              </w:rPr>
              <w:t xml:space="preserve"> </w:t>
            </w:r>
            <w:r>
              <w:rPr>
                <w:color w:val="auto"/>
                <w:spacing w:val="-8"/>
                <w:highlight w:val="none"/>
                <w:lang w:eastAsia="zh-CN"/>
              </w:rPr>
              <w:t>为</w:t>
            </w:r>
            <w:r>
              <w:rPr>
                <w:color w:val="auto"/>
                <w:spacing w:val="10"/>
                <w:highlight w:val="none"/>
                <w:u w:val="single"/>
                <w:lang w:eastAsia="zh-CN"/>
              </w:rPr>
              <w:t xml:space="preserve">  </w:t>
            </w:r>
            <w:r>
              <w:rPr>
                <w:color w:val="auto"/>
                <w:spacing w:val="-8"/>
                <w:highlight w:val="none"/>
                <w:u w:val="single"/>
                <w:lang w:eastAsia="zh-CN"/>
              </w:rPr>
              <w:t>/</w:t>
            </w:r>
            <w:r>
              <w:rPr>
                <w:color w:val="auto"/>
                <w:spacing w:val="5"/>
                <w:highlight w:val="none"/>
                <w:u w:val="single"/>
                <w:lang w:eastAsia="zh-CN"/>
              </w:rPr>
              <w:t xml:space="preserve">  </w:t>
            </w:r>
            <w:r>
              <w:rPr>
                <w:color w:val="auto"/>
                <w:spacing w:val="-68"/>
                <w:highlight w:val="none"/>
                <w:lang w:eastAsia="zh-CN"/>
              </w:rPr>
              <w:t xml:space="preserve"> </w:t>
            </w:r>
            <w:r>
              <w:rPr>
                <w:color w:val="auto"/>
                <w:spacing w:val="-8"/>
                <w:highlight w:val="none"/>
                <w:lang w:eastAsia="zh-CN"/>
              </w:rPr>
              <w:t>％。</w:t>
            </w:r>
          </w:p>
          <w:p w14:paraId="60DFFE63">
            <w:pPr>
              <w:pStyle w:val="16"/>
              <w:spacing w:before="25" w:line="227" w:lineRule="auto"/>
              <w:ind w:left="111"/>
              <w:rPr>
                <w:rFonts w:hint="eastAsia"/>
                <w:color w:val="auto"/>
                <w:highlight w:val="none"/>
                <w:lang w:eastAsia="zh-CN"/>
              </w:rPr>
            </w:pPr>
            <w:r>
              <w:rPr>
                <w:b/>
                <w:bCs/>
                <w:color w:val="auto"/>
                <w:spacing w:val="5"/>
                <w:highlight w:val="none"/>
                <w:lang w:eastAsia="zh-CN"/>
              </w:rPr>
              <w:t>注：本项目对应的中小企业划分标准所属行业：</w:t>
            </w:r>
            <w:r>
              <w:rPr>
                <w:b/>
                <w:bCs/>
                <w:color w:val="auto"/>
                <w:spacing w:val="5"/>
                <w:highlight w:val="none"/>
                <w:u w:val="single"/>
                <w:lang w:eastAsia="zh-CN"/>
              </w:rPr>
              <w:t>建筑业</w:t>
            </w:r>
            <w:r>
              <w:rPr>
                <w:b/>
                <w:bCs/>
                <w:color w:val="auto"/>
                <w:spacing w:val="5"/>
                <w:highlight w:val="none"/>
                <w:lang w:eastAsia="zh-CN"/>
              </w:rPr>
              <w:t>。</w:t>
            </w:r>
          </w:p>
        </w:tc>
      </w:tr>
      <w:tr w14:paraId="7DD3A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vMerge w:val="continue"/>
            <w:tcBorders>
              <w:top w:val="single" w:color="auto" w:sz="4" w:space="0"/>
              <w:left w:val="single" w:color="auto" w:sz="4" w:space="0"/>
              <w:bottom w:val="nil"/>
            </w:tcBorders>
          </w:tcPr>
          <w:p w14:paraId="033F2161">
            <w:pPr>
              <w:rPr>
                <w:color w:val="auto"/>
                <w:highlight w:val="none"/>
                <w:lang w:eastAsia="zh-CN"/>
              </w:rPr>
            </w:pPr>
          </w:p>
        </w:tc>
        <w:tc>
          <w:tcPr>
            <w:tcW w:w="1911" w:type="dxa"/>
            <w:gridSpan w:val="2"/>
            <w:tcBorders>
              <w:top w:val="single" w:color="auto" w:sz="4" w:space="0"/>
            </w:tcBorders>
          </w:tcPr>
          <w:p w14:paraId="27F026FC">
            <w:pPr>
              <w:pStyle w:val="16"/>
              <w:spacing w:before="29" w:line="235" w:lineRule="auto"/>
              <w:ind w:left="112" w:right="122" w:hanging="4"/>
              <w:rPr>
                <w:rFonts w:hint="eastAsia"/>
                <w:color w:val="auto"/>
                <w:highlight w:val="none"/>
                <w:lang w:eastAsia="zh-CN"/>
              </w:rPr>
            </w:pPr>
            <w:r>
              <w:rPr>
                <w:color w:val="auto"/>
                <w:spacing w:val="8"/>
                <w:highlight w:val="none"/>
                <w:lang w:eastAsia="zh-CN"/>
              </w:rPr>
              <w:t>政府采购支持中小</w:t>
            </w:r>
            <w:r>
              <w:rPr>
                <w:color w:val="auto"/>
                <w:spacing w:val="5"/>
                <w:highlight w:val="none"/>
                <w:lang w:eastAsia="zh-CN"/>
              </w:rPr>
              <w:t xml:space="preserve"> </w:t>
            </w:r>
            <w:r>
              <w:rPr>
                <w:color w:val="auto"/>
                <w:spacing w:val="6"/>
                <w:highlight w:val="none"/>
                <w:lang w:eastAsia="zh-CN"/>
              </w:rPr>
              <w:t>企业融资</w:t>
            </w:r>
          </w:p>
        </w:tc>
        <w:tc>
          <w:tcPr>
            <w:tcW w:w="5429" w:type="dxa"/>
            <w:gridSpan w:val="2"/>
            <w:tcBorders>
              <w:top w:val="single" w:color="auto" w:sz="4" w:space="0"/>
              <w:right w:val="single" w:color="000000" w:sz="2" w:space="0"/>
            </w:tcBorders>
          </w:tcPr>
          <w:p w14:paraId="4314537C">
            <w:pPr>
              <w:pStyle w:val="16"/>
              <w:spacing w:before="164" w:line="227" w:lineRule="auto"/>
              <w:ind w:left="111"/>
              <w:rPr>
                <w:rFonts w:hint="eastAsia"/>
                <w:color w:val="auto"/>
                <w:highlight w:val="none"/>
                <w:lang w:eastAsia="zh-CN"/>
              </w:rPr>
            </w:pPr>
            <w:r>
              <w:rPr>
                <w:color w:val="auto"/>
                <w:spacing w:val="8"/>
                <w:highlight w:val="none"/>
                <w:lang w:eastAsia="zh-CN"/>
              </w:rPr>
              <w:t>有融资需求的，可登陆中国政府采购网查询。</w:t>
            </w:r>
          </w:p>
        </w:tc>
      </w:tr>
      <w:tr w14:paraId="40256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915" w:type="dxa"/>
            <w:gridSpan w:val="2"/>
            <w:vMerge w:val="continue"/>
            <w:tcBorders>
              <w:top w:val="nil"/>
              <w:left w:val="single" w:color="auto" w:sz="4" w:space="0"/>
              <w:bottom w:val="nil"/>
            </w:tcBorders>
          </w:tcPr>
          <w:p w14:paraId="3BB679C8">
            <w:pPr>
              <w:rPr>
                <w:color w:val="auto"/>
                <w:highlight w:val="none"/>
                <w:lang w:eastAsia="zh-CN"/>
              </w:rPr>
            </w:pPr>
          </w:p>
        </w:tc>
        <w:tc>
          <w:tcPr>
            <w:tcW w:w="1911" w:type="dxa"/>
            <w:gridSpan w:val="2"/>
          </w:tcPr>
          <w:p w14:paraId="626AB85C">
            <w:pPr>
              <w:pStyle w:val="16"/>
              <w:spacing w:before="165" w:line="227" w:lineRule="auto"/>
              <w:ind w:left="108"/>
              <w:rPr>
                <w:rFonts w:hint="eastAsia"/>
                <w:color w:val="auto"/>
                <w:highlight w:val="none"/>
              </w:rPr>
            </w:pPr>
            <w:r>
              <w:rPr>
                <w:color w:val="auto"/>
                <w:spacing w:val="8"/>
                <w:highlight w:val="none"/>
              </w:rPr>
              <w:t>政府采购信用担保</w:t>
            </w:r>
          </w:p>
        </w:tc>
        <w:tc>
          <w:tcPr>
            <w:tcW w:w="5429" w:type="dxa"/>
            <w:gridSpan w:val="2"/>
            <w:tcBorders>
              <w:right w:val="single" w:color="000000" w:sz="2" w:space="0"/>
            </w:tcBorders>
          </w:tcPr>
          <w:p w14:paraId="332F7EEF">
            <w:pPr>
              <w:pStyle w:val="16"/>
              <w:spacing w:before="30" w:line="235" w:lineRule="auto"/>
              <w:ind w:left="126" w:right="118" w:hanging="15"/>
              <w:rPr>
                <w:rFonts w:hint="eastAsia"/>
                <w:color w:val="auto"/>
                <w:highlight w:val="none"/>
                <w:lang w:eastAsia="zh-CN"/>
              </w:rPr>
            </w:pPr>
            <w:r>
              <w:rPr>
                <w:color w:val="auto"/>
                <w:spacing w:val="12"/>
                <w:highlight w:val="none"/>
                <w:lang w:eastAsia="zh-CN"/>
              </w:rPr>
              <w:t>有保证金担保、履约担保需求的，可登陆中国政府采购</w:t>
            </w:r>
            <w:r>
              <w:rPr>
                <w:color w:val="auto"/>
                <w:spacing w:val="9"/>
                <w:highlight w:val="none"/>
                <w:lang w:eastAsia="zh-CN"/>
              </w:rPr>
              <w:t xml:space="preserve"> </w:t>
            </w:r>
            <w:r>
              <w:rPr>
                <w:color w:val="auto"/>
                <w:spacing w:val="1"/>
                <w:highlight w:val="none"/>
                <w:lang w:eastAsia="zh-CN"/>
              </w:rPr>
              <w:t>网查询。</w:t>
            </w:r>
          </w:p>
        </w:tc>
      </w:tr>
      <w:tr w14:paraId="44F5F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1915" w:type="dxa"/>
            <w:gridSpan w:val="2"/>
            <w:vMerge w:val="continue"/>
            <w:tcBorders>
              <w:top w:val="nil"/>
              <w:left w:val="single" w:color="auto" w:sz="4" w:space="0"/>
            </w:tcBorders>
          </w:tcPr>
          <w:p w14:paraId="7594101E">
            <w:pPr>
              <w:rPr>
                <w:color w:val="auto"/>
                <w:highlight w:val="none"/>
                <w:lang w:eastAsia="zh-CN"/>
              </w:rPr>
            </w:pPr>
          </w:p>
        </w:tc>
        <w:tc>
          <w:tcPr>
            <w:tcW w:w="1911" w:type="dxa"/>
            <w:gridSpan w:val="2"/>
          </w:tcPr>
          <w:p w14:paraId="4C3B55D8">
            <w:pPr>
              <w:pStyle w:val="16"/>
              <w:spacing w:before="30"/>
              <w:ind w:left="110" w:right="122"/>
              <w:jc w:val="both"/>
              <w:rPr>
                <w:rFonts w:hint="eastAsia"/>
                <w:color w:val="auto"/>
                <w:highlight w:val="none"/>
                <w:lang w:eastAsia="zh-CN"/>
              </w:rPr>
            </w:pPr>
            <w:r>
              <w:rPr>
                <w:color w:val="auto"/>
                <w:spacing w:val="8"/>
                <w:highlight w:val="none"/>
                <w:lang w:eastAsia="zh-CN"/>
              </w:rPr>
              <w:t>法律、法规、规章</w:t>
            </w:r>
            <w:r>
              <w:rPr>
                <w:color w:val="auto"/>
                <w:spacing w:val="3"/>
                <w:highlight w:val="none"/>
                <w:lang w:eastAsia="zh-CN"/>
              </w:rPr>
              <w:t xml:space="preserve"> </w:t>
            </w:r>
            <w:r>
              <w:rPr>
                <w:color w:val="auto"/>
                <w:spacing w:val="8"/>
                <w:highlight w:val="none"/>
                <w:lang w:eastAsia="zh-CN"/>
              </w:rPr>
              <w:t>和省级以上财政部</w:t>
            </w:r>
            <w:r>
              <w:rPr>
                <w:color w:val="auto"/>
                <w:spacing w:val="3"/>
                <w:highlight w:val="none"/>
                <w:lang w:eastAsia="zh-CN"/>
              </w:rPr>
              <w:t xml:space="preserve"> </w:t>
            </w:r>
            <w:r>
              <w:rPr>
                <w:color w:val="auto"/>
                <w:spacing w:val="8"/>
                <w:highlight w:val="none"/>
                <w:lang w:eastAsia="zh-CN"/>
              </w:rPr>
              <w:t>门规定的其他内容</w:t>
            </w:r>
          </w:p>
        </w:tc>
        <w:tc>
          <w:tcPr>
            <w:tcW w:w="5429" w:type="dxa"/>
            <w:gridSpan w:val="2"/>
            <w:tcBorders>
              <w:right w:val="single" w:color="000000" w:sz="2" w:space="0"/>
            </w:tcBorders>
          </w:tcPr>
          <w:p w14:paraId="1B591E8E">
            <w:pPr>
              <w:pStyle w:val="16"/>
              <w:spacing w:before="303" w:line="227" w:lineRule="auto"/>
              <w:ind w:left="109"/>
              <w:rPr>
                <w:rFonts w:hint="eastAsia"/>
                <w:color w:val="auto"/>
                <w:highlight w:val="none"/>
                <w:lang w:eastAsia="zh-CN"/>
              </w:rPr>
            </w:pPr>
            <w:r>
              <w:rPr>
                <w:color w:val="auto"/>
                <w:spacing w:val="9"/>
                <w:highlight w:val="none"/>
                <w:lang w:eastAsia="zh-CN"/>
              </w:rPr>
              <w:t>请在财政部门指定媒体上查阅相关信息并及时填写。</w:t>
            </w:r>
          </w:p>
        </w:tc>
      </w:tr>
      <w:tr w14:paraId="020B7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5" w:hRule="atLeast"/>
          <w:jc w:val="center"/>
        </w:trPr>
        <w:tc>
          <w:tcPr>
            <w:tcW w:w="1915" w:type="dxa"/>
            <w:gridSpan w:val="2"/>
            <w:tcBorders>
              <w:left w:val="single" w:color="000000" w:sz="2" w:space="0"/>
            </w:tcBorders>
          </w:tcPr>
          <w:p w14:paraId="2AAAB340">
            <w:pPr>
              <w:spacing w:line="262" w:lineRule="auto"/>
              <w:rPr>
                <w:color w:val="auto"/>
                <w:highlight w:val="none"/>
                <w:lang w:eastAsia="zh-CN"/>
              </w:rPr>
            </w:pPr>
          </w:p>
          <w:p w14:paraId="71AB6056">
            <w:pPr>
              <w:spacing w:line="262" w:lineRule="auto"/>
              <w:rPr>
                <w:color w:val="auto"/>
                <w:highlight w:val="none"/>
                <w:lang w:eastAsia="zh-CN"/>
              </w:rPr>
            </w:pPr>
          </w:p>
          <w:p w14:paraId="569BA506">
            <w:pPr>
              <w:spacing w:line="262" w:lineRule="auto"/>
              <w:rPr>
                <w:color w:val="auto"/>
                <w:highlight w:val="none"/>
                <w:lang w:eastAsia="zh-CN"/>
              </w:rPr>
            </w:pPr>
          </w:p>
          <w:p w14:paraId="2C16B2AB">
            <w:pPr>
              <w:spacing w:line="263" w:lineRule="auto"/>
              <w:rPr>
                <w:color w:val="auto"/>
                <w:highlight w:val="none"/>
                <w:lang w:eastAsia="zh-CN"/>
              </w:rPr>
            </w:pPr>
          </w:p>
          <w:p w14:paraId="7DD11BA4">
            <w:pPr>
              <w:pStyle w:val="16"/>
              <w:spacing w:before="65" w:line="227" w:lineRule="auto"/>
              <w:ind w:left="179"/>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40.1</w:t>
            </w:r>
            <w:r>
              <w:rPr>
                <w:color w:val="auto"/>
                <w:spacing w:val="-39"/>
                <w:highlight w:val="none"/>
              </w:rPr>
              <w:t xml:space="preserve"> </w:t>
            </w:r>
            <w:r>
              <w:rPr>
                <w:color w:val="auto"/>
                <w:spacing w:val="4"/>
                <w:highlight w:val="none"/>
              </w:rPr>
              <w:t>款</w:t>
            </w:r>
          </w:p>
        </w:tc>
        <w:tc>
          <w:tcPr>
            <w:tcW w:w="1911" w:type="dxa"/>
            <w:gridSpan w:val="2"/>
          </w:tcPr>
          <w:p w14:paraId="5A1E5465">
            <w:pPr>
              <w:spacing w:line="262" w:lineRule="auto"/>
              <w:rPr>
                <w:color w:val="auto"/>
                <w:highlight w:val="none"/>
              </w:rPr>
            </w:pPr>
          </w:p>
          <w:p w14:paraId="58987D3B">
            <w:pPr>
              <w:spacing w:line="262" w:lineRule="auto"/>
              <w:rPr>
                <w:color w:val="auto"/>
                <w:highlight w:val="none"/>
              </w:rPr>
            </w:pPr>
          </w:p>
          <w:p w14:paraId="6D0938C4">
            <w:pPr>
              <w:spacing w:line="262" w:lineRule="auto"/>
              <w:rPr>
                <w:color w:val="auto"/>
                <w:highlight w:val="none"/>
              </w:rPr>
            </w:pPr>
          </w:p>
          <w:p w14:paraId="15D3AC78">
            <w:pPr>
              <w:spacing w:line="263" w:lineRule="auto"/>
              <w:rPr>
                <w:color w:val="auto"/>
                <w:highlight w:val="none"/>
              </w:rPr>
            </w:pPr>
          </w:p>
          <w:p w14:paraId="748C3568">
            <w:pPr>
              <w:pStyle w:val="16"/>
              <w:spacing w:before="65" w:line="227" w:lineRule="auto"/>
              <w:ind w:left="108"/>
              <w:rPr>
                <w:rFonts w:hint="eastAsia"/>
                <w:color w:val="auto"/>
                <w:highlight w:val="none"/>
              </w:rPr>
            </w:pPr>
            <w:r>
              <w:rPr>
                <w:color w:val="auto"/>
                <w:spacing w:val="8"/>
                <w:highlight w:val="none"/>
              </w:rPr>
              <w:t>采购代理服务费</w:t>
            </w:r>
          </w:p>
        </w:tc>
        <w:tc>
          <w:tcPr>
            <w:tcW w:w="5429" w:type="dxa"/>
            <w:gridSpan w:val="2"/>
            <w:tcBorders>
              <w:right w:val="single" w:color="000000" w:sz="2" w:space="0"/>
            </w:tcBorders>
          </w:tcPr>
          <w:p w14:paraId="41E9D15D">
            <w:pPr>
              <w:pStyle w:val="16"/>
              <w:spacing w:before="32" w:line="243" w:lineRule="auto"/>
              <w:ind w:left="110" w:right="25" w:firstLine="16"/>
              <w:jc w:val="both"/>
              <w:rPr>
                <w:rFonts w:hint="eastAsia"/>
                <w:color w:val="auto"/>
                <w:highlight w:val="none"/>
                <w:lang w:eastAsia="zh-CN"/>
              </w:rPr>
            </w:pPr>
            <w:r>
              <w:rPr>
                <w:color w:val="auto"/>
                <w:spacing w:val="11"/>
                <w:highlight w:val="none"/>
                <w:lang w:eastAsia="zh-CN"/>
              </w:rPr>
              <w:t>1.采购代理服务费：采购代理机构参照《关于印发招标</w:t>
            </w:r>
            <w:r>
              <w:rPr>
                <w:color w:val="auto"/>
                <w:spacing w:val="3"/>
                <w:highlight w:val="none"/>
                <w:lang w:eastAsia="zh-CN"/>
              </w:rPr>
              <w:t xml:space="preserve">  </w:t>
            </w:r>
            <w:r>
              <w:rPr>
                <w:color w:val="auto"/>
                <w:spacing w:val="-3"/>
                <w:highlight w:val="none"/>
                <w:lang w:eastAsia="zh-CN"/>
              </w:rPr>
              <w:t>代理服务收费管理暂行办法的通知》（〔2002〕1980</w:t>
            </w:r>
            <w:r>
              <w:rPr>
                <w:color w:val="auto"/>
                <w:spacing w:val="-18"/>
                <w:highlight w:val="none"/>
                <w:lang w:eastAsia="zh-CN"/>
              </w:rPr>
              <w:t xml:space="preserve"> </w:t>
            </w:r>
            <w:r>
              <w:rPr>
                <w:color w:val="auto"/>
                <w:spacing w:val="-3"/>
                <w:highlight w:val="none"/>
                <w:lang w:eastAsia="zh-CN"/>
              </w:rPr>
              <w:t>号）》</w:t>
            </w:r>
            <w:r>
              <w:rPr>
                <w:color w:val="auto"/>
                <w:highlight w:val="none"/>
                <w:lang w:eastAsia="zh-CN"/>
              </w:rPr>
              <w:t xml:space="preserve"> </w:t>
            </w:r>
            <w:r>
              <w:rPr>
                <w:color w:val="auto"/>
                <w:spacing w:val="10"/>
                <w:highlight w:val="none"/>
                <w:lang w:eastAsia="zh-CN"/>
              </w:rPr>
              <w:t>文</w:t>
            </w:r>
            <w:r>
              <w:rPr>
                <w:rFonts w:hint="eastAsia"/>
                <w:color w:val="auto"/>
                <w:spacing w:val="10"/>
                <w:highlight w:val="none"/>
                <w:lang w:eastAsia="zh-CN"/>
              </w:rPr>
              <w:t>收费</w:t>
            </w:r>
            <w:r>
              <w:rPr>
                <w:color w:val="auto"/>
                <w:spacing w:val="10"/>
                <w:highlight w:val="none"/>
                <w:lang w:eastAsia="zh-CN"/>
              </w:rPr>
              <w:t>标准</w:t>
            </w:r>
            <w:r>
              <w:rPr>
                <w:rFonts w:hint="eastAsia"/>
                <w:color w:val="auto"/>
                <w:spacing w:val="10"/>
                <w:highlight w:val="none"/>
                <w:lang w:eastAsia="zh-CN"/>
              </w:rPr>
              <w:t>的</w:t>
            </w:r>
            <w:r>
              <w:rPr>
                <w:color w:val="auto"/>
                <w:spacing w:val="10"/>
                <w:highlight w:val="none"/>
                <w:lang w:eastAsia="zh-CN"/>
              </w:rPr>
              <w:t>80%计取向采购人收取代理服务费。</w:t>
            </w:r>
          </w:p>
          <w:p w14:paraId="4211BCEB">
            <w:pPr>
              <w:pStyle w:val="16"/>
              <w:spacing w:before="27" w:line="227" w:lineRule="auto"/>
              <w:ind w:left="113"/>
              <w:rPr>
                <w:rFonts w:hint="eastAsia"/>
                <w:color w:val="auto"/>
                <w:highlight w:val="none"/>
                <w:lang w:eastAsia="zh-CN"/>
              </w:rPr>
            </w:pPr>
            <w:r>
              <w:rPr>
                <w:color w:val="auto"/>
                <w:spacing w:val="7"/>
                <w:highlight w:val="none"/>
                <w:lang w:eastAsia="zh-CN"/>
              </w:rPr>
              <w:t>2.采购代理服务费账号：</w:t>
            </w:r>
          </w:p>
          <w:p w14:paraId="3D895EEF">
            <w:pPr>
              <w:pStyle w:val="16"/>
              <w:spacing w:before="25" w:line="239" w:lineRule="auto"/>
              <w:ind w:left="111" w:right="2076" w:firstLine="2"/>
              <w:rPr>
                <w:rFonts w:hint="eastAsia"/>
                <w:color w:val="auto"/>
                <w:highlight w:val="none"/>
                <w:lang w:eastAsia="zh-CN"/>
              </w:rPr>
            </w:pPr>
            <w:r>
              <w:rPr>
                <w:color w:val="auto"/>
                <w:spacing w:val="9"/>
                <w:highlight w:val="none"/>
                <w:lang w:eastAsia="zh-CN"/>
              </w:rPr>
              <w:t>账号：湖南建业管理咨询有限公司</w:t>
            </w:r>
            <w:r>
              <w:rPr>
                <w:color w:val="auto"/>
                <w:spacing w:val="1"/>
                <w:highlight w:val="none"/>
                <w:lang w:eastAsia="zh-CN"/>
              </w:rPr>
              <w:t xml:space="preserve"> </w:t>
            </w:r>
            <w:r>
              <w:rPr>
                <w:color w:val="auto"/>
                <w:spacing w:val="7"/>
                <w:highlight w:val="none"/>
                <w:lang w:eastAsia="zh-CN"/>
              </w:rPr>
              <w:t>开 户</w:t>
            </w:r>
            <w:r>
              <w:rPr>
                <w:color w:val="auto"/>
                <w:spacing w:val="25"/>
                <w:highlight w:val="none"/>
                <w:lang w:eastAsia="zh-CN"/>
              </w:rPr>
              <w:t xml:space="preserve"> </w:t>
            </w:r>
            <w:r>
              <w:rPr>
                <w:color w:val="auto"/>
                <w:spacing w:val="7"/>
                <w:highlight w:val="none"/>
                <w:lang w:eastAsia="zh-CN"/>
              </w:rPr>
              <w:t>行：华夏银行株洲支行</w:t>
            </w:r>
          </w:p>
          <w:p w14:paraId="5A0BCF50">
            <w:pPr>
              <w:pStyle w:val="16"/>
              <w:spacing w:before="26" w:line="239" w:lineRule="auto"/>
              <w:ind w:left="111" w:right="2075"/>
              <w:rPr>
                <w:rFonts w:hint="eastAsia"/>
                <w:color w:val="auto"/>
                <w:highlight w:val="none"/>
                <w:lang w:eastAsia="zh-CN"/>
              </w:rPr>
            </w:pPr>
            <w:r>
              <w:rPr>
                <w:color w:val="auto"/>
                <w:spacing w:val="5"/>
                <w:highlight w:val="none"/>
                <w:lang w:eastAsia="zh-CN"/>
              </w:rPr>
              <w:t>银行帐号：1345 4000 0000</w:t>
            </w:r>
            <w:r>
              <w:rPr>
                <w:color w:val="auto"/>
                <w:spacing w:val="20"/>
                <w:highlight w:val="none"/>
                <w:lang w:eastAsia="zh-CN"/>
              </w:rPr>
              <w:t xml:space="preserve"> </w:t>
            </w:r>
            <w:r>
              <w:rPr>
                <w:color w:val="auto"/>
                <w:spacing w:val="5"/>
                <w:highlight w:val="none"/>
                <w:lang w:eastAsia="zh-CN"/>
              </w:rPr>
              <w:t>08249</w:t>
            </w:r>
            <w:r>
              <w:rPr>
                <w:color w:val="auto"/>
                <w:highlight w:val="none"/>
                <w:lang w:eastAsia="zh-CN"/>
              </w:rPr>
              <w:t xml:space="preserve"> </w:t>
            </w:r>
            <w:r>
              <w:rPr>
                <w:color w:val="auto"/>
                <w:spacing w:val="8"/>
                <w:highlight w:val="none"/>
                <w:lang w:eastAsia="zh-CN"/>
              </w:rPr>
              <w:t>财务联系人：付卓莹</w:t>
            </w:r>
          </w:p>
          <w:p w14:paraId="121D1DC3">
            <w:pPr>
              <w:pStyle w:val="16"/>
              <w:spacing w:before="27" w:line="216" w:lineRule="auto"/>
              <w:ind w:left="111"/>
              <w:rPr>
                <w:rFonts w:hint="eastAsia"/>
                <w:color w:val="auto"/>
                <w:highlight w:val="none"/>
              </w:rPr>
            </w:pPr>
            <w:r>
              <w:rPr>
                <w:color w:val="auto"/>
                <w:spacing w:val="6"/>
                <w:highlight w:val="none"/>
              </w:rPr>
              <w:t>财务电话：0731-22509522、</w:t>
            </w:r>
            <w:r>
              <w:rPr>
                <w:color w:val="auto"/>
                <w:spacing w:val="5"/>
                <w:highlight w:val="none"/>
              </w:rPr>
              <w:t>22509523</w:t>
            </w:r>
          </w:p>
        </w:tc>
      </w:tr>
      <w:tr w14:paraId="4CD32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1915" w:type="dxa"/>
            <w:gridSpan w:val="2"/>
            <w:tcBorders>
              <w:left w:val="single" w:color="000000" w:sz="2" w:space="0"/>
            </w:tcBorders>
          </w:tcPr>
          <w:p w14:paraId="0C2D7B46">
            <w:pPr>
              <w:pStyle w:val="16"/>
              <w:spacing w:before="33" w:line="216" w:lineRule="auto"/>
              <w:ind w:left="284"/>
              <w:rPr>
                <w:rFonts w:hint="eastAsia"/>
                <w:color w:val="auto"/>
                <w:highlight w:val="none"/>
              </w:rPr>
            </w:pPr>
            <w:r>
              <w:rPr>
                <w:color w:val="auto"/>
                <w:spacing w:val="4"/>
                <w:highlight w:val="none"/>
              </w:rPr>
              <w:t>第二章第</w:t>
            </w:r>
            <w:r>
              <w:rPr>
                <w:color w:val="auto"/>
                <w:spacing w:val="-35"/>
                <w:highlight w:val="none"/>
              </w:rPr>
              <w:t xml:space="preserve"> </w:t>
            </w:r>
            <w:r>
              <w:rPr>
                <w:color w:val="auto"/>
                <w:spacing w:val="4"/>
                <w:highlight w:val="none"/>
              </w:rPr>
              <w:t>41</w:t>
            </w:r>
            <w:r>
              <w:rPr>
                <w:color w:val="auto"/>
                <w:spacing w:val="-39"/>
                <w:highlight w:val="none"/>
              </w:rPr>
              <w:t xml:space="preserve"> </w:t>
            </w:r>
            <w:r>
              <w:rPr>
                <w:color w:val="auto"/>
                <w:spacing w:val="4"/>
                <w:highlight w:val="none"/>
              </w:rPr>
              <w:t>款</w:t>
            </w:r>
          </w:p>
        </w:tc>
        <w:tc>
          <w:tcPr>
            <w:tcW w:w="1911" w:type="dxa"/>
            <w:gridSpan w:val="2"/>
          </w:tcPr>
          <w:p w14:paraId="47DEEAD9">
            <w:pPr>
              <w:pStyle w:val="16"/>
              <w:spacing w:before="33" w:line="216" w:lineRule="auto"/>
              <w:ind w:left="110"/>
              <w:rPr>
                <w:rFonts w:hint="eastAsia"/>
                <w:color w:val="auto"/>
                <w:highlight w:val="none"/>
              </w:rPr>
            </w:pPr>
            <w:r>
              <w:rPr>
                <w:color w:val="auto"/>
                <w:spacing w:val="7"/>
                <w:highlight w:val="none"/>
              </w:rPr>
              <w:t>其他规定</w:t>
            </w:r>
          </w:p>
        </w:tc>
        <w:tc>
          <w:tcPr>
            <w:tcW w:w="5429" w:type="dxa"/>
            <w:gridSpan w:val="2"/>
            <w:tcBorders>
              <w:right w:val="single" w:color="000000" w:sz="2" w:space="0"/>
            </w:tcBorders>
          </w:tcPr>
          <w:p w14:paraId="4DE45D11">
            <w:pPr>
              <w:pStyle w:val="16"/>
              <w:spacing w:before="33" w:line="216" w:lineRule="auto"/>
              <w:ind w:left="112"/>
              <w:rPr>
                <w:rFonts w:hint="eastAsia"/>
                <w:color w:val="auto"/>
                <w:highlight w:val="none"/>
              </w:rPr>
            </w:pPr>
            <w:r>
              <w:rPr>
                <w:color w:val="auto"/>
                <w:spacing w:val="-1"/>
                <w:highlight w:val="none"/>
              </w:rPr>
              <w:t>无。</w:t>
            </w:r>
          </w:p>
        </w:tc>
      </w:tr>
      <w:tr w14:paraId="6CDA8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jc w:val="center"/>
        </w:trPr>
        <w:tc>
          <w:tcPr>
            <w:tcW w:w="9255" w:type="dxa"/>
            <w:gridSpan w:val="6"/>
            <w:tcBorders>
              <w:left w:val="single" w:color="000000" w:sz="2" w:space="0"/>
              <w:right w:val="single" w:color="000000" w:sz="2" w:space="0"/>
            </w:tcBorders>
          </w:tcPr>
          <w:p w14:paraId="5AD9B3FB">
            <w:pPr>
              <w:pStyle w:val="16"/>
              <w:spacing w:before="137" w:line="227" w:lineRule="auto"/>
              <w:ind w:left="2898"/>
              <w:rPr>
                <w:rFonts w:hint="eastAsia"/>
                <w:color w:val="auto"/>
                <w:highlight w:val="none"/>
                <w:lang w:eastAsia="zh-CN"/>
              </w:rPr>
            </w:pPr>
            <w:r>
              <w:rPr>
                <w:b/>
                <w:bCs/>
                <w:color w:val="auto"/>
                <w:spacing w:val="7"/>
                <w:highlight w:val="none"/>
                <w:lang w:eastAsia="zh-CN"/>
              </w:rPr>
              <w:t>第三章</w:t>
            </w:r>
            <w:r>
              <w:rPr>
                <w:color w:val="auto"/>
                <w:spacing w:val="7"/>
                <w:highlight w:val="none"/>
                <w:lang w:eastAsia="zh-CN"/>
              </w:rPr>
              <w:t xml:space="preserve">  </w:t>
            </w:r>
            <w:r>
              <w:rPr>
                <w:b/>
                <w:bCs/>
                <w:color w:val="auto"/>
                <w:spacing w:val="7"/>
                <w:highlight w:val="none"/>
                <w:lang w:eastAsia="zh-CN"/>
              </w:rPr>
              <w:t>评审方法及标准（前附表）</w:t>
            </w:r>
          </w:p>
        </w:tc>
      </w:tr>
      <w:tr w14:paraId="0D4D6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tcPr>
          <w:p w14:paraId="15F3546A">
            <w:pPr>
              <w:pStyle w:val="16"/>
              <w:spacing w:before="168" w:line="227" w:lineRule="auto"/>
              <w:ind w:left="231"/>
              <w:rPr>
                <w:rFonts w:hint="eastAsia"/>
                <w:color w:val="auto"/>
                <w:highlight w:val="none"/>
              </w:rPr>
            </w:pPr>
            <w:r>
              <w:rPr>
                <w:color w:val="auto"/>
                <w:spacing w:val="4"/>
                <w:highlight w:val="none"/>
              </w:rPr>
              <w:t>第三章第</w:t>
            </w:r>
            <w:r>
              <w:rPr>
                <w:color w:val="auto"/>
                <w:spacing w:val="-33"/>
                <w:highlight w:val="none"/>
              </w:rPr>
              <w:t xml:space="preserve"> </w:t>
            </w:r>
            <w:r>
              <w:rPr>
                <w:color w:val="auto"/>
                <w:spacing w:val="4"/>
                <w:highlight w:val="none"/>
              </w:rPr>
              <w:t>2.2</w:t>
            </w:r>
            <w:r>
              <w:rPr>
                <w:color w:val="auto"/>
                <w:spacing w:val="-40"/>
                <w:highlight w:val="none"/>
              </w:rPr>
              <w:t xml:space="preserve"> </w:t>
            </w:r>
            <w:r>
              <w:rPr>
                <w:color w:val="auto"/>
                <w:spacing w:val="4"/>
                <w:highlight w:val="none"/>
              </w:rPr>
              <w:t>款</w:t>
            </w:r>
          </w:p>
        </w:tc>
        <w:tc>
          <w:tcPr>
            <w:tcW w:w="1911" w:type="dxa"/>
            <w:gridSpan w:val="2"/>
          </w:tcPr>
          <w:p w14:paraId="32FA1FAE">
            <w:pPr>
              <w:pStyle w:val="16"/>
              <w:spacing w:before="167" w:line="228" w:lineRule="auto"/>
              <w:ind w:left="108"/>
              <w:rPr>
                <w:rFonts w:hint="eastAsia"/>
                <w:color w:val="auto"/>
                <w:highlight w:val="none"/>
              </w:rPr>
            </w:pPr>
            <w:r>
              <w:rPr>
                <w:color w:val="auto"/>
                <w:spacing w:val="8"/>
                <w:highlight w:val="none"/>
              </w:rPr>
              <w:t>评审因素和标准</w:t>
            </w:r>
          </w:p>
        </w:tc>
        <w:tc>
          <w:tcPr>
            <w:tcW w:w="5429" w:type="dxa"/>
            <w:gridSpan w:val="2"/>
            <w:tcBorders>
              <w:right w:val="single" w:color="000000" w:sz="2" w:space="0"/>
            </w:tcBorders>
          </w:tcPr>
          <w:p w14:paraId="409E2064">
            <w:pPr>
              <w:pStyle w:val="16"/>
              <w:spacing w:before="31" w:line="234" w:lineRule="auto"/>
              <w:ind w:left="113" w:right="133" w:firstLine="34"/>
              <w:rPr>
                <w:rFonts w:hint="eastAsia"/>
                <w:color w:val="auto"/>
                <w:highlight w:val="none"/>
                <w:lang w:eastAsia="zh-CN"/>
              </w:rPr>
            </w:pPr>
            <w:r>
              <w:rPr>
                <w:color w:val="auto"/>
                <w:spacing w:val="4"/>
                <w:highlight w:val="none"/>
                <w:lang w:eastAsia="zh-CN"/>
              </w:rPr>
              <w:t>(提示：评审标因素“技术</w:t>
            </w:r>
            <w:r>
              <w:rPr>
                <w:color w:val="auto"/>
                <w:spacing w:val="-54"/>
                <w:highlight w:val="none"/>
                <w:lang w:eastAsia="zh-CN"/>
              </w:rPr>
              <w:t xml:space="preserve"> </w:t>
            </w:r>
            <w:r>
              <w:rPr>
                <w:color w:val="auto"/>
                <w:spacing w:val="4"/>
                <w:highlight w:val="none"/>
                <w:lang w:eastAsia="zh-CN"/>
              </w:rPr>
              <w:t>”项涉及政府采购政策优惠，</w:t>
            </w:r>
            <w:r>
              <w:rPr>
                <w:color w:val="auto"/>
                <w:highlight w:val="none"/>
                <w:lang w:eastAsia="zh-CN"/>
              </w:rPr>
              <w:t xml:space="preserve"> </w:t>
            </w:r>
            <w:r>
              <w:rPr>
                <w:color w:val="auto"/>
                <w:spacing w:val="9"/>
                <w:highlight w:val="none"/>
                <w:lang w:eastAsia="zh-CN"/>
              </w:rPr>
              <w:t>为便于计算，应与其他评审因素分列)</w:t>
            </w:r>
          </w:p>
        </w:tc>
      </w:tr>
      <w:tr w14:paraId="74603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1915" w:type="dxa"/>
            <w:gridSpan w:val="2"/>
            <w:vMerge w:val="restart"/>
            <w:tcBorders>
              <w:left w:val="single" w:color="000000" w:sz="2" w:space="0"/>
              <w:bottom w:val="nil"/>
            </w:tcBorders>
          </w:tcPr>
          <w:p w14:paraId="6EB86CEE">
            <w:pPr>
              <w:spacing w:line="396" w:lineRule="auto"/>
              <w:rPr>
                <w:color w:val="auto"/>
                <w:highlight w:val="none"/>
                <w:lang w:eastAsia="zh-CN"/>
              </w:rPr>
            </w:pPr>
          </w:p>
          <w:p w14:paraId="3437D97A">
            <w:pPr>
              <w:pStyle w:val="16"/>
              <w:spacing w:before="65" w:line="227" w:lineRule="auto"/>
              <w:ind w:left="231"/>
              <w:rPr>
                <w:rFonts w:hint="eastAsia"/>
                <w:color w:val="auto"/>
                <w:highlight w:val="none"/>
              </w:rPr>
            </w:pPr>
            <w:r>
              <w:rPr>
                <w:color w:val="auto"/>
                <w:spacing w:val="4"/>
                <w:highlight w:val="none"/>
              </w:rPr>
              <w:t>第三章第</w:t>
            </w:r>
            <w:r>
              <w:rPr>
                <w:color w:val="auto"/>
                <w:spacing w:val="-33"/>
                <w:highlight w:val="none"/>
              </w:rPr>
              <w:t xml:space="preserve"> </w:t>
            </w:r>
            <w:r>
              <w:rPr>
                <w:color w:val="auto"/>
                <w:spacing w:val="4"/>
                <w:highlight w:val="none"/>
              </w:rPr>
              <w:t>2.3</w:t>
            </w:r>
            <w:r>
              <w:rPr>
                <w:color w:val="auto"/>
                <w:spacing w:val="-40"/>
                <w:highlight w:val="none"/>
              </w:rPr>
              <w:t xml:space="preserve"> </w:t>
            </w:r>
            <w:r>
              <w:rPr>
                <w:color w:val="auto"/>
                <w:spacing w:val="4"/>
                <w:highlight w:val="none"/>
              </w:rPr>
              <w:t>款</w:t>
            </w:r>
          </w:p>
        </w:tc>
        <w:tc>
          <w:tcPr>
            <w:tcW w:w="1911" w:type="dxa"/>
            <w:gridSpan w:val="2"/>
            <w:vMerge w:val="restart"/>
            <w:tcBorders>
              <w:bottom w:val="nil"/>
            </w:tcBorders>
          </w:tcPr>
          <w:p w14:paraId="5D9EF044">
            <w:pPr>
              <w:spacing w:line="395" w:lineRule="auto"/>
              <w:rPr>
                <w:color w:val="auto"/>
                <w:highlight w:val="none"/>
              </w:rPr>
            </w:pPr>
          </w:p>
          <w:p w14:paraId="35743D77">
            <w:pPr>
              <w:pStyle w:val="16"/>
              <w:spacing w:before="65" w:line="228" w:lineRule="auto"/>
              <w:ind w:left="108"/>
              <w:rPr>
                <w:rFonts w:hint="eastAsia"/>
                <w:color w:val="auto"/>
                <w:highlight w:val="none"/>
              </w:rPr>
            </w:pPr>
            <w:r>
              <w:rPr>
                <w:color w:val="auto"/>
                <w:spacing w:val="5"/>
                <w:highlight w:val="none"/>
              </w:rPr>
              <w:t>权值</w:t>
            </w:r>
          </w:p>
        </w:tc>
        <w:tc>
          <w:tcPr>
            <w:tcW w:w="3252" w:type="dxa"/>
            <w:tcBorders>
              <w:right w:val="single" w:color="000000" w:sz="2" w:space="0"/>
            </w:tcBorders>
          </w:tcPr>
          <w:p w14:paraId="4766D320">
            <w:pPr>
              <w:pStyle w:val="16"/>
              <w:spacing w:before="33" w:line="216" w:lineRule="auto"/>
              <w:ind w:left="1209"/>
              <w:rPr>
                <w:rFonts w:hint="eastAsia"/>
                <w:color w:val="auto"/>
                <w:highlight w:val="none"/>
              </w:rPr>
            </w:pPr>
            <w:r>
              <w:rPr>
                <w:color w:val="auto"/>
                <w:spacing w:val="7"/>
                <w:highlight w:val="none"/>
              </w:rPr>
              <w:t>评审因素</w:t>
            </w:r>
          </w:p>
        </w:tc>
        <w:tc>
          <w:tcPr>
            <w:tcW w:w="2177" w:type="dxa"/>
            <w:tcBorders>
              <w:left w:val="single" w:color="000000" w:sz="2" w:space="0"/>
              <w:right w:val="single" w:color="000000" w:sz="2" w:space="0"/>
            </w:tcBorders>
          </w:tcPr>
          <w:p w14:paraId="4EBE44BF">
            <w:pPr>
              <w:pStyle w:val="16"/>
              <w:spacing w:before="33" w:line="216" w:lineRule="auto"/>
              <w:ind w:left="832"/>
              <w:rPr>
                <w:rFonts w:hint="eastAsia"/>
                <w:color w:val="auto"/>
                <w:highlight w:val="none"/>
              </w:rPr>
            </w:pPr>
            <w:r>
              <w:rPr>
                <w:color w:val="auto"/>
                <w:spacing w:val="5"/>
                <w:highlight w:val="none"/>
              </w:rPr>
              <w:t>权值</w:t>
            </w:r>
          </w:p>
        </w:tc>
      </w:tr>
      <w:tr w14:paraId="2D984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915" w:type="dxa"/>
            <w:gridSpan w:val="2"/>
            <w:vMerge w:val="continue"/>
            <w:tcBorders>
              <w:top w:val="nil"/>
              <w:left w:val="single" w:color="000000" w:sz="2" w:space="0"/>
              <w:bottom w:val="nil"/>
            </w:tcBorders>
          </w:tcPr>
          <w:p w14:paraId="2926D692">
            <w:pPr>
              <w:rPr>
                <w:color w:val="auto"/>
                <w:highlight w:val="none"/>
              </w:rPr>
            </w:pPr>
          </w:p>
        </w:tc>
        <w:tc>
          <w:tcPr>
            <w:tcW w:w="1911" w:type="dxa"/>
            <w:gridSpan w:val="2"/>
            <w:vMerge w:val="continue"/>
            <w:tcBorders>
              <w:top w:val="nil"/>
              <w:bottom w:val="nil"/>
            </w:tcBorders>
          </w:tcPr>
          <w:p w14:paraId="52026D30">
            <w:pPr>
              <w:rPr>
                <w:color w:val="auto"/>
                <w:highlight w:val="none"/>
              </w:rPr>
            </w:pPr>
          </w:p>
        </w:tc>
        <w:tc>
          <w:tcPr>
            <w:tcW w:w="3252" w:type="dxa"/>
            <w:tcBorders>
              <w:bottom w:val="single" w:color="000000" w:sz="2" w:space="0"/>
              <w:right w:val="single" w:color="000000" w:sz="2" w:space="0"/>
            </w:tcBorders>
          </w:tcPr>
          <w:p w14:paraId="4223B596">
            <w:pPr>
              <w:pStyle w:val="16"/>
              <w:spacing w:before="32" w:line="214" w:lineRule="auto"/>
              <w:ind w:left="1423"/>
              <w:rPr>
                <w:rFonts w:hint="eastAsia"/>
                <w:color w:val="auto"/>
                <w:highlight w:val="none"/>
              </w:rPr>
            </w:pPr>
            <w:r>
              <w:rPr>
                <w:color w:val="auto"/>
                <w:spacing w:val="2"/>
                <w:highlight w:val="none"/>
              </w:rPr>
              <w:t>商务</w:t>
            </w:r>
          </w:p>
        </w:tc>
        <w:tc>
          <w:tcPr>
            <w:tcW w:w="2177" w:type="dxa"/>
            <w:vMerge w:val="restart"/>
            <w:tcBorders>
              <w:left w:val="single" w:color="000000" w:sz="2" w:space="0"/>
              <w:bottom w:val="nil"/>
              <w:right w:val="single" w:color="000000" w:sz="2" w:space="0"/>
            </w:tcBorders>
          </w:tcPr>
          <w:p w14:paraId="6EFA0B97">
            <w:pPr>
              <w:spacing w:line="252" w:lineRule="auto"/>
              <w:rPr>
                <w:color w:val="auto"/>
                <w:highlight w:val="none"/>
              </w:rPr>
            </w:pPr>
          </w:p>
          <w:p w14:paraId="099B805E">
            <w:pPr>
              <w:pStyle w:val="16"/>
              <w:spacing w:before="65" w:line="228" w:lineRule="auto"/>
              <w:ind w:left="416"/>
              <w:rPr>
                <w:rFonts w:hint="eastAsia"/>
                <w:color w:val="auto"/>
                <w:highlight w:val="none"/>
              </w:rPr>
            </w:pPr>
            <w:r>
              <w:rPr>
                <w:color w:val="auto"/>
                <w:spacing w:val="7"/>
                <w:highlight w:val="none"/>
              </w:rPr>
              <w:t>详见评分细则</w:t>
            </w:r>
          </w:p>
        </w:tc>
      </w:tr>
      <w:tr w14:paraId="4A935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1915" w:type="dxa"/>
            <w:gridSpan w:val="2"/>
            <w:vMerge w:val="continue"/>
            <w:tcBorders>
              <w:top w:val="nil"/>
              <w:left w:val="single" w:color="000000" w:sz="2" w:space="0"/>
              <w:bottom w:val="nil"/>
            </w:tcBorders>
          </w:tcPr>
          <w:p w14:paraId="460853E7">
            <w:pPr>
              <w:rPr>
                <w:color w:val="auto"/>
                <w:highlight w:val="none"/>
              </w:rPr>
            </w:pPr>
          </w:p>
        </w:tc>
        <w:tc>
          <w:tcPr>
            <w:tcW w:w="1911" w:type="dxa"/>
            <w:gridSpan w:val="2"/>
            <w:vMerge w:val="continue"/>
            <w:tcBorders>
              <w:top w:val="nil"/>
              <w:bottom w:val="nil"/>
            </w:tcBorders>
          </w:tcPr>
          <w:p w14:paraId="48878E1F">
            <w:pPr>
              <w:rPr>
                <w:color w:val="auto"/>
                <w:highlight w:val="none"/>
              </w:rPr>
            </w:pPr>
          </w:p>
        </w:tc>
        <w:tc>
          <w:tcPr>
            <w:tcW w:w="3252" w:type="dxa"/>
            <w:tcBorders>
              <w:top w:val="single" w:color="000000" w:sz="2" w:space="0"/>
              <w:bottom w:val="single" w:color="000000" w:sz="2" w:space="0"/>
              <w:right w:val="single" w:color="000000" w:sz="2" w:space="0"/>
            </w:tcBorders>
          </w:tcPr>
          <w:p w14:paraId="136426DD">
            <w:pPr>
              <w:pStyle w:val="16"/>
              <w:spacing w:before="40" w:line="214" w:lineRule="auto"/>
              <w:ind w:left="1419"/>
              <w:rPr>
                <w:rFonts w:hint="eastAsia"/>
                <w:color w:val="auto"/>
                <w:highlight w:val="none"/>
              </w:rPr>
            </w:pPr>
            <w:r>
              <w:rPr>
                <w:color w:val="auto"/>
                <w:spacing w:val="4"/>
                <w:highlight w:val="none"/>
              </w:rPr>
              <w:t>技术</w:t>
            </w:r>
          </w:p>
        </w:tc>
        <w:tc>
          <w:tcPr>
            <w:tcW w:w="2177" w:type="dxa"/>
            <w:vMerge w:val="continue"/>
            <w:tcBorders>
              <w:top w:val="nil"/>
              <w:left w:val="single" w:color="000000" w:sz="2" w:space="0"/>
              <w:bottom w:val="nil"/>
              <w:right w:val="single" w:color="000000" w:sz="2" w:space="0"/>
            </w:tcBorders>
          </w:tcPr>
          <w:p w14:paraId="04339979">
            <w:pPr>
              <w:rPr>
                <w:color w:val="auto"/>
                <w:highlight w:val="none"/>
              </w:rPr>
            </w:pPr>
          </w:p>
        </w:tc>
      </w:tr>
      <w:tr w14:paraId="082E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jc w:val="center"/>
        </w:trPr>
        <w:tc>
          <w:tcPr>
            <w:tcW w:w="1915" w:type="dxa"/>
            <w:gridSpan w:val="2"/>
            <w:vMerge w:val="continue"/>
            <w:tcBorders>
              <w:top w:val="nil"/>
              <w:left w:val="single" w:color="000000" w:sz="2" w:space="0"/>
            </w:tcBorders>
          </w:tcPr>
          <w:p w14:paraId="11B2352B">
            <w:pPr>
              <w:rPr>
                <w:color w:val="auto"/>
                <w:highlight w:val="none"/>
              </w:rPr>
            </w:pPr>
          </w:p>
        </w:tc>
        <w:tc>
          <w:tcPr>
            <w:tcW w:w="1911" w:type="dxa"/>
            <w:gridSpan w:val="2"/>
            <w:vMerge w:val="continue"/>
            <w:tcBorders>
              <w:top w:val="nil"/>
            </w:tcBorders>
          </w:tcPr>
          <w:p w14:paraId="7CAE615F">
            <w:pPr>
              <w:rPr>
                <w:color w:val="auto"/>
                <w:highlight w:val="none"/>
              </w:rPr>
            </w:pPr>
          </w:p>
        </w:tc>
        <w:tc>
          <w:tcPr>
            <w:tcW w:w="3252" w:type="dxa"/>
            <w:tcBorders>
              <w:top w:val="single" w:color="000000" w:sz="2" w:space="0"/>
              <w:right w:val="single" w:color="000000" w:sz="2" w:space="0"/>
            </w:tcBorders>
          </w:tcPr>
          <w:p w14:paraId="48DA86E7">
            <w:pPr>
              <w:pStyle w:val="16"/>
              <w:spacing w:before="42" w:line="215" w:lineRule="auto"/>
              <w:ind w:left="1417"/>
              <w:rPr>
                <w:rFonts w:hint="eastAsia"/>
                <w:color w:val="auto"/>
                <w:highlight w:val="none"/>
              </w:rPr>
            </w:pPr>
            <w:r>
              <w:rPr>
                <w:color w:val="auto"/>
                <w:spacing w:val="5"/>
                <w:highlight w:val="none"/>
              </w:rPr>
              <w:t>报价</w:t>
            </w:r>
          </w:p>
        </w:tc>
        <w:tc>
          <w:tcPr>
            <w:tcW w:w="2177" w:type="dxa"/>
            <w:vMerge w:val="continue"/>
            <w:tcBorders>
              <w:top w:val="nil"/>
              <w:left w:val="single" w:color="000000" w:sz="2" w:space="0"/>
              <w:right w:val="single" w:color="000000" w:sz="2" w:space="0"/>
            </w:tcBorders>
          </w:tcPr>
          <w:p w14:paraId="02761C78">
            <w:pPr>
              <w:rPr>
                <w:color w:val="auto"/>
                <w:highlight w:val="none"/>
              </w:rPr>
            </w:pPr>
          </w:p>
        </w:tc>
      </w:tr>
      <w:tr w14:paraId="73732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tcPr>
          <w:p w14:paraId="0A1B21C2">
            <w:pPr>
              <w:pStyle w:val="16"/>
              <w:spacing w:before="168" w:line="227" w:lineRule="auto"/>
              <w:ind w:left="231"/>
              <w:rPr>
                <w:rFonts w:hint="eastAsia"/>
                <w:color w:val="auto"/>
                <w:highlight w:val="none"/>
              </w:rPr>
            </w:pPr>
            <w:r>
              <w:rPr>
                <w:color w:val="auto"/>
                <w:spacing w:val="4"/>
                <w:highlight w:val="none"/>
              </w:rPr>
              <w:t>第三章第</w:t>
            </w:r>
            <w:r>
              <w:rPr>
                <w:color w:val="auto"/>
                <w:spacing w:val="-33"/>
                <w:highlight w:val="none"/>
              </w:rPr>
              <w:t xml:space="preserve"> </w:t>
            </w:r>
            <w:r>
              <w:rPr>
                <w:color w:val="auto"/>
                <w:spacing w:val="4"/>
                <w:highlight w:val="none"/>
              </w:rPr>
              <w:t>4.2</w:t>
            </w:r>
            <w:r>
              <w:rPr>
                <w:color w:val="auto"/>
                <w:spacing w:val="-40"/>
                <w:highlight w:val="none"/>
              </w:rPr>
              <w:t xml:space="preserve"> </w:t>
            </w:r>
            <w:r>
              <w:rPr>
                <w:color w:val="auto"/>
                <w:spacing w:val="4"/>
                <w:highlight w:val="none"/>
              </w:rPr>
              <w:t>款</w:t>
            </w:r>
          </w:p>
        </w:tc>
        <w:tc>
          <w:tcPr>
            <w:tcW w:w="1911" w:type="dxa"/>
            <w:gridSpan w:val="2"/>
          </w:tcPr>
          <w:p w14:paraId="4DEAC63D">
            <w:pPr>
              <w:pStyle w:val="16"/>
              <w:spacing w:before="31" w:line="234" w:lineRule="auto"/>
              <w:ind w:left="110" w:right="122" w:hanging="1"/>
              <w:rPr>
                <w:rFonts w:hint="eastAsia"/>
                <w:color w:val="auto"/>
                <w:highlight w:val="none"/>
                <w:lang w:eastAsia="zh-CN"/>
              </w:rPr>
            </w:pPr>
            <w:r>
              <w:rPr>
                <w:color w:val="auto"/>
                <w:spacing w:val="8"/>
                <w:highlight w:val="none"/>
                <w:lang w:eastAsia="zh-CN"/>
              </w:rPr>
              <w:t>推荐的成交候选人</w:t>
            </w:r>
            <w:r>
              <w:rPr>
                <w:color w:val="auto"/>
                <w:spacing w:val="4"/>
                <w:highlight w:val="none"/>
                <w:lang w:eastAsia="zh-CN"/>
              </w:rPr>
              <w:t xml:space="preserve"> </w:t>
            </w:r>
            <w:r>
              <w:rPr>
                <w:color w:val="auto"/>
                <w:spacing w:val="3"/>
                <w:highlight w:val="none"/>
                <w:lang w:eastAsia="zh-CN"/>
              </w:rPr>
              <w:t>数量</w:t>
            </w:r>
          </w:p>
        </w:tc>
        <w:tc>
          <w:tcPr>
            <w:tcW w:w="5429" w:type="dxa"/>
            <w:gridSpan w:val="2"/>
            <w:tcBorders>
              <w:right w:val="single" w:color="000000" w:sz="2" w:space="0"/>
            </w:tcBorders>
          </w:tcPr>
          <w:p w14:paraId="42C3FAA3">
            <w:pPr>
              <w:pStyle w:val="16"/>
              <w:spacing w:before="168" w:line="227" w:lineRule="auto"/>
              <w:ind w:left="115"/>
              <w:rPr>
                <w:rFonts w:hint="eastAsia"/>
                <w:color w:val="auto"/>
                <w:highlight w:val="none"/>
                <w:lang w:eastAsia="zh-CN"/>
              </w:rPr>
            </w:pPr>
            <w:r>
              <w:rPr>
                <w:color w:val="auto"/>
                <w:spacing w:val="6"/>
                <w:highlight w:val="none"/>
                <w:lang w:eastAsia="zh-CN"/>
              </w:rPr>
              <w:t>3</w:t>
            </w:r>
            <w:r>
              <w:rPr>
                <w:color w:val="auto"/>
                <w:spacing w:val="-35"/>
                <w:highlight w:val="none"/>
                <w:lang w:eastAsia="zh-CN"/>
              </w:rPr>
              <w:t xml:space="preserve"> </w:t>
            </w:r>
            <w:r>
              <w:rPr>
                <w:color w:val="auto"/>
                <w:spacing w:val="6"/>
                <w:highlight w:val="none"/>
                <w:lang w:eastAsia="zh-CN"/>
              </w:rPr>
              <w:t>家，并推荐成交单位。</w:t>
            </w:r>
          </w:p>
        </w:tc>
      </w:tr>
      <w:tr w14:paraId="3A875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9255" w:type="dxa"/>
            <w:gridSpan w:val="6"/>
            <w:tcBorders>
              <w:left w:val="single" w:color="000000" w:sz="2" w:space="0"/>
              <w:right w:val="single" w:color="000000" w:sz="2" w:space="0"/>
            </w:tcBorders>
          </w:tcPr>
          <w:p w14:paraId="23E2453F">
            <w:pPr>
              <w:pStyle w:val="16"/>
              <w:spacing w:before="35" w:line="215" w:lineRule="auto"/>
              <w:ind w:left="128"/>
              <w:rPr>
                <w:rFonts w:hint="eastAsia"/>
                <w:color w:val="auto"/>
                <w:highlight w:val="none"/>
                <w:lang w:eastAsia="zh-CN"/>
              </w:rPr>
            </w:pPr>
            <w:r>
              <w:rPr>
                <w:b/>
                <w:bCs/>
                <w:color w:val="auto"/>
                <w:spacing w:val="8"/>
                <w:highlight w:val="none"/>
                <w:lang w:eastAsia="zh-CN"/>
              </w:rPr>
              <w:t>六、成交结果信息公布与供应商质疑</w:t>
            </w:r>
          </w:p>
        </w:tc>
      </w:tr>
      <w:tr w14:paraId="38F37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915" w:type="dxa"/>
            <w:gridSpan w:val="2"/>
            <w:tcBorders>
              <w:left w:val="single" w:color="000000" w:sz="2" w:space="0"/>
            </w:tcBorders>
          </w:tcPr>
          <w:p w14:paraId="75A8C24F">
            <w:pPr>
              <w:pStyle w:val="16"/>
              <w:spacing w:before="169" w:line="227" w:lineRule="auto"/>
              <w:ind w:right="15"/>
              <w:jc w:val="right"/>
              <w:rPr>
                <w:rFonts w:hint="eastAsia"/>
                <w:color w:val="auto"/>
                <w:highlight w:val="none"/>
              </w:rPr>
            </w:pPr>
            <w:r>
              <w:rPr>
                <w:color w:val="auto"/>
                <w:spacing w:val="3"/>
                <w:highlight w:val="none"/>
              </w:rPr>
              <w:t>第二章第</w:t>
            </w:r>
            <w:r>
              <w:rPr>
                <w:color w:val="auto"/>
                <w:spacing w:val="-28"/>
                <w:highlight w:val="none"/>
              </w:rPr>
              <w:t xml:space="preserve"> </w:t>
            </w:r>
            <w:r>
              <w:rPr>
                <w:color w:val="auto"/>
                <w:spacing w:val="3"/>
                <w:highlight w:val="none"/>
              </w:rPr>
              <w:t>36.1</w:t>
            </w:r>
            <w:r>
              <w:rPr>
                <w:color w:val="auto"/>
                <w:spacing w:val="-39"/>
                <w:highlight w:val="none"/>
              </w:rPr>
              <w:t xml:space="preserve"> </w:t>
            </w:r>
            <w:r>
              <w:rPr>
                <w:color w:val="auto"/>
                <w:spacing w:val="3"/>
                <w:highlight w:val="none"/>
              </w:rPr>
              <w:t>款、</w:t>
            </w:r>
          </w:p>
        </w:tc>
        <w:tc>
          <w:tcPr>
            <w:tcW w:w="1911" w:type="dxa"/>
            <w:gridSpan w:val="2"/>
          </w:tcPr>
          <w:p w14:paraId="663345A9">
            <w:pPr>
              <w:pStyle w:val="16"/>
              <w:spacing w:before="31" w:line="234" w:lineRule="auto"/>
              <w:ind w:left="109" w:right="105"/>
              <w:rPr>
                <w:rFonts w:hint="eastAsia"/>
                <w:color w:val="auto"/>
                <w:highlight w:val="none"/>
              </w:rPr>
            </w:pPr>
            <w:r>
              <w:rPr>
                <w:color w:val="auto"/>
                <w:spacing w:val="10"/>
                <w:highlight w:val="none"/>
              </w:rPr>
              <w:t>财政部门指定的媒</w:t>
            </w:r>
            <w:r>
              <w:rPr>
                <w:color w:val="auto"/>
                <w:spacing w:val="4"/>
                <w:highlight w:val="none"/>
              </w:rPr>
              <w:t xml:space="preserve"> </w:t>
            </w:r>
            <w:r>
              <w:rPr>
                <w:color w:val="auto"/>
                <w:highlight w:val="none"/>
              </w:rPr>
              <w:t>体</w:t>
            </w:r>
          </w:p>
        </w:tc>
        <w:tc>
          <w:tcPr>
            <w:tcW w:w="5429" w:type="dxa"/>
            <w:gridSpan w:val="2"/>
            <w:tcBorders>
              <w:right w:val="single" w:color="000000" w:sz="2" w:space="0"/>
            </w:tcBorders>
          </w:tcPr>
          <w:p w14:paraId="58045310">
            <w:pPr>
              <w:pStyle w:val="16"/>
              <w:spacing w:before="169" w:line="222" w:lineRule="auto"/>
              <w:ind w:left="110"/>
              <w:rPr>
                <w:rFonts w:hint="eastAsia"/>
                <w:color w:val="auto"/>
                <w:highlight w:val="none"/>
              </w:rPr>
            </w:pPr>
            <w:r>
              <w:rPr>
                <w:color w:val="auto"/>
                <w:spacing w:val="12"/>
                <w:highlight w:val="none"/>
              </w:rPr>
              <w:t>湖南政府采购网(</w:t>
            </w:r>
            <w:r>
              <w:rPr>
                <w:color w:val="auto"/>
                <w:highlight w:val="none"/>
              </w:rPr>
              <w:fldChar w:fldCharType="begin"/>
            </w:r>
            <w:r>
              <w:rPr>
                <w:color w:val="auto"/>
                <w:highlight w:val="none"/>
              </w:rPr>
              <w:instrText xml:space="preserve"> HYPERLINK "http://www.ccgp-hunan.gov.cn" </w:instrText>
            </w:r>
            <w:r>
              <w:rPr>
                <w:color w:val="auto"/>
                <w:highlight w:val="none"/>
              </w:rPr>
              <w:fldChar w:fldCharType="separate"/>
            </w:r>
            <w:r>
              <w:rPr>
                <w:color w:val="auto"/>
                <w:highlight w:val="none"/>
              </w:rPr>
              <w:t>http</w:t>
            </w:r>
            <w:r>
              <w:rPr>
                <w:color w:val="auto"/>
                <w:spacing w:val="12"/>
                <w:highlight w:val="none"/>
              </w:rPr>
              <w:t>://</w:t>
            </w:r>
            <w:r>
              <w:rPr>
                <w:color w:val="auto"/>
                <w:highlight w:val="none"/>
              </w:rPr>
              <w:t>www</w:t>
            </w:r>
            <w:r>
              <w:rPr>
                <w:color w:val="auto"/>
                <w:spacing w:val="12"/>
                <w:highlight w:val="none"/>
              </w:rPr>
              <w:t>.</w:t>
            </w:r>
            <w:r>
              <w:rPr>
                <w:color w:val="auto"/>
                <w:highlight w:val="none"/>
              </w:rPr>
              <w:t>ccgp</w:t>
            </w:r>
            <w:r>
              <w:rPr>
                <w:color w:val="auto"/>
                <w:spacing w:val="12"/>
                <w:highlight w:val="none"/>
              </w:rPr>
              <w:t>-</w:t>
            </w:r>
            <w:r>
              <w:rPr>
                <w:color w:val="auto"/>
                <w:highlight w:val="none"/>
              </w:rPr>
              <w:t>hunan</w:t>
            </w:r>
            <w:r>
              <w:rPr>
                <w:color w:val="auto"/>
                <w:spacing w:val="12"/>
                <w:highlight w:val="none"/>
              </w:rPr>
              <w:t>.</w:t>
            </w:r>
            <w:r>
              <w:rPr>
                <w:color w:val="auto"/>
                <w:highlight w:val="none"/>
              </w:rPr>
              <w:t>gov</w:t>
            </w:r>
            <w:r>
              <w:rPr>
                <w:color w:val="auto"/>
                <w:spacing w:val="12"/>
                <w:highlight w:val="none"/>
              </w:rPr>
              <w:t>.</w:t>
            </w:r>
            <w:r>
              <w:rPr>
                <w:color w:val="auto"/>
                <w:highlight w:val="none"/>
              </w:rPr>
              <w:t>cn</w:t>
            </w:r>
            <w:r>
              <w:rPr>
                <w:color w:val="auto"/>
                <w:highlight w:val="none"/>
              </w:rPr>
              <w:fldChar w:fldCharType="end"/>
            </w:r>
            <w:r>
              <w:rPr>
                <w:color w:val="auto"/>
                <w:spacing w:val="12"/>
                <w:highlight w:val="none"/>
              </w:rPr>
              <w:t>)。</w:t>
            </w:r>
          </w:p>
        </w:tc>
      </w:tr>
      <w:tr w14:paraId="610F5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jc w:val="center"/>
        </w:trPr>
        <w:tc>
          <w:tcPr>
            <w:tcW w:w="1915" w:type="dxa"/>
            <w:gridSpan w:val="2"/>
            <w:tcBorders>
              <w:left w:val="single" w:color="000000" w:sz="2" w:space="0"/>
              <w:bottom w:val="single" w:color="000000" w:sz="2" w:space="0"/>
            </w:tcBorders>
          </w:tcPr>
          <w:p w14:paraId="6E56B396">
            <w:pPr>
              <w:pStyle w:val="16"/>
              <w:spacing w:before="174" w:line="227" w:lineRule="auto"/>
              <w:ind w:left="179"/>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38.3</w:t>
            </w:r>
            <w:r>
              <w:rPr>
                <w:color w:val="auto"/>
                <w:spacing w:val="-39"/>
                <w:highlight w:val="none"/>
              </w:rPr>
              <w:t xml:space="preserve"> </w:t>
            </w:r>
            <w:r>
              <w:rPr>
                <w:color w:val="auto"/>
                <w:spacing w:val="4"/>
                <w:highlight w:val="none"/>
              </w:rPr>
              <w:t>款</w:t>
            </w:r>
          </w:p>
        </w:tc>
        <w:tc>
          <w:tcPr>
            <w:tcW w:w="1911" w:type="dxa"/>
            <w:gridSpan w:val="2"/>
            <w:tcBorders>
              <w:bottom w:val="single" w:color="000000" w:sz="2" w:space="0"/>
            </w:tcBorders>
          </w:tcPr>
          <w:p w14:paraId="0F346B25">
            <w:pPr>
              <w:pStyle w:val="16"/>
              <w:spacing w:before="174" w:line="228" w:lineRule="auto"/>
              <w:ind w:left="112"/>
              <w:rPr>
                <w:rFonts w:hint="eastAsia"/>
                <w:color w:val="auto"/>
                <w:highlight w:val="none"/>
              </w:rPr>
            </w:pPr>
            <w:r>
              <w:rPr>
                <w:color w:val="auto"/>
                <w:spacing w:val="6"/>
                <w:highlight w:val="none"/>
              </w:rPr>
              <w:t>履约担保</w:t>
            </w:r>
          </w:p>
        </w:tc>
        <w:tc>
          <w:tcPr>
            <w:tcW w:w="5429" w:type="dxa"/>
            <w:gridSpan w:val="2"/>
            <w:tcBorders>
              <w:bottom w:val="single" w:color="000000" w:sz="2" w:space="0"/>
              <w:right w:val="single" w:color="000000" w:sz="2" w:space="0"/>
            </w:tcBorders>
          </w:tcPr>
          <w:p w14:paraId="68FF2269">
            <w:pPr>
              <w:pStyle w:val="16"/>
              <w:spacing w:before="37" w:line="227" w:lineRule="auto"/>
              <w:ind w:left="132"/>
              <w:rPr>
                <w:rFonts w:hint="eastAsia"/>
                <w:color w:val="auto"/>
                <w:highlight w:val="none"/>
                <w:lang w:eastAsia="zh-CN"/>
              </w:rPr>
            </w:pPr>
            <w:r>
              <w:rPr>
                <w:color w:val="auto"/>
                <w:spacing w:val="4"/>
                <w:highlight w:val="none"/>
                <w:lang w:eastAsia="zh-CN"/>
              </w:rPr>
              <w:t>■不要求提供。</w:t>
            </w:r>
          </w:p>
          <w:p w14:paraId="1ED80A49">
            <w:pPr>
              <w:pStyle w:val="16"/>
              <w:spacing w:before="25" w:line="227" w:lineRule="auto"/>
              <w:ind w:left="132"/>
              <w:rPr>
                <w:rFonts w:hint="eastAsia"/>
                <w:color w:val="auto"/>
                <w:highlight w:val="none"/>
                <w:lang w:eastAsia="zh-CN"/>
              </w:rPr>
            </w:pPr>
            <w:r>
              <w:rPr>
                <w:color w:val="auto"/>
                <w:spacing w:val="6"/>
                <w:highlight w:val="none"/>
                <w:lang w:eastAsia="zh-CN"/>
              </w:rPr>
              <w:t>□ 要求提供，履约担保的金额为：</w:t>
            </w:r>
            <w:r>
              <w:rPr>
                <w:color w:val="auto"/>
                <w:spacing w:val="7"/>
                <w:highlight w:val="none"/>
                <w:u w:val="single"/>
                <w:lang w:eastAsia="zh-CN"/>
              </w:rPr>
              <w:t xml:space="preserve">          </w:t>
            </w:r>
            <w:r>
              <w:rPr>
                <w:color w:val="auto"/>
                <w:spacing w:val="6"/>
                <w:highlight w:val="none"/>
                <w:lang w:eastAsia="zh-CN"/>
              </w:rPr>
              <w:t>。</w:t>
            </w:r>
          </w:p>
        </w:tc>
      </w:tr>
      <w:tr w14:paraId="4933B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860" w:type="dxa"/>
            <w:tcBorders>
              <w:top w:val="single" w:color="000000" w:sz="2" w:space="0"/>
              <w:left w:val="single" w:color="000000" w:sz="2" w:space="0"/>
            </w:tcBorders>
          </w:tcPr>
          <w:p w14:paraId="6434E9F3">
            <w:pPr>
              <w:pStyle w:val="16"/>
              <w:spacing w:before="56" w:line="221" w:lineRule="auto"/>
              <w:ind w:left="653"/>
              <w:rPr>
                <w:rFonts w:hint="eastAsia"/>
                <w:color w:val="auto"/>
                <w:highlight w:val="none"/>
              </w:rPr>
            </w:pPr>
            <w:r>
              <w:rPr>
                <w:b/>
                <w:bCs/>
                <w:color w:val="auto"/>
                <w:spacing w:val="5"/>
                <w:highlight w:val="none"/>
              </w:rPr>
              <w:t>条款号</w:t>
            </w:r>
          </w:p>
        </w:tc>
        <w:tc>
          <w:tcPr>
            <w:tcW w:w="1911" w:type="dxa"/>
            <w:gridSpan w:val="2"/>
            <w:tcBorders>
              <w:top w:val="single" w:color="000000" w:sz="2" w:space="0"/>
            </w:tcBorders>
          </w:tcPr>
          <w:p w14:paraId="5CFFED76">
            <w:pPr>
              <w:pStyle w:val="16"/>
              <w:spacing w:before="56" w:line="221" w:lineRule="auto"/>
              <w:ind w:left="538"/>
              <w:rPr>
                <w:rFonts w:hint="eastAsia"/>
                <w:color w:val="auto"/>
                <w:highlight w:val="none"/>
              </w:rPr>
            </w:pPr>
            <w:r>
              <w:rPr>
                <w:b/>
                <w:bCs/>
                <w:color w:val="auto"/>
                <w:spacing w:val="6"/>
                <w:highlight w:val="none"/>
              </w:rPr>
              <w:t>条款名称</w:t>
            </w:r>
          </w:p>
        </w:tc>
        <w:tc>
          <w:tcPr>
            <w:tcW w:w="5484" w:type="dxa"/>
            <w:gridSpan w:val="3"/>
            <w:tcBorders>
              <w:top w:val="single" w:color="000000" w:sz="2" w:space="0"/>
              <w:right w:val="single" w:color="000000" w:sz="2" w:space="0"/>
            </w:tcBorders>
          </w:tcPr>
          <w:p w14:paraId="6145AE11">
            <w:pPr>
              <w:pStyle w:val="16"/>
              <w:spacing w:before="56" w:line="221" w:lineRule="auto"/>
              <w:ind w:left="2035"/>
              <w:rPr>
                <w:rFonts w:hint="eastAsia"/>
                <w:color w:val="auto"/>
                <w:highlight w:val="none"/>
              </w:rPr>
            </w:pPr>
            <w:r>
              <w:rPr>
                <w:b/>
                <w:bCs/>
                <w:color w:val="auto"/>
                <w:spacing w:val="6"/>
                <w:highlight w:val="none"/>
              </w:rPr>
              <w:t>编列内容规定</w:t>
            </w:r>
          </w:p>
        </w:tc>
      </w:tr>
      <w:tr w14:paraId="1A903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5" w:hRule="atLeast"/>
          <w:jc w:val="center"/>
        </w:trPr>
        <w:tc>
          <w:tcPr>
            <w:tcW w:w="1860" w:type="dxa"/>
            <w:tcBorders>
              <w:left w:val="single" w:color="000000" w:sz="2" w:space="0"/>
            </w:tcBorders>
          </w:tcPr>
          <w:p w14:paraId="605064F2">
            <w:pPr>
              <w:spacing w:line="295" w:lineRule="auto"/>
              <w:rPr>
                <w:color w:val="auto"/>
                <w:highlight w:val="none"/>
              </w:rPr>
            </w:pPr>
          </w:p>
          <w:p w14:paraId="073D7D98">
            <w:pPr>
              <w:spacing w:line="295" w:lineRule="auto"/>
              <w:rPr>
                <w:color w:val="auto"/>
                <w:highlight w:val="none"/>
              </w:rPr>
            </w:pPr>
          </w:p>
          <w:p w14:paraId="5D07F65A">
            <w:pPr>
              <w:spacing w:line="296" w:lineRule="auto"/>
              <w:rPr>
                <w:color w:val="auto"/>
                <w:highlight w:val="none"/>
              </w:rPr>
            </w:pPr>
          </w:p>
          <w:p w14:paraId="1582B523">
            <w:pPr>
              <w:spacing w:line="296" w:lineRule="auto"/>
              <w:rPr>
                <w:color w:val="auto"/>
                <w:highlight w:val="none"/>
              </w:rPr>
            </w:pPr>
          </w:p>
          <w:p w14:paraId="526BBC68">
            <w:pPr>
              <w:pStyle w:val="16"/>
              <w:spacing w:before="65" w:line="227" w:lineRule="auto"/>
              <w:ind w:left="337"/>
              <w:rPr>
                <w:rFonts w:hint="eastAsia"/>
                <w:color w:val="auto"/>
                <w:highlight w:val="none"/>
              </w:rPr>
            </w:pPr>
            <w:r>
              <w:rPr>
                <w:color w:val="auto"/>
                <w:spacing w:val="14"/>
                <w:highlight w:val="none"/>
              </w:rPr>
              <w:t>第四章第4</w:t>
            </w:r>
            <w:r>
              <w:rPr>
                <w:color w:val="auto"/>
                <w:spacing w:val="-36"/>
                <w:highlight w:val="none"/>
              </w:rPr>
              <w:t xml:space="preserve"> </w:t>
            </w:r>
            <w:r>
              <w:rPr>
                <w:color w:val="auto"/>
                <w:spacing w:val="14"/>
                <w:highlight w:val="none"/>
              </w:rPr>
              <w:t>款</w:t>
            </w:r>
          </w:p>
        </w:tc>
        <w:tc>
          <w:tcPr>
            <w:tcW w:w="1911" w:type="dxa"/>
            <w:gridSpan w:val="2"/>
          </w:tcPr>
          <w:p w14:paraId="0A27C092">
            <w:pPr>
              <w:spacing w:line="295" w:lineRule="auto"/>
              <w:rPr>
                <w:color w:val="auto"/>
                <w:highlight w:val="none"/>
              </w:rPr>
            </w:pPr>
          </w:p>
          <w:p w14:paraId="32134BE6">
            <w:pPr>
              <w:spacing w:line="295" w:lineRule="auto"/>
              <w:rPr>
                <w:color w:val="auto"/>
                <w:highlight w:val="none"/>
              </w:rPr>
            </w:pPr>
          </w:p>
          <w:p w14:paraId="29538C80">
            <w:pPr>
              <w:spacing w:line="295" w:lineRule="auto"/>
              <w:rPr>
                <w:color w:val="auto"/>
                <w:highlight w:val="none"/>
              </w:rPr>
            </w:pPr>
          </w:p>
          <w:p w14:paraId="0541CB18">
            <w:pPr>
              <w:spacing w:line="296" w:lineRule="auto"/>
              <w:rPr>
                <w:color w:val="auto"/>
                <w:highlight w:val="none"/>
              </w:rPr>
            </w:pPr>
          </w:p>
          <w:p w14:paraId="4818FADC">
            <w:pPr>
              <w:pStyle w:val="16"/>
              <w:spacing w:before="65" w:line="228" w:lineRule="auto"/>
              <w:ind w:left="109"/>
              <w:rPr>
                <w:rFonts w:hint="eastAsia"/>
                <w:color w:val="auto"/>
                <w:highlight w:val="none"/>
              </w:rPr>
            </w:pPr>
            <w:r>
              <w:rPr>
                <w:color w:val="auto"/>
                <w:spacing w:val="7"/>
                <w:highlight w:val="none"/>
              </w:rPr>
              <w:t>付款方式</w:t>
            </w:r>
          </w:p>
        </w:tc>
        <w:tc>
          <w:tcPr>
            <w:tcW w:w="5484" w:type="dxa"/>
            <w:gridSpan w:val="3"/>
            <w:tcBorders>
              <w:right w:val="single" w:color="000000" w:sz="2" w:space="0"/>
            </w:tcBorders>
          </w:tcPr>
          <w:p w14:paraId="7021D65E">
            <w:pPr>
              <w:pStyle w:val="16"/>
              <w:spacing w:before="22" w:line="246" w:lineRule="auto"/>
              <w:ind w:left="112" w:right="111" w:hanging="3"/>
              <w:rPr>
                <w:rFonts w:hint="eastAsia"/>
                <w:color w:val="auto"/>
                <w:spacing w:val="1"/>
                <w:highlight w:val="none"/>
                <w:lang w:val="en-US" w:eastAsia="zh-CN"/>
              </w:rPr>
            </w:pPr>
            <w:r>
              <w:rPr>
                <w:rFonts w:hint="default"/>
                <w:color w:val="auto"/>
                <w:spacing w:val="1"/>
                <w:highlight w:val="none"/>
                <w:lang w:val="en-US" w:eastAsia="zh-CN"/>
              </w:rPr>
              <w:t>①</w:t>
            </w:r>
            <w:r>
              <w:rPr>
                <w:rFonts w:hint="eastAsia"/>
                <w:color w:val="auto"/>
                <w:spacing w:val="1"/>
                <w:highlight w:val="none"/>
                <w:lang w:val="en-US" w:eastAsia="zh-CN"/>
              </w:rPr>
              <w:t>合同签订后预付合同总价的30%；</w:t>
            </w:r>
          </w:p>
          <w:p w14:paraId="55E3626E">
            <w:pPr>
              <w:pStyle w:val="16"/>
              <w:spacing w:before="22" w:line="246" w:lineRule="auto"/>
              <w:ind w:left="112" w:right="111" w:hanging="3"/>
              <w:rPr>
                <w:rFonts w:hint="eastAsia"/>
                <w:color w:val="auto"/>
                <w:spacing w:val="1"/>
                <w:highlight w:val="none"/>
                <w:lang w:eastAsia="zh-CN"/>
              </w:rPr>
            </w:pPr>
            <w:r>
              <w:rPr>
                <w:rFonts w:hint="default"/>
                <w:color w:val="auto"/>
                <w:spacing w:val="1"/>
                <w:highlight w:val="none"/>
                <w:lang w:eastAsia="zh-CN"/>
              </w:rPr>
              <w:t>②</w:t>
            </w:r>
            <w:r>
              <w:rPr>
                <w:color w:val="auto"/>
                <w:spacing w:val="1"/>
                <w:highlight w:val="none"/>
                <w:lang w:eastAsia="zh-CN"/>
              </w:rPr>
              <w:t>工程进度达到合同约定节点</w:t>
            </w:r>
            <w:r>
              <w:rPr>
                <w:rFonts w:hint="eastAsia"/>
                <w:color w:val="auto"/>
                <w:spacing w:val="1"/>
                <w:highlight w:val="none"/>
                <w:lang w:eastAsia="zh-CN"/>
              </w:rPr>
              <w:t>，</w:t>
            </w:r>
            <w:r>
              <w:rPr>
                <w:rFonts w:hint="eastAsia"/>
                <w:color w:val="auto"/>
                <w:spacing w:val="1"/>
                <w:highlight w:val="none"/>
                <w:lang w:val="en-US" w:eastAsia="zh-CN"/>
              </w:rPr>
              <w:t>采购人根据成交单位</w:t>
            </w:r>
            <w:r>
              <w:rPr>
                <w:color w:val="auto"/>
                <w:spacing w:val="1"/>
                <w:highlight w:val="none"/>
                <w:lang w:eastAsia="zh-CN"/>
              </w:rPr>
              <w:t>提交</w:t>
            </w:r>
            <w:r>
              <w:rPr>
                <w:rFonts w:hint="eastAsia"/>
                <w:color w:val="auto"/>
                <w:spacing w:val="1"/>
                <w:highlight w:val="none"/>
                <w:lang w:eastAsia="zh-CN"/>
              </w:rPr>
              <w:t>的</w:t>
            </w:r>
            <w:r>
              <w:rPr>
                <w:color w:val="auto"/>
                <w:spacing w:val="1"/>
                <w:highlight w:val="none"/>
                <w:lang w:eastAsia="zh-CN"/>
              </w:rPr>
              <w:t>进度资料</w:t>
            </w:r>
            <w:r>
              <w:rPr>
                <w:rFonts w:hint="eastAsia"/>
                <w:color w:val="auto"/>
                <w:spacing w:val="1"/>
                <w:highlight w:val="none"/>
                <w:lang w:eastAsia="zh-CN"/>
              </w:rPr>
              <w:t>，</w:t>
            </w:r>
            <w:r>
              <w:rPr>
                <w:rFonts w:hint="eastAsia"/>
                <w:color w:val="auto"/>
                <w:spacing w:val="1"/>
                <w:highlight w:val="none"/>
                <w:lang w:val="en-US" w:eastAsia="zh-CN"/>
              </w:rPr>
              <w:t>经监理</w:t>
            </w:r>
            <w:r>
              <w:rPr>
                <w:color w:val="auto"/>
                <w:spacing w:val="1"/>
                <w:highlight w:val="none"/>
                <w:lang w:eastAsia="zh-CN"/>
              </w:rPr>
              <w:t>审核确认后</w:t>
            </w:r>
            <w:r>
              <w:rPr>
                <w:rFonts w:hint="eastAsia"/>
                <w:color w:val="auto"/>
                <w:spacing w:val="1"/>
                <w:highlight w:val="none"/>
                <w:lang w:val="en-US" w:eastAsia="zh-CN"/>
              </w:rPr>
              <w:t>支付</w:t>
            </w:r>
            <w:r>
              <w:rPr>
                <w:color w:val="auto"/>
                <w:spacing w:val="1"/>
                <w:highlight w:val="none"/>
                <w:lang w:eastAsia="zh-CN"/>
              </w:rPr>
              <w:t>至</w:t>
            </w:r>
            <w:r>
              <w:rPr>
                <w:rFonts w:hint="eastAsia"/>
                <w:color w:val="auto"/>
                <w:spacing w:val="1"/>
                <w:highlight w:val="none"/>
                <w:lang w:val="en-US" w:eastAsia="zh-CN"/>
              </w:rPr>
              <w:t>合同总价</w:t>
            </w:r>
            <w:r>
              <w:rPr>
                <w:color w:val="auto"/>
                <w:spacing w:val="1"/>
                <w:highlight w:val="none"/>
                <w:lang w:eastAsia="zh-CN"/>
              </w:rPr>
              <w:t>的80%</w:t>
            </w:r>
            <w:r>
              <w:rPr>
                <w:rFonts w:hint="eastAsia"/>
                <w:color w:val="auto"/>
                <w:spacing w:val="1"/>
                <w:highlight w:val="none"/>
                <w:lang w:eastAsia="zh-CN"/>
              </w:rPr>
              <w:t>；</w:t>
            </w:r>
          </w:p>
          <w:p w14:paraId="4BF44AA7">
            <w:pPr>
              <w:pStyle w:val="16"/>
              <w:spacing w:before="22" w:line="246" w:lineRule="auto"/>
              <w:ind w:left="112" w:right="111" w:hanging="3"/>
              <w:rPr>
                <w:rFonts w:hint="eastAsia"/>
                <w:color w:val="auto"/>
                <w:spacing w:val="1"/>
                <w:highlight w:val="none"/>
                <w:lang w:eastAsia="zh-CN"/>
              </w:rPr>
            </w:pPr>
            <w:r>
              <w:rPr>
                <w:rFonts w:hint="default"/>
                <w:color w:val="auto"/>
                <w:spacing w:val="1"/>
                <w:highlight w:val="none"/>
                <w:lang w:eastAsia="zh-CN"/>
              </w:rPr>
              <w:t>③</w:t>
            </w:r>
            <w:r>
              <w:rPr>
                <w:color w:val="auto"/>
                <w:spacing w:val="1"/>
                <w:highlight w:val="none"/>
                <w:lang w:eastAsia="zh-CN"/>
              </w:rPr>
              <w:t>工程</w:t>
            </w:r>
            <w:r>
              <w:rPr>
                <w:rFonts w:hint="eastAsia"/>
                <w:color w:val="auto"/>
                <w:spacing w:val="1"/>
                <w:highlight w:val="none"/>
                <w:lang w:val="en-US" w:eastAsia="zh-CN"/>
              </w:rPr>
              <w:t>全部</w:t>
            </w:r>
            <w:r>
              <w:rPr>
                <w:color w:val="auto"/>
                <w:spacing w:val="1"/>
                <w:highlight w:val="none"/>
                <w:lang w:eastAsia="zh-CN"/>
              </w:rPr>
              <w:t>完工，</w:t>
            </w:r>
            <w:r>
              <w:rPr>
                <w:rFonts w:hint="eastAsia"/>
                <w:color w:val="auto"/>
                <w:spacing w:val="1"/>
                <w:highlight w:val="none"/>
                <w:lang w:val="en-US" w:eastAsia="zh-CN"/>
              </w:rPr>
              <w:t>并</w:t>
            </w:r>
            <w:r>
              <w:rPr>
                <w:rFonts w:hint="eastAsia"/>
                <w:color w:val="auto"/>
                <w:spacing w:val="1"/>
                <w:highlight w:val="none"/>
                <w:lang w:eastAsia="zh-CN"/>
              </w:rPr>
              <w:t>完成</w:t>
            </w:r>
            <w:r>
              <w:rPr>
                <w:rFonts w:hint="eastAsia"/>
                <w:color w:val="auto"/>
                <w:spacing w:val="1"/>
                <w:highlight w:val="none"/>
                <w:lang w:val="en-US" w:eastAsia="zh-CN"/>
              </w:rPr>
              <w:t>整体</w:t>
            </w:r>
            <w:r>
              <w:rPr>
                <w:rFonts w:hint="eastAsia"/>
                <w:color w:val="auto"/>
                <w:spacing w:val="1"/>
                <w:highlight w:val="none"/>
                <w:lang w:eastAsia="zh-CN"/>
              </w:rPr>
              <w:t>竣工验收合格</w:t>
            </w:r>
            <w:r>
              <w:rPr>
                <w:rFonts w:hint="eastAsia"/>
                <w:color w:val="auto"/>
                <w:spacing w:val="1"/>
                <w:highlight w:val="none"/>
                <w:lang w:val="en-US" w:eastAsia="zh-CN"/>
              </w:rPr>
              <w:t>后，</w:t>
            </w:r>
            <w:r>
              <w:rPr>
                <w:rFonts w:hint="eastAsia"/>
                <w:color w:val="auto"/>
                <w:spacing w:val="1"/>
                <w:highlight w:val="none"/>
                <w:lang w:eastAsia="zh-CN"/>
              </w:rPr>
              <w:t>支付至合同总价的85</w:t>
            </w:r>
            <w:r>
              <w:rPr>
                <w:color w:val="auto"/>
                <w:spacing w:val="1"/>
                <w:highlight w:val="none"/>
                <w:lang w:eastAsia="zh-CN"/>
              </w:rPr>
              <w:t>%</w:t>
            </w:r>
            <w:r>
              <w:rPr>
                <w:rFonts w:hint="eastAsia"/>
                <w:color w:val="auto"/>
                <w:spacing w:val="1"/>
                <w:highlight w:val="none"/>
                <w:lang w:eastAsia="zh-CN"/>
              </w:rPr>
              <w:t>；</w:t>
            </w:r>
          </w:p>
          <w:p w14:paraId="54FBDC3C">
            <w:pPr>
              <w:pStyle w:val="16"/>
              <w:spacing w:before="22" w:line="246" w:lineRule="auto"/>
              <w:ind w:left="112" w:right="111" w:hanging="3"/>
              <w:rPr>
                <w:rFonts w:hint="eastAsia"/>
                <w:color w:val="auto"/>
                <w:spacing w:val="1"/>
                <w:highlight w:val="none"/>
                <w:lang w:eastAsia="zh-CN"/>
              </w:rPr>
            </w:pPr>
            <w:r>
              <w:rPr>
                <w:rFonts w:hint="eastAsia"/>
                <w:color w:val="auto"/>
                <w:spacing w:val="1"/>
                <w:highlight w:val="none"/>
                <w:lang w:eastAsia="zh-CN"/>
              </w:rPr>
              <w:fldChar w:fldCharType="begin"/>
            </w:r>
            <w:r>
              <w:rPr>
                <w:rFonts w:hint="eastAsia"/>
                <w:color w:val="auto"/>
                <w:spacing w:val="1"/>
                <w:highlight w:val="none"/>
                <w:lang w:eastAsia="zh-CN"/>
              </w:rPr>
              <w:instrText xml:space="preserve"> = 4 \* GB3 \* MERGEFORMAT </w:instrText>
            </w:r>
            <w:r>
              <w:rPr>
                <w:rFonts w:hint="eastAsia"/>
                <w:color w:val="auto"/>
                <w:spacing w:val="1"/>
                <w:highlight w:val="none"/>
                <w:lang w:eastAsia="zh-CN"/>
              </w:rPr>
              <w:fldChar w:fldCharType="separate"/>
            </w:r>
            <w:r>
              <w:rPr>
                <w:color w:val="auto"/>
                <w:spacing w:val="1"/>
                <w:highlight w:val="none"/>
                <w:lang w:eastAsia="zh-CN"/>
              </w:rPr>
              <w:t>④</w:t>
            </w:r>
            <w:r>
              <w:rPr>
                <w:rFonts w:hint="eastAsia"/>
                <w:color w:val="auto"/>
                <w:spacing w:val="1"/>
                <w:highlight w:val="none"/>
                <w:lang w:eastAsia="zh-CN"/>
              </w:rPr>
              <w:fldChar w:fldCharType="end"/>
            </w:r>
            <w:r>
              <w:rPr>
                <w:rFonts w:hint="eastAsia"/>
                <w:color w:val="auto"/>
                <w:spacing w:val="1"/>
                <w:highlight w:val="none"/>
                <w:lang w:eastAsia="zh-CN"/>
              </w:rPr>
              <w:t>工程经</w:t>
            </w:r>
            <w:r>
              <w:rPr>
                <w:color w:val="auto"/>
                <w:spacing w:val="1"/>
                <w:highlight w:val="none"/>
                <w:lang w:eastAsia="zh-CN"/>
              </w:rPr>
              <w:t>审核定案后</w:t>
            </w:r>
            <w:r>
              <w:rPr>
                <w:rFonts w:hint="eastAsia"/>
                <w:color w:val="auto"/>
                <w:spacing w:val="1"/>
                <w:highlight w:val="none"/>
                <w:lang w:val="en-US" w:eastAsia="zh-CN"/>
              </w:rPr>
              <w:t>支付</w:t>
            </w:r>
            <w:r>
              <w:rPr>
                <w:color w:val="auto"/>
                <w:spacing w:val="1"/>
                <w:highlight w:val="none"/>
                <w:lang w:eastAsia="zh-CN"/>
              </w:rPr>
              <w:t>至工程总价的97%</w:t>
            </w:r>
            <w:r>
              <w:rPr>
                <w:rFonts w:hint="eastAsia"/>
                <w:color w:val="auto"/>
                <w:spacing w:val="1"/>
                <w:highlight w:val="none"/>
                <w:lang w:eastAsia="zh-CN"/>
              </w:rPr>
              <w:t>；</w:t>
            </w:r>
          </w:p>
          <w:p w14:paraId="28702D85">
            <w:pPr>
              <w:pStyle w:val="16"/>
              <w:spacing w:before="22" w:line="246" w:lineRule="auto"/>
              <w:ind w:left="112" w:right="111" w:hanging="3"/>
              <w:rPr>
                <w:rFonts w:hint="eastAsia"/>
                <w:color w:val="auto"/>
                <w:spacing w:val="1"/>
                <w:highlight w:val="none"/>
                <w:lang w:eastAsia="zh-CN"/>
              </w:rPr>
            </w:pPr>
            <w:r>
              <w:rPr>
                <w:rFonts w:hint="eastAsia"/>
                <w:color w:val="auto"/>
                <w:spacing w:val="1"/>
                <w:highlight w:val="none"/>
                <w:lang w:eastAsia="zh-CN"/>
              </w:rPr>
              <w:fldChar w:fldCharType="begin"/>
            </w:r>
            <w:r>
              <w:rPr>
                <w:rFonts w:hint="eastAsia"/>
                <w:color w:val="auto"/>
                <w:spacing w:val="1"/>
                <w:highlight w:val="none"/>
                <w:lang w:eastAsia="zh-CN"/>
              </w:rPr>
              <w:instrText xml:space="preserve"> = 5 \* GB3 \* MERGEFORMAT </w:instrText>
            </w:r>
            <w:r>
              <w:rPr>
                <w:rFonts w:hint="eastAsia"/>
                <w:color w:val="auto"/>
                <w:spacing w:val="1"/>
                <w:highlight w:val="none"/>
                <w:lang w:eastAsia="zh-CN"/>
              </w:rPr>
              <w:fldChar w:fldCharType="separate"/>
            </w:r>
            <w:r>
              <w:rPr>
                <w:color w:val="auto"/>
                <w:spacing w:val="1"/>
                <w:highlight w:val="none"/>
                <w:lang w:eastAsia="zh-CN"/>
              </w:rPr>
              <w:t>⑤</w:t>
            </w:r>
            <w:r>
              <w:rPr>
                <w:rFonts w:hint="eastAsia"/>
                <w:color w:val="auto"/>
                <w:spacing w:val="1"/>
                <w:highlight w:val="none"/>
                <w:lang w:eastAsia="zh-CN"/>
              </w:rPr>
              <w:fldChar w:fldCharType="end"/>
            </w:r>
            <w:r>
              <w:rPr>
                <w:rFonts w:hint="eastAsia"/>
                <w:color w:val="auto"/>
                <w:spacing w:val="1"/>
                <w:highlight w:val="none"/>
                <w:lang w:eastAsia="zh-CN"/>
              </w:rPr>
              <w:t xml:space="preserve">余款审定金额的3%作为工程质保金，在工程验收合格之日起一年期满后无息付清； </w:t>
            </w:r>
          </w:p>
          <w:p w14:paraId="43D1254B">
            <w:pPr>
              <w:pStyle w:val="16"/>
              <w:spacing w:before="22" w:line="246" w:lineRule="auto"/>
              <w:ind w:left="112" w:right="111" w:hanging="3"/>
              <w:rPr>
                <w:rFonts w:hint="eastAsia"/>
                <w:color w:val="auto"/>
                <w:spacing w:val="1"/>
                <w:highlight w:val="none"/>
                <w:lang w:eastAsia="zh-CN"/>
              </w:rPr>
            </w:pPr>
            <w:r>
              <w:rPr>
                <w:rFonts w:hint="eastAsia"/>
                <w:color w:val="auto"/>
                <w:spacing w:val="1"/>
                <w:highlight w:val="none"/>
                <w:lang w:eastAsia="zh-CN"/>
              </w:rPr>
              <w:fldChar w:fldCharType="begin"/>
            </w:r>
            <w:r>
              <w:rPr>
                <w:rFonts w:hint="eastAsia"/>
                <w:color w:val="auto"/>
                <w:spacing w:val="1"/>
                <w:highlight w:val="none"/>
                <w:lang w:eastAsia="zh-CN"/>
              </w:rPr>
              <w:instrText xml:space="preserve"> = 6 \* GB3 \* MERGEFORMAT </w:instrText>
            </w:r>
            <w:r>
              <w:rPr>
                <w:rFonts w:hint="eastAsia"/>
                <w:color w:val="auto"/>
                <w:spacing w:val="1"/>
                <w:highlight w:val="none"/>
                <w:lang w:eastAsia="zh-CN"/>
              </w:rPr>
              <w:fldChar w:fldCharType="separate"/>
            </w:r>
            <w:r>
              <w:rPr>
                <w:color w:val="auto"/>
                <w:spacing w:val="1"/>
                <w:highlight w:val="none"/>
                <w:lang w:eastAsia="zh-CN"/>
              </w:rPr>
              <w:t>⑥</w:t>
            </w:r>
            <w:r>
              <w:rPr>
                <w:rFonts w:hint="eastAsia"/>
                <w:color w:val="auto"/>
                <w:spacing w:val="1"/>
                <w:highlight w:val="none"/>
                <w:lang w:eastAsia="zh-CN"/>
              </w:rPr>
              <w:fldChar w:fldCharType="end"/>
            </w:r>
            <w:r>
              <w:rPr>
                <w:rFonts w:hint="eastAsia"/>
                <w:color w:val="auto"/>
                <w:spacing w:val="1"/>
                <w:highlight w:val="none"/>
                <w:lang w:eastAsia="zh-CN"/>
              </w:rPr>
              <w:t>付款均凭增值税务发票，发票须由成交单位开具。</w:t>
            </w:r>
          </w:p>
          <w:p w14:paraId="1DF9C429">
            <w:pPr>
              <w:pStyle w:val="16"/>
              <w:spacing w:before="22" w:line="246" w:lineRule="auto"/>
              <w:ind w:left="112" w:right="111" w:hanging="3"/>
              <w:rPr>
                <w:rFonts w:hint="eastAsia"/>
                <w:color w:val="auto"/>
                <w:spacing w:val="1"/>
                <w:highlight w:val="none"/>
                <w:lang w:val="en-US" w:eastAsia="zh-CN"/>
              </w:rPr>
            </w:pPr>
            <w:r>
              <w:rPr>
                <w:rFonts w:hint="eastAsia"/>
                <w:color w:val="auto"/>
                <w:spacing w:val="1"/>
                <w:highlight w:val="none"/>
                <w:lang w:val="en-US" w:eastAsia="zh-CN"/>
              </w:rPr>
              <w:fldChar w:fldCharType="begin"/>
            </w:r>
            <w:r>
              <w:rPr>
                <w:rFonts w:hint="eastAsia"/>
                <w:color w:val="auto"/>
                <w:spacing w:val="1"/>
                <w:highlight w:val="none"/>
                <w:lang w:val="en-US" w:eastAsia="zh-CN"/>
              </w:rPr>
              <w:instrText xml:space="preserve"> = 7 \* GB3 \* MERGEFORMAT </w:instrText>
            </w:r>
            <w:r>
              <w:rPr>
                <w:rFonts w:hint="eastAsia"/>
                <w:color w:val="auto"/>
                <w:spacing w:val="1"/>
                <w:highlight w:val="none"/>
                <w:lang w:val="en-US" w:eastAsia="zh-CN"/>
              </w:rPr>
              <w:fldChar w:fldCharType="separate"/>
            </w:r>
            <w:r>
              <w:rPr>
                <w:color w:val="auto"/>
                <w:spacing w:val="1"/>
                <w:highlight w:val="none"/>
                <w:lang w:eastAsia="zh-CN"/>
              </w:rPr>
              <w:t>⑦</w:t>
            </w:r>
            <w:r>
              <w:rPr>
                <w:rFonts w:hint="eastAsia"/>
                <w:color w:val="auto"/>
                <w:spacing w:val="1"/>
                <w:highlight w:val="none"/>
                <w:lang w:val="en-US" w:eastAsia="zh-CN"/>
              </w:rPr>
              <w:fldChar w:fldCharType="end"/>
            </w:r>
            <w:r>
              <w:rPr>
                <w:rFonts w:hint="eastAsia"/>
                <w:color w:val="auto"/>
                <w:spacing w:val="1"/>
                <w:highlight w:val="none"/>
                <w:lang w:val="en-US" w:eastAsia="zh-CN"/>
              </w:rPr>
              <w:t>具体合同以双方约定为准。</w:t>
            </w:r>
          </w:p>
          <w:p w14:paraId="5B1A14F7">
            <w:pPr>
              <w:pStyle w:val="16"/>
              <w:spacing w:before="22" w:line="246" w:lineRule="auto"/>
              <w:ind w:left="112" w:right="111" w:hanging="3"/>
              <w:rPr>
                <w:rFonts w:hint="eastAsia"/>
                <w:color w:val="auto"/>
                <w:highlight w:val="none"/>
                <w:lang w:eastAsia="zh-CN"/>
              </w:rPr>
            </w:pPr>
            <w:r>
              <w:rPr>
                <w:color w:val="auto"/>
                <w:spacing w:val="1"/>
                <w:highlight w:val="none"/>
                <w:lang w:eastAsia="zh-CN"/>
              </w:rPr>
              <w:fldChar w:fldCharType="begin"/>
            </w:r>
            <w:r>
              <w:rPr>
                <w:color w:val="auto"/>
                <w:spacing w:val="1"/>
                <w:highlight w:val="none"/>
                <w:lang w:eastAsia="zh-CN"/>
              </w:rPr>
              <w:instrText xml:space="preserve"> = 8 \* GB3 \* MERGEFORMAT </w:instrText>
            </w:r>
            <w:r>
              <w:rPr>
                <w:color w:val="auto"/>
                <w:spacing w:val="1"/>
                <w:highlight w:val="none"/>
                <w:lang w:eastAsia="zh-CN"/>
              </w:rPr>
              <w:fldChar w:fldCharType="separate"/>
            </w:r>
            <w:r>
              <w:rPr>
                <w:color w:val="auto"/>
                <w:spacing w:val="1"/>
                <w:highlight w:val="none"/>
                <w:lang w:eastAsia="zh-CN"/>
              </w:rPr>
              <w:t>⑧</w:t>
            </w:r>
            <w:r>
              <w:rPr>
                <w:color w:val="auto"/>
                <w:spacing w:val="1"/>
                <w:highlight w:val="none"/>
                <w:lang w:eastAsia="zh-CN"/>
              </w:rPr>
              <w:fldChar w:fldCharType="end"/>
            </w:r>
            <w:r>
              <w:rPr>
                <w:color w:val="auto"/>
                <w:spacing w:val="1"/>
                <w:highlight w:val="none"/>
                <w:lang w:eastAsia="zh-CN"/>
              </w:rPr>
              <w:t>本工程施工日历工期为</w:t>
            </w:r>
            <w:r>
              <w:rPr>
                <w:rFonts w:hint="eastAsia"/>
                <w:color w:val="auto"/>
                <w:spacing w:val="1"/>
                <w:highlight w:val="none"/>
                <w:lang w:eastAsia="zh-CN"/>
              </w:rPr>
              <w:t>45</w:t>
            </w:r>
            <w:r>
              <w:rPr>
                <w:color w:val="auto"/>
                <w:spacing w:val="1"/>
                <w:highlight w:val="none"/>
                <w:lang w:eastAsia="zh-CN"/>
              </w:rPr>
              <w:t xml:space="preserve"> 天，采购人不鼓励供应商将工期提前，但供应商不得延误工期，每延误一天，处</w:t>
            </w:r>
            <w:r>
              <w:rPr>
                <w:color w:val="auto"/>
                <w:spacing w:val="-35"/>
                <w:highlight w:val="none"/>
                <w:lang w:eastAsia="zh-CN"/>
              </w:rPr>
              <w:t xml:space="preserve"> </w:t>
            </w:r>
            <w:r>
              <w:rPr>
                <w:color w:val="auto"/>
                <w:spacing w:val="1"/>
                <w:highlight w:val="none"/>
                <w:lang w:eastAsia="zh-CN"/>
              </w:rPr>
              <w:t>5000</w:t>
            </w:r>
            <w:r>
              <w:rPr>
                <w:color w:val="auto"/>
                <w:highlight w:val="none"/>
                <w:lang w:eastAsia="zh-CN"/>
              </w:rPr>
              <w:t>元/天的违约金，给发包人造成的损失超过违约金的，超过</w:t>
            </w:r>
            <w:r>
              <w:rPr>
                <w:color w:val="auto"/>
                <w:spacing w:val="1"/>
                <w:highlight w:val="none"/>
                <w:lang w:eastAsia="zh-CN"/>
              </w:rPr>
              <w:t>部分由承包人承担赔偿责任。</w:t>
            </w:r>
          </w:p>
          <w:p w14:paraId="12A33761">
            <w:pPr>
              <w:pStyle w:val="16"/>
              <w:spacing w:before="25" w:line="234" w:lineRule="auto"/>
              <w:ind w:left="112" w:right="111" w:hanging="3"/>
              <w:rPr>
                <w:rFonts w:hint="eastAsia"/>
                <w:color w:val="auto"/>
                <w:highlight w:val="none"/>
                <w:lang w:eastAsia="zh-CN"/>
              </w:rPr>
            </w:pPr>
            <w:r>
              <w:rPr>
                <w:color w:val="auto"/>
                <w:spacing w:val="4"/>
                <w:highlight w:val="none"/>
                <w:lang w:eastAsia="zh-CN"/>
              </w:rPr>
              <w:fldChar w:fldCharType="begin"/>
            </w:r>
            <w:r>
              <w:rPr>
                <w:color w:val="auto"/>
                <w:spacing w:val="4"/>
                <w:highlight w:val="none"/>
                <w:lang w:eastAsia="zh-CN"/>
              </w:rPr>
              <w:instrText xml:space="preserve"> = 9 \* GB3 \* MERGEFORMAT </w:instrText>
            </w:r>
            <w:r>
              <w:rPr>
                <w:color w:val="auto"/>
                <w:spacing w:val="4"/>
                <w:highlight w:val="none"/>
                <w:lang w:eastAsia="zh-CN"/>
              </w:rPr>
              <w:fldChar w:fldCharType="separate"/>
            </w:r>
            <w:r>
              <w:rPr>
                <w:color w:val="auto"/>
                <w:highlight w:val="none"/>
              </w:rPr>
              <w:t>⑨</w:t>
            </w:r>
            <w:r>
              <w:rPr>
                <w:color w:val="auto"/>
                <w:spacing w:val="4"/>
                <w:highlight w:val="none"/>
                <w:lang w:eastAsia="zh-CN"/>
              </w:rPr>
              <w:fldChar w:fldCharType="end"/>
            </w:r>
            <w:r>
              <w:rPr>
                <w:color w:val="auto"/>
                <w:spacing w:val="4"/>
                <w:highlight w:val="none"/>
                <w:lang w:eastAsia="zh-CN"/>
              </w:rPr>
              <w:t>工程质量：发包人要求承包人按国家现行施工规范、标</w:t>
            </w:r>
            <w:r>
              <w:rPr>
                <w:color w:val="auto"/>
                <w:spacing w:val="7"/>
                <w:highlight w:val="none"/>
                <w:lang w:eastAsia="zh-CN"/>
              </w:rPr>
              <w:t xml:space="preserve"> </w:t>
            </w:r>
            <w:r>
              <w:rPr>
                <w:color w:val="auto"/>
                <w:spacing w:val="1"/>
                <w:highlight w:val="none"/>
                <w:lang w:eastAsia="zh-CN"/>
              </w:rPr>
              <w:t>准组织施工，工程质量一次交验合格。</w:t>
            </w:r>
          </w:p>
        </w:tc>
      </w:tr>
      <w:tr w14:paraId="24D50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jc w:val="center"/>
        </w:trPr>
        <w:tc>
          <w:tcPr>
            <w:tcW w:w="1860" w:type="dxa"/>
            <w:tcBorders>
              <w:left w:val="single" w:color="000000" w:sz="2" w:space="0"/>
              <w:bottom w:val="single" w:color="000000" w:sz="2" w:space="0"/>
            </w:tcBorders>
          </w:tcPr>
          <w:p w14:paraId="2962DCE8">
            <w:pPr>
              <w:spacing w:line="304" w:lineRule="auto"/>
              <w:jc w:val="center"/>
              <w:rPr>
                <w:color w:val="auto"/>
                <w:highlight w:val="none"/>
                <w:lang w:eastAsia="zh-CN"/>
              </w:rPr>
            </w:pPr>
          </w:p>
          <w:p w14:paraId="50C167BA">
            <w:pPr>
              <w:spacing w:line="304" w:lineRule="auto"/>
              <w:jc w:val="center"/>
              <w:rPr>
                <w:color w:val="auto"/>
                <w:highlight w:val="none"/>
                <w:lang w:eastAsia="zh-CN"/>
              </w:rPr>
            </w:pPr>
          </w:p>
          <w:p w14:paraId="26B5344C">
            <w:pPr>
              <w:pStyle w:val="16"/>
              <w:spacing w:before="65" w:line="227" w:lineRule="auto"/>
              <w:jc w:val="center"/>
              <w:rPr>
                <w:rFonts w:hint="eastAsia"/>
                <w:color w:val="auto"/>
                <w:highlight w:val="none"/>
              </w:rPr>
            </w:pPr>
            <w:r>
              <w:rPr>
                <w:color w:val="auto"/>
                <w:spacing w:val="4"/>
                <w:highlight w:val="none"/>
              </w:rPr>
              <w:t>第二章第</w:t>
            </w:r>
            <w:r>
              <w:rPr>
                <w:color w:val="auto"/>
                <w:spacing w:val="-32"/>
                <w:highlight w:val="none"/>
              </w:rPr>
              <w:t xml:space="preserve"> </w:t>
            </w:r>
            <w:r>
              <w:rPr>
                <w:color w:val="auto"/>
                <w:spacing w:val="4"/>
                <w:highlight w:val="none"/>
              </w:rPr>
              <w:t>41.1</w:t>
            </w:r>
            <w:r>
              <w:rPr>
                <w:color w:val="auto"/>
                <w:spacing w:val="-39"/>
                <w:highlight w:val="none"/>
              </w:rPr>
              <w:t xml:space="preserve"> </w:t>
            </w:r>
            <w:r>
              <w:rPr>
                <w:color w:val="auto"/>
                <w:spacing w:val="4"/>
                <w:highlight w:val="none"/>
              </w:rPr>
              <w:t>款</w:t>
            </w:r>
          </w:p>
        </w:tc>
        <w:tc>
          <w:tcPr>
            <w:tcW w:w="1911" w:type="dxa"/>
            <w:gridSpan w:val="2"/>
            <w:tcBorders>
              <w:bottom w:val="single" w:color="000000" w:sz="2" w:space="0"/>
            </w:tcBorders>
          </w:tcPr>
          <w:p w14:paraId="10A40667">
            <w:pPr>
              <w:spacing w:line="304" w:lineRule="auto"/>
              <w:jc w:val="center"/>
              <w:rPr>
                <w:color w:val="auto"/>
                <w:highlight w:val="none"/>
              </w:rPr>
            </w:pPr>
          </w:p>
          <w:p w14:paraId="7F965922">
            <w:pPr>
              <w:spacing w:line="305" w:lineRule="auto"/>
              <w:jc w:val="center"/>
              <w:rPr>
                <w:color w:val="auto"/>
                <w:highlight w:val="none"/>
              </w:rPr>
            </w:pPr>
          </w:p>
          <w:p w14:paraId="45E664A3">
            <w:pPr>
              <w:pStyle w:val="16"/>
              <w:spacing w:before="65" w:line="228" w:lineRule="auto"/>
              <w:jc w:val="both"/>
              <w:rPr>
                <w:rFonts w:hint="eastAsia"/>
                <w:color w:val="auto"/>
                <w:highlight w:val="none"/>
              </w:rPr>
            </w:pPr>
            <w:r>
              <w:rPr>
                <w:color w:val="auto"/>
                <w:spacing w:val="7"/>
                <w:highlight w:val="none"/>
              </w:rPr>
              <w:t>其他规定</w:t>
            </w:r>
          </w:p>
        </w:tc>
        <w:tc>
          <w:tcPr>
            <w:tcW w:w="5484" w:type="dxa"/>
            <w:gridSpan w:val="3"/>
            <w:tcBorders>
              <w:bottom w:val="single" w:color="000000" w:sz="2" w:space="0"/>
              <w:right w:val="single" w:color="000000" w:sz="2" w:space="0"/>
            </w:tcBorders>
          </w:tcPr>
          <w:p w14:paraId="32AFA1A6">
            <w:pPr>
              <w:pStyle w:val="16"/>
              <w:spacing w:before="24" w:line="239" w:lineRule="auto"/>
              <w:ind w:left="111" w:right="118" w:firstLine="9"/>
              <w:rPr>
                <w:rFonts w:hint="eastAsia"/>
                <w:color w:val="auto"/>
                <w:highlight w:val="none"/>
                <w:lang w:eastAsia="zh-CN"/>
              </w:rPr>
            </w:pPr>
            <w:r>
              <w:rPr>
                <w:color w:val="auto"/>
                <w:spacing w:val="7"/>
                <w:highlight w:val="none"/>
                <w:lang w:eastAsia="zh-CN"/>
              </w:rPr>
              <w:t>（</w:t>
            </w:r>
            <w:r>
              <w:rPr>
                <w:rFonts w:hint="eastAsia"/>
                <w:color w:val="auto"/>
                <w:spacing w:val="7"/>
                <w:highlight w:val="none"/>
                <w:lang w:eastAsia="zh-CN"/>
              </w:rPr>
              <w:t>1</w:t>
            </w:r>
            <w:r>
              <w:rPr>
                <w:color w:val="auto"/>
                <w:spacing w:val="7"/>
                <w:highlight w:val="none"/>
                <w:lang w:eastAsia="zh-CN"/>
              </w:rPr>
              <w:t>）已启动电子证书地区，供应商可提供电子证书并加</w:t>
            </w:r>
            <w:r>
              <w:rPr>
                <w:color w:val="auto"/>
                <w:spacing w:val="13"/>
                <w:highlight w:val="none"/>
                <w:lang w:eastAsia="zh-CN"/>
              </w:rPr>
              <w:t xml:space="preserve"> </w:t>
            </w:r>
            <w:r>
              <w:rPr>
                <w:color w:val="auto"/>
                <w:spacing w:val="9"/>
                <w:highlight w:val="none"/>
                <w:lang w:eastAsia="zh-CN"/>
              </w:rPr>
              <w:t>盖单位公章，供应商应对其电子证书的真实性负责。</w:t>
            </w:r>
          </w:p>
          <w:p w14:paraId="16D92E61">
            <w:pPr>
              <w:pStyle w:val="16"/>
              <w:spacing w:before="27" w:line="241" w:lineRule="auto"/>
              <w:ind w:left="110" w:firstLine="10"/>
              <w:rPr>
                <w:rFonts w:hint="eastAsia"/>
                <w:color w:val="auto"/>
                <w:highlight w:val="none"/>
                <w:lang w:eastAsia="zh-CN"/>
              </w:rPr>
            </w:pPr>
            <w:r>
              <w:rPr>
                <w:color w:val="auto"/>
                <w:spacing w:val="-2"/>
                <w:highlight w:val="none"/>
                <w:lang w:eastAsia="zh-CN"/>
              </w:rPr>
              <w:t>（</w:t>
            </w:r>
            <w:r>
              <w:rPr>
                <w:rFonts w:hint="eastAsia"/>
                <w:color w:val="auto"/>
                <w:spacing w:val="-2"/>
                <w:highlight w:val="none"/>
                <w:lang w:eastAsia="zh-CN"/>
              </w:rPr>
              <w:t>2</w:t>
            </w:r>
            <w:r>
              <w:rPr>
                <w:color w:val="auto"/>
                <w:spacing w:val="-2"/>
                <w:highlight w:val="none"/>
                <w:lang w:eastAsia="zh-CN"/>
              </w:rPr>
              <w:t>）本采购文件中用“</w:t>
            </w:r>
            <w:r>
              <w:rPr>
                <w:color w:val="auto"/>
                <w:spacing w:val="-57"/>
                <w:highlight w:val="none"/>
                <w:lang w:eastAsia="zh-CN"/>
              </w:rPr>
              <w:t xml:space="preserve"> </w:t>
            </w:r>
            <w:r>
              <w:rPr>
                <w:color w:val="auto"/>
                <w:spacing w:val="-2"/>
                <w:highlight w:val="none"/>
                <w:lang w:eastAsia="zh-CN"/>
              </w:rPr>
              <w:t>■</w:t>
            </w:r>
            <w:r>
              <w:rPr>
                <w:color w:val="auto"/>
                <w:spacing w:val="-73"/>
                <w:highlight w:val="none"/>
                <w:lang w:eastAsia="zh-CN"/>
              </w:rPr>
              <w:t xml:space="preserve"> </w:t>
            </w:r>
            <w:r>
              <w:rPr>
                <w:color w:val="auto"/>
                <w:spacing w:val="-2"/>
                <w:highlight w:val="none"/>
                <w:lang w:eastAsia="zh-CN"/>
              </w:rPr>
              <w:t>”表示的为“选用</w:t>
            </w:r>
            <w:r>
              <w:rPr>
                <w:color w:val="auto"/>
                <w:spacing w:val="-70"/>
                <w:highlight w:val="none"/>
                <w:lang w:eastAsia="zh-CN"/>
              </w:rPr>
              <w:t xml:space="preserve"> </w:t>
            </w:r>
            <w:r>
              <w:rPr>
                <w:color w:val="auto"/>
                <w:spacing w:val="-2"/>
                <w:highlight w:val="none"/>
                <w:lang w:eastAsia="zh-CN"/>
              </w:rPr>
              <w:t>”；用“</w:t>
            </w:r>
            <w:r>
              <w:rPr>
                <w:color w:val="auto"/>
                <w:spacing w:val="-72"/>
                <w:highlight w:val="none"/>
                <w:lang w:eastAsia="zh-CN"/>
              </w:rPr>
              <w:t xml:space="preserve"> </w:t>
            </w:r>
            <w:r>
              <w:rPr>
                <w:color w:val="auto"/>
                <w:spacing w:val="-2"/>
                <w:highlight w:val="none"/>
                <w:lang w:eastAsia="zh-CN"/>
              </w:rPr>
              <w:t>□</w:t>
            </w:r>
            <w:r>
              <w:rPr>
                <w:color w:val="auto"/>
                <w:spacing w:val="-70"/>
                <w:highlight w:val="none"/>
                <w:lang w:eastAsia="zh-CN"/>
              </w:rPr>
              <w:t xml:space="preserve"> </w:t>
            </w:r>
            <w:r>
              <w:rPr>
                <w:color w:val="auto"/>
                <w:spacing w:val="-2"/>
                <w:highlight w:val="none"/>
                <w:lang w:eastAsia="zh-CN"/>
              </w:rPr>
              <w:t>”</w:t>
            </w:r>
            <w:r>
              <w:rPr>
                <w:color w:val="auto"/>
                <w:highlight w:val="none"/>
                <w:lang w:eastAsia="zh-CN"/>
              </w:rPr>
              <w:t xml:space="preserve"> </w:t>
            </w:r>
            <w:r>
              <w:rPr>
                <w:color w:val="auto"/>
                <w:spacing w:val="4"/>
                <w:highlight w:val="none"/>
                <w:lang w:eastAsia="zh-CN"/>
              </w:rPr>
              <w:t>表示的为“不选用</w:t>
            </w:r>
            <w:r>
              <w:rPr>
                <w:color w:val="auto"/>
                <w:spacing w:val="-63"/>
                <w:highlight w:val="none"/>
                <w:lang w:eastAsia="zh-CN"/>
              </w:rPr>
              <w:t xml:space="preserve"> </w:t>
            </w:r>
            <w:r>
              <w:rPr>
                <w:color w:val="auto"/>
                <w:spacing w:val="4"/>
                <w:highlight w:val="none"/>
                <w:lang w:eastAsia="zh-CN"/>
              </w:rPr>
              <w:t>”。</w:t>
            </w:r>
          </w:p>
        </w:tc>
      </w:tr>
    </w:tbl>
    <w:p w14:paraId="1B83C4B8">
      <w:pPr>
        <w:spacing w:line="245" w:lineRule="auto"/>
        <w:rPr>
          <w:color w:val="auto"/>
          <w:highlight w:val="none"/>
          <w:lang w:eastAsia="zh-CN"/>
        </w:rPr>
      </w:pPr>
    </w:p>
    <w:p w14:paraId="291E8F9A">
      <w:pPr>
        <w:spacing w:line="245" w:lineRule="auto"/>
        <w:rPr>
          <w:color w:val="auto"/>
          <w:highlight w:val="none"/>
          <w:lang w:eastAsia="zh-CN"/>
        </w:rPr>
      </w:pPr>
    </w:p>
    <w:p w14:paraId="1477C8BC">
      <w:pPr>
        <w:spacing w:line="246" w:lineRule="auto"/>
        <w:rPr>
          <w:color w:val="auto"/>
          <w:highlight w:val="none"/>
          <w:lang w:eastAsia="zh-CN"/>
        </w:rPr>
      </w:pPr>
    </w:p>
    <w:p w14:paraId="525C9A34">
      <w:pPr>
        <w:spacing w:line="246" w:lineRule="auto"/>
        <w:rPr>
          <w:color w:val="auto"/>
          <w:highlight w:val="none"/>
          <w:lang w:eastAsia="zh-CN"/>
        </w:rPr>
      </w:pPr>
    </w:p>
    <w:p w14:paraId="4594A8CA">
      <w:pPr>
        <w:spacing w:line="246" w:lineRule="auto"/>
        <w:rPr>
          <w:color w:val="auto"/>
          <w:highlight w:val="none"/>
          <w:lang w:eastAsia="zh-CN"/>
        </w:rPr>
      </w:pPr>
    </w:p>
    <w:p w14:paraId="731C166F">
      <w:pPr>
        <w:spacing w:line="246" w:lineRule="auto"/>
        <w:rPr>
          <w:color w:val="auto"/>
          <w:highlight w:val="none"/>
          <w:lang w:eastAsia="zh-CN"/>
        </w:rPr>
      </w:pPr>
    </w:p>
    <w:p w14:paraId="1795A45A">
      <w:pPr>
        <w:spacing w:line="246" w:lineRule="auto"/>
        <w:rPr>
          <w:color w:val="auto"/>
          <w:highlight w:val="none"/>
          <w:lang w:eastAsia="zh-CN"/>
        </w:rPr>
      </w:pPr>
    </w:p>
    <w:p w14:paraId="62CEC644">
      <w:pPr>
        <w:spacing w:line="246" w:lineRule="auto"/>
        <w:rPr>
          <w:color w:val="auto"/>
          <w:highlight w:val="none"/>
          <w:lang w:eastAsia="zh-CN"/>
        </w:rPr>
      </w:pPr>
    </w:p>
    <w:p w14:paraId="31991A09">
      <w:pPr>
        <w:spacing w:line="246" w:lineRule="auto"/>
        <w:rPr>
          <w:color w:val="auto"/>
          <w:highlight w:val="none"/>
          <w:lang w:eastAsia="zh-CN"/>
        </w:rPr>
      </w:pPr>
    </w:p>
    <w:p w14:paraId="5988A45C">
      <w:pPr>
        <w:spacing w:line="246" w:lineRule="auto"/>
        <w:rPr>
          <w:color w:val="auto"/>
          <w:highlight w:val="none"/>
          <w:lang w:eastAsia="zh-CN"/>
        </w:rPr>
      </w:pPr>
    </w:p>
    <w:p w14:paraId="6A163622">
      <w:pPr>
        <w:spacing w:line="246" w:lineRule="auto"/>
        <w:rPr>
          <w:color w:val="auto"/>
          <w:highlight w:val="none"/>
          <w:lang w:eastAsia="zh-CN"/>
        </w:rPr>
      </w:pPr>
    </w:p>
    <w:p w14:paraId="7127B8F3">
      <w:pPr>
        <w:spacing w:line="246" w:lineRule="auto"/>
        <w:rPr>
          <w:color w:val="auto"/>
          <w:highlight w:val="none"/>
          <w:lang w:eastAsia="zh-CN"/>
        </w:rPr>
      </w:pPr>
    </w:p>
    <w:p w14:paraId="1BEF331F">
      <w:pPr>
        <w:spacing w:line="246" w:lineRule="auto"/>
        <w:rPr>
          <w:color w:val="auto"/>
          <w:highlight w:val="none"/>
          <w:lang w:eastAsia="zh-CN"/>
        </w:rPr>
      </w:pPr>
    </w:p>
    <w:p w14:paraId="4288F504">
      <w:pPr>
        <w:spacing w:line="246" w:lineRule="auto"/>
        <w:rPr>
          <w:color w:val="auto"/>
          <w:highlight w:val="none"/>
          <w:lang w:eastAsia="zh-CN"/>
        </w:rPr>
      </w:pPr>
    </w:p>
    <w:p w14:paraId="1B2C829B">
      <w:pPr>
        <w:spacing w:line="246" w:lineRule="auto"/>
        <w:rPr>
          <w:color w:val="auto"/>
          <w:highlight w:val="none"/>
          <w:lang w:eastAsia="zh-CN"/>
        </w:rPr>
      </w:pPr>
    </w:p>
    <w:p w14:paraId="159B3A38">
      <w:pPr>
        <w:spacing w:line="246" w:lineRule="auto"/>
        <w:rPr>
          <w:color w:val="auto"/>
          <w:highlight w:val="none"/>
          <w:lang w:eastAsia="zh-CN"/>
        </w:rPr>
      </w:pPr>
    </w:p>
    <w:p w14:paraId="7F153BE0">
      <w:pPr>
        <w:spacing w:line="246" w:lineRule="auto"/>
        <w:rPr>
          <w:color w:val="auto"/>
          <w:highlight w:val="none"/>
          <w:lang w:eastAsia="zh-CN"/>
        </w:rPr>
      </w:pPr>
    </w:p>
    <w:p w14:paraId="6CA6EFCA">
      <w:pPr>
        <w:spacing w:line="246" w:lineRule="auto"/>
        <w:rPr>
          <w:color w:val="auto"/>
          <w:highlight w:val="none"/>
          <w:lang w:eastAsia="zh-CN"/>
        </w:rPr>
      </w:pPr>
    </w:p>
    <w:p w14:paraId="5B4A1C7B">
      <w:pPr>
        <w:spacing w:line="246" w:lineRule="auto"/>
        <w:rPr>
          <w:color w:val="auto"/>
          <w:highlight w:val="none"/>
          <w:lang w:eastAsia="zh-CN"/>
        </w:rPr>
      </w:pPr>
    </w:p>
    <w:p w14:paraId="45337D84">
      <w:pPr>
        <w:spacing w:line="246" w:lineRule="auto"/>
        <w:rPr>
          <w:color w:val="auto"/>
          <w:highlight w:val="none"/>
          <w:lang w:eastAsia="zh-CN"/>
        </w:rPr>
      </w:pPr>
    </w:p>
    <w:p w14:paraId="6362FAD5">
      <w:pPr>
        <w:spacing w:line="246" w:lineRule="auto"/>
        <w:rPr>
          <w:color w:val="auto"/>
          <w:highlight w:val="none"/>
          <w:lang w:eastAsia="zh-CN"/>
        </w:rPr>
      </w:pPr>
    </w:p>
    <w:p w14:paraId="673D9AF6">
      <w:pPr>
        <w:spacing w:line="246" w:lineRule="auto"/>
        <w:rPr>
          <w:color w:val="auto"/>
          <w:highlight w:val="none"/>
          <w:lang w:eastAsia="zh-CN"/>
        </w:rPr>
      </w:pPr>
    </w:p>
    <w:p w14:paraId="416ECA8D">
      <w:pPr>
        <w:spacing w:line="246" w:lineRule="auto"/>
        <w:rPr>
          <w:color w:val="auto"/>
          <w:highlight w:val="none"/>
          <w:lang w:eastAsia="zh-CN"/>
        </w:rPr>
      </w:pPr>
    </w:p>
    <w:p w14:paraId="525D4E60">
      <w:pPr>
        <w:spacing w:line="246" w:lineRule="auto"/>
        <w:rPr>
          <w:color w:val="auto"/>
          <w:highlight w:val="none"/>
          <w:lang w:eastAsia="zh-CN"/>
        </w:rPr>
      </w:pPr>
    </w:p>
    <w:p w14:paraId="609499D5">
      <w:pPr>
        <w:spacing w:line="246" w:lineRule="auto"/>
        <w:rPr>
          <w:color w:val="auto"/>
          <w:highlight w:val="none"/>
          <w:lang w:eastAsia="zh-CN"/>
        </w:rPr>
      </w:pPr>
    </w:p>
    <w:p w14:paraId="3FDE5BDE">
      <w:pPr>
        <w:spacing w:line="246" w:lineRule="auto"/>
        <w:rPr>
          <w:color w:val="auto"/>
          <w:highlight w:val="none"/>
          <w:lang w:eastAsia="zh-CN"/>
        </w:rPr>
      </w:pPr>
    </w:p>
    <w:p w14:paraId="5077252B">
      <w:pPr>
        <w:spacing w:line="246" w:lineRule="auto"/>
        <w:rPr>
          <w:color w:val="auto"/>
          <w:highlight w:val="none"/>
          <w:lang w:eastAsia="zh-CN"/>
        </w:rPr>
      </w:pPr>
    </w:p>
    <w:p w14:paraId="05D9D471">
      <w:pPr>
        <w:spacing w:line="246" w:lineRule="auto"/>
        <w:rPr>
          <w:color w:val="auto"/>
          <w:highlight w:val="none"/>
          <w:lang w:eastAsia="zh-CN"/>
        </w:rPr>
      </w:pPr>
    </w:p>
    <w:p w14:paraId="10B7A328">
      <w:pPr>
        <w:spacing w:line="246" w:lineRule="auto"/>
        <w:rPr>
          <w:color w:val="auto"/>
          <w:highlight w:val="none"/>
          <w:lang w:eastAsia="zh-CN"/>
        </w:rPr>
      </w:pPr>
    </w:p>
    <w:p w14:paraId="6FFB0088">
      <w:pPr>
        <w:spacing w:line="246" w:lineRule="auto"/>
        <w:rPr>
          <w:color w:val="auto"/>
          <w:highlight w:val="none"/>
          <w:lang w:eastAsia="zh-CN"/>
        </w:rPr>
      </w:pPr>
    </w:p>
    <w:p w14:paraId="0B505ACB">
      <w:pPr>
        <w:spacing w:line="246" w:lineRule="auto"/>
        <w:rPr>
          <w:color w:val="auto"/>
          <w:highlight w:val="none"/>
          <w:lang w:eastAsia="zh-CN"/>
        </w:rPr>
      </w:pPr>
    </w:p>
    <w:p w14:paraId="24B7DB1D">
      <w:pPr>
        <w:spacing w:line="246" w:lineRule="auto"/>
        <w:rPr>
          <w:color w:val="auto"/>
          <w:highlight w:val="none"/>
          <w:lang w:eastAsia="zh-CN"/>
        </w:rPr>
      </w:pPr>
    </w:p>
    <w:p w14:paraId="3C5DB84F">
      <w:pPr>
        <w:spacing w:line="246" w:lineRule="auto"/>
        <w:rPr>
          <w:color w:val="auto"/>
          <w:highlight w:val="none"/>
          <w:lang w:eastAsia="zh-CN"/>
        </w:rPr>
      </w:pPr>
    </w:p>
    <w:p w14:paraId="72748131">
      <w:pPr>
        <w:spacing w:line="246" w:lineRule="auto"/>
        <w:rPr>
          <w:color w:val="auto"/>
          <w:highlight w:val="none"/>
          <w:lang w:eastAsia="zh-CN"/>
        </w:rPr>
      </w:pPr>
    </w:p>
    <w:p w14:paraId="7A8D347A">
      <w:pPr>
        <w:spacing w:line="246" w:lineRule="auto"/>
        <w:rPr>
          <w:color w:val="auto"/>
          <w:highlight w:val="none"/>
          <w:lang w:eastAsia="zh-CN"/>
        </w:rPr>
      </w:pPr>
    </w:p>
    <w:p w14:paraId="5D429BA1">
      <w:pPr>
        <w:spacing w:line="404" w:lineRule="auto"/>
        <w:rPr>
          <w:color w:val="auto"/>
          <w:highlight w:val="none"/>
          <w:lang w:eastAsia="zh-CN"/>
        </w:rPr>
      </w:pPr>
    </w:p>
    <w:p w14:paraId="5F595DEE">
      <w:pPr>
        <w:spacing w:before="91" w:line="221" w:lineRule="auto"/>
        <w:ind w:left="3580"/>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8"/>
          <w:szCs w:val="28"/>
          <w:highlight w:val="none"/>
          <w:lang w:eastAsia="zh-CN"/>
        </w:rPr>
        <w:t>磋商须知正文</w:t>
      </w:r>
    </w:p>
    <w:p w14:paraId="027569A0">
      <w:pPr>
        <w:spacing w:before="199" w:line="228" w:lineRule="auto"/>
        <w:ind w:left="4"/>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一、说明</w:t>
      </w:r>
    </w:p>
    <w:p w14:paraId="6D61E3C2">
      <w:pPr>
        <w:spacing w:before="161" w:line="228"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2"/>
          <w:sz w:val="20"/>
          <w:szCs w:val="20"/>
          <w:highlight w:val="none"/>
          <w:lang w:eastAsia="zh-CN"/>
        </w:rPr>
        <w:t>1.适用范围</w:t>
      </w:r>
    </w:p>
    <w:p w14:paraId="5F6B7201">
      <w:pPr>
        <w:spacing w:before="159" w:line="304" w:lineRule="auto"/>
        <w:ind w:left="3" w:right="124" w:firstLine="43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1.1 本磋商文件仅适用于磋商须知前附表(以下简称</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中所叙述的采购项目。</w:t>
      </w:r>
      <w:r>
        <w:rPr>
          <w:rFonts w:ascii="宋体" w:hAnsi="宋体" w:eastAsia="宋体" w:cs="宋体"/>
          <w:color w:val="auto"/>
          <w:sz w:val="20"/>
          <w:szCs w:val="20"/>
          <w:highlight w:val="none"/>
          <w:lang w:eastAsia="zh-CN"/>
        </w:rPr>
        <w:t xml:space="preserve"> </w:t>
      </w:r>
      <w:r>
        <w:rPr>
          <w:rFonts w:ascii="宋体" w:hAnsi="宋体" w:eastAsia="宋体" w:cs="宋体"/>
          <w:b/>
          <w:bCs/>
          <w:color w:val="auto"/>
          <w:spacing w:val="3"/>
          <w:sz w:val="20"/>
          <w:szCs w:val="20"/>
          <w:highlight w:val="none"/>
          <w:lang w:eastAsia="zh-CN"/>
        </w:rPr>
        <w:t>2.定义</w:t>
      </w:r>
    </w:p>
    <w:p w14:paraId="380169C1">
      <w:pPr>
        <w:spacing w:before="160" w:line="302" w:lineRule="auto"/>
        <w:ind w:right="71"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2.1 “采购人</w:t>
      </w:r>
      <w:r>
        <w:rPr>
          <w:rFonts w:ascii="宋体" w:hAnsi="宋体" w:eastAsia="宋体" w:cs="宋体"/>
          <w:color w:val="auto"/>
          <w:spacing w:val="-69"/>
          <w:sz w:val="20"/>
          <w:szCs w:val="20"/>
          <w:highlight w:val="none"/>
          <w:lang w:eastAsia="zh-CN"/>
        </w:rPr>
        <w:t xml:space="preserve"> </w:t>
      </w:r>
      <w:r>
        <w:rPr>
          <w:rFonts w:ascii="宋体" w:hAnsi="宋体" w:eastAsia="宋体" w:cs="宋体"/>
          <w:color w:val="auto"/>
          <w:spacing w:val="9"/>
          <w:sz w:val="20"/>
          <w:szCs w:val="20"/>
          <w:highlight w:val="none"/>
          <w:lang w:eastAsia="zh-CN"/>
        </w:rPr>
        <w:t>”是指依法进行政府采购的国家机关、事业单位、团体组织。本次政府采购的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采购人名称、地址、电话、联系人见</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w:t>
      </w:r>
    </w:p>
    <w:p w14:paraId="2942DF57">
      <w:pPr>
        <w:spacing w:before="161" w:line="302" w:lineRule="auto"/>
        <w:ind w:right="71"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2.2 “采购代理机构</w:t>
      </w:r>
      <w:r>
        <w:rPr>
          <w:rFonts w:ascii="宋体" w:hAnsi="宋体" w:eastAsia="宋体" w:cs="宋体"/>
          <w:color w:val="auto"/>
          <w:spacing w:val="-69"/>
          <w:sz w:val="20"/>
          <w:szCs w:val="20"/>
          <w:highlight w:val="none"/>
          <w:lang w:eastAsia="zh-CN"/>
        </w:rPr>
        <w:t xml:space="preserve"> </w:t>
      </w:r>
      <w:r>
        <w:rPr>
          <w:rFonts w:ascii="宋体" w:hAnsi="宋体" w:eastAsia="宋体" w:cs="宋体"/>
          <w:color w:val="auto"/>
          <w:spacing w:val="9"/>
          <w:sz w:val="20"/>
          <w:szCs w:val="20"/>
          <w:highlight w:val="none"/>
          <w:lang w:eastAsia="zh-CN"/>
        </w:rPr>
        <w:t>”是指接受采购人委托，代理采购项目的集中采购机构和其他采购代理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机构。本次政府采购的采购代理机构名称、地址、</w:t>
      </w:r>
      <w:r>
        <w:rPr>
          <w:rFonts w:ascii="宋体" w:hAnsi="宋体" w:eastAsia="宋体" w:cs="宋体"/>
          <w:color w:val="auto"/>
          <w:spacing w:val="-59"/>
          <w:sz w:val="20"/>
          <w:szCs w:val="20"/>
          <w:highlight w:val="none"/>
          <w:lang w:eastAsia="zh-CN"/>
        </w:rPr>
        <w:t xml:space="preserve"> </w:t>
      </w:r>
      <w:r>
        <w:rPr>
          <w:rFonts w:ascii="宋体" w:hAnsi="宋体" w:eastAsia="宋体" w:cs="宋体"/>
          <w:color w:val="auto"/>
          <w:spacing w:val="8"/>
          <w:sz w:val="20"/>
          <w:szCs w:val="20"/>
          <w:highlight w:val="none"/>
          <w:lang w:eastAsia="zh-CN"/>
        </w:rPr>
        <w:t>电话、联系人见</w:t>
      </w:r>
      <w:r>
        <w:rPr>
          <w:rFonts w:ascii="宋体" w:hAnsi="宋体" w:eastAsia="宋体" w:cs="宋体"/>
          <w:b/>
          <w:bCs/>
          <w:color w:val="auto"/>
          <w:spacing w:val="8"/>
          <w:sz w:val="20"/>
          <w:szCs w:val="20"/>
          <w:highlight w:val="none"/>
          <w:lang w:eastAsia="zh-CN"/>
        </w:rPr>
        <w:t>磋商须知前附表。</w:t>
      </w:r>
    </w:p>
    <w:p w14:paraId="057ED85D">
      <w:pPr>
        <w:spacing w:before="162" w:line="227"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2.3 “供应商</w:t>
      </w:r>
      <w:r>
        <w:rPr>
          <w:rFonts w:ascii="宋体" w:hAnsi="宋体" w:eastAsia="宋体" w:cs="宋体"/>
          <w:color w:val="auto"/>
          <w:spacing w:val="-73"/>
          <w:sz w:val="20"/>
          <w:szCs w:val="20"/>
          <w:highlight w:val="none"/>
          <w:lang w:eastAsia="zh-CN"/>
        </w:rPr>
        <w:t xml:space="preserve"> </w:t>
      </w:r>
      <w:r>
        <w:rPr>
          <w:rFonts w:ascii="宋体" w:hAnsi="宋体" w:eastAsia="宋体" w:cs="宋体"/>
          <w:color w:val="auto"/>
          <w:spacing w:val="6"/>
          <w:sz w:val="20"/>
          <w:szCs w:val="20"/>
          <w:highlight w:val="none"/>
          <w:lang w:eastAsia="zh-CN"/>
        </w:rPr>
        <w:t>”是指响应磋商文件要求、参加竞争性磋商采购的法人、其他组织或</w:t>
      </w:r>
      <w:r>
        <w:rPr>
          <w:rFonts w:ascii="宋体" w:hAnsi="宋体" w:eastAsia="宋体" w:cs="宋体"/>
          <w:color w:val="auto"/>
          <w:spacing w:val="5"/>
          <w:sz w:val="20"/>
          <w:szCs w:val="20"/>
          <w:highlight w:val="none"/>
          <w:lang w:eastAsia="zh-CN"/>
        </w:rPr>
        <w:t>者自然人。</w:t>
      </w:r>
    </w:p>
    <w:p w14:paraId="6E3F0D66">
      <w:pPr>
        <w:spacing w:before="164" w:line="302" w:lineRule="auto"/>
        <w:ind w:right="70"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2.4 “磋商小组</w:t>
      </w:r>
      <w:r>
        <w:rPr>
          <w:rFonts w:ascii="宋体" w:hAnsi="宋体" w:eastAsia="宋体" w:cs="宋体"/>
          <w:color w:val="auto"/>
          <w:spacing w:val="-68"/>
          <w:sz w:val="20"/>
          <w:szCs w:val="20"/>
          <w:highlight w:val="none"/>
          <w:lang w:eastAsia="zh-CN"/>
        </w:rPr>
        <w:t xml:space="preserve"> </w:t>
      </w:r>
      <w:r>
        <w:rPr>
          <w:rFonts w:ascii="宋体" w:hAnsi="宋体" w:eastAsia="宋体" w:cs="宋体"/>
          <w:color w:val="auto"/>
          <w:spacing w:val="9"/>
          <w:sz w:val="20"/>
          <w:szCs w:val="20"/>
          <w:highlight w:val="none"/>
          <w:lang w:eastAsia="zh-CN"/>
        </w:rPr>
        <w:t>”是指依据《中华人民共和国政府采购法》和财政部《政府采购竞争性磋商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采购方式管理暂行办法》有关规定组建，依法依规履行其职责和义务的机构。</w:t>
      </w:r>
    </w:p>
    <w:p w14:paraId="03F1E2F1">
      <w:pPr>
        <w:spacing w:before="163" w:line="227" w:lineRule="auto"/>
        <w:ind w:left="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2.5 “货物</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8"/>
          <w:sz w:val="20"/>
          <w:szCs w:val="20"/>
          <w:highlight w:val="none"/>
          <w:lang w:eastAsia="zh-CN"/>
        </w:rPr>
        <w:t>”是指各种形态和种类的物品，包括原材料、燃料、设备、产品等。</w:t>
      </w:r>
    </w:p>
    <w:p w14:paraId="719BE5C7">
      <w:pPr>
        <w:spacing w:before="162" w:line="303" w:lineRule="auto"/>
        <w:ind w:left="2" w:right="71"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2.6 “工程</w:t>
      </w:r>
      <w:r>
        <w:rPr>
          <w:rFonts w:ascii="宋体" w:hAnsi="宋体" w:eastAsia="宋体" w:cs="宋体"/>
          <w:color w:val="auto"/>
          <w:spacing w:val="-69"/>
          <w:sz w:val="20"/>
          <w:szCs w:val="20"/>
          <w:highlight w:val="none"/>
          <w:lang w:eastAsia="zh-CN"/>
        </w:rPr>
        <w:t xml:space="preserve"> </w:t>
      </w:r>
      <w:r>
        <w:rPr>
          <w:rFonts w:ascii="宋体" w:hAnsi="宋体" w:eastAsia="宋体" w:cs="宋体"/>
          <w:color w:val="auto"/>
          <w:spacing w:val="9"/>
          <w:sz w:val="20"/>
          <w:szCs w:val="20"/>
          <w:highlight w:val="none"/>
          <w:lang w:eastAsia="zh-CN"/>
        </w:rPr>
        <w:t>”是指建设工程，包括建筑物和构筑物的新建、改建、扩建、装修、拆除、修缮</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等。</w:t>
      </w:r>
    </w:p>
    <w:p w14:paraId="04CB0646">
      <w:pPr>
        <w:spacing w:before="162" w:line="227" w:lineRule="auto"/>
        <w:ind w:left="423"/>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2.7 “服务</w:t>
      </w:r>
      <w:r>
        <w:rPr>
          <w:rFonts w:ascii="宋体" w:hAnsi="宋体" w:eastAsia="宋体" w:cs="宋体"/>
          <w:color w:val="auto"/>
          <w:spacing w:val="-59"/>
          <w:sz w:val="20"/>
          <w:szCs w:val="20"/>
          <w:highlight w:val="none"/>
          <w:lang w:eastAsia="zh-CN"/>
        </w:rPr>
        <w:t xml:space="preserve"> </w:t>
      </w:r>
      <w:r>
        <w:rPr>
          <w:rFonts w:ascii="宋体" w:hAnsi="宋体" w:eastAsia="宋体" w:cs="宋体"/>
          <w:color w:val="auto"/>
          <w:spacing w:val="7"/>
          <w:sz w:val="20"/>
          <w:szCs w:val="20"/>
          <w:highlight w:val="none"/>
          <w:lang w:eastAsia="zh-CN"/>
        </w:rPr>
        <w:t>”是指除货物和工程以外的其他政府采购对象。</w:t>
      </w:r>
    </w:p>
    <w:p w14:paraId="7BBC4C05">
      <w:pPr>
        <w:spacing w:before="161" w:line="302" w:lineRule="auto"/>
        <w:ind w:left="1" w:right="68" w:firstLine="42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2.8 “节能产品</w:t>
      </w:r>
      <w:r>
        <w:rPr>
          <w:rFonts w:ascii="宋体" w:hAnsi="宋体" w:eastAsia="宋体" w:cs="宋体"/>
          <w:color w:val="auto"/>
          <w:spacing w:val="-54"/>
          <w:sz w:val="20"/>
          <w:szCs w:val="20"/>
          <w:highlight w:val="none"/>
          <w:lang w:eastAsia="zh-CN"/>
        </w:rPr>
        <w:t xml:space="preserve"> </w:t>
      </w:r>
      <w:r>
        <w:rPr>
          <w:rFonts w:ascii="宋体" w:hAnsi="宋体" w:eastAsia="宋体" w:cs="宋体"/>
          <w:color w:val="auto"/>
          <w:spacing w:val="8"/>
          <w:sz w:val="20"/>
          <w:szCs w:val="20"/>
          <w:highlight w:val="none"/>
          <w:lang w:eastAsia="zh-CN"/>
        </w:rPr>
        <w:t>”或者“环保产品</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8"/>
          <w:sz w:val="20"/>
          <w:szCs w:val="20"/>
          <w:highlight w:val="none"/>
          <w:lang w:eastAsia="zh-CN"/>
        </w:rPr>
        <w:t>”是指财政部发布的《节能产品政府采购清单》或者《环</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境标志产品政府采购清单》的产品。</w:t>
      </w:r>
    </w:p>
    <w:p w14:paraId="01BD5C8C">
      <w:pPr>
        <w:spacing w:before="164" w:line="302" w:lineRule="auto"/>
        <w:ind w:left="4" w:right="68" w:firstLine="419"/>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2.9 “进口产品</w:t>
      </w:r>
      <w:r>
        <w:rPr>
          <w:rFonts w:ascii="宋体" w:hAnsi="宋体" w:eastAsia="宋体" w:cs="宋体"/>
          <w:color w:val="auto"/>
          <w:spacing w:val="-66"/>
          <w:sz w:val="20"/>
          <w:szCs w:val="20"/>
          <w:highlight w:val="none"/>
          <w:lang w:eastAsia="zh-CN"/>
        </w:rPr>
        <w:t xml:space="preserve"> </w:t>
      </w:r>
      <w:r>
        <w:rPr>
          <w:rFonts w:ascii="宋体" w:hAnsi="宋体" w:eastAsia="宋体" w:cs="宋体"/>
          <w:color w:val="auto"/>
          <w:spacing w:val="9"/>
          <w:sz w:val="20"/>
          <w:szCs w:val="20"/>
          <w:highlight w:val="none"/>
          <w:lang w:eastAsia="zh-CN"/>
        </w:rPr>
        <w:t>”是指通过中国海关报关验放进入中国境内且产自关境外的产品，详见《关</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于政府采购进口产品管理有关问题的通知》</w:t>
      </w:r>
      <w:r>
        <w:rPr>
          <w:rFonts w:ascii="宋体" w:hAnsi="宋体" w:eastAsia="宋体" w:cs="宋体"/>
          <w:color w:val="auto"/>
          <w:spacing w:val="-44"/>
          <w:sz w:val="20"/>
          <w:szCs w:val="20"/>
          <w:highlight w:val="none"/>
          <w:lang w:eastAsia="zh-CN"/>
        </w:rPr>
        <w:t xml:space="preserve"> </w:t>
      </w:r>
      <w:r>
        <w:rPr>
          <w:rFonts w:ascii="宋体" w:hAnsi="宋体" w:eastAsia="宋体" w:cs="宋体"/>
          <w:color w:val="auto"/>
          <w:spacing w:val="6"/>
          <w:sz w:val="20"/>
          <w:szCs w:val="20"/>
          <w:highlight w:val="none"/>
          <w:lang w:eastAsia="zh-CN"/>
        </w:rPr>
        <w:t>(</w:t>
      </w:r>
      <w:r>
        <w:rPr>
          <w:rFonts w:ascii="宋体" w:hAnsi="宋体" w:eastAsia="宋体" w:cs="宋体"/>
          <w:color w:val="auto"/>
          <w:spacing w:val="5"/>
          <w:sz w:val="20"/>
          <w:szCs w:val="20"/>
          <w:highlight w:val="none"/>
          <w:lang w:eastAsia="zh-CN"/>
        </w:rPr>
        <w:t>财库[2007]119</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5"/>
          <w:sz w:val="20"/>
          <w:szCs w:val="20"/>
          <w:highlight w:val="none"/>
          <w:lang w:eastAsia="zh-CN"/>
        </w:rPr>
        <w:t>号)。</w:t>
      </w:r>
    </w:p>
    <w:p w14:paraId="58941CBB">
      <w:pPr>
        <w:spacing w:before="162" w:line="227"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3.供应商的资格要求</w:t>
      </w:r>
    </w:p>
    <w:p w14:paraId="451F22C7">
      <w:pPr>
        <w:spacing w:before="162" w:line="227" w:lineRule="auto"/>
        <w:ind w:left="4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3.1 供应商应当符合</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中规定的下列资格条件要求；</w:t>
      </w:r>
    </w:p>
    <w:p w14:paraId="56860BE7">
      <w:pPr>
        <w:spacing w:before="163"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（l）《政府采购法》第二十二条第一款规定的供应商基本资</w:t>
      </w:r>
      <w:r>
        <w:rPr>
          <w:rFonts w:ascii="宋体" w:hAnsi="宋体" w:eastAsia="宋体" w:cs="宋体"/>
          <w:color w:val="auto"/>
          <w:spacing w:val="8"/>
          <w:sz w:val="20"/>
          <w:szCs w:val="20"/>
          <w:highlight w:val="none"/>
          <w:lang w:eastAsia="zh-CN"/>
        </w:rPr>
        <w:t>格条件；</w:t>
      </w:r>
    </w:p>
    <w:p w14:paraId="6F836E10">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 磋商文件规定的供应商特定资格条件。</w:t>
      </w:r>
    </w:p>
    <w:p w14:paraId="20225127">
      <w:pPr>
        <w:spacing w:before="164" w:line="227" w:lineRule="auto"/>
        <w:ind w:left="425"/>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3.2 供应商不得存在下列情形之一：</w:t>
      </w:r>
    </w:p>
    <w:p w14:paraId="5F900A07">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（l）与采购人或采购代理机构存在隶属关系</w:t>
      </w:r>
      <w:r>
        <w:rPr>
          <w:rFonts w:ascii="宋体" w:hAnsi="宋体" w:eastAsia="宋体" w:cs="宋体"/>
          <w:color w:val="auto"/>
          <w:spacing w:val="8"/>
          <w:sz w:val="20"/>
          <w:szCs w:val="20"/>
          <w:highlight w:val="none"/>
          <w:lang w:eastAsia="zh-CN"/>
        </w:rPr>
        <w:t>或者其他利害关系。</w:t>
      </w:r>
    </w:p>
    <w:p w14:paraId="33DD859C">
      <w:pPr>
        <w:spacing w:before="162" w:line="303" w:lineRule="auto"/>
        <w:ind w:right="70"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（2）供应商或者其法定代表人、董事、监事、高级管理人员因经营活动中的违法行为受到行</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10"/>
          <w:sz w:val="20"/>
          <w:szCs w:val="20"/>
          <w:highlight w:val="none"/>
          <w:lang w:eastAsia="zh-CN"/>
        </w:rPr>
        <w:t>政处罚（责令停产停业、吊销许可证或者执照、</w:t>
      </w:r>
      <w:r>
        <w:rPr>
          <w:rFonts w:ascii="宋体" w:hAnsi="宋体" w:eastAsia="宋体" w:cs="宋体"/>
          <w:color w:val="auto"/>
          <w:spacing w:val="9"/>
          <w:sz w:val="20"/>
          <w:szCs w:val="20"/>
          <w:highlight w:val="none"/>
          <w:lang w:eastAsia="zh-CN"/>
        </w:rPr>
        <w:t>较大数额罚款等行政处罚</w:t>
      </w:r>
      <w:r>
        <w:rPr>
          <w:rFonts w:ascii="宋体" w:hAnsi="宋体" w:eastAsia="宋体" w:cs="宋体"/>
          <w:color w:val="auto"/>
          <w:sz w:val="20"/>
          <w:szCs w:val="20"/>
          <w:highlight w:val="none"/>
          <w:lang w:eastAsia="zh-CN"/>
        </w:rPr>
        <w:t>）；</w:t>
      </w:r>
    </w:p>
    <w:p w14:paraId="545B8E0F">
      <w:pPr>
        <w:spacing w:before="163" w:line="302" w:lineRule="auto"/>
        <w:ind w:right="70"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（3）供应商或者其法定代表人、董事、监事、高级管理人员因经营活动中的违法行为受到刑</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5"/>
          <w:sz w:val="20"/>
          <w:szCs w:val="20"/>
          <w:highlight w:val="none"/>
          <w:lang w:eastAsia="zh-CN"/>
        </w:rPr>
        <w:t>事处罚。</w:t>
      </w:r>
    </w:p>
    <w:p w14:paraId="5765ADDD">
      <w:pPr>
        <w:spacing w:before="161" w:line="228" w:lineRule="auto"/>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4.参与磋商的费用</w:t>
      </w:r>
    </w:p>
    <w:p w14:paraId="72CBDE02">
      <w:pPr>
        <w:spacing w:before="161" w:line="227" w:lineRule="auto"/>
        <w:ind w:left="42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4.1 无论磋商的结果如何，供应商应自行承担所有与竞争性磋商采购活动有关的全部费用。</w:t>
      </w:r>
    </w:p>
    <w:p w14:paraId="1210F40E">
      <w:pPr>
        <w:rPr>
          <w:rFonts w:ascii="Times New Roman" w:hAnsi="Times New Roman" w:eastAsia="Times New Roman" w:cs="Times New Roman"/>
          <w:color w:val="auto"/>
          <w:sz w:val="24"/>
          <w:szCs w:val="24"/>
          <w:highlight w:val="none"/>
          <w:lang w:eastAsia="zh-CN"/>
        </w:rPr>
      </w:pPr>
    </w:p>
    <w:p w14:paraId="2F6F8458">
      <w:pPr>
        <w:spacing w:before="74" w:line="228"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5．授权委托</w:t>
      </w:r>
    </w:p>
    <w:p w14:paraId="6434F3D7">
      <w:pPr>
        <w:spacing w:before="160" w:line="362" w:lineRule="auto"/>
        <w:ind w:left="5"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5.1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11"/>
          <w:sz w:val="20"/>
          <w:szCs w:val="20"/>
          <w:highlight w:val="none"/>
          <w:lang w:eastAsia="zh-CN"/>
        </w:rPr>
        <w:t>供应商代表为供应商法定代表人的，应持有法定代表人身份证明。供应商代</w:t>
      </w:r>
      <w:r>
        <w:rPr>
          <w:rFonts w:ascii="宋体" w:hAnsi="宋体" w:eastAsia="宋体" w:cs="宋体"/>
          <w:color w:val="auto"/>
          <w:spacing w:val="10"/>
          <w:sz w:val="20"/>
          <w:szCs w:val="20"/>
          <w:highlight w:val="none"/>
          <w:lang w:eastAsia="zh-CN"/>
        </w:rPr>
        <w:t>表不是供应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商法定代表人的，应持有法定代表人授权书，并附法定代表人身份证明。</w:t>
      </w:r>
    </w:p>
    <w:p w14:paraId="5E7B7112">
      <w:pPr>
        <w:spacing w:before="32" w:line="229" w:lineRule="auto"/>
        <w:ind w:left="2"/>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6．联合体形式</w:t>
      </w:r>
    </w:p>
    <w:p w14:paraId="40ADA3F1">
      <w:pPr>
        <w:spacing w:before="159" w:line="227" w:lineRule="auto"/>
        <w:ind w:left="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6.1</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8"/>
          <w:sz w:val="20"/>
          <w:szCs w:val="20"/>
          <w:highlight w:val="none"/>
          <w:lang w:eastAsia="zh-CN"/>
        </w:rPr>
        <w:t>除</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中另有规定，本次磋商采购不接受为联合体形式的供应商。</w:t>
      </w:r>
    </w:p>
    <w:p w14:paraId="60773DAC">
      <w:pPr>
        <w:spacing w:before="162" w:line="227" w:lineRule="auto"/>
        <w:ind w:left="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6.2</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供应商为联合体形式的，除应符合本章第</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8"/>
          <w:sz w:val="20"/>
          <w:szCs w:val="20"/>
          <w:highlight w:val="none"/>
          <w:lang w:eastAsia="zh-CN"/>
        </w:rPr>
        <w:t>3</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条规定外，还应遵守以下</w:t>
      </w:r>
      <w:r>
        <w:rPr>
          <w:rFonts w:ascii="宋体" w:hAnsi="宋体" w:eastAsia="宋体" w:cs="宋体"/>
          <w:color w:val="auto"/>
          <w:spacing w:val="7"/>
          <w:sz w:val="20"/>
          <w:szCs w:val="20"/>
          <w:highlight w:val="none"/>
          <w:lang w:eastAsia="zh-CN"/>
        </w:rPr>
        <w:t>规定：</w:t>
      </w:r>
    </w:p>
    <w:p w14:paraId="5985E99E">
      <w:pPr>
        <w:spacing w:before="164" w:line="303" w:lineRule="auto"/>
        <w:ind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（l）联合体各方必须签订联合体协议书，明确联合体牵头人和各方的义务、工作、合同工作</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5"/>
          <w:sz w:val="20"/>
          <w:szCs w:val="20"/>
          <w:highlight w:val="none"/>
          <w:lang w:eastAsia="zh-CN"/>
        </w:rPr>
        <w:t>量比例；</w:t>
      </w:r>
    </w:p>
    <w:p w14:paraId="01602F17">
      <w:pPr>
        <w:spacing w:before="160"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（2）联合体各方均应当符合本章第</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8"/>
          <w:sz w:val="20"/>
          <w:szCs w:val="20"/>
          <w:highlight w:val="none"/>
          <w:lang w:eastAsia="zh-CN"/>
        </w:rPr>
        <w:t>3.1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款规定的供应</w:t>
      </w:r>
      <w:r>
        <w:rPr>
          <w:rFonts w:ascii="宋体" w:hAnsi="宋体" w:eastAsia="宋体" w:cs="宋体"/>
          <w:color w:val="auto"/>
          <w:spacing w:val="7"/>
          <w:sz w:val="20"/>
          <w:szCs w:val="20"/>
          <w:highlight w:val="none"/>
          <w:lang w:eastAsia="zh-CN"/>
        </w:rPr>
        <w:t>商基本资格条件；</w:t>
      </w:r>
    </w:p>
    <w:p w14:paraId="61FB2CEA">
      <w:pPr>
        <w:spacing w:before="162" w:line="303" w:lineRule="auto"/>
        <w:ind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（3）除</w:t>
      </w:r>
      <w:r>
        <w:rPr>
          <w:rFonts w:ascii="宋体" w:hAnsi="宋体" w:eastAsia="宋体" w:cs="宋体"/>
          <w:b/>
          <w:bCs/>
          <w:color w:val="auto"/>
          <w:spacing w:val="6"/>
          <w:sz w:val="20"/>
          <w:szCs w:val="20"/>
          <w:highlight w:val="none"/>
          <w:lang w:eastAsia="zh-CN"/>
        </w:rPr>
        <w:t>磋商须知前附表</w:t>
      </w:r>
      <w:r>
        <w:rPr>
          <w:rFonts w:ascii="宋体" w:hAnsi="宋体" w:eastAsia="宋体" w:cs="宋体"/>
          <w:color w:val="auto"/>
          <w:spacing w:val="6"/>
          <w:sz w:val="20"/>
          <w:szCs w:val="20"/>
          <w:highlight w:val="none"/>
          <w:lang w:eastAsia="zh-CN"/>
        </w:rPr>
        <w:t>中另有规定，联合体各方中至少有一方应当符合本章第</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6"/>
          <w:sz w:val="20"/>
          <w:szCs w:val="20"/>
          <w:highlight w:val="none"/>
          <w:lang w:eastAsia="zh-CN"/>
        </w:rPr>
        <w:t>3.1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6"/>
          <w:sz w:val="20"/>
          <w:szCs w:val="20"/>
          <w:highlight w:val="none"/>
          <w:lang w:eastAsia="zh-CN"/>
        </w:rPr>
        <w:t>款规定的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供应商特定资格条件；</w:t>
      </w:r>
    </w:p>
    <w:p w14:paraId="7BF7099D">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（4）联合体各方不得再单独或与其他供应商组成新的联合体参加同一项目的采购活动。</w:t>
      </w:r>
    </w:p>
    <w:p w14:paraId="4F38B3F6">
      <w:pPr>
        <w:spacing w:before="162" w:line="228"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7.现场勘察</w:t>
      </w:r>
    </w:p>
    <w:p w14:paraId="4D5CBBCF">
      <w:pPr>
        <w:spacing w:before="161" w:line="227" w:lineRule="auto"/>
        <w:ind w:left="4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7.1</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8"/>
          <w:sz w:val="20"/>
          <w:szCs w:val="20"/>
          <w:highlight w:val="none"/>
          <w:lang w:eastAsia="zh-CN"/>
        </w:rPr>
        <w:t>供应商应按</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中规定对采购项目现场和周围环境的现场考察。</w:t>
      </w:r>
    </w:p>
    <w:p w14:paraId="799DCD10">
      <w:pPr>
        <w:spacing w:before="165" w:line="302" w:lineRule="auto"/>
        <w:ind w:left="22" w:firstLine="403"/>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7.2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11"/>
          <w:sz w:val="20"/>
          <w:szCs w:val="20"/>
          <w:highlight w:val="none"/>
          <w:lang w:eastAsia="zh-CN"/>
        </w:rPr>
        <w:t>勘察现场的费用由供应商自己承担，勘察期间所发生的人身伤害及财产损失</w:t>
      </w:r>
      <w:r>
        <w:rPr>
          <w:rFonts w:ascii="宋体" w:hAnsi="宋体" w:eastAsia="宋体" w:cs="宋体"/>
          <w:color w:val="auto"/>
          <w:spacing w:val="10"/>
          <w:sz w:val="20"/>
          <w:szCs w:val="20"/>
          <w:highlight w:val="none"/>
          <w:lang w:eastAsia="zh-CN"/>
        </w:rPr>
        <w:t>由供应商自</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己负责。</w:t>
      </w:r>
    </w:p>
    <w:p w14:paraId="35D0C8FD">
      <w:pPr>
        <w:spacing w:before="161" w:line="302" w:lineRule="auto"/>
        <w:ind w:right="77" w:firstLine="425"/>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7.3</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9"/>
          <w:sz w:val="20"/>
          <w:szCs w:val="20"/>
          <w:highlight w:val="none"/>
          <w:lang w:eastAsia="zh-CN"/>
        </w:rPr>
        <w:t>采购人不对供应商据此而做出的推论、理解和结论负责。一旦成交，供应商不得以任何</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借口，提出额外补偿，或延长合同期限的要求。</w:t>
      </w:r>
    </w:p>
    <w:p w14:paraId="25BB5439">
      <w:pPr>
        <w:spacing w:before="162" w:line="227" w:lineRule="auto"/>
        <w:ind w:left="1"/>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8.采购进口产品</w:t>
      </w:r>
    </w:p>
    <w:p w14:paraId="1E9ADF08">
      <w:pPr>
        <w:spacing w:before="162" w:line="227" w:lineRule="auto"/>
        <w:ind w:left="42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8.1</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8"/>
          <w:sz w:val="20"/>
          <w:szCs w:val="20"/>
          <w:highlight w:val="none"/>
          <w:lang w:eastAsia="zh-CN"/>
        </w:rPr>
        <w:t>除</w:t>
      </w:r>
      <w:r>
        <w:rPr>
          <w:rFonts w:ascii="宋体" w:hAnsi="宋体" w:eastAsia="宋体" w:cs="宋体"/>
          <w:b/>
          <w:bCs/>
          <w:color w:val="auto"/>
          <w:spacing w:val="8"/>
          <w:sz w:val="20"/>
          <w:szCs w:val="20"/>
          <w:highlight w:val="none"/>
          <w:lang w:eastAsia="zh-CN"/>
        </w:rPr>
        <w:t>磋商文件前附表</w:t>
      </w:r>
      <w:r>
        <w:rPr>
          <w:rFonts w:ascii="宋体" w:hAnsi="宋体" w:eastAsia="宋体" w:cs="宋体"/>
          <w:color w:val="auto"/>
          <w:spacing w:val="8"/>
          <w:sz w:val="20"/>
          <w:szCs w:val="20"/>
          <w:highlight w:val="none"/>
          <w:lang w:eastAsia="zh-CN"/>
        </w:rPr>
        <w:t>另有规定外，本项目拒绝进口产品参加竞争性磋商采购活动。</w:t>
      </w:r>
    </w:p>
    <w:p w14:paraId="366B04F5">
      <w:pPr>
        <w:spacing w:before="165" w:line="302" w:lineRule="auto"/>
        <w:ind w:left="26" w:right="76" w:firstLine="39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8.2</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8"/>
          <w:sz w:val="20"/>
          <w:szCs w:val="20"/>
          <w:highlight w:val="none"/>
          <w:lang w:eastAsia="zh-CN"/>
        </w:rPr>
        <w:t>本章第</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8.1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款规定同意购买进口产品的，本项目采购活动不限制满足磋商文件要求的国</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内产品参与竞争性磋商。</w:t>
      </w:r>
    </w:p>
    <w:p w14:paraId="42A9F6AF">
      <w:pPr>
        <w:spacing w:before="161" w:line="227" w:lineRule="auto"/>
        <w:ind w:left="1"/>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9.</w:t>
      </w:r>
      <w:r>
        <w:rPr>
          <w:rFonts w:ascii="宋体" w:hAnsi="宋体" w:eastAsia="宋体" w:cs="宋体"/>
          <w:color w:val="auto"/>
          <w:spacing w:val="6"/>
          <w:sz w:val="20"/>
          <w:szCs w:val="20"/>
          <w:highlight w:val="none"/>
          <w:lang w:eastAsia="zh-CN"/>
        </w:rPr>
        <w:t xml:space="preserve"> </w:t>
      </w:r>
      <w:r>
        <w:rPr>
          <w:rFonts w:ascii="宋体" w:hAnsi="宋体" w:eastAsia="宋体" w:cs="宋体"/>
          <w:b/>
          <w:bCs/>
          <w:color w:val="auto"/>
          <w:spacing w:val="6"/>
          <w:sz w:val="20"/>
          <w:szCs w:val="20"/>
          <w:highlight w:val="none"/>
          <w:lang w:eastAsia="zh-CN"/>
        </w:rPr>
        <w:t>政府采购政策支持</w:t>
      </w:r>
    </w:p>
    <w:p w14:paraId="0D695C96">
      <w:pPr>
        <w:spacing w:before="162" w:line="365" w:lineRule="auto"/>
        <w:ind w:firstLine="421"/>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9.1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11"/>
          <w:sz w:val="20"/>
          <w:szCs w:val="20"/>
          <w:highlight w:val="none"/>
          <w:lang w:eastAsia="zh-CN"/>
        </w:rPr>
        <w:t>产品符合政府采购强制采购政策的，实行强制采购；符合政府采购优先采购政策的</w:t>
      </w:r>
      <w:r>
        <w:rPr>
          <w:rFonts w:ascii="宋体" w:hAnsi="宋体" w:eastAsia="宋体" w:cs="宋体"/>
          <w:color w:val="auto"/>
          <w:spacing w:val="10"/>
          <w:sz w:val="20"/>
          <w:szCs w:val="20"/>
          <w:highlight w:val="none"/>
          <w:lang w:eastAsia="zh-CN"/>
        </w:rPr>
        <w:t>，产</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品只能享受节能产品、环境标志等产品政策支持中的一项(由供应商在报</w:t>
      </w:r>
      <w:r>
        <w:rPr>
          <w:rFonts w:ascii="宋体" w:hAnsi="宋体" w:eastAsia="宋体" w:cs="宋体"/>
          <w:color w:val="auto"/>
          <w:spacing w:val="7"/>
          <w:sz w:val="20"/>
          <w:szCs w:val="20"/>
          <w:highlight w:val="none"/>
          <w:lang w:eastAsia="zh-CN"/>
        </w:rPr>
        <w:t>价文件中选择并填报政策</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功能编码)；供应商享受支持中小企业发展政策支持的，可以与同时享受</w:t>
      </w:r>
      <w:r>
        <w:rPr>
          <w:rFonts w:ascii="宋体" w:hAnsi="宋体" w:eastAsia="宋体" w:cs="宋体"/>
          <w:color w:val="auto"/>
          <w:spacing w:val="7"/>
          <w:sz w:val="20"/>
          <w:szCs w:val="20"/>
          <w:highlight w:val="none"/>
          <w:lang w:eastAsia="zh-CN"/>
        </w:rPr>
        <w:t>节能产品、环境标志产品</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政策支持中的一项累加。省级以上财政部门关于政府采购强制采购、优先采购的政策规定可在本</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9"/>
          <w:sz w:val="20"/>
          <w:szCs w:val="20"/>
          <w:highlight w:val="none"/>
          <w:lang w:eastAsia="zh-CN"/>
        </w:rPr>
        <w:t>章《磋商须知（前附表）》和中国政府采购</w:t>
      </w:r>
      <w:r>
        <w:rPr>
          <w:rFonts w:ascii="宋体" w:hAnsi="宋体" w:eastAsia="宋体" w:cs="宋体"/>
          <w:color w:val="auto"/>
          <w:spacing w:val="8"/>
          <w:sz w:val="20"/>
          <w:szCs w:val="20"/>
          <w:highlight w:val="none"/>
          <w:lang w:eastAsia="zh-CN"/>
        </w:rPr>
        <w:t>网(</w:t>
      </w:r>
      <w:r>
        <w:rPr>
          <w:color w:val="auto"/>
          <w:highlight w:val="none"/>
        </w:rPr>
        <w:fldChar w:fldCharType="begin"/>
      </w:r>
      <w:r>
        <w:rPr>
          <w:color w:val="auto"/>
          <w:highlight w:val="none"/>
        </w:rPr>
        <w:instrText xml:space="preserve"> HYPERLINK "http://www.ccgp" </w:instrText>
      </w:r>
      <w:r>
        <w:rPr>
          <w:color w:val="auto"/>
          <w:highlight w:val="none"/>
        </w:rPr>
        <w:fldChar w:fldCharType="separate"/>
      </w:r>
      <w:r>
        <w:rPr>
          <w:rFonts w:ascii="宋体" w:hAnsi="宋体" w:eastAsia="宋体" w:cs="宋体"/>
          <w:color w:val="auto"/>
          <w:sz w:val="20"/>
          <w:szCs w:val="20"/>
          <w:highlight w:val="none"/>
          <w:u w:val="single"/>
          <w:lang w:eastAsia="zh-CN"/>
        </w:rPr>
        <w:t>www</w:t>
      </w:r>
      <w:r>
        <w:rPr>
          <w:rFonts w:ascii="宋体" w:hAnsi="宋体" w:eastAsia="宋体" w:cs="宋体"/>
          <w:color w:val="auto"/>
          <w:spacing w:val="8"/>
          <w:sz w:val="20"/>
          <w:szCs w:val="20"/>
          <w:highlight w:val="none"/>
          <w:u w:val="single"/>
          <w:lang w:eastAsia="zh-CN"/>
        </w:rPr>
        <w:t>.</w:t>
      </w:r>
      <w:r>
        <w:rPr>
          <w:rFonts w:ascii="宋体" w:hAnsi="宋体" w:eastAsia="宋体" w:cs="宋体"/>
          <w:color w:val="auto"/>
          <w:sz w:val="20"/>
          <w:szCs w:val="20"/>
          <w:highlight w:val="none"/>
          <w:u w:val="single"/>
          <w:lang w:eastAsia="zh-CN"/>
        </w:rPr>
        <w:t>ccgp</w:t>
      </w:r>
      <w:r>
        <w:rPr>
          <w:rFonts w:ascii="宋体" w:hAnsi="宋体" w:eastAsia="宋体" w:cs="宋体"/>
          <w:color w:val="auto"/>
          <w:sz w:val="20"/>
          <w:szCs w:val="20"/>
          <w:highlight w:val="none"/>
          <w:u w:val="single"/>
          <w:lang w:eastAsia="zh-CN"/>
        </w:rPr>
        <w:fldChar w:fldCharType="end"/>
      </w:r>
      <w:r>
        <w:rPr>
          <w:rFonts w:ascii="宋体" w:hAnsi="宋体" w:eastAsia="宋体" w:cs="宋体"/>
          <w:color w:val="auto"/>
          <w:spacing w:val="8"/>
          <w:sz w:val="20"/>
          <w:szCs w:val="20"/>
          <w:highlight w:val="none"/>
          <w:lang w:eastAsia="zh-CN"/>
        </w:rPr>
        <w:t>.</w:t>
      </w:r>
      <w:r>
        <w:rPr>
          <w:rFonts w:ascii="宋体" w:hAnsi="宋体" w:eastAsia="宋体" w:cs="宋体"/>
          <w:color w:val="auto"/>
          <w:sz w:val="20"/>
          <w:szCs w:val="20"/>
          <w:highlight w:val="none"/>
          <w:lang w:eastAsia="zh-CN"/>
        </w:rPr>
        <w:t>gov</w:t>
      </w:r>
      <w:r>
        <w:rPr>
          <w:rFonts w:ascii="宋体" w:hAnsi="宋体" w:eastAsia="宋体" w:cs="宋体"/>
          <w:color w:val="auto"/>
          <w:spacing w:val="8"/>
          <w:sz w:val="20"/>
          <w:szCs w:val="20"/>
          <w:highlight w:val="none"/>
          <w:lang w:eastAsia="zh-CN"/>
        </w:rPr>
        <w:t>.</w:t>
      </w:r>
      <w:r>
        <w:rPr>
          <w:rFonts w:ascii="宋体" w:hAnsi="宋体" w:eastAsia="宋体" w:cs="宋体"/>
          <w:color w:val="auto"/>
          <w:sz w:val="20"/>
          <w:szCs w:val="20"/>
          <w:highlight w:val="none"/>
          <w:lang w:eastAsia="zh-CN"/>
        </w:rPr>
        <w:t>cn</w:t>
      </w:r>
      <w:r>
        <w:rPr>
          <w:rFonts w:ascii="宋体" w:hAnsi="宋体" w:eastAsia="宋体" w:cs="宋体"/>
          <w:color w:val="auto"/>
          <w:spacing w:val="8"/>
          <w:sz w:val="20"/>
          <w:szCs w:val="20"/>
          <w:highlight w:val="none"/>
          <w:lang w:eastAsia="zh-CN"/>
        </w:rPr>
        <w:t>)查询。本项目价格扣除比例见</w:t>
      </w:r>
      <w:r>
        <w:rPr>
          <w:rFonts w:ascii="宋体" w:hAnsi="宋体" w:eastAsia="宋体" w:cs="宋体"/>
          <w:b/>
          <w:bCs/>
          <w:color w:val="auto"/>
          <w:spacing w:val="8"/>
          <w:sz w:val="20"/>
          <w:szCs w:val="20"/>
          <w:highlight w:val="none"/>
          <w:lang w:eastAsia="zh-CN"/>
        </w:rPr>
        <w:t>磋</w:t>
      </w:r>
      <w:r>
        <w:rPr>
          <w:rFonts w:ascii="宋体" w:hAnsi="宋体" w:eastAsia="宋体" w:cs="宋体"/>
          <w:color w:val="auto"/>
          <w:sz w:val="20"/>
          <w:szCs w:val="20"/>
          <w:highlight w:val="none"/>
          <w:lang w:eastAsia="zh-CN"/>
        </w:rPr>
        <w:t xml:space="preserve"> </w:t>
      </w:r>
      <w:r>
        <w:rPr>
          <w:rFonts w:ascii="宋体" w:hAnsi="宋体" w:eastAsia="宋体" w:cs="宋体"/>
          <w:b/>
          <w:bCs/>
          <w:color w:val="auto"/>
          <w:spacing w:val="6"/>
          <w:sz w:val="20"/>
          <w:szCs w:val="20"/>
          <w:highlight w:val="none"/>
          <w:lang w:eastAsia="zh-CN"/>
        </w:rPr>
        <w:t>商须知前附表</w:t>
      </w:r>
      <w:r>
        <w:rPr>
          <w:rFonts w:ascii="宋体" w:hAnsi="宋体" w:eastAsia="宋体" w:cs="宋体"/>
          <w:color w:val="auto"/>
          <w:spacing w:val="6"/>
          <w:sz w:val="20"/>
          <w:szCs w:val="20"/>
          <w:highlight w:val="none"/>
          <w:lang w:eastAsia="zh-CN"/>
        </w:rPr>
        <w:t>。</w:t>
      </w:r>
    </w:p>
    <w:p w14:paraId="1E11A522">
      <w:pPr>
        <w:spacing w:before="162" w:line="365" w:lineRule="auto"/>
        <w:jc w:val="both"/>
        <w:rPr>
          <w:rFonts w:hint="eastAsia" w:ascii="宋体" w:hAnsi="宋体" w:eastAsia="宋体" w:cs="宋体"/>
          <w:b/>
          <w:bCs/>
          <w:color w:val="auto"/>
          <w:spacing w:val="11"/>
          <w:sz w:val="20"/>
          <w:szCs w:val="20"/>
          <w:highlight w:val="none"/>
          <w:lang w:eastAsia="zh-CN"/>
        </w:rPr>
      </w:pPr>
      <w:r>
        <w:rPr>
          <w:rFonts w:ascii="宋体" w:hAnsi="宋体" w:eastAsia="宋体" w:cs="宋体"/>
          <w:b/>
          <w:bCs/>
          <w:color w:val="auto"/>
          <w:spacing w:val="11"/>
          <w:sz w:val="20"/>
          <w:szCs w:val="20"/>
          <w:highlight w:val="none"/>
          <w:lang w:eastAsia="zh-CN"/>
        </w:rPr>
        <w:t>二、磋商文件</w:t>
      </w:r>
    </w:p>
    <w:p w14:paraId="25F8DD7F">
      <w:pPr>
        <w:spacing w:before="162" w:line="365" w:lineRule="auto"/>
        <w:jc w:val="both"/>
        <w:rPr>
          <w:rFonts w:hint="eastAsia" w:ascii="宋体" w:hAnsi="宋体" w:eastAsia="宋体" w:cs="宋体"/>
          <w:b/>
          <w:bCs/>
          <w:color w:val="auto"/>
          <w:spacing w:val="11"/>
          <w:sz w:val="20"/>
          <w:szCs w:val="20"/>
          <w:highlight w:val="none"/>
          <w:lang w:eastAsia="zh-CN"/>
        </w:rPr>
      </w:pPr>
      <w:r>
        <w:rPr>
          <w:rFonts w:ascii="宋体" w:hAnsi="宋体" w:eastAsia="宋体" w:cs="宋体"/>
          <w:b/>
          <w:bCs/>
          <w:color w:val="auto"/>
          <w:spacing w:val="11"/>
          <w:sz w:val="20"/>
          <w:szCs w:val="20"/>
          <w:highlight w:val="none"/>
          <w:lang w:eastAsia="zh-CN"/>
        </w:rPr>
        <w:t>10．磋商文件的组成</w:t>
      </w:r>
    </w:p>
    <w:p w14:paraId="57562A4D">
      <w:pPr>
        <w:spacing w:before="162" w:line="365" w:lineRule="auto"/>
        <w:ind w:firstLine="421"/>
        <w:jc w:val="both"/>
        <w:rPr>
          <w:rFonts w:hint="eastAsia" w:ascii="宋体" w:hAnsi="宋体" w:eastAsia="宋体" w:cs="宋体"/>
          <w:color w:val="auto"/>
          <w:spacing w:val="11"/>
          <w:sz w:val="20"/>
          <w:szCs w:val="20"/>
          <w:highlight w:val="none"/>
          <w:lang w:eastAsia="zh-CN"/>
        </w:rPr>
      </w:pPr>
      <w:r>
        <w:rPr>
          <w:rFonts w:ascii="宋体" w:hAnsi="宋体" w:eastAsia="宋体" w:cs="宋体"/>
          <w:color w:val="auto"/>
          <w:spacing w:val="11"/>
          <w:sz w:val="20"/>
          <w:szCs w:val="20"/>
          <w:highlight w:val="none"/>
          <w:lang w:eastAsia="zh-CN"/>
        </w:rPr>
        <w:t>10.1 磋商文件由下列文件组成</w:t>
      </w:r>
    </w:p>
    <w:p w14:paraId="1FA1ABA9">
      <w:pPr>
        <w:ind w:firstLine="432" w:firstLineChars="200"/>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第一章 磋商通知</w:t>
      </w:r>
    </w:p>
    <w:p w14:paraId="18432426">
      <w:pPr>
        <w:spacing w:before="161" w:line="362" w:lineRule="auto"/>
        <w:ind w:left="420" w:right="5695"/>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第二章 磋商须知</w:t>
      </w:r>
    </w:p>
    <w:p w14:paraId="62CE90A8">
      <w:pPr>
        <w:ind w:firstLine="432" w:firstLineChars="200"/>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第三章 评审方法及标准</w:t>
      </w:r>
    </w:p>
    <w:p w14:paraId="2990687B">
      <w:pPr>
        <w:spacing w:before="161" w:line="362" w:lineRule="auto"/>
        <w:ind w:left="420" w:right="5695"/>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第四章 政府采购合同格式条款 第五章 采购需求</w:t>
      </w:r>
    </w:p>
    <w:p w14:paraId="2404FC4B">
      <w:pPr>
        <w:spacing w:before="161" w:line="362" w:lineRule="auto"/>
        <w:ind w:left="420" w:right="5695"/>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第六章 响应文件组成</w:t>
      </w:r>
    </w:p>
    <w:p w14:paraId="6E4F9944">
      <w:pPr>
        <w:spacing w:before="162" w:line="302" w:lineRule="auto"/>
        <w:ind w:right="105" w:firstLine="436"/>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10.2</w:t>
      </w:r>
      <w:r>
        <w:rPr>
          <w:rFonts w:ascii="宋体" w:hAnsi="宋体" w:eastAsia="宋体" w:cs="宋体"/>
          <w:color w:val="auto"/>
          <w:spacing w:val="-32"/>
          <w:sz w:val="20"/>
          <w:szCs w:val="20"/>
          <w:highlight w:val="none"/>
          <w:lang w:eastAsia="zh-CN"/>
        </w:rPr>
        <w:t xml:space="preserve"> </w:t>
      </w:r>
      <w:r>
        <w:rPr>
          <w:rFonts w:ascii="宋体" w:hAnsi="宋体" w:eastAsia="宋体" w:cs="宋体"/>
          <w:color w:val="auto"/>
          <w:spacing w:val="9"/>
          <w:sz w:val="20"/>
          <w:szCs w:val="20"/>
          <w:highlight w:val="none"/>
          <w:lang w:eastAsia="zh-CN"/>
        </w:rPr>
        <w:t>本章第</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9"/>
          <w:sz w:val="20"/>
          <w:szCs w:val="20"/>
          <w:highlight w:val="none"/>
          <w:lang w:eastAsia="zh-CN"/>
        </w:rPr>
        <w:t>11.1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9"/>
          <w:sz w:val="20"/>
          <w:szCs w:val="20"/>
          <w:highlight w:val="none"/>
          <w:lang w:eastAsia="zh-CN"/>
        </w:rPr>
        <w:t>款规定的提交首次响应文件截止时间前对磋商文件澄清或者修改内容，为</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磋商文件的组成部分。</w:t>
      </w:r>
    </w:p>
    <w:p w14:paraId="7EB7C59A">
      <w:pPr>
        <w:spacing w:before="163" w:line="302" w:lineRule="auto"/>
        <w:ind w:left="1" w:right="105" w:firstLine="434"/>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10.3</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磋商小组根据与供应商磋商情况可能实质性变动的内容，包括采购需求中的技术、服务</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要求以及合同条款，在</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中明确。</w:t>
      </w:r>
    </w:p>
    <w:p w14:paraId="6B24A78B">
      <w:pPr>
        <w:spacing w:before="162" w:line="302" w:lineRule="auto"/>
        <w:ind w:left="2" w:right="105" w:firstLine="43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10.4</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供应商应仔细阅读磋商文件的全部内容，按照磋商文件要求编制响应文件。任何对磋商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文件的忽略或误解不能作为响应文件存在缺陷或瑕疵的理由，其风险由供应商承担。</w:t>
      </w:r>
    </w:p>
    <w:p w14:paraId="783C7069">
      <w:pPr>
        <w:spacing w:before="164" w:line="228"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11.提交首次响应文件的截止时间</w:t>
      </w:r>
    </w:p>
    <w:p w14:paraId="41B16228">
      <w:pPr>
        <w:spacing w:before="161" w:line="302" w:lineRule="auto"/>
        <w:ind w:left="16" w:right="3044" w:firstLine="420"/>
        <w:rPr>
          <w:rFonts w:hint="eastAsia" w:ascii="宋体" w:hAnsi="宋体" w:eastAsia="宋体" w:cs="宋体"/>
          <w:color w:val="auto"/>
          <w:sz w:val="20"/>
          <w:szCs w:val="20"/>
          <w:highlight w:val="none"/>
        </w:rPr>
      </w:pPr>
      <w:r>
        <w:rPr>
          <w:rFonts w:ascii="宋体" w:hAnsi="宋体" w:eastAsia="宋体" w:cs="宋体"/>
          <w:color w:val="auto"/>
          <w:spacing w:val="6"/>
          <w:sz w:val="20"/>
          <w:szCs w:val="20"/>
          <w:highlight w:val="none"/>
          <w:lang w:eastAsia="zh-CN"/>
        </w:rPr>
        <w:t>11.1</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6"/>
          <w:sz w:val="20"/>
          <w:szCs w:val="20"/>
          <w:highlight w:val="none"/>
          <w:lang w:eastAsia="zh-CN"/>
        </w:rPr>
        <w:t>供应商提交首次响应文件截止时间见</w:t>
      </w:r>
      <w:r>
        <w:rPr>
          <w:rFonts w:ascii="宋体" w:hAnsi="宋体" w:eastAsia="宋体" w:cs="宋体"/>
          <w:b/>
          <w:bCs/>
          <w:color w:val="auto"/>
          <w:spacing w:val="6"/>
          <w:sz w:val="20"/>
          <w:szCs w:val="20"/>
          <w:highlight w:val="none"/>
          <w:lang w:eastAsia="zh-CN"/>
        </w:rPr>
        <w:t>磋商须知前附表</w:t>
      </w:r>
      <w:r>
        <w:rPr>
          <w:rFonts w:ascii="宋体" w:hAnsi="宋体" w:eastAsia="宋体" w:cs="宋体"/>
          <w:color w:val="auto"/>
          <w:spacing w:val="6"/>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b/>
          <w:bCs/>
          <w:color w:val="auto"/>
          <w:spacing w:val="5"/>
          <w:sz w:val="20"/>
          <w:szCs w:val="20"/>
          <w:highlight w:val="none"/>
        </w:rPr>
        <w:t>12.磋商文件的澄清或者修改</w:t>
      </w:r>
    </w:p>
    <w:p w14:paraId="4D0F75AB">
      <w:pPr>
        <w:spacing w:before="162" w:line="303" w:lineRule="auto"/>
        <w:ind w:left="6" w:firstLine="429"/>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12.1</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7"/>
          <w:sz w:val="20"/>
          <w:szCs w:val="20"/>
          <w:highlight w:val="none"/>
          <w:lang w:eastAsia="zh-CN"/>
        </w:rPr>
        <w:t>在本章第</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11.1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款规定的提交首次响应文件截止之日前，采购人、采购代理机构</w:t>
      </w:r>
      <w:r>
        <w:rPr>
          <w:rFonts w:ascii="宋体" w:hAnsi="宋体" w:eastAsia="宋体" w:cs="宋体"/>
          <w:color w:val="auto"/>
          <w:spacing w:val="6"/>
          <w:sz w:val="20"/>
          <w:szCs w:val="20"/>
          <w:highlight w:val="none"/>
          <w:lang w:eastAsia="zh-CN"/>
        </w:rPr>
        <w:t>或者磋商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小组可以对已发出的磋商文件进行必要的澄清或者</w:t>
      </w:r>
      <w:r>
        <w:rPr>
          <w:rFonts w:ascii="宋体" w:hAnsi="宋体" w:eastAsia="宋体" w:cs="宋体"/>
          <w:color w:val="auto"/>
          <w:spacing w:val="8"/>
          <w:sz w:val="20"/>
          <w:szCs w:val="20"/>
          <w:highlight w:val="none"/>
          <w:lang w:eastAsia="zh-CN"/>
        </w:rPr>
        <w:t>修改。</w:t>
      </w:r>
    </w:p>
    <w:p w14:paraId="6521F27E">
      <w:pPr>
        <w:spacing w:before="161" w:line="327" w:lineRule="auto"/>
        <w:ind w:left="14"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12.2</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11"/>
          <w:sz w:val="20"/>
          <w:szCs w:val="20"/>
          <w:highlight w:val="none"/>
          <w:lang w:eastAsia="zh-CN"/>
        </w:rPr>
        <w:t>澄清或者修改的内容可能影响响应文</w:t>
      </w:r>
      <w:r>
        <w:rPr>
          <w:rFonts w:ascii="宋体" w:hAnsi="宋体" w:eastAsia="宋体" w:cs="宋体"/>
          <w:color w:val="auto"/>
          <w:spacing w:val="10"/>
          <w:sz w:val="20"/>
          <w:szCs w:val="20"/>
          <w:highlight w:val="none"/>
          <w:lang w:eastAsia="zh-CN"/>
        </w:rPr>
        <w:t>件编制的，采购人、采购代理机构或者磋商小组应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当在本章第</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6"/>
          <w:sz w:val="20"/>
          <w:szCs w:val="20"/>
          <w:highlight w:val="none"/>
          <w:lang w:eastAsia="zh-CN"/>
        </w:rPr>
        <w:t>11.1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6"/>
          <w:sz w:val="20"/>
          <w:szCs w:val="20"/>
          <w:highlight w:val="none"/>
          <w:lang w:eastAsia="zh-CN"/>
        </w:rPr>
        <w:t>款规定的提交首次响应文件截止之日</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6"/>
          <w:sz w:val="20"/>
          <w:szCs w:val="20"/>
          <w:highlight w:val="none"/>
          <w:lang w:eastAsia="zh-CN"/>
        </w:rPr>
        <w:t>5 日前，</w:t>
      </w:r>
      <w:r>
        <w:rPr>
          <w:rFonts w:ascii="宋体" w:hAnsi="宋体" w:eastAsia="宋体" w:cs="宋体"/>
          <w:color w:val="auto"/>
          <w:spacing w:val="-60"/>
          <w:sz w:val="20"/>
          <w:szCs w:val="20"/>
          <w:highlight w:val="none"/>
          <w:lang w:eastAsia="zh-CN"/>
        </w:rPr>
        <w:t xml:space="preserve"> </w:t>
      </w:r>
      <w:r>
        <w:rPr>
          <w:rFonts w:ascii="宋体" w:hAnsi="宋体" w:eastAsia="宋体" w:cs="宋体"/>
          <w:color w:val="auto"/>
          <w:spacing w:val="6"/>
          <w:sz w:val="20"/>
          <w:szCs w:val="20"/>
          <w:highlight w:val="none"/>
          <w:lang w:eastAsia="zh-CN"/>
        </w:rPr>
        <w:t>以书面形式通知所有接收磋商文件</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的供应商，不足</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6"/>
          <w:sz w:val="20"/>
          <w:szCs w:val="20"/>
          <w:highlight w:val="none"/>
          <w:lang w:eastAsia="zh-CN"/>
        </w:rPr>
        <w:t>5 日的，顺延供应商提交首次响应文件截止时间。</w:t>
      </w:r>
    </w:p>
    <w:p w14:paraId="6260AFA7">
      <w:pPr>
        <w:spacing w:before="161" w:line="363" w:lineRule="auto"/>
        <w:ind w:left="15" w:right="7684" w:hanging="15"/>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三、响应文件</w:t>
      </w:r>
      <w:r>
        <w:rPr>
          <w:rFonts w:ascii="宋体" w:hAnsi="宋体" w:eastAsia="宋体" w:cs="宋体"/>
          <w:color w:val="auto"/>
          <w:spacing w:val="4"/>
          <w:sz w:val="20"/>
          <w:szCs w:val="20"/>
          <w:highlight w:val="none"/>
          <w:lang w:eastAsia="zh-CN"/>
        </w:rPr>
        <w:t xml:space="preserve"> </w:t>
      </w:r>
      <w:r>
        <w:rPr>
          <w:rFonts w:ascii="宋体" w:hAnsi="宋体" w:eastAsia="宋体" w:cs="宋体"/>
          <w:b/>
          <w:bCs/>
          <w:color w:val="auto"/>
          <w:spacing w:val="3"/>
          <w:sz w:val="20"/>
          <w:szCs w:val="20"/>
          <w:highlight w:val="none"/>
          <w:lang w:eastAsia="zh-CN"/>
        </w:rPr>
        <w:t>13.一般要求</w:t>
      </w:r>
    </w:p>
    <w:p w14:paraId="323F7861">
      <w:pPr>
        <w:spacing w:before="32" w:line="302" w:lineRule="auto"/>
        <w:ind w:right="105" w:firstLine="435"/>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13.1 供应商应仔细阅读磋商文件的所有内容，按磋商文件的要求编制响应文件，并</w:t>
      </w:r>
      <w:r>
        <w:rPr>
          <w:rFonts w:ascii="宋体" w:hAnsi="宋体" w:eastAsia="宋体" w:cs="宋体"/>
          <w:color w:val="auto"/>
          <w:spacing w:val="6"/>
          <w:sz w:val="20"/>
          <w:szCs w:val="20"/>
          <w:highlight w:val="none"/>
          <w:lang w:eastAsia="zh-CN"/>
        </w:rPr>
        <w:t>保证所提</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供的全部资料的真实性，以使其响应文件对磋商文件做出实质性的响应。</w:t>
      </w:r>
    </w:p>
    <w:p w14:paraId="47F9EB7E">
      <w:pPr>
        <w:spacing w:before="163" w:line="328" w:lineRule="auto"/>
        <w:ind w:left="1" w:right="105" w:firstLine="434"/>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13.2 供应商提交的响应文件及供应商与采购人或采购代理机构、磋商小组就有关磋</w:t>
      </w:r>
      <w:r>
        <w:rPr>
          <w:rFonts w:ascii="宋体" w:hAnsi="宋体" w:eastAsia="宋体" w:cs="宋体"/>
          <w:color w:val="auto"/>
          <w:spacing w:val="6"/>
          <w:sz w:val="20"/>
          <w:szCs w:val="20"/>
          <w:highlight w:val="none"/>
          <w:lang w:eastAsia="zh-CN"/>
        </w:rPr>
        <w:t>商的所有</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来往函电均使用中文。供应商可以提交其它语言的资料，但应附中文注释，在有差异时以中文为</w:t>
      </w:r>
      <w:r>
        <w:rPr>
          <w:rFonts w:ascii="宋体" w:hAnsi="宋体" w:eastAsia="宋体" w:cs="宋体"/>
          <w:color w:val="auto"/>
          <w:spacing w:val="11"/>
          <w:sz w:val="20"/>
          <w:szCs w:val="20"/>
          <w:highlight w:val="none"/>
          <w:lang w:eastAsia="zh-CN"/>
        </w:rPr>
        <w:t xml:space="preserve"> </w:t>
      </w:r>
      <w:r>
        <w:rPr>
          <w:rFonts w:ascii="宋体" w:hAnsi="宋体" w:eastAsia="宋体" w:cs="宋体"/>
          <w:color w:val="auto"/>
          <w:sz w:val="20"/>
          <w:szCs w:val="20"/>
          <w:highlight w:val="none"/>
          <w:lang w:eastAsia="zh-CN"/>
        </w:rPr>
        <w:t>准。</w:t>
      </w:r>
    </w:p>
    <w:p w14:paraId="59CC1AD6">
      <w:pPr>
        <w:spacing w:before="160" w:line="227"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13.3 计量单位应使用我国法定计量单位，未列明时应默认为我国法定计量单位。</w:t>
      </w:r>
    </w:p>
    <w:p w14:paraId="062E6A53">
      <w:pPr>
        <w:spacing w:before="162" w:line="227"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13.4 响应文件应采用书面形式，</w:t>
      </w:r>
      <w:r>
        <w:rPr>
          <w:rFonts w:ascii="宋体" w:hAnsi="宋体" w:eastAsia="宋体" w:cs="宋体"/>
          <w:color w:val="auto"/>
          <w:spacing w:val="-45"/>
          <w:sz w:val="20"/>
          <w:szCs w:val="20"/>
          <w:highlight w:val="none"/>
          <w:lang w:eastAsia="zh-CN"/>
        </w:rPr>
        <w:t xml:space="preserve"> </w:t>
      </w:r>
      <w:r>
        <w:rPr>
          <w:rFonts w:ascii="宋体" w:hAnsi="宋体" w:eastAsia="宋体" w:cs="宋体"/>
          <w:color w:val="auto"/>
          <w:spacing w:val="6"/>
          <w:sz w:val="20"/>
          <w:szCs w:val="20"/>
          <w:highlight w:val="none"/>
          <w:lang w:eastAsia="zh-CN"/>
        </w:rPr>
        <w:t>电报、传真、</w:t>
      </w:r>
      <w:r>
        <w:rPr>
          <w:rFonts w:ascii="宋体" w:hAnsi="宋体" w:eastAsia="宋体" w:cs="宋体"/>
          <w:color w:val="auto"/>
          <w:spacing w:val="-60"/>
          <w:sz w:val="20"/>
          <w:szCs w:val="20"/>
          <w:highlight w:val="none"/>
          <w:lang w:eastAsia="zh-CN"/>
        </w:rPr>
        <w:t xml:space="preserve"> </w:t>
      </w:r>
      <w:r>
        <w:rPr>
          <w:rFonts w:ascii="宋体" w:hAnsi="宋体" w:eastAsia="宋体" w:cs="宋体"/>
          <w:color w:val="auto"/>
          <w:spacing w:val="6"/>
          <w:sz w:val="20"/>
          <w:szCs w:val="20"/>
          <w:highlight w:val="none"/>
          <w:lang w:eastAsia="zh-CN"/>
        </w:rPr>
        <w:t>电子邮件形式的响应文件概不接受。</w:t>
      </w:r>
    </w:p>
    <w:p w14:paraId="3DB198D1">
      <w:pPr>
        <w:spacing w:before="162" w:line="227"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13.5 供应商应按磋商文件中提供的响应</w:t>
      </w:r>
      <w:r>
        <w:rPr>
          <w:rFonts w:ascii="宋体" w:hAnsi="宋体" w:eastAsia="宋体" w:cs="宋体"/>
          <w:color w:val="auto"/>
          <w:spacing w:val="7"/>
          <w:sz w:val="20"/>
          <w:szCs w:val="20"/>
          <w:highlight w:val="none"/>
          <w:lang w:eastAsia="zh-CN"/>
        </w:rPr>
        <w:t>文件格式填写。</w:t>
      </w:r>
    </w:p>
    <w:p w14:paraId="61405946">
      <w:pPr>
        <w:spacing w:before="162" w:line="228"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14.响应文件的组成</w:t>
      </w:r>
    </w:p>
    <w:p w14:paraId="7CADB9FA">
      <w:pPr>
        <w:spacing w:before="161" w:line="228"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14.1 响应文件包括下列内容：</w:t>
      </w:r>
    </w:p>
    <w:p w14:paraId="2FC4AD13">
      <w:pPr>
        <w:spacing w:before="163" w:line="228"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（1）磋商响应声明</w:t>
      </w:r>
    </w:p>
    <w:p w14:paraId="2730721E">
      <w:pPr>
        <w:spacing w:before="161"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（2）保证金（本项目不适用）</w:t>
      </w:r>
    </w:p>
    <w:p w14:paraId="0896B5EE">
      <w:pPr>
        <w:spacing w:before="163"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（3）供应商的资格证明文件</w:t>
      </w:r>
    </w:p>
    <w:p w14:paraId="18CE1473">
      <w:pPr>
        <w:spacing w:before="165" w:line="228"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（4）施工方案</w:t>
      </w:r>
    </w:p>
    <w:p w14:paraId="34F340F7">
      <w:pPr>
        <w:spacing w:before="74" w:line="228" w:lineRule="auto"/>
        <w:ind w:left="430"/>
        <w:rPr>
          <w:rFonts w:hint="eastAsia" w:ascii="宋体" w:hAnsi="宋体" w:eastAsia="宋体" w:cs="宋体"/>
          <w:color w:val="auto"/>
          <w:sz w:val="20"/>
          <w:szCs w:val="20"/>
          <w:highlight w:val="none"/>
          <w:lang w:eastAsia="zh-CN"/>
        </w:rPr>
      </w:pPr>
      <w:bookmarkStart w:id="16" w:name="bookmark17"/>
      <w:bookmarkEnd w:id="16"/>
      <w:r>
        <w:rPr>
          <w:rFonts w:ascii="宋体" w:hAnsi="宋体" w:eastAsia="宋体" w:cs="宋体"/>
          <w:color w:val="auto"/>
          <w:spacing w:val="7"/>
          <w:sz w:val="20"/>
          <w:szCs w:val="20"/>
          <w:highlight w:val="none"/>
          <w:lang w:eastAsia="zh-CN"/>
        </w:rPr>
        <w:t>（5）技术/商务响应与偏离表</w:t>
      </w:r>
    </w:p>
    <w:p w14:paraId="73101E9E">
      <w:pPr>
        <w:spacing w:before="161"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（6）提供政府采购政策产品清单及有关证明材料</w:t>
      </w:r>
    </w:p>
    <w:p w14:paraId="4C7379E6">
      <w:pPr>
        <w:spacing w:before="162" w:line="226"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（7）报价一览表及报价文件，以及规定格式的首次报价的报价一览表及报价文件的电子文件</w:t>
      </w:r>
    </w:p>
    <w:p w14:paraId="051858FB">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（8）供应商认为需提供的其他资料</w:t>
      </w:r>
    </w:p>
    <w:p w14:paraId="121A424B">
      <w:pPr>
        <w:spacing w:before="163" w:line="301" w:lineRule="auto"/>
        <w:ind w:right="160" w:firstLine="435"/>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14.2</w:t>
      </w:r>
      <w:r>
        <w:rPr>
          <w:rFonts w:ascii="宋体" w:hAnsi="宋体" w:eastAsia="宋体" w:cs="宋体"/>
          <w:color w:val="auto"/>
          <w:spacing w:val="-23"/>
          <w:sz w:val="20"/>
          <w:szCs w:val="20"/>
          <w:highlight w:val="none"/>
          <w:lang w:eastAsia="zh-CN"/>
        </w:rPr>
        <w:t xml:space="preserve"> </w:t>
      </w:r>
      <w:r>
        <w:rPr>
          <w:rFonts w:ascii="宋体" w:hAnsi="宋体" w:eastAsia="宋体" w:cs="宋体"/>
          <w:color w:val="auto"/>
          <w:spacing w:val="10"/>
          <w:sz w:val="20"/>
          <w:szCs w:val="20"/>
          <w:highlight w:val="none"/>
          <w:lang w:eastAsia="zh-CN"/>
        </w:rPr>
        <w:t>在磋商过程中，供应商根据磋商小组书面形式要求提交的最后报价(或者重新提交的响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应文件和最后报价)是响应文件的有效组成部分。</w:t>
      </w:r>
    </w:p>
    <w:p w14:paraId="146DF810">
      <w:pPr>
        <w:spacing w:before="165" w:line="302" w:lineRule="auto"/>
        <w:ind w:right="160" w:firstLine="435"/>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14.3</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9"/>
          <w:sz w:val="20"/>
          <w:szCs w:val="20"/>
          <w:highlight w:val="none"/>
          <w:lang w:eastAsia="zh-CN"/>
        </w:rPr>
        <w:t>磋商文件规定可能发生实质性变动的，供应商应当在《技术/商务响应与偏离表》</w:t>
      </w:r>
      <w:r>
        <w:rPr>
          <w:rFonts w:ascii="宋体" w:hAnsi="宋体" w:eastAsia="宋体" w:cs="宋体"/>
          <w:color w:val="auto"/>
          <w:spacing w:val="-56"/>
          <w:sz w:val="20"/>
          <w:szCs w:val="20"/>
          <w:highlight w:val="none"/>
          <w:lang w:eastAsia="zh-CN"/>
        </w:rPr>
        <w:t xml:space="preserve"> </w:t>
      </w:r>
      <w:r>
        <w:rPr>
          <w:rFonts w:ascii="宋体" w:hAnsi="宋体" w:eastAsia="宋体" w:cs="宋体"/>
          <w:color w:val="auto"/>
          <w:spacing w:val="9"/>
          <w:sz w:val="20"/>
          <w:szCs w:val="20"/>
          <w:highlight w:val="none"/>
          <w:lang w:eastAsia="zh-CN"/>
        </w:rPr>
        <w:t>中对</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应内容注明。</w:t>
      </w:r>
    </w:p>
    <w:p w14:paraId="59D235DC">
      <w:pPr>
        <w:spacing w:before="162" w:line="227"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14.4</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8"/>
          <w:sz w:val="20"/>
          <w:szCs w:val="20"/>
          <w:highlight w:val="none"/>
          <w:lang w:eastAsia="zh-CN"/>
        </w:rPr>
        <w:t>根据《政府采购法》第四十二条的规定，供应商无论成交与否，其响应文件不予退还。</w:t>
      </w:r>
    </w:p>
    <w:p w14:paraId="70690DAA">
      <w:pPr>
        <w:spacing w:before="162" w:line="226"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z w:val="20"/>
          <w:szCs w:val="20"/>
          <w:highlight w:val="none"/>
          <w:lang w:eastAsia="zh-CN"/>
        </w:rPr>
        <w:t>15.报价</w:t>
      </w:r>
    </w:p>
    <w:p w14:paraId="093E1D4F">
      <w:pPr>
        <w:spacing w:before="166" w:line="226"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15.1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6"/>
          <w:sz w:val="20"/>
          <w:szCs w:val="20"/>
          <w:highlight w:val="none"/>
          <w:lang w:eastAsia="zh-CN"/>
        </w:rPr>
        <w:t>供应商应当根据磋商文件要求和范</w:t>
      </w:r>
      <w:r>
        <w:rPr>
          <w:rFonts w:ascii="宋体" w:hAnsi="宋体" w:eastAsia="宋体" w:cs="宋体"/>
          <w:color w:val="auto"/>
          <w:spacing w:val="5"/>
          <w:sz w:val="20"/>
          <w:szCs w:val="20"/>
          <w:highlight w:val="none"/>
          <w:lang w:eastAsia="zh-CN"/>
        </w:rPr>
        <w:t>围，以人民币报价，以元为单位，保留小数点后三位。</w:t>
      </w:r>
    </w:p>
    <w:p w14:paraId="2EF71E91">
      <w:pPr>
        <w:spacing w:before="164" w:line="326" w:lineRule="auto"/>
        <w:ind w:left="8" w:right="160" w:firstLine="42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15.2</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供应商应按第四章“采购需求</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7"/>
          <w:sz w:val="20"/>
          <w:szCs w:val="20"/>
          <w:highlight w:val="none"/>
          <w:lang w:eastAsia="zh-CN"/>
        </w:rPr>
        <w:t>”要求及第五章“</w:t>
      </w:r>
      <w:r>
        <w:rPr>
          <w:rFonts w:ascii="宋体" w:hAnsi="宋体" w:eastAsia="宋体" w:cs="宋体"/>
          <w:color w:val="auto"/>
          <w:spacing w:val="6"/>
          <w:sz w:val="20"/>
          <w:szCs w:val="20"/>
          <w:highlight w:val="none"/>
          <w:lang w:eastAsia="zh-CN"/>
        </w:rPr>
        <w:t>响应文件组成</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6"/>
          <w:sz w:val="20"/>
          <w:szCs w:val="20"/>
          <w:highlight w:val="none"/>
          <w:lang w:eastAsia="zh-CN"/>
        </w:rPr>
        <w:t>”格式填写。供应商在本</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章第</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11.1</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7"/>
          <w:sz w:val="20"/>
          <w:szCs w:val="20"/>
          <w:highlight w:val="none"/>
          <w:lang w:eastAsia="zh-CN"/>
        </w:rPr>
        <w:t>款规定的提交首次响应文件截</w:t>
      </w:r>
      <w:r>
        <w:rPr>
          <w:rFonts w:ascii="宋体" w:hAnsi="宋体" w:eastAsia="宋体" w:cs="宋体"/>
          <w:color w:val="auto"/>
          <w:spacing w:val="6"/>
          <w:sz w:val="20"/>
          <w:szCs w:val="20"/>
          <w:highlight w:val="none"/>
          <w:lang w:eastAsia="zh-CN"/>
        </w:rPr>
        <w:t>止之日前修改报价一览表中的报价，应同时修改其按第五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章要求填写的相应表格中的报价。此修改须符合本章第</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8"/>
          <w:sz w:val="20"/>
          <w:szCs w:val="20"/>
          <w:highlight w:val="none"/>
          <w:lang w:eastAsia="zh-CN"/>
        </w:rPr>
        <w:t>21.1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款的有关要</w:t>
      </w:r>
      <w:r>
        <w:rPr>
          <w:rFonts w:ascii="宋体" w:hAnsi="宋体" w:eastAsia="宋体" w:cs="宋体"/>
          <w:color w:val="auto"/>
          <w:spacing w:val="7"/>
          <w:sz w:val="20"/>
          <w:szCs w:val="20"/>
          <w:highlight w:val="none"/>
          <w:lang w:eastAsia="zh-CN"/>
        </w:rPr>
        <w:t>求。</w:t>
      </w:r>
    </w:p>
    <w:p w14:paraId="595C635C">
      <w:pPr>
        <w:spacing w:before="166" w:line="361" w:lineRule="auto"/>
        <w:ind w:left="2" w:right="160" w:firstLine="433"/>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15.3</w:t>
      </w:r>
      <w:r>
        <w:rPr>
          <w:rFonts w:ascii="宋体" w:hAnsi="宋体" w:eastAsia="宋体" w:cs="宋体"/>
          <w:color w:val="auto"/>
          <w:spacing w:val="-29"/>
          <w:sz w:val="20"/>
          <w:szCs w:val="20"/>
          <w:highlight w:val="none"/>
          <w:lang w:eastAsia="zh-CN"/>
        </w:rPr>
        <w:t xml:space="preserve"> </w:t>
      </w:r>
      <w:r>
        <w:rPr>
          <w:rFonts w:ascii="宋体" w:hAnsi="宋体" w:eastAsia="宋体" w:cs="宋体"/>
          <w:b/>
          <w:bCs/>
          <w:color w:val="auto"/>
          <w:spacing w:val="6"/>
          <w:sz w:val="20"/>
          <w:szCs w:val="20"/>
          <w:highlight w:val="none"/>
          <w:lang w:eastAsia="zh-CN"/>
        </w:rPr>
        <w:t>响应文件中标明的价格在合同执行过程中是固定不变的</w:t>
      </w:r>
      <w:r>
        <w:rPr>
          <w:rFonts w:ascii="宋体" w:hAnsi="宋体" w:eastAsia="宋体" w:cs="宋体"/>
          <w:b/>
          <w:bCs/>
          <w:color w:val="auto"/>
          <w:spacing w:val="5"/>
          <w:sz w:val="20"/>
          <w:szCs w:val="20"/>
          <w:highlight w:val="none"/>
          <w:lang w:eastAsia="zh-CN"/>
        </w:rPr>
        <w:t>，不得以任何理由予以变更。以</w:t>
      </w:r>
      <w:r>
        <w:rPr>
          <w:rFonts w:ascii="宋体" w:hAnsi="宋体" w:eastAsia="宋体" w:cs="宋体"/>
          <w:color w:val="auto"/>
          <w:sz w:val="20"/>
          <w:szCs w:val="20"/>
          <w:highlight w:val="none"/>
          <w:lang w:eastAsia="zh-CN"/>
        </w:rPr>
        <w:t xml:space="preserve"> </w:t>
      </w:r>
      <w:r>
        <w:rPr>
          <w:rFonts w:ascii="宋体" w:hAnsi="宋体" w:eastAsia="宋体" w:cs="宋体"/>
          <w:b/>
          <w:bCs/>
          <w:color w:val="auto"/>
          <w:spacing w:val="7"/>
          <w:sz w:val="20"/>
          <w:szCs w:val="20"/>
          <w:highlight w:val="none"/>
          <w:lang w:eastAsia="zh-CN"/>
        </w:rPr>
        <w:t>可变动价格提交的报价将被认为是非实质响应而被拒绝。</w:t>
      </w:r>
    </w:p>
    <w:p w14:paraId="485CB396">
      <w:pPr>
        <w:spacing w:before="34" w:line="361" w:lineRule="auto"/>
        <w:ind w:firstLine="436"/>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15.4</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6"/>
          <w:sz w:val="20"/>
          <w:szCs w:val="20"/>
          <w:highlight w:val="none"/>
          <w:lang w:eastAsia="zh-CN"/>
        </w:rPr>
        <w:t>供应商的报价不得超过采购项目预算，也不得</w:t>
      </w:r>
      <w:r>
        <w:rPr>
          <w:rFonts w:ascii="宋体" w:hAnsi="宋体" w:eastAsia="宋体" w:cs="宋体"/>
          <w:color w:val="auto"/>
          <w:spacing w:val="5"/>
          <w:sz w:val="20"/>
          <w:szCs w:val="20"/>
          <w:highlight w:val="none"/>
          <w:lang w:eastAsia="zh-CN"/>
        </w:rPr>
        <w:t>超过最高限价（磋商文件设定最高限价的</w:t>
      </w:r>
      <w:r>
        <w:rPr>
          <w:rFonts w:ascii="宋体" w:hAnsi="宋体" w:eastAsia="宋体" w:cs="宋体"/>
          <w:color w:val="auto"/>
          <w:spacing w:val="-47"/>
          <w:w w:val="89"/>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采购项目预算及最高限价详见</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w:t>
      </w:r>
    </w:p>
    <w:p w14:paraId="2762624D">
      <w:pPr>
        <w:spacing w:before="33" w:line="227"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16.供应商符合磋商文件规定的证明文件</w:t>
      </w:r>
    </w:p>
    <w:p w14:paraId="0461F187">
      <w:pPr>
        <w:spacing w:before="164" w:line="327" w:lineRule="auto"/>
        <w:ind w:right="160" w:firstLine="43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16.1</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8"/>
          <w:sz w:val="20"/>
          <w:szCs w:val="20"/>
          <w:highlight w:val="none"/>
          <w:lang w:eastAsia="zh-CN"/>
        </w:rPr>
        <w:t>已进行资格预审的，可以不再对供应</w:t>
      </w:r>
      <w:r>
        <w:rPr>
          <w:rFonts w:ascii="宋体" w:hAnsi="宋体" w:eastAsia="宋体" w:cs="宋体"/>
          <w:color w:val="auto"/>
          <w:spacing w:val="7"/>
          <w:sz w:val="20"/>
          <w:szCs w:val="20"/>
          <w:highlight w:val="none"/>
          <w:lang w:eastAsia="zh-CN"/>
        </w:rPr>
        <w:t>商资格进行审查，资格审查合格供应商的资格条件</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发生重大变化，影响或者可能影响资格条件的，供应商应更新或者补充提供的资格证明材料，以</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8"/>
          <w:sz w:val="20"/>
          <w:szCs w:val="20"/>
          <w:highlight w:val="none"/>
          <w:lang w:eastAsia="zh-CN"/>
        </w:rPr>
        <w:t>证实其各项条件仍能继续满足本章第</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8"/>
          <w:sz w:val="20"/>
          <w:szCs w:val="20"/>
          <w:highlight w:val="none"/>
          <w:lang w:eastAsia="zh-CN"/>
        </w:rPr>
        <w:t>3.1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款规定的供应商资格条件要求。</w:t>
      </w:r>
    </w:p>
    <w:p w14:paraId="3C7B7B72">
      <w:pPr>
        <w:spacing w:before="162" w:line="302" w:lineRule="auto"/>
        <w:ind w:left="1" w:right="160" w:firstLine="434"/>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16.2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供应商为联合体形式的，则应提交联合体各方资格文件、联合体协议，否则将视为非实</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质响应而被拒绝。</w:t>
      </w:r>
    </w:p>
    <w:p w14:paraId="683B8F1E">
      <w:pPr>
        <w:spacing w:before="164" w:line="228"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1"/>
          <w:sz w:val="20"/>
          <w:szCs w:val="20"/>
          <w:highlight w:val="none"/>
          <w:lang w:eastAsia="zh-CN"/>
        </w:rPr>
        <w:t>17.保证金</w:t>
      </w:r>
    </w:p>
    <w:p w14:paraId="4FEE4F69">
      <w:pPr>
        <w:spacing w:before="159" w:line="340" w:lineRule="auto"/>
        <w:ind w:left="1" w:right="160" w:firstLine="434"/>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17.1</w:t>
      </w:r>
      <w:r>
        <w:rPr>
          <w:rFonts w:ascii="宋体" w:hAnsi="宋体" w:eastAsia="宋体" w:cs="宋体"/>
          <w:color w:val="auto"/>
          <w:spacing w:val="-27"/>
          <w:sz w:val="20"/>
          <w:szCs w:val="20"/>
          <w:highlight w:val="none"/>
          <w:lang w:eastAsia="zh-CN"/>
        </w:rPr>
        <w:t xml:space="preserve"> </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规定交纳保证金的，应按</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规定的保证金形式交纳，不得</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以现金方式交纳，在本章第</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11.1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款规定的提交首次响应文件</w:t>
      </w:r>
      <w:r>
        <w:rPr>
          <w:rFonts w:ascii="宋体" w:hAnsi="宋体" w:eastAsia="宋体" w:cs="宋体"/>
          <w:color w:val="auto"/>
          <w:spacing w:val="6"/>
          <w:sz w:val="20"/>
          <w:szCs w:val="20"/>
          <w:highlight w:val="none"/>
          <w:lang w:eastAsia="zh-CN"/>
        </w:rPr>
        <w:t>截止时间前，交纳不超过采购项目预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算</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2﹪的保证金(数额详见</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)。保证金有效期应当与本章第</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7"/>
          <w:sz w:val="20"/>
          <w:szCs w:val="20"/>
          <w:highlight w:val="none"/>
          <w:lang w:eastAsia="zh-CN"/>
        </w:rPr>
        <w:t>18.1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款规定的响应文件</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有效期一致。</w:t>
      </w:r>
    </w:p>
    <w:p w14:paraId="04693D00">
      <w:pPr>
        <w:spacing w:before="161" w:line="303" w:lineRule="auto"/>
        <w:ind w:left="1" w:right="160" w:firstLine="434"/>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17.2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供应商为联合体的，可以由联合体中的一方或者共同交纳保证金，其交纳的保证金，对</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联合体各方均具有约束力。</w:t>
      </w:r>
    </w:p>
    <w:p w14:paraId="5455D1E9">
      <w:pPr>
        <w:spacing w:before="162" w:line="302" w:lineRule="auto"/>
        <w:ind w:right="160" w:firstLine="436"/>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17.3 未按磋商文件规定提交保证金的，采购人或采购代理机构应当拒绝接收供应商</w:t>
      </w:r>
      <w:r>
        <w:rPr>
          <w:rFonts w:ascii="宋体" w:hAnsi="宋体" w:eastAsia="宋体" w:cs="宋体"/>
          <w:color w:val="auto"/>
          <w:spacing w:val="6"/>
          <w:sz w:val="20"/>
          <w:szCs w:val="20"/>
          <w:highlight w:val="none"/>
          <w:lang w:eastAsia="zh-CN"/>
        </w:rPr>
        <w:t>的响应文</w:t>
      </w:r>
      <w:r>
        <w:rPr>
          <w:rFonts w:ascii="宋体" w:hAnsi="宋体" w:eastAsia="宋体" w:cs="宋体"/>
          <w:color w:val="auto"/>
          <w:sz w:val="20"/>
          <w:szCs w:val="20"/>
          <w:highlight w:val="none"/>
          <w:lang w:eastAsia="zh-CN"/>
        </w:rPr>
        <w:t xml:space="preserve"> 件。</w:t>
      </w:r>
    </w:p>
    <w:p w14:paraId="7B62B839">
      <w:pPr>
        <w:spacing w:before="163" w:line="227"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17.4</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7"/>
          <w:sz w:val="20"/>
          <w:szCs w:val="20"/>
          <w:highlight w:val="none"/>
          <w:lang w:eastAsia="zh-CN"/>
        </w:rPr>
        <w:t>采购代理机构在成交通知书发出后</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5</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7"/>
          <w:sz w:val="20"/>
          <w:szCs w:val="20"/>
          <w:highlight w:val="none"/>
          <w:lang w:eastAsia="zh-CN"/>
        </w:rPr>
        <w:t>个工作日内退还未成交供应商的保证金；在采购合</w:t>
      </w:r>
    </w:p>
    <w:p w14:paraId="15426815">
      <w:pPr>
        <w:spacing w:before="74" w:line="227" w:lineRule="auto"/>
        <w:jc w:val="right"/>
        <w:rPr>
          <w:rFonts w:hint="eastAsia" w:ascii="宋体" w:hAnsi="宋体" w:eastAsia="宋体" w:cs="宋体"/>
          <w:color w:val="auto"/>
          <w:sz w:val="20"/>
          <w:szCs w:val="20"/>
          <w:highlight w:val="none"/>
          <w:lang w:eastAsia="zh-CN"/>
        </w:rPr>
      </w:pPr>
      <w:bookmarkStart w:id="17" w:name="bookmark18"/>
      <w:bookmarkEnd w:id="17"/>
      <w:r>
        <w:rPr>
          <w:rFonts w:ascii="宋体" w:hAnsi="宋体" w:eastAsia="宋体" w:cs="宋体"/>
          <w:color w:val="auto"/>
          <w:spacing w:val="6"/>
          <w:sz w:val="20"/>
          <w:szCs w:val="20"/>
          <w:highlight w:val="none"/>
          <w:lang w:eastAsia="zh-CN"/>
        </w:rPr>
        <w:t>同签定后</w:t>
      </w:r>
      <w:r>
        <w:rPr>
          <w:rFonts w:ascii="宋体" w:hAnsi="宋体" w:eastAsia="宋体" w:cs="宋体"/>
          <w:color w:val="auto"/>
          <w:spacing w:val="-32"/>
          <w:sz w:val="20"/>
          <w:szCs w:val="20"/>
          <w:highlight w:val="none"/>
          <w:lang w:eastAsia="zh-CN"/>
        </w:rPr>
        <w:t xml:space="preserve"> </w:t>
      </w:r>
      <w:r>
        <w:rPr>
          <w:rFonts w:ascii="宋体" w:hAnsi="宋体" w:eastAsia="宋体" w:cs="宋体"/>
          <w:color w:val="auto"/>
          <w:spacing w:val="6"/>
          <w:sz w:val="20"/>
          <w:szCs w:val="20"/>
          <w:highlight w:val="none"/>
          <w:lang w:eastAsia="zh-CN"/>
        </w:rPr>
        <w:t>5</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6"/>
          <w:sz w:val="20"/>
          <w:szCs w:val="20"/>
          <w:highlight w:val="none"/>
          <w:lang w:eastAsia="zh-CN"/>
        </w:rPr>
        <w:t>个工作日内退还成交供应商的保证金，但因供应商自身原因导致无法及时退还的</w:t>
      </w:r>
      <w:r>
        <w:rPr>
          <w:rFonts w:ascii="宋体" w:hAnsi="宋体" w:eastAsia="宋体" w:cs="宋体"/>
          <w:color w:val="auto"/>
          <w:spacing w:val="5"/>
          <w:sz w:val="20"/>
          <w:szCs w:val="20"/>
          <w:highlight w:val="none"/>
          <w:lang w:eastAsia="zh-CN"/>
        </w:rPr>
        <w:t>除外。</w:t>
      </w:r>
    </w:p>
    <w:p w14:paraId="2F9FAD65">
      <w:pPr>
        <w:spacing w:before="161" w:line="228" w:lineRule="auto"/>
        <w:ind w:left="436"/>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17.5 有下列情形之一的，保证金不予退还，并上缴财政部</w:t>
      </w:r>
      <w:r>
        <w:rPr>
          <w:rFonts w:ascii="宋体" w:hAnsi="宋体" w:eastAsia="宋体" w:cs="宋体"/>
          <w:color w:val="auto"/>
          <w:spacing w:val="7"/>
          <w:sz w:val="20"/>
          <w:szCs w:val="20"/>
          <w:highlight w:val="none"/>
          <w:lang w:eastAsia="zh-CN"/>
        </w:rPr>
        <w:t>门：</w:t>
      </w:r>
    </w:p>
    <w:p w14:paraId="1BCBC546">
      <w:pPr>
        <w:spacing w:before="161"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（1）供应商在本章第</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8"/>
          <w:sz w:val="20"/>
          <w:szCs w:val="20"/>
          <w:highlight w:val="none"/>
          <w:lang w:eastAsia="zh-CN"/>
        </w:rPr>
        <w:t>11.1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款规定的提交首次响应文件截止</w:t>
      </w:r>
      <w:r>
        <w:rPr>
          <w:rFonts w:ascii="宋体" w:hAnsi="宋体" w:eastAsia="宋体" w:cs="宋体"/>
          <w:color w:val="auto"/>
          <w:spacing w:val="7"/>
          <w:sz w:val="20"/>
          <w:szCs w:val="20"/>
          <w:highlight w:val="none"/>
          <w:lang w:eastAsia="zh-CN"/>
        </w:rPr>
        <w:t>时间后撤回响应文件的；</w:t>
      </w:r>
    </w:p>
    <w:p w14:paraId="735BD024">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（2）供应商在响应文件中提供虚假材料的；</w:t>
      </w:r>
    </w:p>
    <w:p w14:paraId="244CDA62">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（3）除因不可抗力或磋商文件认可的情形以外，成交供应商不与采购人签订合同的；</w:t>
      </w:r>
    </w:p>
    <w:p w14:paraId="3362AB42">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（4）供应商与采购人、其他供应商或者采购代理机</w:t>
      </w:r>
      <w:r>
        <w:rPr>
          <w:rFonts w:ascii="宋体" w:hAnsi="宋体" w:eastAsia="宋体" w:cs="宋体"/>
          <w:color w:val="auto"/>
          <w:spacing w:val="8"/>
          <w:sz w:val="20"/>
          <w:szCs w:val="20"/>
          <w:highlight w:val="none"/>
          <w:lang w:eastAsia="zh-CN"/>
        </w:rPr>
        <w:t>构恶意串通的；</w:t>
      </w:r>
    </w:p>
    <w:p w14:paraId="6B50CBA8">
      <w:pPr>
        <w:spacing w:before="164" w:line="228"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（5）磋商文件规定的其他情形。</w:t>
      </w:r>
    </w:p>
    <w:p w14:paraId="15A1CD37">
      <w:pPr>
        <w:spacing w:before="161" w:line="228"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2"/>
          <w:sz w:val="20"/>
          <w:szCs w:val="20"/>
          <w:highlight w:val="none"/>
          <w:lang w:eastAsia="zh-CN"/>
        </w:rPr>
        <w:t>18.</w:t>
      </w:r>
      <w:r>
        <w:rPr>
          <w:rFonts w:ascii="宋体" w:hAnsi="宋体" w:eastAsia="宋体" w:cs="宋体"/>
          <w:color w:val="auto"/>
          <w:spacing w:val="30"/>
          <w:sz w:val="20"/>
          <w:szCs w:val="20"/>
          <w:highlight w:val="none"/>
          <w:lang w:eastAsia="zh-CN"/>
        </w:rPr>
        <w:t xml:space="preserve"> </w:t>
      </w:r>
      <w:r>
        <w:rPr>
          <w:rFonts w:ascii="宋体" w:hAnsi="宋体" w:eastAsia="宋体" w:cs="宋体"/>
          <w:b/>
          <w:bCs/>
          <w:color w:val="auto"/>
          <w:spacing w:val="2"/>
          <w:sz w:val="20"/>
          <w:szCs w:val="20"/>
          <w:highlight w:val="none"/>
          <w:lang w:eastAsia="zh-CN"/>
        </w:rPr>
        <w:t>响应文件有效期</w:t>
      </w:r>
    </w:p>
    <w:p w14:paraId="7B4A8115">
      <w:pPr>
        <w:spacing w:before="160" w:line="369" w:lineRule="auto"/>
        <w:ind w:left="8" w:right="70" w:firstLine="428"/>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18.1</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7"/>
          <w:sz w:val="20"/>
          <w:szCs w:val="20"/>
          <w:highlight w:val="none"/>
          <w:lang w:eastAsia="zh-CN"/>
        </w:rPr>
        <w:t>响应文件有效期见</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，在此期间响应文件对供应商具有法律约束力，从本</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章第</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11.1</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7"/>
          <w:sz w:val="20"/>
          <w:szCs w:val="20"/>
          <w:highlight w:val="none"/>
          <w:lang w:eastAsia="zh-CN"/>
        </w:rPr>
        <w:t>款规定的提交首次响应文件截</w:t>
      </w:r>
      <w:r>
        <w:rPr>
          <w:rFonts w:ascii="宋体" w:hAnsi="宋体" w:eastAsia="宋体" w:cs="宋体"/>
          <w:color w:val="auto"/>
          <w:spacing w:val="6"/>
          <w:sz w:val="20"/>
          <w:szCs w:val="20"/>
          <w:highlight w:val="none"/>
          <w:lang w:eastAsia="zh-CN"/>
        </w:rPr>
        <w:t>止时间之日起计算。响应文件有效期不足的将被视为无效</w:t>
      </w:r>
      <w:r>
        <w:rPr>
          <w:rFonts w:ascii="宋体" w:hAnsi="宋体" w:eastAsia="宋体" w:cs="宋体"/>
          <w:color w:val="auto"/>
          <w:sz w:val="20"/>
          <w:szCs w:val="20"/>
          <w:highlight w:val="none"/>
          <w:lang w:eastAsia="zh-CN"/>
        </w:rPr>
        <w:t xml:space="preserve"> 响应。</w:t>
      </w:r>
    </w:p>
    <w:p w14:paraId="7446F51E">
      <w:pPr>
        <w:spacing w:before="28" w:line="228" w:lineRule="auto"/>
        <w:ind w:left="16"/>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19.响应文件的签署及规定</w:t>
      </w:r>
    </w:p>
    <w:p w14:paraId="61366EB7">
      <w:pPr>
        <w:spacing w:before="161" w:line="302" w:lineRule="auto"/>
        <w:ind w:left="1" w:right="70" w:firstLine="434"/>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19.1</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7"/>
          <w:sz w:val="20"/>
          <w:szCs w:val="20"/>
          <w:highlight w:val="none"/>
          <w:lang w:eastAsia="zh-CN"/>
        </w:rPr>
        <w:t>响应文件的正本和副本应装订成册，正本一份，副本份数见</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。正本和副</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本的封面上应标记“正本</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8"/>
          <w:sz w:val="20"/>
          <w:szCs w:val="20"/>
          <w:highlight w:val="none"/>
          <w:lang w:eastAsia="zh-CN"/>
        </w:rPr>
        <w:t>”或“副本</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8"/>
          <w:sz w:val="20"/>
          <w:szCs w:val="20"/>
          <w:highlight w:val="none"/>
          <w:lang w:eastAsia="zh-CN"/>
        </w:rPr>
        <w:t>”的字样，当正本和副本有差异</w:t>
      </w:r>
      <w:r>
        <w:rPr>
          <w:rFonts w:ascii="宋体" w:hAnsi="宋体" w:eastAsia="宋体" w:cs="宋体"/>
          <w:color w:val="auto"/>
          <w:spacing w:val="7"/>
          <w:sz w:val="20"/>
          <w:szCs w:val="20"/>
          <w:highlight w:val="none"/>
          <w:lang w:eastAsia="zh-CN"/>
        </w:rPr>
        <w:t>时，以正本为准。</w:t>
      </w:r>
    </w:p>
    <w:p w14:paraId="00425533">
      <w:pPr>
        <w:spacing w:before="164" w:line="327" w:lineRule="auto"/>
        <w:ind w:right="71" w:firstLine="435"/>
        <w:rPr>
          <w:rFonts w:hint="eastAsia" w:ascii="宋体" w:hAnsi="宋体" w:eastAsia="宋体" w:cs="宋体"/>
          <w:color w:val="auto"/>
          <w:sz w:val="20"/>
          <w:szCs w:val="20"/>
          <w:highlight w:val="none"/>
          <w:lang w:eastAsia="zh-CN"/>
        </w:rPr>
      </w:pPr>
      <w:r>
        <w:rPr>
          <w:rFonts w:ascii="宋体" w:hAnsi="宋体" w:eastAsia="宋体" w:cs="宋体"/>
          <w:color w:val="auto"/>
          <w:spacing w:val="12"/>
          <w:sz w:val="20"/>
          <w:szCs w:val="20"/>
          <w:highlight w:val="none"/>
          <w:lang w:eastAsia="zh-CN"/>
        </w:rPr>
        <w:t>19.2 响应文件正本和副本应按磋商文件要求签章处盖单位章和由法定代</w:t>
      </w:r>
      <w:r>
        <w:rPr>
          <w:rFonts w:ascii="宋体" w:hAnsi="宋体" w:eastAsia="宋体" w:cs="宋体"/>
          <w:color w:val="auto"/>
          <w:spacing w:val="11"/>
          <w:sz w:val="20"/>
          <w:szCs w:val="20"/>
          <w:highlight w:val="none"/>
          <w:lang w:eastAsia="zh-CN"/>
        </w:rPr>
        <w:t>表人或其委托代理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人签字；任何加行、涂改、增删，应有法定代表人或其委托代理人在旁边签字。否则，将导致响</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6"/>
          <w:sz w:val="20"/>
          <w:szCs w:val="20"/>
          <w:highlight w:val="none"/>
          <w:lang w:eastAsia="zh-CN"/>
        </w:rPr>
        <w:t>应文件无效。</w:t>
      </w:r>
    </w:p>
    <w:p w14:paraId="0BCB3C87">
      <w:pPr>
        <w:spacing w:before="161" w:line="327" w:lineRule="auto"/>
        <w:ind w:left="3" w:right="68" w:firstLine="432"/>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19.3 在磋商过程中，供应商按磋商文件规定和磋商小组要求提交的最后报价(或者重新提交</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8"/>
          <w:sz w:val="20"/>
          <w:szCs w:val="20"/>
          <w:highlight w:val="none"/>
          <w:lang w:eastAsia="zh-CN"/>
        </w:rPr>
        <w:t>的响应文件和最后报价)，一式两份，可打印或用不退色墨水书写</w:t>
      </w:r>
      <w:r>
        <w:rPr>
          <w:rFonts w:ascii="宋体" w:hAnsi="宋体" w:eastAsia="宋体" w:cs="宋体"/>
          <w:color w:val="auto"/>
          <w:spacing w:val="7"/>
          <w:sz w:val="20"/>
          <w:szCs w:val="20"/>
          <w:highlight w:val="none"/>
          <w:lang w:eastAsia="zh-CN"/>
        </w:rPr>
        <w:t>，但需经法定代表人或其委托代</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理人签字，或者加盖供应商单位章。否则，将导致响应文件无效。</w:t>
      </w:r>
    </w:p>
    <w:p w14:paraId="0EDDC6F6">
      <w:pPr>
        <w:spacing w:line="252" w:lineRule="auto"/>
        <w:rPr>
          <w:color w:val="auto"/>
          <w:highlight w:val="none"/>
          <w:lang w:eastAsia="zh-CN"/>
        </w:rPr>
      </w:pPr>
    </w:p>
    <w:p w14:paraId="6D268AE5">
      <w:pPr>
        <w:spacing w:before="65" w:line="228" w:lineRule="auto"/>
        <w:ind w:left="20"/>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四、响应文件的递交</w:t>
      </w:r>
    </w:p>
    <w:p w14:paraId="7AAB6557">
      <w:pPr>
        <w:spacing w:before="161"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20.响应文件的密封和标记</w:t>
      </w:r>
    </w:p>
    <w:p w14:paraId="1C5BC3A7">
      <w:pPr>
        <w:spacing w:before="162" w:line="303" w:lineRule="auto"/>
        <w:ind w:left="3" w:right="70"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20.1</w:t>
      </w:r>
      <w:r>
        <w:rPr>
          <w:rFonts w:ascii="宋体" w:hAnsi="宋体" w:eastAsia="宋体" w:cs="宋体"/>
          <w:color w:val="auto"/>
          <w:spacing w:val="-27"/>
          <w:sz w:val="20"/>
          <w:szCs w:val="20"/>
          <w:highlight w:val="none"/>
          <w:lang w:eastAsia="zh-CN"/>
        </w:rPr>
        <w:t xml:space="preserve"> </w:t>
      </w:r>
      <w:r>
        <w:rPr>
          <w:rFonts w:ascii="宋体" w:hAnsi="宋体" w:eastAsia="宋体" w:cs="宋体"/>
          <w:color w:val="auto"/>
          <w:spacing w:val="8"/>
          <w:sz w:val="20"/>
          <w:szCs w:val="20"/>
          <w:highlight w:val="none"/>
          <w:lang w:eastAsia="zh-CN"/>
        </w:rPr>
        <w:t>响应文件应密封包装，加贴封条，并在封套的封口处盖供应商单位章或者由法定代表人</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或其委托代理人签字。</w:t>
      </w:r>
    </w:p>
    <w:p w14:paraId="076D99B0">
      <w:pPr>
        <w:spacing w:before="161" w:line="227" w:lineRule="auto"/>
        <w:ind w:left="423"/>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20.2</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7"/>
          <w:sz w:val="20"/>
          <w:szCs w:val="20"/>
          <w:highlight w:val="none"/>
          <w:lang w:eastAsia="zh-CN"/>
        </w:rPr>
        <w:t>响应文件封套上应写明的内容见</w:t>
      </w:r>
      <w:r>
        <w:rPr>
          <w:rFonts w:ascii="宋体" w:hAnsi="宋体" w:eastAsia="宋体" w:cs="宋体"/>
          <w:b/>
          <w:bCs/>
          <w:color w:val="auto"/>
          <w:spacing w:val="7"/>
          <w:sz w:val="20"/>
          <w:szCs w:val="20"/>
          <w:highlight w:val="none"/>
          <w:lang w:eastAsia="zh-CN"/>
        </w:rPr>
        <w:t>磋商须知前附表。</w:t>
      </w:r>
    </w:p>
    <w:p w14:paraId="12ADBB60">
      <w:pPr>
        <w:spacing w:before="162" w:line="227" w:lineRule="auto"/>
        <w:ind w:left="423"/>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20.3</w:t>
      </w:r>
      <w:r>
        <w:rPr>
          <w:rFonts w:ascii="宋体" w:hAnsi="宋体" w:eastAsia="宋体" w:cs="宋体"/>
          <w:color w:val="auto"/>
          <w:spacing w:val="-30"/>
          <w:sz w:val="20"/>
          <w:szCs w:val="20"/>
          <w:highlight w:val="none"/>
          <w:lang w:eastAsia="zh-CN"/>
        </w:rPr>
        <w:t xml:space="preserve"> </w:t>
      </w:r>
      <w:r>
        <w:rPr>
          <w:rFonts w:ascii="宋体" w:hAnsi="宋体" w:eastAsia="宋体" w:cs="宋体"/>
          <w:color w:val="auto"/>
          <w:spacing w:val="9"/>
          <w:sz w:val="20"/>
          <w:szCs w:val="20"/>
          <w:highlight w:val="none"/>
          <w:lang w:eastAsia="zh-CN"/>
        </w:rPr>
        <w:t>响应文件如果未按上述规定密封和</w:t>
      </w:r>
      <w:r>
        <w:rPr>
          <w:rFonts w:ascii="宋体" w:hAnsi="宋体" w:eastAsia="宋体" w:cs="宋体"/>
          <w:color w:val="auto"/>
          <w:spacing w:val="8"/>
          <w:sz w:val="20"/>
          <w:szCs w:val="20"/>
          <w:highlight w:val="none"/>
          <w:lang w:eastAsia="zh-CN"/>
        </w:rPr>
        <w:t>加写标记，采购人或采购代理机构将拒绝接收。</w:t>
      </w:r>
    </w:p>
    <w:p w14:paraId="2DF9FB76">
      <w:pPr>
        <w:spacing w:before="162"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21.响应文件的补充、修改或者撤回</w:t>
      </w:r>
    </w:p>
    <w:p w14:paraId="6A30B070">
      <w:pPr>
        <w:spacing w:before="160" w:line="328" w:lineRule="auto"/>
        <w:ind w:right="71"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21.1</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10"/>
          <w:sz w:val="20"/>
          <w:szCs w:val="20"/>
          <w:highlight w:val="none"/>
          <w:lang w:eastAsia="zh-CN"/>
        </w:rPr>
        <w:t>供应商在本章第</w:t>
      </w:r>
      <w:r>
        <w:rPr>
          <w:rFonts w:ascii="宋体" w:hAnsi="宋体" w:eastAsia="宋体" w:cs="宋体"/>
          <w:color w:val="auto"/>
          <w:spacing w:val="-18"/>
          <w:sz w:val="20"/>
          <w:szCs w:val="20"/>
          <w:highlight w:val="none"/>
          <w:lang w:eastAsia="zh-CN"/>
        </w:rPr>
        <w:t xml:space="preserve"> </w:t>
      </w:r>
      <w:r>
        <w:rPr>
          <w:rFonts w:ascii="宋体" w:hAnsi="宋体" w:eastAsia="宋体" w:cs="宋体"/>
          <w:color w:val="auto"/>
          <w:spacing w:val="10"/>
          <w:sz w:val="20"/>
          <w:szCs w:val="20"/>
          <w:highlight w:val="none"/>
          <w:lang w:eastAsia="zh-CN"/>
        </w:rPr>
        <w:t>11.1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10"/>
          <w:sz w:val="20"/>
          <w:szCs w:val="20"/>
          <w:highlight w:val="none"/>
          <w:lang w:eastAsia="zh-CN"/>
        </w:rPr>
        <w:t>款规定的</w:t>
      </w:r>
      <w:r>
        <w:rPr>
          <w:rFonts w:ascii="宋体" w:hAnsi="宋体" w:eastAsia="宋体" w:cs="宋体"/>
          <w:color w:val="auto"/>
          <w:spacing w:val="9"/>
          <w:sz w:val="20"/>
          <w:szCs w:val="20"/>
          <w:highlight w:val="none"/>
          <w:lang w:eastAsia="zh-CN"/>
        </w:rPr>
        <w:t>提交首次响应文件截止时间前，可以对所提交的首次响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应文件进行补充、修改或者撤回，并书面通知采购人、采购代理机构。该通知应有供应商法定代</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8"/>
          <w:sz w:val="20"/>
          <w:szCs w:val="20"/>
          <w:highlight w:val="none"/>
          <w:lang w:eastAsia="zh-CN"/>
        </w:rPr>
        <w:t>表人或其委托代理人签字。</w:t>
      </w:r>
    </w:p>
    <w:p w14:paraId="68ED98F8">
      <w:pPr>
        <w:spacing w:before="161" w:line="228" w:lineRule="auto"/>
        <w:ind w:left="423"/>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21.2</w:t>
      </w:r>
      <w:r>
        <w:rPr>
          <w:rFonts w:ascii="宋体" w:hAnsi="宋体" w:eastAsia="宋体" w:cs="宋体"/>
          <w:color w:val="auto"/>
          <w:spacing w:val="-29"/>
          <w:sz w:val="20"/>
          <w:szCs w:val="20"/>
          <w:highlight w:val="none"/>
          <w:lang w:eastAsia="zh-CN"/>
        </w:rPr>
        <w:t xml:space="preserve"> </w:t>
      </w:r>
      <w:r>
        <w:rPr>
          <w:rFonts w:ascii="宋体" w:hAnsi="宋体" w:eastAsia="宋体" w:cs="宋体"/>
          <w:color w:val="auto"/>
          <w:spacing w:val="7"/>
          <w:sz w:val="20"/>
          <w:szCs w:val="20"/>
          <w:highlight w:val="none"/>
          <w:lang w:eastAsia="zh-CN"/>
        </w:rPr>
        <w:t>补充、修改的内容与响应文件不一致时，</w:t>
      </w:r>
      <w:r>
        <w:rPr>
          <w:rFonts w:ascii="宋体" w:hAnsi="宋体" w:eastAsia="宋体" w:cs="宋体"/>
          <w:color w:val="auto"/>
          <w:spacing w:val="-60"/>
          <w:sz w:val="20"/>
          <w:szCs w:val="20"/>
          <w:highlight w:val="none"/>
          <w:lang w:eastAsia="zh-CN"/>
        </w:rPr>
        <w:t xml:space="preserve"> </w:t>
      </w:r>
      <w:r>
        <w:rPr>
          <w:rFonts w:ascii="宋体" w:hAnsi="宋体" w:eastAsia="宋体" w:cs="宋体"/>
          <w:color w:val="auto"/>
          <w:spacing w:val="7"/>
          <w:sz w:val="20"/>
          <w:szCs w:val="20"/>
          <w:highlight w:val="none"/>
          <w:lang w:eastAsia="zh-CN"/>
        </w:rPr>
        <w:t>以补充、修改的内容为准。</w:t>
      </w:r>
    </w:p>
    <w:p w14:paraId="7E124B97">
      <w:pPr>
        <w:spacing w:before="161"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22.响应文件的递交与接收</w:t>
      </w:r>
    </w:p>
    <w:p w14:paraId="1EEAD678">
      <w:pPr>
        <w:spacing w:before="164" w:line="227" w:lineRule="auto"/>
        <w:ind w:left="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22.1 供应商应在本章第</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8"/>
          <w:sz w:val="20"/>
          <w:szCs w:val="20"/>
          <w:highlight w:val="none"/>
          <w:lang w:eastAsia="zh-CN"/>
        </w:rPr>
        <w:t>11.1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款规定的提交首次响应文件截止时间前，将响应文件送达</w:t>
      </w:r>
      <w:r>
        <w:rPr>
          <w:rFonts w:ascii="宋体" w:hAnsi="宋体" w:eastAsia="宋体" w:cs="宋体"/>
          <w:b/>
          <w:bCs/>
          <w:color w:val="auto"/>
          <w:spacing w:val="8"/>
          <w:sz w:val="20"/>
          <w:szCs w:val="20"/>
          <w:highlight w:val="none"/>
          <w:lang w:eastAsia="zh-CN"/>
        </w:rPr>
        <w:t>磋商</w:t>
      </w:r>
    </w:p>
    <w:p w14:paraId="323281C0">
      <w:pPr>
        <w:spacing w:before="74" w:line="362" w:lineRule="auto"/>
        <w:ind w:firstLine="3"/>
        <w:rPr>
          <w:rFonts w:hint="eastAsia" w:ascii="宋体" w:hAnsi="宋体" w:eastAsia="宋体" w:cs="宋体"/>
          <w:color w:val="auto"/>
          <w:sz w:val="20"/>
          <w:szCs w:val="20"/>
          <w:highlight w:val="none"/>
          <w:lang w:eastAsia="zh-CN"/>
        </w:rPr>
      </w:pPr>
      <w:bookmarkStart w:id="18" w:name="bookmark19"/>
      <w:bookmarkEnd w:id="18"/>
      <w:r>
        <w:rPr>
          <w:rFonts w:ascii="宋体" w:hAnsi="宋体" w:eastAsia="宋体" w:cs="宋体"/>
          <w:b/>
          <w:bCs/>
          <w:color w:val="auto"/>
          <w:spacing w:val="10"/>
          <w:sz w:val="20"/>
          <w:szCs w:val="20"/>
          <w:highlight w:val="none"/>
          <w:lang w:eastAsia="zh-CN"/>
        </w:rPr>
        <w:t>须知前附表</w:t>
      </w:r>
      <w:r>
        <w:rPr>
          <w:rFonts w:ascii="宋体" w:hAnsi="宋体" w:eastAsia="宋体" w:cs="宋体"/>
          <w:color w:val="auto"/>
          <w:spacing w:val="10"/>
          <w:sz w:val="20"/>
          <w:szCs w:val="20"/>
          <w:highlight w:val="none"/>
          <w:lang w:eastAsia="zh-CN"/>
        </w:rPr>
        <w:t>中指定的地点。在截止时间后送达的响应文件，采购人、采购代理机构或者磋商</w:t>
      </w:r>
      <w:r>
        <w:rPr>
          <w:rFonts w:ascii="宋体" w:hAnsi="宋体" w:eastAsia="宋体" w:cs="宋体"/>
          <w:color w:val="auto"/>
          <w:spacing w:val="9"/>
          <w:sz w:val="20"/>
          <w:szCs w:val="20"/>
          <w:highlight w:val="none"/>
          <w:lang w:eastAsia="zh-CN"/>
        </w:rPr>
        <w:t>小组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应当拒收。</w:t>
      </w:r>
    </w:p>
    <w:p w14:paraId="56A87984">
      <w:pPr>
        <w:spacing w:before="30" w:line="362" w:lineRule="auto"/>
        <w:ind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22.2</w:t>
      </w:r>
      <w:r>
        <w:rPr>
          <w:rFonts w:ascii="宋体" w:hAnsi="宋体" w:eastAsia="宋体" w:cs="宋体"/>
          <w:color w:val="auto"/>
          <w:spacing w:val="-42"/>
          <w:sz w:val="20"/>
          <w:szCs w:val="20"/>
          <w:highlight w:val="none"/>
          <w:lang w:eastAsia="zh-CN"/>
        </w:rPr>
        <w:t xml:space="preserve"> </w:t>
      </w:r>
      <w:r>
        <w:rPr>
          <w:rFonts w:ascii="宋体" w:hAnsi="宋体" w:eastAsia="宋体" w:cs="宋体"/>
          <w:color w:val="auto"/>
          <w:spacing w:val="9"/>
          <w:sz w:val="20"/>
          <w:szCs w:val="20"/>
          <w:highlight w:val="none"/>
          <w:lang w:eastAsia="zh-CN"/>
        </w:rPr>
        <w:t>在本章第</w:t>
      </w:r>
      <w:r>
        <w:rPr>
          <w:rFonts w:ascii="宋体" w:hAnsi="宋体" w:eastAsia="宋体" w:cs="宋体"/>
          <w:color w:val="auto"/>
          <w:spacing w:val="-18"/>
          <w:sz w:val="20"/>
          <w:szCs w:val="20"/>
          <w:highlight w:val="none"/>
          <w:lang w:eastAsia="zh-CN"/>
        </w:rPr>
        <w:t xml:space="preserve"> </w:t>
      </w:r>
      <w:r>
        <w:rPr>
          <w:rFonts w:ascii="宋体" w:hAnsi="宋体" w:eastAsia="宋体" w:cs="宋体"/>
          <w:color w:val="auto"/>
          <w:spacing w:val="9"/>
          <w:sz w:val="20"/>
          <w:szCs w:val="20"/>
          <w:highlight w:val="none"/>
          <w:lang w:eastAsia="zh-CN"/>
        </w:rPr>
        <w:t>11.1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9"/>
          <w:sz w:val="20"/>
          <w:szCs w:val="20"/>
          <w:highlight w:val="none"/>
          <w:lang w:eastAsia="zh-CN"/>
        </w:rPr>
        <w:t>款规定的提交首次响</w:t>
      </w:r>
      <w:r>
        <w:rPr>
          <w:rFonts w:ascii="宋体" w:hAnsi="宋体" w:eastAsia="宋体" w:cs="宋体"/>
          <w:color w:val="auto"/>
          <w:spacing w:val="8"/>
          <w:sz w:val="20"/>
          <w:szCs w:val="20"/>
          <w:highlight w:val="none"/>
          <w:lang w:eastAsia="zh-CN"/>
        </w:rPr>
        <w:t>应文件截止时间后，</w:t>
      </w:r>
      <w:r>
        <w:rPr>
          <w:rFonts w:ascii="宋体" w:hAnsi="宋体" w:eastAsia="宋体" w:cs="宋体"/>
          <w:color w:val="auto"/>
          <w:spacing w:val="-57"/>
          <w:sz w:val="20"/>
          <w:szCs w:val="20"/>
          <w:highlight w:val="none"/>
          <w:lang w:eastAsia="zh-CN"/>
        </w:rPr>
        <w:t xml:space="preserve"> </w:t>
      </w:r>
      <w:r>
        <w:rPr>
          <w:rFonts w:ascii="宋体" w:hAnsi="宋体" w:eastAsia="宋体" w:cs="宋体"/>
          <w:color w:val="auto"/>
          <w:spacing w:val="8"/>
          <w:sz w:val="20"/>
          <w:szCs w:val="20"/>
          <w:highlight w:val="none"/>
          <w:lang w:eastAsia="zh-CN"/>
        </w:rPr>
        <w:t>由供应商代表当场查验响应文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件的密封状况，采购人或采购代理机构不当场拆封响应文件。</w:t>
      </w:r>
    </w:p>
    <w:p w14:paraId="184AA3D5">
      <w:pPr>
        <w:spacing w:before="31" w:line="362" w:lineRule="auto"/>
        <w:ind w:left="3" w:right="6316"/>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五、响应文件的评审与磋商</w:t>
      </w:r>
      <w:r>
        <w:rPr>
          <w:rFonts w:ascii="宋体" w:hAnsi="宋体" w:eastAsia="宋体" w:cs="宋体"/>
          <w:color w:val="auto"/>
          <w:spacing w:val="3"/>
          <w:sz w:val="20"/>
          <w:szCs w:val="20"/>
          <w:highlight w:val="none"/>
          <w:lang w:eastAsia="zh-CN"/>
        </w:rPr>
        <w:t xml:space="preserve"> </w:t>
      </w:r>
      <w:r>
        <w:rPr>
          <w:rFonts w:ascii="宋体" w:hAnsi="宋体" w:eastAsia="宋体" w:cs="宋体"/>
          <w:b/>
          <w:bCs/>
          <w:color w:val="auto"/>
          <w:spacing w:val="5"/>
          <w:sz w:val="20"/>
          <w:szCs w:val="20"/>
          <w:highlight w:val="none"/>
          <w:lang w:eastAsia="zh-CN"/>
        </w:rPr>
        <w:t>23.供应商资格审查</w:t>
      </w:r>
    </w:p>
    <w:p w14:paraId="027BE4EB">
      <w:pPr>
        <w:spacing w:before="34" w:line="302" w:lineRule="auto"/>
        <w:ind w:right="22"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23.1</w:t>
      </w:r>
      <w:r>
        <w:rPr>
          <w:rFonts w:ascii="宋体" w:hAnsi="宋体" w:eastAsia="宋体" w:cs="宋体"/>
          <w:color w:val="auto"/>
          <w:spacing w:val="-42"/>
          <w:sz w:val="20"/>
          <w:szCs w:val="20"/>
          <w:highlight w:val="none"/>
          <w:lang w:eastAsia="zh-CN"/>
        </w:rPr>
        <w:t xml:space="preserve"> </w:t>
      </w:r>
      <w:r>
        <w:rPr>
          <w:rFonts w:ascii="宋体" w:hAnsi="宋体" w:eastAsia="宋体" w:cs="宋体"/>
          <w:color w:val="auto"/>
          <w:spacing w:val="7"/>
          <w:sz w:val="20"/>
          <w:szCs w:val="20"/>
          <w:highlight w:val="none"/>
          <w:lang w:eastAsia="zh-CN"/>
        </w:rPr>
        <w:t>磋商小组将根据本章第</w:t>
      </w:r>
      <w:r>
        <w:rPr>
          <w:rFonts w:ascii="宋体" w:hAnsi="宋体" w:eastAsia="宋体" w:cs="宋体"/>
          <w:color w:val="auto"/>
          <w:spacing w:val="-32"/>
          <w:sz w:val="20"/>
          <w:szCs w:val="20"/>
          <w:highlight w:val="none"/>
          <w:lang w:eastAsia="zh-CN"/>
        </w:rPr>
        <w:t xml:space="preserve"> </w:t>
      </w:r>
      <w:r>
        <w:rPr>
          <w:rFonts w:ascii="宋体" w:hAnsi="宋体" w:eastAsia="宋体" w:cs="宋体"/>
          <w:color w:val="auto"/>
          <w:spacing w:val="7"/>
          <w:sz w:val="20"/>
          <w:szCs w:val="20"/>
          <w:highlight w:val="none"/>
          <w:lang w:eastAsia="zh-CN"/>
        </w:rPr>
        <w:t>3.1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款规定的供应商资格条件要求对所有供应商进行资格审查，</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1"/>
          <w:sz w:val="20"/>
          <w:szCs w:val="20"/>
          <w:highlight w:val="none"/>
          <w:lang w:eastAsia="zh-CN"/>
        </w:rPr>
        <w:t>供应商存在下列情况之一的，响应无效:</w:t>
      </w:r>
    </w:p>
    <w:p w14:paraId="6609CA3C">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（1）未按照采购文件的规定提交投标保证金的；</w:t>
      </w:r>
    </w:p>
    <w:p w14:paraId="20A048DA">
      <w:pPr>
        <w:spacing w:before="163"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（2）响应文件未按采购文件要求签署、盖章的；</w:t>
      </w:r>
    </w:p>
    <w:p w14:paraId="401790A3">
      <w:pPr>
        <w:spacing w:before="164"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（3）不具备采购文件中规定的资格要求的；</w:t>
      </w:r>
    </w:p>
    <w:p w14:paraId="631494F4">
      <w:pPr>
        <w:spacing w:before="162" w:line="226"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（4）报价超过采购文件中规定的预算金额的；</w:t>
      </w:r>
    </w:p>
    <w:p w14:paraId="27A34961">
      <w:pPr>
        <w:spacing w:before="163"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（5）响应文件含有采购人不能接受的附加条件的</w:t>
      </w:r>
      <w:r>
        <w:rPr>
          <w:rFonts w:ascii="宋体" w:hAnsi="宋体" w:eastAsia="宋体" w:cs="宋体"/>
          <w:color w:val="auto"/>
          <w:spacing w:val="-48"/>
          <w:sz w:val="20"/>
          <w:szCs w:val="20"/>
          <w:highlight w:val="none"/>
          <w:lang w:eastAsia="zh-CN"/>
        </w:rPr>
        <w:t xml:space="preserve"> </w:t>
      </w:r>
      <w:r>
        <w:rPr>
          <w:rFonts w:ascii="宋体" w:hAnsi="宋体" w:eastAsia="宋体" w:cs="宋体"/>
          <w:color w:val="auto"/>
          <w:spacing w:val="8"/>
          <w:sz w:val="20"/>
          <w:szCs w:val="20"/>
          <w:highlight w:val="none"/>
          <w:lang w:eastAsia="zh-CN"/>
        </w:rPr>
        <w:t>;</w:t>
      </w:r>
    </w:p>
    <w:p w14:paraId="3E42E7EE">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（6）法律、法规和采购文件规定的其他无效情形。</w:t>
      </w:r>
    </w:p>
    <w:p w14:paraId="27C85933">
      <w:pPr>
        <w:spacing w:before="165" w:line="226"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23.2</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8"/>
          <w:sz w:val="20"/>
          <w:szCs w:val="20"/>
          <w:highlight w:val="none"/>
          <w:lang w:eastAsia="zh-CN"/>
        </w:rPr>
        <w:t>对未通过资格审查的供应商，采购代理机构应当告知其未通过的原因，合格供应商不足</w:t>
      </w:r>
    </w:p>
    <w:p w14:paraId="4C12B4CC">
      <w:pPr>
        <w:spacing w:before="163" w:line="228" w:lineRule="auto"/>
        <w:ind w:left="5"/>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w:t>
      </w:r>
      <w:r>
        <w:rPr>
          <w:rFonts w:ascii="宋体" w:hAnsi="宋体" w:eastAsia="宋体" w:cs="宋体"/>
          <w:color w:val="auto"/>
          <w:spacing w:val="-32"/>
          <w:sz w:val="20"/>
          <w:szCs w:val="20"/>
          <w:highlight w:val="none"/>
          <w:lang w:eastAsia="zh-CN"/>
        </w:rPr>
        <w:t xml:space="preserve"> </w:t>
      </w:r>
      <w:r>
        <w:rPr>
          <w:rFonts w:ascii="宋体" w:hAnsi="宋体" w:eastAsia="宋体" w:cs="宋体"/>
          <w:color w:val="auto"/>
          <w:spacing w:val="7"/>
          <w:sz w:val="20"/>
          <w:szCs w:val="20"/>
          <w:highlight w:val="none"/>
          <w:lang w:eastAsia="zh-CN"/>
        </w:rPr>
        <w:t>家的，不得进入符合性评审环节。</w:t>
      </w:r>
    </w:p>
    <w:p w14:paraId="04AEC397">
      <w:pPr>
        <w:spacing w:before="161" w:line="302" w:lineRule="auto"/>
        <w:ind w:left="1" w:right="76" w:firstLine="421"/>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23.3</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7"/>
          <w:sz w:val="20"/>
          <w:szCs w:val="20"/>
          <w:highlight w:val="none"/>
          <w:lang w:eastAsia="zh-CN"/>
        </w:rPr>
        <w:t>供应商有本章第</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7"/>
          <w:sz w:val="20"/>
          <w:szCs w:val="20"/>
          <w:highlight w:val="none"/>
          <w:lang w:eastAsia="zh-CN"/>
        </w:rPr>
        <w:t>16.1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款情形的，磋商小组将根据本章第</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3.1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款规定的供应商资格条件</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要求，对更新或补充提供的资格证明材料进行审查。不满足资格条件的，视为无效响应。</w:t>
      </w:r>
    </w:p>
    <w:p w14:paraId="3F92244A">
      <w:pPr>
        <w:spacing w:before="162" w:line="302" w:lineRule="auto"/>
        <w:ind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23.4</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供应商为联合体的，磋商小组将根据本章第</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6.2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款的规定对联合体各方资格文件、联合</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体协议进行审查，不满足资格条件的，视为无效响应。</w:t>
      </w:r>
    </w:p>
    <w:p w14:paraId="6486F9B5">
      <w:pPr>
        <w:spacing w:before="164"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24.磋商程序</w:t>
      </w:r>
    </w:p>
    <w:p w14:paraId="292671E4">
      <w:pPr>
        <w:spacing w:before="160" w:line="362" w:lineRule="auto"/>
        <w:ind w:left="5" w:firstLine="418"/>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24.1</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8"/>
          <w:sz w:val="20"/>
          <w:szCs w:val="20"/>
          <w:highlight w:val="none"/>
          <w:lang w:eastAsia="zh-CN"/>
        </w:rPr>
        <w:t>磋商程序：初步审查、磋商（包括澄清、符合性评审查）、提出成交供应商。其中，磋</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商按本章第</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5"/>
          <w:sz w:val="20"/>
          <w:szCs w:val="20"/>
          <w:highlight w:val="none"/>
          <w:lang w:eastAsia="zh-CN"/>
        </w:rPr>
        <w:t>29.1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5"/>
          <w:sz w:val="20"/>
          <w:szCs w:val="20"/>
          <w:highlight w:val="none"/>
          <w:lang w:eastAsia="zh-CN"/>
        </w:rPr>
        <w:t>款或者第</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5"/>
          <w:sz w:val="20"/>
          <w:szCs w:val="20"/>
          <w:highlight w:val="none"/>
          <w:lang w:eastAsia="zh-CN"/>
        </w:rPr>
        <w:t>29.2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5"/>
          <w:sz w:val="20"/>
          <w:szCs w:val="20"/>
          <w:highlight w:val="none"/>
          <w:lang w:eastAsia="zh-CN"/>
        </w:rPr>
        <w:t>款情形进行。</w:t>
      </w:r>
    </w:p>
    <w:p w14:paraId="42EC0933">
      <w:pPr>
        <w:spacing w:before="32"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25.初步审查</w:t>
      </w:r>
    </w:p>
    <w:p w14:paraId="7429CD67">
      <w:pPr>
        <w:spacing w:before="165" w:line="301" w:lineRule="auto"/>
        <w:ind w:left="1" w:right="22" w:firstLine="42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25.1</w:t>
      </w:r>
      <w:r>
        <w:rPr>
          <w:rFonts w:ascii="宋体" w:hAnsi="宋体" w:eastAsia="宋体" w:cs="宋体"/>
          <w:color w:val="auto"/>
          <w:spacing w:val="-42"/>
          <w:sz w:val="20"/>
          <w:szCs w:val="20"/>
          <w:highlight w:val="none"/>
          <w:lang w:eastAsia="zh-CN"/>
        </w:rPr>
        <w:t xml:space="preserve"> </w:t>
      </w:r>
      <w:r>
        <w:rPr>
          <w:rFonts w:ascii="宋体" w:hAnsi="宋体" w:eastAsia="宋体" w:cs="宋体"/>
          <w:color w:val="auto"/>
          <w:spacing w:val="8"/>
          <w:sz w:val="20"/>
          <w:szCs w:val="20"/>
          <w:highlight w:val="none"/>
          <w:lang w:eastAsia="zh-CN"/>
        </w:rPr>
        <w:t>磋商小组应当对供应商提交的首次响应文件进行初步审查。响应文件有</w:t>
      </w:r>
      <w:r>
        <w:rPr>
          <w:rFonts w:ascii="宋体" w:hAnsi="宋体" w:eastAsia="宋体" w:cs="宋体"/>
          <w:color w:val="auto"/>
          <w:spacing w:val="7"/>
          <w:sz w:val="20"/>
          <w:szCs w:val="20"/>
          <w:highlight w:val="none"/>
          <w:lang w:eastAsia="zh-CN"/>
        </w:rPr>
        <w:t>下列情况之一，</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其响应文件无效，磋商小组应当告知有关供应商。</w:t>
      </w:r>
    </w:p>
    <w:p w14:paraId="02B9ED7F">
      <w:pPr>
        <w:spacing w:before="163" w:line="302" w:lineRule="auto"/>
        <w:ind w:left="2" w:firstLine="42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（1）应交未交保证金或金额不足、保函有效期不足、保证金形式或保函出证机构不符合磋商</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6"/>
          <w:sz w:val="20"/>
          <w:szCs w:val="20"/>
          <w:highlight w:val="none"/>
          <w:lang w:eastAsia="zh-CN"/>
        </w:rPr>
        <w:t>文件要求的；</w:t>
      </w:r>
    </w:p>
    <w:p w14:paraId="31D8C507">
      <w:pPr>
        <w:spacing w:before="161"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（2）未按照磋商文件规定要求签署、盖章的；</w:t>
      </w:r>
    </w:p>
    <w:p w14:paraId="640B779B">
      <w:pPr>
        <w:spacing w:before="162" w:line="228"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（3）响应文件有效期不足的；</w:t>
      </w:r>
    </w:p>
    <w:p w14:paraId="26F872E4">
      <w:pPr>
        <w:spacing w:before="164"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（4）不符合法律、规章、规范性文件和磋商文件规定的。</w:t>
      </w:r>
    </w:p>
    <w:p w14:paraId="245C58CA">
      <w:pPr>
        <w:spacing w:before="282"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1"/>
          <w:sz w:val="20"/>
          <w:szCs w:val="20"/>
          <w:highlight w:val="none"/>
          <w:lang w:eastAsia="zh-CN"/>
        </w:rPr>
        <w:t>26.</w:t>
      </w:r>
      <w:r>
        <w:rPr>
          <w:rFonts w:ascii="宋体" w:hAnsi="宋体" w:eastAsia="宋体" w:cs="宋体"/>
          <w:color w:val="auto"/>
          <w:spacing w:val="15"/>
          <w:sz w:val="20"/>
          <w:szCs w:val="20"/>
          <w:highlight w:val="none"/>
          <w:lang w:eastAsia="zh-CN"/>
        </w:rPr>
        <w:t xml:space="preserve"> </w:t>
      </w:r>
      <w:r>
        <w:rPr>
          <w:rFonts w:ascii="宋体" w:hAnsi="宋体" w:eastAsia="宋体" w:cs="宋体"/>
          <w:b/>
          <w:bCs/>
          <w:color w:val="auto"/>
          <w:spacing w:val="1"/>
          <w:sz w:val="20"/>
          <w:szCs w:val="20"/>
          <w:highlight w:val="none"/>
          <w:lang w:eastAsia="zh-CN"/>
        </w:rPr>
        <w:t>偏离</w:t>
      </w:r>
    </w:p>
    <w:p w14:paraId="05C70D8F">
      <w:pPr>
        <w:spacing w:before="160" w:line="364" w:lineRule="auto"/>
        <w:ind w:right="49"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12"/>
          <w:sz w:val="20"/>
          <w:szCs w:val="20"/>
          <w:highlight w:val="none"/>
          <w:lang w:eastAsia="zh-CN"/>
        </w:rPr>
        <w:t>26.1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12"/>
          <w:sz w:val="20"/>
          <w:szCs w:val="20"/>
          <w:highlight w:val="none"/>
          <w:lang w:eastAsia="zh-CN"/>
        </w:rPr>
        <w:t>本条所称偏离为响应文件对磋商文</w:t>
      </w:r>
      <w:r>
        <w:rPr>
          <w:rFonts w:ascii="宋体" w:hAnsi="宋体" w:eastAsia="宋体" w:cs="宋体"/>
          <w:color w:val="auto"/>
          <w:spacing w:val="11"/>
          <w:sz w:val="20"/>
          <w:szCs w:val="20"/>
          <w:highlight w:val="none"/>
          <w:lang w:eastAsia="zh-CN"/>
        </w:rPr>
        <w:t>件的偏离，即不满足、或不响应磋商文件的要求。</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偏离分为对磋商文件的实质性要求条款偏离和对磋商文件的一般商务和技术条款（参数）偏离。</w:t>
      </w:r>
    </w:p>
    <w:p w14:paraId="405FE810">
      <w:pPr>
        <w:spacing w:before="76" w:line="339" w:lineRule="auto"/>
        <w:ind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26.2</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5"/>
          <w:sz w:val="20"/>
          <w:szCs w:val="20"/>
          <w:highlight w:val="none"/>
          <w:lang w:eastAsia="zh-CN"/>
        </w:rPr>
        <w:t>除法律、法规和规章规定外，磋商文件中用“拒绝</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”、“不接受</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”、“无效</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”、“不得</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等文字规定或标注“★</w:t>
      </w:r>
      <w:r>
        <w:rPr>
          <w:rFonts w:ascii="宋体" w:hAnsi="宋体" w:eastAsia="宋体" w:cs="宋体"/>
          <w:color w:val="auto"/>
          <w:spacing w:val="-69"/>
          <w:sz w:val="20"/>
          <w:szCs w:val="20"/>
          <w:highlight w:val="none"/>
          <w:lang w:eastAsia="zh-CN"/>
        </w:rPr>
        <w:t xml:space="preserve"> </w:t>
      </w:r>
      <w:r>
        <w:rPr>
          <w:rFonts w:ascii="宋体" w:hAnsi="宋体" w:eastAsia="宋体" w:cs="宋体"/>
          <w:color w:val="auto"/>
          <w:spacing w:val="8"/>
          <w:sz w:val="20"/>
          <w:szCs w:val="20"/>
          <w:highlight w:val="none"/>
          <w:lang w:eastAsia="zh-CN"/>
        </w:rPr>
        <w:t>”符号的条款为实质性要求条款（即重要条款</w:t>
      </w:r>
      <w:r>
        <w:rPr>
          <w:rFonts w:ascii="宋体" w:hAnsi="宋体" w:eastAsia="宋体" w:cs="宋体"/>
          <w:color w:val="auto"/>
          <w:spacing w:val="-2"/>
          <w:sz w:val="20"/>
          <w:szCs w:val="20"/>
          <w:highlight w:val="none"/>
          <w:lang w:eastAsia="zh-CN"/>
        </w:rPr>
        <w:t>），</w:t>
      </w:r>
      <w:r>
        <w:rPr>
          <w:rFonts w:ascii="宋体" w:hAnsi="宋体" w:eastAsia="宋体" w:cs="宋体"/>
          <w:color w:val="auto"/>
          <w:spacing w:val="8"/>
          <w:sz w:val="20"/>
          <w:szCs w:val="20"/>
          <w:highlight w:val="none"/>
          <w:lang w:eastAsia="zh-CN"/>
        </w:rPr>
        <w:t>对其中任何一条的偏离，</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在磋商时将其视为无效响应文件。未用上述文字规定或符号标注的条款为</w:t>
      </w:r>
      <w:r>
        <w:rPr>
          <w:rFonts w:ascii="宋体" w:hAnsi="宋体" w:eastAsia="宋体" w:cs="宋体"/>
          <w:color w:val="auto"/>
          <w:spacing w:val="7"/>
          <w:sz w:val="20"/>
          <w:szCs w:val="20"/>
          <w:highlight w:val="none"/>
          <w:lang w:eastAsia="zh-CN"/>
        </w:rPr>
        <w:t>非实质性要求条款(即一</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般条款)。</w:t>
      </w:r>
    </w:p>
    <w:p w14:paraId="3A5681BC">
      <w:pPr>
        <w:spacing w:before="282" w:line="327" w:lineRule="auto"/>
        <w:ind w:right="151"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26.3</w:t>
      </w:r>
      <w:r>
        <w:rPr>
          <w:rFonts w:ascii="宋体" w:hAnsi="宋体" w:eastAsia="宋体" w:cs="宋体"/>
          <w:color w:val="auto"/>
          <w:spacing w:val="-14"/>
          <w:sz w:val="20"/>
          <w:szCs w:val="20"/>
          <w:highlight w:val="none"/>
          <w:lang w:eastAsia="zh-CN"/>
        </w:rPr>
        <w:t xml:space="preserve"> </w:t>
      </w:r>
      <w:r>
        <w:rPr>
          <w:rFonts w:ascii="宋体" w:hAnsi="宋体" w:eastAsia="宋体" w:cs="宋体"/>
          <w:color w:val="auto"/>
          <w:spacing w:val="4"/>
          <w:sz w:val="20"/>
          <w:szCs w:val="20"/>
          <w:highlight w:val="none"/>
          <w:lang w:eastAsia="zh-CN"/>
        </w:rPr>
        <w:t>“磋商文件前附表</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4"/>
          <w:sz w:val="20"/>
          <w:szCs w:val="20"/>
          <w:highlight w:val="none"/>
          <w:lang w:eastAsia="zh-CN"/>
        </w:rPr>
        <w:t>”中和 “技术规格、参数及要求</w:t>
      </w:r>
      <w:r>
        <w:rPr>
          <w:rFonts w:ascii="宋体" w:hAnsi="宋体" w:eastAsia="宋体" w:cs="宋体"/>
          <w:color w:val="auto"/>
          <w:spacing w:val="-73"/>
          <w:sz w:val="20"/>
          <w:szCs w:val="20"/>
          <w:highlight w:val="none"/>
          <w:lang w:eastAsia="zh-CN"/>
        </w:rPr>
        <w:t xml:space="preserve"> </w:t>
      </w:r>
      <w:r>
        <w:rPr>
          <w:rFonts w:ascii="宋体" w:hAnsi="宋体" w:eastAsia="宋体" w:cs="宋体"/>
          <w:color w:val="auto"/>
          <w:spacing w:val="4"/>
          <w:sz w:val="20"/>
          <w:szCs w:val="20"/>
          <w:highlight w:val="none"/>
          <w:lang w:eastAsia="zh-CN"/>
        </w:rPr>
        <w:t>”中的一般商</w:t>
      </w:r>
      <w:r>
        <w:rPr>
          <w:rFonts w:ascii="宋体" w:hAnsi="宋体" w:eastAsia="宋体" w:cs="宋体"/>
          <w:color w:val="auto"/>
          <w:spacing w:val="3"/>
          <w:sz w:val="20"/>
          <w:szCs w:val="20"/>
          <w:highlight w:val="none"/>
          <w:lang w:eastAsia="zh-CN"/>
        </w:rPr>
        <w:t>务和技术条款（参数</w:t>
      </w:r>
      <w:r>
        <w:rPr>
          <w:rFonts w:ascii="宋体" w:hAnsi="宋体" w:eastAsia="宋体" w:cs="宋体"/>
          <w:color w:val="auto"/>
          <w:spacing w:val="-47"/>
          <w:w w:val="89"/>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在超出允许偏离的条款数（最高项数）时，在磋商时将其视为无效响应文件。前述章节中一般商</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9"/>
          <w:sz w:val="20"/>
          <w:szCs w:val="20"/>
          <w:highlight w:val="none"/>
          <w:lang w:eastAsia="zh-CN"/>
        </w:rPr>
        <w:t>务和技术条款允许偏离的最高项数见</w:t>
      </w:r>
      <w:r>
        <w:rPr>
          <w:rFonts w:ascii="宋体" w:hAnsi="宋体" w:eastAsia="宋体" w:cs="宋体"/>
          <w:b/>
          <w:bCs/>
          <w:color w:val="auto"/>
          <w:spacing w:val="9"/>
          <w:sz w:val="20"/>
          <w:szCs w:val="20"/>
          <w:highlight w:val="none"/>
          <w:lang w:eastAsia="zh-CN"/>
        </w:rPr>
        <w:t>磋商文件前附表。</w:t>
      </w:r>
    </w:p>
    <w:p w14:paraId="23BBCD8F">
      <w:pPr>
        <w:spacing w:before="163" w:line="302" w:lineRule="auto"/>
        <w:ind w:left="3" w:right="1570" w:firstLine="20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26.4</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本章第</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7"/>
          <w:sz w:val="20"/>
          <w:szCs w:val="20"/>
          <w:highlight w:val="none"/>
          <w:lang w:eastAsia="zh-CN"/>
        </w:rPr>
        <w:t>26.3</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款所称条款数（最高项数）的统</w:t>
      </w:r>
      <w:r>
        <w:rPr>
          <w:rFonts w:ascii="宋体" w:hAnsi="宋体" w:eastAsia="宋体" w:cs="宋体"/>
          <w:color w:val="auto"/>
          <w:spacing w:val="6"/>
          <w:sz w:val="20"/>
          <w:szCs w:val="20"/>
          <w:highlight w:val="none"/>
          <w:lang w:eastAsia="zh-CN"/>
        </w:rPr>
        <w:t>计方法见</w:t>
      </w:r>
      <w:r>
        <w:rPr>
          <w:rFonts w:ascii="宋体" w:hAnsi="宋体" w:eastAsia="宋体" w:cs="宋体"/>
          <w:b/>
          <w:bCs/>
          <w:color w:val="auto"/>
          <w:spacing w:val="6"/>
          <w:sz w:val="20"/>
          <w:szCs w:val="20"/>
          <w:highlight w:val="none"/>
          <w:lang w:eastAsia="zh-CN"/>
        </w:rPr>
        <w:t>磋商文件前附表。</w:t>
      </w:r>
      <w:r>
        <w:rPr>
          <w:rFonts w:ascii="宋体" w:hAnsi="宋体" w:eastAsia="宋体" w:cs="宋体"/>
          <w:color w:val="auto"/>
          <w:spacing w:val="6"/>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b/>
          <w:bCs/>
          <w:color w:val="auto"/>
          <w:spacing w:val="3"/>
          <w:sz w:val="20"/>
          <w:szCs w:val="20"/>
          <w:highlight w:val="none"/>
          <w:lang w:eastAsia="zh-CN"/>
        </w:rPr>
        <w:t>27.澄清</w:t>
      </w:r>
    </w:p>
    <w:p w14:paraId="76C9ACA1">
      <w:pPr>
        <w:spacing w:before="161" w:line="347" w:lineRule="auto"/>
        <w:ind w:right="151"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27.1 磋商小组在对响应文件(包括首次响应文件、重新提交的响应文件)的有效性、完整性和</w:t>
      </w:r>
      <w:r>
        <w:rPr>
          <w:rFonts w:ascii="宋体" w:hAnsi="宋体" w:eastAsia="宋体" w:cs="宋体"/>
          <w:color w:val="auto"/>
          <w:spacing w:val="2"/>
          <w:sz w:val="20"/>
          <w:szCs w:val="20"/>
          <w:highlight w:val="none"/>
          <w:lang w:eastAsia="zh-CN"/>
        </w:rPr>
        <w:t xml:space="preserve"> </w:t>
      </w:r>
      <w:r>
        <w:rPr>
          <w:rFonts w:ascii="宋体" w:hAnsi="宋体" w:eastAsia="宋体" w:cs="宋体"/>
          <w:color w:val="auto"/>
          <w:spacing w:val="10"/>
          <w:sz w:val="20"/>
          <w:szCs w:val="20"/>
          <w:highlight w:val="none"/>
          <w:lang w:eastAsia="zh-CN"/>
        </w:rPr>
        <w:t>对磋商文件的响应程度进行审查时，可以要求供应商对响应文件中含义</w:t>
      </w:r>
      <w:r>
        <w:rPr>
          <w:rFonts w:ascii="宋体" w:hAnsi="宋体" w:eastAsia="宋体" w:cs="宋体"/>
          <w:color w:val="auto"/>
          <w:spacing w:val="9"/>
          <w:sz w:val="20"/>
          <w:szCs w:val="20"/>
          <w:highlight w:val="none"/>
          <w:lang w:eastAsia="zh-CN"/>
        </w:rPr>
        <w:t>不明确、同类问题表述不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一致或者有明显文字和计算错误的内容等作出必要的澄清、说明或者更</w:t>
      </w:r>
      <w:r>
        <w:rPr>
          <w:rFonts w:ascii="宋体" w:hAnsi="宋体" w:eastAsia="宋体" w:cs="宋体"/>
          <w:color w:val="auto"/>
          <w:spacing w:val="9"/>
          <w:sz w:val="20"/>
          <w:szCs w:val="20"/>
          <w:highlight w:val="none"/>
          <w:lang w:eastAsia="zh-CN"/>
        </w:rPr>
        <w:t>正。该要求应当以书面形</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式作出。供应商的澄清、说明或者更正应当采用书面形式，由其法</w:t>
      </w:r>
      <w:r>
        <w:rPr>
          <w:rFonts w:ascii="宋体" w:hAnsi="宋体" w:eastAsia="宋体" w:cs="宋体"/>
          <w:color w:val="auto"/>
          <w:spacing w:val="6"/>
          <w:sz w:val="20"/>
          <w:szCs w:val="20"/>
          <w:highlight w:val="none"/>
          <w:lang w:eastAsia="zh-CN"/>
        </w:rPr>
        <w:t>定代表人或其委托代理人签字，</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供应商的澄清、说明或者更正不得超出磋商文件的范围或者改变响应文件的实质性内容。</w:t>
      </w:r>
    </w:p>
    <w:p w14:paraId="31F099D8">
      <w:pPr>
        <w:spacing w:before="166" w:line="326" w:lineRule="auto"/>
        <w:ind w:left="3" w:right="205"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27.2 最后报价计算错误修正的原则：最后报价的大写金额和小写金额不一致的，以大写金额</w:t>
      </w:r>
      <w:r>
        <w:rPr>
          <w:rFonts w:ascii="宋体" w:hAnsi="宋体" w:eastAsia="宋体" w:cs="宋体"/>
          <w:color w:val="auto"/>
          <w:spacing w:val="9"/>
          <w:sz w:val="20"/>
          <w:szCs w:val="20"/>
          <w:highlight w:val="none"/>
          <w:lang w:eastAsia="zh-CN"/>
        </w:rPr>
        <w:t xml:space="preserve"> 为准；总价金额与按分项报价汇总金额不一致的，</w:t>
      </w:r>
      <w:r>
        <w:rPr>
          <w:rFonts w:ascii="宋体" w:hAnsi="宋体" w:eastAsia="宋体" w:cs="宋体"/>
          <w:color w:val="auto"/>
          <w:spacing w:val="-60"/>
          <w:sz w:val="20"/>
          <w:szCs w:val="20"/>
          <w:highlight w:val="none"/>
          <w:lang w:eastAsia="zh-CN"/>
        </w:rPr>
        <w:t xml:space="preserve"> </w:t>
      </w:r>
      <w:r>
        <w:rPr>
          <w:rFonts w:ascii="宋体" w:hAnsi="宋体" w:eastAsia="宋体" w:cs="宋体"/>
          <w:color w:val="auto"/>
          <w:spacing w:val="9"/>
          <w:sz w:val="20"/>
          <w:szCs w:val="20"/>
          <w:highlight w:val="none"/>
          <w:lang w:eastAsia="zh-CN"/>
        </w:rPr>
        <w:t>以分项报价金额</w:t>
      </w:r>
      <w:r>
        <w:rPr>
          <w:rFonts w:ascii="宋体" w:hAnsi="宋体" w:eastAsia="宋体" w:cs="宋体"/>
          <w:color w:val="auto"/>
          <w:spacing w:val="8"/>
          <w:sz w:val="20"/>
          <w:szCs w:val="20"/>
          <w:highlight w:val="none"/>
          <w:lang w:eastAsia="zh-CN"/>
        </w:rPr>
        <w:t>计算结果为准；分项报价金额</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小数点有明显错位的，应以总价为准，并修改分项报价。</w:t>
      </w:r>
    </w:p>
    <w:p w14:paraId="764AC8F5">
      <w:pPr>
        <w:spacing w:before="165" w:line="370" w:lineRule="auto"/>
        <w:ind w:right="229" w:firstLine="419"/>
        <w:jc w:val="both"/>
        <w:rPr>
          <w:rFonts w:hint="eastAsia" w:ascii="宋体" w:hAnsi="宋体" w:eastAsia="宋体" w:cs="宋体"/>
          <w:color w:val="auto"/>
          <w:spacing w:val="10"/>
          <w:sz w:val="20"/>
          <w:szCs w:val="20"/>
          <w:highlight w:val="none"/>
          <w:lang w:eastAsia="zh-CN"/>
        </w:rPr>
      </w:pPr>
      <w:r>
        <w:rPr>
          <w:rFonts w:ascii="宋体" w:hAnsi="宋体" w:eastAsia="宋体" w:cs="宋体"/>
          <w:color w:val="auto"/>
          <w:spacing w:val="10"/>
          <w:sz w:val="20"/>
          <w:szCs w:val="20"/>
          <w:highlight w:val="none"/>
          <w:lang w:eastAsia="zh-CN"/>
        </w:rPr>
        <w:t>27.3 响应报价评审中出现下列情形之一的，磋商小组应当启动异常低价响应审查程序：</w:t>
      </w:r>
    </w:p>
    <w:p w14:paraId="2E0C68E0">
      <w:pPr>
        <w:spacing w:before="165" w:line="370" w:lineRule="auto"/>
        <w:ind w:right="229" w:firstLine="419"/>
        <w:jc w:val="both"/>
        <w:rPr>
          <w:rFonts w:hint="eastAsia" w:ascii="宋体" w:hAnsi="宋体" w:eastAsia="宋体" w:cs="宋体"/>
          <w:color w:val="auto"/>
          <w:spacing w:val="10"/>
          <w:sz w:val="20"/>
          <w:szCs w:val="20"/>
          <w:highlight w:val="none"/>
          <w:lang w:eastAsia="zh-CN"/>
        </w:rPr>
      </w:pPr>
      <w:r>
        <w:rPr>
          <w:rFonts w:hint="eastAsia" w:ascii="宋体" w:hAnsi="宋体" w:eastAsia="宋体" w:cs="宋体"/>
          <w:color w:val="auto"/>
          <w:spacing w:val="10"/>
          <w:sz w:val="20"/>
          <w:szCs w:val="20"/>
          <w:highlight w:val="none"/>
          <w:lang w:eastAsia="zh-CN"/>
        </w:rPr>
        <w:t>（1）响应报价低于全部通过符合性审查供应商响应报价平均值50%的，即响应报价&lt;全部通过符合性审查供应商响应报价平均值×50%&gt;； </w:t>
      </w:r>
    </w:p>
    <w:p w14:paraId="2D20153F">
      <w:pPr>
        <w:spacing w:before="165" w:line="370" w:lineRule="auto"/>
        <w:ind w:right="229" w:firstLine="419"/>
        <w:jc w:val="both"/>
        <w:rPr>
          <w:rFonts w:hint="eastAsia" w:ascii="宋体" w:hAnsi="宋体" w:eastAsia="宋体" w:cs="宋体"/>
          <w:color w:val="auto"/>
          <w:spacing w:val="10"/>
          <w:sz w:val="20"/>
          <w:szCs w:val="20"/>
          <w:highlight w:val="none"/>
          <w:lang w:eastAsia="zh-CN"/>
        </w:rPr>
      </w:pPr>
      <w:r>
        <w:rPr>
          <w:rFonts w:hint="eastAsia" w:ascii="宋体" w:hAnsi="宋体" w:eastAsia="宋体" w:cs="宋体"/>
          <w:color w:val="auto"/>
          <w:spacing w:val="10"/>
          <w:sz w:val="20"/>
          <w:szCs w:val="20"/>
          <w:highlight w:val="none"/>
          <w:lang w:eastAsia="zh-CN"/>
        </w:rPr>
        <w:t>（2）响应报价低于通过符合性审查的次低报价供应商响应报价50%的，即响应报价&lt;通过符合性审查的次低报价供应商响应报价×50%&gt;； </w:t>
      </w:r>
    </w:p>
    <w:p w14:paraId="42DBCA62">
      <w:pPr>
        <w:spacing w:before="165" w:line="370" w:lineRule="auto"/>
        <w:ind w:right="229" w:firstLine="419"/>
        <w:jc w:val="both"/>
        <w:rPr>
          <w:rFonts w:hint="eastAsia" w:ascii="宋体" w:hAnsi="宋体" w:eastAsia="宋体" w:cs="宋体"/>
          <w:color w:val="auto"/>
          <w:spacing w:val="10"/>
          <w:sz w:val="20"/>
          <w:szCs w:val="20"/>
          <w:highlight w:val="none"/>
          <w:lang w:eastAsia="zh-CN"/>
        </w:rPr>
      </w:pPr>
      <w:r>
        <w:rPr>
          <w:rFonts w:ascii="宋体" w:hAnsi="宋体" w:eastAsia="宋体" w:cs="宋体"/>
          <w:color w:val="auto"/>
          <w:spacing w:val="10"/>
          <w:sz w:val="20"/>
          <w:szCs w:val="20"/>
          <w:highlight w:val="none"/>
          <w:lang w:eastAsia="zh-CN"/>
        </w:rPr>
        <w:t>（3）响应报价低于采购项目最高限价45%的，即响应报价&lt;采购项目最高限价×45%；</w:t>
      </w:r>
    </w:p>
    <w:p w14:paraId="04EFE9CC">
      <w:pPr>
        <w:spacing w:before="165" w:line="370" w:lineRule="auto"/>
        <w:ind w:right="229" w:firstLine="419"/>
        <w:jc w:val="both"/>
        <w:rPr>
          <w:rFonts w:hint="eastAsia" w:ascii="宋体" w:hAnsi="宋体" w:eastAsia="宋体" w:cs="宋体"/>
          <w:color w:val="auto"/>
          <w:spacing w:val="10"/>
          <w:sz w:val="20"/>
          <w:szCs w:val="20"/>
          <w:highlight w:val="none"/>
          <w:lang w:eastAsia="zh-CN"/>
        </w:rPr>
      </w:pPr>
      <w:r>
        <w:rPr>
          <w:rFonts w:ascii="宋体" w:hAnsi="宋体" w:eastAsia="宋体" w:cs="宋体"/>
          <w:color w:val="auto"/>
          <w:spacing w:val="10"/>
          <w:sz w:val="20"/>
          <w:szCs w:val="20"/>
          <w:highlight w:val="none"/>
          <w:lang w:eastAsia="zh-CN"/>
        </w:rPr>
        <w:t>（4）磋商小组基于专业判断，认为供应商报价过低，有可能影响产品质量或者不能诚信履约的其他情形。</w:t>
      </w:r>
    </w:p>
    <w:p w14:paraId="02E8E292">
      <w:pPr>
        <w:spacing w:before="159" w:line="347" w:lineRule="auto"/>
        <w:ind w:right="205"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27.4 磋商小组启动异常低价响应审查后，属于前述第（1）项至第（4）项情形的，应当要求 相关供应商在评审现场合理的时间内对响应价格作出解释，提供项目具体成本测算等与报价合理 性相关的书面说明及必要的证明材料，包括但不限于原材料成本、人工成本、制造费用等，给予 相关供应商的合理时间一般不少于 30 分钟。其中，属于第（3）项情形，供应商已随响应文件一 并提交相关书面说明及必要的证明材料的，在评审现场可不再重复提交</w:t>
      </w:r>
      <w:r>
        <w:rPr>
          <w:rFonts w:ascii="宋体" w:hAnsi="宋体" w:eastAsia="宋体" w:cs="宋体"/>
          <w:color w:val="auto"/>
          <w:spacing w:val="9"/>
          <w:sz w:val="20"/>
          <w:szCs w:val="20"/>
          <w:highlight w:val="none"/>
          <w:lang w:eastAsia="zh-CN"/>
        </w:rPr>
        <w:t>。</w:t>
      </w:r>
    </w:p>
    <w:p w14:paraId="3B48BC01">
      <w:pPr>
        <w:spacing w:before="165" w:line="370" w:lineRule="auto"/>
        <w:ind w:right="229" w:firstLine="419"/>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磋商小组依据专业经验，参考同类项目成交价格、类似产品市场价</w:t>
      </w:r>
      <w:r>
        <w:rPr>
          <w:rFonts w:ascii="宋体" w:hAnsi="宋体" w:eastAsia="宋体" w:cs="宋体"/>
          <w:color w:val="auto"/>
          <w:spacing w:val="9"/>
          <w:sz w:val="20"/>
          <w:szCs w:val="20"/>
          <w:highlight w:val="none"/>
          <w:lang w:eastAsia="zh-CN"/>
        </w:rPr>
        <w:t>格水平、行业人工费用标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准、国家有关部门指导行业协会发布的行业平均成本等情况，对报价</w:t>
      </w:r>
      <w:r>
        <w:rPr>
          <w:rFonts w:ascii="宋体" w:hAnsi="宋体" w:eastAsia="宋体" w:cs="宋体"/>
          <w:color w:val="auto"/>
          <w:spacing w:val="9"/>
          <w:sz w:val="20"/>
          <w:szCs w:val="20"/>
          <w:highlight w:val="none"/>
          <w:lang w:eastAsia="zh-CN"/>
        </w:rPr>
        <w:t>合理性进行判断。响应供应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商不能提供书面说明、证明材料，或者提供的书面说明、证明材料不</w:t>
      </w:r>
      <w:r>
        <w:rPr>
          <w:rFonts w:ascii="宋体" w:hAnsi="宋体" w:eastAsia="宋体" w:cs="宋体"/>
          <w:color w:val="auto"/>
          <w:spacing w:val="9"/>
          <w:sz w:val="20"/>
          <w:szCs w:val="20"/>
          <w:highlight w:val="none"/>
          <w:lang w:eastAsia="zh-CN"/>
        </w:rPr>
        <w:t>能证明其报价合理性的，谈</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判小组应当将其作为无效响应处理。</w:t>
      </w:r>
    </w:p>
    <w:p w14:paraId="70613859">
      <w:pPr>
        <w:spacing w:before="77" w:line="369" w:lineRule="auto"/>
        <w:ind w:right="78" w:firstLine="420"/>
        <w:jc w:val="both"/>
        <w:rPr>
          <w:rFonts w:hint="eastAsia" w:ascii="宋体" w:hAnsi="宋体" w:eastAsia="宋体" w:cs="宋体"/>
          <w:color w:val="auto"/>
          <w:sz w:val="20"/>
          <w:szCs w:val="20"/>
          <w:highlight w:val="none"/>
          <w:lang w:eastAsia="zh-CN"/>
        </w:rPr>
      </w:pPr>
      <w:bookmarkStart w:id="19" w:name="bookmark20"/>
      <w:bookmarkEnd w:id="19"/>
      <w:r>
        <w:rPr>
          <w:rFonts w:ascii="宋体" w:hAnsi="宋体" w:eastAsia="宋体" w:cs="宋体"/>
          <w:color w:val="auto"/>
          <w:spacing w:val="10"/>
          <w:sz w:val="20"/>
          <w:szCs w:val="20"/>
          <w:highlight w:val="none"/>
          <w:lang w:eastAsia="zh-CN"/>
        </w:rPr>
        <w:t>采购人、采购代理机构应当为谈判小组在评审现场及时获取同类项</w:t>
      </w:r>
      <w:r>
        <w:rPr>
          <w:rFonts w:ascii="宋体" w:hAnsi="宋体" w:eastAsia="宋体" w:cs="宋体"/>
          <w:color w:val="auto"/>
          <w:spacing w:val="9"/>
          <w:sz w:val="20"/>
          <w:szCs w:val="20"/>
          <w:highlight w:val="none"/>
          <w:lang w:eastAsia="zh-CN"/>
        </w:rPr>
        <w:t>目成交价格、类似产品市</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场价格水平、行业人工费用标准、国家有关部门指导行业协会发布的行</w:t>
      </w:r>
      <w:r>
        <w:rPr>
          <w:rFonts w:ascii="宋体" w:hAnsi="宋体" w:eastAsia="宋体" w:cs="宋体"/>
          <w:color w:val="auto"/>
          <w:spacing w:val="9"/>
          <w:sz w:val="20"/>
          <w:szCs w:val="20"/>
          <w:highlight w:val="none"/>
          <w:lang w:eastAsia="zh-CN"/>
        </w:rPr>
        <w:t>业平均成本等相关信息资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料提供便利。磋商小组借助互联网等渠道查询相关信息的，应当严格遵</w:t>
      </w:r>
      <w:r>
        <w:rPr>
          <w:rFonts w:ascii="宋体" w:hAnsi="宋体" w:eastAsia="宋体" w:cs="宋体"/>
          <w:color w:val="auto"/>
          <w:spacing w:val="9"/>
          <w:sz w:val="20"/>
          <w:szCs w:val="20"/>
          <w:highlight w:val="none"/>
          <w:lang w:eastAsia="zh-CN"/>
        </w:rPr>
        <w:t>守评审工作纪律，不得实</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施影响评审公正的行为。</w:t>
      </w:r>
    </w:p>
    <w:p w14:paraId="5CBB91D6">
      <w:pPr>
        <w:spacing w:before="30" w:line="362" w:lineRule="auto"/>
        <w:ind w:right="78"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异常低价响应审查的启动原因、审查意见和审查结果应当</w:t>
      </w:r>
      <w:r>
        <w:rPr>
          <w:rFonts w:ascii="宋体" w:hAnsi="宋体" w:eastAsia="宋体" w:cs="宋体"/>
          <w:color w:val="auto"/>
          <w:spacing w:val="9"/>
          <w:sz w:val="20"/>
          <w:szCs w:val="20"/>
          <w:highlight w:val="none"/>
          <w:lang w:eastAsia="zh-CN"/>
        </w:rPr>
        <w:t>在评审报告中记录，并随供应商提</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供的相关书面说明及证明材料，</w:t>
      </w:r>
      <w:r>
        <w:rPr>
          <w:rFonts w:ascii="宋体" w:hAnsi="宋体" w:eastAsia="宋体" w:cs="宋体"/>
          <w:color w:val="auto"/>
          <w:spacing w:val="-48"/>
          <w:sz w:val="20"/>
          <w:szCs w:val="20"/>
          <w:highlight w:val="none"/>
          <w:lang w:eastAsia="zh-CN"/>
        </w:rPr>
        <w:t xml:space="preserve"> </w:t>
      </w:r>
      <w:r>
        <w:rPr>
          <w:rFonts w:ascii="宋体" w:hAnsi="宋体" w:eastAsia="宋体" w:cs="宋体"/>
          <w:color w:val="auto"/>
          <w:spacing w:val="8"/>
          <w:sz w:val="20"/>
          <w:szCs w:val="20"/>
          <w:highlight w:val="none"/>
          <w:lang w:eastAsia="zh-CN"/>
        </w:rPr>
        <w:t>以及磋商小组有关互联网浏览、查询历史一并归档。</w:t>
      </w:r>
    </w:p>
    <w:p w14:paraId="22D6A0FA">
      <w:pPr>
        <w:spacing w:before="34" w:line="362" w:lineRule="auto"/>
        <w:ind w:left="7" w:right="54" w:firstLine="416"/>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27.5</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8"/>
          <w:sz w:val="20"/>
          <w:szCs w:val="20"/>
          <w:highlight w:val="none"/>
          <w:lang w:eastAsia="zh-CN"/>
        </w:rPr>
        <w:t>财政部门在投诉处理、监督检查中发现磋商小组未按规定对异常低价开展审查的，依法</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予以纠正并追究评审专家的法律责任。</w:t>
      </w:r>
    </w:p>
    <w:p w14:paraId="1EEA4F52">
      <w:pPr>
        <w:spacing w:before="32"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28.符合性审查</w:t>
      </w:r>
    </w:p>
    <w:p w14:paraId="1DF1AE9E">
      <w:pPr>
        <w:spacing w:before="162" w:line="327" w:lineRule="auto"/>
        <w:ind w:right="54"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28.1</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8"/>
          <w:sz w:val="20"/>
          <w:szCs w:val="20"/>
          <w:highlight w:val="none"/>
          <w:lang w:eastAsia="zh-CN"/>
        </w:rPr>
        <w:t>对响应文件(包括首次提交的响应文件、重新提交的响应文件)的符合性审查。磋商小组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应当对响应文件进行符合性审查，供应商响应文件有下列情况之一，</w:t>
      </w:r>
      <w:r>
        <w:rPr>
          <w:rFonts w:ascii="宋体" w:hAnsi="宋体" w:eastAsia="宋体" w:cs="宋体"/>
          <w:color w:val="auto"/>
          <w:spacing w:val="9"/>
          <w:sz w:val="20"/>
          <w:szCs w:val="20"/>
          <w:highlight w:val="none"/>
          <w:lang w:eastAsia="zh-CN"/>
        </w:rPr>
        <w:t>其响应文件无效（供应商不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参加磋商</w:t>
      </w:r>
      <w:r>
        <w:rPr>
          <w:rFonts w:ascii="宋体" w:hAnsi="宋体" w:eastAsia="宋体" w:cs="宋体"/>
          <w:color w:val="auto"/>
          <w:spacing w:val="17"/>
          <w:sz w:val="20"/>
          <w:szCs w:val="20"/>
          <w:highlight w:val="none"/>
          <w:lang w:eastAsia="zh-CN"/>
        </w:rPr>
        <w:t>），</w:t>
      </w:r>
      <w:r>
        <w:rPr>
          <w:rFonts w:ascii="宋体" w:hAnsi="宋体" w:eastAsia="宋体" w:cs="宋体"/>
          <w:color w:val="auto"/>
          <w:spacing w:val="8"/>
          <w:sz w:val="20"/>
          <w:szCs w:val="20"/>
          <w:highlight w:val="none"/>
          <w:lang w:eastAsia="zh-CN"/>
        </w:rPr>
        <w:t>磋商小组应当告知有关供应商：</w:t>
      </w:r>
    </w:p>
    <w:p w14:paraId="5BC4B538">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（1）不满足本章第</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7"/>
          <w:sz w:val="20"/>
          <w:szCs w:val="20"/>
          <w:highlight w:val="none"/>
          <w:lang w:eastAsia="zh-CN"/>
        </w:rPr>
        <w:t>26.1</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7"/>
          <w:sz w:val="20"/>
          <w:szCs w:val="20"/>
          <w:highlight w:val="none"/>
          <w:lang w:eastAsia="zh-CN"/>
        </w:rPr>
        <w:t>款规定的实质性要</w:t>
      </w:r>
      <w:r>
        <w:rPr>
          <w:rFonts w:ascii="宋体" w:hAnsi="宋体" w:eastAsia="宋体" w:cs="宋体"/>
          <w:color w:val="auto"/>
          <w:spacing w:val="6"/>
          <w:sz w:val="20"/>
          <w:szCs w:val="20"/>
          <w:highlight w:val="none"/>
          <w:lang w:eastAsia="zh-CN"/>
        </w:rPr>
        <w:t>求的；</w:t>
      </w:r>
    </w:p>
    <w:p w14:paraId="24690CAC">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（2）不符合法律、规章、规范性文件和磋商文件规定的。</w:t>
      </w:r>
    </w:p>
    <w:p w14:paraId="6D17E877">
      <w:pPr>
        <w:spacing w:before="164" w:line="302" w:lineRule="auto"/>
        <w:ind w:right="54"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28.2</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8"/>
          <w:sz w:val="20"/>
          <w:szCs w:val="20"/>
          <w:highlight w:val="none"/>
          <w:lang w:eastAsia="zh-CN"/>
        </w:rPr>
        <w:t>符合性审查结束后，磋商小组所有成员集中与单一供应商分别进行磋商，并给予所有参</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加磋商的供应商平等的磋商机会。供应商应派其法定代表人或委托代理人参加磋商。</w:t>
      </w:r>
    </w:p>
    <w:p w14:paraId="493E1018">
      <w:pPr>
        <w:spacing w:before="162" w:line="228" w:lineRule="auto"/>
        <w:ind w:left="3"/>
        <w:rPr>
          <w:rFonts w:hint="eastAsia" w:ascii="宋体" w:hAnsi="宋体" w:eastAsia="宋体" w:cs="宋体"/>
          <w:color w:val="auto"/>
          <w:sz w:val="20"/>
          <w:szCs w:val="20"/>
          <w:highlight w:val="none"/>
          <w:lang w:eastAsia="zh-CN"/>
        </w:rPr>
      </w:pPr>
      <w:r>
        <w:rPr>
          <w:rFonts w:ascii="宋体" w:hAnsi="宋体" w:eastAsia="宋体" w:cs="宋体"/>
          <w:b/>
          <w:bCs/>
          <w:color w:val="auto"/>
          <w:spacing w:val="3"/>
          <w:sz w:val="20"/>
          <w:szCs w:val="20"/>
          <w:highlight w:val="none"/>
          <w:lang w:eastAsia="zh-CN"/>
        </w:rPr>
        <w:t>29.磋商</w:t>
      </w:r>
    </w:p>
    <w:p w14:paraId="6CFC5417">
      <w:pPr>
        <w:spacing w:before="158" w:line="340" w:lineRule="auto"/>
        <w:ind w:right="54"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29.1</w:t>
      </w:r>
      <w:r>
        <w:rPr>
          <w:rFonts w:ascii="宋体" w:hAnsi="宋体" w:eastAsia="宋体" w:cs="宋体"/>
          <w:color w:val="auto"/>
          <w:spacing w:val="-42"/>
          <w:sz w:val="20"/>
          <w:szCs w:val="20"/>
          <w:highlight w:val="none"/>
          <w:lang w:eastAsia="zh-CN"/>
        </w:rPr>
        <w:t xml:space="preserve"> </w:t>
      </w:r>
      <w:r>
        <w:rPr>
          <w:rFonts w:ascii="宋体" w:hAnsi="宋体" w:eastAsia="宋体" w:cs="宋体"/>
          <w:color w:val="auto"/>
          <w:spacing w:val="8"/>
          <w:sz w:val="20"/>
          <w:szCs w:val="20"/>
          <w:highlight w:val="none"/>
          <w:lang w:eastAsia="zh-CN"/>
        </w:rPr>
        <w:t>对于本章第</w:t>
      </w:r>
      <w:r>
        <w:rPr>
          <w:rFonts w:ascii="宋体" w:hAnsi="宋体" w:eastAsia="宋体" w:cs="宋体"/>
          <w:color w:val="auto"/>
          <w:spacing w:val="-23"/>
          <w:sz w:val="20"/>
          <w:szCs w:val="20"/>
          <w:highlight w:val="none"/>
          <w:lang w:eastAsia="zh-CN"/>
        </w:rPr>
        <w:t xml:space="preserve"> </w:t>
      </w:r>
      <w:r>
        <w:rPr>
          <w:rFonts w:ascii="宋体" w:hAnsi="宋体" w:eastAsia="宋体" w:cs="宋体"/>
          <w:color w:val="auto"/>
          <w:spacing w:val="8"/>
          <w:sz w:val="20"/>
          <w:szCs w:val="20"/>
          <w:highlight w:val="none"/>
          <w:lang w:eastAsia="zh-CN"/>
        </w:rPr>
        <w:t>10.3</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8"/>
          <w:sz w:val="20"/>
          <w:szCs w:val="20"/>
          <w:highlight w:val="none"/>
          <w:lang w:eastAsia="zh-CN"/>
        </w:rPr>
        <w:t>项未明确磋商文件实质性变动内容，或者磋商文</w:t>
      </w:r>
      <w:r>
        <w:rPr>
          <w:rFonts w:ascii="宋体" w:hAnsi="宋体" w:eastAsia="宋体" w:cs="宋体"/>
          <w:color w:val="auto"/>
          <w:spacing w:val="7"/>
          <w:sz w:val="20"/>
          <w:szCs w:val="20"/>
          <w:highlight w:val="none"/>
          <w:lang w:eastAsia="zh-CN"/>
        </w:rPr>
        <w:t>件明确了可能发生实</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质性变动内容，但在磋商过程中，磋商小组根据磋商情况认为磋商文件无需发生实质性变动的，</w:t>
      </w:r>
      <w:r>
        <w:rPr>
          <w:rFonts w:ascii="宋体" w:hAnsi="宋体" w:eastAsia="宋体" w:cs="宋体"/>
          <w:color w:val="auto"/>
          <w:spacing w:val="5"/>
          <w:sz w:val="20"/>
          <w:szCs w:val="20"/>
          <w:highlight w:val="none"/>
          <w:lang w:eastAsia="zh-CN"/>
        </w:rPr>
        <w:t xml:space="preserve"> </w:t>
      </w:r>
      <w:r>
        <w:rPr>
          <w:rFonts w:ascii="宋体" w:hAnsi="宋体" w:eastAsia="宋体" w:cs="宋体"/>
          <w:color w:val="auto"/>
          <w:spacing w:val="7"/>
          <w:sz w:val="20"/>
          <w:szCs w:val="20"/>
          <w:highlight w:val="none"/>
          <w:lang w:eastAsia="zh-CN"/>
        </w:rPr>
        <w:t>磋商小组应当根据本章第</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7"/>
          <w:sz w:val="20"/>
          <w:szCs w:val="20"/>
          <w:highlight w:val="none"/>
          <w:lang w:eastAsia="zh-CN"/>
        </w:rPr>
        <w:t>28.1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款规定对供应商提交的首次响应文件进行符合性审查，直接与实质</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性响应磋商文件要求的供应商就价格组织多轮磋商。</w:t>
      </w:r>
    </w:p>
    <w:p w14:paraId="2732DB5C">
      <w:pPr>
        <w:spacing w:before="164" w:line="301" w:lineRule="auto"/>
        <w:ind w:left="3" w:right="54" w:firstLine="427"/>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（1）磋商结束后，磋商小组应当要求所有继续参加磋商的供应商在磋商小组规定时间内提交</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5"/>
          <w:sz w:val="20"/>
          <w:szCs w:val="20"/>
          <w:highlight w:val="none"/>
          <w:lang w:eastAsia="zh-CN"/>
        </w:rPr>
        <w:t>最后报价。</w:t>
      </w:r>
    </w:p>
    <w:p w14:paraId="65162C90">
      <w:pPr>
        <w:spacing w:before="164" w:line="303" w:lineRule="auto"/>
        <w:ind w:right="54"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（2）磋商文件明确可能发生实质性变动，但在磋商过程中磋商小组根据磋商情况认为磋商文</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9"/>
          <w:sz w:val="20"/>
          <w:szCs w:val="20"/>
          <w:highlight w:val="none"/>
          <w:lang w:eastAsia="zh-CN"/>
        </w:rPr>
        <w:t>件无需发生实质性变动的，磋商小组不另行通知。</w:t>
      </w:r>
    </w:p>
    <w:p w14:paraId="1EB88FD8">
      <w:pPr>
        <w:spacing w:before="164" w:line="355" w:lineRule="auto"/>
        <w:ind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29.2</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8"/>
          <w:sz w:val="20"/>
          <w:szCs w:val="20"/>
          <w:highlight w:val="none"/>
          <w:lang w:eastAsia="zh-CN"/>
        </w:rPr>
        <w:t>对于本章第</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8"/>
          <w:sz w:val="20"/>
          <w:szCs w:val="20"/>
          <w:highlight w:val="none"/>
          <w:lang w:eastAsia="zh-CN"/>
        </w:rPr>
        <w:t>10.3</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款明确磋商文件实质性变动内容，且在磋商过程中磋</w:t>
      </w:r>
      <w:r>
        <w:rPr>
          <w:rFonts w:ascii="宋体" w:hAnsi="宋体" w:eastAsia="宋体" w:cs="宋体"/>
          <w:color w:val="auto"/>
          <w:spacing w:val="7"/>
          <w:sz w:val="20"/>
          <w:szCs w:val="20"/>
          <w:highlight w:val="none"/>
          <w:lang w:eastAsia="zh-CN"/>
        </w:rPr>
        <w:t>商文件实质性内</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容发生变动的，磋商小组可以组织多轮磋商。在每一轮磋商中，磋商小</w:t>
      </w:r>
      <w:r>
        <w:rPr>
          <w:rFonts w:ascii="宋体" w:hAnsi="宋体" w:eastAsia="宋体" w:cs="宋体"/>
          <w:color w:val="auto"/>
          <w:spacing w:val="9"/>
          <w:sz w:val="20"/>
          <w:szCs w:val="20"/>
          <w:highlight w:val="none"/>
          <w:lang w:eastAsia="zh-CN"/>
        </w:rPr>
        <w:t>组可以根据磋商文件规定</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和磋商情况，对磋商文件的采购需求中的技术、服务要求以及合同草案条</w:t>
      </w:r>
      <w:r>
        <w:rPr>
          <w:rFonts w:ascii="宋体" w:hAnsi="宋体" w:eastAsia="宋体" w:cs="宋体"/>
          <w:color w:val="auto"/>
          <w:spacing w:val="7"/>
          <w:sz w:val="20"/>
          <w:szCs w:val="20"/>
          <w:highlight w:val="none"/>
          <w:lang w:eastAsia="zh-CN"/>
        </w:rPr>
        <w:t>款作实质性变动(磋商文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件的实质性变动内容为磋商文件的组成部分)，并以书面形式要求符合性</w:t>
      </w:r>
      <w:r>
        <w:rPr>
          <w:rFonts w:ascii="宋体" w:hAnsi="宋体" w:eastAsia="宋体" w:cs="宋体"/>
          <w:color w:val="auto"/>
          <w:spacing w:val="7"/>
          <w:sz w:val="20"/>
          <w:szCs w:val="20"/>
          <w:highlight w:val="none"/>
          <w:lang w:eastAsia="zh-CN"/>
        </w:rPr>
        <w:t>审查合格的供应商，在规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定的截止时间前重新提交响应文件。磋商小组应当根据本章第</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7"/>
          <w:sz w:val="20"/>
          <w:szCs w:val="20"/>
          <w:highlight w:val="none"/>
          <w:lang w:eastAsia="zh-CN"/>
        </w:rPr>
        <w:t>28.1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款规定对供应商重新提交的响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应文件进行符合性审查。供应商重新提交的响应文件未通过符合性</w:t>
      </w:r>
      <w:r>
        <w:rPr>
          <w:rFonts w:ascii="宋体" w:hAnsi="宋体" w:eastAsia="宋体" w:cs="宋体"/>
          <w:color w:val="auto"/>
          <w:spacing w:val="6"/>
          <w:sz w:val="20"/>
          <w:szCs w:val="20"/>
          <w:highlight w:val="none"/>
          <w:lang w:eastAsia="zh-CN"/>
        </w:rPr>
        <w:t>审查的，不得进入下一轮磋商，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也不得要求提交最后报价。</w:t>
      </w:r>
    </w:p>
    <w:p w14:paraId="29730ACA">
      <w:pPr>
        <w:spacing w:before="162" w:line="303" w:lineRule="auto"/>
        <w:ind w:right="54"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（1）磋商文件能够详细列明采购需求的技术、服务要求的，磋商结束后，磋商小组应当要求</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9"/>
          <w:sz w:val="20"/>
          <w:szCs w:val="20"/>
          <w:highlight w:val="none"/>
          <w:lang w:eastAsia="zh-CN"/>
        </w:rPr>
        <w:t>所有继续参加磋商的供应商在规定时间内提交最后报价。</w:t>
      </w:r>
    </w:p>
    <w:p w14:paraId="3D71BF80">
      <w:pPr>
        <w:spacing w:before="76" w:line="326" w:lineRule="auto"/>
        <w:ind w:left="3" w:right="70" w:firstLine="428"/>
        <w:rPr>
          <w:rFonts w:hint="eastAsia" w:ascii="宋体" w:hAnsi="宋体" w:eastAsia="宋体" w:cs="宋体"/>
          <w:color w:val="auto"/>
          <w:sz w:val="20"/>
          <w:szCs w:val="20"/>
          <w:highlight w:val="none"/>
          <w:lang w:eastAsia="zh-CN"/>
        </w:rPr>
      </w:pPr>
      <w:bookmarkStart w:id="20" w:name="bookmark21"/>
      <w:bookmarkEnd w:id="20"/>
      <w:r>
        <w:rPr>
          <w:rFonts w:ascii="宋体" w:hAnsi="宋体" w:eastAsia="宋体" w:cs="宋体"/>
          <w:color w:val="auto"/>
          <w:spacing w:val="7"/>
          <w:sz w:val="20"/>
          <w:szCs w:val="20"/>
          <w:highlight w:val="none"/>
          <w:lang w:eastAsia="zh-CN"/>
        </w:rPr>
        <w:t>（2）磋商文件不能详细列明采购需求的技术、服务要求，需经磋商由供应商提供最终设计方</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9"/>
          <w:sz w:val="20"/>
          <w:szCs w:val="20"/>
          <w:highlight w:val="none"/>
          <w:lang w:eastAsia="zh-CN"/>
        </w:rPr>
        <w:t>案或解决方案的，磋商结束后，磋商小组应当按照少数服从多数的原则投票推荐</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9"/>
          <w:sz w:val="20"/>
          <w:szCs w:val="20"/>
          <w:highlight w:val="none"/>
          <w:lang w:eastAsia="zh-CN"/>
        </w:rPr>
        <w:t>3</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9"/>
          <w:sz w:val="20"/>
          <w:szCs w:val="20"/>
          <w:highlight w:val="none"/>
          <w:lang w:eastAsia="zh-CN"/>
        </w:rPr>
        <w:t>家以上供应商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的设计方案或者解决方案，并要求其在规定时间内提交最后报价。</w:t>
      </w:r>
    </w:p>
    <w:p w14:paraId="4FCC5C5A">
      <w:pPr>
        <w:spacing w:before="162" w:line="302" w:lineRule="auto"/>
        <w:ind w:right="94"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29.3 重新提交的响应文件或者最后报价应按本章第</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8"/>
          <w:sz w:val="20"/>
          <w:szCs w:val="20"/>
          <w:highlight w:val="none"/>
          <w:lang w:eastAsia="zh-CN"/>
        </w:rPr>
        <w:t>19.3</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款规定，由其法定代表人或</w:t>
      </w:r>
      <w:r>
        <w:rPr>
          <w:rFonts w:ascii="宋体" w:hAnsi="宋体" w:eastAsia="宋体" w:cs="宋体"/>
          <w:color w:val="auto"/>
          <w:spacing w:val="7"/>
          <w:sz w:val="20"/>
          <w:szCs w:val="20"/>
          <w:highlight w:val="none"/>
          <w:lang w:eastAsia="zh-CN"/>
        </w:rPr>
        <w:t>其委托</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代理人签字或者加盖供应商单位章，在规定时间内密封递交给磋商小组。</w:t>
      </w:r>
    </w:p>
    <w:p w14:paraId="6DFFD424">
      <w:pPr>
        <w:spacing w:before="161" w:line="303" w:lineRule="auto"/>
        <w:ind w:right="70" w:firstLine="424"/>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29.4</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8"/>
          <w:sz w:val="20"/>
          <w:szCs w:val="20"/>
          <w:highlight w:val="none"/>
          <w:lang w:eastAsia="zh-CN"/>
        </w:rPr>
        <w:t>供应商的最后报价及政府采购政策规定的价格扣除情况，磋商小组应召集所有参加最后</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报价的供应商当场开封公布，并由供应商代表签字确认。</w:t>
      </w:r>
    </w:p>
    <w:p w14:paraId="0A7A550E">
      <w:pPr>
        <w:spacing w:before="162" w:line="327" w:lineRule="auto"/>
        <w:ind w:right="70"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29.5</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8"/>
          <w:sz w:val="20"/>
          <w:szCs w:val="20"/>
          <w:highlight w:val="none"/>
          <w:lang w:eastAsia="zh-CN"/>
        </w:rPr>
        <w:t>提交首次响应文件的供应商，在提交最后报价之前，可以根据磋商情况退出磋商，并书</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面通知采购代理机构或者磋商小组。该通知由供应商法定代表人或其委</w:t>
      </w:r>
      <w:r>
        <w:rPr>
          <w:rFonts w:ascii="宋体" w:hAnsi="宋体" w:eastAsia="宋体" w:cs="宋体"/>
          <w:color w:val="auto"/>
          <w:spacing w:val="9"/>
          <w:sz w:val="20"/>
          <w:szCs w:val="20"/>
          <w:highlight w:val="none"/>
          <w:lang w:eastAsia="zh-CN"/>
        </w:rPr>
        <w:t>托代理人签字。采购代理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机构按本章第</w:t>
      </w:r>
      <w:r>
        <w:rPr>
          <w:rFonts w:ascii="宋体" w:hAnsi="宋体" w:eastAsia="宋体" w:cs="宋体"/>
          <w:color w:val="auto"/>
          <w:spacing w:val="-16"/>
          <w:sz w:val="20"/>
          <w:szCs w:val="20"/>
          <w:highlight w:val="none"/>
          <w:lang w:eastAsia="zh-CN"/>
        </w:rPr>
        <w:t xml:space="preserve"> </w:t>
      </w:r>
      <w:r>
        <w:rPr>
          <w:rFonts w:ascii="宋体" w:hAnsi="宋体" w:eastAsia="宋体" w:cs="宋体"/>
          <w:color w:val="auto"/>
          <w:spacing w:val="7"/>
          <w:sz w:val="20"/>
          <w:szCs w:val="20"/>
          <w:highlight w:val="none"/>
          <w:lang w:eastAsia="zh-CN"/>
        </w:rPr>
        <w:t>17.4</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7"/>
          <w:sz w:val="20"/>
          <w:szCs w:val="20"/>
          <w:highlight w:val="none"/>
          <w:lang w:eastAsia="zh-CN"/>
        </w:rPr>
        <w:t>款规定退还退出磋商的供应商的保证金。</w:t>
      </w:r>
    </w:p>
    <w:p w14:paraId="121DA3D3">
      <w:pPr>
        <w:spacing w:before="165" w:line="329" w:lineRule="auto"/>
        <w:ind w:left="2" w:right="70" w:firstLine="421"/>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29.6</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11"/>
          <w:sz w:val="20"/>
          <w:szCs w:val="20"/>
          <w:highlight w:val="none"/>
          <w:lang w:eastAsia="zh-CN"/>
        </w:rPr>
        <w:t>提交首次响应文件的供应商，未按磋商文件规定及磋商小</w:t>
      </w:r>
      <w:r>
        <w:rPr>
          <w:rFonts w:ascii="宋体" w:hAnsi="宋体" w:eastAsia="宋体" w:cs="宋体"/>
          <w:color w:val="auto"/>
          <w:spacing w:val="10"/>
          <w:sz w:val="20"/>
          <w:szCs w:val="20"/>
          <w:highlight w:val="none"/>
          <w:lang w:eastAsia="zh-CN"/>
        </w:rPr>
        <w:t>组要求提交最后报价(或者重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新提交的响应文件和最后报价)，且又未按本章第</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9"/>
          <w:sz w:val="20"/>
          <w:szCs w:val="20"/>
          <w:highlight w:val="none"/>
          <w:lang w:eastAsia="zh-CN"/>
        </w:rPr>
        <w:t>29.5</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9"/>
          <w:sz w:val="20"/>
          <w:szCs w:val="20"/>
          <w:highlight w:val="none"/>
          <w:lang w:eastAsia="zh-CN"/>
        </w:rPr>
        <w:t>款规定退出磋商的，供应商的保证金不予</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2"/>
          <w:sz w:val="20"/>
          <w:szCs w:val="20"/>
          <w:highlight w:val="none"/>
          <w:lang w:eastAsia="zh-CN"/>
        </w:rPr>
        <w:t>退还。</w:t>
      </w:r>
    </w:p>
    <w:p w14:paraId="16228FCD">
      <w:pPr>
        <w:spacing w:before="153" w:line="227"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30.提出成交供应商</w:t>
      </w:r>
    </w:p>
    <w:p w14:paraId="46F35D26">
      <w:pPr>
        <w:spacing w:before="165" w:line="226"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30.1</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6"/>
          <w:sz w:val="20"/>
          <w:szCs w:val="20"/>
          <w:highlight w:val="none"/>
          <w:lang w:eastAsia="zh-CN"/>
        </w:rPr>
        <w:t>磋商小组应当按照综合评分由高到低的顺序提出3</w:t>
      </w:r>
      <w:r>
        <w:rPr>
          <w:rFonts w:ascii="宋体" w:hAnsi="宋体" w:eastAsia="宋体" w:cs="宋体"/>
          <w:color w:val="auto"/>
          <w:spacing w:val="-45"/>
          <w:sz w:val="20"/>
          <w:szCs w:val="20"/>
          <w:highlight w:val="none"/>
          <w:lang w:eastAsia="zh-CN"/>
        </w:rPr>
        <w:t xml:space="preserve"> </w:t>
      </w:r>
      <w:r>
        <w:rPr>
          <w:rFonts w:ascii="宋体" w:hAnsi="宋体" w:eastAsia="宋体" w:cs="宋体"/>
          <w:color w:val="auto"/>
          <w:spacing w:val="6"/>
          <w:sz w:val="20"/>
          <w:szCs w:val="20"/>
          <w:highlight w:val="none"/>
          <w:lang w:eastAsia="zh-CN"/>
        </w:rPr>
        <w:t>名以上成交候选人，并编写评审报告。</w:t>
      </w:r>
    </w:p>
    <w:p w14:paraId="0149650F">
      <w:pPr>
        <w:spacing w:before="163" w:line="227"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31.确定成交供应商</w:t>
      </w:r>
    </w:p>
    <w:p w14:paraId="77B6934A">
      <w:pPr>
        <w:spacing w:before="162" w:line="226" w:lineRule="auto"/>
        <w:ind w:left="4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31.1</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8"/>
          <w:sz w:val="20"/>
          <w:szCs w:val="20"/>
          <w:highlight w:val="none"/>
          <w:lang w:eastAsia="zh-CN"/>
        </w:rPr>
        <w:t>采购代理机构应当在评审结束后</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8"/>
          <w:sz w:val="20"/>
          <w:szCs w:val="20"/>
          <w:highlight w:val="none"/>
          <w:lang w:eastAsia="zh-CN"/>
        </w:rPr>
        <w:t>2</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8"/>
          <w:sz w:val="20"/>
          <w:szCs w:val="20"/>
          <w:highlight w:val="none"/>
          <w:lang w:eastAsia="zh-CN"/>
        </w:rPr>
        <w:t>个工作日内将评审报告</w:t>
      </w:r>
      <w:r>
        <w:rPr>
          <w:rFonts w:ascii="宋体" w:hAnsi="宋体" w:eastAsia="宋体" w:cs="宋体"/>
          <w:color w:val="auto"/>
          <w:spacing w:val="7"/>
          <w:sz w:val="20"/>
          <w:szCs w:val="20"/>
          <w:highlight w:val="none"/>
          <w:lang w:eastAsia="zh-CN"/>
        </w:rPr>
        <w:t>送采购人确认。</w:t>
      </w:r>
    </w:p>
    <w:p w14:paraId="323D697B">
      <w:pPr>
        <w:spacing w:before="162" w:line="302" w:lineRule="auto"/>
        <w:ind w:left="2" w:right="70"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31.2</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8"/>
          <w:sz w:val="20"/>
          <w:szCs w:val="20"/>
          <w:highlight w:val="none"/>
          <w:lang w:eastAsia="zh-CN"/>
        </w:rPr>
        <w:t>采购人应当在收到评审报告后</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8"/>
          <w:sz w:val="20"/>
          <w:szCs w:val="20"/>
          <w:highlight w:val="none"/>
          <w:lang w:eastAsia="zh-CN"/>
        </w:rPr>
        <w:t>5</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个工作日内，从评审报</w:t>
      </w:r>
      <w:r>
        <w:rPr>
          <w:rFonts w:ascii="宋体" w:hAnsi="宋体" w:eastAsia="宋体" w:cs="宋体"/>
          <w:color w:val="auto"/>
          <w:spacing w:val="7"/>
          <w:sz w:val="20"/>
          <w:szCs w:val="20"/>
          <w:highlight w:val="none"/>
          <w:lang w:eastAsia="zh-CN"/>
        </w:rPr>
        <w:t>告提出的成交候选人中，根据综</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合评分得分最高的原则确定成交供应商，也可以书面授权磋商小组直接确定成交供应商。</w:t>
      </w:r>
    </w:p>
    <w:p w14:paraId="790472C4">
      <w:pPr>
        <w:spacing w:before="162" w:line="228"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32.磋商的特殊情形</w:t>
      </w:r>
    </w:p>
    <w:p w14:paraId="3AB3B64D">
      <w:pPr>
        <w:spacing w:before="163" w:line="367" w:lineRule="auto"/>
        <w:ind w:left="3" w:right="70" w:firstLine="422"/>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32.1 符合“市场竞争不充分的科研项目，以</w:t>
      </w:r>
      <w:r>
        <w:rPr>
          <w:rFonts w:ascii="宋体" w:hAnsi="宋体" w:eastAsia="宋体" w:cs="宋体"/>
          <w:color w:val="auto"/>
          <w:spacing w:val="6"/>
          <w:sz w:val="20"/>
          <w:szCs w:val="20"/>
          <w:highlight w:val="none"/>
          <w:lang w:eastAsia="zh-CN"/>
        </w:rPr>
        <w:t>及需要扶持的科技成果转化项目</w:t>
      </w:r>
      <w:r>
        <w:rPr>
          <w:rFonts w:ascii="宋体" w:hAnsi="宋体" w:eastAsia="宋体" w:cs="宋体"/>
          <w:color w:val="auto"/>
          <w:spacing w:val="-72"/>
          <w:sz w:val="20"/>
          <w:szCs w:val="20"/>
          <w:highlight w:val="none"/>
          <w:lang w:eastAsia="zh-CN"/>
        </w:rPr>
        <w:t xml:space="preserve"> </w:t>
      </w:r>
      <w:r>
        <w:rPr>
          <w:rFonts w:ascii="宋体" w:hAnsi="宋体" w:eastAsia="宋体" w:cs="宋体"/>
          <w:color w:val="auto"/>
          <w:spacing w:val="6"/>
          <w:sz w:val="20"/>
          <w:szCs w:val="20"/>
          <w:highlight w:val="none"/>
          <w:lang w:eastAsia="zh-CN"/>
        </w:rPr>
        <w:t>”情形，或者采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用竞争性磋商采购方式采购的政府购买服务项目（含政府和社会资本合作项目</w:t>
      </w:r>
      <w:r>
        <w:rPr>
          <w:rFonts w:ascii="宋体" w:hAnsi="宋体" w:eastAsia="宋体" w:cs="宋体"/>
          <w:color w:val="auto"/>
          <w:spacing w:val="15"/>
          <w:sz w:val="20"/>
          <w:szCs w:val="20"/>
          <w:highlight w:val="none"/>
          <w:lang w:eastAsia="zh-CN"/>
        </w:rPr>
        <w:t>），</w:t>
      </w:r>
      <w:r>
        <w:rPr>
          <w:rFonts w:ascii="宋体" w:hAnsi="宋体" w:eastAsia="宋体" w:cs="宋体"/>
          <w:color w:val="auto"/>
          <w:spacing w:val="10"/>
          <w:sz w:val="20"/>
          <w:szCs w:val="20"/>
          <w:highlight w:val="none"/>
          <w:lang w:eastAsia="zh-CN"/>
        </w:rPr>
        <w:t>在采购过程中</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符合要求的供应商（社会资本）只有</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9"/>
          <w:sz w:val="20"/>
          <w:szCs w:val="20"/>
          <w:highlight w:val="none"/>
          <w:lang w:eastAsia="zh-CN"/>
        </w:rPr>
        <w:t>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9"/>
          <w:sz w:val="20"/>
          <w:szCs w:val="20"/>
          <w:highlight w:val="none"/>
          <w:lang w:eastAsia="zh-CN"/>
        </w:rPr>
        <w:t>家的，</w:t>
      </w:r>
      <w:r>
        <w:rPr>
          <w:rFonts w:ascii="宋体" w:hAnsi="宋体" w:eastAsia="宋体" w:cs="宋体"/>
          <w:color w:val="auto"/>
          <w:spacing w:val="8"/>
          <w:sz w:val="20"/>
          <w:szCs w:val="20"/>
          <w:highlight w:val="none"/>
          <w:lang w:eastAsia="zh-CN"/>
        </w:rPr>
        <w:t>竞争性磋商采购活动可以继续进行。</w:t>
      </w:r>
    </w:p>
    <w:p w14:paraId="1B656D6F">
      <w:pPr>
        <w:spacing w:before="33" w:line="228"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33.磋商终止</w:t>
      </w:r>
    </w:p>
    <w:p w14:paraId="1D23FD6A">
      <w:pPr>
        <w:spacing w:before="163" w:line="301" w:lineRule="auto"/>
        <w:ind w:left="25" w:right="70" w:firstLine="40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33.1</w:t>
      </w:r>
      <w:r>
        <w:rPr>
          <w:rFonts w:ascii="宋体" w:hAnsi="宋体" w:eastAsia="宋体" w:cs="宋体"/>
          <w:color w:val="auto"/>
          <w:spacing w:val="-22"/>
          <w:sz w:val="20"/>
          <w:szCs w:val="20"/>
          <w:highlight w:val="none"/>
          <w:lang w:eastAsia="zh-CN"/>
        </w:rPr>
        <w:t xml:space="preserve"> </w:t>
      </w:r>
      <w:r>
        <w:rPr>
          <w:rFonts w:ascii="宋体" w:hAnsi="宋体" w:eastAsia="宋体" w:cs="宋体"/>
          <w:color w:val="auto"/>
          <w:spacing w:val="8"/>
          <w:sz w:val="20"/>
          <w:szCs w:val="20"/>
          <w:highlight w:val="none"/>
          <w:lang w:eastAsia="zh-CN"/>
        </w:rPr>
        <w:t>出现下列情形之一的，采购人或者采购代理机构应当终止竞争性磋商采购</w:t>
      </w:r>
      <w:r>
        <w:rPr>
          <w:rFonts w:ascii="宋体" w:hAnsi="宋体" w:eastAsia="宋体" w:cs="宋体"/>
          <w:color w:val="auto"/>
          <w:spacing w:val="7"/>
          <w:sz w:val="20"/>
          <w:szCs w:val="20"/>
          <w:highlight w:val="none"/>
          <w:lang w:eastAsia="zh-CN"/>
        </w:rPr>
        <w:t>活动，在省级</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以上财政部门指定的媒体上发布项目终止公告并说明原</w:t>
      </w:r>
      <w:r>
        <w:rPr>
          <w:rFonts w:ascii="宋体" w:hAnsi="宋体" w:eastAsia="宋体" w:cs="宋体"/>
          <w:color w:val="auto"/>
          <w:spacing w:val="8"/>
          <w:sz w:val="20"/>
          <w:szCs w:val="20"/>
          <w:highlight w:val="none"/>
          <w:lang w:eastAsia="zh-CN"/>
        </w:rPr>
        <w:t>因，重新开展采购活动：</w:t>
      </w:r>
    </w:p>
    <w:p w14:paraId="08BD86EE">
      <w:pPr>
        <w:spacing w:before="163" w:line="227"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（1）因情况变化，不再符合规定的竞争性磋商采购方</w:t>
      </w:r>
      <w:r>
        <w:rPr>
          <w:rFonts w:ascii="宋体" w:hAnsi="宋体" w:eastAsia="宋体" w:cs="宋体"/>
          <w:color w:val="auto"/>
          <w:spacing w:val="8"/>
          <w:sz w:val="20"/>
          <w:szCs w:val="20"/>
          <w:highlight w:val="none"/>
          <w:lang w:eastAsia="zh-CN"/>
        </w:rPr>
        <w:t>式适用情形的；</w:t>
      </w:r>
    </w:p>
    <w:p w14:paraId="69EE0D82">
      <w:pPr>
        <w:spacing w:before="162" w:line="227"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（2）出现影响采购公正的违法、违规行为的；</w:t>
      </w:r>
    </w:p>
    <w:p w14:paraId="6C892524">
      <w:pPr>
        <w:spacing w:before="163" w:line="301" w:lineRule="auto"/>
        <w:ind w:left="3" w:right="70" w:firstLine="42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（3）在采购过程中符合竞争要求的供应商或者报价未超过采</w:t>
      </w:r>
      <w:r>
        <w:rPr>
          <w:rFonts w:ascii="宋体" w:hAnsi="宋体" w:eastAsia="宋体" w:cs="宋体"/>
          <w:color w:val="auto"/>
          <w:spacing w:val="6"/>
          <w:sz w:val="20"/>
          <w:szCs w:val="20"/>
          <w:highlight w:val="none"/>
          <w:lang w:eastAsia="zh-CN"/>
        </w:rPr>
        <w:t>购预算的供应商不足</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6"/>
          <w:sz w:val="20"/>
          <w:szCs w:val="20"/>
          <w:highlight w:val="none"/>
          <w:lang w:eastAsia="zh-CN"/>
        </w:rPr>
        <w:t>3</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6"/>
          <w:sz w:val="20"/>
          <w:szCs w:val="20"/>
          <w:highlight w:val="none"/>
          <w:lang w:eastAsia="zh-CN"/>
        </w:rPr>
        <w:t>家的，或</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者提交最后报价的供应商少于</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3</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7"/>
          <w:sz w:val="20"/>
          <w:szCs w:val="20"/>
          <w:highlight w:val="none"/>
          <w:lang w:eastAsia="zh-CN"/>
        </w:rPr>
        <w:t>家的；</w:t>
      </w:r>
    </w:p>
    <w:p w14:paraId="6462CC03">
      <w:pPr>
        <w:spacing w:before="166" w:line="227"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（4）因重大变故，采购任务取消的。</w:t>
      </w:r>
    </w:p>
    <w:p w14:paraId="3D398BB2">
      <w:pPr>
        <w:spacing w:before="162" w:line="228" w:lineRule="auto"/>
        <w:ind w:left="5"/>
        <w:rPr>
          <w:color w:val="auto"/>
          <w:highlight w:val="none"/>
          <w:lang w:eastAsia="zh-CN"/>
        </w:rPr>
      </w:pPr>
      <w:r>
        <w:rPr>
          <w:rFonts w:ascii="宋体" w:hAnsi="宋体" w:eastAsia="宋体" w:cs="宋体"/>
          <w:b/>
          <w:bCs/>
          <w:color w:val="auto"/>
          <w:spacing w:val="5"/>
          <w:sz w:val="20"/>
          <w:szCs w:val="20"/>
          <w:highlight w:val="none"/>
          <w:lang w:eastAsia="zh-CN"/>
        </w:rPr>
        <w:t>34．重新评审</w:t>
      </w:r>
    </w:p>
    <w:p w14:paraId="63B10820">
      <w:pPr>
        <w:spacing w:before="76" w:line="366" w:lineRule="auto"/>
        <w:ind w:left="1" w:right="173" w:firstLine="423"/>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34.1</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8"/>
          <w:sz w:val="20"/>
          <w:szCs w:val="20"/>
          <w:highlight w:val="none"/>
          <w:lang w:eastAsia="zh-CN"/>
        </w:rPr>
        <w:t>除资格性审查认定错误和价格计算错误外，采购人或者采购代理机构不以任何理由组织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重新评审。采购人、采购代理机构发现磋商小组未按照采购文件规</w:t>
      </w:r>
      <w:r>
        <w:rPr>
          <w:rFonts w:ascii="宋体" w:hAnsi="宋体" w:eastAsia="宋体" w:cs="宋体"/>
          <w:color w:val="auto"/>
          <w:spacing w:val="9"/>
          <w:sz w:val="20"/>
          <w:szCs w:val="20"/>
          <w:highlight w:val="none"/>
          <w:lang w:eastAsia="zh-CN"/>
        </w:rPr>
        <w:t>定的评定成交的标准进行评审</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的，应当重新开展采购活动，并同时书面报告财政部。</w:t>
      </w:r>
    </w:p>
    <w:p w14:paraId="19919303">
      <w:pPr>
        <w:spacing w:before="33" w:line="228"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35.保密及串通行为</w:t>
      </w:r>
    </w:p>
    <w:p w14:paraId="00C19656">
      <w:pPr>
        <w:spacing w:before="160" w:line="302" w:lineRule="auto"/>
        <w:ind w:left="2" w:right="173"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13"/>
          <w:sz w:val="20"/>
          <w:szCs w:val="20"/>
          <w:highlight w:val="none"/>
          <w:lang w:eastAsia="zh-CN"/>
        </w:rPr>
        <w:t>35.1</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13"/>
          <w:sz w:val="20"/>
          <w:szCs w:val="20"/>
          <w:highlight w:val="none"/>
          <w:lang w:eastAsia="zh-CN"/>
        </w:rPr>
        <w:t>磋商小组成员以及与评审工作有关的人员不得泄露评审情况以及评审过程中获悉的国</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家秘密、商业秘密。</w:t>
      </w:r>
    </w:p>
    <w:p w14:paraId="1DB11638">
      <w:pPr>
        <w:spacing w:before="162" w:line="327" w:lineRule="auto"/>
        <w:ind w:right="173" w:firstLine="4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35.2</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8"/>
          <w:sz w:val="20"/>
          <w:szCs w:val="20"/>
          <w:highlight w:val="none"/>
          <w:lang w:eastAsia="zh-CN"/>
        </w:rPr>
        <w:t>供应商不得与采购人、采购代理机构、其他供应商恶意串通；不得向采购人、采购代理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机构或者磋商小组成员行贿或者提供其他不正当利益；不得提供虚假材料谋取成交；不得以任何</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8"/>
          <w:sz w:val="20"/>
          <w:szCs w:val="20"/>
          <w:highlight w:val="none"/>
          <w:lang w:eastAsia="zh-CN"/>
        </w:rPr>
        <w:t>方式干扰、影响采购工作。</w:t>
      </w:r>
    </w:p>
    <w:p w14:paraId="2DAE25EF">
      <w:pPr>
        <w:spacing w:before="162" w:line="303" w:lineRule="auto"/>
        <w:ind w:left="5" w:right="173" w:firstLine="419"/>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35.3</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8"/>
          <w:sz w:val="20"/>
          <w:szCs w:val="20"/>
          <w:highlight w:val="none"/>
          <w:lang w:eastAsia="zh-CN"/>
        </w:rPr>
        <w:t>有下列情形之一的，属于恶意串通，成交无效，并依照《政府采购法》第七十七条的规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定追究法律责任：</w:t>
      </w:r>
    </w:p>
    <w:p w14:paraId="0CF1FAA9">
      <w:pPr>
        <w:spacing w:before="163" w:line="302" w:lineRule="auto"/>
        <w:ind w:right="173"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（1）供应商直接或者间接从采购人、采购代理机构获得其他供应商的响应情况，并修改其响</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5"/>
          <w:sz w:val="20"/>
          <w:szCs w:val="20"/>
          <w:highlight w:val="none"/>
          <w:lang w:eastAsia="zh-CN"/>
        </w:rPr>
        <w:t>应文件的；</w:t>
      </w:r>
    </w:p>
    <w:p w14:paraId="3A29E366">
      <w:pPr>
        <w:spacing w:before="161"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（2）采购人、采购代理机构授意供应商撤换、修改</w:t>
      </w:r>
      <w:r>
        <w:rPr>
          <w:rFonts w:ascii="宋体" w:hAnsi="宋体" w:eastAsia="宋体" w:cs="宋体"/>
          <w:color w:val="auto"/>
          <w:spacing w:val="8"/>
          <w:sz w:val="20"/>
          <w:szCs w:val="20"/>
          <w:highlight w:val="none"/>
          <w:lang w:eastAsia="zh-CN"/>
        </w:rPr>
        <w:t>响应文件的；</w:t>
      </w:r>
    </w:p>
    <w:p w14:paraId="74059283">
      <w:pPr>
        <w:spacing w:before="165" w:line="226"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（3）供应商之间协商技术方案、合同条款以及报价等响应文件实质性内</w:t>
      </w:r>
      <w:r>
        <w:rPr>
          <w:rFonts w:ascii="宋体" w:hAnsi="宋体" w:eastAsia="宋体" w:cs="宋体"/>
          <w:color w:val="auto"/>
          <w:spacing w:val="8"/>
          <w:sz w:val="20"/>
          <w:szCs w:val="20"/>
          <w:highlight w:val="none"/>
          <w:lang w:eastAsia="zh-CN"/>
        </w:rPr>
        <w:t>容的；</w:t>
      </w:r>
    </w:p>
    <w:p w14:paraId="14D294A4">
      <w:pPr>
        <w:spacing w:before="162" w:line="302" w:lineRule="auto"/>
        <w:ind w:right="174"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（4）属于同一集团、协会、商会等组织成员的供应商按照该组织要求协同参加竞争性磋商政</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7"/>
          <w:sz w:val="20"/>
          <w:szCs w:val="20"/>
          <w:highlight w:val="none"/>
          <w:lang w:eastAsia="zh-CN"/>
        </w:rPr>
        <w:t>府采购活动的；</w:t>
      </w:r>
    </w:p>
    <w:p w14:paraId="6D9D2487">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（5）供应商之间事先约定由某一特定供应商成交的；</w:t>
      </w:r>
    </w:p>
    <w:p w14:paraId="408F3DCA">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（6）供应商之间商定部分供应商放弃提交响应文件或者退出磋商或者放弃成交的；</w:t>
      </w:r>
    </w:p>
    <w:p w14:paraId="524233D7">
      <w:pPr>
        <w:spacing w:before="162" w:line="303" w:lineRule="auto"/>
        <w:ind w:right="173" w:firstLine="43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（7）供应商与采购人、采购代理机构以及磋商小组成员之间、供应商相互之间，为谋求特定</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9"/>
          <w:sz w:val="20"/>
          <w:szCs w:val="20"/>
          <w:highlight w:val="none"/>
          <w:lang w:eastAsia="zh-CN"/>
        </w:rPr>
        <w:t>供应商成交或者排斥其他供应商的其他串通行为的。</w:t>
      </w:r>
    </w:p>
    <w:p w14:paraId="50CBA78E">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（8）法律、行政法规或规章规定的其他串通行为。</w:t>
      </w:r>
    </w:p>
    <w:p w14:paraId="2FE7D45E">
      <w:pPr>
        <w:spacing w:before="161" w:line="362" w:lineRule="auto"/>
        <w:ind w:left="4" w:right="5854" w:hanging="2"/>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六、成交结果信息公布与授予合同</w:t>
      </w:r>
      <w:r>
        <w:rPr>
          <w:rFonts w:ascii="宋体" w:hAnsi="宋体" w:eastAsia="宋体" w:cs="宋体"/>
          <w:color w:val="auto"/>
          <w:spacing w:val="13"/>
          <w:sz w:val="20"/>
          <w:szCs w:val="20"/>
          <w:highlight w:val="none"/>
          <w:lang w:eastAsia="zh-CN"/>
        </w:rPr>
        <w:t xml:space="preserve"> </w:t>
      </w:r>
      <w:r>
        <w:rPr>
          <w:rFonts w:ascii="宋体" w:hAnsi="宋体" w:eastAsia="宋体" w:cs="宋体"/>
          <w:b/>
          <w:bCs/>
          <w:color w:val="auto"/>
          <w:spacing w:val="5"/>
          <w:sz w:val="20"/>
          <w:szCs w:val="20"/>
          <w:highlight w:val="none"/>
          <w:lang w:eastAsia="zh-CN"/>
        </w:rPr>
        <w:t>36.成交信息的公布</w:t>
      </w:r>
    </w:p>
    <w:p w14:paraId="6BCAF58F">
      <w:pPr>
        <w:spacing w:before="35" w:line="362" w:lineRule="auto"/>
        <w:ind w:left="5" w:right="173"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36.1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成交供应商确定后</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8"/>
          <w:sz w:val="20"/>
          <w:szCs w:val="20"/>
          <w:highlight w:val="none"/>
          <w:lang w:eastAsia="zh-CN"/>
        </w:rPr>
        <w:t>2</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个工作日内，采购</w:t>
      </w:r>
      <w:r>
        <w:rPr>
          <w:rFonts w:ascii="宋体" w:hAnsi="宋体" w:eastAsia="宋体" w:cs="宋体"/>
          <w:color w:val="auto"/>
          <w:spacing w:val="7"/>
          <w:sz w:val="20"/>
          <w:szCs w:val="20"/>
          <w:highlight w:val="none"/>
          <w:lang w:eastAsia="zh-CN"/>
        </w:rPr>
        <w:t>人或者采购代理机构应将成交结果信息在</w:t>
      </w:r>
      <w:r>
        <w:rPr>
          <w:rFonts w:ascii="宋体" w:hAnsi="宋体" w:eastAsia="宋体" w:cs="宋体"/>
          <w:b/>
          <w:bCs/>
          <w:color w:val="auto"/>
          <w:spacing w:val="7"/>
          <w:sz w:val="20"/>
          <w:szCs w:val="20"/>
          <w:highlight w:val="none"/>
          <w:lang w:eastAsia="zh-CN"/>
        </w:rPr>
        <w:t>磋商须</w:t>
      </w:r>
      <w:r>
        <w:rPr>
          <w:rFonts w:ascii="宋体" w:hAnsi="宋体" w:eastAsia="宋体" w:cs="宋体"/>
          <w:color w:val="auto"/>
          <w:sz w:val="20"/>
          <w:szCs w:val="20"/>
          <w:highlight w:val="none"/>
          <w:lang w:eastAsia="zh-CN"/>
        </w:rPr>
        <w:t xml:space="preserve"> </w:t>
      </w:r>
      <w:r>
        <w:rPr>
          <w:rFonts w:ascii="宋体" w:hAnsi="宋体" w:eastAsia="宋体" w:cs="宋体"/>
          <w:b/>
          <w:bCs/>
          <w:color w:val="auto"/>
          <w:spacing w:val="7"/>
          <w:sz w:val="20"/>
          <w:szCs w:val="20"/>
          <w:highlight w:val="none"/>
          <w:lang w:eastAsia="zh-CN"/>
        </w:rPr>
        <w:t>知前附表</w:t>
      </w:r>
      <w:r>
        <w:rPr>
          <w:rFonts w:ascii="宋体" w:hAnsi="宋体" w:eastAsia="宋体" w:cs="宋体"/>
          <w:color w:val="auto"/>
          <w:spacing w:val="7"/>
          <w:sz w:val="20"/>
          <w:szCs w:val="20"/>
          <w:highlight w:val="none"/>
          <w:lang w:eastAsia="zh-CN"/>
        </w:rPr>
        <w:t>指定的媒体上公布。</w:t>
      </w:r>
    </w:p>
    <w:p w14:paraId="643B5FDD">
      <w:pPr>
        <w:spacing w:before="33" w:line="228"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37.询问及质疑</w:t>
      </w:r>
    </w:p>
    <w:p w14:paraId="54D9974C">
      <w:pPr>
        <w:spacing w:before="164" w:line="227" w:lineRule="auto"/>
        <w:ind w:left="425"/>
        <w:rPr>
          <w:rFonts w:hint="eastAsia"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37.1 供应商对政府采购活动事项有疑问的，可以向采购人或采购代理机构提出询问。</w:t>
      </w:r>
    </w:p>
    <w:p w14:paraId="3A8E1BAC">
      <w:pPr>
        <w:spacing w:before="164" w:line="227" w:lineRule="auto"/>
        <w:ind w:left="425"/>
        <w:rPr>
          <w:rFonts w:hint="eastAsia"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 xml:space="preserve">37.2 供应商若认为磋商文件、采购过程和成交结果使自己的权益受到损害，可以按法律、规 </w:t>
      </w:r>
    </w:p>
    <w:p w14:paraId="78C85FE3">
      <w:pPr>
        <w:spacing w:before="164" w:line="227" w:lineRule="auto"/>
        <w:rPr>
          <w:rFonts w:hint="eastAsia"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章及财政部相关文件规定向采购人或采购代理机构提出质疑。</w:t>
      </w:r>
    </w:p>
    <w:p w14:paraId="3A136F77">
      <w:pPr>
        <w:spacing w:before="164" w:line="227" w:lineRule="auto"/>
        <w:rPr>
          <w:rFonts w:hint="eastAsia" w:ascii="宋体" w:hAnsi="宋体" w:eastAsia="宋体" w:cs="宋体"/>
          <w:b/>
          <w:bCs/>
          <w:color w:val="auto"/>
          <w:spacing w:val="7"/>
          <w:sz w:val="20"/>
          <w:szCs w:val="20"/>
          <w:highlight w:val="none"/>
          <w:lang w:eastAsia="zh-CN"/>
        </w:rPr>
      </w:pPr>
      <w:r>
        <w:rPr>
          <w:rFonts w:ascii="宋体" w:hAnsi="宋体" w:eastAsia="宋体" w:cs="宋体"/>
          <w:b/>
          <w:bCs/>
          <w:color w:val="auto"/>
          <w:spacing w:val="7"/>
          <w:sz w:val="20"/>
          <w:szCs w:val="20"/>
          <w:highlight w:val="none"/>
          <w:lang w:eastAsia="zh-CN"/>
        </w:rPr>
        <w:t>38.成交通知</w:t>
      </w:r>
    </w:p>
    <w:p w14:paraId="16A80691">
      <w:pPr>
        <w:spacing w:before="160" w:line="302" w:lineRule="auto"/>
        <w:ind w:left="2"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38.1</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成交供应商确定后，采购人或采购</w:t>
      </w:r>
      <w:r>
        <w:rPr>
          <w:rFonts w:ascii="宋体" w:hAnsi="宋体" w:eastAsia="宋体" w:cs="宋体"/>
          <w:color w:val="auto"/>
          <w:spacing w:val="7"/>
          <w:sz w:val="20"/>
          <w:szCs w:val="20"/>
          <w:highlight w:val="none"/>
          <w:lang w:eastAsia="zh-CN"/>
        </w:rPr>
        <w:t>代理机构将以书面形式向成交供应商发出成交通知书。</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成交通知书对采购人和成交供应商具有同等法律效力。</w:t>
      </w:r>
    </w:p>
    <w:p w14:paraId="4710B674">
      <w:pPr>
        <w:spacing w:before="164" w:line="227" w:lineRule="auto"/>
        <w:ind w:left="425"/>
        <w:rPr>
          <w:rFonts w:eastAsia="宋体"/>
          <w:color w:val="auto"/>
          <w:highlight w:val="none"/>
          <w:lang w:eastAsia="zh-CN"/>
        </w:rPr>
      </w:pPr>
      <w:r>
        <w:rPr>
          <w:rFonts w:ascii="宋体" w:hAnsi="宋体" w:eastAsia="宋体" w:cs="宋体"/>
          <w:color w:val="auto"/>
          <w:spacing w:val="7"/>
          <w:sz w:val="20"/>
          <w:szCs w:val="20"/>
          <w:highlight w:val="none"/>
          <w:lang w:eastAsia="zh-CN"/>
        </w:rPr>
        <w:t>38.2 成交通知书是合同文件的组成部分。</w:t>
      </w:r>
    </w:p>
    <w:p w14:paraId="67344872">
      <w:pPr>
        <w:spacing w:before="74" w:line="302" w:lineRule="auto"/>
        <w:ind w:left="22" w:right="16" w:firstLine="402"/>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38.3 成交供应商在收到采购代理机构的成交通知书后</w:t>
      </w:r>
      <w:r>
        <w:rPr>
          <w:rFonts w:ascii="宋体" w:hAnsi="宋体" w:eastAsia="宋体" w:cs="宋体"/>
          <w:color w:val="auto"/>
          <w:spacing w:val="5"/>
          <w:sz w:val="20"/>
          <w:szCs w:val="20"/>
          <w:highlight w:val="none"/>
          <w:lang w:eastAsia="zh-CN"/>
        </w:rPr>
        <w:t>10日内，应按照</w:t>
      </w:r>
      <w:r>
        <w:rPr>
          <w:rFonts w:ascii="宋体" w:hAnsi="宋体" w:eastAsia="宋体" w:cs="宋体"/>
          <w:b/>
          <w:bCs/>
          <w:color w:val="auto"/>
          <w:spacing w:val="5"/>
          <w:sz w:val="20"/>
          <w:szCs w:val="20"/>
          <w:highlight w:val="none"/>
          <w:lang w:eastAsia="zh-CN"/>
        </w:rPr>
        <w:t>磋商须知前附表</w:t>
      </w:r>
      <w:r>
        <w:rPr>
          <w:rFonts w:ascii="宋体" w:hAnsi="宋体" w:eastAsia="宋体" w:cs="宋体"/>
          <w:color w:val="auto"/>
          <w:spacing w:val="5"/>
          <w:sz w:val="20"/>
          <w:szCs w:val="20"/>
          <w:highlight w:val="none"/>
          <w:lang w:eastAsia="zh-CN"/>
        </w:rPr>
        <w:t>的规定，</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向采购人提交履约担保。联合体成交的，履约担保由联合体各方或联合体中牵头人的名义提交。</w:t>
      </w:r>
    </w:p>
    <w:p w14:paraId="5BCC221E">
      <w:pPr>
        <w:spacing w:before="162" w:line="303" w:lineRule="auto"/>
        <w:ind w:left="1" w:right="178" w:firstLine="424"/>
        <w:rPr>
          <w:rFonts w:hint="eastAsia" w:ascii="宋体" w:hAnsi="宋体" w:eastAsia="宋体" w:cs="宋体"/>
          <w:color w:val="auto"/>
          <w:sz w:val="20"/>
          <w:szCs w:val="20"/>
          <w:highlight w:val="none"/>
          <w:lang w:eastAsia="zh-CN"/>
        </w:rPr>
      </w:pPr>
      <w:r>
        <w:rPr>
          <w:rFonts w:ascii="宋体" w:hAnsi="宋体" w:eastAsia="宋体" w:cs="宋体"/>
          <w:color w:val="auto"/>
          <w:spacing w:val="13"/>
          <w:sz w:val="20"/>
          <w:szCs w:val="20"/>
          <w:highlight w:val="none"/>
          <w:lang w:eastAsia="zh-CN"/>
        </w:rPr>
        <w:t>38.4 成交供应商没有按照本章第</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13"/>
          <w:sz w:val="20"/>
          <w:szCs w:val="20"/>
          <w:highlight w:val="none"/>
          <w:lang w:eastAsia="zh-CN"/>
        </w:rPr>
        <w:t>38.3</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13"/>
          <w:sz w:val="20"/>
          <w:szCs w:val="20"/>
          <w:highlight w:val="none"/>
          <w:lang w:eastAsia="zh-CN"/>
        </w:rPr>
        <w:t>款规定提交履约担保的，视为放</w:t>
      </w:r>
      <w:r>
        <w:rPr>
          <w:rFonts w:ascii="宋体" w:hAnsi="宋体" w:eastAsia="宋体" w:cs="宋体"/>
          <w:color w:val="auto"/>
          <w:spacing w:val="12"/>
          <w:sz w:val="20"/>
          <w:szCs w:val="20"/>
          <w:highlight w:val="none"/>
          <w:lang w:eastAsia="zh-CN"/>
        </w:rPr>
        <w:t>弃成交资格，其保</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lang w:eastAsia="zh-CN"/>
        </w:rPr>
        <w:t>证金不予退还。</w:t>
      </w:r>
    </w:p>
    <w:p w14:paraId="4145B788">
      <w:pPr>
        <w:spacing w:before="158" w:line="230" w:lineRule="auto"/>
        <w:ind w:left="5"/>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39.签订合同</w:t>
      </w:r>
    </w:p>
    <w:p w14:paraId="2A9EC60F">
      <w:pPr>
        <w:spacing w:before="158" w:line="227"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39.1 磋商文件、成交供应商的响应文件及其补充的响应文件等均为签订政府采购合同的依据。</w:t>
      </w:r>
    </w:p>
    <w:p w14:paraId="2820E546">
      <w:pPr>
        <w:spacing w:before="165" w:line="227" w:lineRule="auto"/>
        <w:ind w:left="425"/>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39.2 成交供应商应当在成交通知书发出之日起</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30 日内与采购人签</w:t>
      </w:r>
      <w:r>
        <w:rPr>
          <w:rFonts w:ascii="宋体" w:hAnsi="宋体" w:eastAsia="宋体" w:cs="宋体"/>
          <w:color w:val="auto"/>
          <w:spacing w:val="6"/>
          <w:sz w:val="20"/>
          <w:szCs w:val="20"/>
          <w:highlight w:val="none"/>
          <w:lang w:eastAsia="zh-CN"/>
        </w:rPr>
        <w:t>订政府采购合同。</w:t>
      </w:r>
    </w:p>
    <w:p w14:paraId="11086E46">
      <w:pPr>
        <w:spacing w:before="162" w:line="302" w:lineRule="auto"/>
        <w:ind w:right="173" w:firstLine="425"/>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 xml:space="preserve">39.3 成交供应商应当按照合同约定履行义务。成交供应商不得向他人转让成交项目，也不得 </w:t>
      </w:r>
      <w:r>
        <w:rPr>
          <w:rFonts w:ascii="宋体" w:hAnsi="宋体" w:eastAsia="宋体" w:cs="宋体"/>
          <w:color w:val="auto"/>
          <w:spacing w:val="8"/>
          <w:sz w:val="20"/>
          <w:szCs w:val="20"/>
          <w:highlight w:val="none"/>
          <w:lang w:eastAsia="zh-CN"/>
        </w:rPr>
        <w:t>将成交项目分包后分别向他人转让。</w:t>
      </w:r>
    </w:p>
    <w:p w14:paraId="0B7B1D9E">
      <w:pPr>
        <w:spacing w:before="161" w:line="303" w:lineRule="auto"/>
        <w:ind w:right="143" w:firstLine="4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39.4 成交供应商有下列情形之一的，责令限期改正，情节严重的，列入不良行</w:t>
      </w:r>
      <w:r>
        <w:rPr>
          <w:rFonts w:ascii="宋体" w:hAnsi="宋体" w:eastAsia="宋体" w:cs="宋体"/>
          <w:color w:val="auto"/>
          <w:spacing w:val="7"/>
          <w:sz w:val="20"/>
          <w:szCs w:val="20"/>
          <w:highlight w:val="none"/>
          <w:lang w:eastAsia="zh-CN"/>
        </w:rPr>
        <w:t>为记录名单，</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在</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6"/>
          <w:sz w:val="20"/>
          <w:szCs w:val="20"/>
          <w:highlight w:val="none"/>
          <w:lang w:eastAsia="zh-CN"/>
        </w:rPr>
        <w:t>1</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6"/>
          <w:sz w:val="20"/>
          <w:szCs w:val="20"/>
          <w:highlight w:val="none"/>
          <w:lang w:eastAsia="zh-CN"/>
        </w:rPr>
        <w:t>至</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6"/>
          <w:sz w:val="20"/>
          <w:szCs w:val="20"/>
          <w:highlight w:val="none"/>
          <w:lang w:eastAsia="zh-CN"/>
        </w:rPr>
        <w:t>3</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6"/>
          <w:sz w:val="20"/>
          <w:szCs w:val="20"/>
          <w:highlight w:val="none"/>
          <w:lang w:eastAsia="zh-CN"/>
        </w:rPr>
        <w:t>年内禁止参加政府采购活动，并予以通报：</w:t>
      </w:r>
    </w:p>
    <w:p w14:paraId="0D2BF3FE">
      <w:pPr>
        <w:spacing w:before="163" w:line="227"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（一）成交后无正当理由不与采购人签订合同的；</w:t>
      </w:r>
    </w:p>
    <w:p w14:paraId="6A3C1696">
      <w:pPr>
        <w:spacing w:before="162" w:line="302" w:lineRule="auto"/>
        <w:ind w:left="4" w:right="174" w:firstLine="427"/>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（二）未按照采购文件确定的事项签订政府采购合同，或者与采购人另行订立背离合同实质</w:t>
      </w:r>
      <w:r>
        <w:rPr>
          <w:rFonts w:ascii="宋体" w:hAnsi="宋体" w:eastAsia="宋体" w:cs="宋体"/>
          <w:color w:val="auto"/>
          <w:spacing w:val="2"/>
          <w:sz w:val="20"/>
          <w:szCs w:val="20"/>
          <w:highlight w:val="none"/>
          <w:lang w:eastAsia="zh-CN"/>
        </w:rPr>
        <w:t xml:space="preserve"> </w:t>
      </w:r>
      <w:r>
        <w:rPr>
          <w:rFonts w:ascii="宋体" w:hAnsi="宋体" w:eastAsia="宋体" w:cs="宋体"/>
          <w:color w:val="auto"/>
          <w:spacing w:val="7"/>
          <w:sz w:val="20"/>
          <w:szCs w:val="20"/>
          <w:highlight w:val="none"/>
          <w:lang w:eastAsia="zh-CN"/>
        </w:rPr>
        <w:t>性内容的协议的；</w:t>
      </w:r>
    </w:p>
    <w:p w14:paraId="1E3B64FE">
      <w:pPr>
        <w:spacing w:before="163" w:line="228"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（三）拒绝履行合同义务的；</w:t>
      </w:r>
    </w:p>
    <w:p w14:paraId="679E1859">
      <w:pPr>
        <w:spacing w:before="162" w:line="227"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（四）违反法律、规章、规范性文件规定的。</w:t>
      </w:r>
    </w:p>
    <w:p w14:paraId="3718F163">
      <w:pPr>
        <w:spacing w:before="162" w:line="228" w:lineRule="auto"/>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七、其他规定</w:t>
      </w:r>
    </w:p>
    <w:p w14:paraId="52F141C0">
      <w:pPr>
        <w:spacing w:before="161" w:line="227" w:lineRule="auto"/>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40.采购代理服务费</w:t>
      </w:r>
    </w:p>
    <w:p w14:paraId="0C7433FA">
      <w:pPr>
        <w:spacing w:before="162" w:line="227" w:lineRule="auto"/>
        <w:ind w:left="4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40.1</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8"/>
          <w:sz w:val="20"/>
          <w:szCs w:val="20"/>
          <w:highlight w:val="none"/>
          <w:lang w:eastAsia="zh-CN"/>
        </w:rPr>
        <w:t>采购代理机构应按</w:t>
      </w:r>
      <w:r>
        <w:rPr>
          <w:rFonts w:ascii="宋体" w:hAnsi="宋体" w:eastAsia="宋体" w:cs="宋体"/>
          <w:b/>
          <w:bCs/>
          <w:color w:val="auto"/>
          <w:spacing w:val="8"/>
          <w:sz w:val="20"/>
          <w:szCs w:val="20"/>
          <w:highlight w:val="none"/>
          <w:lang w:eastAsia="zh-CN"/>
        </w:rPr>
        <w:t>磋商须知前附表</w:t>
      </w:r>
      <w:r>
        <w:rPr>
          <w:rFonts w:ascii="宋体" w:hAnsi="宋体" w:eastAsia="宋体" w:cs="宋体"/>
          <w:color w:val="auto"/>
          <w:spacing w:val="8"/>
          <w:sz w:val="20"/>
          <w:szCs w:val="20"/>
          <w:highlight w:val="none"/>
          <w:lang w:eastAsia="zh-CN"/>
        </w:rPr>
        <w:t>规定收取采购代理服务费。</w:t>
      </w:r>
    </w:p>
    <w:p w14:paraId="60FAAD66">
      <w:pPr>
        <w:spacing w:before="162" w:line="227" w:lineRule="auto"/>
        <w:ind w:left="4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40.2</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集中采购机构不得收取采购代理服</w:t>
      </w:r>
      <w:r>
        <w:rPr>
          <w:rFonts w:ascii="宋体" w:hAnsi="宋体" w:eastAsia="宋体" w:cs="宋体"/>
          <w:color w:val="auto"/>
          <w:spacing w:val="7"/>
          <w:sz w:val="20"/>
          <w:szCs w:val="20"/>
          <w:highlight w:val="none"/>
          <w:lang w:eastAsia="zh-CN"/>
        </w:rPr>
        <w:t>务费。</w:t>
      </w:r>
    </w:p>
    <w:p w14:paraId="0BDB0902">
      <w:pPr>
        <w:spacing w:before="165" w:line="228" w:lineRule="auto"/>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41.</w:t>
      </w:r>
      <w:r>
        <w:rPr>
          <w:rFonts w:ascii="宋体" w:hAnsi="宋体" w:eastAsia="宋体" w:cs="宋体"/>
          <w:color w:val="auto"/>
          <w:spacing w:val="5"/>
          <w:sz w:val="20"/>
          <w:szCs w:val="20"/>
          <w:highlight w:val="none"/>
          <w:lang w:eastAsia="zh-CN"/>
        </w:rPr>
        <w:t xml:space="preserve"> </w:t>
      </w:r>
      <w:r>
        <w:rPr>
          <w:rFonts w:ascii="宋体" w:hAnsi="宋体" w:eastAsia="宋体" w:cs="宋体"/>
          <w:b/>
          <w:bCs/>
          <w:color w:val="auto"/>
          <w:spacing w:val="5"/>
          <w:sz w:val="20"/>
          <w:szCs w:val="20"/>
          <w:highlight w:val="none"/>
          <w:lang w:eastAsia="zh-CN"/>
        </w:rPr>
        <w:t>其他规定</w:t>
      </w:r>
    </w:p>
    <w:p w14:paraId="6CF55B3B">
      <w:pPr>
        <w:spacing w:before="160" w:line="227" w:lineRule="auto"/>
        <w:ind w:left="42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41.1</w:t>
      </w:r>
      <w:r>
        <w:rPr>
          <w:rFonts w:ascii="宋体" w:hAnsi="宋体" w:eastAsia="宋体" w:cs="宋体"/>
          <w:color w:val="auto"/>
          <w:spacing w:val="-31"/>
          <w:sz w:val="20"/>
          <w:szCs w:val="20"/>
          <w:highlight w:val="none"/>
          <w:lang w:eastAsia="zh-CN"/>
        </w:rPr>
        <w:t xml:space="preserve"> </w:t>
      </w:r>
      <w:r>
        <w:rPr>
          <w:rFonts w:ascii="宋体" w:hAnsi="宋体" w:eastAsia="宋体" w:cs="宋体"/>
          <w:color w:val="auto"/>
          <w:spacing w:val="7"/>
          <w:sz w:val="20"/>
          <w:szCs w:val="20"/>
          <w:highlight w:val="none"/>
          <w:lang w:eastAsia="zh-CN"/>
        </w:rPr>
        <w:t>磋商文件的其他规定见</w:t>
      </w:r>
      <w:r>
        <w:rPr>
          <w:rFonts w:ascii="宋体" w:hAnsi="宋体" w:eastAsia="宋体" w:cs="宋体"/>
          <w:b/>
          <w:bCs/>
          <w:color w:val="auto"/>
          <w:spacing w:val="7"/>
          <w:sz w:val="20"/>
          <w:szCs w:val="20"/>
          <w:highlight w:val="none"/>
          <w:lang w:eastAsia="zh-CN"/>
        </w:rPr>
        <w:t>磋商须知前附表</w:t>
      </w:r>
      <w:r>
        <w:rPr>
          <w:rFonts w:ascii="宋体" w:hAnsi="宋体" w:eastAsia="宋体" w:cs="宋体"/>
          <w:color w:val="auto"/>
          <w:spacing w:val="7"/>
          <w:sz w:val="20"/>
          <w:szCs w:val="20"/>
          <w:highlight w:val="none"/>
          <w:lang w:eastAsia="zh-CN"/>
        </w:rPr>
        <w:t>。</w:t>
      </w:r>
    </w:p>
    <w:p w14:paraId="1BB9C78B">
      <w:pPr>
        <w:spacing w:line="251" w:lineRule="auto"/>
        <w:rPr>
          <w:color w:val="auto"/>
          <w:highlight w:val="none"/>
          <w:lang w:eastAsia="zh-CN"/>
        </w:rPr>
      </w:pPr>
    </w:p>
    <w:p w14:paraId="4128E28F">
      <w:pPr>
        <w:spacing w:line="252" w:lineRule="auto"/>
        <w:rPr>
          <w:color w:val="auto"/>
          <w:highlight w:val="none"/>
          <w:lang w:eastAsia="zh-CN"/>
        </w:rPr>
      </w:pPr>
    </w:p>
    <w:p w14:paraId="5888513A">
      <w:pPr>
        <w:spacing w:line="252" w:lineRule="auto"/>
        <w:rPr>
          <w:color w:val="auto"/>
          <w:highlight w:val="none"/>
          <w:lang w:eastAsia="zh-CN"/>
        </w:rPr>
      </w:pPr>
    </w:p>
    <w:p w14:paraId="00A110A4">
      <w:pPr>
        <w:spacing w:line="252" w:lineRule="auto"/>
        <w:rPr>
          <w:color w:val="auto"/>
          <w:highlight w:val="none"/>
          <w:lang w:eastAsia="zh-CN"/>
        </w:rPr>
      </w:pPr>
    </w:p>
    <w:p w14:paraId="1223636B">
      <w:pPr>
        <w:spacing w:line="252" w:lineRule="auto"/>
        <w:rPr>
          <w:color w:val="auto"/>
          <w:highlight w:val="none"/>
          <w:lang w:eastAsia="zh-CN"/>
        </w:rPr>
      </w:pPr>
    </w:p>
    <w:p w14:paraId="7F282DB1">
      <w:pPr>
        <w:spacing w:line="252" w:lineRule="auto"/>
        <w:rPr>
          <w:color w:val="auto"/>
          <w:highlight w:val="none"/>
          <w:lang w:eastAsia="zh-CN"/>
        </w:rPr>
      </w:pPr>
    </w:p>
    <w:p w14:paraId="088D9040">
      <w:pPr>
        <w:spacing w:line="252" w:lineRule="auto"/>
        <w:rPr>
          <w:color w:val="auto"/>
          <w:highlight w:val="none"/>
          <w:lang w:eastAsia="zh-CN"/>
        </w:rPr>
      </w:pPr>
    </w:p>
    <w:p w14:paraId="02394797">
      <w:pPr>
        <w:spacing w:line="252" w:lineRule="auto"/>
        <w:rPr>
          <w:color w:val="auto"/>
          <w:highlight w:val="none"/>
          <w:lang w:eastAsia="zh-CN"/>
        </w:rPr>
      </w:pPr>
    </w:p>
    <w:p w14:paraId="028A32C5">
      <w:pPr>
        <w:spacing w:line="252" w:lineRule="auto"/>
        <w:rPr>
          <w:color w:val="auto"/>
          <w:highlight w:val="none"/>
          <w:lang w:eastAsia="zh-CN"/>
        </w:rPr>
      </w:pPr>
    </w:p>
    <w:p w14:paraId="001A9D33">
      <w:pPr>
        <w:spacing w:line="252" w:lineRule="auto"/>
        <w:rPr>
          <w:color w:val="auto"/>
          <w:highlight w:val="none"/>
          <w:lang w:eastAsia="zh-CN"/>
        </w:rPr>
      </w:pPr>
    </w:p>
    <w:p w14:paraId="052A2EF1">
      <w:pPr>
        <w:spacing w:line="252" w:lineRule="auto"/>
        <w:rPr>
          <w:color w:val="auto"/>
          <w:highlight w:val="none"/>
          <w:lang w:eastAsia="zh-CN"/>
        </w:rPr>
      </w:pPr>
    </w:p>
    <w:p w14:paraId="132E0C52">
      <w:pPr>
        <w:spacing w:line="252" w:lineRule="auto"/>
        <w:rPr>
          <w:color w:val="auto"/>
          <w:highlight w:val="none"/>
          <w:lang w:eastAsia="zh-CN"/>
        </w:rPr>
      </w:pPr>
    </w:p>
    <w:p w14:paraId="5FF9E9F2">
      <w:pPr>
        <w:spacing w:line="252" w:lineRule="auto"/>
        <w:rPr>
          <w:color w:val="auto"/>
          <w:highlight w:val="none"/>
          <w:lang w:eastAsia="zh-CN"/>
        </w:rPr>
      </w:pPr>
    </w:p>
    <w:p w14:paraId="6C4DC5C6">
      <w:pPr>
        <w:spacing w:line="252" w:lineRule="auto"/>
        <w:rPr>
          <w:color w:val="auto"/>
          <w:highlight w:val="none"/>
          <w:lang w:eastAsia="zh-CN"/>
        </w:rPr>
      </w:pPr>
    </w:p>
    <w:p w14:paraId="6A1A2CC0">
      <w:pPr>
        <w:spacing w:line="252" w:lineRule="auto"/>
        <w:rPr>
          <w:color w:val="auto"/>
          <w:highlight w:val="none"/>
          <w:lang w:eastAsia="zh-CN"/>
        </w:rPr>
      </w:pPr>
    </w:p>
    <w:p w14:paraId="4A82E83C">
      <w:pPr>
        <w:spacing w:line="252" w:lineRule="auto"/>
        <w:rPr>
          <w:color w:val="auto"/>
          <w:highlight w:val="none"/>
          <w:lang w:eastAsia="zh-CN"/>
        </w:rPr>
      </w:pPr>
    </w:p>
    <w:p w14:paraId="625A3977">
      <w:pPr>
        <w:spacing w:line="252" w:lineRule="auto"/>
        <w:rPr>
          <w:color w:val="auto"/>
          <w:highlight w:val="none"/>
          <w:lang w:eastAsia="zh-CN"/>
        </w:rPr>
      </w:pPr>
    </w:p>
    <w:p w14:paraId="7DE5FDCA">
      <w:pPr>
        <w:spacing w:line="252" w:lineRule="auto"/>
        <w:rPr>
          <w:color w:val="auto"/>
          <w:highlight w:val="none"/>
          <w:lang w:eastAsia="zh-CN"/>
        </w:rPr>
      </w:pPr>
    </w:p>
    <w:p w14:paraId="21430E09">
      <w:pPr>
        <w:spacing w:line="252" w:lineRule="auto"/>
        <w:rPr>
          <w:color w:val="auto"/>
          <w:highlight w:val="none"/>
          <w:lang w:eastAsia="zh-CN"/>
        </w:rPr>
      </w:pPr>
    </w:p>
    <w:p w14:paraId="0F51BD15">
      <w:pPr>
        <w:spacing w:line="252" w:lineRule="auto"/>
        <w:rPr>
          <w:color w:val="auto"/>
          <w:highlight w:val="none"/>
          <w:lang w:eastAsia="zh-CN"/>
        </w:rPr>
      </w:pPr>
    </w:p>
    <w:p w14:paraId="4D428927">
      <w:pPr>
        <w:spacing w:line="252" w:lineRule="auto"/>
        <w:rPr>
          <w:color w:val="auto"/>
          <w:highlight w:val="none"/>
          <w:lang w:eastAsia="zh-CN"/>
        </w:rPr>
      </w:pPr>
    </w:p>
    <w:p w14:paraId="158C4ED4">
      <w:pPr>
        <w:spacing w:line="252" w:lineRule="auto"/>
        <w:rPr>
          <w:color w:val="auto"/>
          <w:highlight w:val="none"/>
          <w:lang w:eastAsia="zh-CN"/>
        </w:rPr>
      </w:pPr>
    </w:p>
    <w:p w14:paraId="0AC25BF6">
      <w:pPr>
        <w:spacing w:line="252" w:lineRule="auto"/>
        <w:rPr>
          <w:color w:val="auto"/>
          <w:highlight w:val="none"/>
          <w:lang w:eastAsia="zh-CN"/>
        </w:rPr>
      </w:pPr>
    </w:p>
    <w:p w14:paraId="6E0D2750">
      <w:pPr>
        <w:spacing w:line="252" w:lineRule="auto"/>
        <w:rPr>
          <w:color w:val="auto"/>
          <w:highlight w:val="none"/>
          <w:lang w:eastAsia="zh-CN"/>
        </w:rPr>
      </w:pPr>
    </w:p>
    <w:p w14:paraId="75A5F70A">
      <w:pPr>
        <w:spacing w:line="252" w:lineRule="auto"/>
        <w:rPr>
          <w:color w:val="auto"/>
          <w:highlight w:val="none"/>
          <w:lang w:eastAsia="zh-CN"/>
        </w:rPr>
      </w:pPr>
    </w:p>
    <w:p w14:paraId="651E8DD9">
      <w:pPr>
        <w:spacing w:line="252" w:lineRule="auto"/>
        <w:rPr>
          <w:color w:val="auto"/>
          <w:highlight w:val="none"/>
          <w:lang w:eastAsia="zh-CN"/>
        </w:rPr>
      </w:pPr>
    </w:p>
    <w:p w14:paraId="46F253CA">
      <w:pPr>
        <w:spacing w:line="252" w:lineRule="auto"/>
        <w:rPr>
          <w:color w:val="auto"/>
          <w:highlight w:val="none"/>
          <w:lang w:eastAsia="zh-CN"/>
        </w:rPr>
      </w:pPr>
    </w:p>
    <w:p w14:paraId="04476743">
      <w:pPr>
        <w:spacing w:line="252" w:lineRule="auto"/>
        <w:rPr>
          <w:color w:val="auto"/>
          <w:highlight w:val="none"/>
          <w:lang w:eastAsia="zh-CN"/>
        </w:rPr>
      </w:pPr>
    </w:p>
    <w:p w14:paraId="64107567">
      <w:pPr>
        <w:spacing w:line="252" w:lineRule="auto"/>
        <w:rPr>
          <w:color w:val="auto"/>
          <w:highlight w:val="none"/>
          <w:lang w:eastAsia="zh-CN"/>
        </w:rPr>
      </w:pPr>
    </w:p>
    <w:p w14:paraId="518A5D0A">
      <w:pPr>
        <w:spacing w:line="252" w:lineRule="auto"/>
        <w:rPr>
          <w:color w:val="auto"/>
          <w:highlight w:val="none"/>
          <w:lang w:eastAsia="zh-CN"/>
        </w:rPr>
      </w:pPr>
    </w:p>
    <w:p w14:paraId="4E5FF16D">
      <w:pPr>
        <w:spacing w:line="252" w:lineRule="auto"/>
        <w:rPr>
          <w:color w:val="auto"/>
          <w:highlight w:val="none"/>
          <w:lang w:eastAsia="zh-CN"/>
        </w:rPr>
      </w:pPr>
    </w:p>
    <w:p w14:paraId="328D21E3">
      <w:pPr>
        <w:spacing w:line="252" w:lineRule="auto"/>
        <w:rPr>
          <w:color w:val="auto"/>
          <w:highlight w:val="none"/>
          <w:lang w:eastAsia="zh-CN"/>
        </w:rPr>
      </w:pPr>
    </w:p>
    <w:p w14:paraId="3FCD05A0">
      <w:pPr>
        <w:spacing w:line="252" w:lineRule="auto"/>
        <w:rPr>
          <w:color w:val="auto"/>
          <w:highlight w:val="none"/>
          <w:lang w:eastAsia="zh-CN"/>
        </w:rPr>
      </w:pPr>
    </w:p>
    <w:p w14:paraId="31B2D59A">
      <w:pPr>
        <w:spacing w:line="252" w:lineRule="auto"/>
        <w:rPr>
          <w:color w:val="auto"/>
          <w:highlight w:val="none"/>
          <w:lang w:eastAsia="zh-CN"/>
        </w:rPr>
      </w:pPr>
    </w:p>
    <w:p w14:paraId="5B236D79">
      <w:pPr>
        <w:spacing w:line="252" w:lineRule="auto"/>
        <w:rPr>
          <w:color w:val="auto"/>
          <w:highlight w:val="none"/>
          <w:lang w:eastAsia="zh-CN"/>
        </w:rPr>
      </w:pPr>
    </w:p>
    <w:p w14:paraId="6D21D339">
      <w:pPr>
        <w:spacing w:line="252" w:lineRule="auto"/>
        <w:rPr>
          <w:color w:val="auto"/>
          <w:highlight w:val="none"/>
          <w:lang w:eastAsia="zh-CN"/>
        </w:rPr>
      </w:pPr>
    </w:p>
    <w:p w14:paraId="0CCD4A89">
      <w:pPr>
        <w:spacing w:line="252" w:lineRule="auto"/>
        <w:rPr>
          <w:color w:val="auto"/>
          <w:highlight w:val="none"/>
          <w:lang w:eastAsia="zh-CN"/>
        </w:rPr>
      </w:pPr>
    </w:p>
    <w:p w14:paraId="613C7E43">
      <w:pPr>
        <w:spacing w:line="252" w:lineRule="auto"/>
        <w:rPr>
          <w:color w:val="auto"/>
          <w:highlight w:val="none"/>
          <w:lang w:eastAsia="zh-CN"/>
        </w:rPr>
      </w:pPr>
    </w:p>
    <w:p w14:paraId="2B78A453">
      <w:pPr>
        <w:spacing w:line="252" w:lineRule="auto"/>
        <w:rPr>
          <w:color w:val="auto"/>
          <w:highlight w:val="none"/>
          <w:lang w:eastAsia="zh-CN"/>
        </w:rPr>
      </w:pPr>
    </w:p>
    <w:p w14:paraId="11C23893">
      <w:pPr>
        <w:spacing w:line="252" w:lineRule="auto"/>
        <w:rPr>
          <w:color w:val="auto"/>
          <w:highlight w:val="none"/>
          <w:lang w:eastAsia="zh-CN"/>
        </w:rPr>
      </w:pPr>
    </w:p>
    <w:p w14:paraId="306F3BD2">
      <w:pPr>
        <w:spacing w:line="252" w:lineRule="auto"/>
        <w:rPr>
          <w:color w:val="auto"/>
          <w:highlight w:val="none"/>
          <w:lang w:eastAsia="zh-CN"/>
        </w:rPr>
      </w:pPr>
    </w:p>
    <w:p w14:paraId="4C272BD6">
      <w:pPr>
        <w:spacing w:line="252" w:lineRule="auto"/>
        <w:rPr>
          <w:color w:val="auto"/>
          <w:highlight w:val="none"/>
          <w:lang w:eastAsia="zh-CN"/>
        </w:rPr>
      </w:pPr>
    </w:p>
    <w:p w14:paraId="4F8CA1F8">
      <w:pPr>
        <w:spacing w:line="252" w:lineRule="auto"/>
        <w:rPr>
          <w:color w:val="auto"/>
          <w:highlight w:val="none"/>
          <w:lang w:eastAsia="zh-CN"/>
        </w:rPr>
      </w:pPr>
    </w:p>
    <w:p w14:paraId="3E080CA4">
      <w:pPr>
        <w:spacing w:line="252" w:lineRule="auto"/>
        <w:rPr>
          <w:color w:val="auto"/>
          <w:highlight w:val="none"/>
          <w:lang w:eastAsia="zh-CN"/>
        </w:rPr>
      </w:pPr>
    </w:p>
    <w:p w14:paraId="55D9B7BC">
      <w:pPr>
        <w:spacing w:line="252" w:lineRule="auto"/>
        <w:rPr>
          <w:color w:val="auto"/>
          <w:highlight w:val="none"/>
          <w:lang w:eastAsia="zh-CN"/>
        </w:rPr>
      </w:pPr>
    </w:p>
    <w:p w14:paraId="1C6A8988">
      <w:pPr>
        <w:spacing w:line="252" w:lineRule="auto"/>
        <w:rPr>
          <w:color w:val="auto"/>
          <w:highlight w:val="none"/>
          <w:lang w:eastAsia="zh-CN"/>
        </w:rPr>
      </w:pPr>
    </w:p>
    <w:p w14:paraId="3E2ADEE7">
      <w:pPr>
        <w:spacing w:before="210" w:line="224" w:lineRule="auto"/>
        <w:jc w:val="center"/>
        <w:rPr>
          <w:rFonts w:hint="eastAsia" w:ascii="宋体" w:hAnsi="宋体" w:eastAsia="宋体" w:cs="宋体"/>
          <w:color w:val="auto"/>
          <w:sz w:val="31"/>
          <w:szCs w:val="31"/>
          <w:highlight w:val="none"/>
          <w:lang w:eastAsia="zh-CN"/>
        </w:rPr>
      </w:pPr>
      <w:bookmarkStart w:id="21" w:name="bookmark22"/>
      <w:bookmarkEnd w:id="21"/>
      <w:r>
        <w:rPr>
          <w:rFonts w:ascii="宋体" w:hAnsi="宋体" w:eastAsia="宋体" w:cs="宋体"/>
          <w:b/>
          <w:bCs/>
          <w:color w:val="auto"/>
          <w:spacing w:val="6"/>
          <w:sz w:val="31"/>
          <w:szCs w:val="31"/>
          <w:highlight w:val="none"/>
          <w:lang w:eastAsia="zh-CN"/>
        </w:rPr>
        <w:t>第三章</w:t>
      </w:r>
      <w:r>
        <w:rPr>
          <w:rFonts w:ascii="宋体" w:hAnsi="宋体" w:eastAsia="宋体" w:cs="宋体"/>
          <w:color w:val="auto"/>
          <w:spacing w:val="6"/>
          <w:sz w:val="31"/>
          <w:szCs w:val="31"/>
          <w:highlight w:val="none"/>
          <w:lang w:eastAsia="zh-CN"/>
        </w:rPr>
        <w:t xml:space="preserve"> </w:t>
      </w:r>
      <w:r>
        <w:rPr>
          <w:rFonts w:ascii="宋体" w:hAnsi="宋体" w:eastAsia="宋体" w:cs="宋体"/>
          <w:b/>
          <w:bCs/>
          <w:color w:val="auto"/>
          <w:spacing w:val="6"/>
          <w:sz w:val="31"/>
          <w:szCs w:val="31"/>
          <w:highlight w:val="none"/>
          <w:lang w:eastAsia="zh-CN"/>
        </w:rPr>
        <w:t>评审办法及标准</w:t>
      </w:r>
    </w:p>
    <w:p w14:paraId="0DB61C1D">
      <w:pPr>
        <w:spacing w:before="230" w:line="228" w:lineRule="auto"/>
        <w:ind w:left="38"/>
        <w:rPr>
          <w:rFonts w:hint="eastAsia" w:ascii="宋体" w:hAnsi="宋体" w:eastAsia="宋体" w:cs="宋体"/>
          <w:color w:val="auto"/>
          <w:sz w:val="20"/>
          <w:szCs w:val="20"/>
          <w:highlight w:val="none"/>
          <w:lang w:eastAsia="zh-CN"/>
        </w:rPr>
      </w:pPr>
      <w:r>
        <w:rPr>
          <w:rFonts w:ascii="宋体" w:hAnsi="宋体" w:eastAsia="宋体" w:cs="宋体"/>
          <w:b/>
          <w:bCs/>
          <w:color w:val="auto"/>
          <w:spacing w:val="2"/>
          <w:sz w:val="20"/>
          <w:szCs w:val="20"/>
          <w:highlight w:val="none"/>
          <w:lang w:eastAsia="zh-CN"/>
        </w:rPr>
        <w:t>1.磋商小组</w:t>
      </w:r>
    </w:p>
    <w:p w14:paraId="1E612FFF">
      <w:pPr>
        <w:spacing w:before="160"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1.1</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6"/>
          <w:sz w:val="20"/>
          <w:szCs w:val="20"/>
          <w:highlight w:val="none"/>
          <w:lang w:eastAsia="zh-CN"/>
        </w:rPr>
        <w:t>评审由依法组成的磋商小组负责。</w:t>
      </w:r>
    </w:p>
    <w:p w14:paraId="117B0A9A">
      <w:pPr>
        <w:spacing w:before="162" w:line="228" w:lineRule="auto"/>
        <w:ind w:left="25"/>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2.评审方法</w:t>
      </w:r>
    </w:p>
    <w:p w14:paraId="38527BEE">
      <w:pPr>
        <w:spacing w:before="162" w:line="302" w:lineRule="auto"/>
        <w:ind w:left="23" w:right="70" w:firstLine="421"/>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2.1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11"/>
          <w:sz w:val="20"/>
          <w:szCs w:val="20"/>
          <w:highlight w:val="none"/>
          <w:lang w:eastAsia="zh-CN"/>
        </w:rPr>
        <w:t>评审方法：综合评分法，即响应文件能够最大限度的满足磋商文件规定的各项综</w:t>
      </w:r>
      <w:r>
        <w:rPr>
          <w:rFonts w:ascii="宋体" w:hAnsi="宋体" w:eastAsia="宋体" w:cs="宋体"/>
          <w:color w:val="auto"/>
          <w:spacing w:val="10"/>
          <w:sz w:val="20"/>
          <w:szCs w:val="20"/>
          <w:highlight w:val="none"/>
          <w:lang w:eastAsia="zh-CN"/>
        </w:rPr>
        <w:t>合评价</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标准且经评审得分最高的供应商为成交供应商的评标方法。</w:t>
      </w:r>
    </w:p>
    <w:p w14:paraId="4F6925F6">
      <w:pPr>
        <w:spacing w:before="162" w:line="302" w:lineRule="auto"/>
        <w:ind w:left="21" w:right="70"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2.2</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11"/>
          <w:sz w:val="20"/>
          <w:szCs w:val="20"/>
          <w:highlight w:val="none"/>
          <w:lang w:eastAsia="zh-CN"/>
        </w:rPr>
        <w:t>本采购项目的评审因素和标准见</w:t>
      </w:r>
      <w:r>
        <w:rPr>
          <w:rFonts w:ascii="宋体" w:hAnsi="宋体" w:eastAsia="宋体" w:cs="宋体"/>
          <w:b/>
          <w:bCs/>
          <w:color w:val="auto"/>
          <w:spacing w:val="11"/>
          <w:sz w:val="20"/>
          <w:szCs w:val="20"/>
          <w:highlight w:val="none"/>
          <w:lang w:eastAsia="zh-CN"/>
        </w:rPr>
        <w:t>磋商文</w:t>
      </w:r>
      <w:r>
        <w:rPr>
          <w:rFonts w:ascii="宋体" w:hAnsi="宋体" w:eastAsia="宋体" w:cs="宋体"/>
          <w:b/>
          <w:bCs/>
          <w:color w:val="auto"/>
          <w:spacing w:val="10"/>
          <w:sz w:val="20"/>
          <w:szCs w:val="20"/>
          <w:highlight w:val="none"/>
          <w:lang w:eastAsia="zh-CN"/>
        </w:rPr>
        <w:t>件前附表，</w:t>
      </w:r>
      <w:r>
        <w:rPr>
          <w:rFonts w:ascii="宋体" w:hAnsi="宋体" w:eastAsia="宋体" w:cs="宋体"/>
          <w:color w:val="auto"/>
          <w:spacing w:val="10"/>
          <w:sz w:val="20"/>
          <w:szCs w:val="20"/>
          <w:highlight w:val="none"/>
          <w:lang w:eastAsia="zh-CN"/>
        </w:rPr>
        <w:t>不得对响应文件优于磋商文件要求的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评审因素给予加分。</w:t>
      </w:r>
    </w:p>
    <w:p w14:paraId="0FE239AB">
      <w:pPr>
        <w:spacing w:before="161" w:line="362" w:lineRule="auto"/>
        <w:ind w:left="21" w:right="70"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评审因素：价格、技术、信誉、业绩、服务、对磋商文件的响应程度，以及相应的比重或者</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7"/>
          <w:sz w:val="20"/>
          <w:szCs w:val="20"/>
          <w:highlight w:val="none"/>
          <w:lang w:eastAsia="zh-CN"/>
        </w:rPr>
        <w:t>权值等，但不包括第二章“磋商须知</w:t>
      </w:r>
      <w:r>
        <w:rPr>
          <w:rFonts w:ascii="宋体" w:hAnsi="宋体" w:eastAsia="宋体" w:cs="宋体"/>
          <w:color w:val="auto"/>
          <w:spacing w:val="-61"/>
          <w:sz w:val="20"/>
          <w:szCs w:val="20"/>
          <w:highlight w:val="none"/>
          <w:lang w:eastAsia="zh-CN"/>
        </w:rPr>
        <w:t xml:space="preserve"> </w:t>
      </w:r>
      <w:r>
        <w:rPr>
          <w:rFonts w:ascii="宋体" w:hAnsi="宋体" w:eastAsia="宋体" w:cs="宋体"/>
          <w:color w:val="auto"/>
          <w:spacing w:val="7"/>
          <w:sz w:val="20"/>
          <w:szCs w:val="20"/>
          <w:highlight w:val="none"/>
          <w:lang w:eastAsia="zh-CN"/>
        </w:rPr>
        <w:t>”第</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7"/>
          <w:sz w:val="20"/>
          <w:szCs w:val="20"/>
          <w:highlight w:val="none"/>
          <w:lang w:eastAsia="zh-CN"/>
        </w:rPr>
        <w:t>3.1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款规定的供应商资格条件。</w:t>
      </w:r>
    </w:p>
    <w:p w14:paraId="74CB0CCA">
      <w:pPr>
        <w:spacing w:before="35" w:line="227" w:lineRule="auto"/>
        <w:ind w:left="44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2.3</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8"/>
          <w:sz w:val="20"/>
          <w:szCs w:val="20"/>
          <w:highlight w:val="none"/>
          <w:lang w:eastAsia="zh-CN"/>
        </w:rPr>
        <w:t>权值的取值范围见下表，本采购项目的权值见</w:t>
      </w:r>
      <w:r>
        <w:rPr>
          <w:rFonts w:ascii="宋体" w:hAnsi="宋体" w:eastAsia="宋体" w:cs="宋体"/>
          <w:b/>
          <w:bCs/>
          <w:color w:val="auto"/>
          <w:spacing w:val="8"/>
          <w:sz w:val="20"/>
          <w:szCs w:val="20"/>
          <w:highlight w:val="none"/>
          <w:lang w:eastAsia="zh-CN"/>
        </w:rPr>
        <w:t>磋商文件前附表。</w:t>
      </w:r>
    </w:p>
    <w:p w14:paraId="2CB6A003">
      <w:pPr>
        <w:spacing w:line="131" w:lineRule="exact"/>
        <w:rPr>
          <w:color w:val="auto"/>
          <w:highlight w:val="none"/>
          <w:lang w:eastAsia="zh-CN"/>
        </w:rPr>
      </w:pPr>
    </w:p>
    <w:tbl>
      <w:tblPr>
        <w:tblStyle w:val="15"/>
        <w:tblW w:w="8901"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8"/>
        <w:gridCol w:w="3839"/>
        <w:gridCol w:w="4324"/>
      </w:tblGrid>
      <w:tr w14:paraId="259E4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38" w:type="dxa"/>
            <w:tcBorders>
              <w:top w:val="single" w:color="000000" w:sz="10" w:space="0"/>
              <w:left w:val="single" w:color="000000" w:sz="10" w:space="0"/>
            </w:tcBorders>
          </w:tcPr>
          <w:p w14:paraId="75256C07">
            <w:pPr>
              <w:pStyle w:val="16"/>
              <w:spacing w:before="34" w:line="229" w:lineRule="auto"/>
              <w:ind w:left="150"/>
              <w:rPr>
                <w:rFonts w:hint="eastAsia"/>
                <w:color w:val="auto"/>
                <w:highlight w:val="none"/>
              </w:rPr>
            </w:pPr>
            <w:r>
              <w:rPr>
                <w:color w:val="auto"/>
                <w:spacing w:val="5"/>
                <w:highlight w:val="none"/>
              </w:rPr>
              <w:t>序号</w:t>
            </w:r>
          </w:p>
        </w:tc>
        <w:tc>
          <w:tcPr>
            <w:tcW w:w="3839" w:type="dxa"/>
            <w:tcBorders>
              <w:top w:val="single" w:color="000000" w:sz="10" w:space="0"/>
            </w:tcBorders>
          </w:tcPr>
          <w:p w14:paraId="37AE39AF">
            <w:pPr>
              <w:pStyle w:val="16"/>
              <w:spacing w:before="34" w:line="228" w:lineRule="auto"/>
              <w:ind w:left="1447"/>
              <w:rPr>
                <w:rFonts w:hint="eastAsia"/>
                <w:color w:val="auto"/>
                <w:highlight w:val="none"/>
              </w:rPr>
            </w:pPr>
            <w:r>
              <w:rPr>
                <w:color w:val="auto"/>
                <w:spacing w:val="-2"/>
                <w:highlight w:val="none"/>
              </w:rPr>
              <w:t>项</w:t>
            </w:r>
            <w:r>
              <w:rPr>
                <w:color w:val="auto"/>
                <w:spacing w:val="15"/>
                <w:highlight w:val="none"/>
              </w:rPr>
              <w:t xml:space="preserve">     </w:t>
            </w:r>
            <w:r>
              <w:rPr>
                <w:color w:val="auto"/>
                <w:spacing w:val="-2"/>
                <w:highlight w:val="none"/>
              </w:rPr>
              <w:t>目</w:t>
            </w:r>
          </w:p>
        </w:tc>
        <w:tc>
          <w:tcPr>
            <w:tcW w:w="4324" w:type="dxa"/>
            <w:tcBorders>
              <w:top w:val="single" w:color="000000" w:sz="10" w:space="0"/>
              <w:right w:val="single" w:color="000000" w:sz="10" w:space="0"/>
            </w:tcBorders>
          </w:tcPr>
          <w:p w14:paraId="31E7D334">
            <w:pPr>
              <w:pStyle w:val="16"/>
              <w:spacing w:before="34" w:line="228" w:lineRule="auto"/>
              <w:ind w:left="1638"/>
              <w:rPr>
                <w:rFonts w:hint="eastAsia"/>
                <w:color w:val="auto"/>
                <w:highlight w:val="none"/>
              </w:rPr>
            </w:pPr>
            <w:r>
              <w:rPr>
                <w:color w:val="auto"/>
                <w:spacing w:val="8"/>
                <w:highlight w:val="none"/>
              </w:rPr>
              <w:t>权值的取值</w:t>
            </w:r>
          </w:p>
        </w:tc>
      </w:tr>
      <w:tr w14:paraId="3109D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38" w:type="dxa"/>
            <w:tcBorders>
              <w:left w:val="single" w:color="000000" w:sz="10" w:space="0"/>
            </w:tcBorders>
          </w:tcPr>
          <w:p w14:paraId="4478BA5B">
            <w:pPr>
              <w:pStyle w:val="16"/>
              <w:spacing w:before="66" w:line="189" w:lineRule="auto"/>
              <w:ind w:left="322"/>
              <w:rPr>
                <w:rFonts w:hint="eastAsia"/>
                <w:color w:val="auto"/>
                <w:highlight w:val="none"/>
              </w:rPr>
            </w:pPr>
            <w:r>
              <w:rPr>
                <w:color w:val="auto"/>
                <w:highlight w:val="none"/>
              </w:rPr>
              <w:t>1</w:t>
            </w:r>
          </w:p>
        </w:tc>
        <w:tc>
          <w:tcPr>
            <w:tcW w:w="3839" w:type="dxa"/>
          </w:tcPr>
          <w:p w14:paraId="669212DE">
            <w:pPr>
              <w:pStyle w:val="16"/>
              <w:spacing w:before="101" w:line="226" w:lineRule="auto"/>
              <w:ind w:left="1656"/>
              <w:rPr>
                <w:rFonts w:hint="eastAsia"/>
                <w:color w:val="auto"/>
                <w:highlight w:val="none"/>
              </w:rPr>
            </w:pPr>
            <w:r>
              <w:rPr>
                <w:color w:val="auto"/>
                <w:highlight w:val="none"/>
              </w:rPr>
              <w:t>价</w:t>
            </w:r>
            <w:r>
              <w:rPr>
                <w:color w:val="auto"/>
                <w:spacing w:val="13"/>
                <w:highlight w:val="none"/>
              </w:rPr>
              <w:t xml:space="preserve"> </w:t>
            </w:r>
            <w:r>
              <w:rPr>
                <w:color w:val="auto"/>
                <w:highlight w:val="none"/>
              </w:rPr>
              <w:t>格</w:t>
            </w:r>
          </w:p>
        </w:tc>
        <w:tc>
          <w:tcPr>
            <w:tcW w:w="4324" w:type="dxa"/>
            <w:vMerge w:val="restart"/>
            <w:tcBorders>
              <w:bottom w:val="nil"/>
              <w:right w:val="single" w:color="000000" w:sz="10" w:space="0"/>
            </w:tcBorders>
          </w:tcPr>
          <w:p w14:paraId="0CEAB860">
            <w:pPr>
              <w:spacing w:line="388" w:lineRule="auto"/>
              <w:rPr>
                <w:color w:val="auto"/>
                <w:highlight w:val="none"/>
              </w:rPr>
            </w:pPr>
          </w:p>
          <w:p w14:paraId="23AFF9AB">
            <w:pPr>
              <w:pStyle w:val="16"/>
              <w:spacing w:before="65" w:line="228" w:lineRule="auto"/>
              <w:ind w:left="1536"/>
              <w:rPr>
                <w:rFonts w:hint="eastAsia"/>
                <w:color w:val="auto"/>
                <w:highlight w:val="none"/>
              </w:rPr>
            </w:pPr>
            <w:r>
              <w:rPr>
                <w:color w:val="auto"/>
                <w:spacing w:val="7"/>
                <w:highlight w:val="none"/>
              </w:rPr>
              <w:t>详见评分细则</w:t>
            </w:r>
          </w:p>
        </w:tc>
      </w:tr>
      <w:tr w14:paraId="29C32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738" w:type="dxa"/>
            <w:tcBorders>
              <w:left w:val="single" w:color="000000" w:sz="10" w:space="0"/>
              <w:bottom w:val="single" w:color="000000" w:sz="2" w:space="0"/>
            </w:tcBorders>
          </w:tcPr>
          <w:p w14:paraId="609D9907">
            <w:pPr>
              <w:pStyle w:val="16"/>
              <w:spacing w:before="70" w:line="189" w:lineRule="auto"/>
              <w:ind w:left="309"/>
              <w:rPr>
                <w:rFonts w:hint="eastAsia"/>
                <w:color w:val="auto"/>
                <w:highlight w:val="none"/>
              </w:rPr>
            </w:pPr>
            <w:r>
              <w:rPr>
                <w:color w:val="auto"/>
                <w:highlight w:val="none"/>
              </w:rPr>
              <w:t>2</w:t>
            </w:r>
          </w:p>
        </w:tc>
        <w:tc>
          <w:tcPr>
            <w:tcW w:w="3839" w:type="dxa"/>
            <w:tcBorders>
              <w:bottom w:val="single" w:color="000000" w:sz="2" w:space="0"/>
            </w:tcBorders>
          </w:tcPr>
          <w:p w14:paraId="190481FA">
            <w:pPr>
              <w:pStyle w:val="16"/>
              <w:spacing w:before="104" w:line="228" w:lineRule="auto"/>
              <w:ind w:left="1497"/>
              <w:rPr>
                <w:rFonts w:hint="eastAsia"/>
                <w:color w:val="auto"/>
                <w:highlight w:val="none"/>
              </w:rPr>
            </w:pPr>
            <w:r>
              <w:rPr>
                <w:color w:val="auto"/>
                <w:spacing w:val="7"/>
                <w:highlight w:val="none"/>
              </w:rPr>
              <w:t>技术部分</w:t>
            </w:r>
          </w:p>
        </w:tc>
        <w:tc>
          <w:tcPr>
            <w:tcW w:w="4324" w:type="dxa"/>
            <w:vMerge w:val="continue"/>
            <w:tcBorders>
              <w:top w:val="nil"/>
              <w:bottom w:val="nil"/>
              <w:right w:val="single" w:color="000000" w:sz="10" w:space="0"/>
            </w:tcBorders>
          </w:tcPr>
          <w:p w14:paraId="5CFB24E4">
            <w:pPr>
              <w:rPr>
                <w:color w:val="auto"/>
                <w:highlight w:val="none"/>
              </w:rPr>
            </w:pPr>
          </w:p>
        </w:tc>
      </w:tr>
      <w:tr w14:paraId="428EC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738" w:type="dxa"/>
            <w:tcBorders>
              <w:top w:val="single" w:color="000000" w:sz="2" w:space="0"/>
              <w:left w:val="single" w:color="000000" w:sz="10" w:space="0"/>
            </w:tcBorders>
          </w:tcPr>
          <w:p w14:paraId="3FA9C65C">
            <w:pPr>
              <w:pStyle w:val="16"/>
              <w:spacing w:before="84" w:line="189" w:lineRule="auto"/>
              <w:ind w:left="311"/>
              <w:rPr>
                <w:rFonts w:hint="eastAsia"/>
                <w:color w:val="auto"/>
                <w:highlight w:val="none"/>
              </w:rPr>
            </w:pPr>
            <w:r>
              <w:rPr>
                <w:color w:val="auto"/>
                <w:highlight w:val="none"/>
              </w:rPr>
              <w:t>3</w:t>
            </w:r>
          </w:p>
        </w:tc>
        <w:tc>
          <w:tcPr>
            <w:tcW w:w="3839" w:type="dxa"/>
            <w:tcBorders>
              <w:top w:val="single" w:color="000000" w:sz="2" w:space="0"/>
            </w:tcBorders>
          </w:tcPr>
          <w:p w14:paraId="6F2B802D">
            <w:pPr>
              <w:pStyle w:val="16"/>
              <w:spacing w:before="118" w:line="228" w:lineRule="auto"/>
              <w:ind w:left="1501"/>
              <w:rPr>
                <w:rFonts w:hint="eastAsia"/>
                <w:color w:val="auto"/>
                <w:highlight w:val="none"/>
              </w:rPr>
            </w:pPr>
            <w:r>
              <w:rPr>
                <w:color w:val="auto"/>
                <w:spacing w:val="6"/>
                <w:highlight w:val="none"/>
              </w:rPr>
              <w:t>商务部分</w:t>
            </w:r>
          </w:p>
        </w:tc>
        <w:tc>
          <w:tcPr>
            <w:tcW w:w="4324" w:type="dxa"/>
            <w:vMerge w:val="continue"/>
            <w:tcBorders>
              <w:top w:val="nil"/>
              <w:right w:val="single" w:color="000000" w:sz="10" w:space="0"/>
            </w:tcBorders>
          </w:tcPr>
          <w:p w14:paraId="72E1267F">
            <w:pPr>
              <w:rPr>
                <w:color w:val="auto"/>
                <w:highlight w:val="none"/>
              </w:rPr>
            </w:pPr>
          </w:p>
        </w:tc>
      </w:tr>
      <w:tr w14:paraId="7FB41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577" w:type="dxa"/>
            <w:gridSpan w:val="2"/>
            <w:tcBorders>
              <w:left w:val="single" w:color="000000" w:sz="10" w:space="0"/>
              <w:bottom w:val="single" w:color="000000" w:sz="10" w:space="0"/>
            </w:tcBorders>
          </w:tcPr>
          <w:p w14:paraId="79CABB7E">
            <w:pPr>
              <w:pStyle w:val="16"/>
              <w:spacing w:before="47" w:line="231" w:lineRule="auto"/>
              <w:ind w:left="1730"/>
              <w:rPr>
                <w:rFonts w:hint="eastAsia"/>
                <w:color w:val="auto"/>
                <w:highlight w:val="none"/>
              </w:rPr>
            </w:pPr>
            <w:r>
              <w:rPr>
                <w:color w:val="auto"/>
                <w:spacing w:val="-3"/>
                <w:highlight w:val="none"/>
              </w:rPr>
              <w:t>∑</w:t>
            </w:r>
            <w:r>
              <w:rPr>
                <w:color w:val="auto"/>
                <w:spacing w:val="-48"/>
                <w:highlight w:val="none"/>
              </w:rPr>
              <w:t xml:space="preserve"> </w:t>
            </w:r>
            <w:r>
              <w:rPr>
                <w:color w:val="auto"/>
                <w:spacing w:val="-3"/>
                <w:highlight w:val="none"/>
              </w:rPr>
              <w:t>(1+2+3)=1</w:t>
            </w:r>
          </w:p>
        </w:tc>
        <w:tc>
          <w:tcPr>
            <w:tcW w:w="4324" w:type="dxa"/>
            <w:tcBorders>
              <w:bottom w:val="single" w:color="000000" w:sz="10" w:space="0"/>
              <w:right w:val="single" w:color="000000" w:sz="10" w:space="0"/>
            </w:tcBorders>
          </w:tcPr>
          <w:p w14:paraId="7187BEEA">
            <w:pPr>
              <w:pStyle w:val="16"/>
              <w:spacing w:before="80" w:line="189" w:lineRule="auto"/>
              <w:ind w:left="2127"/>
              <w:rPr>
                <w:rFonts w:hint="eastAsia"/>
                <w:color w:val="auto"/>
                <w:highlight w:val="none"/>
              </w:rPr>
            </w:pPr>
            <w:r>
              <w:rPr>
                <w:color w:val="auto"/>
                <w:highlight w:val="none"/>
              </w:rPr>
              <w:t>1</w:t>
            </w:r>
          </w:p>
        </w:tc>
      </w:tr>
    </w:tbl>
    <w:p w14:paraId="3B024354">
      <w:pPr>
        <w:spacing w:before="33" w:line="226" w:lineRule="auto"/>
        <w:ind w:left="26"/>
        <w:rPr>
          <w:rFonts w:hint="eastAsia"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3.比较与评价</w:t>
      </w:r>
    </w:p>
    <w:p w14:paraId="60DDD357">
      <w:pPr>
        <w:spacing w:before="162" w:line="303" w:lineRule="auto"/>
        <w:ind w:left="22" w:right="70" w:firstLine="424"/>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3.1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11"/>
          <w:sz w:val="20"/>
          <w:szCs w:val="20"/>
          <w:highlight w:val="none"/>
          <w:lang w:eastAsia="zh-CN"/>
        </w:rPr>
        <w:t>磋商小组应按照磋商文件中规定的评审方法、标准和评标因素，对资格性检查</w:t>
      </w:r>
      <w:r>
        <w:rPr>
          <w:rFonts w:ascii="宋体" w:hAnsi="宋体" w:eastAsia="宋体" w:cs="宋体"/>
          <w:color w:val="auto"/>
          <w:spacing w:val="10"/>
          <w:sz w:val="20"/>
          <w:szCs w:val="20"/>
          <w:highlight w:val="none"/>
          <w:lang w:eastAsia="zh-CN"/>
        </w:rPr>
        <w:t>和符合性</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检查合格的响应文件进行评估，综合比较与评价。</w:t>
      </w:r>
    </w:p>
    <w:p w14:paraId="3901AB0A">
      <w:pPr>
        <w:spacing w:before="164" w:line="301" w:lineRule="auto"/>
        <w:ind w:left="21" w:right="147" w:firstLine="425"/>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3.2</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9"/>
          <w:sz w:val="20"/>
          <w:szCs w:val="20"/>
          <w:highlight w:val="none"/>
          <w:lang w:eastAsia="zh-CN"/>
        </w:rPr>
        <w:t>最终报价评价。磋商小组以最终报价为基础，依次对最终报价进行算术修正和政府采购</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政策优惠价格扣除计算。</w:t>
      </w:r>
    </w:p>
    <w:p w14:paraId="100B70D5">
      <w:pPr>
        <w:spacing w:before="163" w:line="301" w:lineRule="auto"/>
        <w:ind w:left="23" w:right="15" w:firstLine="423"/>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3.3</w:t>
      </w:r>
      <w:r>
        <w:rPr>
          <w:rFonts w:ascii="宋体" w:hAnsi="宋体" w:eastAsia="宋体" w:cs="宋体"/>
          <w:color w:val="auto"/>
          <w:spacing w:val="-32"/>
          <w:sz w:val="20"/>
          <w:szCs w:val="20"/>
          <w:highlight w:val="none"/>
          <w:lang w:eastAsia="zh-CN"/>
        </w:rPr>
        <w:t xml:space="preserve"> </w:t>
      </w:r>
      <w:r>
        <w:rPr>
          <w:rFonts w:ascii="宋体" w:hAnsi="宋体" w:eastAsia="宋体" w:cs="宋体"/>
          <w:color w:val="auto"/>
          <w:spacing w:val="7"/>
          <w:sz w:val="20"/>
          <w:szCs w:val="20"/>
          <w:highlight w:val="none"/>
          <w:lang w:eastAsia="zh-CN"/>
        </w:rPr>
        <w:t>价格分采用低价优先法计算，即满足磋商文件要求且最终报价最低的价格为评审基准价，</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其价格分为满分，其他有效供应商的价格分按照下列公式计算：</w:t>
      </w:r>
    </w:p>
    <w:p w14:paraId="21F458D3">
      <w:pPr>
        <w:spacing w:before="164" w:line="226" w:lineRule="auto"/>
        <w:ind w:left="44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最终报价得分=(评审基准价／最终报价)×价格权值×100</w:t>
      </w:r>
    </w:p>
    <w:p w14:paraId="36004808">
      <w:pPr>
        <w:spacing w:before="165" w:line="226" w:lineRule="auto"/>
        <w:ind w:left="443"/>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本项所称最终报价为按本章第</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8"/>
          <w:sz w:val="20"/>
          <w:szCs w:val="20"/>
          <w:highlight w:val="none"/>
          <w:lang w:eastAsia="zh-CN"/>
        </w:rPr>
        <w:t>3.2</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款规定价值扣除后的最后报价。</w:t>
      </w:r>
    </w:p>
    <w:p w14:paraId="43D82948">
      <w:pPr>
        <w:spacing w:before="164" w:line="302" w:lineRule="auto"/>
        <w:ind w:left="25" w:right="140" w:firstLine="421"/>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3.4</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9"/>
          <w:sz w:val="20"/>
          <w:szCs w:val="20"/>
          <w:highlight w:val="none"/>
          <w:lang w:eastAsia="zh-CN"/>
        </w:rPr>
        <w:t>涉及政府采购政策优惠的，按</w:t>
      </w:r>
      <w:r>
        <w:rPr>
          <w:rFonts w:ascii="宋体" w:hAnsi="宋体" w:eastAsia="宋体" w:cs="宋体"/>
          <w:b/>
          <w:bCs/>
          <w:color w:val="auto"/>
          <w:spacing w:val="9"/>
          <w:sz w:val="20"/>
          <w:szCs w:val="20"/>
          <w:highlight w:val="none"/>
          <w:lang w:eastAsia="zh-CN"/>
        </w:rPr>
        <w:t>磋商文件前附表</w:t>
      </w:r>
      <w:r>
        <w:rPr>
          <w:rFonts w:ascii="宋体" w:hAnsi="宋体" w:eastAsia="宋体" w:cs="宋体"/>
          <w:color w:val="auto"/>
          <w:spacing w:val="9"/>
          <w:sz w:val="20"/>
          <w:szCs w:val="20"/>
          <w:highlight w:val="none"/>
          <w:lang w:eastAsia="zh-CN"/>
        </w:rPr>
        <w:t>规定调整供应商的技术、</w:t>
      </w:r>
      <w:r>
        <w:rPr>
          <w:rFonts w:ascii="宋体" w:hAnsi="宋体" w:eastAsia="宋体" w:cs="宋体"/>
          <w:color w:val="auto"/>
          <w:spacing w:val="8"/>
          <w:sz w:val="20"/>
          <w:szCs w:val="20"/>
          <w:highlight w:val="none"/>
          <w:lang w:eastAsia="zh-CN"/>
        </w:rPr>
        <w:t>价格得分或总得</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分。</w:t>
      </w:r>
    </w:p>
    <w:p w14:paraId="56B488D8">
      <w:pPr>
        <w:spacing w:before="160" w:line="303" w:lineRule="auto"/>
        <w:ind w:left="24" w:right="123"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3.5</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9"/>
          <w:sz w:val="20"/>
          <w:szCs w:val="20"/>
          <w:highlight w:val="none"/>
          <w:lang w:eastAsia="zh-CN"/>
        </w:rPr>
        <w:t>涉及多处获得政府采购政策优惠的，涉及调</w:t>
      </w:r>
      <w:r>
        <w:rPr>
          <w:rFonts w:ascii="宋体" w:hAnsi="宋体" w:eastAsia="宋体" w:cs="宋体"/>
          <w:color w:val="auto"/>
          <w:spacing w:val="8"/>
          <w:sz w:val="20"/>
          <w:szCs w:val="20"/>
          <w:highlight w:val="none"/>
          <w:lang w:eastAsia="zh-CN"/>
        </w:rPr>
        <w:t>整得分的，按本章第</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8"/>
          <w:sz w:val="20"/>
          <w:szCs w:val="20"/>
          <w:highlight w:val="none"/>
          <w:lang w:eastAsia="zh-CN"/>
        </w:rPr>
        <w:t>3.4</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8"/>
          <w:sz w:val="20"/>
          <w:szCs w:val="20"/>
          <w:highlight w:val="none"/>
          <w:lang w:eastAsia="zh-CN"/>
        </w:rPr>
        <w:t>款规定调整得分；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涉及调整价格的，按本章第</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8"/>
          <w:sz w:val="20"/>
          <w:szCs w:val="20"/>
          <w:highlight w:val="none"/>
          <w:lang w:eastAsia="zh-CN"/>
        </w:rPr>
        <w:t>3.2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款规定调整价格。综合调整见</w:t>
      </w:r>
      <w:r>
        <w:rPr>
          <w:rFonts w:ascii="宋体" w:hAnsi="宋体" w:eastAsia="宋体" w:cs="宋体"/>
          <w:b/>
          <w:bCs/>
          <w:color w:val="auto"/>
          <w:spacing w:val="8"/>
          <w:sz w:val="20"/>
          <w:szCs w:val="20"/>
          <w:highlight w:val="none"/>
          <w:lang w:eastAsia="zh-CN"/>
        </w:rPr>
        <w:t>磋商文件前附表</w:t>
      </w:r>
      <w:r>
        <w:rPr>
          <w:rFonts w:ascii="宋体" w:hAnsi="宋体" w:eastAsia="宋体" w:cs="宋体"/>
          <w:color w:val="auto"/>
          <w:spacing w:val="8"/>
          <w:sz w:val="20"/>
          <w:szCs w:val="20"/>
          <w:highlight w:val="none"/>
          <w:lang w:eastAsia="zh-CN"/>
        </w:rPr>
        <w:t>相关规定。</w:t>
      </w:r>
    </w:p>
    <w:p w14:paraId="66F2B091">
      <w:pPr>
        <w:spacing w:before="162" w:line="302" w:lineRule="auto"/>
        <w:ind w:left="22" w:right="147" w:firstLine="424"/>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3.6</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9"/>
          <w:sz w:val="20"/>
          <w:szCs w:val="20"/>
          <w:highlight w:val="none"/>
          <w:lang w:eastAsia="zh-CN"/>
        </w:rPr>
        <w:t>评审时，磋商小组各成员应当独立对每个供应商的响应文件进行评价、评分，然后汇总</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每个供应商项评分因素的得分。</w:t>
      </w:r>
    </w:p>
    <w:p w14:paraId="076C8C50">
      <w:pPr>
        <w:spacing w:before="163" w:line="228" w:lineRule="auto"/>
        <w:ind w:left="446"/>
        <w:rPr>
          <w:rFonts w:ascii="Times New Roman" w:hAnsi="Times New Roman" w:eastAsia="Times New Roman" w:cs="Times New Roman"/>
          <w:color w:val="auto"/>
          <w:sz w:val="24"/>
          <w:szCs w:val="24"/>
          <w:highlight w:val="none"/>
        </w:rPr>
      </w:pPr>
      <w:r>
        <w:rPr>
          <w:rFonts w:ascii="宋体" w:hAnsi="宋体" w:eastAsia="宋体" w:cs="宋体"/>
          <w:color w:val="auto"/>
          <w:spacing w:val="4"/>
          <w:sz w:val="20"/>
          <w:szCs w:val="20"/>
          <w:highlight w:val="none"/>
        </w:rPr>
        <w:t>3.7</w:t>
      </w:r>
      <w:r>
        <w:rPr>
          <w:rFonts w:ascii="宋体" w:hAnsi="宋体" w:eastAsia="宋体" w:cs="宋体"/>
          <w:color w:val="auto"/>
          <w:spacing w:val="-37"/>
          <w:sz w:val="20"/>
          <w:szCs w:val="20"/>
          <w:highlight w:val="none"/>
        </w:rPr>
        <w:t xml:space="preserve"> </w:t>
      </w:r>
      <w:r>
        <w:rPr>
          <w:rFonts w:ascii="宋体" w:hAnsi="宋体" w:eastAsia="宋体" w:cs="宋体"/>
          <w:color w:val="auto"/>
          <w:spacing w:val="4"/>
          <w:sz w:val="20"/>
          <w:szCs w:val="20"/>
          <w:highlight w:val="none"/>
        </w:rPr>
        <w:t>评分细则</w:t>
      </w:r>
    </w:p>
    <w:p w14:paraId="6A4F802C">
      <w:pPr>
        <w:spacing w:before="75" w:line="228" w:lineRule="auto"/>
        <w:jc w:val="center"/>
        <w:rPr>
          <w:rFonts w:hint="eastAsia" w:ascii="宋体" w:hAnsi="宋体" w:eastAsia="宋体" w:cs="宋体"/>
          <w:color w:val="auto"/>
          <w:sz w:val="20"/>
          <w:szCs w:val="20"/>
          <w:highlight w:val="none"/>
        </w:rPr>
      </w:pPr>
      <w:r>
        <w:rPr>
          <w:rFonts w:ascii="宋体" w:hAnsi="宋体" w:eastAsia="宋体" w:cs="宋体"/>
          <w:b/>
          <w:bCs/>
          <w:color w:val="auto"/>
          <w:spacing w:val="-3"/>
          <w:sz w:val="20"/>
          <w:szCs w:val="20"/>
          <w:highlight w:val="none"/>
        </w:rPr>
        <w:t>评</w:t>
      </w:r>
      <w:r>
        <w:rPr>
          <w:rFonts w:ascii="宋体" w:hAnsi="宋体" w:eastAsia="宋体" w:cs="宋体"/>
          <w:color w:val="auto"/>
          <w:spacing w:val="21"/>
          <w:sz w:val="20"/>
          <w:szCs w:val="20"/>
          <w:highlight w:val="none"/>
        </w:rPr>
        <w:t xml:space="preserve"> </w:t>
      </w:r>
      <w:r>
        <w:rPr>
          <w:rFonts w:ascii="宋体" w:hAnsi="宋体" w:eastAsia="宋体" w:cs="宋体"/>
          <w:b/>
          <w:bCs/>
          <w:color w:val="auto"/>
          <w:spacing w:val="-3"/>
          <w:sz w:val="20"/>
          <w:szCs w:val="20"/>
          <w:highlight w:val="none"/>
        </w:rPr>
        <w:t>分</w:t>
      </w:r>
      <w:r>
        <w:rPr>
          <w:rFonts w:ascii="宋体" w:hAnsi="宋体" w:eastAsia="宋体" w:cs="宋体"/>
          <w:color w:val="auto"/>
          <w:spacing w:val="16"/>
          <w:sz w:val="20"/>
          <w:szCs w:val="20"/>
          <w:highlight w:val="none"/>
        </w:rPr>
        <w:t xml:space="preserve"> </w:t>
      </w:r>
      <w:r>
        <w:rPr>
          <w:rFonts w:ascii="宋体" w:hAnsi="宋体" w:eastAsia="宋体" w:cs="宋体"/>
          <w:b/>
          <w:bCs/>
          <w:color w:val="auto"/>
          <w:spacing w:val="-3"/>
          <w:sz w:val="20"/>
          <w:szCs w:val="20"/>
          <w:highlight w:val="none"/>
        </w:rPr>
        <w:t>细</w:t>
      </w:r>
      <w:r>
        <w:rPr>
          <w:rFonts w:ascii="宋体" w:hAnsi="宋体" w:eastAsia="宋体" w:cs="宋体"/>
          <w:color w:val="auto"/>
          <w:spacing w:val="18"/>
          <w:sz w:val="20"/>
          <w:szCs w:val="20"/>
          <w:highlight w:val="none"/>
        </w:rPr>
        <w:t xml:space="preserve"> </w:t>
      </w:r>
      <w:r>
        <w:rPr>
          <w:rFonts w:ascii="宋体" w:hAnsi="宋体" w:eastAsia="宋体" w:cs="宋体"/>
          <w:b/>
          <w:bCs/>
          <w:color w:val="auto"/>
          <w:spacing w:val="-3"/>
          <w:sz w:val="20"/>
          <w:szCs w:val="20"/>
          <w:highlight w:val="none"/>
        </w:rPr>
        <w:t>则</w:t>
      </w:r>
    </w:p>
    <w:p w14:paraId="06F51126">
      <w:pPr>
        <w:spacing w:line="129" w:lineRule="exact"/>
        <w:rPr>
          <w:color w:val="auto"/>
          <w:highlight w:val="none"/>
        </w:rPr>
      </w:pPr>
    </w:p>
    <w:tbl>
      <w:tblPr>
        <w:tblStyle w:val="15"/>
        <w:tblW w:w="93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019"/>
        <w:gridCol w:w="1519"/>
        <w:gridCol w:w="630"/>
        <w:gridCol w:w="5581"/>
      </w:tblGrid>
      <w:tr w14:paraId="5B2BD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34" w:type="dxa"/>
          </w:tcPr>
          <w:p w14:paraId="029F8745">
            <w:pPr>
              <w:pStyle w:val="16"/>
              <w:spacing w:before="288" w:line="221" w:lineRule="auto"/>
              <w:ind w:left="113"/>
              <w:rPr>
                <w:rFonts w:hint="eastAsia"/>
                <w:color w:val="auto"/>
                <w:sz w:val="18"/>
                <w:szCs w:val="18"/>
                <w:highlight w:val="none"/>
              </w:rPr>
            </w:pPr>
            <w:r>
              <w:rPr>
                <w:color w:val="auto"/>
                <w:spacing w:val="-4"/>
                <w:sz w:val="18"/>
                <w:szCs w:val="18"/>
                <w:highlight w:val="none"/>
              </w:rPr>
              <w:t>序号</w:t>
            </w:r>
          </w:p>
        </w:tc>
        <w:tc>
          <w:tcPr>
            <w:tcW w:w="1019" w:type="dxa"/>
          </w:tcPr>
          <w:p w14:paraId="3D1518D7">
            <w:pPr>
              <w:pStyle w:val="16"/>
              <w:spacing w:before="288" w:line="220" w:lineRule="auto"/>
              <w:ind w:left="114"/>
              <w:rPr>
                <w:rFonts w:hint="eastAsia"/>
                <w:color w:val="auto"/>
                <w:sz w:val="18"/>
                <w:szCs w:val="18"/>
                <w:highlight w:val="none"/>
              </w:rPr>
            </w:pPr>
            <w:r>
              <w:rPr>
                <w:color w:val="auto"/>
                <w:spacing w:val="-5"/>
                <w:sz w:val="18"/>
                <w:szCs w:val="18"/>
                <w:highlight w:val="none"/>
              </w:rPr>
              <w:t>项目</w:t>
            </w:r>
          </w:p>
        </w:tc>
        <w:tc>
          <w:tcPr>
            <w:tcW w:w="1519" w:type="dxa"/>
          </w:tcPr>
          <w:p w14:paraId="6D66C17A">
            <w:pPr>
              <w:pStyle w:val="16"/>
              <w:spacing w:before="289" w:line="219" w:lineRule="auto"/>
              <w:ind w:left="472"/>
              <w:rPr>
                <w:rFonts w:hint="eastAsia"/>
                <w:color w:val="auto"/>
                <w:sz w:val="18"/>
                <w:szCs w:val="18"/>
                <w:highlight w:val="none"/>
              </w:rPr>
            </w:pPr>
            <w:r>
              <w:rPr>
                <w:color w:val="auto"/>
                <w:spacing w:val="-2"/>
                <w:sz w:val="18"/>
                <w:szCs w:val="18"/>
                <w:highlight w:val="none"/>
              </w:rPr>
              <w:t>计分内容</w:t>
            </w:r>
          </w:p>
        </w:tc>
        <w:tc>
          <w:tcPr>
            <w:tcW w:w="630" w:type="dxa"/>
          </w:tcPr>
          <w:p w14:paraId="1A196035">
            <w:pPr>
              <w:pStyle w:val="16"/>
              <w:spacing w:before="289" w:line="219" w:lineRule="auto"/>
              <w:ind w:left="114"/>
              <w:rPr>
                <w:rFonts w:hint="eastAsia"/>
                <w:color w:val="auto"/>
                <w:sz w:val="18"/>
                <w:szCs w:val="18"/>
                <w:highlight w:val="none"/>
              </w:rPr>
            </w:pPr>
            <w:r>
              <w:rPr>
                <w:color w:val="auto"/>
                <w:spacing w:val="-5"/>
                <w:sz w:val="18"/>
                <w:szCs w:val="18"/>
                <w:highlight w:val="none"/>
              </w:rPr>
              <w:t>分值</w:t>
            </w:r>
          </w:p>
        </w:tc>
        <w:tc>
          <w:tcPr>
            <w:tcW w:w="5581" w:type="dxa"/>
          </w:tcPr>
          <w:p w14:paraId="5A8C8088">
            <w:pPr>
              <w:pStyle w:val="16"/>
              <w:spacing w:before="288" w:line="220" w:lineRule="auto"/>
              <w:ind w:left="2208"/>
              <w:rPr>
                <w:rFonts w:hint="eastAsia"/>
                <w:color w:val="auto"/>
                <w:sz w:val="18"/>
                <w:szCs w:val="18"/>
                <w:highlight w:val="none"/>
              </w:rPr>
            </w:pPr>
            <w:r>
              <w:rPr>
                <w:color w:val="auto"/>
                <w:spacing w:val="-6"/>
                <w:sz w:val="18"/>
                <w:szCs w:val="18"/>
                <w:highlight w:val="none"/>
              </w:rPr>
              <w:t>评</w:t>
            </w:r>
            <w:r>
              <w:rPr>
                <w:color w:val="auto"/>
                <w:spacing w:val="2"/>
                <w:sz w:val="18"/>
                <w:szCs w:val="18"/>
                <w:highlight w:val="none"/>
              </w:rPr>
              <w:t xml:space="preserve">   </w:t>
            </w:r>
            <w:r>
              <w:rPr>
                <w:color w:val="auto"/>
                <w:spacing w:val="-6"/>
                <w:sz w:val="18"/>
                <w:szCs w:val="18"/>
                <w:highlight w:val="none"/>
              </w:rPr>
              <w:t>分</w:t>
            </w:r>
            <w:r>
              <w:rPr>
                <w:color w:val="auto"/>
                <w:spacing w:val="3"/>
                <w:sz w:val="18"/>
                <w:szCs w:val="18"/>
                <w:highlight w:val="none"/>
              </w:rPr>
              <w:t xml:space="preserve">   </w:t>
            </w:r>
            <w:r>
              <w:rPr>
                <w:color w:val="auto"/>
                <w:spacing w:val="-6"/>
                <w:sz w:val="18"/>
                <w:szCs w:val="18"/>
                <w:highlight w:val="none"/>
              </w:rPr>
              <w:t>标</w:t>
            </w:r>
            <w:r>
              <w:rPr>
                <w:color w:val="auto"/>
                <w:spacing w:val="2"/>
                <w:sz w:val="18"/>
                <w:szCs w:val="18"/>
                <w:highlight w:val="none"/>
              </w:rPr>
              <w:t xml:space="preserve">   </w:t>
            </w:r>
            <w:r>
              <w:rPr>
                <w:color w:val="auto"/>
                <w:spacing w:val="-6"/>
                <w:sz w:val="18"/>
                <w:szCs w:val="18"/>
                <w:highlight w:val="none"/>
              </w:rPr>
              <w:t>准</w:t>
            </w:r>
          </w:p>
        </w:tc>
      </w:tr>
      <w:tr w14:paraId="67B45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4" w:hRule="atLeast"/>
        </w:trPr>
        <w:tc>
          <w:tcPr>
            <w:tcW w:w="634" w:type="dxa"/>
          </w:tcPr>
          <w:p w14:paraId="3B44A8D2">
            <w:pPr>
              <w:spacing w:line="267" w:lineRule="auto"/>
              <w:rPr>
                <w:color w:val="auto"/>
                <w:highlight w:val="none"/>
              </w:rPr>
            </w:pPr>
          </w:p>
          <w:p w14:paraId="540D5FE6">
            <w:pPr>
              <w:spacing w:line="267" w:lineRule="auto"/>
              <w:rPr>
                <w:color w:val="auto"/>
                <w:highlight w:val="none"/>
              </w:rPr>
            </w:pPr>
          </w:p>
          <w:p w14:paraId="2024CBB4">
            <w:pPr>
              <w:pStyle w:val="16"/>
              <w:spacing w:before="58" w:line="140" w:lineRule="exact"/>
              <w:ind w:left="117"/>
              <w:rPr>
                <w:rFonts w:hint="eastAsia"/>
                <w:color w:val="auto"/>
                <w:sz w:val="18"/>
                <w:szCs w:val="18"/>
                <w:highlight w:val="none"/>
              </w:rPr>
            </w:pPr>
            <w:r>
              <w:rPr>
                <w:color w:val="auto"/>
                <w:position w:val="-4"/>
                <w:sz w:val="18"/>
                <w:szCs w:val="18"/>
                <w:highlight w:val="none"/>
              </w:rPr>
              <w:t>一</w:t>
            </w:r>
          </w:p>
        </w:tc>
        <w:tc>
          <w:tcPr>
            <w:tcW w:w="1019" w:type="dxa"/>
          </w:tcPr>
          <w:p w14:paraId="3EA7875E">
            <w:pPr>
              <w:spacing w:line="348" w:lineRule="auto"/>
              <w:rPr>
                <w:color w:val="auto"/>
                <w:highlight w:val="none"/>
              </w:rPr>
            </w:pPr>
          </w:p>
          <w:p w14:paraId="3C00E5DC">
            <w:pPr>
              <w:pStyle w:val="16"/>
              <w:spacing w:before="58" w:line="233" w:lineRule="auto"/>
              <w:ind w:left="209" w:right="72" w:hanging="54"/>
              <w:rPr>
                <w:rFonts w:hint="eastAsia"/>
                <w:color w:val="auto"/>
                <w:sz w:val="18"/>
                <w:szCs w:val="18"/>
                <w:highlight w:val="none"/>
              </w:rPr>
            </w:pPr>
            <w:r>
              <w:rPr>
                <w:color w:val="auto"/>
                <w:spacing w:val="-3"/>
                <w:sz w:val="18"/>
                <w:szCs w:val="18"/>
                <w:highlight w:val="none"/>
              </w:rPr>
              <w:t>商务部分</w:t>
            </w:r>
            <w:r>
              <w:rPr>
                <w:color w:val="auto"/>
                <w:sz w:val="18"/>
                <w:szCs w:val="18"/>
                <w:highlight w:val="none"/>
              </w:rPr>
              <w:t xml:space="preserve">  </w:t>
            </w:r>
            <w:r>
              <w:rPr>
                <w:color w:val="auto"/>
                <w:spacing w:val="-9"/>
                <w:sz w:val="18"/>
                <w:szCs w:val="18"/>
                <w:highlight w:val="none"/>
              </w:rPr>
              <w:t>（10</w:t>
            </w:r>
            <w:r>
              <w:rPr>
                <w:color w:val="auto"/>
                <w:spacing w:val="-35"/>
                <w:sz w:val="18"/>
                <w:szCs w:val="18"/>
                <w:highlight w:val="none"/>
              </w:rPr>
              <w:t xml:space="preserve"> </w:t>
            </w:r>
            <w:r>
              <w:rPr>
                <w:color w:val="auto"/>
                <w:spacing w:val="-9"/>
                <w:sz w:val="18"/>
                <w:szCs w:val="18"/>
                <w:highlight w:val="none"/>
              </w:rPr>
              <w:t>分）</w:t>
            </w:r>
          </w:p>
        </w:tc>
        <w:tc>
          <w:tcPr>
            <w:tcW w:w="1519" w:type="dxa"/>
          </w:tcPr>
          <w:p w14:paraId="097EF20E">
            <w:pPr>
              <w:spacing w:line="467" w:lineRule="auto"/>
              <w:rPr>
                <w:color w:val="auto"/>
                <w:highlight w:val="none"/>
              </w:rPr>
            </w:pPr>
          </w:p>
          <w:p w14:paraId="6618C159">
            <w:pPr>
              <w:pStyle w:val="16"/>
              <w:spacing w:before="59" w:line="219" w:lineRule="auto"/>
              <w:ind w:left="130"/>
              <w:rPr>
                <w:rFonts w:hint="eastAsia"/>
                <w:color w:val="auto"/>
                <w:sz w:val="18"/>
                <w:szCs w:val="18"/>
                <w:highlight w:val="none"/>
              </w:rPr>
            </w:pPr>
            <w:r>
              <w:rPr>
                <w:color w:val="auto"/>
                <w:spacing w:val="-5"/>
                <w:sz w:val="18"/>
                <w:szCs w:val="18"/>
                <w:highlight w:val="none"/>
              </w:rPr>
              <w:t>同类型业绩</w:t>
            </w:r>
          </w:p>
        </w:tc>
        <w:tc>
          <w:tcPr>
            <w:tcW w:w="630" w:type="dxa"/>
          </w:tcPr>
          <w:p w14:paraId="5EBE715C">
            <w:pPr>
              <w:spacing w:line="247" w:lineRule="auto"/>
              <w:rPr>
                <w:color w:val="auto"/>
                <w:highlight w:val="none"/>
              </w:rPr>
            </w:pPr>
          </w:p>
          <w:p w14:paraId="4B0FC431">
            <w:pPr>
              <w:spacing w:line="247" w:lineRule="auto"/>
              <w:rPr>
                <w:color w:val="auto"/>
                <w:highlight w:val="none"/>
              </w:rPr>
            </w:pPr>
          </w:p>
          <w:p w14:paraId="36E6699D">
            <w:pPr>
              <w:pStyle w:val="16"/>
              <w:spacing w:before="59" w:line="184" w:lineRule="auto"/>
              <w:ind w:left="243"/>
              <w:rPr>
                <w:rFonts w:hint="eastAsia"/>
                <w:color w:val="auto"/>
                <w:sz w:val="18"/>
                <w:szCs w:val="18"/>
                <w:highlight w:val="none"/>
              </w:rPr>
            </w:pPr>
            <w:r>
              <w:rPr>
                <w:color w:val="auto"/>
                <w:spacing w:val="-10"/>
                <w:sz w:val="18"/>
                <w:szCs w:val="18"/>
                <w:highlight w:val="none"/>
              </w:rPr>
              <w:t>10</w:t>
            </w:r>
          </w:p>
        </w:tc>
        <w:tc>
          <w:tcPr>
            <w:tcW w:w="5581" w:type="dxa"/>
          </w:tcPr>
          <w:p w14:paraId="406E6F65">
            <w:pPr>
              <w:keepNext w:val="0"/>
              <w:keepLines w:val="0"/>
              <w:widowControl/>
              <w:suppressLineNumbers w:val="0"/>
              <w:jc w:val="left"/>
              <w:rPr>
                <w:rFonts w:hint="eastAsia"/>
                <w:color w:val="auto"/>
                <w:sz w:val="18"/>
                <w:szCs w:val="18"/>
                <w:highlight w:val="none"/>
                <w:lang w:eastAsia="zh-CN"/>
              </w:rPr>
            </w:pPr>
            <w:r>
              <w:rPr>
                <w:color w:val="auto"/>
                <w:spacing w:val="-3"/>
                <w:sz w:val="18"/>
                <w:szCs w:val="18"/>
                <w:highlight w:val="none"/>
                <w:lang w:eastAsia="zh-CN"/>
              </w:rPr>
              <w:t>根据供应商</w:t>
            </w:r>
            <w:r>
              <w:rPr>
                <w:color w:val="auto"/>
                <w:spacing w:val="-18"/>
                <w:sz w:val="18"/>
                <w:szCs w:val="18"/>
                <w:highlight w:val="none"/>
                <w:lang w:eastAsia="zh-CN"/>
              </w:rPr>
              <w:t xml:space="preserve"> </w:t>
            </w:r>
            <w:r>
              <w:rPr>
                <w:color w:val="auto"/>
                <w:spacing w:val="-3"/>
                <w:sz w:val="18"/>
                <w:szCs w:val="18"/>
                <w:highlight w:val="none"/>
                <w:lang w:eastAsia="zh-CN"/>
              </w:rPr>
              <w:t>2023</w:t>
            </w:r>
            <w:r>
              <w:rPr>
                <w:color w:val="auto"/>
                <w:spacing w:val="-35"/>
                <w:sz w:val="18"/>
                <w:szCs w:val="18"/>
                <w:highlight w:val="none"/>
                <w:lang w:eastAsia="zh-CN"/>
              </w:rPr>
              <w:t xml:space="preserve"> </w:t>
            </w:r>
            <w:r>
              <w:rPr>
                <w:color w:val="auto"/>
                <w:spacing w:val="-3"/>
                <w:sz w:val="18"/>
                <w:szCs w:val="18"/>
                <w:highlight w:val="none"/>
                <w:lang w:eastAsia="zh-CN"/>
              </w:rPr>
              <w:t>年</w:t>
            </w:r>
            <w:r>
              <w:rPr>
                <w:color w:val="auto"/>
                <w:spacing w:val="-24"/>
                <w:sz w:val="18"/>
                <w:szCs w:val="18"/>
                <w:highlight w:val="none"/>
                <w:lang w:eastAsia="zh-CN"/>
              </w:rPr>
              <w:t xml:space="preserve"> </w:t>
            </w:r>
            <w:r>
              <w:rPr>
                <w:color w:val="auto"/>
                <w:spacing w:val="-3"/>
                <w:sz w:val="18"/>
                <w:szCs w:val="18"/>
                <w:highlight w:val="none"/>
                <w:lang w:eastAsia="zh-CN"/>
              </w:rPr>
              <w:t>1</w:t>
            </w:r>
            <w:r>
              <w:rPr>
                <w:color w:val="auto"/>
                <w:spacing w:val="-32"/>
                <w:sz w:val="18"/>
                <w:szCs w:val="18"/>
                <w:highlight w:val="none"/>
                <w:lang w:eastAsia="zh-CN"/>
              </w:rPr>
              <w:t xml:space="preserve"> </w:t>
            </w:r>
            <w:r>
              <w:rPr>
                <w:color w:val="auto"/>
                <w:spacing w:val="-3"/>
                <w:sz w:val="18"/>
                <w:szCs w:val="18"/>
                <w:highlight w:val="none"/>
                <w:lang w:eastAsia="zh-CN"/>
              </w:rPr>
              <w:t>月</w:t>
            </w:r>
            <w:r>
              <w:rPr>
                <w:color w:val="auto"/>
                <w:spacing w:val="-22"/>
                <w:sz w:val="18"/>
                <w:szCs w:val="18"/>
                <w:highlight w:val="none"/>
                <w:lang w:eastAsia="zh-CN"/>
              </w:rPr>
              <w:t xml:space="preserve"> </w:t>
            </w:r>
            <w:r>
              <w:rPr>
                <w:color w:val="auto"/>
                <w:spacing w:val="-3"/>
                <w:sz w:val="18"/>
                <w:szCs w:val="18"/>
                <w:highlight w:val="none"/>
                <w:lang w:eastAsia="zh-CN"/>
              </w:rPr>
              <w:t>1 日至今所承接的同类型工程业绩（包含但</w:t>
            </w:r>
            <w:r>
              <w:rPr>
                <w:color w:val="auto"/>
                <w:sz w:val="18"/>
                <w:szCs w:val="18"/>
                <w:highlight w:val="none"/>
                <w:lang w:eastAsia="zh-CN"/>
              </w:rPr>
              <w:t xml:space="preserve"> </w:t>
            </w:r>
            <w:r>
              <w:rPr>
                <w:color w:val="auto"/>
                <w:spacing w:val="-2"/>
                <w:sz w:val="18"/>
                <w:szCs w:val="18"/>
                <w:highlight w:val="none"/>
                <w:lang w:eastAsia="zh-CN"/>
              </w:rPr>
              <w:t>不限于：公共建筑</w:t>
            </w:r>
            <w:r>
              <w:rPr>
                <w:rFonts w:hint="eastAsia"/>
                <w:color w:val="auto"/>
                <w:spacing w:val="-2"/>
                <w:sz w:val="18"/>
                <w:szCs w:val="18"/>
                <w:highlight w:val="none"/>
                <w:lang w:eastAsia="zh-CN"/>
              </w:rPr>
              <w:t>、</w:t>
            </w:r>
            <w:r>
              <w:rPr>
                <w:rFonts w:hint="eastAsia"/>
                <w:color w:val="auto"/>
                <w:spacing w:val="-2"/>
                <w:sz w:val="18"/>
                <w:szCs w:val="18"/>
                <w:highlight w:val="none"/>
                <w:lang w:val="en-US" w:eastAsia="zh-CN"/>
              </w:rPr>
              <w:t>装饰装修或</w:t>
            </w:r>
            <w:r>
              <w:rPr>
                <w:color w:val="auto"/>
                <w:spacing w:val="-1"/>
                <w:sz w:val="18"/>
                <w:szCs w:val="18"/>
                <w:highlight w:val="none"/>
                <w:lang w:eastAsia="zh-CN"/>
              </w:rPr>
              <w:t>改造</w:t>
            </w:r>
            <w:r>
              <w:rPr>
                <w:rFonts w:hint="eastAsia"/>
                <w:color w:val="auto"/>
                <w:spacing w:val="-1"/>
                <w:sz w:val="18"/>
                <w:szCs w:val="18"/>
                <w:highlight w:val="none"/>
                <w:lang w:eastAsia="zh-CN"/>
              </w:rPr>
              <w:t>（</w:t>
            </w:r>
            <w:r>
              <w:rPr>
                <w:color w:val="auto"/>
                <w:spacing w:val="-2"/>
                <w:sz w:val="18"/>
                <w:szCs w:val="18"/>
                <w:highlight w:val="none"/>
                <w:lang w:eastAsia="zh-CN"/>
              </w:rPr>
              <w:t>楼地面、墙面装饰、顶棚装饰</w:t>
            </w:r>
            <w:r>
              <w:rPr>
                <w:rFonts w:hint="eastAsia"/>
                <w:color w:val="auto"/>
                <w:spacing w:val="-1"/>
                <w:sz w:val="18"/>
                <w:szCs w:val="18"/>
                <w:highlight w:val="none"/>
                <w:lang w:eastAsia="zh-CN"/>
              </w:rPr>
              <w:t>）</w:t>
            </w:r>
            <w:r>
              <w:rPr>
                <w:color w:val="auto"/>
                <w:spacing w:val="-1"/>
                <w:sz w:val="18"/>
                <w:szCs w:val="18"/>
                <w:highlight w:val="none"/>
                <w:lang w:eastAsia="zh-CN"/>
              </w:rPr>
              <w:t>等）进行评价，</w:t>
            </w:r>
            <w:r>
              <w:rPr>
                <w:color w:val="auto"/>
                <w:spacing w:val="-3"/>
                <w:sz w:val="18"/>
                <w:szCs w:val="18"/>
                <w:highlight w:val="none"/>
                <w:lang w:eastAsia="zh-CN"/>
              </w:rPr>
              <w:t>每提供一个业绩计 5 分，满分 10 分（提供合同或中标（成交）通知书复印件</w:t>
            </w:r>
            <w:r>
              <w:rPr>
                <w:rFonts w:hint="eastAsia"/>
                <w:color w:val="auto"/>
                <w:spacing w:val="-3"/>
                <w:sz w:val="18"/>
                <w:szCs w:val="18"/>
                <w:highlight w:val="none"/>
                <w:lang w:val="en-US" w:eastAsia="zh-CN"/>
              </w:rPr>
              <w:t>及</w:t>
            </w:r>
            <w:r>
              <w:rPr>
                <w:color w:val="auto"/>
                <w:spacing w:val="-3"/>
                <w:sz w:val="18"/>
                <w:szCs w:val="18"/>
                <w:highlight w:val="none"/>
                <w:lang w:eastAsia="zh-CN"/>
              </w:rPr>
              <w:t>其发票复印件</w:t>
            </w:r>
            <w:r>
              <w:rPr>
                <w:rFonts w:hint="eastAsia"/>
                <w:color w:val="auto"/>
                <w:spacing w:val="-3"/>
                <w:sz w:val="18"/>
                <w:szCs w:val="18"/>
                <w:highlight w:val="none"/>
                <w:lang w:eastAsia="zh-CN"/>
              </w:rPr>
              <w:t>，加盖单位公章，</w:t>
            </w:r>
            <w:r>
              <w:rPr>
                <w:rFonts w:hint="eastAsia"/>
                <w:color w:val="auto"/>
                <w:spacing w:val="-3"/>
                <w:sz w:val="18"/>
                <w:szCs w:val="18"/>
                <w:highlight w:val="none"/>
                <w:lang w:val="en-US" w:eastAsia="zh-CN"/>
              </w:rPr>
              <w:t>否则不计分。</w:t>
            </w:r>
            <w:r>
              <w:rPr>
                <w:rFonts w:hint="eastAsia"/>
                <w:color w:val="auto"/>
                <w:spacing w:val="-3"/>
                <w:sz w:val="18"/>
                <w:szCs w:val="18"/>
                <w:highlight w:val="none"/>
                <w:lang w:eastAsia="zh-CN"/>
              </w:rPr>
              <w:t>）</w:t>
            </w:r>
          </w:p>
        </w:tc>
      </w:tr>
      <w:tr w14:paraId="00FD7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9" w:hRule="atLeast"/>
        </w:trPr>
        <w:tc>
          <w:tcPr>
            <w:tcW w:w="634" w:type="dxa"/>
            <w:vMerge w:val="restart"/>
            <w:tcBorders>
              <w:bottom w:val="nil"/>
            </w:tcBorders>
          </w:tcPr>
          <w:p w14:paraId="0D0DF28E">
            <w:pPr>
              <w:spacing w:line="248" w:lineRule="auto"/>
              <w:rPr>
                <w:color w:val="auto"/>
                <w:highlight w:val="none"/>
                <w:lang w:eastAsia="zh-CN"/>
              </w:rPr>
            </w:pPr>
          </w:p>
          <w:p w14:paraId="6B1EDC25">
            <w:pPr>
              <w:spacing w:line="248" w:lineRule="auto"/>
              <w:rPr>
                <w:color w:val="auto"/>
                <w:highlight w:val="none"/>
                <w:lang w:eastAsia="zh-CN"/>
              </w:rPr>
            </w:pPr>
          </w:p>
          <w:p w14:paraId="19F057E0">
            <w:pPr>
              <w:spacing w:line="248" w:lineRule="auto"/>
              <w:rPr>
                <w:color w:val="auto"/>
                <w:highlight w:val="none"/>
                <w:lang w:eastAsia="zh-CN"/>
              </w:rPr>
            </w:pPr>
          </w:p>
          <w:p w14:paraId="3467FD86">
            <w:pPr>
              <w:spacing w:line="248" w:lineRule="auto"/>
              <w:rPr>
                <w:color w:val="auto"/>
                <w:highlight w:val="none"/>
                <w:lang w:eastAsia="zh-CN"/>
              </w:rPr>
            </w:pPr>
          </w:p>
          <w:p w14:paraId="1475CCA8">
            <w:pPr>
              <w:spacing w:line="248" w:lineRule="auto"/>
              <w:rPr>
                <w:color w:val="auto"/>
                <w:highlight w:val="none"/>
                <w:lang w:eastAsia="zh-CN"/>
              </w:rPr>
            </w:pPr>
          </w:p>
          <w:p w14:paraId="06390DBF">
            <w:pPr>
              <w:spacing w:line="248" w:lineRule="auto"/>
              <w:rPr>
                <w:color w:val="auto"/>
                <w:highlight w:val="none"/>
                <w:lang w:eastAsia="zh-CN"/>
              </w:rPr>
            </w:pPr>
          </w:p>
          <w:p w14:paraId="55D0FB27">
            <w:pPr>
              <w:spacing w:line="249" w:lineRule="auto"/>
              <w:rPr>
                <w:color w:val="auto"/>
                <w:highlight w:val="none"/>
                <w:lang w:eastAsia="zh-CN"/>
              </w:rPr>
            </w:pPr>
          </w:p>
          <w:p w14:paraId="4D3FEBCC">
            <w:pPr>
              <w:spacing w:line="249" w:lineRule="auto"/>
              <w:rPr>
                <w:color w:val="auto"/>
                <w:highlight w:val="none"/>
                <w:lang w:eastAsia="zh-CN"/>
              </w:rPr>
            </w:pPr>
          </w:p>
          <w:p w14:paraId="2845C8C7">
            <w:pPr>
              <w:spacing w:line="249" w:lineRule="auto"/>
              <w:rPr>
                <w:color w:val="auto"/>
                <w:highlight w:val="none"/>
                <w:lang w:eastAsia="zh-CN"/>
              </w:rPr>
            </w:pPr>
          </w:p>
          <w:p w14:paraId="183441B4">
            <w:pPr>
              <w:spacing w:line="249" w:lineRule="auto"/>
              <w:rPr>
                <w:color w:val="auto"/>
                <w:highlight w:val="none"/>
                <w:lang w:eastAsia="zh-CN"/>
              </w:rPr>
            </w:pPr>
          </w:p>
          <w:p w14:paraId="27C94DD7">
            <w:pPr>
              <w:spacing w:line="249" w:lineRule="auto"/>
              <w:rPr>
                <w:color w:val="auto"/>
                <w:highlight w:val="none"/>
                <w:lang w:eastAsia="zh-CN"/>
              </w:rPr>
            </w:pPr>
          </w:p>
          <w:p w14:paraId="70BBF477">
            <w:pPr>
              <w:spacing w:line="249" w:lineRule="auto"/>
              <w:rPr>
                <w:color w:val="auto"/>
                <w:highlight w:val="none"/>
                <w:lang w:eastAsia="zh-CN"/>
              </w:rPr>
            </w:pPr>
          </w:p>
          <w:p w14:paraId="759E5E61">
            <w:pPr>
              <w:spacing w:line="249" w:lineRule="auto"/>
              <w:rPr>
                <w:color w:val="auto"/>
                <w:highlight w:val="none"/>
                <w:lang w:eastAsia="zh-CN"/>
              </w:rPr>
            </w:pPr>
          </w:p>
          <w:p w14:paraId="5797B7D5">
            <w:pPr>
              <w:pStyle w:val="16"/>
              <w:spacing w:before="58" w:line="178" w:lineRule="auto"/>
              <w:ind w:left="117"/>
              <w:rPr>
                <w:rFonts w:hint="eastAsia"/>
                <w:color w:val="auto"/>
                <w:sz w:val="18"/>
                <w:szCs w:val="18"/>
                <w:highlight w:val="none"/>
              </w:rPr>
            </w:pPr>
            <w:r>
              <w:rPr>
                <w:color w:val="auto"/>
                <w:sz w:val="18"/>
                <w:szCs w:val="18"/>
                <w:highlight w:val="none"/>
              </w:rPr>
              <w:t>二</w:t>
            </w:r>
          </w:p>
        </w:tc>
        <w:tc>
          <w:tcPr>
            <w:tcW w:w="1019" w:type="dxa"/>
            <w:vMerge w:val="restart"/>
            <w:tcBorders>
              <w:bottom w:val="nil"/>
            </w:tcBorders>
          </w:tcPr>
          <w:p w14:paraId="7274454F">
            <w:pPr>
              <w:spacing w:line="251" w:lineRule="auto"/>
              <w:rPr>
                <w:color w:val="auto"/>
                <w:highlight w:val="none"/>
              </w:rPr>
            </w:pPr>
          </w:p>
          <w:p w14:paraId="7193ED38">
            <w:pPr>
              <w:spacing w:line="251" w:lineRule="auto"/>
              <w:rPr>
                <w:color w:val="auto"/>
                <w:highlight w:val="none"/>
              </w:rPr>
            </w:pPr>
          </w:p>
          <w:p w14:paraId="5300718F">
            <w:pPr>
              <w:spacing w:line="251" w:lineRule="auto"/>
              <w:rPr>
                <w:color w:val="auto"/>
                <w:highlight w:val="none"/>
              </w:rPr>
            </w:pPr>
          </w:p>
          <w:p w14:paraId="53114A4C">
            <w:pPr>
              <w:spacing w:line="251" w:lineRule="auto"/>
              <w:rPr>
                <w:color w:val="auto"/>
                <w:highlight w:val="none"/>
              </w:rPr>
            </w:pPr>
          </w:p>
          <w:p w14:paraId="595C2D29">
            <w:pPr>
              <w:spacing w:line="251" w:lineRule="auto"/>
              <w:rPr>
                <w:color w:val="auto"/>
                <w:highlight w:val="none"/>
              </w:rPr>
            </w:pPr>
          </w:p>
          <w:p w14:paraId="403D58C8">
            <w:pPr>
              <w:spacing w:line="252" w:lineRule="auto"/>
              <w:rPr>
                <w:color w:val="auto"/>
                <w:highlight w:val="none"/>
              </w:rPr>
            </w:pPr>
          </w:p>
          <w:p w14:paraId="0C83D729">
            <w:pPr>
              <w:spacing w:line="252" w:lineRule="auto"/>
              <w:rPr>
                <w:color w:val="auto"/>
                <w:highlight w:val="none"/>
              </w:rPr>
            </w:pPr>
          </w:p>
          <w:p w14:paraId="38E205F4">
            <w:pPr>
              <w:spacing w:line="252" w:lineRule="auto"/>
              <w:rPr>
                <w:color w:val="auto"/>
                <w:highlight w:val="none"/>
              </w:rPr>
            </w:pPr>
          </w:p>
          <w:p w14:paraId="520B351C">
            <w:pPr>
              <w:spacing w:line="252" w:lineRule="auto"/>
              <w:rPr>
                <w:color w:val="auto"/>
                <w:highlight w:val="none"/>
              </w:rPr>
            </w:pPr>
          </w:p>
          <w:p w14:paraId="13015A5A">
            <w:pPr>
              <w:spacing w:line="252" w:lineRule="auto"/>
              <w:rPr>
                <w:color w:val="auto"/>
                <w:highlight w:val="none"/>
              </w:rPr>
            </w:pPr>
          </w:p>
          <w:p w14:paraId="35F3E6BE">
            <w:pPr>
              <w:spacing w:line="252" w:lineRule="auto"/>
              <w:rPr>
                <w:color w:val="auto"/>
                <w:highlight w:val="none"/>
              </w:rPr>
            </w:pPr>
          </w:p>
          <w:p w14:paraId="68E7DBC4">
            <w:pPr>
              <w:spacing w:line="252" w:lineRule="auto"/>
              <w:rPr>
                <w:color w:val="auto"/>
                <w:highlight w:val="none"/>
              </w:rPr>
            </w:pPr>
          </w:p>
          <w:p w14:paraId="21E6D8C1">
            <w:pPr>
              <w:pStyle w:val="16"/>
              <w:spacing w:before="59" w:line="356" w:lineRule="auto"/>
              <w:ind w:left="250" w:right="148" w:hanging="98"/>
              <w:rPr>
                <w:rFonts w:hint="eastAsia"/>
                <w:color w:val="auto"/>
                <w:sz w:val="18"/>
                <w:szCs w:val="18"/>
                <w:highlight w:val="none"/>
              </w:rPr>
            </w:pPr>
            <w:r>
              <w:rPr>
                <w:color w:val="auto"/>
                <w:spacing w:val="-2"/>
                <w:sz w:val="18"/>
                <w:szCs w:val="18"/>
                <w:highlight w:val="none"/>
              </w:rPr>
              <w:t>技术部分</w:t>
            </w:r>
            <w:r>
              <w:rPr>
                <w:color w:val="auto"/>
                <w:sz w:val="18"/>
                <w:szCs w:val="18"/>
                <w:highlight w:val="none"/>
              </w:rPr>
              <w:t xml:space="preserve"> </w:t>
            </w:r>
            <w:r>
              <w:rPr>
                <w:color w:val="auto"/>
                <w:spacing w:val="-10"/>
                <w:sz w:val="18"/>
                <w:szCs w:val="18"/>
                <w:highlight w:val="none"/>
              </w:rPr>
              <w:t>(60</w:t>
            </w:r>
            <w:r>
              <w:rPr>
                <w:color w:val="auto"/>
                <w:spacing w:val="-36"/>
                <w:sz w:val="18"/>
                <w:szCs w:val="18"/>
                <w:highlight w:val="none"/>
              </w:rPr>
              <w:t xml:space="preserve"> </w:t>
            </w:r>
            <w:r>
              <w:rPr>
                <w:color w:val="auto"/>
                <w:spacing w:val="-10"/>
                <w:sz w:val="18"/>
                <w:szCs w:val="18"/>
                <w:highlight w:val="none"/>
              </w:rPr>
              <w:t>分)</w:t>
            </w:r>
          </w:p>
        </w:tc>
        <w:tc>
          <w:tcPr>
            <w:tcW w:w="1519" w:type="dxa"/>
          </w:tcPr>
          <w:p w14:paraId="301622D4">
            <w:pPr>
              <w:spacing w:line="301" w:lineRule="auto"/>
              <w:rPr>
                <w:color w:val="auto"/>
                <w:highlight w:val="none"/>
              </w:rPr>
            </w:pPr>
          </w:p>
          <w:p w14:paraId="5C42FA21">
            <w:pPr>
              <w:spacing w:line="302" w:lineRule="auto"/>
              <w:rPr>
                <w:color w:val="auto"/>
                <w:highlight w:val="none"/>
              </w:rPr>
            </w:pPr>
          </w:p>
          <w:p w14:paraId="10829909">
            <w:pPr>
              <w:pStyle w:val="16"/>
              <w:spacing w:before="58" w:line="220" w:lineRule="auto"/>
              <w:ind w:left="111"/>
              <w:rPr>
                <w:rFonts w:hint="eastAsia"/>
                <w:color w:val="auto"/>
                <w:sz w:val="18"/>
                <w:szCs w:val="18"/>
                <w:highlight w:val="none"/>
              </w:rPr>
            </w:pPr>
            <w:r>
              <w:rPr>
                <w:color w:val="auto"/>
                <w:spacing w:val="18"/>
                <w:sz w:val="18"/>
                <w:szCs w:val="18"/>
                <w:highlight w:val="none"/>
              </w:rPr>
              <w:t>施工方案</w:t>
            </w:r>
          </w:p>
        </w:tc>
        <w:tc>
          <w:tcPr>
            <w:tcW w:w="630" w:type="dxa"/>
          </w:tcPr>
          <w:p w14:paraId="7D35A7F6">
            <w:pPr>
              <w:spacing w:line="322" w:lineRule="auto"/>
              <w:rPr>
                <w:color w:val="auto"/>
                <w:highlight w:val="none"/>
              </w:rPr>
            </w:pPr>
          </w:p>
          <w:p w14:paraId="0E798354">
            <w:pPr>
              <w:spacing w:line="323" w:lineRule="auto"/>
              <w:rPr>
                <w:color w:val="auto"/>
                <w:highlight w:val="none"/>
              </w:rPr>
            </w:pPr>
          </w:p>
          <w:p w14:paraId="66AFE3D6">
            <w:pPr>
              <w:spacing w:before="52" w:line="188" w:lineRule="auto"/>
              <w:ind w:left="21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2"/>
                <w:sz w:val="18"/>
                <w:szCs w:val="18"/>
                <w:highlight w:val="none"/>
              </w:rPr>
              <w:t>28</w:t>
            </w:r>
          </w:p>
        </w:tc>
        <w:tc>
          <w:tcPr>
            <w:tcW w:w="5581" w:type="dxa"/>
          </w:tcPr>
          <w:p w14:paraId="04C47D09">
            <w:pPr>
              <w:pStyle w:val="16"/>
              <w:spacing w:before="190" w:line="241" w:lineRule="auto"/>
              <w:ind w:left="113" w:right="47"/>
              <w:jc w:val="both"/>
              <w:rPr>
                <w:rFonts w:hint="eastAsia"/>
                <w:color w:val="auto"/>
                <w:sz w:val="18"/>
                <w:szCs w:val="18"/>
                <w:highlight w:val="none"/>
                <w:lang w:eastAsia="zh-CN"/>
              </w:rPr>
            </w:pPr>
            <w:r>
              <w:rPr>
                <w:color w:val="auto"/>
                <w:spacing w:val="-2"/>
                <w:sz w:val="18"/>
                <w:szCs w:val="18"/>
                <w:highlight w:val="none"/>
                <w:lang w:eastAsia="zh-CN"/>
              </w:rPr>
              <w:t>根据供应商对本项目制定的整体施工方案（包括但不限于：人员配置</w:t>
            </w:r>
            <w:r>
              <w:rPr>
                <w:color w:val="auto"/>
                <w:spacing w:val="13"/>
                <w:sz w:val="18"/>
                <w:szCs w:val="18"/>
                <w:highlight w:val="none"/>
                <w:lang w:eastAsia="zh-CN"/>
              </w:rPr>
              <w:t xml:space="preserve"> </w:t>
            </w:r>
            <w:r>
              <w:rPr>
                <w:color w:val="auto"/>
                <w:spacing w:val="-2"/>
                <w:sz w:val="18"/>
                <w:szCs w:val="18"/>
                <w:highlight w:val="none"/>
                <w:lang w:eastAsia="zh-CN"/>
              </w:rPr>
              <w:t>计划、工期保障措施及承诺、工程主要施工顺序、作业流程、设备安</w:t>
            </w:r>
            <w:r>
              <w:rPr>
                <w:color w:val="auto"/>
                <w:spacing w:val="14"/>
                <w:sz w:val="18"/>
                <w:szCs w:val="18"/>
                <w:highlight w:val="none"/>
                <w:lang w:eastAsia="zh-CN"/>
              </w:rPr>
              <w:t xml:space="preserve"> </w:t>
            </w:r>
            <w:r>
              <w:rPr>
                <w:color w:val="auto"/>
                <w:spacing w:val="-2"/>
                <w:sz w:val="18"/>
                <w:szCs w:val="18"/>
                <w:highlight w:val="none"/>
                <w:lang w:eastAsia="zh-CN"/>
              </w:rPr>
              <w:t>排、现场管理、操作要领等）进行评价，方案内容思路清晰，有详细</w:t>
            </w:r>
            <w:r>
              <w:rPr>
                <w:color w:val="auto"/>
                <w:spacing w:val="14"/>
                <w:sz w:val="18"/>
                <w:szCs w:val="18"/>
                <w:highlight w:val="none"/>
                <w:lang w:eastAsia="zh-CN"/>
              </w:rPr>
              <w:t xml:space="preserve"> </w:t>
            </w:r>
            <w:r>
              <w:rPr>
                <w:color w:val="auto"/>
                <w:spacing w:val="-2"/>
                <w:sz w:val="18"/>
                <w:szCs w:val="18"/>
                <w:highlight w:val="none"/>
                <w:lang w:eastAsia="zh-CN"/>
              </w:rPr>
              <w:t>施工计划安排，保障措施详细、具体可行的计满分；方案内容描述不</w:t>
            </w:r>
            <w:r>
              <w:rPr>
                <w:color w:val="auto"/>
                <w:spacing w:val="14"/>
                <w:sz w:val="18"/>
                <w:szCs w:val="18"/>
                <w:highlight w:val="none"/>
                <w:lang w:eastAsia="zh-CN"/>
              </w:rPr>
              <w:t xml:space="preserve"> </w:t>
            </w:r>
            <w:r>
              <w:rPr>
                <w:color w:val="auto"/>
                <w:spacing w:val="-4"/>
                <w:sz w:val="18"/>
                <w:szCs w:val="18"/>
                <w:highlight w:val="none"/>
                <w:lang w:eastAsia="zh-CN"/>
              </w:rPr>
              <w:t>完整，不清晰或缺项漏项的，每项扣4</w:t>
            </w:r>
            <w:r>
              <w:rPr>
                <w:color w:val="auto"/>
                <w:spacing w:val="-36"/>
                <w:sz w:val="18"/>
                <w:szCs w:val="18"/>
                <w:highlight w:val="none"/>
                <w:lang w:eastAsia="zh-CN"/>
              </w:rPr>
              <w:t xml:space="preserve"> </w:t>
            </w:r>
            <w:r>
              <w:rPr>
                <w:color w:val="auto"/>
                <w:spacing w:val="-4"/>
                <w:sz w:val="18"/>
                <w:szCs w:val="18"/>
                <w:highlight w:val="none"/>
                <w:lang w:eastAsia="zh-CN"/>
              </w:rPr>
              <w:t>分，扣完为止，未</w:t>
            </w:r>
            <w:r>
              <w:rPr>
                <w:color w:val="auto"/>
                <w:spacing w:val="-5"/>
                <w:sz w:val="18"/>
                <w:szCs w:val="18"/>
                <w:highlight w:val="none"/>
                <w:lang w:eastAsia="zh-CN"/>
              </w:rPr>
              <w:t>提供不计分。</w:t>
            </w:r>
          </w:p>
        </w:tc>
      </w:tr>
      <w:tr w14:paraId="1290F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634" w:type="dxa"/>
            <w:vMerge w:val="continue"/>
            <w:tcBorders>
              <w:top w:val="nil"/>
              <w:bottom w:val="nil"/>
            </w:tcBorders>
          </w:tcPr>
          <w:p w14:paraId="1610F845">
            <w:pPr>
              <w:rPr>
                <w:color w:val="auto"/>
                <w:highlight w:val="none"/>
                <w:lang w:eastAsia="zh-CN"/>
              </w:rPr>
            </w:pPr>
          </w:p>
        </w:tc>
        <w:tc>
          <w:tcPr>
            <w:tcW w:w="1019" w:type="dxa"/>
            <w:vMerge w:val="continue"/>
            <w:tcBorders>
              <w:top w:val="nil"/>
              <w:bottom w:val="nil"/>
            </w:tcBorders>
          </w:tcPr>
          <w:p w14:paraId="24112817">
            <w:pPr>
              <w:rPr>
                <w:color w:val="auto"/>
                <w:highlight w:val="none"/>
                <w:lang w:eastAsia="zh-CN"/>
              </w:rPr>
            </w:pPr>
          </w:p>
        </w:tc>
        <w:tc>
          <w:tcPr>
            <w:tcW w:w="1519" w:type="dxa"/>
          </w:tcPr>
          <w:p w14:paraId="413BC219">
            <w:pPr>
              <w:spacing w:line="282" w:lineRule="auto"/>
              <w:rPr>
                <w:color w:val="auto"/>
                <w:highlight w:val="none"/>
                <w:lang w:eastAsia="zh-CN"/>
              </w:rPr>
            </w:pPr>
          </w:p>
          <w:p w14:paraId="2C922312">
            <w:pPr>
              <w:pStyle w:val="16"/>
              <w:spacing w:before="59" w:line="337" w:lineRule="auto"/>
              <w:ind w:left="115" w:right="208" w:hanging="2"/>
              <w:rPr>
                <w:rFonts w:hint="eastAsia"/>
                <w:color w:val="auto"/>
                <w:sz w:val="18"/>
                <w:szCs w:val="18"/>
                <w:highlight w:val="none"/>
              </w:rPr>
            </w:pPr>
            <w:r>
              <w:rPr>
                <w:color w:val="auto"/>
                <w:spacing w:val="18"/>
                <w:sz w:val="18"/>
                <w:szCs w:val="18"/>
                <w:highlight w:val="none"/>
              </w:rPr>
              <w:t>质量管理方案</w:t>
            </w:r>
            <w:r>
              <w:rPr>
                <w:color w:val="auto"/>
                <w:spacing w:val="3"/>
                <w:sz w:val="18"/>
                <w:szCs w:val="18"/>
                <w:highlight w:val="none"/>
              </w:rPr>
              <w:t xml:space="preserve"> </w:t>
            </w:r>
            <w:r>
              <w:rPr>
                <w:color w:val="auto"/>
                <w:spacing w:val="14"/>
                <w:sz w:val="18"/>
                <w:szCs w:val="18"/>
                <w:highlight w:val="none"/>
              </w:rPr>
              <w:t>与措施</w:t>
            </w:r>
          </w:p>
        </w:tc>
        <w:tc>
          <w:tcPr>
            <w:tcW w:w="630" w:type="dxa"/>
          </w:tcPr>
          <w:p w14:paraId="7D582D92">
            <w:pPr>
              <w:spacing w:line="243" w:lineRule="auto"/>
              <w:rPr>
                <w:color w:val="auto"/>
                <w:highlight w:val="none"/>
              </w:rPr>
            </w:pPr>
          </w:p>
          <w:p w14:paraId="3AD9378B">
            <w:pPr>
              <w:spacing w:line="243" w:lineRule="auto"/>
              <w:rPr>
                <w:color w:val="auto"/>
                <w:highlight w:val="none"/>
              </w:rPr>
            </w:pPr>
          </w:p>
          <w:p w14:paraId="3A34B2ED">
            <w:pPr>
              <w:pStyle w:val="16"/>
              <w:spacing w:before="58" w:line="183" w:lineRule="auto"/>
              <w:ind w:left="276"/>
              <w:rPr>
                <w:rFonts w:hint="eastAsia"/>
                <w:color w:val="auto"/>
                <w:sz w:val="18"/>
                <w:szCs w:val="18"/>
                <w:highlight w:val="none"/>
              </w:rPr>
            </w:pPr>
            <w:r>
              <w:rPr>
                <w:color w:val="auto"/>
                <w:sz w:val="18"/>
                <w:szCs w:val="18"/>
                <w:highlight w:val="none"/>
              </w:rPr>
              <w:t>9</w:t>
            </w:r>
          </w:p>
        </w:tc>
        <w:tc>
          <w:tcPr>
            <w:tcW w:w="5581" w:type="dxa"/>
          </w:tcPr>
          <w:p w14:paraId="12C1095D">
            <w:pPr>
              <w:pStyle w:val="16"/>
              <w:spacing w:before="158" w:line="235" w:lineRule="auto"/>
              <w:ind w:left="113" w:right="107"/>
              <w:rPr>
                <w:rFonts w:hint="eastAsia"/>
                <w:color w:val="auto"/>
                <w:sz w:val="18"/>
                <w:szCs w:val="18"/>
                <w:highlight w:val="none"/>
              </w:rPr>
            </w:pPr>
            <w:r>
              <w:rPr>
                <w:color w:val="auto"/>
                <w:spacing w:val="-2"/>
                <w:sz w:val="18"/>
                <w:szCs w:val="18"/>
                <w:highlight w:val="none"/>
                <w:lang w:eastAsia="zh-CN"/>
              </w:rPr>
              <w:t>根据供应商所提供的质量管理方案（包括：质量管理制度、监督考核</w:t>
            </w:r>
            <w:r>
              <w:rPr>
                <w:color w:val="auto"/>
                <w:spacing w:val="13"/>
                <w:sz w:val="18"/>
                <w:szCs w:val="18"/>
                <w:highlight w:val="none"/>
                <w:lang w:eastAsia="zh-CN"/>
              </w:rPr>
              <w:t xml:space="preserve"> </w:t>
            </w:r>
            <w:r>
              <w:rPr>
                <w:color w:val="auto"/>
                <w:spacing w:val="-2"/>
                <w:sz w:val="18"/>
                <w:szCs w:val="18"/>
                <w:highlight w:val="none"/>
                <w:lang w:eastAsia="zh-CN"/>
              </w:rPr>
              <w:t>机制、质量保障措施等）进行评价，方案内容完整详细的计满分，内</w:t>
            </w:r>
            <w:r>
              <w:rPr>
                <w:color w:val="auto"/>
                <w:spacing w:val="14"/>
                <w:sz w:val="18"/>
                <w:szCs w:val="18"/>
                <w:highlight w:val="none"/>
                <w:lang w:eastAsia="zh-CN"/>
              </w:rPr>
              <w:t xml:space="preserve"> </w:t>
            </w:r>
            <w:r>
              <w:rPr>
                <w:color w:val="auto"/>
                <w:spacing w:val="-2"/>
                <w:sz w:val="18"/>
                <w:szCs w:val="18"/>
                <w:highlight w:val="none"/>
                <w:lang w:eastAsia="zh-CN"/>
              </w:rPr>
              <w:t>容简单，描述不完整、不清晰、可行性差或缺项漏项的</w:t>
            </w:r>
            <w:r>
              <w:rPr>
                <w:color w:val="auto"/>
                <w:spacing w:val="-3"/>
                <w:sz w:val="18"/>
                <w:szCs w:val="18"/>
                <w:highlight w:val="none"/>
                <w:lang w:eastAsia="zh-CN"/>
              </w:rPr>
              <w:t>每项扣</w:t>
            </w:r>
            <w:r>
              <w:rPr>
                <w:color w:val="auto"/>
                <w:spacing w:val="-36"/>
                <w:sz w:val="18"/>
                <w:szCs w:val="18"/>
                <w:highlight w:val="none"/>
                <w:lang w:eastAsia="zh-CN"/>
              </w:rPr>
              <w:t xml:space="preserve"> </w:t>
            </w:r>
            <w:r>
              <w:rPr>
                <w:color w:val="auto"/>
                <w:spacing w:val="-3"/>
                <w:sz w:val="18"/>
                <w:szCs w:val="18"/>
                <w:highlight w:val="none"/>
                <w:lang w:eastAsia="zh-CN"/>
              </w:rPr>
              <w:t>3</w:t>
            </w:r>
            <w:r>
              <w:rPr>
                <w:color w:val="auto"/>
                <w:spacing w:val="-34"/>
                <w:sz w:val="18"/>
                <w:szCs w:val="18"/>
                <w:highlight w:val="none"/>
                <w:lang w:eastAsia="zh-CN"/>
              </w:rPr>
              <w:t xml:space="preserve"> </w:t>
            </w:r>
            <w:r>
              <w:rPr>
                <w:color w:val="auto"/>
                <w:spacing w:val="-3"/>
                <w:sz w:val="18"/>
                <w:szCs w:val="18"/>
                <w:highlight w:val="none"/>
                <w:lang w:eastAsia="zh-CN"/>
              </w:rPr>
              <w:t>分，</w:t>
            </w:r>
            <w:r>
              <w:rPr>
                <w:color w:val="auto"/>
                <w:sz w:val="18"/>
                <w:szCs w:val="18"/>
                <w:highlight w:val="none"/>
                <w:lang w:eastAsia="zh-CN"/>
              </w:rPr>
              <w:t xml:space="preserve"> </w:t>
            </w:r>
            <w:r>
              <w:rPr>
                <w:color w:val="auto"/>
                <w:spacing w:val="-1"/>
                <w:sz w:val="18"/>
                <w:szCs w:val="18"/>
                <w:highlight w:val="none"/>
                <w:lang w:eastAsia="zh-CN"/>
              </w:rPr>
              <w:t>扣完为止。</w:t>
            </w:r>
            <w:r>
              <w:rPr>
                <w:color w:val="auto"/>
                <w:spacing w:val="-1"/>
                <w:sz w:val="18"/>
                <w:szCs w:val="18"/>
                <w:highlight w:val="none"/>
              </w:rPr>
              <w:t>未提供的不计分。</w:t>
            </w:r>
          </w:p>
        </w:tc>
      </w:tr>
      <w:tr w14:paraId="77ADB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634" w:type="dxa"/>
            <w:vMerge w:val="continue"/>
            <w:tcBorders>
              <w:top w:val="nil"/>
              <w:bottom w:val="nil"/>
            </w:tcBorders>
          </w:tcPr>
          <w:p w14:paraId="5D89D43C">
            <w:pPr>
              <w:rPr>
                <w:color w:val="auto"/>
                <w:highlight w:val="none"/>
              </w:rPr>
            </w:pPr>
          </w:p>
        </w:tc>
        <w:tc>
          <w:tcPr>
            <w:tcW w:w="1019" w:type="dxa"/>
            <w:vMerge w:val="continue"/>
            <w:tcBorders>
              <w:top w:val="nil"/>
              <w:bottom w:val="nil"/>
            </w:tcBorders>
          </w:tcPr>
          <w:p w14:paraId="0B9FD725">
            <w:pPr>
              <w:rPr>
                <w:color w:val="auto"/>
                <w:highlight w:val="none"/>
              </w:rPr>
            </w:pPr>
          </w:p>
        </w:tc>
        <w:tc>
          <w:tcPr>
            <w:tcW w:w="1519" w:type="dxa"/>
          </w:tcPr>
          <w:p w14:paraId="0E0D55A6">
            <w:pPr>
              <w:spacing w:line="282" w:lineRule="auto"/>
              <w:rPr>
                <w:color w:val="auto"/>
                <w:highlight w:val="none"/>
              </w:rPr>
            </w:pPr>
          </w:p>
          <w:p w14:paraId="309B856A">
            <w:pPr>
              <w:pStyle w:val="16"/>
              <w:spacing w:before="59" w:line="337" w:lineRule="auto"/>
              <w:ind w:left="116" w:right="208"/>
              <w:rPr>
                <w:rFonts w:hint="eastAsia"/>
                <w:color w:val="auto"/>
                <w:sz w:val="18"/>
                <w:szCs w:val="18"/>
                <w:highlight w:val="none"/>
              </w:rPr>
            </w:pPr>
            <w:r>
              <w:rPr>
                <w:color w:val="auto"/>
                <w:spacing w:val="18"/>
                <w:sz w:val="18"/>
                <w:szCs w:val="18"/>
                <w:highlight w:val="none"/>
              </w:rPr>
              <w:t>安全管理方案</w:t>
            </w:r>
            <w:r>
              <w:rPr>
                <w:color w:val="auto"/>
                <w:sz w:val="18"/>
                <w:szCs w:val="18"/>
                <w:highlight w:val="none"/>
              </w:rPr>
              <w:t xml:space="preserve"> </w:t>
            </w:r>
            <w:r>
              <w:rPr>
                <w:color w:val="auto"/>
                <w:spacing w:val="14"/>
                <w:sz w:val="18"/>
                <w:szCs w:val="18"/>
                <w:highlight w:val="none"/>
              </w:rPr>
              <w:t>与措施</w:t>
            </w:r>
          </w:p>
        </w:tc>
        <w:tc>
          <w:tcPr>
            <w:tcW w:w="630" w:type="dxa"/>
          </w:tcPr>
          <w:p w14:paraId="595A119E">
            <w:pPr>
              <w:spacing w:line="247" w:lineRule="auto"/>
              <w:rPr>
                <w:color w:val="auto"/>
                <w:highlight w:val="none"/>
              </w:rPr>
            </w:pPr>
          </w:p>
          <w:p w14:paraId="6F62B9A1">
            <w:pPr>
              <w:spacing w:line="248" w:lineRule="auto"/>
              <w:rPr>
                <w:color w:val="auto"/>
                <w:highlight w:val="none"/>
              </w:rPr>
            </w:pPr>
          </w:p>
          <w:p w14:paraId="39785085">
            <w:pPr>
              <w:spacing w:before="51" w:line="188" w:lineRule="auto"/>
              <w:ind w:left="26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5581" w:type="dxa"/>
          </w:tcPr>
          <w:p w14:paraId="57B5E20B">
            <w:pPr>
              <w:pStyle w:val="16"/>
              <w:spacing w:before="162" w:line="234" w:lineRule="auto"/>
              <w:ind w:left="114" w:right="107" w:hanging="1"/>
              <w:rPr>
                <w:rFonts w:hint="eastAsia"/>
                <w:color w:val="auto"/>
                <w:sz w:val="18"/>
                <w:szCs w:val="18"/>
                <w:highlight w:val="none"/>
              </w:rPr>
            </w:pPr>
            <w:r>
              <w:rPr>
                <w:color w:val="auto"/>
                <w:spacing w:val="-2"/>
                <w:sz w:val="18"/>
                <w:szCs w:val="18"/>
                <w:highlight w:val="none"/>
                <w:lang w:eastAsia="zh-CN"/>
              </w:rPr>
              <w:t>根据供应商所提供的安全安全管理制度、现场安全管理方案、安全考</w:t>
            </w:r>
            <w:r>
              <w:rPr>
                <w:color w:val="auto"/>
                <w:spacing w:val="13"/>
                <w:sz w:val="18"/>
                <w:szCs w:val="18"/>
                <w:highlight w:val="none"/>
                <w:lang w:eastAsia="zh-CN"/>
              </w:rPr>
              <w:t xml:space="preserve"> </w:t>
            </w:r>
            <w:r>
              <w:rPr>
                <w:color w:val="auto"/>
                <w:spacing w:val="-2"/>
                <w:sz w:val="18"/>
                <w:szCs w:val="18"/>
                <w:highlight w:val="none"/>
                <w:lang w:eastAsia="zh-CN"/>
              </w:rPr>
              <w:t>核方案等进行评价，方案内容完整详细、可靠的计满分，内容简单，</w:t>
            </w:r>
            <w:r>
              <w:rPr>
                <w:color w:val="auto"/>
                <w:spacing w:val="12"/>
                <w:sz w:val="18"/>
                <w:szCs w:val="18"/>
                <w:highlight w:val="none"/>
                <w:lang w:eastAsia="zh-CN"/>
              </w:rPr>
              <w:t xml:space="preserve"> </w:t>
            </w:r>
            <w:r>
              <w:rPr>
                <w:color w:val="auto"/>
                <w:spacing w:val="-2"/>
                <w:sz w:val="18"/>
                <w:szCs w:val="18"/>
                <w:highlight w:val="none"/>
                <w:lang w:eastAsia="zh-CN"/>
              </w:rPr>
              <w:t>描述不完整、不清晰或缺项漏项的每项扣</w:t>
            </w:r>
            <w:r>
              <w:rPr>
                <w:color w:val="auto"/>
                <w:spacing w:val="-35"/>
                <w:sz w:val="18"/>
                <w:szCs w:val="18"/>
                <w:highlight w:val="none"/>
                <w:lang w:eastAsia="zh-CN"/>
              </w:rPr>
              <w:t xml:space="preserve"> </w:t>
            </w:r>
            <w:r>
              <w:rPr>
                <w:color w:val="auto"/>
                <w:spacing w:val="-2"/>
                <w:sz w:val="18"/>
                <w:szCs w:val="18"/>
                <w:highlight w:val="none"/>
                <w:lang w:eastAsia="zh-CN"/>
              </w:rPr>
              <w:t>2</w:t>
            </w:r>
            <w:r>
              <w:rPr>
                <w:color w:val="auto"/>
                <w:spacing w:val="-36"/>
                <w:sz w:val="18"/>
                <w:szCs w:val="18"/>
                <w:highlight w:val="none"/>
                <w:lang w:eastAsia="zh-CN"/>
              </w:rPr>
              <w:t xml:space="preserve"> </w:t>
            </w:r>
            <w:r>
              <w:rPr>
                <w:color w:val="auto"/>
                <w:spacing w:val="-2"/>
                <w:sz w:val="18"/>
                <w:szCs w:val="18"/>
                <w:highlight w:val="none"/>
                <w:lang w:eastAsia="zh-CN"/>
              </w:rPr>
              <w:t>分，扣完</w:t>
            </w:r>
            <w:r>
              <w:rPr>
                <w:color w:val="auto"/>
                <w:spacing w:val="-3"/>
                <w:sz w:val="18"/>
                <w:szCs w:val="18"/>
                <w:highlight w:val="none"/>
                <w:lang w:eastAsia="zh-CN"/>
              </w:rPr>
              <w:t>为止。</w:t>
            </w:r>
            <w:r>
              <w:rPr>
                <w:color w:val="auto"/>
                <w:spacing w:val="-3"/>
                <w:sz w:val="18"/>
                <w:szCs w:val="18"/>
                <w:highlight w:val="none"/>
              </w:rPr>
              <w:t>未提供的</w:t>
            </w:r>
            <w:r>
              <w:rPr>
                <w:color w:val="auto"/>
                <w:sz w:val="18"/>
                <w:szCs w:val="18"/>
                <w:highlight w:val="none"/>
              </w:rPr>
              <w:t xml:space="preserve"> </w:t>
            </w:r>
            <w:r>
              <w:rPr>
                <w:color w:val="auto"/>
                <w:spacing w:val="-3"/>
                <w:sz w:val="18"/>
                <w:szCs w:val="18"/>
                <w:highlight w:val="none"/>
              </w:rPr>
              <w:t>不计分。</w:t>
            </w:r>
          </w:p>
        </w:tc>
      </w:tr>
      <w:tr w14:paraId="5C03F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34" w:type="dxa"/>
            <w:vMerge w:val="continue"/>
            <w:tcBorders>
              <w:top w:val="nil"/>
              <w:bottom w:val="nil"/>
            </w:tcBorders>
          </w:tcPr>
          <w:p w14:paraId="5E5765D9">
            <w:pPr>
              <w:rPr>
                <w:color w:val="auto"/>
                <w:highlight w:val="none"/>
              </w:rPr>
            </w:pPr>
          </w:p>
        </w:tc>
        <w:tc>
          <w:tcPr>
            <w:tcW w:w="1019" w:type="dxa"/>
            <w:vMerge w:val="continue"/>
            <w:tcBorders>
              <w:top w:val="nil"/>
              <w:bottom w:val="nil"/>
            </w:tcBorders>
          </w:tcPr>
          <w:p w14:paraId="59EB0F38">
            <w:pPr>
              <w:rPr>
                <w:color w:val="auto"/>
                <w:highlight w:val="none"/>
              </w:rPr>
            </w:pPr>
          </w:p>
        </w:tc>
        <w:tc>
          <w:tcPr>
            <w:tcW w:w="1519" w:type="dxa"/>
          </w:tcPr>
          <w:p w14:paraId="29B3CBEF">
            <w:pPr>
              <w:pStyle w:val="16"/>
              <w:spacing w:before="222" w:line="314" w:lineRule="auto"/>
              <w:ind w:left="112" w:right="208"/>
              <w:rPr>
                <w:rFonts w:hint="eastAsia"/>
                <w:color w:val="auto"/>
                <w:sz w:val="18"/>
                <w:szCs w:val="18"/>
                <w:highlight w:val="none"/>
                <w:lang w:eastAsia="zh-CN"/>
              </w:rPr>
            </w:pPr>
            <w:r>
              <w:rPr>
                <w:color w:val="auto"/>
                <w:spacing w:val="18"/>
                <w:sz w:val="18"/>
                <w:szCs w:val="18"/>
                <w:highlight w:val="none"/>
                <w:lang w:eastAsia="zh-CN"/>
              </w:rPr>
              <w:t>环境保护管理</w:t>
            </w:r>
            <w:r>
              <w:rPr>
                <w:color w:val="auto"/>
                <w:spacing w:val="3"/>
                <w:sz w:val="18"/>
                <w:szCs w:val="18"/>
                <w:highlight w:val="none"/>
                <w:lang w:eastAsia="zh-CN"/>
              </w:rPr>
              <w:t xml:space="preserve"> </w:t>
            </w:r>
            <w:r>
              <w:rPr>
                <w:color w:val="auto"/>
                <w:spacing w:val="18"/>
                <w:sz w:val="18"/>
                <w:szCs w:val="18"/>
                <w:highlight w:val="none"/>
                <w:lang w:eastAsia="zh-CN"/>
              </w:rPr>
              <w:t>方案与措施</w:t>
            </w:r>
          </w:p>
        </w:tc>
        <w:tc>
          <w:tcPr>
            <w:tcW w:w="630" w:type="dxa"/>
          </w:tcPr>
          <w:p w14:paraId="71A35B93">
            <w:pPr>
              <w:spacing w:line="378" w:lineRule="auto"/>
              <w:rPr>
                <w:color w:val="auto"/>
                <w:highlight w:val="none"/>
                <w:lang w:eastAsia="zh-CN"/>
              </w:rPr>
            </w:pPr>
          </w:p>
          <w:p w14:paraId="22FD08BF">
            <w:pPr>
              <w:spacing w:before="51" w:line="185" w:lineRule="auto"/>
              <w:ind w:left="27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5581" w:type="dxa"/>
          </w:tcPr>
          <w:p w14:paraId="6045420E">
            <w:pPr>
              <w:pStyle w:val="16"/>
              <w:spacing w:before="159" w:line="231" w:lineRule="auto"/>
              <w:ind w:left="114" w:right="107" w:hanging="1"/>
              <w:jc w:val="both"/>
              <w:rPr>
                <w:rFonts w:hint="eastAsia"/>
                <w:color w:val="auto"/>
                <w:sz w:val="18"/>
                <w:szCs w:val="18"/>
                <w:highlight w:val="none"/>
              </w:rPr>
            </w:pPr>
            <w:r>
              <w:rPr>
                <w:color w:val="auto"/>
                <w:spacing w:val="-2"/>
                <w:sz w:val="18"/>
                <w:szCs w:val="18"/>
                <w:highlight w:val="none"/>
                <w:lang w:eastAsia="zh-CN"/>
              </w:rPr>
              <w:t>根据供应商所提供的环境环境保护制度、环境保护措施进行评价，方</w:t>
            </w:r>
            <w:r>
              <w:rPr>
                <w:color w:val="auto"/>
                <w:spacing w:val="13"/>
                <w:sz w:val="18"/>
                <w:szCs w:val="18"/>
                <w:highlight w:val="none"/>
                <w:lang w:eastAsia="zh-CN"/>
              </w:rPr>
              <w:t xml:space="preserve"> </w:t>
            </w:r>
            <w:r>
              <w:rPr>
                <w:color w:val="auto"/>
                <w:spacing w:val="-2"/>
                <w:sz w:val="18"/>
                <w:szCs w:val="18"/>
                <w:highlight w:val="none"/>
                <w:lang w:eastAsia="zh-CN"/>
              </w:rPr>
              <w:t>案完善、可靠的计满分，内容简单，描述不完整、不清晰、可行性差</w:t>
            </w:r>
            <w:r>
              <w:rPr>
                <w:color w:val="auto"/>
                <w:spacing w:val="12"/>
                <w:sz w:val="18"/>
                <w:szCs w:val="18"/>
                <w:highlight w:val="none"/>
                <w:lang w:eastAsia="zh-CN"/>
              </w:rPr>
              <w:t xml:space="preserve"> </w:t>
            </w:r>
            <w:r>
              <w:rPr>
                <w:color w:val="auto"/>
                <w:spacing w:val="-1"/>
                <w:sz w:val="18"/>
                <w:szCs w:val="18"/>
                <w:highlight w:val="none"/>
                <w:lang w:eastAsia="zh-CN"/>
              </w:rPr>
              <w:t>或缺项漏项的每项</w:t>
            </w:r>
            <w:r>
              <w:rPr>
                <w:color w:val="auto"/>
                <w:spacing w:val="-38"/>
                <w:sz w:val="18"/>
                <w:szCs w:val="18"/>
                <w:highlight w:val="none"/>
                <w:lang w:eastAsia="zh-CN"/>
              </w:rPr>
              <w:t xml:space="preserve"> </w:t>
            </w:r>
            <w:r>
              <w:rPr>
                <w:color w:val="auto"/>
                <w:spacing w:val="-1"/>
                <w:sz w:val="18"/>
                <w:szCs w:val="18"/>
                <w:highlight w:val="none"/>
                <w:lang w:eastAsia="zh-CN"/>
              </w:rPr>
              <w:t>2.5</w:t>
            </w:r>
            <w:r>
              <w:rPr>
                <w:color w:val="auto"/>
                <w:spacing w:val="-36"/>
                <w:sz w:val="18"/>
                <w:szCs w:val="18"/>
                <w:highlight w:val="none"/>
                <w:lang w:eastAsia="zh-CN"/>
              </w:rPr>
              <w:t xml:space="preserve"> </w:t>
            </w:r>
            <w:r>
              <w:rPr>
                <w:color w:val="auto"/>
                <w:spacing w:val="-1"/>
                <w:sz w:val="18"/>
                <w:szCs w:val="18"/>
                <w:highlight w:val="none"/>
                <w:lang w:eastAsia="zh-CN"/>
              </w:rPr>
              <w:t>分，扣完为止。</w:t>
            </w:r>
            <w:r>
              <w:rPr>
                <w:color w:val="auto"/>
                <w:spacing w:val="-1"/>
                <w:sz w:val="18"/>
                <w:szCs w:val="18"/>
                <w:highlight w:val="none"/>
              </w:rPr>
              <w:t>未提供的不计分。</w:t>
            </w:r>
          </w:p>
        </w:tc>
      </w:tr>
      <w:tr w14:paraId="3FEA6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34" w:type="dxa"/>
            <w:vMerge w:val="continue"/>
            <w:tcBorders>
              <w:top w:val="nil"/>
              <w:bottom w:val="nil"/>
            </w:tcBorders>
          </w:tcPr>
          <w:p w14:paraId="1EEFA2E6">
            <w:pPr>
              <w:rPr>
                <w:color w:val="auto"/>
                <w:highlight w:val="none"/>
              </w:rPr>
            </w:pPr>
          </w:p>
        </w:tc>
        <w:tc>
          <w:tcPr>
            <w:tcW w:w="1019" w:type="dxa"/>
            <w:vMerge w:val="continue"/>
            <w:tcBorders>
              <w:top w:val="nil"/>
              <w:bottom w:val="nil"/>
            </w:tcBorders>
          </w:tcPr>
          <w:p w14:paraId="6A491D61">
            <w:pPr>
              <w:rPr>
                <w:color w:val="auto"/>
                <w:highlight w:val="none"/>
              </w:rPr>
            </w:pPr>
          </w:p>
        </w:tc>
        <w:tc>
          <w:tcPr>
            <w:tcW w:w="1519" w:type="dxa"/>
          </w:tcPr>
          <w:p w14:paraId="11F90B8D">
            <w:pPr>
              <w:pStyle w:val="16"/>
              <w:spacing w:before="224" w:line="313" w:lineRule="auto"/>
              <w:ind w:left="115" w:right="208" w:hanging="1"/>
              <w:rPr>
                <w:rFonts w:hint="eastAsia"/>
                <w:color w:val="auto"/>
                <w:sz w:val="18"/>
                <w:szCs w:val="18"/>
                <w:highlight w:val="none"/>
                <w:lang w:eastAsia="zh-CN"/>
              </w:rPr>
            </w:pPr>
            <w:r>
              <w:rPr>
                <w:color w:val="auto"/>
                <w:spacing w:val="18"/>
                <w:sz w:val="18"/>
                <w:szCs w:val="18"/>
                <w:highlight w:val="none"/>
                <w:lang w:eastAsia="zh-CN"/>
              </w:rPr>
              <w:t>工程进度计划</w:t>
            </w:r>
            <w:r>
              <w:rPr>
                <w:color w:val="auto"/>
                <w:spacing w:val="1"/>
                <w:sz w:val="18"/>
                <w:szCs w:val="18"/>
                <w:highlight w:val="none"/>
                <w:lang w:eastAsia="zh-CN"/>
              </w:rPr>
              <w:t xml:space="preserve"> </w:t>
            </w:r>
            <w:r>
              <w:rPr>
                <w:color w:val="auto"/>
                <w:spacing w:val="18"/>
                <w:sz w:val="18"/>
                <w:szCs w:val="18"/>
                <w:highlight w:val="none"/>
                <w:lang w:eastAsia="zh-CN"/>
              </w:rPr>
              <w:t>与保证措施</w:t>
            </w:r>
          </w:p>
        </w:tc>
        <w:tc>
          <w:tcPr>
            <w:tcW w:w="630" w:type="dxa"/>
          </w:tcPr>
          <w:p w14:paraId="1A3CD6A0">
            <w:pPr>
              <w:spacing w:line="377" w:lineRule="auto"/>
              <w:rPr>
                <w:color w:val="auto"/>
                <w:highlight w:val="none"/>
                <w:lang w:eastAsia="zh-CN"/>
              </w:rPr>
            </w:pPr>
          </w:p>
          <w:p w14:paraId="2B0266A8">
            <w:pPr>
              <w:spacing w:before="52" w:line="188" w:lineRule="auto"/>
              <w:ind w:left="2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5581" w:type="dxa"/>
          </w:tcPr>
          <w:p w14:paraId="16290D28">
            <w:pPr>
              <w:pStyle w:val="16"/>
              <w:spacing w:before="159" w:line="231" w:lineRule="auto"/>
              <w:ind w:left="114" w:right="100" w:hanging="1"/>
              <w:jc w:val="both"/>
              <w:rPr>
                <w:rFonts w:hint="eastAsia"/>
                <w:color w:val="auto"/>
                <w:sz w:val="18"/>
                <w:szCs w:val="18"/>
                <w:highlight w:val="none"/>
              </w:rPr>
            </w:pPr>
            <w:r>
              <w:rPr>
                <w:color w:val="auto"/>
                <w:spacing w:val="-2"/>
                <w:sz w:val="18"/>
                <w:szCs w:val="18"/>
                <w:highlight w:val="none"/>
                <w:lang w:eastAsia="zh-CN"/>
              </w:rPr>
              <w:t>根据供应商所提供的工程进度计划安排、工期保障措施、工期承诺情</w:t>
            </w:r>
            <w:r>
              <w:rPr>
                <w:color w:val="auto"/>
                <w:spacing w:val="13"/>
                <w:sz w:val="18"/>
                <w:szCs w:val="18"/>
                <w:highlight w:val="none"/>
                <w:lang w:eastAsia="zh-CN"/>
              </w:rPr>
              <w:t xml:space="preserve"> </w:t>
            </w:r>
            <w:r>
              <w:rPr>
                <w:color w:val="auto"/>
                <w:spacing w:val="-1"/>
                <w:sz w:val="18"/>
                <w:szCs w:val="18"/>
                <w:highlight w:val="none"/>
                <w:lang w:eastAsia="zh-CN"/>
              </w:rPr>
              <w:t>况进行评价，计划合理、措施可行的计满分</w:t>
            </w:r>
            <w:r>
              <w:rPr>
                <w:color w:val="auto"/>
                <w:spacing w:val="-2"/>
                <w:sz w:val="18"/>
                <w:szCs w:val="18"/>
                <w:highlight w:val="none"/>
                <w:lang w:eastAsia="zh-CN"/>
              </w:rPr>
              <w:t>，描述不完整、不清晰、</w:t>
            </w:r>
            <w:r>
              <w:rPr>
                <w:color w:val="auto"/>
                <w:sz w:val="18"/>
                <w:szCs w:val="18"/>
                <w:highlight w:val="none"/>
                <w:lang w:eastAsia="zh-CN"/>
              </w:rPr>
              <w:t xml:space="preserve"> </w:t>
            </w:r>
            <w:r>
              <w:rPr>
                <w:color w:val="auto"/>
                <w:spacing w:val="-1"/>
                <w:sz w:val="18"/>
                <w:szCs w:val="18"/>
                <w:highlight w:val="none"/>
                <w:lang w:eastAsia="zh-CN"/>
              </w:rPr>
              <w:t>可行性差或缺项漏项的每项扣</w:t>
            </w:r>
            <w:r>
              <w:rPr>
                <w:color w:val="auto"/>
                <w:spacing w:val="-37"/>
                <w:sz w:val="18"/>
                <w:szCs w:val="18"/>
                <w:highlight w:val="none"/>
                <w:lang w:eastAsia="zh-CN"/>
              </w:rPr>
              <w:t xml:space="preserve"> </w:t>
            </w:r>
            <w:r>
              <w:rPr>
                <w:color w:val="auto"/>
                <w:spacing w:val="-1"/>
                <w:sz w:val="18"/>
                <w:szCs w:val="18"/>
                <w:highlight w:val="none"/>
                <w:lang w:eastAsia="zh-CN"/>
              </w:rPr>
              <w:t>3</w:t>
            </w:r>
            <w:r>
              <w:rPr>
                <w:color w:val="auto"/>
                <w:spacing w:val="-34"/>
                <w:sz w:val="18"/>
                <w:szCs w:val="18"/>
                <w:highlight w:val="none"/>
                <w:lang w:eastAsia="zh-CN"/>
              </w:rPr>
              <w:t xml:space="preserve"> </w:t>
            </w:r>
            <w:r>
              <w:rPr>
                <w:color w:val="auto"/>
                <w:spacing w:val="-1"/>
                <w:sz w:val="18"/>
                <w:szCs w:val="18"/>
                <w:highlight w:val="none"/>
                <w:lang w:eastAsia="zh-CN"/>
              </w:rPr>
              <w:t>分，扣完为止。</w:t>
            </w:r>
            <w:r>
              <w:rPr>
                <w:color w:val="auto"/>
                <w:spacing w:val="-1"/>
                <w:sz w:val="18"/>
                <w:szCs w:val="18"/>
                <w:highlight w:val="none"/>
              </w:rPr>
              <w:t>未提供的不计分。</w:t>
            </w:r>
          </w:p>
        </w:tc>
      </w:tr>
      <w:tr w14:paraId="2E94D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634" w:type="dxa"/>
            <w:vMerge w:val="continue"/>
            <w:tcBorders>
              <w:top w:val="nil"/>
            </w:tcBorders>
          </w:tcPr>
          <w:p w14:paraId="1F8AF83A">
            <w:pPr>
              <w:rPr>
                <w:color w:val="auto"/>
                <w:highlight w:val="none"/>
              </w:rPr>
            </w:pPr>
          </w:p>
        </w:tc>
        <w:tc>
          <w:tcPr>
            <w:tcW w:w="1019" w:type="dxa"/>
            <w:vMerge w:val="continue"/>
            <w:tcBorders>
              <w:top w:val="nil"/>
            </w:tcBorders>
          </w:tcPr>
          <w:p w14:paraId="31619712">
            <w:pPr>
              <w:rPr>
                <w:color w:val="auto"/>
                <w:highlight w:val="none"/>
              </w:rPr>
            </w:pPr>
          </w:p>
        </w:tc>
        <w:tc>
          <w:tcPr>
            <w:tcW w:w="1519" w:type="dxa"/>
          </w:tcPr>
          <w:p w14:paraId="07ED6AC1">
            <w:pPr>
              <w:spacing w:line="286" w:lineRule="auto"/>
              <w:rPr>
                <w:color w:val="auto"/>
                <w:highlight w:val="none"/>
              </w:rPr>
            </w:pPr>
          </w:p>
          <w:p w14:paraId="3A252017">
            <w:pPr>
              <w:spacing w:line="287" w:lineRule="auto"/>
              <w:rPr>
                <w:color w:val="auto"/>
                <w:highlight w:val="none"/>
              </w:rPr>
            </w:pPr>
          </w:p>
          <w:p w14:paraId="3D4CF21D">
            <w:pPr>
              <w:pStyle w:val="16"/>
              <w:spacing w:before="58" w:line="219" w:lineRule="auto"/>
              <w:ind w:left="112"/>
              <w:rPr>
                <w:rFonts w:hint="eastAsia"/>
                <w:color w:val="auto"/>
                <w:sz w:val="18"/>
                <w:szCs w:val="18"/>
                <w:highlight w:val="none"/>
              </w:rPr>
            </w:pPr>
            <w:r>
              <w:rPr>
                <w:color w:val="auto"/>
                <w:spacing w:val="20"/>
                <w:sz w:val="18"/>
                <w:szCs w:val="18"/>
                <w:highlight w:val="none"/>
              </w:rPr>
              <w:t>应急管理方案</w:t>
            </w:r>
          </w:p>
        </w:tc>
        <w:tc>
          <w:tcPr>
            <w:tcW w:w="630" w:type="dxa"/>
          </w:tcPr>
          <w:p w14:paraId="4BF1219E">
            <w:pPr>
              <w:spacing w:line="307" w:lineRule="auto"/>
              <w:rPr>
                <w:color w:val="auto"/>
                <w:highlight w:val="none"/>
              </w:rPr>
            </w:pPr>
          </w:p>
          <w:p w14:paraId="7CA3977E">
            <w:pPr>
              <w:spacing w:line="308" w:lineRule="auto"/>
              <w:rPr>
                <w:color w:val="auto"/>
                <w:highlight w:val="none"/>
              </w:rPr>
            </w:pPr>
          </w:p>
          <w:p w14:paraId="2AF7A899">
            <w:pPr>
              <w:spacing w:before="52" w:line="188" w:lineRule="auto"/>
              <w:ind w:left="2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5581" w:type="dxa"/>
          </w:tcPr>
          <w:p w14:paraId="7A0BB7BE">
            <w:pPr>
              <w:pStyle w:val="16"/>
              <w:spacing w:before="158" w:line="237" w:lineRule="auto"/>
              <w:ind w:left="115" w:right="100" w:hanging="2"/>
              <w:jc w:val="both"/>
              <w:rPr>
                <w:rFonts w:hint="eastAsia"/>
                <w:color w:val="auto"/>
                <w:sz w:val="18"/>
                <w:szCs w:val="18"/>
                <w:highlight w:val="none"/>
                <w:lang w:eastAsia="zh-CN"/>
              </w:rPr>
            </w:pPr>
            <w:r>
              <w:rPr>
                <w:color w:val="auto"/>
                <w:spacing w:val="-1"/>
                <w:sz w:val="18"/>
                <w:szCs w:val="18"/>
                <w:highlight w:val="none"/>
                <w:lang w:eastAsia="zh-CN"/>
              </w:rPr>
              <w:t>根据供应商针对本项目制定的应急管理方案（</w:t>
            </w:r>
            <w:r>
              <w:rPr>
                <w:color w:val="auto"/>
                <w:spacing w:val="-2"/>
                <w:sz w:val="18"/>
                <w:szCs w:val="18"/>
                <w:highlight w:val="none"/>
                <w:lang w:eastAsia="zh-CN"/>
              </w:rPr>
              <w:t>包括：消防应急预案、</w:t>
            </w:r>
            <w:r>
              <w:rPr>
                <w:color w:val="auto"/>
                <w:sz w:val="18"/>
                <w:szCs w:val="18"/>
                <w:highlight w:val="none"/>
                <w:lang w:eastAsia="zh-CN"/>
              </w:rPr>
              <w:t xml:space="preserve"> </w:t>
            </w:r>
            <w:r>
              <w:rPr>
                <w:color w:val="auto"/>
                <w:spacing w:val="-2"/>
                <w:sz w:val="18"/>
                <w:szCs w:val="18"/>
                <w:highlight w:val="none"/>
                <w:lang w:eastAsia="zh-CN"/>
              </w:rPr>
              <w:t>安全突发事件应急预案、设备突发事故等）进行评价，方案制定内容</w:t>
            </w:r>
            <w:r>
              <w:rPr>
                <w:color w:val="auto"/>
                <w:spacing w:val="11"/>
                <w:sz w:val="18"/>
                <w:szCs w:val="18"/>
                <w:highlight w:val="none"/>
                <w:lang w:eastAsia="zh-CN"/>
              </w:rPr>
              <w:t xml:space="preserve"> </w:t>
            </w:r>
            <w:r>
              <w:rPr>
                <w:color w:val="auto"/>
                <w:spacing w:val="-2"/>
                <w:sz w:val="18"/>
                <w:szCs w:val="18"/>
                <w:highlight w:val="none"/>
                <w:lang w:eastAsia="zh-CN"/>
              </w:rPr>
              <w:t>详细、突发问题考虑充分、机制启动流程详细、措施完善、针对性强</w:t>
            </w:r>
            <w:r>
              <w:rPr>
                <w:color w:val="auto"/>
                <w:spacing w:val="11"/>
                <w:sz w:val="18"/>
                <w:szCs w:val="18"/>
                <w:highlight w:val="none"/>
                <w:lang w:eastAsia="zh-CN"/>
              </w:rPr>
              <w:t xml:space="preserve"> </w:t>
            </w:r>
            <w:r>
              <w:rPr>
                <w:color w:val="auto"/>
                <w:spacing w:val="-2"/>
                <w:sz w:val="18"/>
                <w:szCs w:val="18"/>
                <w:highlight w:val="none"/>
                <w:lang w:eastAsia="zh-CN"/>
              </w:rPr>
              <w:t>的计满分；方案略有欠缺、突发问题考虑欠缺或不足或缺项漏项的每</w:t>
            </w:r>
            <w:r>
              <w:rPr>
                <w:color w:val="auto"/>
                <w:spacing w:val="11"/>
                <w:sz w:val="18"/>
                <w:szCs w:val="18"/>
                <w:highlight w:val="none"/>
                <w:lang w:eastAsia="zh-CN"/>
              </w:rPr>
              <w:t xml:space="preserve"> </w:t>
            </w:r>
            <w:r>
              <w:rPr>
                <w:color w:val="auto"/>
                <w:spacing w:val="-4"/>
                <w:sz w:val="18"/>
                <w:szCs w:val="18"/>
                <w:highlight w:val="none"/>
                <w:lang w:eastAsia="zh-CN"/>
              </w:rPr>
              <w:t>项扣</w:t>
            </w:r>
            <w:r>
              <w:rPr>
                <w:color w:val="auto"/>
                <w:spacing w:val="-19"/>
                <w:sz w:val="18"/>
                <w:szCs w:val="18"/>
                <w:highlight w:val="none"/>
                <w:lang w:eastAsia="zh-CN"/>
              </w:rPr>
              <w:t xml:space="preserve"> </w:t>
            </w:r>
            <w:r>
              <w:rPr>
                <w:color w:val="auto"/>
                <w:spacing w:val="-4"/>
                <w:sz w:val="18"/>
                <w:szCs w:val="18"/>
                <w:highlight w:val="none"/>
                <w:lang w:eastAsia="zh-CN"/>
              </w:rPr>
              <w:t>1</w:t>
            </w:r>
            <w:r>
              <w:rPr>
                <w:color w:val="auto"/>
                <w:spacing w:val="-34"/>
                <w:sz w:val="18"/>
                <w:szCs w:val="18"/>
                <w:highlight w:val="none"/>
                <w:lang w:eastAsia="zh-CN"/>
              </w:rPr>
              <w:t xml:space="preserve"> </w:t>
            </w:r>
            <w:r>
              <w:rPr>
                <w:color w:val="auto"/>
                <w:spacing w:val="-4"/>
                <w:sz w:val="18"/>
                <w:szCs w:val="18"/>
                <w:highlight w:val="none"/>
                <w:lang w:eastAsia="zh-CN"/>
              </w:rPr>
              <w:t>分，未提供不计分。</w:t>
            </w:r>
          </w:p>
        </w:tc>
      </w:tr>
      <w:tr w14:paraId="3BCE2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8" w:hRule="atLeast"/>
        </w:trPr>
        <w:tc>
          <w:tcPr>
            <w:tcW w:w="634" w:type="dxa"/>
          </w:tcPr>
          <w:p w14:paraId="1FE66F60">
            <w:pPr>
              <w:spacing w:line="247" w:lineRule="auto"/>
              <w:rPr>
                <w:color w:val="auto"/>
                <w:highlight w:val="none"/>
                <w:lang w:eastAsia="zh-CN"/>
              </w:rPr>
            </w:pPr>
          </w:p>
          <w:p w14:paraId="664B6860">
            <w:pPr>
              <w:spacing w:line="247" w:lineRule="auto"/>
              <w:rPr>
                <w:color w:val="auto"/>
                <w:highlight w:val="none"/>
                <w:lang w:eastAsia="zh-CN"/>
              </w:rPr>
            </w:pPr>
          </w:p>
          <w:p w14:paraId="75F0150C">
            <w:pPr>
              <w:spacing w:line="247" w:lineRule="auto"/>
              <w:rPr>
                <w:color w:val="auto"/>
                <w:highlight w:val="none"/>
                <w:lang w:eastAsia="zh-CN"/>
              </w:rPr>
            </w:pPr>
          </w:p>
          <w:p w14:paraId="166455F6">
            <w:pPr>
              <w:spacing w:line="247" w:lineRule="auto"/>
              <w:rPr>
                <w:color w:val="auto"/>
                <w:highlight w:val="none"/>
                <w:lang w:eastAsia="zh-CN"/>
              </w:rPr>
            </w:pPr>
          </w:p>
          <w:p w14:paraId="224287B9">
            <w:pPr>
              <w:spacing w:line="248" w:lineRule="auto"/>
              <w:rPr>
                <w:color w:val="auto"/>
                <w:highlight w:val="none"/>
                <w:lang w:eastAsia="zh-CN"/>
              </w:rPr>
            </w:pPr>
          </w:p>
          <w:p w14:paraId="6D5D9760">
            <w:pPr>
              <w:spacing w:line="248" w:lineRule="auto"/>
              <w:rPr>
                <w:color w:val="auto"/>
                <w:highlight w:val="none"/>
                <w:lang w:eastAsia="zh-CN"/>
              </w:rPr>
            </w:pPr>
          </w:p>
          <w:p w14:paraId="3A852F8B">
            <w:pPr>
              <w:spacing w:line="248" w:lineRule="auto"/>
              <w:rPr>
                <w:color w:val="auto"/>
                <w:highlight w:val="none"/>
                <w:lang w:eastAsia="zh-CN"/>
              </w:rPr>
            </w:pPr>
          </w:p>
          <w:p w14:paraId="227DB01B">
            <w:pPr>
              <w:spacing w:line="248" w:lineRule="auto"/>
              <w:rPr>
                <w:color w:val="auto"/>
                <w:highlight w:val="none"/>
                <w:lang w:eastAsia="zh-CN"/>
              </w:rPr>
            </w:pPr>
          </w:p>
          <w:p w14:paraId="4AD9AFA9">
            <w:pPr>
              <w:pStyle w:val="16"/>
              <w:spacing w:before="59" w:line="237" w:lineRule="auto"/>
              <w:ind w:left="114"/>
              <w:rPr>
                <w:rFonts w:hint="eastAsia"/>
                <w:color w:val="auto"/>
                <w:sz w:val="18"/>
                <w:szCs w:val="18"/>
                <w:highlight w:val="none"/>
              </w:rPr>
            </w:pPr>
            <w:r>
              <w:rPr>
                <w:color w:val="auto"/>
                <w:sz w:val="18"/>
                <w:szCs w:val="18"/>
                <w:highlight w:val="none"/>
              </w:rPr>
              <w:t>三</w:t>
            </w:r>
          </w:p>
        </w:tc>
        <w:tc>
          <w:tcPr>
            <w:tcW w:w="1019" w:type="dxa"/>
          </w:tcPr>
          <w:p w14:paraId="1C34B48C">
            <w:pPr>
              <w:spacing w:line="257" w:lineRule="auto"/>
              <w:rPr>
                <w:color w:val="auto"/>
                <w:highlight w:val="none"/>
              </w:rPr>
            </w:pPr>
          </w:p>
          <w:p w14:paraId="2CFF23A5">
            <w:pPr>
              <w:spacing w:line="257" w:lineRule="auto"/>
              <w:rPr>
                <w:color w:val="auto"/>
                <w:highlight w:val="none"/>
              </w:rPr>
            </w:pPr>
          </w:p>
          <w:p w14:paraId="5307410A">
            <w:pPr>
              <w:spacing w:line="257" w:lineRule="auto"/>
              <w:rPr>
                <w:color w:val="auto"/>
                <w:highlight w:val="none"/>
              </w:rPr>
            </w:pPr>
          </w:p>
          <w:p w14:paraId="5856FD24">
            <w:pPr>
              <w:spacing w:line="257" w:lineRule="auto"/>
              <w:rPr>
                <w:color w:val="auto"/>
                <w:highlight w:val="none"/>
              </w:rPr>
            </w:pPr>
          </w:p>
          <w:p w14:paraId="1C3A261F">
            <w:pPr>
              <w:spacing w:line="258" w:lineRule="auto"/>
              <w:rPr>
                <w:color w:val="auto"/>
                <w:highlight w:val="none"/>
              </w:rPr>
            </w:pPr>
          </w:p>
          <w:p w14:paraId="7DD53725">
            <w:pPr>
              <w:spacing w:line="258" w:lineRule="auto"/>
              <w:rPr>
                <w:color w:val="auto"/>
                <w:highlight w:val="none"/>
              </w:rPr>
            </w:pPr>
          </w:p>
          <w:p w14:paraId="77B17602">
            <w:pPr>
              <w:spacing w:line="258" w:lineRule="auto"/>
              <w:rPr>
                <w:color w:val="auto"/>
                <w:highlight w:val="none"/>
              </w:rPr>
            </w:pPr>
          </w:p>
          <w:p w14:paraId="6E091665">
            <w:pPr>
              <w:pStyle w:val="16"/>
              <w:spacing w:before="59" w:line="356" w:lineRule="auto"/>
              <w:ind w:left="251" w:right="217" w:firstLine="79"/>
              <w:rPr>
                <w:rFonts w:hint="eastAsia"/>
                <w:color w:val="auto"/>
                <w:sz w:val="18"/>
                <w:szCs w:val="18"/>
                <w:highlight w:val="none"/>
              </w:rPr>
            </w:pPr>
            <w:r>
              <w:rPr>
                <w:color w:val="auto"/>
                <w:spacing w:val="-3"/>
                <w:sz w:val="18"/>
                <w:szCs w:val="18"/>
                <w:highlight w:val="none"/>
              </w:rPr>
              <w:t>报价</w:t>
            </w:r>
            <w:r>
              <w:rPr>
                <w:color w:val="auto"/>
                <w:sz w:val="18"/>
                <w:szCs w:val="18"/>
                <w:highlight w:val="none"/>
              </w:rPr>
              <w:t xml:space="preserve">  </w:t>
            </w:r>
            <w:r>
              <w:rPr>
                <w:color w:val="auto"/>
                <w:spacing w:val="-10"/>
                <w:sz w:val="18"/>
                <w:szCs w:val="18"/>
                <w:highlight w:val="none"/>
              </w:rPr>
              <w:t>(30</w:t>
            </w:r>
            <w:r>
              <w:rPr>
                <w:color w:val="auto"/>
                <w:spacing w:val="-36"/>
                <w:sz w:val="18"/>
                <w:szCs w:val="18"/>
                <w:highlight w:val="none"/>
              </w:rPr>
              <w:t xml:space="preserve"> </w:t>
            </w:r>
            <w:r>
              <w:rPr>
                <w:color w:val="auto"/>
                <w:spacing w:val="-10"/>
                <w:sz w:val="18"/>
                <w:szCs w:val="18"/>
                <w:highlight w:val="none"/>
              </w:rPr>
              <w:t>分)</w:t>
            </w:r>
          </w:p>
        </w:tc>
        <w:tc>
          <w:tcPr>
            <w:tcW w:w="1519" w:type="dxa"/>
          </w:tcPr>
          <w:p w14:paraId="6DAD21A4">
            <w:pPr>
              <w:spacing w:line="246" w:lineRule="auto"/>
              <w:rPr>
                <w:color w:val="auto"/>
                <w:highlight w:val="none"/>
              </w:rPr>
            </w:pPr>
          </w:p>
          <w:p w14:paraId="25F081A6">
            <w:pPr>
              <w:spacing w:line="246" w:lineRule="auto"/>
              <w:rPr>
                <w:color w:val="auto"/>
                <w:highlight w:val="none"/>
              </w:rPr>
            </w:pPr>
          </w:p>
          <w:p w14:paraId="16AA7488">
            <w:pPr>
              <w:spacing w:line="246" w:lineRule="auto"/>
              <w:rPr>
                <w:color w:val="auto"/>
                <w:highlight w:val="none"/>
              </w:rPr>
            </w:pPr>
          </w:p>
          <w:p w14:paraId="244533DD">
            <w:pPr>
              <w:spacing w:line="247" w:lineRule="auto"/>
              <w:rPr>
                <w:color w:val="auto"/>
                <w:highlight w:val="none"/>
              </w:rPr>
            </w:pPr>
          </w:p>
          <w:p w14:paraId="0DE37071">
            <w:pPr>
              <w:spacing w:line="247" w:lineRule="auto"/>
              <w:rPr>
                <w:color w:val="auto"/>
                <w:highlight w:val="none"/>
              </w:rPr>
            </w:pPr>
          </w:p>
          <w:p w14:paraId="695D59A4">
            <w:pPr>
              <w:spacing w:line="247" w:lineRule="auto"/>
              <w:rPr>
                <w:color w:val="auto"/>
                <w:highlight w:val="none"/>
              </w:rPr>
            </w:pPr>
          </w:p>
          <w:p w14:paraId="3D44EA6E">
            <w:pPr>
              <w:spacing w:line="247" w:lineRule="auto"/>
              <w:rPr>
                <w:color w:val="auto"/>
                <w:highlight w:val="none"/>
              </w:rPr>
            </w:pPr>
          </w:p>
          <w:p w14:paraId="17E24F7C">
            <w:pPr>
              <w:spacing w:line="247" w:lineRule="auto"/>
              <w:rPr>
                <w:color w:val="auto"/>
                <w:highlight w:val="none"/>
              </w:rPr>
            </w:pPr>
          </w:p>
          <w:p w14:paraId="6010137F">
            <w:pPr>
              <w:pStyle w:val="16"/>
              <w:spacing w:before="59" w:line="218" w:lineRule="auto"/>
              <w:ind w:left="121"/>
              <w:rPr>
                <w:rFonts w:hint="eastAsia"/>
                <w:color w:val="auto"/>
                <w:sz w:val="18"/>
                <w:szCs w:val="18"/>
                <w:highlight w:val="none"/>
              </w:rPr>
            </w:pPr>
            <w:r>
              <w:rPr>
                <w:color w:val="auto"/>
                <w:spacing w:val="-4"/>
                <w:sz w:val="18"/>
                <w:szCs w:val="18"/>
                <w:highlight w:val="none"/>
              </w:rPr>
              <w:t>响应总报价</w:t>
            </w:r>
          </w:p>
        </w:tc>
        <w:tc>
          <w:tcPr>
            <w:tcW w:w="630" w:type="dxa"/>
          </w:tcPr>
          <w:p w14:paraId="63C8EBF7">
            <w:pPr>
              <w:spacing w:line="251" w:lineRule="auto"/>
              <w:rPr>
                <w:color w:val="auto"/>
                <w:highlight w:val="none"/>
              </w:rPr>
            </w:pPr>
          </w:p>
          <w:p w14:paraId="2E115419">
            <w:pPr>
              <w:spacing w:line="251" w:lineRule="auto"/>
              <w:rPr>
                <w:color w:val="auto"/>
                <w:highlight w:val="none"/>
              </w:rPr>
            </w:pPr>
          </w:p>
          <w:p w14:paraId="69D4161A">
            <w:pPr>
              <w:spacing w:line="251" w:lineRule="auto"/>
              <w:rPr>
                <w:color w:val="auto"/>
                <w:highlight w:val="none"/>
              </w:rPr>
            </w:pPr>
          </w:p>
          <w:p w14:paraId="0860C72E">
            <w:pPr>
              <w:spacing w:line="251" w:lineRule="auto"/>
              <w:rPr>
                <w:color w:val="auto"/>
                <w:highlight w:val="none"/>
              </w:rPr>
            </w:pPr>
          </w:p>
          <w:p w14:paraId="03C5DA20">
            <w:pPr>
              <w:spacing w:line="251" w:lineRule="auto"/>
              <w:rPr>
                <w:color w:val="auto"/>
                <w:highlight w:val="none"/>
              </w:rPr>
            </w:pPr>
          </w:p>
          <w:p w14:paraId="584DA9C2">
            <w:pPr>
              <w:spacing w:line="251" w:lineRule="auto"/>
              <w:rPr>
                <w:color w:val="auto"/>
                <w:highlight w:val="none"/>
              </w:rPr>
            </w:pPr>
          </w:p>
          <w:p w14:paraId="367650CB">
            <w:pPr>
              <w:spacing w:line="251" w:lineRule="auto"/>
              <w:rPr>
                <w:color w:val="auto"/>
                <w:highlight w:val="none"/>
              </w:rPr>
            </w:pPr>
          </w:p>
          <w:p w14:paraId="74064300">
            <w:pPr>
              <w:spacing w:line="252" w:lineRule="auto"/>
              <w:rPr>
                <w:color w:val="auto"/>
                <w:highlight w:val="none"/>
              </w:rPr>
            </w:pPr>
          </w:p>
          <w:p w14:paraId="2F454D3D">
            <w:pPr>
              <w:pStyle w:val="16"/>
              <w:spacing w:before="58" w:line="183" w:lineRule="auto"/>
              <w:ind w:left="233"/>
              <w:rPr>
                <w:rFonts w:hint="eastAsia"/>
                <w:color w:val="auto"/>
                <w:sz w:val="18"/>
                <w:szCs w:val="18"/>
                <w:highlight w:val="none"/>
              </w:rPr>
            </w:pPr>
            <w:r>
              <w:rPr>
                <w:color w:val="auto"/>
                <w:spacing w:val="-5"/>
                <w:sz w:val="18"/>
                <w:szCs w:val="18"/>
                <w:highlight w:val="none"/>
              </w:rPr>
              <w:t>30</w:t>
            </w:r>
          </w:p>
        </w:tc>
        <w:tc>
          <w:tcPr>
            <w:tcW w:w="5581" w:type="dxa"/>
          </w:tcPr>
          <w:p w14:paraId="10B0E8EA">
            <w:pPr>
              <w:pStyle w:val="16"/>
              <w:spacing w:before="146" w:line="221" w:lineRule="auto"/>
              <w:ind w:left="123" w:right="107"/>
              <w:rPr>
                <w:rFonts w:hint="eastAsia"/>
                <w:color w:val="auto"/>
                <w:sz w:val="18"/>
                <w:szCs w:val="18"/>
                <w:highlight w:val="none"/>
                <w:lang w:eastAsia="zh-CN"/>
              </w:rPr>
            </w:pPr>
            <w:r>
              <w:rPr>
                <w:color w:val="auto"/>
                <w:spacing w:val="-3"/>
                <w:sz w:val="18"/>
                <w:szCs w:val="18"/>
                <w:highlight w:val="none"/>
                <w:lang w:eastAsia="zh-CN"/>
              </w:rPr>
              <w:t>响应报价得分＝</w:t>
            </w:r>
            <w:r>
              <w:rPr>
                <w:color w:val="auto"/>
                <w:spacing w:val="-50"/>
                <w:sz w:val="18"/>
                <w:szCs w:val="18"/>
                <w:highlight w:val="none"/>
                <w:lang w:eastAsia="zh-CN"/>
              </w:rPr>
              <w:t xml:space="preserve"> </w:t>
            </w:r>
            <w:r>
              <w:rPr>
                <w:color w:val="auto"/>
                <w:spacing w:val="-3"/>
                <w:sz w:val="18"/>
                <w:szCs w:val="18"/>
                <w:highlight w:val="none"/>
                <w:lang w:eastAsia="zh-CN"/>
              </w:rPr>
              <w:t>(评审基准价／响应报价)×30；满足采购文件要求且</w:t>
            </w:r>
            <w:r>
              <w:rPr>
                <w:color w:val="auto"/>
                <w:sz w:val="18"/>
                <w:szCs w:val="18"/>
                <w:highlight w:val="none"/>
                <w:lang w:eastAsia="zh-CN"/>
              </w:rPr>
              <w:t xml:space="preserve"> </w:t>
            </w:r>
            <w:r>
              <w:rPr>
                <w:color w:val="auto"/>
                <w:spacing w:val="-1"/>
                <w:sz w:val="18"/>
                <w:szCs w:val="18"/>
                <w:highlight w:val="none"/>
                <w:lang w:eastAsia="zh-CN"/>
              </w:rPr>
              <w:t>响应价格最低的响应总报价为基准价。</w:t>
            </w:r>
          </w:p>
          <w:p w14:paraId="6DE424FC">
            <w:pPr>
              <w:pStyle w:val="16"/>
              <w:spacing w:before="128" w:line="223" w:lineRule="auto"/>
              <w:ind w:left="113" w:right="107" w:firstLine="9"/>
              <w:rPr>
                <w:rFonts w:hint="eastAsia"/>
                <w:color w:val="auto"/>
                <w:sz w:val="18"/>
                <w:szCs w:val="18"/>
                <w:highlight w:val="none"/>
                <w:lang w:eastAsia="zh-CN"/>
              </w:rPr>
            </w:pPr>
            <w:r>
              <w:rPr>
                <w:color w:val="auto"/>
                <w:spacing w:val="-2"/>
                <w:sz w:val="18"/>
                <w:szCs w:val="18"/>
                <w:highlight w:val="none"/>
                <w:lang w:eastAsia="zh-CN"/>
              </w:rPr>
              <w:t>响应报价评审中出现下列情形之一的，</w:t>
            </w:r>
            <w:r>
              <w:rPr>
                <w:rFonts w:hint="eastAsia"/>
                <w:color w:val="auto"/>
                <w:spacing w:val="-2"/>
                <w:sz w:val="18"/>
                <w:szCs w:val="18"/>
                <w:highlight w:val="none"/>
                <w:lang w:eastAsia="zh-CN"/>
              </w:rPr>
              <w:t>磋商</w:t>
            </w:r>
            <w:r>
              <w:rPr>
                <w:color w:val="auto"/>
                <w:spacing w:val="-2"/>
                <w:sz w:val="18"/>
                <w:szCs w:val="18"/>
                <w:highlight w:val="none"/>
                <w:lang w:eastAsia="zh-CN"/>
              </w:rPr>
              <w:t>小组应当启动异常低价响</w:t>
            </w:r>
            <w:r>
              <w:rPr>
                <w:color w:val="auto"/>
                <w:spacing w:val="4"/>
                <w:sz w:val="18"/>
                <w:szCs w:val="18"/>
                <w:highlight w:val="none"/>
                <w:lang w:eastAsia="zh-CN"/>
              </w:rPr>
              <w:t xml:space="preserve"> </w:t>
            </w:r>
            <w:r>
              <w:rPr>
                <w:color w:val="auto"/>
                <w:spacing w:val="-2"/>
                <w:sz w:val="18"/>
                <w:szCs w:val="18"/>
                <w:highlight w:val="none"/>
                <w:lang w:eastAsia="zh-CN"/>
              </w:rPr>
              <w:t>应审查程序：</w:t>
            </w:r>
          </w:p>
          <w:p w14:paraId="646BB86D">
            <w:pPr>
              <w:pStyle w:val="16"/>
              <w:spacing w:before="128" w:line="222" w:lineRule="auto"/>
              <w:ind w:left="115" w:right="107" w:firstLine="7"/>
              <w:rPr>
                <w:rFonts w:hint="eastAsia"/>
                <w:color w:val="auto"/>
                <w:spacing w:val="-1"/>
                <w:sz w:val="18"/>
                <w:szCs w:val="18"/>
                <w:highlight w:val="none"/>
                <w:lang w:eastAsia="zh-CN"/>
              </w:rPr>
            </w:pPr>
            <w:r>
              <w:rPr>
                <w:rFonts w:hint="eastAsia"/>
                <w:color w:val="auto"/>
                <w:spacing w:val="-1"/>
                <w:sz w:val="18"/>
                <w:szCs w:val="18"/>
                <w:highlight w:val="none"/>
                <w:lang w:eastAsia="zh-CN"/>
              </w:rPr>
              <w:t>（1）响应报价低于全部通过符合性审查供应商响应报价平均值50%的，即响应报价&lt;全部通过符合性审查供应商响应报价平均值×50%&gt;； </w:t>
            </w:r>
          </w:p>
          <w:p w14:paraId="138F288F">
            <w:pPr>
              <w:pStyle w:val="16"/>
              <w:spacing w:before="128" w:line="222" w:lineRule="auto"/>
              <w:ind w:left="115" w:right="107" w:firstLine="7"/>
              <w:rPr>
                <w:rFonts w:hint="eastAsia"/>
                <w:color w:val="auto"/>
                <w:spacing w:val="-1"/>
                <w:sz w:val="18"/>
                <w:szCs w:val="18"/>
                <w:highlight w:val="none"/>
                <w:lang w:eastAsia="zh-CN"/>
              </w:rPr>
            </w:pPr>
            <w:r>
              <w:rPr>
                <w:rFonts w:hint="eastAsia"/>
                <w:color w:val="auto"/>
                <w:spacing w:val="-1"/>
                <w:sz w:val="18"/>
                <w:szCs w:val="18"/>
                <w:highlight w:val="none"/>
                <w:lang w:eastAsia="zh-CN"/>
              </w:rPr>
              <w:t>（2）响应报价低于通过符合性审查的次低报价供应商响应报价50%的，即响应报价&lt;通过符合性审查的次低报价供应商响应报价×50%&gt;； </w:t>
            </w:r>
          </w:p>
          <w:p w14:paraId="7613AC32">
            <w:pPr>
              <w:pStyle w:val="16"/>
              <w:spacing w:before="128" w:line="222" w:lineRule="auto"/>
              <w:ind w:left="115" w:right="107" w:firstLine="7"/>
              <w:rPr>
                <w:rFonts w:hint="eastAsia"/>
                <w:color w:val="auto"/>
                <w:spacing w:val="-1"/>
                <w:sz w:val="18"/>
                <w:szCs w:val="18"/>
                <w:highlight w:val="none"/>
                <w:lang w:eastAsia="zh-CN"/>
              </w:rPr>
            </w:pPr>
            <w:r>
              <w:rPr>
                <w:color w:val="auto"/>
                <w:spacing w:val="-1"/>
                <w:sz w:val="18"/>
                <w:szCs w:val="18"/>
                <w:highlight w:val="none"/>
                <w:lang w:eastAsia="zh-CN"/>
              </w:rPr>
              <w:t>（3）响应报价低于采购项目最高限价45%的，即响应报价&lt;采购项目 最高限价×45%；</w:t>
            </w:r>
          </w:p>
          <w:p w14:paraId="6BC1E77B">
            <w:pPr>
              <w:pStyle w:val="16"/>
              <w:spacing w:before="125" w:line="223" w:lineRule="auto"/>
              <w:ind w:left="127" w:right="107" w:hanging="4"/>
              <w:rPr>
                <w:rFonts w:hint="eastAsia"/>
                <w:color w:val="auto"/>
                <w:sz w:val="18"/>
                <w:szCs w:val="18"/>
                <w:highlight w:val="none"/>
                <w:lang w:eastAsia="zh-CN"/>
              </w:rPr>
            </w:pPr>
            <w:r>
              <w:rPr>
                <w:color w:val="auto"/>
                <w:spacing w:val="1"/>
                <w:sz w:val="18"/>
                <w:szCs w:val="18"/>
                <w:highlight w:val="none"/>
                <w:lang w:eastAsia="zh-CN"/>
              </w:rPr>
              <w:t>（4）磋商小组基于专业判断，认为供应商报价过低，有可能影响产</w:t>
            </w:r>
            <w:r>
              <w:rPr>
                <w:color w:val="auto"/>
                <w:spacing w:val="3"/>
                <w:sz w:val="18"/>
                <w:szCs w:val="18"/>
                <w:highlight w:val="none"/>
                <w:lang w:eastAsia="zh-CN"/>
              </w:rPr>
              <w:t xml:space="preserve"> </w:t>
            </w:r>
            <w:r>
              <w:rPr>
                <w:color w:val="auto"/>
                <w:spacing w:val="-2"/>
                <w:sz w:val="18"/>
                <w:szCs w:val="18"/>
                <w:highlight w:val="none"/>
                <w:lang w:eastAsia="zh-CN"/>
              </w:rPr>
              <w:t>品质量或者不能诚信履约的其他情形。</w:t>
            </w:r>
          </w:p>
          <w:p w14:paraId="08DA5A7D">
            <w:pPr>
              <w:pStyle w:val="16"/>
              <w:spacing w:before="127" w:line="216" w:lineRule="auto"/>
              <w:ind w:left="114" w:right="107" w:hanging="1"/>
              <w:jc w:val="both"/>
              <w:rPr>
                <w:rFonts w:hint="eastAsia"/>
                <w:color w:val="auto"/>
                <w:sz w:val="18"/>
                <w:szCs w:val="18"/>
                <w:highlight w:val="none"/>
                <w:lang w:eastAsia="zh-CN"/>
              </w:rPr>
            </w:pPr>
            <w:r>
              <w:rPr>
                <w:color w:val="auto"/>
                <w:spacing w:val="-2"/>
                <w:sz w:val="18"/>
                <w:szCs w:val="18"/>
                <w:highlight w:val="none"/>
                <w:lang w:eastAsia="zh-CN"/>
              </w:rPr>
              <w:t>磋商小组启动异常低价审查后，应当要求供应商在评审现场合理的时</w:t>
            </w:r>
            <w:r>
              <w:rPr>
                <w:color w:val="auto"/>
                <w:spacing w:val="14"/>
                <w:sz w:val="18"/>
                <w:szCs w:val="18"/>
                <w:highlight w:val="none"/>
                <w:lang w:eastAsia="zh-CN"/>
              </w:rPr>
              <w:t xml:space="preserve"> </w:t>
            </w:r>
            <w:r>
              <w:rPr>
                <w:color w:val="auto"/>
                <w:spacing w:val="-2"/>
                <w:sz w:val="18"/>
                <w:szCs w:val="18"/>
                <w:highlight w:val="none"/>
                <w:lang w:eastAsia="zh-CN"/>
              </w:rPr>
              <w:t>间内提供书面说明，必要时提交相关证明材料；供应商不能证明其报</w:t>
            </w:r>
            <w:r>
              <w:rPr>
                <w:color w:val="auto"/>
                <w:spacing w:val="12"/>
                <w:sz w:val="18"/>
                <w:szCs w:val="18"/>
                <w:highlight w:val="none"/>
                <w:lang w:eastAsia="zh-CN"/>
              </w:rPr>
              <w:t xml:space="preserve"> </w:t>
            </w:r>
            <w:r>
              <w:rPr>
                <w:color w:val="auto"/>
                <w:spacing w:val="-1"/>
                <w:sz w:val="18"/>
                <w:szCs w:val="18"/>
                <w:highlight w:val="none"/>
                <w:lang w:eastAsia="zh-CN"/>
              </w:rPr>
              <w:t>价合理性的，磋商小组应当将其作为无效响应处理。</w:t>
            </w:r>
          </w:p>
        </w:tc>
      </w:tr>
    </w:tbl>
    <w:p w14:paraId="5B6C408C">
      <w:pPr>
        <w:spacing w:line="305" w:lineRule="auto"/>
        <w:rPr>
          <w:color w:val="auto"/>
          <w:highlight w:val="none"/>
          <w:lang w:eastAsia="zh-CN"/>
        </w:rPr>
      </w:pPr>
    </w:p>
    <w:p w14:paraId="62F51140">
      <w:pPr>
        <w:spacing w:before="65" w:line="227" w:lineRule="auto"/>
        <w:ind w:left="280"/>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4.推荐成交候选人名单</w:t>
      </w:r>
    </w:p>
    <w:p w14:paraId="6EA3AEA5">
      <w:pPr>
        <w:spacing w:before="75" w:line="301" w:lineRule="auto"/>
        <w:ind w:firstLine="416"/>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4.1</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11"/>
          <w:sz w:val="20"/>
          <w:szCs w:val="20"/>
          <w:highlight w:val="none"/>
          <w:lang w:eastAsia="zh-CN"/>
        </w:rPr>
        <w:t>按评审后得分由高到低顺序排列。得分相同的，按最终报价由低到高顺序排列。得</w:t>
      </w:r>
      <w:r>
        <w:rPr>
          <w:rFonts w:ascii="宋体" w:hAnsi="宋体" w:eastAsia="宋体" w:cs="宋体"/>
          <w:color w:val="auto"/>
          <w:spacing w:val="10"/>
          <w:sz w:val="20"/>
          <w:szCs w:val="20"/>
          <w:highlight w:val="none"/>
          <w:lang w:eastAsia="zh-CN"/>
        </w:rPr>
        <w:t>分且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最终报价相同的，按技术指标优劣顺序排列。</w:t>
      </w:r>
    </w:p>
    <w:p w14:paraId="186FED73">
      <w:pPr>
        <w:spacing w:before="282" w:line="227" w:lineRule="auto"/>
        <w:ind w:left="416"/>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4.2</w:t>
      </w:r>
      <w:r>
        <w:rPr>
          <w:rFonts w:ascii="宋体" w:hAnsi="宋体" w:eastAsia="宋体" w:cs="宋体"/>
          <w:color w:val="auto"/>
          <w:spacing w:val="-24"/>
          <w:sz w:val="20"/>
          <w:szCs w:val="20"/>
          <w:highlight w:val="none"/>
          <w:lang w:eastAsia="zh-CN"/>
        </w:rPr>
        <w:t xml:space="preserve"> </w:t>
      </w:r>
      <w:r>
        <w:rPr>
          <w:rFonts w:ascii="宋体" w:hAnsi="宋体" w:eastAsia="宋体" w:cs="宋体"/>
          <w:color w:val="auto"/>
          <w:spacing w:val="7"/>
          <w:sz w:val="20"/>
          <w:szCs w:val="20"/>
          <w:highlight w:val="none"/>
          <w:lang w:eastAsia="zh-CN"/>
        </w:rPr>
        <w:t>成交候选人数量为</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1-3</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7"/>
          <w:sz w:val="20"/>
          <w:szCs w:val="20"/>
          <w:highlight w:val="none"/>
          <w:lang w:eastAsia="zh-CN"/>
        </w:rPr>
        <w:t>名，本次磋商采购推荐的成交候选人数量见</w:t>
      </w:r>
      <w:r>
        <w:rPr>
          <w:rFonts w:ascii="宋体" w:hAnsi="宋体" w:eastAsia="宋体" w:cs="宋体"/>
          <w:b/>
          <w:bCs/>
          <w:color w:val="auto"/>
          <w:spacing w:val="7"/>
          <w:sz w:val="20"/>
          <w:szCs w:val="20"/>
          <w:highlight w:val="none"/>
          <w:lang w:eastAsia="zh-CN"/>
        </w:rPr>
        <w:t>磋商文件前附表。</w:t>
      </w:r>
    </w:p>
    <w:p w14:paraId="6603F6E9">
      <w:pPr>
        <w:spacing w:before="230" w:line="224" w:lineRule="auto"/>
        <w:jc w:val="center"/>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第四章</w:t>
      </w:r>
      <w:r>
        <w:rPr>
          <w:rFonts w:ascii="宋体" w:hAnsi="宋体" w:eastAsia="宋体" w:cs="宋体"/>
          <w:color w:val="auto"/>
          <w:spacing w:val="6"/>
          <w:sz w:val="31"/>
          <w:szCs w:val="31"/>
          <w:highlight w:val="none"/>
          <w:lang w:eastAsia="zh-CN"/>
        </w:rPr>
        <w:t xml:space="preserve">  </w:t>
      </w:r>
      <w:r>
        <w:rPr>
          <w:rFonts w:ascii="宋体" w:hAnsi="宋体" w:eastAsia="宋体" w:cs="宋体"/>
          <w:b/>
          <w:bCs/>
          <w:color w:val="auto"/>
          <w:spacing w:val="6"/>
          <w:sz w:val="31"/>
          <w:szCs w:val="31"/>
          <w:highlight w:val="none"/>
          <w:lang w:eastAsia="zh-CN"/>
        </w:rPr>
        <w:t>政府采购合同格式</w:t>
      </w:r>
    </w:p>
    <w:p w14:paraId="412446D3">
      <w:pPr>
        <w:spacing w:line="341" w:lineRule="auto"/>
        <w:rPr>
          <w:color w:val="auto"/>
          <w:highlight w:val="none"/>
          <w:lang w:eastAsia="zh-CN"/>
        </w:rPr>
      </w:pPr>
    </w:p>
    <w:p w14:paraId="27BDE1FF">
      <w:pPr>
        <w:spacing w:before="91" w:line="219" w:lineRule="auto"/>
        <w:ind w:left="3138"/>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8"/>
          <w:szCs w:val="28"/>
          <w:highlight w:val="none"/>
          <w:lang w:eastAsia="zh-CN"/>
        </w:rPr>
        <w:t>一、政府采购合同协议书</w:t>
      </w:r>
    </w:p>
    <w:p w14:paraId="3A93C935">
      <w:pPr>
        <w:spacing w:line="320" w:lineRule="auto"/>
        <w:rPr>
          <w:color w:val="auto"/>
          <w:highlight w:val="none"/>
          <w:lang w:eastAsia="zh-CN"/>
        </w:rPr>
      </w:pPr>
    </w:p>
    <w:p w14:paraId="529ABA5D">
      <w:pPr>
        <w:spacing w:line="321" w:lineRule="auto"/>
        <w:rPr>
          <w:color w:val="auto"/>
          <w:highlight w:val="none"/>
          <w:lang w:eastAsia="zh-CN"/>
        </w:rPr>
      </w:pPr>
    </w:p>
    <w:p w14:paraId="14EC5FE6">
      <w:pPr>
        <w:spacing w:before="65" w:line="227" w:lineRule="auto"/>
        <w:ind w:left="418"/>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采购合同编号：</w:t>
      </w:r>
      <w:r>
        <w:rPr>
          <w:rFonts w:ascii="宋体" w:hAnsi="宋体" w:eastAsia="宋体" w:cs="宋体"/>
          <w:color w:val="auto"/>
          <w:sz w:val="20"/>
          <w:szCs w:val="20"/>
          <w:highlight w:val="none"/>
          <w:u w:val="single"/>
          <w:lang w:eastAsia="zh-CN"/>
        </w:rPr>
        <w:t xml:space="preserve">                                  </w:t>
      </w:r>
    </w:p>
    <w:p w14:paraId="4B27B36D">
      <w:pPr>
        <w:spacing w:line="290" w:lineRule="auto"/>
        <w:rPr>
          <w:color w:val="auto"/>
          <w:highlight w:val="none"/>
          <w:lang w:eastAsia="zh-CN"/>
        </w:rPr>
      </w:pPr>
    </w:p>
    <w:p w14:paraId="4D1B3144">
      <w:pPr>
        <w:spacing w:before="65" w:line="543" w:lineRule="auto"/>
        <w:ind w:left="418" w:right="3062"/>
        <w:rPr>
          <w:rFonts w:hint="eastAsia" w:ascii="宋体" w:hAnsi="宋体" w:eastAsia="宋体" w:cs="宋体"/>
          <w:color w:val="auto"/>
          <w:sz w:val="20"/>
          <w:szCs w:val="20"/>
          <w:highlight w:val="none"/>
          <w:lang w:eastAsia="zh-CN"/>
        </w:rPr>
      </w:pPr>
      <w:r>
        <w:rPr>
          <w:rFonts w:ascii="宋体" w:hAnsi="宋体" w:eastAsia="宋体" w:cs="宋体"/>
          <w:b/>
          <w:bCs/>
          <w:color w:val="auto"/>
          <w:spacing w:val="9"/>
          <w:sz w:val="20"/>
          <w:szCs w:val="20"/>
          <w:highlight w:val="none"/>
          <w:lang w:eastAsia="zh-CN"/>
        </w:rPr>
        <w:t>采购人（全称</w:t>
      </w:r>
      <w:r>
        <w:rPr>
          <w:rFonts w:ascii="宋体" w:hAnsi="宋体" w:eastAsia="宋体" w:cs="宋体"/>
          <w:b/>
          <w:bCs/>
          <w:color w:val="auto"/>
          <w:spacing w:val="-2"/>
          <w:sz w:val="20"/>
          <w:szCs w:val="20"/>
          <w:highlight w:val="none"/>
          <w:lang w:eastAsia="zh-CN"/>
        </w:rPr>
        <w:t>）：</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b/>
          <w:bCs/>
          <w:color w:val="auto"/>
          <w:spacing w:val="-2"/>
          <w:sz w:val="20"/>
          <w:szCs w:val="20"/>
          <w:highlight w:val="none"/>
          <w:lang w:eastAsia="zh-CN"/>
        </w:rPr>
        <w:t>（</w:t>
      </w:r>
      <w:r>
        <w:rPr>
          <w:rFonts w:ascii="宋体" w:hAnsi="宋体" w:eastAsia="宋体" w:cs="宋体"/>
          <w:b/>
          <w:bCs/>
          <w:color w:val="auto"/>
          <w:spacing w:val="9"/>
          <w:sz w:val="20"/>
          <w:szCs w:val="20"/>
          <w:highlight w:val="none"/>
          <w:lang w:eastAsia="zh-CN"/>
        </w:rPr>
        <w:t>甲方）</w:t>
      </w:r>
      <w:r>
        <w:rPr>
          <w:rFonts w:ascii="宋体" w:hAnsi="宋体" w:eastAsia="宋体" w:cs="宋体"/>
          <w:color w:val="auto"/>
          <w:spacing w:val="1"/>
          <w:sz w:val="20"/>
          <w:szCs w:val="20"/>
          <w:highlight w:val="none"/>
          <w:lang w:eastAsia="zh-CN"/>
        </w:rPr>
        <w:t xml:space="preserve"> </w:t>
      </w:r>
      <w:r>
        <w:rPr>
          <w:rFonts w:ascii="宋体" w:hAnsi="宋体" w:eastAsia="宋体" w:cs="宋体"/>
          <w:b/>
          <w:bCs/>
          <w:color w:val="auto"/>
          <w:spacing w:val="9"/>
          <w:sz w:val="20"/>
          <w:szCs w:val="20"/>
          <w:highlight w:val="none"/>
          <w:lang w:eastAsia="zh-CN"/>
        </w:rPr>
        <w:t>供应商（全称</w:t>
      </w:r>
      <w:r>
        <w:rPr>
          <w:rFonts w:ascii="宋体" w:hAnsi="宋体" w:eastAsia="宋体" w:cs="宋体"/>
          <w:b/>
          <w:bCs/>
          <w:color w:val="auto"/>
          <w:spacing w:val="-2"/>
          <w:sz w:val="20"/>
          <w:szCs w:val="20"/>
          <w:highlight w:val="none"/>
          <w:lang w:eastAsia="zh-CN"/>
        </w:rPr>
        <w:t>）：</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b/>
          <w:bCs/>
          <w:color w:val="auto"/>
          <w:spacing w:val="-2"/>
          <w:sz w:val="20"/>
          <w:szCs w:val="20"/>
          <w:highlight w:val="none"/>
          <w:lang w:eastAsia="zh-CN"/>
        </w:rPr>
        <w:t>（</w:t>
      </w:r>
      <w:r>
        <w:rPr>
          <w:rFonts w:ascii="宋体" w:hAnsi="宋体" w:eastAsia="宋体" w:cs="宋体"/>
          <w:b/>
          <w:bCs/>
          <w:color w:val="auto"/>
          <w:spacing w:val="9"/>
          <w:sz w:val="20"/>
          <w:szCs w:val="20"/>
          <w:highlight w:val="none"/>
          <w:lang w:eastAsia="zh-CN"/>
        </w:rPr>
        <w:t>乙方）</w:t>
      </w:r>
    </w:p>
    <w:p w14:paraId="273DE149">
      <w:pPr>
        <w:spacing w:before="30" w:line="227" w:lineRule="auto"/>
        <w:ind w:left="421"/>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为了保护甲、乙双方合法权益，根据《中华人民共和国民法典》、《</w:t>
      </w:r>
      <w:r>
        <w:rPr>
          <w:rFonts w:ascii="宋体" w:hAnsi="宋体" w:eastAsia="宋体" w:cs="宋体"/>
          <w:color w:val="auto"/>
          <w:spacing w:val="10"/>
          <w:sz w:val="20"/>
          <w:szCs w:val="20"/>
          <w:highlight w:val="none"/>
          <w:lang w:eastAsia="zh-CN"/>
        </w:rPr>
        <w:t>中华人民共和国政府采购</w:t>
      </w:r>
    </w:p>
    <w:p w14:paraId="0BF8705C">
      <w:pPr>
        <w:spacing w:before="162" w:line="227" w:lineRule="auto"/>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法》及其他有关法律、法规、规章，双方签订本合同协议书。</w:t>
      </w:r>
    </w:p>
    <w:p w14:paraId="54FB2DCC">
      <w:pPr>
        <w:spacing w:before="161" w:line="228" w:lineRule="auto"/>
        <w:ind w:left="434"/>
        <w:rPr>
          <w:rFonts w:hint="eastAsia" w:ascii="宋体" w:hAnsi="宋体" w:eastAsia="宋体" w:cs="宋体"/>
          <w:color w:val="auto"/>
          <w:sz w:val="20"/>
          <w:szCs w:val="20"/>
          <w:highlight w:val="none"/>
          <w:lang w:eastAsia="zh-CN"/>
        </w:rPr>
      </w:pPr>
      <w:r>
        <w:rPr>
          <w:rFonts w:ascii="宋体" w:hAnsi="宋体" w:eastAsia="宋体" w:cs="宋体"/>
          <w:b/>
          <w:bCs/>
          <w:color w:val="auto"/>
          <w:spacing w:val="3"/>
          <w:sz w:val="20"/>
          <w:szCs w:val="20"/>
          <w:highlight w:val="none"/>
          <w:lang w:eastAsia="zh-CN"/>
        </w:rPr>
        <w:t>1、项目信息</w:t>
      </w:r>
    </w:p>
    <w:p w14:paraId="4318C3AD">
      <w:pPr>
        <w:spacing w:before="164" w:line="227"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（1）采购项目名称：</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w:t>
      </w:r>
    </w:p>
    <w:p w14:paraId="28179226">
      <w:pPr>
        <w:spacing w:before="162" w:line="227"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（2）采购计划编号：</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w:t>
      </w:r>
    </w:p>
    <w:p w14:paraId="2B4E8E87">
      <w:pPr>
        <w:spacing w:before="162" w:line="228"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（3）项目内容：</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w:t>
      </w:r>
    </w:p>
    <w:p w14:paraId="7FBE98E5">
      <w:pPr>
        <w:spacing w:before="161" w:line="228" w:lineRule="auto"/>
        <w:ind w:left="421"/>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2、合同金额</w:t>
      </w:r>
    </w:p>
    <w:p w14:paraId="4DFC90D0">
      <w:pPr>
        <w:spacing w:before="165" w:line="302" w:lineRule="auto"/>
        <w:ind w:left="1786" w:right="1303" w:hanging="1357"/>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（1）合同金额小写：</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3"/>
          <w:sz w:val="20"/>
          <w:szCs w:val="20"/>
          <w:highlight w:val="none"/>
          <w:lang w:eastAsia="zh-CN"/>
        </w:rPr>
        <w:t>。</w:t>
      </w:r>
      <w:r>
        <w:rPr>
          <w:rFonts w:ascii="宋体" w:hAnsi="宋体" w:eastAsia="宋体" w:cs="宋体"/>
          <w:color w:val="auto"/>
          <w:spacing w:val="14"/>
          <w:sz w:val="20"/>
          <w:szCs w:val="20"/>
          <w:highlight w:val="none"/>
          <w:lang w:eastAsia="zh-CN"/>
        </w:rPr>
        <w:t xml:space="preserve"> </w:t>
      </w:r>
      <w:r>
        <w:rPr>
          <w:rFonts w:ascii="宋体" w:hAnsi="宋体" w:eastAsia="宋体" w:cs="宋体"/>
          <w:color w:val="auto"/>
          <w:spacing w:val="-2"/>
          <w:sz w:val="20"/>
          <w:szCs w:val="20"/>
          <w:highlight w:val="none"/>
          <w:lang w:eastAsia="zh-CN"/>
        </w:rPr>
        <w:t>大写：</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2"/>
          <w:sz w:val="20"/>
          <w:szCs w:val="20"/>
          <w:highlight w:val="none"/>
          <w:lang w:eastAsia="zh-CN"/>
        </w:rPr>
        <w:t>。</w:t>
      </w:r>
    </w:p>
    <w:p w14:paraId="6D4C4CB5">
      <w:pPr>
        <w:spacing w:before="160" w:line="227"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（2）具体标的见附件。</w:t>
      </w:r>
    </w:p>
    <w:p w14:paraId="2327B118">
      <w:pPr>
        <w:spacing w:before="162" w:line="226"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（3）合同价格形式：</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w:t>
      </w:r>
    </w:p>
    <w:p w14:paraId="44C1AA94">
      <w:pPr>
        <w:spacing w:before="164" w:line="228" w:lineRule="auto"/>
        <w:ind w:left="423"/>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3、履行合同的时间、地点及方式</w:t>
      </w:r>
    </w:p>
    <w:p w14:paraId="54B9C6D5">
      <w:pPr>
        <w:spacing w:before="160" w:line="228"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1"/>
          <w:sz w:val="20"/>
          <w:szCs w:val="20"/>
          <w:highlight w:val="none"/>
          <w:lang w:eastAsia="zh-CN"/>
        </w:rPr>
        <w:t>（1）起始日期：</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pacing w:val="-90"/>
          <w:sz w:val="20"/>
          <w:szCs w:val="20"/>
          <w:highlight w:val="none"/>
          <w:lang w:eastAsia="zh-CN"/>
        </w:rPr>
        <w:t xml:space="preserve"> </w:t>
      </w:r>
      <w:r>
        <w:rPr>
          <w:rFonts w:ascii="宋体" w:hAnsi="宋体" w:eastAsia="宋体" w:cs="宋体"/>
          <w:color w:val="auto"/>
          <w:spacing w:val="-1"/>
          <w:sz w:val="20"/>
          <w:szCs w:val="20"/>
          <w:highlight w:val="none"/>
          <w:lang w:eastAsia="zh-CN"/>
        </w:rPr>
        <w:t>年</w:t>
      </w:r>
      <w:r>
        <w:rPr>
          <w:rFonts w:ascii="宋体" w:hAnsi="宋体" w:eastAsia="宋体" w:cs="宋体"/>
          <w:color w:val="auto"/>
          <w:spacing w:val="-99"/>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6"/>
          <w:sz w:val="20"/>
          <w:szCs w:val="20"/>
          <w:highlight w:val="none"/>
          <w:lang w:eastAsia="zh-CN"/>
        </w:rPr>
        <w:t xml:space="preserve"> </w:t>
      </w:r>
      <w:r>
        <w:rPr>
          <w:rFonts w:ascii="宋体" w:hAnsi="宋体" w:eastAsia="宋体" w:cs="宋体"/>
          <w:color w:val="auto"/>
          <w:spacing w:val="-1"/>
          <w:sz w:val="20"/>
          <w:szCs w:val="20"/>
          <w:highlight w:val="none"/>
          <w:lang w:eastAsia="zh-CN"/>
        </w:rPr>
        <w:t>月</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pacing w:val="-56"/>
          <w:sz w:val="20"/>
          <w:szCs w:val="20"/>
          <w:highlight w:val="none"/>
          <w:lang w:eastAsia="zh-CN"/>
        </w:rPr>
        <w:t xml:space="preserve"> </w:t>
      </w:r>
      <w:r>
        <w:rPr>
          <w:rFonts w:ascii="宋体" w:hAnsi="宋体" w:eastAsia="宋体" w:cs="宋体"/>
          <w:color w:val="auto"/>
          <w:spacing w:val="-1"/>
          <w:sz w:val="20"/>
          <w:szCs w:val="20"/>
          <w:highlight w:val="none"/>
          <w:lang w:eastAsia="zh-CN"/>
        </w:rPr>
        <w:t>日，完成日期：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0"/>
          <w:sz w:val="20"/>
          <w:szCs w:val="20"/>
          <w:highlight w:val="none"/>
          <w:lang w:eastAsia="zh-CN"/>
        </w:rPr>
        <w:t xml:space="preserve"> </w:t>
      </w:r>
      <w:r>
        <w:rPr>
          <w:rFonts w:ascii="宋体" w:hAnsi="宋体" w:eastAsia="宋体" w:cs="宋体"/>
          <w:color w:val="auto"/>
          <w:spacing w:val="-1"/>
          <w:sz w:val="20"/>
          <w:szCs w:val="20"/>
          <w:highlight w:val="none"/>
          <w:lang w:eastAsia="zh-CN"/>
        </w:rPr>
        <w:t>年</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2"/>
          <w:sz w:val="20"/>
          <w:szCs w:val="20"/>
          <w:highlight w:val="none"/>
          <w:lang w:eastAsia="zh-CN"/>
        </w:rPr>
        <w:t>月</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52"/>
          <w:sz w:val="20"/>
          <w:szCs w:val="20"/>
          <w:highlight w:val="none"/>
          <w:lang w:eastAsia="zh-CN"/>
        </w:rPr>
        <w:t xml:space="preserve"> </w:t>
      </w:r>
      <w:r>
        <w:rPr>
          <w:rFonts w:ascii="宋体" w:hAnsi="宋体" w:eastAsia="宋体" w:cs="宋体"/>
          <w:color w:val="auto"/>
          <w:spacing w:val="-2"/>
          <w:sz w:val="20"/>
          <w:szCs w:val="20"/>
          <w:highlight w:val="none"/>
          <w:lang w:eastAsia="zh-CN"/>
        </w:rPr>
        <w:t>日；总日历天数：</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2"/>
          <w:sz w:val="20"/>
          <w:szCs w:val="20"/>
          <w:highlight w:val="none"/>
          <w:lang w:eastAsia="zh-CN"/>
        </w:rPr>
        <w:t>天。</w:t>
      </w:r>
    </w:p>
    <w:p w14:paraId="760DB5C3">
      <w:pPr>
        <w:spacing w:before="164" w:line="232"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（2）地点</w:t>
      </w:r>
      <w:r>
        <w:rPr>
          <w:rFonts w:ascii="宋体" w:hAnsi="宋体" w:eastAsia="宋体" w:cs="宋体"/>
          <w:b/>
          <w:bCs/>
          <w:color w:val="auto"/>
          <w:spacing w:val="3"/>
          <w:sz w:val="20"/>
          <w:szCs w:val="20"/>
          <w:highlight w:val="none"/>
          <w:lang w:eastAsia="zh-CN"/>
        </w:rPr>
        <w:t>：</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3"/>
          <w:sz w:val="20"/>
          <w:szCs w:val="20"/>
          <w:highlight w:val="none"/>
          <w:lang w:eastAsia="zh-CN"/>
        </w:rPr>
        <w:t>。</w:t>
      </w:r>
    </w:p>
    <w:p w14:paraId="0702F89F">
      <w:pPr>
        <w:spacing w:before="157" w:line="229"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（3）方式：</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3"/>
          <w:sz w:val="20"/>
          <w:szCs w:val="20"/>
          <w:highlight w:val="none"/>
          <w:lang w:eastAsia="zh-CN"/>
        </w:rPr>
        <w:t>。</w:t>
      </w:r>
    </w:p>
    <w:p w14:paraId="1808AC21">
      <w:pPr>
        <w:spacing w:before="159" w:line="228" w:lineRule="auto"/>
        <w:ind w:left="418"/>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4、付款方式</w:t>
      </w:r>
    </w:p>
    <w:p w14:paraId="1FC02297">
      <w:pPr>
        <w:spacing w:line="271" w:lineRule="auto"/>
        <w:rPr>
          <w:color w:val="auto"/>
          <w:highlight w:val="none"/>
          <w:lang w:eastAsia="zh-CN"/>
        </w:rPr>
      </w:pPr>
    </w:p>
    <w:p w14:paraId="28FBC1F7">
      <w:pPr>
        <w:tabs>
          <w:tab w:val="left" w:pos="6922"/>
        </w:tabs>
        <w:spacing w:before="23" w:line="173" w:lineRule="auto"/>
        <w:ind w:left="411"/>
        <w:rPr>
          <w:rFonts w:hint="eastAsia" w:ascii="宋体" w:hAnsi="宋体" w:eastAsia="宋体" w:cs="宋体"/>
          <w:color w:val="auto"/>
          <w:sz w:val="7"/>
          <w:szCs w:val="7"/>
          <w:highlight w:val="none"/>
          <w:lang w:eastAsia="zh-CN"/>
        </w:rPr>
      </w:pPr>
      <w:r>
        <w:rPr>
          <w:rFonts w:ascii="宋体" w:hAnsi="宋体" w:eastAsia="宋体" w:cs="宋体"/>
          <w:color w:val="auto"/>
          <w:sz w:val="7"/>
          <w:szCs w:val="7"/>
          <w:highlight w:val="none"/>
          <w:u w:val="single"/>
          <w:lang w:eastAsia="zh-CN"/>
        </w:rPr>
        <w:tab/>
      </w:r>
      <w:r>
        <w:rPr>
          <w:rFonts w:ascii="宋体" w:hAnsi="宋体" w:eastAsia="宋体" w:cs="宋体"/>
          <w:color w:val="auto"/>
          <w:spacing w:val="-7"/>
          <w:sz w:val="7"/>
          <w:szCs w:val="7"/>
          <w:highlight w:val="none"/>
          <w:lang w:eastAsia="zh-CN"/>
        </w:rPr>
        <w:t xml:space="preserve"> </w:t>
      </w:r>
      <w:r>
        <w:rPr>
          <w:rFonts w:ascii="宋体" w:hAnsi="宋体" w:eastAsia="宋体" w:cs="宋体"/>
          <w:color w:val="auto"/>
          <w:spacing w:val="10"/>
          <w:sz w:val="7"/>
          <w:szCs w:val="7"/>
          <w:highlight w:val="none"/>
          <w:lang w:eastAsia="zh-CN"/>
        </w:rPr>
        <w:t>。</w:t>
      </w:r>
    </w:p>
    <w:p w14:paraId="5D4CE2AA">
      <w:pPr>
        <w:spacing w:before="210" w:line="228" w:lineRule="auto"/>
        <w:ind w:left="423"/>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5、解决合同纠纷方式</w:t>
      </w:r>
    </w:p>
    <w:p w14:paraId="69A08DF7">
      <w:pPr>
        <w:spacing w:before="161" w:line="228" w:lineRule="auto"/>
        <w:ind w:left="422"/>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首先通过双方协商解决，协商解决不成，则通过以下途径之一解决纠纷：</w:t>
      </w:r>
    </w:p>
    <w:p w14:paraId="4F732062">
      <w:pPr>
        <w:spacing w:before="161" w:line="227" w:lineRule="auto"/>
        <w:ind w:left="438"/>
        <w:rPr>
          <w:rFonts w:hint="eastAsia" w:ascii="宋体" w:hAnsi="宋体" w:eastAsia="宋体" w:cs="宋体"/>
          <w:color w:val="auto"/>
          <w:sz w:val="20"/>
          <w:szCs w:val="20"/>
          <w:highlight w:val="none"/>
          <w:lang w:eastAsia="zh-CN"/>
        </w:rPr>
      </w:pPr>
      <w:r>
        <w:rPr>
          <w:rFonts w:ascii="MS Gothic" w:hAnsi="MS Gothic" w:eastAsia="MS Gothic" w:cs="MS Gothic"/>
          <w:color w:val="auto"/>
          <w:spacing w:val="3"/>
          <w:sz w:val="20"/>
          <w:szCs w:val="20"/>
          <w:highlight w:val="none"/>
          <w:lang w:eastAsia="zh-CN"/>
        </w:rPr>
        <w:t xml:space="preserve">□ </w:t>
      </w:r>
      <w:r>
        <w:rPr>
          <w:rFonts w:ascii="宋体" w:hAnsi="宋体" w:eastAsia="宋体" w:cs="宋体"/>
          <w:color w:val="auto"/>
          <w:spacing w:val="3"/>
          <w:sz w:val="20"/>
          <w:szCs w:val="20"/>
          <w:highlight w:val="none"/>
          <w:lang w:eastAsia="zh-CN"/>
        </w:rPr>
        <w:t>提请仲裁；        √</w:t>
      </w:r>
      <w:r>
        <w:rPr>
          <w:rFonts w:ascii="宋体" w:hAnsi="宋体" w:eastAsia="宋体" w:cs="宋体"/>
          <w:color w:val="auto"/>
          <w:spacing w:val="-68"/>
          <w:sz w:val="20"/>
          <w:szCs w:val="20"/>
          <w:highlight w:val="none"/>
          <w:lang w:eastAsia="zh-CN"/>
        </w:rPr>
        <w:t xml:space="preserve"> </w:t>
      </w:r>
      <w:r>
        <w:rPr>
          <w:rFonts w:ascii="宋体" w:hAnsi="宋体" w:eastAsia="宋体" w:cs="宋体"/>
          <w:color w:val="auto"/>
          <w:spacing w:val="3"/>
          <w:sz w:val="20"/>
          <w:szCs w:val="20"/>
          <w:highlight w:val="none"/>
          <w:lang w:eastAsia="zh-CN"/>
        </w:rPr>
        <w:t>向采购人所在地人民法院提起诉讼。</w:t>
      </w:r>
    </w:p>
    <w:p w14:paraId="0EAE3FC6">
      <w:pPr>
        <w:spacing w:before="162" w:line="228" w:lineRule="auto"/>
        <w:ind w:left="420"/>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6、组成合同的文件</w:t>
      </w:r>
    </w:p>
    <w:p w14:paraId="4DD13F2F">
      <w:pPr>
        <w:spacing w:before="162" w:line="364" w:lineRule="auto"/>
        <w:ind w:right="73"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本协议书与下列文件一起构成合同文件，如下述文件之间有任何抵</w:t>
      </w:r>
      <w:r>
        <w:rPr>
          <w:rFonts w:ascii="宋体" w:hAnsi="宋体" w:eastAsia="宋体" w:cs="宋体"/>
          <w:color w:val="auto"/>
          <w:spacing w:val="10"/>
          <w:sz w:val="20"/>
          <w:szCs w:val="20"/>
          <w:highlight w:val="none"/>
          <w:lang w:eastAsia="zh-CN"/>
        </w:rPr>
        <w:t>触、矛盾或歧义，应按以下</w:t>
      </w:r>
      <w:r>
        <w:rPr>
          <w:rFonts w:ascii="宋体" w:hAnsi="宋体" w:eastAsia="宋体" w:cs="宋体"/>
          <w:color w:val="auto"/>
          <w:spacing w:val="5"/>
          <w:sz w:val="20"/>
          <w:szCs w:val="20"/>
          <w:highlight w:val="none"/>
          <w:lang w:eastAsia="zh-CN"/>
        </w:rPr>
        <w:t>顺序解释：</w:t>
      </w:r>
    </w:p>
    <w:p w14:paraId="6F71C703">
      <w:pPr>
        <w:spacing w:before="29" w:line="227"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（1）合同协议书、补充协议（如有</w:t>
      </w:r>
      <w:r>
        <w:rPr>
          <w:rFonts w:ascii="宋体" w:hAnsi="宋体" w:eastAsia="宋体" w:cs="宋体"/>
          <w:color w:val="auto"/>
          <w:spacing w:val="3"/>
          <w:sz w:val="20"/>
          <w:szCs w:val="20"/>
          <w:highlight w:val="none"/>
          <w:lang w:eastAsia="zh-CN"/>
        </w:rPr>
        <w:t>）；</w:t>
      </w:r>
    </w:p>
    <w:p w14:paraId="7AECAF3A">
      <w:pPr>
        <w:spacing w:before="162" w:line="227"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（2）成交通知书；</w:t>
      </w:r>
    </w:p>
    <w:p w14:paraId="650B4F0F">
      <w:pPr>
        <w:spacing w:before="41" w:line="227"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（3）采购文件（含招标工程量清单）及其补充文件；</w:t>
      </w:r>
    </w:p>
    <w:p w14:paraId="7DE4F08D">
      <w:pPr>
        <w:spacing w:before="161" w:line="228"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（4）合同专用条款；</w:t>
      </w:r>
    </w:p>
    <w:p w14:paraId="52ED45F6">
      <w:pPr>
        <w:spacing w:before="160" w:line="228"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（5）合同通用合同条款；</w:t>
      </w:r>
    </w:p>
    <w:p w14:paraId="73A1C834">
      <w:pPr>
        <w:spacing w:before="161" w:line="228"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（6）技术标准和要求；</w:t>
      </w:r>
    </w:p>
    <w:p w14:paraId="208A6AEE">
      <w:pPr>
        <w:spacing w:before="164" w:line="229"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（7）图纸；</w:t>
      </w:r>
    </w:p>
    <w:p w14:paraId="7934DFA2">
      <w:pPr>
        <w:spacing w:before="160" w:line="226"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（8）</w:t>
      </w:r>
      <w:r>
        <w:rPr>
          <w:rFonts w:ascii="宋体" w:hAnsi="宋体" w:eastAsia="宋体" w:cs="宋体"/>
          <w:color w:val="auto"/>
          <w:spacing w:val="-50"/>
          <w:sz w:val="20"/>
          <w:szCs w:val="20"/>
          <w:highlight w:val="none"/>
          <w:lang w:eastAsia="zh-CN"/>
        </w:rPr>
        <w:t xml:space="preserve"> </w:t>
      </w:r>
      <w:r>
        <w:rPr>
          <w:rFonts w:ascii="宋体" w:hAnsi="宋体" w:eastAsia="宋体" w:cs="宋体"/>
          <w:color w:val="auto"/>
          <w:spacing w:val="3"/>
          <w:sz w:val="20"/>
          <w:szCs w:val="20"/>
          <w:highlight w:val="none"/>
          <w:lang w:eastAsia="zh-CN"/>
        </w:rPr>
        <w:t>已标价工程量清单；</w:t>
      </w:r>
    </w:p>
    <w:p w14:paraId="7C744C60">
      <w:pPr>
        <w:spacing w:before="162" w:line="228" w:lineRule="auto"/>
        <w:ind w:left="414"/>
        <w:rPr>
          <w:rFonts w:hint="eastAsia" w:ascii="宋体" w:hAnsi="宋体" w:eastAsia="宋体" w:cs="宋体"/>
          <w:color w:val="auto"/>
          <w:sz w:val="20"/>
          <w:szCs w:val="20"/>
          <w:highlight w:val="none"/>
        </w:rPr>
      </w:pPr>
      <w:r>
        <w:rPr>
          <w:rFonts w:ascii="宋体" w:hAnsi="宋体" w:eastAsia="宋体" w:cs="宋体"/>
          <w:color w:val="auto"/>
          <w:spacing w:val="6"/>
          <w:sz w:val="20"/>
          <w:szCs w:val="20"/>
          <w:highlight w:val="none"/>
        </w:rPr>
        <w:t>（9）其他合同文件。</w:t>
      </w:r>
    </w:p>
    <w:p w14:paraId="14A2E8E7">
      <w:pPr>
        <w:spacing w:before="162" w:line="228" w:lineRule="auto"/>
        <w:ind w:left="409"/>
        <w:rPr>
          <w:rFonts w:hint="eastAsia"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7、合同生效</w:t>
      </w:r>
    </w:p>
    <w:p w14:paraId="48CD9A4B">
      <w:pPr>
        <w:spacing w:before="163" w:line="227" w:lineRule="auto"/>
        <w:ind w:left="405"/>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本合同自</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89"/>
          <w:sz w:val="20"/>
          <w:szCs w:val="20"/>
          <w:highlight w:val="none"/>
          <w:lang w:eastAsia="zh-CN"/>
        </w:rPr>
        <w:t xml:space="preserve"> </w:t>
      </w:r>
      <w:r>
        <w:rPr>
          <w:rFonts w:ascii="宋体" w:hAnsi="宋体" w:eastAsia="宋体" w:cs="宋体"/>
          <w:color w:val="auto"/>
          <w:spacing w:val="5"/>
          <w:sz w:val="20"/>
          <w:szCs w:val="20"/>
          <w:highlight w:val="none"/>
          <w:lang w:eastAsia="zh-CN"/>
        </w:rPr>
        <w:t>生效。</w:t>
      </w:r>
    </w:p>
    <w:p w14:paraId="12A507D0">
      <w:pPr>
        <w:spacing w:before="162" w:line="228" w:lineRule="auto"/>
        <w:ind w:left="405"/>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8、合同份数</w:t>
      </w:r>
    </w:p>
    <w:p w14:paraId="602984DC">
      <w:pPr>
        <w:spacing w:before="161" w:line="227"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本合同一式</w:t>
      </w:r>
      <w:r>
        <w:rPr>
          <w:rFonts w:ascii="宋体" w:hAnsi="宋体" w:eastAsia="宋体" w:cs="宋体"/>
          <w:color w:val="auto"/>
          <w:spacing w:val="-84"/>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2"/>
          <w:sz w:val="20"/>
          <w:szCs w:val="20"/>
          <w:highlight w:val="none"/>
          <w:lang w:eastAsia="zh-CN"/>
        </w:rPr>
        <w:t xml:space="preserve"> </w:t>
      </w:r>
      <w:r>
        <w:rPr>
          <w:rFonts w:ascii="宋体" w:hAnsi="宋体" w:eastAsia="宋体" w:cs="宋体"/>
          <w:color w:val="auto"/>
          <w:spacing w:val="6"/>
          <w:sz w:val="20"/>
          <w:szCs w:val="20"/>
          <w:highlight w:val="none"/>
          <w:lang w:eastAsia="zh-CN"/>
        </w:rPr>
        <w:t>份，采购人执</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6"/>
          <w:sz w:val="20"/>
          <w:szCs w:val="20"/>
          <w:highlight w:val="none"/>
          <w:lang w:eastAsia="zh-CN"/>
        </w:rPr>
        <w:t>份，供应商执</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2"/>
          <w:sz w:val="20"/>
          <w:szCs w:val="20"/>
          <w:highlight w:val="none"/>
          <w:lang w:eastAsia="zh-CN"/>
        </w:rPr>
        <w:t xml:space="preserve"> </w:t>
      </w:r>
      <w:r>
        <w:rPr>
          <w:rFonts w:ascii="宋体" w:hAnsi="宋体" w:eastAsia="宋体" w:cs="宋体"/>
          <w:color w:val="auto"/>
          <w:spacing w:val="6"/>
          <w:sz w:val="20"/>
          <w:szCs w:val="20"/>
          <w:highlight w:val="none"/>
          <w:lang w:eastAsia="zh-CN"/>
        </w:rPr>
        <w:t>份，监督管理部门执</w:t>
      </w:r>
      <w:r>
        <w:rPr>
          <w:rFonts w:ascii="宋体" w:hAnsi="宋体" w:eastAsia="宋体" w:cs="宋体"/>
          <w:color w:val="auto"/>
          <w:spacing w:val="6"/>
          <w:sz w:val="20"/>
          <w:szCs w:val="20"/>
          <w:highlight w:val="none"/>
          <w:u w:val="single"/>
          <w:lang w:eastAsia="zh-CN"/>
        </w:rPr>
        <w:t xml:space="preserve">  1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6"/>
          <w:sz w:val="20"/>
          <w:szCs w:val="20"/>
          <w:highlight w:val="none"/>
          <w:lang w:eastAsia="zh-CN"/>
        </w:rPr>
        <w:t>份，代理机构执</w:t>
      </w:r>
    </w:p>
    <w:p w14:paraId="33DAE502">
      <w:pPr>
        <w:spacing w:before="162" w:line="228" w:lineRule="auto"/>
        <w:rPr>
          <w:rFonts w:hint="eastAsia" w:ascii="宋体" w:hAnsi="宋体" w:eastAsia="宋体" w:cs="宋体"/>
          <w:color w:val="auto"/>
          <w:sz w:val="20"/>
          <w:szCs w:val="20"/>
          <w:highlight w:val="none"/>
        </w:rPr>
      </w:pPr>
      <w:r>
        <w:rPr>
          <w:rFonts w:ascii="宋体" w:hAnsi="宋体" w:eastAsia="宋体" w:cs="宋体"/>
          <w:color w:val="auto"/>
          <w:spacing w:val="6"/>
          <w:sz w:val="20"/>
          <w:szCs w:val="20"/>
          <w:highlight w:val="none"/>
          <w:u w:val="single"/>
        </w:rPr>
        <w:t xml:space="preserve">1  </w:t>
      </w:r>
      <w:r>
        <w:rPr>
          <w:rFonts w:ascii="宋体" w:hAnsi="宋体" w:eastAsia="宋体" w:cs="宋体"/>
          <w:color w:val="auto"/>
          <w:spacing w:val="-89"/>
          <w:sz w:val="20"/>
          <w:szCs w:val="20"/>
          <w:highlight w:val="none"/>
        </w:rPr>
        <w:t xml:space="preserve"> </w:t>
      </w:r>
      <w:r>
        <w:rPr>
          <w:rFonts w:ascii="宋体" w:hAnsi="宋体" w:eastAsia="宋体" w:cs="宋体"/>
          <w:color w:val="auto"/>
          <w:spacing w:val="6"/>
          <w:sz w:val="20"/>
          <w:szCs w:val="20"/>
          <w:highlight w:val="none"/>
        </w:rPr>
        <w:t>份，均具有同等法律效力。</w:t>
      </w:r>
    </w:p>
    <w:p w14:paraId="6F904595">
      <w:pPr>
        <w:spacing w:line="250" w:lineRule="auto"/>
        <w:rPr>
          <w:color w:val="auto"/>
          <w:highlight w:val="none"/>
        </w:rPr>
      </w:pPr>
    </w:p>
    <w:p w14:paraId="0CCA4664">
      <w:pPr>
        <w:spacing w:line="251" w:lineRule="auto"/>
        <w:rPr>
          <w:color w:val="auto"/>
          <w:highlight w:val="none"/>
        </w:rPr>
      </w:pPr>
    </w:p>
    <w:p w14:paraId="46FB151D">
      <w:pPr>
        <w:spacing w:before="66" w:line="365" w:lineRule="auto"/>
        <w:ind w:left="405" w:right="4451"/>
        <w:rPr>
          <w:rFonts w:hint="eastAsia" w:ascii="宋体" w:hAnsi="宋体" w:eastAsia="宋体" w:cs="宋体"/>
          <w:color w:val="auto"/>
          <w:sz w:val="20"/>
          <w:szCs w:val="20"/>
          <w:highlight w:val="none"/>
          <w:lang w:eastAsia="zh-CN"/>
        </w:rPr>
      </w:pPr>
      <w:bookmarkStart w:id="22" w:name="bookmark24"/>
      <w:bookmarkEnd w:id="22"/>
      <w:r>
        <w:rPr>
          <w:rFonts w:ascii="宋体" w:hAnsi="宋体" w:eastAsia="宋体" w:cs="宋体"/>
          <w:color w:val="auto"/>
          <w:spacing w:val="2"/>
          <w:sz w:val="20"/>
          <w:szCs w:val="20"/>
          <w:highlight w:val="none"/>
          <w:lang w:eastAsia="zh-CN"/>
        </w:rPr>
        <w:t>合同订立时间：</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0"/>
          <w:sz w:val="20"/>
          <w:szCs w:val="20"/>
          <w:highlight w:val="none"/>
          <w:lang w:eastAsia="zh-CN"/>
        </w:rPr>
        <w:t xml:space="preserve"> </w:t>
      </w:r>
      <w:r>
        <w:rPr>
          <w:rFonts w:ascii="宋体" w:hAnsi="宋体" w:eastAsia="宋体" w:cs="宋体"/>
          <w:color w:val="auto"/>
          <w:spacing w:val="2"/>
          <w:sz w:val="20"/>
          <w:szCs w:val="20"/>
          <w:highlight w:val="none"/>
          <w:lang w:eastAsia="zh-CN"/>
        </w:rPr>
        <w:t>年</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5"/>
          <w:sz w:val="20"/>
          <w:szCs w:val="20"/>
          <w:highlight w:val="none"/>
          <w:lang w:eastAsia="zh-CN"/>
        </w:rPr>
        <w:t xml:space="preserve"> </w:t>
      </w:r>
      <w:r>
        <w:rPr>
          <w:rFonts w:ascii="宋体" w:hAnsi="宋体" w:eastAsia="宋体" w:cs="宋体"/>
          <w:color w:val="auto"/>
          <w:spacing w:val="2"/>
          <w:sz w:val="20"/>
          <w:szCs w:val="20"/>
          <w:highlight w:val="none"/>
          <w:lang w:eastAsia="zh-CN"/>
        </w:rPr>
        <w:t>月</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5"/>
          <w:sz w:val="20"/>
          <w:szCs w:val="20"/>
          <w:highlight w:val="none"/>
          <w:lang w:eastAsia="zh-CN"/>
        </w:rPr>
        <w:t xml:space="preserve"> </w:t>
      </w:r>
      <w:r>
        <w:rPr>
          <w:rFonts w:ascii="宋体" w:hAnsi="宋体" w:eastAsia="宋体" w:cs="宋体"/>
          <w:color w:val="auto"/>
          <w:spacing w:val="2"/>
          <w:sz w:val="20"/>
          <w:szCs w:val="20"/>
          <w:highlight w:val="none"/>
          <w:lang w:eastAsia="zh-CN"/>
        </w:rPr>
        <w:t>日</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合同订立地点：</w:t>
      </w:r>
      <w:r>
        <w:rPr>
          <w:rFonts w:ascii="宋体" w:hAnsi="宋体" w:eastAsia="宋体" w:cs="宋体"/>
          <w:color w:val="auto"/>
          <w:sz w:val="20"/>
          <w:szCs w:val="20"/>
          <w:highlight w:val="none"/>
          <w:u w:val="single"/>
          <w:lang w:eastAsia="zh-CN"/>
        </w:rPr>
        <w:t xml:space="preserve">                            </w:t>
      </w:r>
    </w:p>
    <w:p w14:paraId="2965C883">
      <w:pPr>
        <w:spacing w:line="248" w:lineRule="auto"/>
        <w:rPr>
          <w:color w:val="auto"/>
          <w:highlight w:val="none"/>
          <w:lang w:eastAsia="zh-CN"/>
        </w:rPr>
      </w:pPr>
    </w:p>
    <w:p w14:paraId="40CA0E4D">
      <w:pPr>
        <w:spacing w:line="248" w:lineRule="auto"/>
        <w:rPr>
          <w:color w:val="auto"/>
          <w:highlight w:val="none"/>
          <w:lang w:eastAsia="zh-CN"/>
        </w:rPr>
      </w:pPr>
    </w:p>
    <w:p w14:paraId="2293691B">
      <w:pPr>
        <w:spacing w:line="248" w:lineRule="auto"/>
        <w:rPr>
          <w:color w:val="auto"/>
          <w:highlight w:val="none"/>
          <w:lang w:eastAsia="zh-CN"/>
        </w:rPr>
      </w:pPr>
    </w:p>
    <w:p w14:paraId="0C33EF14">
      <w:pPr>
        <w:spacing w:line="248" w:lineRule="auto"/>
        <w:rPr>
          <w:color w:val="auto"/>
          <w:highlight w:val="none"/>
          <w:lang w:eastAsia="zh-CN"/>
        </w:rPr>
      </w:pPr>
    </w:p>
    <w:p w14:paraId="3F678392">
      <w:pPr>
        <w:spacing w:line="248" w:lineRule="auto"/>
        <w:rPr>
          <w:color w:val="auto"/>
          <w:highlight w:val="none"/>
          <w:lang w:eastAsia="zh-CN"/>
        </w:rPr>
      </w:pPr>
    </w:p>
    <w:p w14:paraId="012F3F73">
      <w:pPr>
        <w:spacing w:before="66" w:line="227" w:lineRule="auto"/>
        <w:ind w:left="431"/>
        <w:rPr>
          <w:rFonts w:hint="eastAsia" w:ascii="宋体" w:hAnsi="宋体" w:eastAsia="宋体" w:cs="宋体"/>
          <w:color w:val="auto"/>
          <w:sz w:val="20"/>
          <w:szCs w:val="20"/>
          <w:highlight w:val="none"/>
        </w:rPr>
      </w:pPr>
      <w:r>
        <w:rPr>
          <w:rFonts w:ascii="宋体" w:hAnsi="宋体" w:eastAsia="宋体" w:cs="宋体"/>
          <w:color w:val="auto"/>
          <w:spacing w:val="8"/>
          <w:sz w:val="20"/>
          <w:szCs w:val="20"/>
          <w:highlight w:val="none"/>
        </w:rPr>
        <w:t>甲      方</w:t>
      </w:r>
      <w:r>
        <w:rPr>
          <w:rFonts w:ascii="宋体" w:hAnsi="宋体" w:eastAsia="宋体" w:cs="宋体"/>
          <w:color w:val="auto"/>
          <w:spacing w:val="-19"/>
          <w:sz w:val="20"/>
          <w:szCs w:val="20"/>
          <w:highlight w:val="none"/>
        </w:rPr>
        <w:t>：（</w:t>
      </w:r>
      <w:r>
        <w:rPr>
          <w:rFonts w:ascii="宋体" w:hAnsi="宋体" w:eastAsia="宋体" w:cs="宋体"/>
          <w:color w:val="auto"/>
          <w:spacing w:val="8"/>
          <w:sz w:val="20"/>
          <w:szCs w:val="20"/>
          <w:highlight w:val="none"/>
        </w:rPr>
        <w:t>公章）                    乙</w:t>
      </w:r>
      <w:r>
        <w:rPr>
          <w:rFonts w:ascii="宋体" w:hAnsi="宋体" w:eastAsia="宋体" w:cs="宋体"/>
          <w:color w:val="auto"/>
          <w:spacing w:val="7"/>
          <w:sz w:val="20"/>
          <w:szCs w:val="20"/>
          <w:highlight w:val="none"/>
        </w:rPr>
        <w:t xml:space="preserve">      </w:t>
      </w:r>
      <w:r>
        <w:rPr>
          <w:rFonts w:ascii="宋体" w:hAnsi="宋体" w:eastAsia="宋体" w:cs="宋体"/>
          <w:color w:val="auto"/>
          <w:spacing w:val="8"/>
          <w:sz w:val="20"/>
          <w:szCs w:val="20"/>
          <w:highlight w:val="none"/>
        </w:rPr>
        <w:t>方</w:t>
      </w:r>
      <w:r>
        <w:rPr>
          <w:rFonts w:ascii="宋体" w:hAnsi="宋体" w:eastAsia="宋体" w:cs="宋体"/>
          <w:color w:val="auto"/>
          <w:spacing w:val="-19"/>
          <w:sz w:val="20"/>
          <w:szCs w:val="20"/>
          <w:highlight w:val="none"/>
        </w:rPr>
        <w:t>：（</w:t>
      </w:r>
      <w:r>
        <w:rPr>
          <w:rFonts w:ascii="宋体" w:hAnsi="宋体" w:eastAsia="宋体" w:cs="宋体"/>
          <w:color w:val="auto"/>
          <w:spacing w:val="7"/>
          <w:sz w:val="20"/>
          <w:szCs w:val="20"/>
          <w:highlight w:val="none"/>
        </w:rPr>
        <w:t>公章）</w:t>
      </w:r>
    </w:p>
    <w:p w14:paraId="0CA1D63A">
      <w:pPr>
        <w:spacing w:before="161" w:line="228" w:lineRule="auto"/>
        <w:ind w:left="405"/>
        <w:rPr>
          <w:rFonts w:hint="eastAsia" w:ascii="宋体" w:hAnsi="宋体" w:eastAsia="宋体" w:cs="宋体"/>
          <w:color w:val="auto"/>
          <w:sz w:val="20"/>
          <w:szCs w:val="20"/>
          <w:highlight w:val="none"/>
        </w:rPr>
      </w:pPr>
      <w:r>
        <w:rPr>
          <w:rFonts w:ascii="宋体" w:hAnsi="宋体" w:eastAsia="宋体" w:cs="宋体"/>
          <w:color w:val="auto"/>
          <w:spacing w:val="6"/>
          <w:sz w:val="20"/>
          <w:szCs w:val="20"/>
          <w:highlight w:val="none"/>
        </w:rPr>
        <w:t>法定代表人：</w:t>
      </w:r>
      <w:r>
        <w:rPr>
          <w:rFonts w:ascii="宋体" w:hAnsi="宋体" w:eastAsia="宋体" w:cs="宋体"/>
          <w:color w:val="auto"/>
          <w:spacing w:val="6"/>
          <w:sz w:val="20"/>
          <w:szCs w:val="20"/>
          <w:highlight w:val="none"/>
          <w:u w:val="single"/>
        </w:rPr>
        <w:t xml:space="preserve">              </w:t>
      </w:r>
      <w:r>
        <w:rPr>
          <w:rFonts w:ascii="宋体" w:hAnsi="宋体" w:eastAsia="宋体" w:cs="宋体"/>
          <w:color w:val="auto"/>
          <w:spacing w:val="6"/>
          <w:sz w:val="20"/>
          <w:szCs w:val="20"/>
          <w:highlight w:val="none"/>
        </w:rPr>
        <w:t xml:space="preserve">              法定代表人：</w:t>
      </w:r>
      <w:r>
        <w:rPr>
          <w:rFonts w:ascii="宋体" w:hAnsi="宋体" w:eastAsia="宋体" w:cs="宋体"/>
          <w:color w:val="auto"/>
          <w:sz w:val="20"/>
          <w:szCs w:val="20"/>
          <w:highlight w:val="none"/>
          <w:u w:val="single"/>
        </w:rPr>
        <w:t xml:space="preserve">               </w:t>
      </w:r>
    </w:p>
    <w:p w14:paraId="37A4326F">
      <w:pPr>
        <w:spacing w:before="161" w:line="228" w:lineRule="auto"/>
        <w:ind w:left="403"/>
        <w:rPr>
          <w:rFonts w:hint="eastAsia" w:ascii="宋体" w:hAnsi="宋体" w:eastAsia="宋体" w:cs="宋体"/>
          <w:color w:val="auto"/>
          <w:sz w:val="20"/>
          <w:szCs w:val="20"/>
          <w:highlight w:val="none"/>
        </w:rPr>
      </w:pPr>
      <w:r>
        <w:rPr>
          <w:rFonts w:ascii="宋体" w:hAnsi="宋体" w:eastAsia="宋体" w:cs="宋体"/>
          <w:color w:val="auto"/>
          <w:spacing w:val="6"/>
          <w:sz w:val="20"/>
          <w:szCs w:val="20"/>
          <w:highlight w:val="none"/>
        </w:rPr>
        <w:t>委托代理人：</w:t>
      </w:r>
      <w:r>
        <w:rPr>
          <w:rFonts w:ascii="宋体" w:hAnsi="宋体" w:eastAsia="宋体" w:cs="宋体"/>
          <w:color w:val="auto"/>
          <w:spacing w:val="6"/>
          <w:sz w:val="20"/>
          <w:szCs w:val="20"/>
          <w:highlight w:val="none"/>
          <w:u w:val="single"/>
        </w:rPr>
        <w:t xml:space="preserve">              </w:t>
      </w:r>
      <w:r>
        <w:rPr>
          <w:rFonts w:ascii="宋体" w:hAnsi="宋体" w:eastAsia="宋体" w:cs="宋体"/>
          <w:color w:val="auto"/>
          <w:spacing w:val="6"/>
          <w:sz w:val="20"/>
          <w:szCs w:val="20"/>
          <w:highlight w:val="none"/>
        </w:rPr>
        <w:t xml:space="preserve">              委托代理人：</w:t>
      </w:r>
      <w:r>
        <w:rPr>
          <w:rFonts w:ascii="宋体" w:hAnsi="宋体" w:eastAsia="宋体" w:cs="宋体"/>
          <w:color w:val="auto"/>
          <w:sz w:val="20"/>
          <w:szCs w:val="20"/>
          <w:highlight w:val="none"/>
          <w:u w:val="single"/>
        </w:rPr>
        <w:t xml:space="preserve">               </w:t>
      </w:r>
    </w:p>
    <w:p w14:paraId="312F969E">
      <w:pPr>
        <w:spacing w:before="164" w:line="230" w:lineRule="auto"/>
        <w:ind w:left="428"/>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电</w:t>
      </w:r>
      <w:r>
        <w:rPr>
          <w:rFonts w:ascii="宋体" w:hAnsi="宋体" w:eastAsia="宋体" w:cs="宋体"/>
          <w:color w:val="auto"/>
          <w:spacing w:val="6"/>
          <w:sz w:val="20"/>
          <w:szCs w:val="20"/>
          <w:highlight w:val="none"/>
          <w:lang w:eastAsia="zh-CN"/>
        </w:rPr>
        <w:t xml:space="preserve">      </w:t>
      </w:r>
      <w:r>
        <w:rPr>
          <w:rFonts w:ascii="宋体" w:hAnsi="宋体" w:eastAsia="宋体" w:cs="宋体"/>
          <w:color w:val="auto"/>
          <w:spacing w:val="-8"/>
          <w:sz w:val="20"/>
          <w:szCs w:val="20"/>
          <w:highlight w:val="none"/>
          <w:lang w:eastAsia="zh-CN"/>
        </w:rPr>
        <w:t>话</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8"/>
          <w:sz w:val="20"/>
          <w:szCs w:val="20"/>
          <w:highlight w:val="none"/>
          <w:lang w:eastAsia="zh-CN"/>
        </w:rPr>
        <w:t>：</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
          <w:sz w:val="20"/>
          <w:szCs w:val="20"/>
          <w:highlight w:val="none"/>
          <w:lang w:eastAsia="zh-CN"/>
        </w:rPr>
        <w:t xml:space="preserve">                电</w:t>
      </w:r>
      <w:r>
        <w:rPr>
          <w:rFonts w:ascii="宋体" w:hAnsi="宋体" w:eastAsia="宋体" w:cs="宋体"/>
          <w:color w:val="auto"/>
          <w:spacing w:val="6"/>
          <w:sz w:val="20"/>
          <w:szCs w:val="20"/>
          <w:highlight w:val="none"/>
          <w:lang w:eastAsia="zh-CN"/>
        </w:rPr>
        <w:t xml:space="preserve">      </w:t>
      </w:r>
      <w:r>
        <w:rPr>
          <w:rFonts w:ascii="宋体" w:hAnsi="宋体" w:eastAsia="宋体" w:cs="宋体"/>
          <w:color w:val="auto"/>
          <w:spacing w:val="-8"/>
          <w:sz w:val="20"/>
          <w:szCs w:val="20"/>
          <w:highlight w:val="none"/>
          <w:lang w:eastAsia="zh-CN"/>
        </w:rPr>
        <w:t>话</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8"/>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09B1F5BB">
      <w:pPr>
        <w:spacing w:before="159" w:line="227" w:lineRule="auto"/>
        <w:ind w:left="402"/>
        <w:rPr>
          <w:rFonts w:hint="eastAsia" w:ascii="宋体" w:hAnsi="宋体" w:eastAsia="宋体" w:cs="宋体"/>
          <w:color w:val="auto"/>
          <w:sz w:val="20"/>
          <w:szCs w:val="20"/>
          <w:highlight w:val="none"/>
          <w:lang w:eastAsia="zh-CN"/>
        </w:rPr>
      </w:pPr>
      <w:r>
        <w:rPr>
          <w:rFonts w:ascii="宋体" w:hAnsi="宋体" w:eastAsia="宋体" w:cs="宋体"/>
          <w:color w:val="auto"/>
          <w:spacing w:val="-2"/>
          <w:sz w:val="20"/>
          <w:szCs w:val="20"/>
          <w:highlight w:val="none"/>
          <w:lang w:eastAsia="zh-CN"/>
        </w:rPr>
        <w:t>传</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2"/>
          <w:sz w:val="20"/>
          <w:szCs w:val="20"/>
          <w:highlight w:val="none"/>
          <w:lang w:eastAsia="zh-CN"/>
        </w:rPr>
        <w:t>真</w:t>
      </w:r>
      <w:r>
        <w:rPr>
          <w:rFonts w:ascii="宋体" w:hAnsi="宋体" w:eastAsia="宋体" w:cs="宋体"/>
          <w:color w:val="auto"/>
          <w:spacing w:val="-75"/>
          <w:sz w:val="20"/>
          <w:szCs w:val="20"/>
          <w:highlight w:val="none"/>
          <w:lang w:eastAsia="zh-CN"/>
        </w:rPr>
        <w:t xml:space="preserve"> </w:t>
      </w:r>
      <w:r>
        <w:rPr>
          <w:rFonts w:ascii="宋体" w:hAnsi="宋体" w:eastAsia="宋体" w:cs="宋体"/>
          <w:color w:val="auto"/>
          <w:spacing w:val="-2"/>
          <w:sz w:val="20"/>
          <w:szCs w:val="20"/>
          <w:highlight w:val="none"/>
          <w:lang w:eastAsia="zh-CN"/>
        </w:rPr>
        <w:t>：</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2"/>
          <w:sz w:val="20"/>
          <w:szCs w:val="20"/>
          <w:highlight w:val="none"/>
          <w:lang w:eastAsia="zh-CN"/>
        </w:rPr>
        <w:t xml:space="preserve">       </w:t>
      </w:r>
      <w:r>
        <w:rPr>
          <w:rFonts w:ascii="宋体" w:hAnsi="宋体" w:eastAsia="宋体" w:cs="宋体"/>
          <w:color w:val="auto"/>
          <w:spacing w:val="-3"/>
          <w:sz w:val="20"/>
          <w:szCs w:val="20"/>
          <w:highlight w:val="none"/>
          <w:lang w:eastAsia="zh-CN"/>
        </w:rPr>
        <w:t xml:space="preserve">        传</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3"/>
          <w:sz w:val="20"/>
          <w:szCs w:val="20"/>
          <w:highlight w:val="none"/>
          <w:lang w:eastAsia="zh-CN"/>
        </w:rPr>
        <w:t>真</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pacing w:val="-3"/>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0B2CC19B">
      <w:pPr>
        <w:spacing w:before="162" w:line="228" w:lineRule="auto"/>
        <w:ind w:left="4605"/>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开</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3"/>
          <w:sz w:val="20"/>
          <w:szCs w:val="20"/>
          <w:highlight w:val="none"/>
          <w:lang w:eastAsia="zh-CN"/>
        </w:rPr>
        <w:t>户</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3"/>
          <w:sz w:val="20"/>
          <w:szCs w:val="20"/>
          <w:highlight w:val="none"/>
          <w:lang w:eastAsia="zh-CN"/>
        </w:rPr>
        <w:t>银</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3"/>
          <w:sz w:val="20"/>
          <w:szCs w:val="20"/>
          <w:highlight w:val="none"/>
          <w:lang w:eastAsia="zh-CN"/>
        </w:rPr>
        <w:t>行</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pacing w:val="-3"/>
          <w:sz w:val="20"/>
          <w:szCs w:val="20"/>
          <w:highlight w:val="none"/>
          <w:lang w:eastAsia="zh-CN"/>
        </w:rPr>
        <w:t>：</w:t>
      </w:r>
      <w:r>
        <w:rPr>
          <w:rFonts w:ascii="宋体" w:hAnsi="宋体" w:eastAsia="宋体" w:cs="宋体"/>
          <w:color w:val="auto"/>
          <w:spacing w:val="-3"/>
          <w:sz w:val="20"/>
          <w:szCs w:val="20"/>
          <w:highlight w:val="none"/>
          <w:u w:val="single"/>
          <w:lang w:eastAsia="zh-CN"/>
        </w:rPr>
        <w:t xml:space="preserve">               </w:t>
      </w:r>
    </w:p>
    <w:p w14:paraId="4F0C1367">
      <w:pPr>
        <w:spacing w:before="161" w:line="228" w:lineRule="auto"/>
        <w:ind w:left="4634"/>
        <w:outlineLvl w:val="1"/>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帐</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9"/>
          <w:sz w:val="20"/>
          <w:szCs w:val="20"/>
          <w:highlight w:val="none"/>
          <w:lang w:eastAsia="zh-CN"/>
        </w:rPr>
        <w:t>号</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pacing w:val="-9"/>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1D5123D2">
      <w:pPr>
        <w:spacing w:line="247" w:lineRule="auto"/>
        <w:rPr>
          <w:color w:val="auto"/>
          <w:highlight w:val="none"/>
          <w:lang w:eastAsia="zh-CN"/>
        </w:rPr>
      </w:pPr>
    </w:p>
    <w:p w14:paraId="4CD7FB1E">
      <w:pPr>
        <w:spacing w:line="247" w:lineRule="auto"/>
        <w:rPr>
          <w:color w:val="auto"/>
          <w:highlight w:val="none"/>
          <w:lang w:eastAsia="zh-CN"/>
        </w:rPr>
      </w:pPr>
    </w:p>
    <w:p w14:paraId="14C980D9">
      <w:pPr>
        <w:spacing w:line="247" w:lineRule="auto"/>
        <w:rPr>
          <w:color w:val="auto"/>
          <w:highlight w:val="none"/>
          <w:lang w:eastAsia="zh-CN"/>
        </w:rPr>
      </w:pPr>
    </w:p>
    <w:p w14:paraId="1160BB3C">
      <w:pPr>
        <w:spacing w:line="247" w:lineRule="auto"/>
        <w:rPr>
          <w:color w:val="auto"/>
          <w:highlight w:val="none"/>
          <w:lang w:eastAsia="zh-CN"/>
        </w:rPr>
      </w:pPr>
    </w:p>
    <w:p w14:paraId="46FB9B54">
      <w:pPr>
        <w:spacing w:line="247" w:lineRule="auto"/>
        <w:rPr>
          <w:color w:val="auto"/>
          <w:highlight w:val="none"/>
          <w:lang w:eastAsia="zh-CN"/>
        </w:rPr>
      </w:pPr>
    </w:p>
    <w:p w14:paraId="3D82B7A3">
      <w:pPr>
        <w:spacing w:line="247" w:lineRule="auto"/>
        <w:rPr>
          <w:color w:val="auto"/>
          <w:highlight w:val="none"/>
          <w:lang w:eastAsia="zh-CN"/>
        </w:rPr>
      </w:pPr>
    </w:p>
    <w:p w14:paraId="5ACBC50D">
      <w:pPr>
        <w:spacing w:line="247" w:lineRule="auto"/>
        <w:rPr>
          <w:color w:val="auto"/>
          <w:highlight w:val="none"/>
          <w:lang w:eastAsia="zh-CN"/>
        </w:rPr>
      </w:pPr>
    </w:p>
    <w:p w14:paraId="56535F95">
      <w:pPr>
        <w:spacing w:line="247" w:lineRule="auto"/>
        <w:rPr>
          <w:color w:val="auto"/>
          <w:highlight w:val="none"/>
          <w:lang w:eastAsia="zh-CN"/>
        </w:rPr>
      </w:pPr>
    </w:p>
    <w:p w14:paraId="5786CB7E">
      <w:pPr>
        <w:spacing w:line="247" w:lineRule="auto"/>
        <w:rPr>
          <w:color w:val="auto"/>
          <w:highlight w:val="none"/>
          <w:lang w:eastAsia="zh-CN"/>
        </w:rPr>
      </w:pPr>
    </w:p>
    <w:p w14:paraId="69397DFB">
      <w:pPr>
        <w:spacing w:line="247" w:lineRule="auto"/>
        <w:rPr>
          <w:color w:val="auto"/>
          <w:highlight w:val="none"/>
          <w:lang w:eastAsia="zh-CN"/>
        </w:rPr>
      </w:pPr>
    </w:p>
    <w:p w14:paraId="5DA304E3">
      <w:pPr>
        <w:spacing w:line="247" w:lineRule="auto"/>
        <w:rPr>
          <w:color w:val="auto"/>
          <w:highlight w:val="none"/>
          <w:lang w:eastAsia="zh-CN"/>
        </w:rPr>
      </w:pPr>
    </w:p>
    <w:p w14:paraId="51FF5839">
      <w:pPr>
        <w:spacing w:line="248" w:lineRule="auto"/>
        <w:rPr>
          <w:color w:val="auto"/>
          <w:highlight w:val="none"/>
          <w:lang w:eastAsia="zh-CN"/>
        </w:rPr>
      </w:pPr>
    </w:p>
    <w:p w14:paraId="4BE861CA">
      <w:pPr>
        <w:spacing w:line="248" w:lineRule="auto"/>
        <w:rPr>
          <w:color w:val="auto"/>
          <w:highlight w:val="none"/>
          <w:lang w:eastAsia="zh-CN"/>
        </w:rPr>
      </w:pPr>
    </w:p>
    <w:p w14:paraId="2CFC6F7B">
      <w:pPr>
        <w:spacing w:line="248" w:lineRule="auto"/>
        <w:rPr>
          <w:color w:val="auto"/>
          <w:highlight w:val="none"/>
          <w:lang w:eastAsia="zh-CN"/>
        </w:rPr>
      </w:pPr>
    </w:p>
    <w:p w14:paraId="6B4D8724">
      <w:pPr>
        <w:spacing w:line="248" w:lineRule="auto"/>
        <w:rPr>
          <w:color w:val="auto"/>
          <w:highlight w:val="none"/>
          <w:lang w:eastAsia="zh-CN"/>
        </w:rPr>
      </w:pPr>
    </w:p>
    <w:p w14:paraId="18465888">
      <w:pPr>
        <w:spacing w:line="248" w:lineRule="auto"/>
        <w:rPr>
          <w:color w:val="auto"/>
          <w:highlight w:val="none"/>
          <w:lang w:eastAsia="zh-CN"/>
        </w:rPr>
      </w:pPr>
    </w:p>
    <w:p w14:paraId="3818A2B7">
      <w:pPr>
        <w:rPr>
          <w:rFonts w:ascii="Times New Roman" w:hAnsi="Times New Roman" w:eastAsia="Times New Roman" w:cs="Times New Roman"/>
          <w:color w:val="auto"/>
          <w:sz w:val="18"/>
          <w:szCs w:val="18"/>
          <w:highlight w:val="none"/>
          <w:lang w:eastAsia="zh-CN"/>
        </w:rPr>
        <w:sectPr>
          <w:footerReference r:id="rId3" w:type="default"/>
          <w:pgSz w:w="11906" w:h="16839"/>
          <w:pgMar w:top="1406" w:right="1417" w:bottom="0" w:left="1439" w:header="0" w:footer="0" w:gutter="0"/>
          <w:cols w:space="720" w:num="1"/>
        </w:sectPr>
      </w:pPr>
    </w:p>
    <w:p w14:paraId="06947DCF">
      <w:pPr>
        <w:spacing w:before="222" w:line="219" w:lineRule="auto"/>
        <w:ind w:left="2856"/>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8"/>
          <w:szCs w:val="28"/>
          <w:highlight w:val="none"/>
          <w:lang w:eastAsia="zh-CN"/>
        </w:rPr>
        <w:t>二、政府采购合同通用条款</w:t>
      </w:r>
    </w:p>
    <w:p w14:paraId="09AB3084">
      <w:pPr>
        <w:spacing w:line="276" w:lineRule="auto"/>
        <w:rPr>
          <w:color w:val="auto"/>
          <w:highlight w:val="none"/>
          <w:lang w:eastAsia="zh-CN"/>
        </w:rPr>
      </w:pPr>
    </w:p>
    <w:p w14:paraId="0770E1EB">
      <w:pPr>
        <w:spacing w:before="65" w:line="227" w:lineRule="auto"/>
        <w:ind w:left="3482"/>
        <w:rPr>
          <w:color w:val="auto"/>
          <w:highlight w:val="none"/>
          <w:lang w:eastAsia="zh-CN"/>
        </w:rPr>
      </w:pPr>
      <w:r>
        <w:rPr>
          <w:rFonts w:ascii="宋体" w:hAnsi="宋体" w:eastAsia="宋体" w:cs="宋体"/>
          <w:b/>
          <w:bCs/>
          <w:color w:val="auto"/>
          <w:spacing w:val="7"/>
          <w:sz w:val="20"/>
          <w:szCs w:val="20"/>
          <w:highlight w:val="none"/>
          <w:lang w:eastAsia="zh-CN"/>
        </w:rPr>
        <w:t>政府采购合同通用条款</w:t>
      </w:r>
    </w:p>
    <w:p w14:paraId="10979D0F">
      <w:pPr>
        <w:spacing w:line="332" w:lineRule="auto"/>
        <w:rPr>
          <w:color w:val="auto"/>
          <w:highlight w:val="none"/>
          <w:lang w:eastAsia="zh-CN"/>
        </w:rPr>
      </w:pPr>
    </w:p>
    <w:p w14:paraId="441DFAFF">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6"/>
        <w:textAlignment w:val="baseline"/>
        <w:rPr>
          <w:color w:val="auto"/>
          <w:highlight w:val="none"/>
          <w:lang w:eastAsia="zh-CN"/>
        </w:rPr>
      </w:pPr>
      <w:r>
        <w:rPr>
          <w:rFonts w:ascii="宋体" w:hAnsi="宋体" w:eastAsia="宋体" w:cs="宋体"/>
          <w:b/>
          <w:bCs/>
          <w:color w:val="auto"/>
          <w:spacing w:val="-1"/>
          <w:sz w:val="20"/>
          <w:szCs w:val="20"/>
          <w:highlight w:val="none"/>
          <w:lang w:eastAsia="zh-CN"/>
        </w:rPr>
        <w:t>1.定义</w:t>
      </w:r>
    </w:p>
    <w:p w14:paraId="6A745320">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36"/>
        <w:textAlignment w:val="baseline"/>
        <w:rPr>
          <w:rFonts w:ascii="宋体" w:hAnsi="宋体" w:eastAsia="宋体" w:cs="宋体"/>
          <w:b/>
          <w:bCs/>
          <w:color w:val="auto"/>
          <w:spacing w:val="3"/>
          <w:sz w:val="20"/>
          <w:szCs w:val="20"/>
          <w:highlight w:val="none"/>
          <w:lang w:eastAsia="zh-CN"/>
        </w:rPr>
      </w:pPr>
      <w:r>
        <w:rPr>
          <w:rFonts w:ascii="宋体" w:hAnsi="宋体" w:eastAsia="宋体" w:cs="宋体"/>
          <w:b/>
          <w:bCs/>
          <w:color w:val="auto"/>
          <w:spacing w:val="3"/>
          <w:sz w:val="20"/>
          <w:szCs w:val="20"/>
          <w:highlight w:val="none"/>
          <w:lang w:eastAsia="zh-CN"/>
        </w:rPr>
        <w:t>1.1合同当事人</w:t>
      </w:r>
    </w:p>
    <w:p w14:paraId="4CC14FB0">
      <w:pPr>
        <w:keepNext w:val="0"/>
        <w:keepLines w:val="0"/>
        <w:pageBreakBefore w:val="0"/>
        <w:widowControl/>
        <w:numPr>
          <w:ilvl w:val="0"/>
          <w:numId w:val="3"/>
        </w:numPr>
        <w:kinsoku w:val="0"/>
        <w:wordWrap/>
        <w:overflowPunct/>
        <w:topLinePunct w:val="0"/>
        <w:autoSpaceDE w:val="0"/>
        <w:autoSpaceDN w:val="0"/>
        <w:bidi w:val="0"/>
        <w:adjustRightInd w:val="0"/>
        <w:snapToGrid w:val="0"/>
        <w:spacing w:before="65" w:line="400" w:lineRule="exact"/>
        <w:ind w:leftChars="200"/>
        <w:textAlignment w:val="baseline"/>
        <w:rPr>
          <w:rFonts w:ascii="宋体" w:hAnsi="宋体" w:eastAsia="宋体" w:cs="宋体"/>
          <w:color w:val="auto"/>
          <w:spacing w:val="7"/>
          <w:sz w:val="20"/>
          <w:szCs w:val="20"/>
          <w:highlight w:val="none"/>
          <w:lang w:eastAsia="zh-CN"/>
        </w:rPr>
      </w:pPr>
      <w:r>
        <w:rPr>
          <w:rFonts w:ascii="宋体" w:hAnsi="宋体" w:eastAsia="宋体" w:cs="宋体"/>
          <w:color w:val="auto"/>
          <w:spacing w:val="8"/>
          <w:sz w:val="20"/>
          <w:szCs w:val="20"/>
          <w:highlight w:val="none"/>
          <w:lang w:eastAsia="zh-CN"/>
        </w:rPr>
        <w:t>采购人(以下称业主方)是指使用财政性资金，通过政府采</w:t>
      </w:r>
      <w:r>
        <w:rPr>
          <w:rFonts w:ascii="宋体" w:hAnsi="宋体" w:eastAsia="宋体" w:cs="宋体"/>
          <w:color w:val="auto"/>
          <w:spacing w:val="7"/>
          <w:sz w:val="20"/>
          <w:szCs w:val="20"/>
          <w:highlight w:val="none"/>
          <w:lang w:eastAsia="zh-CN"/>
        </w:rPr>
        <w:t>购程序向供应商购买货</w:t>
      </w:r>
    </w:p>
    <w:p w14:paraId="0DFE126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65" w:line="400" w:lineRule="exact"/>
        <w:textAlignment w:val="baseline"/>
        <w:rPr>
          <w:color w:val="auto"/>
          <w:highlight w:val="none"/>
          <w:lang w:eastAsia="zh-CN"/>
        </w:rPr>
      </w:pPr>
      <w:r>
        <w:rPr>
          <w:rFonts w:ascii="宋体" w:hAnsi="宋体" w:eastAsia="宋体" w:cs="宋体"/>
          <w:color w:val="auto"/>
          <w:spacing w:val="7"/>
          <w:sz w:val="20"/>
          <w:szCs w:val="20"/>
          <w:highlight w:val="none"/>
          <w:lang w:eastAsia="zh-CN"/>
        </w:rPr>
        <w:t>物、服务</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的国家机关、事业单位、团体组织。本次采购的业主方名称、地址见采购文件前附表。</w:t>
      </w:r>
    </w:p>
    <w:p w14:paraId="77DBA447">
      <w:pPr>
        <w:keepNext w:val="0"/>
        <w:keepLines w:val="0"/>
        <w:pageBreakBefore w:val="0"/>
        <w:widowControl/>
        <w:kinsoku w:val="0"/>
        <w:wordWrap/>
        <w:overflowPunct/>
        <w:topLinePunct w:val="0"/>
        <w:autoSpaceDE w:val="0"/>
        <w:autoSpaceDN w:val="0"/>
        <w:bidi w:val="0"/>
        <w:adjustRightInd w:val="0"/>
        <w:snapToGrid w:val="0"/>
        <w:spacing w:before="65" w:line="400" w:lineRule="exact"/>
        <w:ind w:right="93" w:firstLine="430"/>
        <w:textAlignment w:val="baseline"/>
        <w:rPr>
          <w:color w:val="auto"/>
          <w:highlight w:val="none"/>
          <w:lang w:eastAsia="zh-CN"/>
        </w:rPr>
      </w:pPr>
      <w:r>
        <w:rPr>
          <w:rFonts w:ascii="宋体" w:hAnsi="宋体" w:eastAsia="宋体" w:cs="宋体"/>
          <w:color w:val="auto"/>
          <w:spacing w:val="8"/>
          <w:sz w:val="20"/>
          <w:szCs w:val="20"/>
          <w:highlight w:val="none"/>
          <w:lang w:eastAsia="zh-CN"/>
        </w:rPr>
        <w:t>（2）供应商(以下称成交方)是指参加政府采购活动而取得中标</w:t>
      </w:r>
      <w:r>
        <w:rPr>
          <w:rFonts w:ascii="宋体" w:hAnsi="宋体" w:eastAsia="宋体" w:cs="宋体"/>
          <w:color w:val="auto"/>
          <w:spacing w:val="7"/>
          <w:sz w:val="20"/>
          <w:szCs w:val="20"/>
          <w:highlight w:val="none"/>
          <w:lang w:eastAsia="zh-CN"/>
        </w:rPr>
        <w:t>或成交结果，并向采购人提供货</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物、服务的法人、其他组织或者自然人。</w:t>
      </w:r>
    </w:p>
    <w:p w14:paraId="12441D40">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36"/>
        <w:textAlignment w:val="baseline"/>
        <w:rPr>
          <w:color w:val="auto"/>
          <w:highlight w:val="none"/>
          <w:lang w:eastAsia="zh-CN"/>
        </w:rPr>
      </w:pPr>
      <w:r>
        <w:rPr>
          <w:rFonts w:ascii="宋体" w:hAnsi="宋体" w:eastAsia="宋体" w:cs="宋体"/>
          <w:color w:val="auto"/>
          <w:spacing w:val="6"/>
          <w:sz w:val="20"/>
          <w:szCs w:val="20"/>
          <w:highlight w:val="none"/>
          <w:lang w:eastAsia="zh-CN"/>
        </w:rPr>
        <w:t>1.2</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6"/>
          <w:sz w:val="20"/>
          <w:szCs w:val="20"/>
          <w:highlight w:val="none"/>
          <w:lang w:eastAsia="zh-CN"/>
        </w:rPr>
        <w:t>本合同下列术语应解释为：</w:t>
      </w:r>
    </w:p>
    <w:p w14:paraId="08E44CEC">
      <w:pPr>
        <w:keepNext w:val="0"/>
        <w:keepLines w:val="0"/>
        <w:pageBreakBefore w:val="0"/>
        <w:widowControl/>
        <w:kinsoku w:val="0"/>
        <w:wordWrap/>
        <w:overflowPunct/>
        <w:topLinePunct w:val="0"/>
        <w:autoSpaceDE w:val="0"/>
        <w:autoSpaceDN w:val="0"/>
        <w:bidi w:val="0"/>
        <w:adjustRightInd w:val="0"/>
        <w:snapToGrid w:val="0"/>
        <w:spacing w:before="65" w:line="400" w:lineRule="exact"/>
        <w:ind w:firstLine="430"/>
        <w:textAlignment w:val="baseline"/>
        <w:rPr>
          <w:color w:val="auto"/>
          <w:highlight w:val="none"/>
          <w:lang w:eastAsia="zh-CN"/>
        </w:rPr>
      </w:pPr>
      <w:r>
        <w:rPr>
          <w:rFonts w:ascii="宋体" w:hAnsi="宋体" w:eastAsia="宋体" w:cs="宋体"/>
          <w:color w:val="auto"/>
          <w:spacing w:val="9"/>
          <w:sz w:val="20"/>
          <w:szCs w:val="20"/>
          <w:highlight w:val="none"/>
          <w:lang w:eastAsia="zh-CN"/>
        </w:rPr>
        <w:t>（1）</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pacing w:val="9"/>
          <w:sz w:val="20"/>
          <w:szCs w:val="20"/>
          <w:highlight w:val="none"/>
          <w:lang w:eastAsia="zh-CN"/>
        </w:rPr>
        <w:t>“合同</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9"/>
          <w:sz w:val="20"/>
          <w:szCs w:val="20"/>
          <w:highlight w:val="none"/>
          <w:lang w:eastAsia="zh-CN"/>
        </w:rPr>
        <w:t>”系指甲乙双方签署的、政府采购合同协议书中载明的甲乙双方所达</w:t>
      </w:r>
      <w:r>
        <w:rPr>
          <w:rFonts w:ascii="宋体" w:hAnsi="宋体" w:eastAsia="宋体" w:cs="宋体"/>
          <w:color w:val="auto"/>
          <w:spacing w:val="8"/>
          <w:sz w:val="20"/>
          <w:szCs w:val="20"/>
          <w:highlight w:val="none"/>
          <w:lang w:eastAsia="zh-CN"/>
        </w:rPr>
        <w:t>成的协议，包</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括所有的附件、附录和上述文件所提到的构成合同的所有文件。</w:t>
      </w:r>
    </w:p>
    <w:p w14:paraId="596FA229">
      <w:pPr>
        <w:keepNext w:val="0"/>
        <w:keepLines w:val="0"/>
        <w:pageBreakBefore w:val="0"/>
        <w:widowControl/>
        <w:kinsoku w:val="0"/>
        <w:wordWrap/>
        <w:overflowPunct/>
        <w:topLinePunct w:val="0"/>
        <w:autoSpaceDE w:val="0"/>
        <w:autoSpaceDN w:val="0"/>
        <w:bidi w:val="0"/>
        <w:adjustRightInd w:val="0"/>
        <w:snapToGrid w:val="0"/>
        <w:spacing w:before="66" w:line="400" w:lineRule="exact"/>
        <w:ind w:left="1" w:firstLine="429"/>
        <w:textAlignment w:val="baseline"/>
        <w:rPr>
          <w:color w:val="auto"/>
          <w:highlight w:val="none"/>
          <w:lang w:eastAsia="zh-CN"/>
        </w:rPr>
      </w:pPr>
      <w:r>
        <w:rPr>
          <w:rFonts w:ascii="宋体" w:hAnsi="宋体" w:eastAsia="宋体" w:cs="宋体"/>
          <w:color w:val="auto"/>
          <w:spacing w:val="9"/>
          <w:sz w:val="20"/>
          <w:szCs w:val="20"/>
          <w:highlight w:val="none"/>
          <w:lang w:eastAsia="zh-CN"/>
        </w:rPr>
        <w:t>（2）</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pacing w:val="9"/>
          <w:sz w:val="20"/>
          <w:szCs w:val="20"/>
          <w:highlight w:val="none"/>
          <w:lang w:eastAsia="zh-CN"/>
        </w:rPr>
        <w:t>“合同价</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9"/>
          <w:sz w:val="20"/>
          <w:szCs w:val="20"/>
          <w:highlight w:val="none"/>
          <w:lang w:eastAsia="zh-CN"/>
        </w:rPr>
        <w:t>”系指根据本合同规定成交方在正确地完全履行合同义务后业主方</w:t>
      </w:r>
      <w:r>
        <w:rPr>
          <w:rFonts w:ascii="宋体" w:hAnsi="宋体" w:eastAsia="宋体" w:cs="宋体"/>
          <w:color w:val="auto"/>
          <w:spacing w:val="8"/>
          <w:sz w:val="20"/>
          <w:szCs w:val="20"/>
          <w:highlight w:val="none"/>
          <w:lang w:eastAsia="zh-CN"/>
        </w:rPr>
        <w:t>应支付给中标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方的价款。</w:t>
      </w:r>
    </w:p>
    <w:p w14:paraId="43541DDC">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30"/>
        <w:textAlignment w:val="baseline"/>
        <w:rPr>
          <w:color w:val="auto"/>
          <w:highlight w:val="none"/>
          <w:lang w:eastAsia="zh-CN"/>
        </w:rPr>
      </w:pPr>
      <w:r>
        <w:rPr>
          <w:rFonts w:ascii="宋体" w:hAnsi="宋体" w:eastAsia="宋体" w:cs="宋体"/>
          <w:color w:val="auto"/>
          <w:spacing w:val="6"/>
          <w:sz w:val="20"/>
          <w:szCs w:val="20"/>
          <w:highlight w:val="none"/>
          <w:lang w:eastAsia="zh-CN"/>
        </w:rPr>
        <w:t>（3）“合同条款</w:t>
      </w:r>
      <w:r>
        <w:rPr>
          <w:rFonts w:ascii="宋体" w:hAnsi="宋体" w:eastAsia="宋体" w:cs="宋体"/>
          <w:color w:val="auto"/>
          <w:spacing w:val="-67"/>
          <w:sz w:val="20"/>
          <w:szCs w:val="20"/>
          <w:highlight w:val="none"/>
          <w:lang w:eastAsia="zh-CN"/>
        </w:rPr>
        <w:t xml:space="preserve"> </w:t>
      </w:r>
      <w:r>
        <w:rPr>
          <w:rFonts w:ascii="宋体" w:hAnsi="宋体" w:eastAsia="宋体" w:cs="宋体"/>
          <w:color w:val="auto"/>
          <w:spacing w:val="6"/>
          <w:sz w:val="20"/>
          <w:szCs w:val="20"/>
          <w:highlight w:val="none"/>
          <w:lang w:eastAsia="zh-CN"/>
        </w:rPr>
        <w:t>”系指本合同条款。</w:t>
      </w:r>
    </w:p>
    <w:p w14:paraId="5EA53AE7">
      <w:pPr>
        <w:keepNext w:val="0"/>
        <w:keepLines w:val="0"/>
        <w:pageBreakBefore w:val="0"/>
        <w:widowControl/>
        <w:kinsoku w:val="0"/>
        <w:wordWrap/>
        <w:overflowPunct/>
        <w:topLinePunct w:val="0"/>
        <w:autoSpaceDE w:val="0"/>
        <w:autoSpaceDN w:val="0"/>
        <w:bidi w:val="0"/>
        <w:adjustRightInd w:val="0"/>
        <w:snapToGrid w:val="0"/>
        <w:spacing w:before="66" w:line="400" w:lineRule="exact"/>
        <w:ind w:left="3"/>
        <w:textAlignment w:val="baseline"/>
        <w:rPr>
          <w:color w:val="auto"/>
          <w:highlight w:val="none"/>
          <w:lang w:eastAsia="zh-CN"/>
        </w:rPr>
      </w:pPr>
      <w:r>
        <w:rPr>
          <w:rFonts w:ascii="宋体" w:hAnsi="宋体" w:eastAsia="宋体" w:cs="宋体"/>
          <w:b/>
          <w:bCs/>
          <w:color w:val="auto"/>
          <w:spacing w:val="6"/>
          <w:sz w:val="20"/>
          <w:szCs w:val="20"/>
          <w:highlight w:val="none"/>
          <w:lang w:eastAsia="zh-CN"/>
        </w:rPr>
        <w:t>2.合同的适用范围</w:t>
      </w:r>
    </w:p>
    <w:p w14:paraId="19F4B9C3">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23"/>
        <w:textAlignment w:val="baseline"/>
        <w:rPr>
          <w:color w:val="auto"/>
          <w:highlight w:val="none"/>
          <w:lang w:eastAsia="zh-CN"/>
        </w:rPr>
      </w:pPr>
      <w:r>
        <w:rPr>
          <w:rFonts w:ascii="宋体" w:hAnsi="宋体" w:eastAsia="宋体" w:cs="宋体"/>
          <w:color w:val="auto"/>
          <w:spacing w:val="9"/>
          <w:sz w:val="20"/>
          <w:szCs w:val="20"/>
          <w:highlight w:val="none"/>
          <w:lang w:eastAsia="zh-CN"/>
        </w:rPr>
        <w:t>2.1 本合同条款适用于没有被本合同其他部</w:t>
      </w:r>
      <w:r>
        <w:rPr>
          <w:rFonts w:ascii="宋体" w:hAnsi="宋体" w:eastAsia="宋体" w:cs="宋体"/>
          <w:color w:val="auto"/>
          <w:spacing w:val="8"/>
          <w:sz w:val="20"/>
          <w:szCs w:val="20"/>
          <w:highlight w:val="none"/>
          <w:lang w:eastAsia="zh-CN"/>
        </w:rPr>
        <w:t>分的条款所取代的范围。</w:t>
      </w:r>
    </w:p>
    <w:p w14:paraId="4843C485">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3"/>
        <w:textAlignment w:val="baseline"/>
        <w:rPr>
          <w:color w:val="auto"/>
          <w:highlight w:val="none"/>
          <w:lang w:eastAsia="zh-CN"/>
        </w:rPr>
      </w:pPr>
      <w:r>
        <w:rPr>
          <w:rFonts w:ascii="宋体" w:hAnsi="宋体" w:eastAsia="宋体" w:cs="宋体"/>
          <w:color w:val="auto"/>
          <w:spacing w:val="8"/>
          <w:sz w:val="20"/>
          <w:szCs w:val="20"/>
          <w:highlight w:val="none"/>
          <w:lang w:eastAsia="zh-CN"/>
        </w:rPr>
        <w:t>2.2 合同内容根据采购文件、响应文件而确定。</w:t>
      </w:r>
    </w:p>
    <w:p w14:paraId="52E80F79">
      <w:pPr>
        <w:keepNext w:val="0"/>
        <w:keepLines w:val="0"/>
        <w:pageBreakBefore w:val="0"/>
        <w:widowControl/>
        <w:kinsoku w:val="0"/>
        <w:wordWrap/>
        <w:overflowPunct/>
        <w:topLinePunct w:val="0"/>
        <w:autoSpaceDE w:val="0"/>
        <w:autoSpaceDN w:val="0"/>
        <w:bidi w:val="0"/>
        <w:adjustRightInd w:val="0"/>
        <w:snapToGrid w:val="0"/>
        <w:spacing w:before="65" w:line="400" w:lineRule="exact"/>
        <w:ind w:left="5"/>
        <w:textAlignment w:val="baseline"/>
        <w:rPr>
          <w:color w:val="auto"/>
          <w:highlight w:val="none"/>
          <w:lang w:eastAsia="zh-CN"/>
        </w:rPr>
      </w:pPr>
      <w:r>
        <w:rPr>
          <w:rFonts w:ascii="宋体" w:hAnsi="宋体" w:eastAsia="宋体" w:cs="宋体"/>
          <w:b/>
          <w:bCs/>
          <w:color w:val="auto"/>
          <w:spacing w:val="5"/>
          <w:sz w:val="20"/>
          <w:szCs w:val="20"/>
          <w:highlight w:val="none"/>
          <w:lang w:eastAsia="zh-CN"/>
        </w:rPr>
        <w:t>3.合同标的及金额</w:t>
      </w:r>
    </w:p>
    <w:p w14:paraId="2BA66EA6">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5"/>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3.1 合同标的及金额应与中标或成交结果一致。</w:t>
      </w:r>
    </w:p>
    <w:p w14:paraId="1288252F">
      <w:pPr>
        <w:keepNext w:val="0"/>
        <w:keepLines w:val="0"/>
        <w:pageBreakBefore w:val="0"/>
        <w:widowControl/>
        <w:kinsoku w:val="0"/>
        <w:wordWrap/>
        <w:overflowPunct/>
        <w:topLinePunct w:val="0"/>
        <w:autoSpaceDE w:val="0"/>
        <w:autoSpaceDN w:val="0"/>
        <w:bidi w:val="0"/>
        <w:adjustRightInd w:val="0"/>
        <w:snapToGrid w:val="0"/>
        <w:spacing w:before="66" w:line="400" w:lineRule="exact"/>
        <w:textAlignment w:val="baseline"/>
        <w:rPr>
          <w:color w:val="auto"/>
          <w:highlight w:val="none"/>
          <w:lang w:eastAsia="zh-CN"/>
        </w:rPr>
      </w:pPr>
      <w:r>
        <w:rPr>
          <w:rFonts w:ascii="宋体" w:hAnsi="宋体" w:eastAsia="宋体" w:cs="宋体"/>
          <w:b/>
          <w:bCs/>
          <w:color w:val="auto"/>
          <w:spacing w:val="5"/>
          <w:sz w:val="20"/>
          <w:szCs w:val="20"/>
          <w:highlight w:val="none"/>
          <w:lang w:eastAsia="zh-CN"/>
        </w:rPr>
        <w:t>4.合同价款</w:t>
      </w:r>
    </w:p>
    <w:p w14:paraId="0C072883">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 w:right="93" w:firstLine="559"/>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4.1</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7"/>
          <w:sz w:val="20"/>
          <w:szCs w:val="20"/>
          <w:highlight w:val="none"/>
          <w:lang w:eastAsia="zh-CN"/>
        </w:rPr>
        <w:t>具体合同价款见本合同第</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3.1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7"/>
          <w:sz w:val="20"/>
          <w:szCs w:val="20"/>
          <w:highlight w:val="none"/>
          <w:lang w:eastAsia="zh-CN"/>
        </w:rPr>
        <w:t>条。成交方为履行本合同而发生的所有费用均应包含在合同</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价款中，业主方不再另行支付其它任何费用。</w:t>
      </w:r>
    </w:p>
    <w:p w14:paraId="09A9D20E">
      <w:pPr>
        <w:keepNext w:val="0"/>
        <w:keepLines w:val="0"/>
        <w:pageBreakBefore w:val="0"/>
        <w:widowControl/>
        <w:kinsoku w:val="0"/>
        <w:wordWrap/>
        <w:overflowPunct/>
        <w:topLinePunct w:val="0"/>
        <w:autoSpaceDE w:val="0"/>
        <w:autoSpaceDN w:val="0"/>
        <w:bidi w:val="0"/>
        <w:adjustRightInd w:val="0"/>
        <w:snapToGrid w:val="0"/>
        <w:spacing w:before="65" w:line="400" w:lineRule="exact"/>
        <w:ind w:right="93"/>
        <w:textAlignment w:val="baseline"/>
        <w:rPr>
          <w:rFonts w:hint="eastAsia" w:ascii="宋体" w:hAnsi="宋体" w:eastAsia="宋体" w:cs="宋体"/>
          <w:b/>
          <w:bCs/>
          <w:color w:val="auto"/>
          <w:spacing w:val="7"/>
          <w:sz w:val="20"/>
          <w:szCs w:val="20"/>
          <w:highlight w:val="none"/>
          <w:lang w:eastAsia="zh-CN"/>
        </w:rPr>
      </w:pPr>
      <w:r>
        <w:rPr>
          <w:rFonts w:ascii="宋体" w:hAnsi="宋体" w:eastAsia="宋体" w:cs="宋体"/>
          <w:b/>
          <w:bCs/>
          <w:color w:val="auto"/>
          <w:spacing w:val="7"/>
          <w:sz w:val="20"/>
          <w:szCs w:val="20"/>
          <w:highlight w:val="none"/>
          <w:lang w:eastAsia="zh-CN"/>
        </w:rPr>
        <w:t>5.履行合同的时间、地点和方式</w:t>
      </w:r>
    </w:p>
    <w:p w14:paraId="46A8DE4B">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 w:right="93" w:firstLine="559"/>
        <w:textAlignment w:val="baseline"/>
        <w:rPr>
          <w:rFonts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5.1 成交方应当在业主方确定的时间、指定的地点履行合同，具体的服务期限、地点和方式见 采购文件前附表。</w:t>
      </w:r>
    </w:p>
    <w:p w14:paraId="5037F555">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 w:right="93" w:firstLine="559"/>
        <w:textAlignment w:val="baseline"/>
        <w:rPr>
          <w:rFonts w:ascii="Times New Roman" w:hAnsi="Times New Roman" w:eastAsia="Times New Roman" w:cs="Times New Roman"/>
          <w:color w:val="auto"/>
          <w:sz w:val="18"/>
          <w:szCs w:val="18"/>
          <w:highlight w:val="none"/>
          <w:lang w:eastAsia="zh-CN"/>
        </w:rPr>
      </w:pPr>
      <w:r>
        <w:rPr>
          <w:rFonts w:ascii="宋体" w:hAnsi="宋体" w:eastAsia="宋体" w:cs="宋体"/>
          <w:color w:val="auto"/>
          <w:spacing w:val="7"/>
          <w:sz w:val="20"/>
          <w:szCs w:val="20"/>
          <w:highlight w:val="none"/>
          <w:lang w:eastAsia="zh-CN"/>
        </w:rPr>
        <w:t>5.2 成交方提供服务的应当在业主方指定</w:t>
      </w:r>
      <w:r>
        <w:rPr>
          <w:rFonts w:ascii="宋体" w:hAnsi="宋体" w:eastAsia="宋体" w:cs="宋体"/>
          <w:color w:val="auto"/>
          <w:spacing w:val="8"/>
          <w:sz w:val="20"/>
          <w:szCs w:val="20"/>
          <w:highlight w:val="none"/>
          <w:lang w:eastAsia="zh-CN"/>
        </w:rPr>
        <w:t>的地点完成服务项目。</w:t>
      </w:r>
    </w:p>
    <w:p w14:paraId="0DCBAE80">
      <w:pPr>
        <w:keepNext w:val="0"/>
        <w:keepLines w:val="0"/>
        <w:pageBreakBefore w:val="0"/>
        <w:widowControl/>
        <w:kinsoku w:val="0"/>
        <w:wordWrap/>
        <w:overflowPunct/>
        <w:topLinePunct w:val="0"/>
        <w:autoSpaceDE w:val="0"/>
        <w:autoSpaceDN w:val="0"/>
        <w:bidi w:val="0"/>
        <w:adjustRightInd w:val="0"/>
        <w:snapToGrid w:val="0"/>
        <w:spacing w:before="65" w:line="400" w:lineRule="exact"/>
        <w:ind w:right="93"/>
        <w:jc w:val="both"/>
        <w:textAlignment w:val="baseline"/>
        <w:rPr>
          <w:rFonts w:hint="eastAsia" w:ascii="宋体" w:hAnsi="宋体" w:eastAsia="宋体" w:cs="宋体"/>
          <w:b/>
          <w:bCs/>
          <w:color w:val="auto"/>
          <w:spacing w:val="7"/>
          <w:sz w:val="20"/>
          <w:szCs w:val="20"/>
          <w:highlight w:val="none"/>
          <w:lang w:eastAsia="zh-CN"/>
        </w:rPr>
      </w:pPr>
      <w:r>
        <w:rPr>
          <w:rFonts w:hint="eastAsia" w:ascii="宋体" w:hAnsi="宋体" w:eastAsia="宋体" w:cs="宋体"/>
          <w:b/>
          <w:bCs/>
          <w:color w:val="auto"/>
          <w:spacing w:val="7"/>
          <w:sz w:val="20"/>
          <w:szCs w:val="20"/>
          <w:highlight w:val="none"/>
          <w:lang w:eastAsia="zh-CN"/>
        </w:rPr>
        <w:t>6.</w:t>
      </w:r>
      <w:r>
        <w:rPr>
          <w:rFonts w:ascii="宋体" w:hAnsi="宋体" w:eastAsia="宋体" w:cs="宋体"/>
          <w:b/>
          <w:bCs/>
          <w:color w:val="auto"/>
          <w:spacing w:val="7"/>
          <w:sz w:val="20"/>
          <w:szCs w:val="20"/>
          <w:highlight w:val="none"/>
          <w:lang w:eastAsia="zh-CN"/>
        </w:rPr>
        <w:t xml:space="preserve">合同其他内容（略） </w:t>
      </w:r>
    </w:p>
    <w:p w14:paraId="59F21833">
      <w:pPr>
        <w:keepNext w:val="0"/>
        <w:keepLines w:val="0"/>
        <w:pageBreakBefore w:val="0"/>
        <w:widowControl/>
        <w:kinsoku w:val="0"/>
        <w:wordWrap/>
        <w:overflowPunct/>
        <w:topLinePunct w:val="0"/>
        <w:autoSpaceDE w:val="0"/>
        <w:autoSpaceDN w:val="0"/>
        <w:bidi w:val="0"/>
        <w:adjustRightInd w:val="0"/>
        <w:snapToGrid w:val="0"/>
        <w:spacing w:before="65" w:line="400" w:lineRule="exact"/>
        <w:ind w:right="93"/>
        <w:jc w:val="both"/>
        <w:textAlignment w:val="baseline"/>
        <w:rPr>
          <w:rFonts w:hint="eastAsia" w:ascii="宋体" w:hAnsi="宋体" w:eastAsia="宋体" w:cs="宋体"/>
          <w:b/>
          <w:bCs/>
          <w:color w:val="auto"/>
          <w:spacing w:val="7"/>
          <w:sz w:val="20"/>
          <w:szCs w:val="20"/>
          <w:highlight w:val="none"/>
          <w:lang w:eastAsia="zh-CN"/>
        </w:rPr>
      </w:pPr>
      <w:r>
        <w:rPr>
          <w:rFonts w:ascii="宋体" w:hAnsi="宋体" w:eastAsia="宋体" w:cs="宋体"/>
          <w:b/>
          <w:bCs/>
          <w:color w:val="auto"/>
          <w:spacing w:val="7"/>
          <w:sz w:val="20"/>
          <w:szCs w:val="20"/>
          <w:highlight w:val="none"/>
          <w:lang w:eastAsia="zh-CN"/>
        </w:rPr>
        <w:t>7.合同的变更</w:t>
      </w:r>
    </w:p>
    <w:p w14:paraId="40F62FD6">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 w:right="93" w:firstLine="559"/>
        <w:jc w:val="both"/>
        <w:textAlignment w:val="baseline"/>
        <w:rPr>
          <w:color w:val="auto"/>
          <w:highlight w:val="none"/>
          <w:lang w:eastAsia="zh-CN"/>
        </w:rPr>
      </w:pPr>
      <w:r>
        <w:rPr>
          <w:rFonts w:ascii="宋体" w:hAnsi="宋体" w:eastAsia="宋体" w:cs="宋体"/>
          <w:color w:val="auto"/>
          <w:spacing w:val="7"/>
          <w:sz w:val="20"/>
          <w:szCs w:val="20"/>
          <w:highlight w:val="none"/>
          <w:lang w:eastAsia="zh-CN"/>
        </w:rPr>
        <w:t>7.1 在合同履行过程中， 甲、乙双方可就合同履行的时间、地点和方式等协商进行变更。协商 一致后，双方应签订书面的补充</w:t>
      </w:r>
      <w:r>
        <w:rPr>
          <w:rFonts w:ascii="宋体" w:hAnsi="宋体" w:eastAsia="宋体" w:cs="宋体"/>
          <w:color w:val="auto"/>
          <w:spacing w:val="8"/>
          <w:sz w:val="20"/>
          <w:szCs w:val="20"/>
          <w:highlight w:val="none"/>
          <w:lang w:eastAsia="zh-CN"/>
        </w:rPr>
        <w:t>协议。</w:t>
      </w:r>
    </w:p>
    <w:p w14:paraId="76C1FDE7">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7" w:right="54" w:firstLine="407"/>
        <w:textAlignment w:val="baseline"/>
        <w:rPr>
          <w:color w:val="auto"/>
          <w:highlight w:val="none"/>
          <w:lang w:eastAsia="zh-CN"/>
        </w:rPr>
      </w:pPr>
      <w:r>
        <w:rPr>
          <w:rFonts w:ascii="宋体" w:hAnsi="宋体" w:eastAsia="宋体" w:cs="宋体"/>
          <w:color w:val="auto"/>
          <w:spacing w:val="10"/>
          <w:sz w:val="20"/>
          <w:szCs w:val="20"/>
          <w:highlight w:val="none"/>
          <w:lang w:eastAsia="zh-CN"/>
        </w:rPr>
        <w:t>7.2 在不改变合同其他条款的前提下，业主方有权在合同价款百分之十的范围内追加与合同标</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9"/>
          <w:sz w:val="20"/>
          <w:szCs w:val="20"/>
          <w:highlight w:val="none"/>
          <w:lang w:eastAsia="zh-CN"/>
        </w:rPr>
        <w:t>的相同的货物或服务，并就此与成交方签订补充合同，成交</w:t>
      </w:r>
      <w:r>
        <w:rPr>
          <w:rFonts w:ascii="宋体" w:hAnsi="宋体" w:eastAsia="宋体" w:cs="宋体"/>
          <w:color w:val="auto"/>
          <w:spacing w:val="8"/>
          <w:sz w:val="20"/>
          <w:szCs w:val="20"/>
          <w:highlight w:val="none"/>
          <w:lang w:eastAsia="zh-CN"/>
        </w:rPr>
        <w:t>方不得拒绝。</w:t>
      </w:r>
    </w:p>
    <w:p w14:paraId="4612C033">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25"/>
        <w:textAlignment w:val="baseline"/>
        <w:rPr>
          <w:color w:val="auto"/>
          <w:highlight w:val="none"/>
          <w:lang w:eastAsia="zh-CN"/>
        </w:rPr>
      </w:pPr>
      <w:r>
        <w:rPr>
          <w:rFonts w:ascii="宋体" w:hAnsi="宋体" w:eastAsia="宋体" w:cs="宋体"/>
          <w:color w:val="auto"/>
          <w:spacing w:val="9"/>
          <w:sz w:val="20"/>
          <w:szCs w:val="20"/>
          <w:highlight w:val="none"/>
          <w:lang w:eastAsia="zh-CN"/>
        </w:rPr>
        <w:t>7.3 除双方签署书面协议，并成为合同不可分割的一部分外，本合同条件不得有任</w:t>
      </w:r>
      <w:r>
        <w:rPr>
          <w:rFonts w:ascii="宋体" w:hAnsi="宋体" w:eastAsia="宋体" w:cs="宋体"/>
          <w:color w:val="auto"/>
          <w:spacing w:val="8"/>
          <w:sz w:val="20"/>
          <w:szCs w:val="20"/>
          <w:highlight w:val="none"/>
          <w:lang w:eastAsia="zh-CN"/>
        </w:rPr>
        <w:t>何变更。</w:t>
      </w:r>
    </w:p>
    <w:p w14:paraId="16CDE3F0">
      <w:pPr>
        <w:keepNext w:val="0"/>
        <w:keepLines w:val="0"/>
        <w:pageBreakBefore w:val="0"/>
        <w:widowControl/>
        <w:kinsoku w:val="0"/>
        <w:wordWrap/>
        <w:overflowPunct/>
        <w:topLinePunct w:val="0"/>
        <w:autoSpaceDE w:val="0"/>
        <w:autoSpaceDN w:val="0"/>
        <w:bidi w:val="0"/>
        <w:adjustRightInd w:val="0"/>
        <w:snapToGrid w:val="0"/>
        <w:spacing w:before="66" w:line="400" w:lineRule="exact"/>
        <w:ind w:left="1"/>
        <w:textAlignment w:val="baseline"/>
        <w:rPr>
          <w:color w:val="auto"/>
          <w:highlight w:val="none"/>
          <w:lang w:eastAsia="zh-CN"/>
        </w:rPr>
      </w:pPr>
      <w:r>
        <w:rPr>
          <w:rFonts w:ascii="宋体" w:hAnsi="宋体" w:eastAsia="宋体" w:cs="宋体"/>
          <w:b/>
          <w:bCs/>
          <w:color w:val="auto"/>
          <w:spacing w:val="6"/>
          <w:sz w:val="20"/>
          <w:szCs w:val="20"/>
          <w:highlight w:val="none"/>
          <w:lang w:eastAsia="zh-CN"/>
        </w:rPr>
        <w:t>8.合同中止与终止</w:t>
      </w:r>
    </w:p>
    <w:p w14:paraId="7C5C50C2">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1"/>
        <w:textAlignment w:val="baseline"/>
        <w:rPr>
          <w:color w:val="auto"/>
          <w:highlight w:val="none"/>
          <w:lang w:eastAsia="zh-CN"/>
        </w:rPr>
      </w:pPr>
      <w:r>
        <w:rPr>
          <w:rFonts w:ascii="宋体" w:hAnsi="宋体" w:eastAsia="宋体" w:cs="宋体"/>
          <w:color w:val="auto"/>
          <w:spacing w:val="5"/>
          <w:sz w:val="20"/>
          <w:szCs w:val="20"/>
          <w:highlight w:val="none"/>
          <w:lang w:eastAsia="zh-CN"/>
        </w:rPr>
        <w:t>8.1</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5"/>
          <w:sz w:val="20"/>
          <w:szCs w:val="20"/>
          <w:highlight w:val="none"/>
          <w:lang w:eastAsia="zh-CN"/>
        </w:rPr>
        <w:t>合同的中止</w:t>
      </w:r>
    </w:p>
    <w:p w14:paraId="358EE8F9">
      <w:pPr>
        <w:keepNext w:val="0"/>
        <w:keepLines w:val="0"/>
        <w:pageBreakBefore w:val="0"/>
        <w:widowControl/>
        <w:kinsoku w:val="0"/>
        <w:wordWrap/>
        <w:overflowPunct/>
        <w:topLinePunct w:val="0"/>
        <w:autoSpaceDE w:val="0"/>
        <w:autoSpaceDN w:val="0"/>
        <w:bidi w:val="0"/>
        <w:adjustRightInd w:val="0"/>
        <w:snapToGrid w:val="0"/>
        <w:spacing w:before="66" w:line="400" w:lineRule="exact"/>
        <w:jc w:val="right"/>
        <w:textAlignment w:val="baseline"/>
        <w:rPr>
          <w:color w:val="auto"/>
          <w:highlight w:val="none"/>
          <w:lang w:eastAsia="zh-CN"/>
        </w:rPr>
      </w:pPr>
      <w:r>
        <w:rPr>
          <w:rFonts w:ascii="宋体" w:hAnsi="宋体" w:eastAsia="宋体" w:cs="宋体"/>
          <w:color w:val="auto"/>
          <w:spacing w:val="4"/>
          <w:sz w:val="20"/>
          <w:szCs w:val="20"/>
          <w:highlight w:val="none"/>
          <w:lang w:eastAsia="zh-CN"/>
        </w:rPr>
        <w:t>（1）合同在履行过程中，因采购计划调整，业主方可以要求中止履行，待计划确定后继续行；</w:t>
      </w:r>
    </w:p>
    <w:p w14:paraId="1485653C">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 w:right="56" w:firstLine="429"/>
        <w:textAlignment w:val="baseline"/>
        <w:rPr>
          <w:color w:val="auto"/>
          <w:highlight w:val="none"/>
          <w:lang w:eastAsia="zh-CN"/>
        </w:rPr>
      </w:pPr>
      <w:r>
        <w:rPr>
          <w:rFonts w:ascii="宋体" w:hAnsi="宋体" w:eastAsia="宋体" w:cs="宋体"/>
          <w:color w:val="auto"/>
          <w:spacing w:val="8"/>
          <w:sz w:val="20"/>
          <w:szCs w:val="20"/>
          <w:highlight w:val="none"/>
          <w:lang w:eastAsia="zh-CN"/>
        </w:rPr>
        <w:t>（2）合同履行过程中因供应商就采购过程或结果提起投诉的，业主方认为有必要</w:t>
      </w:r>
      <w:r>
        <w:rPr>
          <w:rFonts w:ascii="宋体" w:hAnsi="宋体" w:eastAsia="宋体" w:cs="宋体"/>
          <w:color w:val="auto"/>
          <w:spacing w:val="7"/>
          <w:sz w:val="20"/>
          <w:szCs w:val="20"/>
          <w:highlight w:val="none"/>
          <w:lang w:eastAsia="zh-CN"/>
        </w:rPr>
        <w:t>或财政部门责</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令中止的，应当中止合同的履行。</w:t>
      </w:r>
    </w:p>
    <w:p w14:paraId="245079CB">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1"/>
        <w:textAlignment w:val="baseline"/>
        <w:rPr>
          <w:rFonts w:ascii="宋体" w:hAnsi="宋体" w:eastAsia="宋体" w:cs="宋体"/>
          <w:color w:val="auto"/>
          <w:spacing w:val="5"/>
          <w:sz w:val="20"/>
          <w:szCs w:val="20"/>
          <w:highlight w:val="none"/>
          <w:lang w:eastAsia="zh-CN"/>
        </w:rPr>
      </w:pPr>
      <w:r>
        <w:rPr>
          <w:rFonts w:ascii="宋体" w:hAnsi="宋体" w:eastAsia="宋体" w:cs="宋体"/>
          <w:color w:val="auto"/>
          <w:spacing w:val="5"/>
          <w:sz w:val="20"/>
          <w:szCs w:val="20"/>
          <w:highlight w:val="none"/>
          <w:lang w:eastAsia="zh-CN"/>
        </w:rPr>
        <w:t>8.2</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5"/>
          <w:sz w:val="20"/>
          <w:szCs w:val="20"/>
          <w:highlight w:val="none"/>
          <w:lang w:eastAsia="zh-CN"/>
        </w:rPr>
        <w:t>合同的终止</w:t>
      </w:r>
    </w:p>
    <w:p w14:paraId="654AC2BE">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1"/>
        <w:textAlignment w:val="baseline"/>
        <w:rPr>
          <w:rFonts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（1）合同因有效期限届满而终止；</w:t>
      </w:r>
    </w:p>
    <w:p w14:paraId="6433EEAB">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1"/>
        <w:textAlignment w:val="baseline"/>
        <w:rPr>
          <w:rFonts w:ascii="宋体" w:hAnsi="宋体" w:eastAsia="宋体" w:cs="宋体"/>
          <w:color w:val="auto"/>
          <w:spacing w:val="4"/>
          <w:sz w:val="20"/>
          <w:szCs w:val="20"/>
          <w:highlight w:val="none"/>
          <w:lang w:eastAsia="zh-CN"/>
        </w:rPr>
      </w:pPr>
      <w:r>
        <w:rPr>
          <w:rFonts w:ascii="宋体" w:hAnsi="宋体" w:eastAsia="宋体" w:cs="宋体"/>
          <w:color w:val="auto"/>
          <w:spacing w:val="4"/>
          <w:sz w:val="20"/>
          <w:szCs w:val="20"/>
          <w:highlight w:val="none"/>
          <w:lang w:eastAsia="zh-CN"/>
        </w:rPr>
        <w:t>（2）成交方未能依照本合同约定条件履行合同，已构成根本性违约的，业主方有权终止</w:t>
      </w:r>
    </w:p>
    <w:p w14:paraId="00296A91">
      <w:pPr>
        <w:keepNext w:val="0"/>
        <w:keepLines w:val="0"/>
        <w:pageBreakBefore w:val="0"/>
        <w:widowControl/>
        <w:kinsoku w:val="0"/>
        <w:wordWrap/>
        <w:overflowPunct/>
        <w:topLinePunct w:val="0"/>
        <w:autoSpaceDE w:val="0"/>
        <w:autoSpaceDN w:val="0"/>
        <w:bidi w:val="0"/>
        <w:adjustRightInd w:val="0"/>
        <w:snapToGrid w:val="0"/>
        <w:spacing w:before="66" w:line="400" w:lineRule="exact"/>
        <w:textAlignment w:val="baseline"/>
        <w:rPr>
          <w:color w:val="auto"/>
          <w:highlight w:val="none"/>
          <w:lang w:eastAsia="zh-CN"/>
        </w:rPr>
      </w:pPr>
      <w:r>
        <w:rPr>
          <w:rFonts w:ascii="宋体" w:hAnsi="宋体" w:eastAsia="宋体" w:cs="宋体"/>
          <w:color w:val="auto"/>
          <w:spacing w:val="4"/>
          <w:sz w:val="20"/>
          <w:szCs w:val="20"/>
          <w:highlight w:val="none"/>
          <w:lang w:eastAsia="zh-CN"/>
        </w:rPr>
        <w:t>本合同，</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7"/>
          <w:sz w:val="20"/>
          <w:szCs w:val="20"/>
          <w:highlight w:val="none"/>
          <w:lang w:eastAsia="zh-CN"/>
        </w:rPr>
        <w:t>并追究成交方的违约责任。</w:t>
      </w:r>
    </w:p>
    <w:p w14:paraId="77870917">
      <w:pPr>
        <w:keepNext w:val="0"/>
        <w:keepLines w:val="0"/>
        <w:pageBreakBefore w:val="0"/>
        <w:widowControl/>
        <w:numPr>
          <w:ilvl w:val="0"/>
          <w:numId w:val="3"/>
        </w:numPr>
        <w:kinsoku w:val="0"/>
        <w:wordWrap/>
        <w:overflowPunct/>
        <w:topLinePunct w:val="0"/>
        <w:autoSpaceDE w:val="0"/>
        <w:autoSpaceDN w:val="0"/>
        <w:bidi w:val="0"/>
        <w:adjustRightInd w:val="0"/>
        <w:snapToGrid w:val="0"/>
        <w:spacing w:before="66" w:line="400" w:lineRule="exact"/>
        <w:ind w:left="420" w:leftChars="200" w:firstLine="0" w:firstLineChars="0"/>
        <w:textAlignment w:val="baseline"/>
        <w:rPr>
          <w:rFonts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如果成交方丧失履约能力或被宣告破产，业主方可在任何时候以书面形式通知成</w:t>
      </w:r>
    </w:p>
    <w:p w14:paraId="4FE9EF2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66" w:line="400" w:lineRule="exact"/>
        <w:textAlignment w:val="baseline"/>
        <w:rPr>
          <w:rFonts w:hint="eastAsia"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交方终止 合同而不给成交方补偿。</w:t>
      </w:r>
    </w:p>
    <w:p w14:paraId="2154944E">
      <w:pPr>
        <w:keepNext w:val="0"/>
        <w:keepLines w:val="0"/>
        <w:pageBreakBefore w:val="0"/>
        <w:widowControl/>
        <w:kinsoku w:val="0"/>
        <w:wordWrap/>
        <w:overflowPunct/>
        <w:topLinePunct w:val="0"/>
        <w:autoSpaceDE w:val="0"/>
        <w:autoSpaceDN w:val="0"/>
        <w:bidi w:val="0"/>
        <w:adjustRightInd w:val="0"/>
        <w:snapToGrid w:val="0"/>
        <w:spacing w:before="66" w:line="400" w:lineRule="exact"/>
        <w:ind w:firstLine="428" w:firstLineChars="200"/>
        <w:textAlignment w:val="baseline"/>
        <w:rPr>
          <w:rFonts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（4）如果成交方在履行合同过程中有不正当竞争行为，业主方有权解除合同，并按《中华人民 共和国反不正当竞争法》规定由有关部门追究其法律责任。</w:t>
      </w:r>
    </w:p>
    <w:p w14:paraId="1D3A0789">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1"/>
        <w:textAlignment w:val="baseline"/>
        <w:rPr>
          <w:rFonts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（5）如果合同的履行将损害国家利益或社会公共利益，业主方有权终止合同的履行，</w:t>
      </w:r>
    </w:p>
    <w:p w14:paraId="1CF58AC0">
      <w:pPr>
        <w:keepNext w:val="0"/>
        <w:keepLines w:val="0"/>
        <w:pageBreakBefore w:val="0"/>
        <w:widowControl/>
        <w:kinsoku w:val="0"/>
        <w:wordWrap/>
        <w:overflowPunct/>
        <w:topLinePunct w:val="0"/>
        <w:autoSpaceDE w:val="0"/>
        <w:autoSpaceDN w:val="0"/>
        <w:bidi w:val="0"/>
        <w:adjustRightInd w:val="0"/>
        <w:snapToGrid w:val="0"/>
        <w:spacing w:before="66" w:line="400" w:lineRule="exact"/>
        <w:textAlignment w:val="baseline"/>
        <w:rPr>
          <w:rFonts w:ascii="宋体" w:hAnsi="宋体" w:eastAsia="宋体" w:cs="宋体"/>
          <w:color w:val="auto"/>
          <w:spacing w:val="7"/>
          <w:sz w:val="20"/>
          <w:szCs w:val="20"/>
          <w:highlight w:val="none"/>
          <w:lang w:eastAsia="zh-CN"/>
        </w:rPr>
      </w:pPr>
      <w:r>
        <w:rPr>
          <w:rFonts w:ascii="宋体" w:hAnsi="宋体" w:eastAsia="宋体" w:cs="宋体"/>
          <w:color w:val="auto"/>
          <w:spacing w:val="7"/>
          <w:sz w:val="20"/>
          <w:szCs w:val="20"/>
          <w:highlight w:val="none"/>
          <w:lang w:eastAsia="zh-CN"/>
        </w:rPr>
        <w:t>给成交方 造成损失的予以相应补偿。</w:t>
      </w:r>
    </w:p>
    <w:p w14:paraId="1DA1F0E5">
      <w:pPr>
        <w:keepNext w:val="0"/>
        <w:keepLines w:val="0"/>
        <w:pageBreakBefore w:val="0"/>
        <w:widowControl/>
        <w:kinsoku w:val="0"/>
        <w:wordWrap/>
        <w:overflowPunct/>
        <w:topLinePunct w:val="0"/>
        <w:autoSpaceDE w:val="0"/>
        <w:autoSpaceDN w:val="0"/>
        <w:bidi w:val="0"/>
        <w:adjustRightInd w:val="0"/>
        <w:snapToGrid w:val="0"/>
        <w:spacing w:before="66" w:line="400" w:lineRule="exact"/>
        <w:ind w:left="1"/>
        <w:textAlignment w:val="baseline"/>
        <w:rPr>
          <w:color w:val="auto"/>
          <w:highlight w:val="none"/>
          <w:lang w:eastAsia="zh-CN"/>
        </w:rPr>
      </w:pPr>
      <w:r>
        <w:rPr>
          <w:rFonts w:ascii="宋体" w:hAnsi="宋体" w:eastAsia="宋体" w:cs="宋体"/>
          <w:b/>
          <w:bCs/>
          <w:color w:val="auto"/>
          <w:spacing w:val="6"/>
          <w:sz w:val="20"/>
          <w:szCs w:val="20"/>
          <w:highlight w:val="none"/>
          <w:lang w:eastAsia="zh-CN"/>
        </w:rPr>
        <w:t>9.合同转让和分包</w:t>
      </w:r>
    </w:p>
    <w:p w14:paraId="5C33273C">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21"/>
        <w:textAlignment w:val="baseline"/>
        <w:rPr>
          <w:color w:val="auto"/>
          <w:highlight w:val="none"/>
          <w:lang w:eastAsia="zh-CN"/>
        </w:rPr>
      </w:pPr>
      <w:r>
        <w:rPr>
          <w:rFonts w:ascii="宋体" w:hAnsi="宋体" w:eastAsia="宋体" w:cs="宋体"/>
          <w:color w:val="auto"/>
          <w:spacing w:val="7"/>
          <w:sz w:val="20"/>
          <w:szCs w:val="20"/>
          <w:highlight w:val="none"/>
          <w:lang w:eastAsia="zh-CN"/>
        </w:rPr>
        <w:t>9.1 成交方不得以任何形式将合同转包。</w:t>
      </w:r>
    </w:p>
    <w:p w14:paraId="72C4A3EF">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21"/>
        <w:textAlignment w:val="baseline"/>
        <w:rPr>
          <w:color w:val="auto"/>
          <w:highlight w:val="none"/>
          <w:lang w:eastAsia="zh-CN"/>
        </w:rPr>
      </w:pPr>
      <w:r>
        <w:rPr>
          <w:rFonts w:ascii="宋体" w:hAnsi="宋体" w:eastAsia="宋体" w:cs="宋体"/>
          <w:color w:val="auto"/>
          <w:spacing w:val="9"/>
          <w:sz w:val="20"/>
          <w:szCs w:val="20"/>
          <w:highlight w:val="none"/>
          <w:lang w:eastAsia="zh-CN"/>
        </w:rPr>
        <w:t>9.2 成交方未在响应文件中说明，不得将合同的非主体、非关键性工作分包给他</w:t>
      </w:r>
      <w:r>
        <w:rPr>
          <w:rFonts w:ascii="宋体" w:hAnsi="宋体" w:eastAsia="宋体" w:cs="宋体"/>
          <w:color w:val="auto"/>
          <w:spacing w:val="8"/>
          <w:sz w:val="20"/>
          <w:szCs w:val="20"/>
          <w:highlight w:val="none"/>
          <w:lang w:eastAsia="zh-CN"/>
        </w:rPr>
        <w:t>人。</w:t>
      </w:r>
    </w:p>
    <w:p w14:paraId="1E2961B6">
      <w:pPr>
        <w:keepNext w:val="0"/>
        <w:keepLines w:val="0"/>
        <w:pageBreakBefore w:val="0"/>
        <w:widowControl/>
        <w:kinsoku w:val="0"/>
        <w:wordWrap/>
        <w:overflowPunct/>
        <w:topLinePunct w:val="0"/>
        <w:autoSpaceDE w:val="0"/>
        <w:autoSpaceDN w:val="0"/>
        <w:bidi w:val="0"/>
        <w:adjustRightInd w:val="0"/>
        <w:snapToGrid w:val="0"/>
        <w:spacing w:before="65" w:line="400" w:lineRule="exact"/>
        <w:ind w:left="2" w:right="54" w:firstLine="419"/>
        <w:textAlignment w:val="baseline"/>
        <w:rPr>
          <w:color w:val="auto"/>
          <w:highlight w:val="none"/>
          <w:lang w:eastAsia="zh-CN"/>
        </w:rPr>
      </w:pPr>
      <w:r>
        <w:rPr>
          <w:rFonts w:ascii="宋体" w:hAnsi="宋体" w:eastAsia="宋体" w:cs="宋体"/>
          <w:color w:val="auto"/>
          <w:spacing w:val="10"/>
          <w:sz w:val="20"/>
          <w:szCs w:val="20"/>
          <w:highlight w:val="none"/>
          <w:lang w:eastAsia="zh-CN"/>
        </w:rPr>
        <w:t>9.3 根据政府采购支持中小企业发展政策规定，经业主方同意，获得政府采购合同的大型企业</w:t>
      </w:r>
      <w:r>
        <w:rPr>
          <w:rFonts w:ascii="宋体" w:hAnsi="宋体" w:eastAsia="宋体" w:cs="宋体"/>
          <w:color w:val="auto"/>
          <w:spacing w:val="11"/>
          <w:sz w:val="20"/>
          <w:szCs w:val="20"/>
          <w:highlight w:val="none"/>
          <w:lang w:eastAsia="zh-CN"/>
        </w:rPr>
        <w:t xml:space="preserve"> </w:t>
      </w:r>
      <w:r>
        <w:rPr>
          <w:rFonts w:ascii="宋体" w:hAnsi="宋体" w:eastAsia="宋体" w:cs="宋体"/>
          <w:color w:val="auto"/>
          <w:spacing w:val="7"/>
          <w:sz w:val="20"/>
          <w:szCs w:val="20"/>
          <w:highlight w:val="none"/>
          <w:lang w:eastAsia="zh-CN"/>
        </w:rPr>
        <w:t>可依法向中小企业分包。</w:t>
      </w:r>
    </w:p>
    <w:p w14:paraId="3496347F">
      <w:pPr>
        <w:keepNext w:val="0"/>
        <w:keepLines w:val="0"/>
        <w:pageBreakBefore w:val="0"/>
        <w:widowControl/>
        <w:kinsoku w:val="0"/>
        <w:wordWrap/>
        <w:overflowPunct/>
        <w:topLinePunct w:val="0"/>
        <w:autoSpaceDE w:val="0"/>
        <w:autoSpaceDN w:val="0"/>
        <w:bidi w:val="0"/>
        <w:adjustRightInd w:val="0"/>
        <w:snapToGrid w:val="0"/>
        <w:spacing w:before="66" w:line="400" w:lineRule="exact"/>
        <w:ind w:left="16"/>
        <w:textAlignment w:val="baseline"/>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10.供应商的广告或宣传</w:t>
      </w:r>
    </w:p>
    <w:p w14:paraId="0168BA84">
      <w:pPr>
        <w:keepNext w:val="0"/>
        <w:keepLines w:val="0"/>
        <w:pageBreakBefore w:val="0"/>
        <w:widowControl/>
        <w:kinsoku w:val="0"/>
        <w:wordWrap/>
        <w:overflowPunct/>
        <w:topLinePunct w:val="0"/>
        <w:autoSpaceDE w:val="0"/>
        <w:autoSpaceDN w:val="0"/>
        <w:bidi w:val="0"/>
        <w:adjustRightInd w:val="0"/>
        <w:snapToGrid w:val="0"/>
        <w:spacing w:before="94" w:line="400" w:lineRule="exact"/>
        <w:ind w:right="2" w:firstLine="440" w:firstLineChars="200"/>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未经业主方事先书面许可，成交方不得以履行本政府采购合同</w:t>
      </w:r>
      <w:r>
        <w:rPr>
          <w:rFonts w:ascii="宋体" w:hAnsi="宋体" w:eastAsia="宋体" w:cs="宋体"/>
          <w:color w:val="auto"/>
          <w:spacing w:val="9"/>
          <w:sz w:val="20"/>
          <w:szCs w:val="20"/>
          <w:highlight w:val="none"/>
          <w:lang w:eastAsia="zh-CN"/>
        </w:rPr>
        <w:t>为由，</w:t>
      </w:r>
      <w:r>
        <w:rPr>
          <w:rFonts w:ascii="宋体" w:hAnsi="宋体" w:eastAsia="宋体" w:cs="宋体"/>
          <w:color w:val="auto"/>
          <w:spacing w:val="-60"/>
          <w:sz w:val="20"/>
          <w:szCs w:val="20"/>
          <w:highlight w:val="none"/>
          <w:lang w:eastAsia="zh-CN"/>
        </w:rPr>
        <w:t xml:space="preserve"> </w:t>
      </w:r>
      <w:r>
        <w:rPr>
          <w:rFonts w:ascii="宋体" w:hAnsi="宋体" w:eastAsia="宋体" w:cs="宋体"/>
          <w:color w:val="auto"/>
          <w:spacing w:val="9"/>
          <w:sz w:val="20"/>
          <w:szCs w:val="20"/>
          <w:highlight w:val="none"/>
          <w:lang w:eastAsia="zh-CN"/>
        </w:rPr>
        <w:t>以广告或其他形式宣称其</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是政府采购指定供应商或其产品是政府采购指定产品。</w:t>
      </w:r>
    </w:p>
    <w:p w14:paraId="7AB246E4">
      <w:pPr>
        <w:keepNext w:val="0"/>
        <w:keepLines w:val="0"/>
        <w:pageBreakBefore w:val="0"/>
        <w:widowControl/>
        <w:kinsoku w:val="0"/>
        <w:wordWrap/>
        <w:overflowPunct/>
        <w:topLinePunct w:val="0"/>
        <w:autoSpaceDE w:val="0"/>
        <w:autoSpaceDN w:val="0"/>
        <w:bidi w:val="0"/>
        <w:adjustRightInd w:val="0"/>
        <w:snapToGrid w:val="0"/>
        <w:spacing w:before="226" w:line="400" w:lineRule="exact"/>
        <w:ind w:left="16"/>
        <w:textAlignment w:val="baseline"/>
        <w:rPr>
          <w:color w:val="auto"/>
          <w:highlight w:val="none"/>
          <w:lang w:eastAsia="zh-CN"/>
        </w:rPr>
      </w:pPr>
      <w:r>
        <w:rPr>
          <w:rFonts w:ascii="宋体" w:hAnsi="宋体" w:eastAsia="宋体" w:cs="宋体"/>
          <w:b/>
          <w:bCs/>
          <w:color w:val="auto"/>
          <w:spacing w:val="3"/>
          <w:sz w:val="20"/>
          <w:szCs w:val="20"/>
          <w:highlight w:val="none"/>
          <w:lang w:eastAsia="zh-CN"/>
        </w:rPr>
        <w:t>11.不可抗力</w:t>
      </w:r>
    </w:p>
    <w:p w14:paraId="265E0A9B">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36"/>
        <w:textAlignment w:val="baseline"/>
        <w:rPr>
          <w:color w:val="auto"/>
          <w:highlight w:val="none"/>
          <w:lang w:eastAsia="zh-CN"/>
        </w:rPr>
      </w:pPr>
      <w:r>
        <w:rPr>
          <w:rFonts w:ascii="宋体" w:hAnsi="宋体" w:eastAsia="宋体" w:cs="宋体"/>
          <w:color w:val="auto"/>
          <w:spacing w:val="8"/>
          <w:sz w:val="20"/>
          <w:szCs w:val="20"/>
          <w:highlight w:val="none"/>
          <w:lang w:eastAsia="zh-CN"/>
        </w:rPr>
        <w:t>11.1 不可抗力是指合同双方不可预见、不可避免、不可克服的自然灾害和社会事件。</w:t>
      </w:r>
    </w:p>
    <w:p w14:paraId="53105BFD">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 w:right="2" w:firstLine="432"/>
        <w:textAlignment w:val="baseline"/>
        <w:rPr>
          <w:color w:val="auto"/>
          <w:highlight w:val="none"/>
          <w:lang w:eastAsia="zh-CN"/>
        </w:rPr>
      </w:pPr>
      <w:r>
        <w:rPr>
          <w:rFonts w:ascii="宋体" w:hAnsi="宋体" w:eastAsia="宋体" w:cs="宋体"/>
          <w:color w:val="auto"/>
          <w:spacing w:val="7"/>
          <w:sz w:val="20"/>
          <w:szCs w:val="20"/>
          <w:highlight w:val="none"/>
          <w:lang w:eastAsia="zh-CN"/>
        </w:rPr>
        <w:t>11.2 任何一方对由于不可抗力造成的部分或全部不能履行合同不承担违约责任。但迟延履行后</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8"/>
          <w:sz w:val="20"/>
          <w:szCs w:val="20"/>
          <w:highlight w:val="none"/>
          <w:lang w:eastAsia="zh-CN"/>
        </w:rPr>
        <w:t>发生不可抗力的，不能免除责任。</w:t>
      </w:r>
    </w:p>
    <w:p w14:paraId="35A5D320">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 w:firstLine="434"/>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11.3 遇有不可抗力的一方，应在三日</w:t>
      </w:r>
      <w:r>
        <w:rPr>
          <w:rFonts w:ascii="宋体" w:hAnsi="宋体" w:eastAsia="宋体" w:cs="宋体"/>
          <w:color w:val="auto"/>
          <w:spacing w:val="7"/>
          <w:sz w:val="20"/>
          <w:szCs w:val="20"/>
          <w:highlight w:val="none"/>
          <w:lang w:eastAsia="zh-CN"/>
        </w:rPr>
        <w:t>内将事件的情况以书面形式通知另一方，并在事件发生后</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十日内，向另一方提交合同不能履行或部分不能履行或需要延期履行理由的报告。</w:t>
      </w:r>
    </w:p>
    <w:p w14:paraId="07F6A34B">
      <w:pPr>
        <w:keepNext w:val="0"/>
        <w:keepLines w:val="0"/>
        <w:pageBreakBefore w:val="0"/>
        <w:widowControl/>
        <w:kinsoku w:val="0"/>
        <w:wordWrap/>
        <w:overflowPunct/>
        <w:topLinePunct w:val="0"/>
        <w:autoSpaceDE w:val="0"/>
        <w:autoSpaceDN w:val="0"/>
        <w:bidi w:val="0"/>
        <w:adjustRightInd w:val="0"/>
        <w:snapToGrid w:val="0"/>
        <w:spacing w:before="66" w:line="400" w:lineRule="exact"/>
        <w:ind w:left="16"/>
        <w:textAlignment w:val="baseline"/>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12.解决争议的方法</w:t>
      </w:r>
    </w:p>
    <w:p w14:paraId="2D4516BF">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 w:firstLine="432"/>
        <w:textAlignment w:val="baseline"/>
        <w:rPr>
          <w:color w:val="auto"/>
          <w:highlight w:val="none"/>
          <w:lang w:eastAsia="zh-CN"/>
        </w:rPr>
      </w:pPr>
      <w:r>
        <w:rPr>
          <w:rFonts w:ascii="宋体" w:hAnsi="宋体" w:eastAsia="宋体" w:cs="宋体"/>
          <w:color w:val="auto"/>
          <w:spacing w:val="8"/>
          <w:sz w:val="20"/>
          <w:szCs w:val="20"/>
          <w:highlight w:val="none"/>
          <w:lang w:eastAsia="zh-CN"/>
        </w:rPr>
        <w:t>12.1 合同各方应通过友好协商，解决</w:t>
      </w:r>
      <w:r>
        <w:rPr>
          <w:rFonts w:ascii="宋体" w:hAnsi="宋体" w:eastAsia="宋体" w:cs="宋体"/>
          <w:color w:val="auto"/>
          <w:spacing w:val="7"/>
          <w:sz w:val="20"/>
          <w:szCs w:val="20"/>
          <w:highlight w:val="none"/>
          <w:lang w:eastAsia="zh-CN"/>
        </w:rPr>
        <w:t>在执行合同过程中所发生的或与合同有关的一切争端。如</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从协商开始后十日内仍不能解决，可以向财政部门提请调解。</w:t>
      </w:r>
    </w:p>
    <w:p w14:paraId="1348EF68">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36"/>
        <w:textAlignment w:val="baseline"/>
        <w:rPr>
          <w:color w:val="auto"/>
          <w:highlight w:val="none"/>
          <w:lang w:eastAsia="zh-CN"/>
        </w:rPr>
      </w:pPr>
      <w:r>
        <w:rPr>
          <w:rFonts w:ascii="宋体" w:hAnsi="宋体" w:eastAsia="宋体" w:cs="宋体"/>
          <w:color w:val="auto"/>
          <w:spacing w:val="8"/>
          <w:sz w:val="20"/>
          <w:szCs w:val="20"/>
          <w:highlight w:val="none"/>
          <w:lang w:eastAsia="zh-CN"/>
        </w:rPr>
        <w:t>12.2 调解不成可以按采购文件前附表中规定下列方式之一提起仲裁或诉讼：</w:t>
      </w:r>
    </w:p>
    <w:p w14:paraId="764891DE">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30"/>
        <w:textAlignment w:val="baseline"/>
        <w:rPr>
          <w:color w:val="auto"/>
          <w:highlight w:val="none"/>
          <w:lang w:eastAsia="zh-CN"/>
        </w:rPr>
      </w:pPr>
      <w:r>
        <w:rPr>
          <w:rFonts w:ascii="宋体" w:hAnsi="宋体" w:eastAsia="宋体" w:cs="宋体"/>
          <w:color w:val="auto"/>
          <w:spacing w:val="8"/>
          <w:sz w:val="20"/>
          <w:szCs w:val="20"/>
          <w:highlight w:val="none"/>
          <w:lang w:eastAsia="zh-CN"/>
        </w:rPr>
        <w:t>（1）向业主方所在地仲裁机构提起仲裁；</w:t>
      </w:r>
    </w:p>
    <w:p w14:paraId="796E91B3">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30"/>
        <w:textAlignment w:val="baseline"/>
        <w:rPr>
          <w:color w:val="auto"/>
          <w:highlight w:val="none"/>
          <w:lang w:eastAsia="zh-CN"/>
        </w:rPr>
      </w:pPr>
      <w:r>
        <w:rPr>
          <w:rFonts w:ascii="宋体" w:hAnsi="宋体" w:eastAsia="宋体" w:cs="宋体"/>
          <w:color w:val="auto"/>
          <w:spacing w:val="8"/>
          <w:sz w:val="20"/>
          <w:szCs w:val="20"/>
          <w:highlight w:val="none"/>
          <w:lang w:eastAsia="zh-CN"/>
        </w:rPr>
        <w:t>（2）向业主方所在地人民法院提起诉讼。</w:t>
      </w:r>
    </w:p>
    <w:p w14:paraId="0785E2BC">
      <w:pPr>
        <w:keepNext w:val="0"/>
        <w:keepLines w:val="0"/>
        <w:pageBreakBefore w:val="0"/>
        <w:widowControl/>
        <w:kinsoku w:val="0"/>
        <w:wordWrap/>
        <w:overflowPunct/>
        <w:topLinePunct w:val="0"/>
        <w:autoSpaceDE w:val="0"/>
        <w:autoSpaceDN w:val="0"/>
        <w:bidi w:val="0"/>
        <w:adjustRightInd w:val="0"/>
        <w:snapToGrid w:val="0"/>
        <w:spacing w:before="66" w:line="400" w:lineRule="exact"/>
        <w:ind w:right="2" w:firstLine="436"/>
        <w:textAlignment w:val="baseline"/>
        <w:rPr>
          <w:color w:val="auto"/>
          <w:highlight w:val="none"/>
          <w:lang w:eastAsia="zh-CN"/>
        </w:rPr>
      </w:pPr>
      <w:r>
        <w:rPr>
          <w:rFonts w:ascii="宋体" w:hAnsi="宋体" w:eastAsia="宋体" w:cs="宋体"/>
          <w:color w:val="auto"/>
          <w:spacing w:val="7"/>
          <w:sz w:val="20"/>
          <w:szCs w:val="20"/>
          <w:highlight w:val="none"/>
          <w:lang w:eastAsia="zh-CN"/>
        </w:rPr>
        <w:t>12.3 如仲裁或诉讼事项不影响合同其它部分的履行，则在仲裁或诉讼期间，除正在进行仲裁或</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9"/>
          <w:sz w:val="20"/>
          <w:szCs w:val="20"/>
          <w:highlight w:val="none"/>
          <w:lang w:eastAsia="zh-CN"/>
        </w:rPr>
        <w:t>诉讼的部分外，合同的其它部分应继续执行。</w:t>
      </w:r>
    </w:p>
    <w:p w14:paraId="6B09F096">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6"/>
        <w:textAlignment w:val="baseline"/>
        <w:rPr>
          <w:color w:val="auto"/>
          <w:highlight w:val="none"/>
          <w:lang w:eastAsia="zh-CN"/>
        </w:rPr>
      </w:pPr>
      <w:r>
        <w:rPr>
          <w:rFonts w:ascii="宋体" w:hAnsi="宋体" w:eastAsia="宋体" w:cs="宋体"/>
          <w:b/>
          <w:bCs/>
          <w:color w:val="auto"/>
          <w:spacing w:val="3"/>
          <w:sz w:val="20"/>
          <w:szCs w:val="20"/>
          <w:highlight w:val="none"/>
          <w:lang w:eastAsia="zh-CN"/>
        </w:rPr>
        <w:t>13.法律适用</w:t>
      </w:r>
    </w:p>
    <w:p w14:paraId="775FA093">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 w:right="2" w:firstLine="417"/>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本合同适用中华人民共和国现行法律、行政法规和规章，如合同条</w:t>
      </w:r>
      <w:r>
        <w:rPr>
          <w:rFonts w:ascii="宋体" w:hAnsi="宋体" w:eastAsia="宋体" w:cs="宋体"/>
          <w:color w:val="auto"/>
          <w:spacing w:val="10"/>
          <w:sz w:val="20"/>
          <w:szCs w:val="20"/>
          <w:highlight w:val="none"/>
          <w:lang w:eastAsia="zh-CN"/>
        </w:rPr>
        <w:t>款与法律、行政法规和规章</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不一致的，按照法律、行政法规和规章修改本合</w:t>
      </w:r>
      <w:r>
        <w:rPr>
          <w:rFonts w:ascii="宋体" w:hAnsi="宋体" w:eastAsia="宋体" w:cs="宋体"/>
          <w:color w:val="auto"/>
          <w:spacing w:val="8"/>
          <w:sz w:val="20"/>
          <w:szCs w:val="20"/>
          <w:highlight w:val="none"/>
          <w:lang w:eastAsia="zh-CN"/>
        </w:rPr>
        <w:t>同。</w:t>
      </w:r>
    </w:p>
    <w:p w14:paraId="2AA031CC">
      <w:pPr>
        <w:keepNext w:val="0"/>
        <w:keepLines w:val="0"/>
        <w:pageBreakBefore w:val="0"/>
        <w:widowControl/>
        <w:kinsoku w:val="0"/>
        <w:wordWrap/>
        <w:overflowPunct/>
        <w:topLinePunct w:val="0"/>
        <w:autoSpaceDE w:val="0"/>
        <w:autoSpaceDN w:val="0"/>
        <w:bidi w:val="0"/>
        <w:adjustRightInd w:val="0"/>
        <w:snapToGrid w:val="0"/>
        <w:spacing w:before="66" w:line="400" w:lineRule="exact"/>
        <w:ind w:right="2"/>
        <w:textAlignment w:val="baseline"/>
        <w:rPr>
          <w:rFonts w:hint="eastAsia" w:ascii="宋体" w:hAnsi="宋体" w:eastAsia="宋体" w:cs="宋体"/>
          <w:b/>
          <w:bCs/>
          <w:color w:val="auto"/>
          <w:spacing w:val="11"/>
          <w:sz w:val="20"/>
          <w:szCs w:val="20"/>
          <w:highlight w:val="none"/>
          <w:lang w:eastAsia="zh-CN"/>
        </w:rPr>
      </w:pPr>
      <w:r>
        <w:rPr>
          <w:rFonts w:ascii="宋体" w:hAnsi="宋体" w:eastAsia="宋体" w:cs="宋体"/>
          <w:b/>
          <w:bCs/>
          <w:color w:val="auto"/>
          <w:spacing w:val="11"/>
          <w:sz w:val="20"/>
          <w:szCs w:val="20"/>
          <w:highlight w:val="none"/>
          <w:lang w:eastAsia="zh-CN"/>
        </w:rPr>
        <w:t>14.通知</w:t>
      </w:r>
    </w:p>
    <w:p w14:paraId="33E13593">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 w:right="2" w:firstLine="417"/>
        <w:textAlignment w:val="baseline"/>
        <w:rPr>
          <w:rFonts w:ascii="宋体" w:hAnsi="宋体" w:eastAsia="宋体" w:cs="宋体"/>
          <w:color w:val="auto"/>
          <w:spacing w:val="11"/>
          <w:sz w:val="20"/>
          <w:szCs w:val="20"/>
          <w:highlight w:val="none"/>
          <w:lang w:eastAsia="zh-CN"/>
        </w:rPr>
      </w:pPr>
      <w:r>
        <w:rPr>
          <w:rFonts w:ascii="宋体" w:hAnsi="宋体" w:eastAsia="宋体" w:cs="宋体"/>
          <w:color w:val="auto"/>
          <w:spacing w:val="11"/>
          <w:sz w:val="20"/>
          <w:szCs w:val="20"/>
          <w:highlight w:val="none"/>
          <w:lang w:eastAsia="zh-CN"/>
        </w:rPr>
        <w:t>14.1 本合同一方给另一方的通知均应采用书面形式，传真或快递送到本合同中规定的对方的地 址和办理签收手续，</w:t>
      </w:r>
    </w:p>
    <w:p w14:paraId="2EA2BBA1">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 w:right="2" w:firstLine="417"/>
        <w:textAlignment w:val="baseline"/>
        <w:rPr>
          <w:color w:val="auto"/>
          <w:highlight w:val="none"/>
          <w:lang w:eastAsia="zh-CN"/>
        </w:rPr>
      </w:pPr>
      <w:r>
        <w:rPr>
          <w:rFonts w:ascii="宋体" w:hAnsi="宋体" w:eastAsia="宋体" w:cs="宋体"/>
          <w:color w:val="auto"/>
          <w:spacing w:val="11"/>
          <w:sz w:val="20"/>
          <w:szCs w:val="20"/>
          <w:highlight w:val="none"/>
          <w:lang w:eastAsia="zh-CN"/>
        </w:rPr>
        <w:t>14.2 通知以送到之日或通知书中规定的生效之</w:t>
      </w:r>
      <w:r>
        <w:rPr>
          <w:rFonts w:ascii="宋体" w:hAnsi="宋体" w:eastAsia="宋体" w:cs="宋体"/>
          <w:color w:val="auto"/>
          <w:spacing w:val="8"/>
          <w:sz w:val="20"/>
          <w:szCs w:val="20"/>
          <w:highlight w:val="none"/>
          <w:lang w:eastAsia="zh-CN"/>
        </w:rPr>
        <w:t>日起生效，两者中以较迟之日为准。</w:t>
      </w:r>
    </w:p>
    <w:p w14:paraId="38982E4C">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6"/>
        <w:textAlignment w:val="baseline"/>
        <w:rPr>
          <w:color w:val="auto"/>
          <w:highlight w:val="none"/>
          <w:lang w:eastAsia="zh-CN"/>
        </w:rPr>
      </w:pPr>
      <w:r>
        <w:rPr>
          <w:rFonts w:ascii="宋体" w:hAnsi="宋体" w:eastAsia="宋体" w:cs="宋体"/>
          <w:b/>
          <w:bCs/>
          <w:color w:val="auto"/>
          <w:spacing w:val="4"/>
          <w:sz w:val="20"/>
          <w:szCs w:val="20"/>
          <w:highlight w:val="none"/>
          <w:lang w:eastAsia="zh-CN"/>
        </w:rPr>
        <w:t>15.</w:t>
      </w:r>
      <w:r>
        <w:rPr>
          <w:rFonts w:ascii="宋体" w:hAnsi="宋体" w:eastAsia="宋体" w:cs="宋体"/>
          <w:color w:val="auto"/>
          <w:spacing w:val="4"/>
          <w:sz w:val="20"/>
          <w:szCs w:val="20"/>
          <w:highlight w:val="none"/>
          <w:lang w:eastAsia="zh-CN"/>
        </w:rPr>
        <w:t xml:space="preserve"> </w:t>
      </w:r>
      <w:r>
        <w:rPr>
          <w:rFonts w:ascii="宋体" w:hAnsi="宋体" w:eastAsia="宋体" w:cs="宋体"/>
          <w:b/>
          <w:bCs/>
          <w:color w:val="auto"/>
          <w:spacing w:val="4"/>
          <w:sz w:val="20"/>
          <w:szCs w:val="20"/>
          <w:highlight w:val="none"/>
          <w:lang w:eastAsia="zh-CN"/>
        </w:rPr>
        <w:t>合同未尽事项</w:t>
      </w:r>
    </w:p>
    <w:p w14:paraId="247B3656">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23"/>
        <w:textAlignment w:val="baseline"/>
        <w:rPr>
          <w:color w:val="auto"/>
          <w:highlight w:val="none"/>
          <w:lang w:eastAsia="zh-CN"/>
        </w:rPr>
      </w:pPr>
      <w:r>
        <w:rPr>
          <w:rFonts w:ascii="宋体" w:hAnsi="宋体" w:eastAsia="宋体" w:cs="宋体"/>
          <w:color w:val="auto"/>
          <w:spacing w:val="7"/>
          <w:sz w:val="20"/>
          <w:szCs w:val="20"/>
          <w:highlight w:val="none"/>
          <w:lang w:eastAsia="zh-CN"/>
        </w:rPr>
        <w:t>24.1</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合同未尽事项见采购文件前附表。</w:t>
      </w:r>
    </w:p>
    <w:p w14:paraId="25E039D1">
      <w:pPr>
        <w:keepNext w:val="0"/>
        <w:keepLines w:val="0"/>
        <w:pageBreakBefore w:val="0"/>
        <w:widowControl/>
        <w:kinsoku w:val="0"/>
        <w:wordWrap/>
        <w:overflowPunct/>
        <w:topLinePunct w:val="0"/>
        <w:autoSpaceDE w:val="0"/>
        <w:autoSpaceDN w:val="0"/>
        <w:bidi w:val="0"/>
        <w:adjustRightInd w:val="0"/>
        <w:snapToGrid w:val="0"/>
        <w:spacing w:before="66" w:line="400" w:lineRule="exact"/>
        <w:ind w:left="16"/>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2"/>
          <w:sz w:val="20"/>
          <w:szCs w:val="20"/>
          <w:highlight w:val="none"/>
          <w:lang w:eastAsia="zh-CN"/>
        </w:rPr>
        <w:t>16.</w:t>
      </w:r>
      <w:r>
        <w:rPr>
          <w:rFonts w:ascii="宋体" w:hAnsi="宋体" w:eastAsia="宋体" w:cs="宋体"/>
          <w:color w:val="auto"/>
          <w:spacing w:val="15"/>
          <w:sz w:val="20"/>
          <w:szCs w:val="20"/>
          <w:highlight w:val="none"/>
          <w:lang w:eastAsia="zh-CN"/>
        </w:rPr>
        <w:t xml:space="preserve"> </w:t>
      </w:r>
      <w:r>
        <w:rPr>
          <w:rFonts w:ascii="宋体" w:hAnsi="宋体" w:eastAsia="宋体" w:cs="宋体"/>
          <w:b/>
          <w:bCs/>
          <w:color w:val="auto"/>
          <w:spacing w:val="2"/>
          <w:sz w:val="20"/>
          <w:szCs w:val="20"/>
          <w:highlight w:val="none"/>
          <w:lang w:eastAsia="zh-CN"/>
        </w:rPr>
        <w:t>合同生效</w:t>
      </w:r>
    </w:p>
    <w:p w14:paraId="51C5E9E8">
      <w:pPr>
        <w:keepNext w:val="0"/>
        <w:keepLines w:val="0"/>
        <w:pageBreakBefore w:val="0"/>
        <w:widowControl/>
        <w:kinsoku w:val="0"/>
        <w:wordWrap/>
        <w:overflowPunct/>
        <w:topLinePunct w:val="0"/>
        <w:autoSpaceDE w:val="0"/>
        <w:autoSpaceDN w:val="0"/>
        <w:bidi w:val="0"/>
        <w:adjustRightInd w:val="0"/>
        <w:snapToGrid w:val="0"/>
        <w:spacing w:before="66" w:line="400" w:lineRule="exact"/>
        <w:ind w:left="3"/>
        <w:textAlignment w:val="baseline"/>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25.1 本合同在合同双方签字盖章后生效。</w:t>
      </w:r>
    </w:p>
    <w:p w14:paraId="30AB50F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color w:val="auto"/>
          <w:highlight w:val="none"/>
          <w:lang w:eastAsia="zh-CN"/>
        </w:rPr>
      </w:pPr>
    </w:p>
    <w:p w14:paraId="374E9602">
      <w:pPr>
        <w:spacing w:line="260" w:lineRule="exact"/>
        <w:rPr>
          <w:color w:val="auto"/>
          <w:highlight w:val="none"/>
          <w:lang w:eastAsia="zh-CN"/>
        </w:rPr>
      </w:pPr>
    </w:p>
    <w:p w14:paraId="5CDDA8FC">
      <w:pPr>
        <w:spacing w:before="222" w:line="219" w:lineRule="auto"/>
        <w:jc w:val="center"/>
        <w:rPr>
          <w:rFonts w:hint="eastAsia" w:ascii="宋体" w:hAnsi="宋体" w:eastAsia="宋体" w:cs="宋体"/>
          <w:b/>
          <w:bCs/>
          <w:color w:val="auto"/>
          <w:spacing w:val="-3"/>
          <w:sz w:val="28"/>
          <w:szCs w:val="28"/>
          <w:highlight w:val="none"/>
          <w:lang w:eastAsia="zh-CN"/>
        </w:rPr>
      </w:pPr>
    </w:p>
    <w:p w14:paraId="3EA8B8B8">
      <w:pPr>
        <w:spacing w:before="222" w:line="219" w:lineRule="auto"/>
        <w:jc w:val="center"/>
        <w:rPr>
          <w:rFonts w:hint="eastAsia" w:ascii="宋体" w:hAnsi="宋体" w:eastAsia="宋体" w:cs="宋体"/>
          <w:b/>
          <w:bCs/>
          <w:color w:val="auto"/>
          <w:spacing w:val="-3"/>
          <w:sz w:val="28"/>
          <w:szCs w:val="28"/>
          <w:highlight w:val="none"/>
          <w:lang w:eastAsia="zh-CN"/>
        </w:rPr>
      </w:pPr>
    </w:p>
    <w:p w14:paraId="169BFCF7">
      <w:pPr>
        <w:pStyle w:val="2"/>
        <w:rPr>
          <w:rFonts w:hint="eastAsia" w:ascii="宋体" w:hAnsi="宋体" w:eastAsia="宋体" w:cs="宋体"/>
          <w:b/>
          <w:bCs/>
          <w:color w:val="auto"/>
          <w:spacing w:val="-3"/>
          <w:sz w:val="28"/>
          <w:szCs w:val="28"/>
          <w:highlight w:val="none"/>
          <w:lang w:eastAsia="zh-CN"/>
        </w:rPr>
      </w:pPr>
    </w:p>
    <w:p w14:paraId="7327946F">
      <w:pPr>
        <w:rPr>
          <w:rFonts w:hint="eastAsia" w:ascii="宋体" w:hAnsi="宋体" w:eastAsia="宋体" w:cs="宋体"/>
          <w:b/>
          <w:bCs/>
          <w:color w:val="auto"/>
          <w:spacing w:val="-3"/>
          <w:sz w:val="28"/>
          <w:szCs w:val="28"/>
          <w:highlight w:val="none"/>
          <w:lang w:eastAsia="zh-CN"/>
        </w:rPr>
      </w:pPr>
    </w:p>
    <w:p w14:paraId="37A6725E">
      <w:pPr>
        <w:pStyle w:val="2"/>
        <w:rPr>
          <w:rFonts w:hint="eastAsia"/>
          <w:lang w:eastAsia="zh-CN"/>
        </w:rPr>
      </w:pPr>
    </w:p>
    <w:p w14:paraId="53C4CAAB">
      <w:pPr>
        <w:spacing w:before="222" w:line="219" w:lineRule="auto"/>
        <w:jc w:val="center"/>
        <w:rPr>
          <w:rFonts w:ascii="宋体" w:hAnsi="宋体" w:eastAsia="宋体" w:cs="宋体"/>
          <w:b/>
          <w:bCs/>
          <w:color w:val="auto"/>
          <w:spacing w:val="-3"/>
          <w:sz w:val="28"/>
          <w:szCs w:val="28"/>
          <w:highlight w:val="none"/>
          <w:lang w:eastAsia="zh-CN"/>
        </w:rPr>
      </w:pPr>
    </w:p>
    <w:p w14:paraId="6C9071BF">
      <w:pPr>
        <w:spacing w:before="222" w:line="219" w:lineRule="auto"/>
        <w:jc w:val="center"/>
        <w:rPr>
          <w:rFonts w:ascii="宋体" w:hAnsi="宋体" w:eastAsia="宋体" w:cs="宋体"/>
          <w:b/>
          <w:bCs/>
          <w:color w:val="auto"/>
          <w:spacing w:val="-3"/>
          <w:sz w:val="28"/>
          <w:szCs w:val="28"/>
          <w:highlight w:val="none"/>
          <w:lang w:eastAsia="zh-CN"/>
        </w:rPr>
      </w:pPr>
    </w:p>
    <w:p w14:paraId="69C33745">
      <w:pPr>
        <w:spacing w:before="222" w:line="219" w:lineRule="auto"/>
        <w:jc w:val="center"/>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三、政府采购合同专用条款</w:t>
      </w:r>
    </w:p>
    <w:p w14:paraId="012C3666">
      <w:pPr>
        <w:spacing w:line="356" w:lineRule="auto"/>
        <w:rPr>
          <w:color w:val="auto"/>
          <w:highlight w:val="none"/>
          <w:lang w:eastAsia="zh-CN"/>
        </w:rPr>
      </w:pPr>
    </w:p>
    <w:p w14:paraId="182FA2DA">
      <w:pPr>
        <w:spacing w:line="357" w:lineRule="auto"/>
        <w:rPr>
          <w:color w:val="auto"/>
          <w:highlight w:val="none"/>
          <w:lang w:eastAsia="zh-CN"/>
        </w:rPr>
      </w:pPr>
    </w:p>
    <w:p w14:paraId="768736B9">
      <w:pPr>
        <w:spacing w:before="65" w:line="227" w:lineRule="auto"/>
        <w:ind w:left="3481"/>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政府采购合同专用条款</w:t>
      </w:r>
    </w:p>
    <w:p w14:paraId="3C4B3F05">
      <w:pPr>
        <w:spacing w:line="270" w:lineRule="auto"/>
        <w:rPr>
          <w:color w:val="auto"/>
          <w:highlight w:val="none"/>
          <w:lang w:eastAsia="zh-CN"/>
        </w:rPr>
      </w:pPr>
    </w:p>
    <w:p w14:paraId="2DBD82F3">
      <w:pPr>
        <w:spacing w:line="271" w:lineRule="auto"/>
        <w:rPr>
          <w:color w:val="auto"/>
          <w:highlight w:val="none"/>
          <w:lang w:eastAsia="zh-CN"/>
        </w:rPr>
      </w:pPr>
    </w:p>
    <w:p w14:paraId="5A557FD7">
      <w:pPr>
        <w:spacing w:line="271" w:lineRule="auto"/>
        <w:rPr>
          <w:color w:val="auto"/>
          <w:highlight w:val="none"/>
          <w:lang w:eastAsia="zh-CN"/>
        </w:rPr>
      </w:pPr>
    </w:p>
    <w:p w14:paraId="1D163399">
      <w:pPr>
        <w:spacing w:before="65" w:line="367" w:lineRule="auto"/>
        <w:ind w:firstLine="422"/>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工程类政府采购合同格式文本省级以上政府部门或行业组织有标准或</w:t>
      </w:r>
      <w:r>
        <w:rPr>
          <w:rFonts w:ascii="宋体" w:hAnsi="宋体" w:eastAsia="宋体" w:cs="宋体"/>
          <w:color w:val="auto"/>
          <w:spacing w:val="10"/>
          <w:sz w:val="20"/>
          <w:szCs w:val="20"/>
          <w:highlight w:val="none"/>
          <w:lang w:eastAsia="zh-CN"/>
        </w:rPr>
        <w:t>示范文本的，应按照其文</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1"/>
          <w:sz w:val="20"/>
          <w:szCs w:val="20"/>
          <w:highlight w:val="none"/>
          <w:lang w:eastAsia="zh-CN"/>
        </w:rPr>
        <w:t>本确定合同格式。没有文本的，按照《中华人民共和国民法典》及采购项</w:t>
      </w:r>
      <w:r>
        <w:rPr>
          <w:rFonts w:ascii="宋体" w:hAnsi="宋体" w:eastAsia="宋体" w:cs="宋体"/>
          <w:color w:val="auto"/>
          <w:spacing w:val="10"/>
          <w:sz w:val="20"/>
          <w:szCs w:val="20"/>
          <w:highlight w:val="none"/>
          <w:lang w:eastAsia="zh-CN"/>
        </w:rPr>
        <w:t>目特点自行拟定特定文本</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确定合同</w:t>
      </w:r>
    </w:p>
    <w:p w14:paraId="77C63BE9">
      <w:pPr>
        <w:spacing w:line="241" w:lineRule="auto"/>
        <w:rPr>
          <w:color w:val="auto"/>
          <w:highlight w:val="none"/>
          <w:lang w:eastAsia="zh-CN"/>
        </w:rPr>
      </w:pPr>
    </w:p>
    <w:p w14:paraId="0AF556DA">
      <w:pPr>
        <w:spacing w:line="241" w:lineRule="auto"/>
        <w:rPr>
          <w:color w:val="auto"/>
          <w:highlight w:val="none"/>
          <w:lang w:eastAsia="zh-CN"/>
        </w:rPr>
      </w:pPr>
    </w:p>
    <w:p w14:paraId="0111B0C2">
      <w:pPr>
        <w:spacing w:line="241" w:lineRule="auto"/>
        <w:rPr>
          <w:color w:val="auto"/>
          <w:highlight w:val="none"/>
          <w:lang w:eastAsia="zh-CN"/>
        </w:rPr>
      </w:pPr>
    </w:p>
    <w:p w14:paraId="1EB6A180">
      <w:pPr>
        <w:spacing w:line="241" w:lineRule="auto"/>
        <w:rPr>
          <w:color w:val="auto"/>
          <w:highlight w:val="none"/>
          <w:lang w:eastAsia="zh-CN"/>
        </w:rPr>
      </w:pPr>
    </w:p>
    <w:p w14:paraId="5F5E669E">
      <w:pPr>
        <w:spacing w:line="241" w:lineRule="auto"/>
        <w:rPr>
          <w:color w:val="auto"/>
          <w:highlight w:val="none"/>
          <w:lang w:eastAsia="zh-CN"/>
        </w:rPr>
      </w:pPr>
    </w:p>
    <w:p w14:paraId="4393ACCD">
      <w:pPr>
        <w:spacing w:line="241" w:lineRule="auto"/>
        <w:rPr>
          <w:color w:val="auto"/>
          <w:highlight w:val="none"/>
          <w:lang w:eastAsia="zh-CN"/>
        </w:rPr>
      </w:pPr>
    </w:p>
    <w:p w14:paraId="13591E20">
      <w:pPr>
        <w:spacing w:line="241" w:lineRule="auto"/>
        <w:rPr>
          <w:color w:val="auto"/>
          <w:highlight w:val="none"/>
          <w:lang w:eastAsia="zh-CN"/>
        </w:rPr>
      </w:pPr>
    </w:p>
    <w:p w14:paraId="5CE56972">
      <w:pPr>
        <w:spacing w:line="241" w:lineRule="auto"/>
        <w:rPr>
          <w:color w:val="auto"/>
          <w:highlight w:val="none"/>
          <w:lang w:eastAsia="zh-CN"/>
        </w:rPr>
      </w:pPr>
    </w:p>
    <w:p w14:paraId="680B209D">
      <w:pPr>
        <w:spacing w:line="241" w:lineRule="auto"/>
        <w:rPr>
          <w:color w:val="auto"/>
          <w:highlight w:val="none"/>
          <w:lang w:eastAsia="zh-CN"/>
        </w:rPr>
      </w:pPr>
    </w:p>
    <w:p w14:paraId="0DEF1DF3">
      <w:pPr>
        <w:spacing w:line="241" w:lineRule="auto"/>
        <w:rPr>
          <w:color w:val="auto"/>
          <w:highlight w:val="none"/>
          <w:lang w:eastAsia="zh-CN"/>
        </w:rPr>
      </w:pPr>
    </w:p>
    <w:p w14:paraId="295CB0DF">
      <w:pPr>
        <w:spacing w:line="241" w:lineRule="auto"/>
        <w:rPr>
          <w:color w:val="auto"/>
          <w:highlight w:val="none"/>
          <w:lang w:eastAsia="zh-CN"/>
        </w:rPr>
      </w:pPr>
    </w:p>
    <w:p w14:paraId="63FA1A53">
      <w:pPr>
        <w:spacing w:line="241" w:lineRule="auto"/>
        <w:rPr>
          <w:color w:val="auto"/>
          <w:highlight w:val="none"/>
          <w:lang w:eastAsia="zh-CN"/>
        </w:rPr>
      </w:pPr>
    </w:p>
    <w:p w14:paraId="0CD0CEA7">
      <w:pPr>
        <w:spacing w:line="241" w:lineRule="auto"/>
        <w:rPr>
          <w:color w:val="auto"/>
          <w:highlight w:val="none"/>
          <w:lang w:eastAsia="zh-CN"/>
        </w:rPr>
      </w:pPr>
    </w:p>
    <w:p w14:paraId="419490BE">
      <w:pPr>
        <w:spacing w:line="241" w:lineRule="auto"/>
        <w:rPr>
          <w:color w:val="auto"/>
          <w:highlight w:val="none"/>
          <w:lang w:eastAsia="zh-CN"/>
        </w:rPr>
      </w:pPr>
    </w:p>
    <w:p w14:paraId="7B81AC13">
      <w:pPr>
        <w:spacing w:line="241" w:lineRule="auto"/>
        <w:rPr>
          <w:color w:val="auto"/>
          <w:highlight w:val="none"/>
          <w:lang w:eastAsia="zh-CN"/>
        </w:rPr>
      </w:pPr>
    </w:p>
    <w:p w14:paraId="38B35A0D">
      <w:pPr>
        <w:spacing w:line="241" w:lineRule="auto"/>
        <w:rPr>
          <w:color w:val="auto"/>
          <w:highlight w:val="none"/>
          <w:lang w:eastAsia="zh-CN"/>
        </w:rPr>
      </w:pPr>
    </w:p>
    <w:p w14:paraId="53927605">
      <w:pPr>
        <w:spacing w:line="241" w:lineRule="auto"/>
        <w:rPr>
          <w:color w:val="auto"/>
          <w:highlight w:val="none"/>
          <w:lang w:eastAsia="zh-CN"/>
        </w:rPr>
      </w:pPr>
    </w:p>
    <w:p w14:paraId="34C67ABA">
      <w:pPr>
        <w:spacing w:line="241" w:lineRule="auto"/>
        <w:rPr>
          <w:color w:val="auto"/>
          <w:highlight w:val="none"/>
          <w:lang w:eastAsia="zh-CN"/>
        </w:rPr>
      </w:pPr>
    </w:p>
    <w:p w14:paraId="3D5F1467">
      <w:pPr>
        <w:spacing w:line="242" w:lineRule="auto"/>
        <w:rPr>
          <w:color w:val="auto"/>
          <w:highlight w:val="none"/>
          <w:lang w:eastAsia="zh-CN"/>
        </w:rPr>
      </w:pPr>
    </w:p>
    <w:p w14:paraId="039E7D4D">
      <w:pPr>
        <w:pStyle w:val="13"/>
        <w:rPr>
          <w:rFonts w:ascii="Arial"/>
          <w:color w:val="auto"/>
          <w:sz w:val="21"/>
          <w:highlight w:val="none"/>
        </w:rPr>
      </w:pPr>
    </w:p>
    <w:p w14:paraId="7239AA31">
      <w:pPr>
        <w:pStyle w:val="14"/>
        <w:spacing w:before="120" w:after="120"/>
        <w:rPr>
          <w:rFonts w:ascii="Arial"/>
          <w:color w:val="auto"/>
          <w:sz w:val="21"/>
          <w:highlight w:val="none"/>
          <w:lang w:eastAsia="zh-CN"/>
        </w:rPr>
      </w:pPr>
    </w:p>
    <w:p w14:paraId="294314FC">
      <w:pPr>
        <w:pStyle w:val="14"/>
        <w:spacing w:before="120" w:after="120"/>
        <w:rPr>
          <w:rFonts w:ascii="Arial"/>
          <w:color w:val="auto"/>
          <w:sz w:val="21"/>
          <w:highlight w:val="none"/>
          <w:lang w:eastAsia="zh-CN"/>
        </w:rPr>
      </w:pPr>
    </w:p>
    <w:p w14:paraId="0D88D2B4">
      <w:pPr>
        <w:pStyle w:val="14"/>
        <w:spacing w:before="120" w:after="120"/>
        <w:rPr>
          <w:rFonts w:ascii="Arial"/>
          <w:color w:val="auto"/>
          <w:sz w:val="21"/>
          <w:highlight w:val="none"/>
          <w:lang w:eastAsia="zh-CN"/>
        </w:rPr>
      </w:pPr>
    </w:p>
    <w:p w14:paraId="5507FDFC">
      <w:pPr>
        <w:pStyle w:val="14"/>
        <w:spacing w:before="120" w:after="120"/>
        <w:rPr>
          <w:rFonts w:ascii="Arial"/>
          <w:color w:val="auto"/>
          <w:sz w:val="21"/>
          <w:highlight w:val="none"/>
          <w:lang w:eastAsia="zh-CN"/>
        </w:rPr>
      </w:pPr>
    </w:p>
    <w:p w14:paraId="2EA78809">
      <w:pPr>
        <w:pStyle w:val="14"/>
        <w:spacing w:before="120" w:after="120"/>
        <w:rPr>
          <w:rFonts w:ascii="Arial"/>
          <w:color w:val="auto"/>
          <w:sz w:val="21"/>
          <w:highlight w:val="none"/>
          <w:lang w:eastAsia="zh-CN"/>
        </w:rPr>
      </w:pPr>
    </w:p>
    <w:p w14:paraId="6C1A92CA">
      <w:pPr>
        <w:pStyle w:val="14"/>
        <w:spacing w:before="120" w:after="120"/>
        <w:rPr>
          <w:rFonts w:ascii="Arial"/>
          <w:color w:val="auto"/>
          <w:sz w:val="21"/>
          <w:highlight w:val="none"/>
          <w:lang w:eastAsia="zh-CN"/>
        </w:rPr>
      </w:pPr>
    </w:p>
    <w:p w14:paraId="527E4133">
      <w:pPr>
        <w:pStyle w:val="14"/>
        <w:spacing w:before="120" w:after="120"/>
        <w:rPr>
          <w:rFonts w:ascii="Arial"/>
          <w:color w:val="auto"/>
          <w:sz w:val="21"/>
          <w:highlight w:val="none"/>
          <w:lang w:eastAsia="zh-CN"/>
        </w:rPr>
      </w:pPr>
    </w:p>
    <w:p w14:paraId="50981812">
      <w:pPr>
        <w:pStyle w:val="14"/>
        <w:spacing w:before="120" w:after="120"/>
        <w:rPr>
          <w:rFonts w:ascii="Arial"/>
          <w:color w:val="auto"/>
          <w:sz w:val="21"/>
          <w:highlight w:val="none"/>
          <w:lang w:eastAsia="zh-CN"/>
        </w:rPr>
      </w:pPr>
    </w:p>
    <w:p w14:paraId="75E03C82">
      <w:pPr>
        <w:pStyle w:val="14"/>
        <w:spacing w:before="120" w:after="120"/>
        <w:rPr>
          <w:rFonts w:ascii="Arial"/>
          <w:color w:val="auto"/>
          <w:sz w:val="21"/>
          <w:highlight w:val="none"/>
          <w:lang w:eastAsia="zh-CN"/>
        </w:rPr>
      </w:pPr>
    </w:p>
    <w:p w14:paraId="367E3C7E">
      <w:pPr>
        <w:spacing w:line="242" w:lineRule="auto"/>
        <w:rPr>
          <w:color w:val="auto"/>
          <w:highlight w:val="none"/>
          <w:lang w:eastAsia="zh-CN"/>
        </w:rPr>
      </w:pPr>
    </w:p>
    <w:p w14:paraId="23E36B97">
      <w:pPr>
        <w:spacing w:line="242" w:lineRule="auto"/>
        <w:rPr>
          <w:color w:val="auto"/>
          <w:highlight w:val="none"/>
          <w:lang w:eastAsia="zh-CN"/>
        </w:rPr>
      </w:pPr>
    </w:p>
    <w:p w14:paraId="2FD3E0CD">
      <w:pPr>
        <w:pStyle w:val="2"/>
        <w:rPr>
          <w:color w:val="auto"/>
          <w:highlight w:val="none"/>
          <w:lang w:eastAsia="zh-CN"/>
        </w:rPr>
      </w:pPr>
    </w:p>
    <w:p w14:paraId="0F570F1D">
      <w:pPr>
        <w:rPr>
          <w:color w:val="auto"/>
          <w:highlight w:val="none"/>
          <w:lang w:eastAsia="zh-CN"/>
        </w:rPr>
      </w:pPr>
    </w:p>
    <w:p w14:paraId="1103C825">
      <w:pPr>
        <w:pStyle w:val="2"/>
        <w:rPr>
          <w:color w:val="auto"/>
          <w:highlight w:val="none"/>
          <w:lang w:eastAsia="zh-CN"/>
        </w:rPr>
      </w:pPr>
    </w:p>
    <w:p w14:paraId="0F047704">
      <w:pPr>
        <w:rPr>
          <w:lang w:eastAsia="zh-CN"/>
        </w:rPr>
      </w:pPr>
    </w:p>
    <w:p w14:paraId="66A35413">
      <w:pPr>
        <w:spacing w:line="242" w:lineRule="auto"/>
        <w:rPr>
          <w:color w:val="auto"/>
          <w:highlight w:val="none"/>
          <w:lang w:eastAsia="zh-CN"/>
        </w:rPr>
      </w:pPr>
    </w:p>
    <w:p w14:paraId="22DD3D0A">
      <w:pPr>
        <w:spacing w:line="242" w:lineRule="auto"/>
        <w:rPr>
          <w:color w:val="auto"/>
          <w:highlight w:val="none"/>
          <w:lang w:eastAsia="zh-CN"/>
        </w:rPr>
      </w:pPr>
    </w:p>
    <w:p w14:paraId="43CB8CDF">
      <w:pPr>
        <w:spacing w:before="101" w:line="224" w:lineRule="auto"/>
        <w:ind w:left="3345"/>
        <w:outlineLvl w:val="1"/>
        <w:rPr>
          <w:color w:val="auto"/>
          <w:highlight w:val="none"/>
          <w:lang w:eastAsia="zh-CN"/>
        </w:rPr>
      </w:pPr>
      <w:r>
        <w:rPr>
          <w:rFonts w:ascii="宋体" w:hAnsi="宋体" w:eastAsia="宋体" w:cs="宋体"/>
          <w:b/>
          <w:bCs/>
          <w:color w:val="auto"/>
          <w:spacing w:val="5"/>
          <w:sz w:val="31"/>
          <w:szCs w:val="31"/>
          <w:highlight w:val="none"/>
          <w:lang w:eastAsia="zh-CN"/>
        </w:rPr>
        <w:t>第五章</w:t>
      </w:r>
      <w:r>
        <w:rPr>
          <w:rFonts w:ascii="宋体" w:hAnsi="宋体" w:eastAsia="宋体" w:cs="宋体"/>
          <w:color w:val="auto"/>
          <w:spacing w:val="5"/>
          <w:sz w:val="31"/>
          <w:szCs w:val="31"/>
          <w:highlight w:val="none"/>
          <w:lang w:eastAsia="zh-CN"/>
        </w:rPr>
        <w:t xml:space="preserve">   </w:t>
      </w:r>
      <w:r>
        <w:rPr>
          <w:rFonts w:ascii="宋体" w:hAnsi="宋体" w:eastAsia="宋体" w:cs="宋体"/>
          <w:b/>
          <w:bCs/>
          <w:color w:val="auto"/>
          <w:spacing w:val="5"/>
          <w:sz w:val="31"/>
          <w:szCs w:val="31"/>
          <w:highlight w:val="none"/>
          <w:lang w:eastAsia="zh-CN"/>
        </w:rPr>
        <w:t>采购需求</w:t>
      </w:r>
    </w:p>
    <w:p w14:paraId="72E80E57">
      <w:pPr>
        <w:spacing w:before="65" w:line="227" w:lineRule="auto"/>
        <w:outlineLvl w:val="1"/>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一、采购项目概况</w:t>
      </w:r>
    </w:p>
    <w:p w14:paraId="4B7B1CCF">
      <w:pPr>
        <w:spacing w:before="162" w:line="302" w:lineRule="auto"/>
        <w:ind w:right="548" w:firstLine="436" w:firstLineChars="20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1、采购项目名称：株洲市天元区人民法院审判法庭审判业务用房、会议室及功能区提</w:t>
      </w:r>
      <w:r>
        <w:rPr>
          <w:rFonts w:ascii="宋体" w:hAnsi="宋体" w:eastAsia="宋体" w:cs="宋体"/>
          <w:color w:val="auto"/>
          <w:spacing w:val="7"/>
          <w:sz w:val="20"/>
          <w:szCs w:val="20"/>
          <w:highlight w:val="none"/>
          <w:lang w:eastAsia="zh-CN"/>
        </w:rPr>
        <w:t>质改造项目</w:t>
      </w:r>
    </w:p>
    <w:p w14:paraId="01325507">
      <w:pPr>
        <w:keepNext w:val="0"/>
        <w:keepLines w:val="0"/>
        <w:pageBreakBefore w:val="0"/>
        <w:widowControl/>
        <w:kinsoku/>
        <w:wordWrap/>
        <w:overflowPunct/>
        <w:topLinePunct w:val="0"/>
        <w:autoSpaceDE/>
        <w:autoSpaceDN/>
        <w:bidi w:val="0"/>
        <w:adjustRightInd/>
        <w:snapToGrid/>
        <w:spacing w:line="400" w:lineRule="exact"/>
        <w:ind w:firstLine="420"/>
        <w:textAlignment w:val="auto"/>
        <w:rPr>
          <w:rFonts w:ascii="宋体" w:hAnsi="宋体" w:eastAsia="宋体" w:cs="宋体"/>
          <w:color w:val="auto"/>
          <w:spacing w:val="9"/>
          <w:sz w:val="20"/>
          <w:szCs w:val="20"/>
          <w:highlight w:val="none"/>
          <w:lang w:eastAsia="zh-CN"/>
        </w:rPr>
      </w:pPr>
      <w:r>
        <w:rPr>
          <w:rFonts w:ascii="宋体" w:hAnsi="宋体" w:eastAsia="宋体" w:cs="宋体"/>
          <w:color w:val="auto"/>
          <w:spacing w:val="9"/>
          <w:sz w:val="20"/>
          <w:szCs w:val="20"/>
          <w:highlight w:val="none"/>
          <w:lang w:eastAsia="zh-CN"/>
        </w:rPr>
        <w:t>2、政府采购</w:t>
      </w:r>
      <w:r>
        <w:rPr>
          <w:rFonts w:hint="eastAsia" w:ascii="宋体" w:hAnsi="宋体" w:eastAsia="宋体" w:cs="宋体"/>
          <w:color w:val="auto"/>
          <w:spacing w:val="9"/>
          <w:sz w:val="20"/>
          <w:szCs w:val="20"/>
          <w:highlight w:val="none"/>
          <w:lang w:val="en-US" w:eastAsia="zh-CN"/>
        </w:rPr>
        <w:t>计划</w:t>
      </w:r>
      <w:r>
        <w:rPr>
          <w:rFonts w:ascii="宋体" w:hAnsi="宋体" w:eastAsia="宋体" w:cs="宋体"/>
          <w:color w:val="auto"/>
          <w:spacing w:val="9"/>
          <w:sz w:val="20"/>
          <w:szCs w:val="20"/>
          <w:highlight w:val="none"/>
          <w:lang w:eastAsia="zh-CN"/>
        </w:rPr>
        <w:t>编号：</w:t>
      </w:r>
      <w:r>
        <w:rPr>
          <w:rFonts w:hint="eastAsia" w:ascii="宋体" w:hAnsi="宋体" w:eastAsia="宋体" w:cs="宋体"/>
          <w:color w:val="auto"/>
          <w:spacing w:val="9"/>
          <w:sz w:val="20"/>
          <w:szCs w:val="20"/>
          <w:highlight w:val="none"/>
          <w:lang w:val="en-US" w:eastAsia="zh-CN"/>
        </w:rPr>
        <w:t>(2026)430000003012-1</w:t>
      </w:r>
      <w:r>
        <w:rPr>
          <w:rFonts w:hint="eastAsia" w:ascii="宋体" w:hAnsi="宋体" w:eastAsia="宋体" w:cs="宋体"/>
          <w:b w:val="0"/>
          <w:bCs w:val="0"/>
          <w:snapToGrid w:val="0"/>
          <w:color w:val="auto"/>
          <w:kern w:val="0"/>
          <w:sz w:val="21"/>
          <w:szCs w:val="21"/>
          <w:highlight w:val="none"/>
          <w:lang w:val="en-US" w:eastAsia="zh-CN" w:bidi="ar"/>
        </w:rPr>
        <w:t xml:space="preserve"> </w:t>
      </w:r>
    </w:p>
    <w:p w14:paraId="0B6FADA6">
      <w:pPr>
        <w:spacing w:before="162" w:line="302" w:lineRule="auto"/>
        <w:ind w:right="548" w:firstLine="654" w:firstLineChars="300"/>
        <w:rPr>
          <w:rFonts w:hint="eastAsia" w:ascii="宋体" w:hAnsi="宋体" w:eastAsia="宋体" w:cs="宋体"/>
          <w:color w:val="auto"/>
          <w:spacing w:val="9"/>
          <w:sz w:val="20"/>
          <w:szCs w:val="20"/>
          <w:highlight w:val="none"/>
          <w:lang w:eastAsia="zh-CN"/>
        </w:rPr>
      </w:pPr>
      <w:r>
        <w:rPr>
          <w:rFonts w:ascii="宋体" w:hAnsi="宋体" w:eastAsia="宋体" w:cs="宋体"/>
          <w:color w:val="auto"/>
          <w:spacing w:val="9"/>
          <w:sz w:val="20"/>
          <w:szCs w:val="20"/>
          <w:highlight w:val="none"/>
          <w:lang w:eastAsia="zh-CN"/>
        </w:rPr>
        <w:t>委托代理编号: JYCZ202602034</w:t>
      </w:r>
    </w:p>
    <w:p w14:paraId="5665746C">
      <w:pPr>
        <w:spacing w:before="165" w:line="227" w:lineRule="auto"/>
        <w:ind w:firstLine="432" w:firstLineChars="20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3、采购项目标的、数量及预算：</w:t>
      </w:r>
    </w:p>
    <w:p w14:paraId="0D303924">
      <w:pPr>
        <w:spacing w:line="131" w:lineRule="exact"/>
        <w:rPr>
          <w:color w:val="auto"/>
          <w:highlight w:val="none"/>
          <w:lang w:eastAsia="zh-CN"/>
        </w:rPr>
      </w:pPr>
    </w:p>
    <w:tbl>
      <w:tblPr>
        <w:tblStyle w:val="15"/>
        <w:tblW w:w="904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80"/>
        <w:gridCol w:w="3166"/>
        <w:gridCol w:w="2598"/>
        <w:gridCol w:w="1605"/>
      </w:tblGrid>
      <w:tr w14:paraId="7249B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jc w:val="center"/>
        </w:trPr>
        <w:tc>
          <w:tcPr>
            <w:tcW w:w="1680" w:type="dxa"/>
          </w:tcPr>
          <w:p w14:paraId="0E0CCEC2">
            <w:pPr>
              <w:pStyle w:val="16"/>
              <w:spacing w:before="40" w:line="229" w:lineRule="auto"/>
              <w:ind w:left="548"/>
              <w:rPr>
                <w:rFonts w:hint="eastAsia"/>
                <w:color w:val="auto"/>
                <w:highlight w:val="none"/>
              </w:rPr>
            </w:pPr>
            <w:r>
              <w:rPr>
                <w:color w:val="auto"/>
                <w:spacing w:val="1"/>
                <w:highlight w:val="none"/>
              </w:rPr>
              <w:t>品目号</w:t>
            </w:r>
          </w:p>
        </w:tc>
        <w:tc>
          <w:tcPr>
            <w:tcW w:w="3166" w:type="dxa"/>
          </w:tcPr>
          <w:p w14:paraId="1C649031">
            <w:pPr>
              <w:pStyle w:val="16"/>
              <w:spacing w:before="40" w:line="228" w:lineRule="auto"/>
              <w:ind w:left="1379"/>
              <w:rPr>
                <w:rFonts w:hint="eastAsia"/>
                <w:color w:val="auto"/>
                <w:highlight w:val="none"/>
              </w:rPr>
            </w:pPr>
            <w:r>
              <w:rPr>
                <w:color w:val="auto"/>
                <w:spacing w:val="7"/>
                <w:highlight w:val="none"/>
              </w:rPr>
              <w:t>标的名称</w:t>
            </w:r>
          </w:p>
        </w:tc>
        <w:tc>
          <w:tcPr>
            <w:tcW w:w="2598" w:type="dxa"/>
          </w:tcPr>
          <w:p w14:paraId="58FC659E">
            <w:pPr>
              <w:pStyle w:val="16"/>
              <w:spacing w:before="39" w:line="228" w:lineRule="auto"/>
              <w:ind w:left="1308"/>
              <w:rPr>
                <w:rFonts w:hint="eastAsia"/>
                <w:color w:val="auto"/>
                <w:highlight w:val="none"/>
              </w:rPr>
            </w:pPr>
            <w:r>
              <w:rPr>
                <w:color w:val="auto"/>
                <w:spacing w:val="3"/>
                <w:highlight w:val="none"/>
              </w:rPr>
              <w:t>数量</w:t>
            </w:r>
          </w:p>
        </w:tc>
        <w:tc>
          <w:tcPr>
            <w:tcW w:w="1605" w:type="dxa"/>
          </w:tcPr>
          <w:p w14:paraId="65D3329E">
            <w:pPr>
              <w:pStyle w:val="16"/>
              <w:spacing w:before="39" w:line="228" w:lineRule="auto"/>
              <w:ind w:left="284"/>
              <w:rPr>
                <w:rFonts w:hint="eastAsia"/>
                <w:color w:val="auto"/>
                <w:highlight w:val="none"/>
              </w:rPr>
            </w:pPr>
            <w:r>
              <w:rPr>
                <w:color w:val="auto"/>
                <w:spacing w:val="5"/>
                <w:highlight w:val="none"/>
              </w:rPr>
              <w:t>预算（元）</w:t>
            </w:r>
          </w:p>
        </w:tc>
      </w:tr>
      <w:tr w14:paraId="55C8A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1680" w:type="dxa"/>
          </w:tcPr>
          <w:p w14:paraId="1112B7F9">
            <w:pPr>
              <w:pStyle w:val="16"/>
              <w:spacing w:before="168" w:line="239" w:lineRule="auto"/>
              <w:ind w:left="114" w:right="109" w:hanging="3"/>
              <w:rPr>
                <w:rFonts w:hint="eastAsia"/>
                <w:color w:val="auto"/>
                <w:highlight w:val="none"/>
              </w:rPr>
            </w:pPr>
            <w:r>
              <w:rPr>
                <w:color w:val="auto"/>
                <w:spacing w:val="6"/>
                <w:highlight w:val="none"/>
              </w:rPr>
              <w:t>B01020400</w:t>
            </w:r>
            <w:r>
              <w:rPr>
                <w:color w:val="auto"/>
                <w:spacing w:val="-14"/>
                <w:highlight w:val="none"/>
              </w:rPr>
              <w:t xml:space="preserve"> </w:t>
            </w:r>
            <w:r>
              <w:rPr>
                <w:color w:val="auto"/>
                <w:spacing w:val="6"/>
                <w:highlight w:val="none"/>
              </w:rPr>
              <w:t>法院</w:t>
            </w:r>
            <w:r>
              <w:rPr>
                <w:color w:val="auto"/>
                <w:highlight w:val="none"/>
              </w:rPr>
              <w:t xml:space="preserve"> </w:t>
            </w:r>
            <w:r>
              <w:rPr>
                <w:color w:val="auto"/>
                <w:spacing w:val="8"/>
                <w:highlight w:val="none"/>
              </w:rPr>
              <w:t>业务用房施工</w:t>
            </w:r>
          </w:p>
        </w:tc>
        <w:tc>
          <w:tcPr>
            <w:tcW w:w="3166" w:type="dxa"/>
          </w:tcPr>
          <w:p w14:paraId="16287DBD">
            <w:pPr>
              <w:pStyle w:val="16"/>
              <w:spacing w:before="33"/>
              <w:ind w:left="111" w:right="107"/>
              <w:jc w:val="both"/>
              <w:rPr>
                <w:rFonts w:hint="eastAsia"/>
                <w:color w:val="auto"/>
                <w:highlight w:val="none"/>
                <w:lang w:eastAsia="zh-CN"/>
              </w:rPr>
            </w:pPr>
            <w:r>
              <w:rPr>
                <w:color w:val="auto"/>
                <w:spacing w:val="10"/>
                <w:highlight w:val="none"/>
                <w:lang w:eastAsia="zh-CN"/>
              </w:rPr>
              <w:t>株洲市天元区人民法院审判法庭</w:t>
            </w:r>
            <w:r>
              <w:rPr>
                <w:color w:val="auto"/>
                <w:highlight w:val="none"/>
                <w:lang w:eastAsia="zh-CN"/>
              </w:rPr>
              <w:t xml:space="preserve"> </w:t>
            </w:r>
            <w:r>
              <w:rPr>
                <w:color w:val="auto"/>
                <w:spacing w:val="10"/>
                <w:highlight w:val="none"/>
                <w:lang w:eastAsia="zh-CN"/>
              </w:rPr>
              <w:t>审判业务用房、会议室及功能区</w:t>
            </w:r>
            <w:r>
              <w:rPr>
                <w:color w:val="auto"/>
                <w:highlight w:val="none"/>
                <w:lang w:eastAsia="zh-CN"/>
              </w:rPr>
              <w:t xml:space="preserve"> </w:t>
            </w:r>
            <w:r>
              <w:rPr>
                <w:color w:val="auto"/>
                <w:spacing w:val="8"/>
                <w:highlight w:val="none"/>
                <w:lang w:eastAsia="zh-CN"/>
              </w:rPr>
              <w:t>提质改造项目</w:t>
            </w:r>
          </w:p>
        </w:tc>
        <w:tc>
          <w:tcPr>
            <w:tcW w:w="2598" w:type="dxa"/>
          </w:tcPr>
          <w:p w14:paraId="2A6C6A91">
            <w:pPr>
              <w:pStyle w:val="16"/>
              <w:spacing w:before="305" w:line="228" w:lineRule="auto"/>
              <w:ind w:left="116"/>
              <w:rPr>
                <w:rFonts w:hint="eastAsia"/>
                <w:color w:val="auto"/>
                <w:highlight w:val="none"/>
                <w:lang w:eastAsia="zh-CN"/>
              </w:rPr>
            </w:pPr>
            <w:r>
              <w:rPr>
                <w:color w:val="auto"/>
                <w:spacing w:val="8"/>
                <w:highlight w:val="none"/>
                <w:lang w:eastAsia="zh-CN"/>
              </w:rPr>
              <w:t>详见单位工程工程量清单</w:t>
            </w:r>
          </w:p>
        </w:tc>
        <w:tc>
          <w:tcPr>
            <w:tcW w:w="1605" w:type="dxa"/>
          </w:tcPr>
          <w:p w14:paraId="1C410B47">
            <w:pPr>
              <w:spacing w:line="270" w:lineRule="auto"/>
              <w:rPr>
                <w:color w:val="auto"/>
                <w:highlight w:val="none"/>
                <w:lang w:eastAsia="zh-CN"/>
              </w:rPr>
            </w:pPr>
          </w:p>
          <w:p w14:paraId="065A6B07">
            <w:pPr>
              <w:pStyle w:val="16"/>
              <w:spacing w:before="65" w:line="190" w:lineRule="auto"/>
              <w:ind w:left="298"/>
              <w:rPr>
                <w:rFonts w:hint="default"/>
                <w:color w:val="auto"/>
                <w:highlight w:val="none"/>
                <w:lang w:val="en-US"/>
              </w:rPr>
            </w:pPr>
            <w:r>
              <w:rPr>
                <w:rFonts w:hint="eastAsia"/>
                <w:color w:val="auto"/>
                <w:spacing w:val="10"/>
                <w:highlight w:val="none"/>
                <w:lang w:val="en-US" w:eastAsia="zh-CN"/>
              </w:rPr>
              <w:t>1709700.00</w:t>
            </w:r>
          </w:p>
        </w:tc>
      </w:tr>
    </w:tbl>
    <w:p w14:paraId="0D1ECDC4">
      <w:pPr>
        <w:spacing w:line="371" w:lineRule="auto"/>
        <w:rPr>
          <w:color w:val="auto"/>
          <w:highlight w:val="none"/>
        </w:rPr>
      </w:pPr>
    </w:p>
    <w:p w14:paraId="71C89B1D">
      <w:pPr>
        <w:spacing w:before="66" w:line="227" w:lineRule="auto"/>
        <w:ind w:firstLine="436" w:firstLineChars="20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4、采购项目的主要需求及磋商可能实质性变动内容：</w:t>
      </w:r>
    </w:p>
    <w:p w14:paraId="37F3893E">
      <w:pPr>
        <w:spacing w:line="132" w:lineRule="exact"/>
        <w:rPr>
          <w:color w:val="auto"/>
          <w:highlight w:val="none"/>
          <w:lang w:eastAsia="zh-CN"/>
        </w:rPr>
      </w:pPr>
    </w:p>
    <w:tbl>
      <w:tblPr>
        <w:tblStyle w:val="15"/>
        <w:tblW w:w="96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5"/>
        <w:gridCol w:w="1368"/>
        <w:gridCol w:w="2511"/>
        <w:gridCol w:w="1277"/>
        <w:gridCol w:w="3373"/>
      </w:tblGrid>
      <w:tr w14:paraId="5B26E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1155" w:type="dxa"/>
            <w:vMerge w:val="restart"/>
            <w:tcBorders>
              <w:bottom w:val="nil"/>
            </w:tcBorders>
          </w:tcPr>
          <w:p w14:paraId="14E4E3F8">
            <w:pPr>
              <w:pStyle w:val="16"/>
              <w:spacing w:before="291" w:line="221" w:lineRule="auto"/>
              <w:ind w:left="275"/>
              <w:rPr>
                <w:rFonts w:hint="eastAsia"/>
                <w:color w:val="auto"/>
                <w:sz w:val="18"/>
                <w:szCs w:val="18"/>
                <w:highlight w:val="none"/>
              </w:rPr>
            </w:pPr>
            <w:r>
              <w:rPr>
                <w:color w:val="auto"/>
                <w:spacing w:val="-8"/>
                <w:sz w:val="18"/>
                <w:szCs w:val="18"/>
                <w:highlight w:val="none"/>
              </w:rPr>
              <w:t>品目号</w:t>
            </w:r>
          </w:p>
        </w:tc>
        <w:tc>
          <w:tcPr>
            <w:tcW w:w="1368" w:type="dxa"/>
            <w:vMerge w:val="restart"/>
            <w:tcBorders>
              <w:bottom w:val="nil"/>
            </w:tcBorders>
          </w:tcPr>
          <w:p w14:paraId="2C0A6FC5">
            <w:pPr>
              <w:pStyle w:val="16"/>
              <w:spacing w:before="292" w:line="220" w:lineRule="auto"/>
              <w:ind w:left="287"/>
              <w:rPr>
                <w:rFonts w:hint="eastAsia"/>
                <w:color w:val="auto"/>
                <w:sz w:val="18"/>
                <w:szCs w:val="18"/>
                <w:highlight w:val="none"/>
              </w:rPr>
            </w:pPr>
            <w:r>
              <w:rPr>
                <w:color w:val="auto"/>
                <w:spacing w:val="-2"/>
                <w:sz w:val="18"/>
                <w:szCs w:val="18"/>
                <w:highlight w:val="none"/>
              </w:rPr>
              <w:t>标的物名称</w:t>
            </w:r>
          </w:p>
        </w:tc>
        <w:tc>
          <w:tcPr>
            <w:tcW w:w="7161" w:type="dxa"/>
            <w:gridSpan w:val="3"/>
          </w:tcPr>
          <w:p w14:paraId="276EA7C4">
            <w:pPr>
              <w:pStyle w:val="16"/>
              <w:spacing w:before="71" w:line="220" w:lineRule="auto"/>
              <w:ind w:left="2898"/>
              <w:rPr>
                <w:rFonts w:hint="eastAsia"/>
                <w:color w:val="auto"/>
                <w:sz w:val="18"/>
                <w:szCs w:val="18"/>
                <w:highlight w:val="none"/>
              </w:rPr>
            </w:pPr>
            <w:r>
              <w:rPr>
                <w:color w:val="auto"/>
                <w:spacing w:val="-2"/>
                <w:sz w:val="18"/>
                <w:szCs w:val="18"/>
                <w:highlight w:val="none"/>
              </w:rPr>
              <w:t>标的主要需求</w:t>
            </w:r>
          </w:p>
        </w:tc>
      </w:tr>
      <w:tr w14:paraId="7EFF5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jc w:val="center"/>
        </w:trPr>
        <w:tc>
          <w:tcPr>
            <w:tcW w:w="1155" w:type="dxa"/>
            <w:vMerge w:val="continue"/>
            <w:tcBorders>
              <w:top w:val="nil"/>
              <w:bottom w:val="single" w:color="auto" w:sz="4" w:space="0"/>
            </w:tcBorders>
          </w:tcPr>
          <w:p w14:paraId="7DFEAC0D">
            <w:pPr>
              <w:rPr>
                <w:color w:val="auto"/>
                <w:highlight w:val="none"/>
              </w:rPr>
            </w:pPr>
          </w:p>
        </w:tc>
        <w:tc>
          <w:tcPr>
            <w:tcW w:w="1368" w:type="dxa"/>
            <w:vMerge w:val="continue"/>
            <w:tcBorders>
              <w:top w:val="nil"/>
              <w:bottom w:val="single" w:color="auto" w:sz="4" w:space="0"/>
            </w:tcBorders>
          </w:tcPr>
          <w:p w14:paraId="2E1B7AD7">
            <w:pPr>
              <w:rPr>
                <w:color w:val="auto"/>
                <w:highlight w:val="none"/>
              </w:rPr>
            </w:pPr>
          </w:p>
        </w:tc>
        <w:tc>
          <w:tcPr>
            <w:tcW w:w="2511" w:type="dxa"/>
            <w:tcBorders>
              <w:bottom w:val="single" w:color="auto" w:sz="4" w:space="0"/>
            </w:tcBorders>
          </w:tcPr>
          <w:p w14:paraId="6F44575B">
            <w:pPr>
              <w:pStyle w:val="16"/>
              <w:spacing w:before="68" w:line="219" w:lineRule="auto"/>
              <w:ind w:left="1364"/>
              <w:rPr>
                <w:rFonts w:hint="eastAsia"/>
                <w:color w:val="auto"/>
                <w:sz w:val="18"/>
                <w:szCs w:val="18"/>
                <w:highlight w:val="none"/>
              </w:rPr>
            </w:pPr>
            <w:r>
              <w:rPr>
                <w:color w:val="auto"/>
                <w:spacing w:val="-4"/>
                <w:sz w:val="18"/>
                <w:szCs w:val="18"/>
                <w:highlight w:val="none"/>
              </w:rPr>
              <w:t>技术</w:t>
            </w:r>
          </w:p>
        </w:tc>
        <w:tc>
          <w:tcPr>
            <w:tcW w:w="1277" w:type="dxa"/>
            <w:tcBorders>
              <w:bottom w:val="single" w:color="auto" w:sz="4" w:space="0"/>
            </w:tcBorders>
          </w:tcPr>
          <w:p w14:paraId="2BD82250">
            <w:pPr>
              <w:pStyle w:val="16"/>
              <w:spacing w:before="68" w:line="219" w:lineRule="auto"/>
              <w:ind w:left="535"/>
              <w:rPr>
                <w:rFonts w:hint="eastAsia"/>
                <w:color w:val="auto"/>
                <w:sz w:val="18"/>
                <w:szCs w:val="18"/>
                <w:highlight w:val="none"/>
              </w:rPr>
            </w:pPr>
            <w:r>
              <w:rPr>
                <w:color w:val="auto"/>
                <w:spacing w:val="-4"/>
                <w:sz w:val="18"/>
                <w:szCs w:val="18"/>
                <w:highlight w:val="none"/>
              </w:rPr>
              <w:t>服务</w:t>
            </w:r>
          </w:p>
        </w:tc>
        <w:tc>
          <w:tcPr>
            <w:tcW w:w="3373" w:type="dxa"/>
            <w:tcBorders>
              <w:bottom w:val="single" w:color="auto" w:sz="4" w:space="0"/>
            </w:tcBorders>
          </w:tcPr>
          <w:p w14:paraId="1DA93267">
            <w:pPr>
              <w:pStyle w:val="16"/>
              <w:spacing w:before="68" w:line="219" w:lineRule="auto"/>
              <w:ind w:left="832"/>
              <w:rPr>
                <w:rFonts w:hint="eastAsia"/>
                <w:color w:val="auto"/>
                <w:sz w:val="18"/>
                <w:szCs w:val="18"/>
                <w:highlight w:val="none"/>
              </w:rPr>
            </w:pPr>
            <w:r>
              <w:rPr>
                <w:color w:val="auto"/>
                <w:spacing w:val="-2"/>
                <w:sz w:val="18"/>
                <w:szCs w:val="18"/>
                <w:highlight w:val="none"/>
              </w:rPr>
              <w:t>合同条款</w:t>
            </w:r>
          </w:p>
        </w:tc>
      </w:tr>
      <w:tr w14:paraId="714E2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6" w:hRule="atLeast"/>
          <w:jc w:val="center"/>
        </w:trPr>
        <w:tc>
          <w:tcPr>
            <w:tcW w:w="1155" w:type="dxa"/>
            <w:tcBorders>
              <w:top w:val="single" w:color="auto" w:sz="4" w:space="0"/>
              <w:left w:val="single" w:color="auto" w:sz="4" w:space="0"/>
              <w:bottom w:val="single" w:color="auto" w:sz="4" w:space="0"/>
              <w:right w:val="single" w:color="auto" w:sz="4" w:space="0"/>
            </w:tcBorders>
          </w:tcPr>
          <w:p w14:paraId="259FC30F">
            <w:pPr>
              <w:spacing w:line="276" w:lineRule="auto"/>
              <w:rPr>
                <w:color w:val="auto"/>
                <w:highlight w:val="none"/>
              </w:rPr>
            </w:pPr>
          </w:p>
          <w:p w14:paraId="7D0AEC3D">
            <w:pPr>
              <w:spacing w:line="276" w:lineRule="auto"/>
              <w:rPr>
                <w:color w:val="auto"/>
                <w:highlight w:val="none"/>
              </w:rPr>
            </w:pPr>
          </w:p>
          <w:p w14:paraId="2715DF8A">
            <w:pPr>
              <w:spacing w:line="277" w:lineRule="auto"/>
              <w:rPr>
                <w:color w:val="auto"/>
                <w:highlight w:val="none"/>
              </w:rPr>
            </w:pPr>
          </w:p>
          <w:p w14:paraId="0D2D82E2">
            <w:pPr>
              <w:pStyle w:val="16"/>
              <w:spacing w:before="65" w:line="241" w:lineRule="auto"/>
              <w:ind w:right="108"/>
              <w:rPr>
                <w:rFonts w:hint="eastAsia"/>
                <w:color w:val="auto"/>
                <w:spacing w:val="-3"/>
                <w:highlight w:val="none"/>
              </w:rPr>
            </w:pPr>
            <w:r>
              <w:rPr>
                <w:color w:val="auto"/>
                <w:spacing w:val="4"/>
                <w:highlight w:val="none"/>
              </w:rPr>
              <w:t>B010204</w:t>
            </w:r>
            <w:r>
              <w:rPr>
                <w:color w:val="auto"/>
                <w:spacing w:val="-3"/>
                <w:highlight w:val="none"/>
              </w:rPr>
              <w:t>00</w:t>
            </w:r>
          </w:p>
          <w:p w14:paraId="2602D219">
            <w:pPr>
              <w:pStyle w:val="16"/>
              <w:spacing w:before="65" w:line="241" w:lineRule="auto"/>
              <w:ind w:left="113" w:right="108" w:hanging="3"/>
              <w:rPr>
                <w:rFonts w:hint="eastAsia"/>
                <w:color w:val="auto"/>
                <w:highlight w:val="none"/>
              </w:rPr>
            </w:pPr>
            <w:r>
              <w:rPr>
                <w:color w:val="auto"/>
                <w:spacing w:val="-3"/>
                <w:highlight w:val="none"/>
              </w:rPr>
              <w:t>法 院</w:t>
            </w:r>
            <w:r>
              <w:rPr>
                <w:color w:val="auto"/>
                <w:highlight w:val="none"/>
              </w:rPr>
              <w:t xml:space="preserve"> 业务</w:t>
            </w:r>
            <w:r>
              <w:rPr>
                <w:color w:val="auto"/>
                <w:spacing w:val="12"/>
                <w:highlight w:val="none"/>
              </w:rPr>
              <w:t xml:space="preserve"> </w:t>
            </w:r>
            <w:r>
              <w:rPr>
                <w:color w:val="auto"/>
                <w:highlight w:val="none"/>
              </w:rPr>
              <w:t xml:space="preserve">用 </w:t>
            </w:r>
            <w:r>
              <w:rPr>
                <w:color w:val="auto"/>
                <w:spacing w:val="7"/>
                <w:highlight w:val="none"/>
              </w:rPr>
              <w:t>房施工</w:t>
            </w:r>
          </w:p>
        </w:tc>
        <w:tc>
          <w:tcPr>
            <w:tcW w:w="1368" w:type="dxa"/>
            <w:tcBorders>
              <w:top w:val="single" w:color="auto" w:sz="4" w:space="0"/>
              <w:left w:val="single" w:color="auto" w:sz="4" w:space="0"/>
              <w:bottom w:val="single" w:color="auto" w:sz="4" w:space="0"/>
              <w:right w:val="single" w:color="auto" w:sz="4" w:space="0"/>
            </w:tcBorders>
          </w:tcPr>
          <w:p w14:paraId="5542D32F">
            <w:pPr>
              <w:spacing w:line="246" w:lineRule="auto"/>
              <w:rPr>
                <w:color w:val="auto"/>
                <w:highlight w:val="none"/>
                <w:lang w:eastAsia="zh-CN"/>
              </w:rPr>
            </w:pPr>
          </w:p>
          <w:p w14:paraId="7FACA490">
            <w:pPr>
              <w:spacing w:line="246" w:lineRule="auto"/>
              <w:rPr>
                <w:color w:val="auto"/>
                <w:highlight w:val="none"/>
                <w:lang w:eastAsia="zh-CN"/>
              </w:rPr>
            </w:pPr>
          </w:p>
          <w:p w14:paraId="1D321722">
            <w:pPr>
              <w:spacing w:line="246" w:lineRule="auto"/>
              <w:rPr>
                <w:color w:val="auto"/>
                <w:highlight w:val="none"/>
                <w:lang w:eastAsia="zh-CN"/>
              </w:rPr>
            </w:pPr>
          </w:p>
          <w:p w14:paraId="25AE3FB5">
            <w:pPr>
              <w:spacing w:line="246" w:lineRule="auto"/>
              <w:rPr>
                <w:color w:val="auto"/>
                <w:highlight w:val="none"/>
                <w:lang w:eastAsia="zh-CN"/>
              </w:rPr>
            </w:pPr>
          </w:p>
          <w:p w14:paraId="28CEB9C1">
            <w:pPr>
              <w:pStyle w:val="16"/>
              <w:spacing w:before="58" w:line="236" w:lineRule="auto"/>
              <w:ind w:right="106"/>
              <w:jc w:val="both"/>
              <w:rPr>
                <w:rFonts w:hint="eastAsia"/>
                <w:color w:val="auto"/>
                <w:sz w:val="18"/>
                <w:szCs w:val="18"/>
                <w:highlight w:val="none"/>
                <w:lang w:eastAsia="zh-CN"/>
              </w:rPr>
            </w:pPr>
            <w:r>
              <w:rPr>
                <w:color w:val="auto"/>
                <w:spacing w:val="-3"/>
                <w:sz w:val="18"/>
                <w:szCs w:val="18"/>
                <w:highlight w:val="none"/>
                <w:lang w:eastAsia="zh-CN"/>
              </w:rPr>
              <w:t>株</w:t>
            </w:r>
            <w:r>
              <w:rPr>
                <w:color w:val="auto"/>
                <w:spacing w:val="-44"/>
                <w:sz w:val="18"/>
                <w:szCs w:val="18"/>
                <w:highlight w:val="none"/>
                <w:lang w:eastAsia="zh-CN"/>
              </w:rPr>
              <w:t xml:space="preserve"> </w:t>
            </w:r>
            <w:r>
              <w:rPr>
                <w:color w:val="auto"/>
                <w:spacing w:val="-3"/>
                <w:sz w:val="18"/>
                <w:szCs w:val="18"/>
                <w:highlight w:val="none"/>
                <w:lang w:eastAsia="zh-CN"/>
              </w:rPr>
              <w:t>洲</w:t>
            </w:r>
            <w:r>
              <w:rPr>
                <w:color w:val="auto"/>
                <w:spacing w:val="-42"/>
                <w:sz w:val="18"/>
                <w:szCs w:val="18"/>
                <w:highlight w:val="none"/>
                <w:lang w:eastAsia="zh-CN"/>
              </w:rPr>
              <w:t xml:space="preserve"> </w:t>
            </w:r>
            <w:r>
              <w:rPr>
                <w:color w:val="auto"/>
                <w:spacing w:val="-3"/>
                <w:sz w:val="18"/>
                <w:szCs w:val="18"/>
                <w:highlight w:val="none"/>
                <w:lang w:eastAsia="zh-CN"/>
              </w:rPr>
              <w:t>市</w:t>
            </w:r>
            <w:r>
              <w:rPr>
                <w:color w:val="auto"/>
                <w:spacing w:val="-46"/>
                <w:sz w:val="18"/>
                <w:szCs w:val="18"/>
                <w:highlight w:val="none"/>
                <w:lang w:eastAsia="zh-CN"/>
              </w:rPr>
              <w:t xml:space="preserve"> </w:t>
            </w:r>
            <w:r>
              <w:rPr>
                <w:color w:val="auto"/>
                <w:spacing w:val="-3"/>
                <w:sz w:val="18"/>
                <w:szCs w:val="18"/>
                <w:highlight w:val="none"/>
                <w:lang w:eastAsia="zh-CN"/>
              </w:rPr>
              <w:t>天</w:t>
            </w:r>
            <w:r>
              <w:rPr>
                <w:color w:val="auto"/>
                <w:spacing w:val="-46"/>
                <w:sz w:val="18"/>
                <w:szCs w:val="18"/>
                <w:highlight w:val="none"/>
                <w:lang w:eastAsia="zh-CN"/>
              </w:rPr>
              <w:t xml:space="preserve"> </w:t>
            </w:r>
            <w:r>
              <w:rPr>
                <w:color w:val="auto"/>
                <w:spacing w:val="-3"/>
                <w:sz w:val="18"/>
                <w:szCs w:val="18"/>
                <w:highlight w:val="none"/>
                <w:lang w:eastAsia="zh-CN"/>
              </w:rPr>
              <w:t>元区</w:t>
            </w:r>
            <w:r>
              <w:rPr>
                <w:color w:val="auto"/>
                <w:sz w:val="18"/>
                <w:szCs w:val="18"/>
                <w:highlight w:val="none"/>
                <w:lang w:eastAsia="zh-CN"/>
              </w:rPr>
              <w:t xml:space="preserve"> </w:t>
            </w:r>
            <w:r>
              <w:rPr>
                <w:color w:val="auto"/>
                <w:spacing w:val="27"/>
                <w:sz w:val="18"/>
                <w:szCs w:val="18"/>
                <w:highlight w:val="none"/>
                <w:lang w:eastAsia="zh-CN"/>
              </w:rPr>
              <w:t>人民法院审判</w:t>
            </w:r>
            <w:r>
              <w:rPr>
                <w:color w:val="auto"/>
                <w:spacing w:val="3"/>
                <w:sz w:val="18"/>
                <w:szCs w:val="18"/>
                <w:highlight w:val="none"/>
                <w:lang w:eastAsia="zh-CN"/>
              </w:rPr>
              <w:t xml:space="preserve"> </w:t>
            </w:r>
            <w:r>
              <w:rPr>
                <w:color w:val="auto"/>
                <w:spacing w:val="27"/>
                <w:sz w:val="18"/>
                <w:szCs w:val="18"/>
                <w:highlight w:val="none"/>
                <w:lang w:eastAsia="zh-CN"/>
              </w:rPr>
              <w:t>法庭审判业务</w:t>
            </w:r>
            <w:r>
              <w:rPr>
                <w:color w:val="auto"/>
                <w:spacing w:val="3"/>
                <w:sz w:val="18"/>
                <w:szCs w:val="18"/>
                <w:highlight w:val="none"/>
                <w:lang w:eastAsia="zh-CN"/>
              </w:rPr>
              <w:t xml:space="preserve"> </w:t>
            </w:r>
            <w:r>
              <w:rPr>
                <w:color w:val="auto"/>
                <w:spacing w:val="-2"/>
                <w:sz w:val="18"/>
                <w:szCs w:val="18"/>
                <w:highlight w:val="none"/>
                <w:lang w:eastAsia="zh-CN"/>
              </w:rPr>
              <w:t>用房、会议室及</w:t>
            </w:r>
            <w:r>
              <w:rPr>
                <w:color w:val="auto"/>
                <w:sz w:val="18"/>
                <w:szCs w:val="18"/>
                <w:highlight w:val="none"/>
                <w:lang w:eastAsia="zh-CN"/>
              </w:rPr>
              <w:t xml:space="preserve"> </w:t>
            </w:r>
            <w:r>
              <w:rPr>
                <w:color w:val="auto"/>
                <w:spacing w:val="-4"/>
                <w:sz w:val="18"/>
                <w:szCs w:val="18"/>
                <w:highlight w:val="none"/>
                <w:lang w:eastAsia="zh-CN"/>
              </w:rPr>
              <w:t>功</w:t>
            </w:r>
            <w:r>
              <w:rPr>
                <w:color w:val="auto"/>
                <w:spacing w:val="-42"/>
                <w:sz w:val="18"/>
                <w:szCs w:val="18"/>
                <w:highlight w:val="none"/>
                <w:lang w:eastAsia="zh-CN"/>
              </w:rPr>
              <w:t xml:space="preserve"> </w:t>
            </w:r>
            <w:r>
              <w:rPr>
                <w:color w:val="auto"/>
                <w:spacing w:val="-4"/>
                <w:sz w:val="18"/>
                <w:szCs w:val="18"/>
                <w:highlight w:val="none"/>
                <w:lang w:eastAsia="zh-CN"/>
              </w:rPr>
              <w:t>能</w:t>
            </w:r>
            <w:r>
              <w:rPr>
                <w:color w:val="auto"/>
                <w:spacing w:val="-34"/>
                <w:sz w:val="18"/>
                <w:szCs w:val="18"/>
                <w:highlight w:val="none"/>
                <w:lang w:eastAsia="zh-CN"/>
              </w:rPr>
              <w:t xml:space="preserve"> </w:t>
            </w:r>
            <w:r>
              <w:rPr>
                <w:color w:val="auto"/>
                <w:spacing w:val="-4"/>
                <w:sz w:val="18"/>
                <w:szCs w:val="18"/>
                <w:highlight w:val="none"/>
                <w:lang w:eastAsia="zh-CN"/>
              </w:rPr>
              <w:t>区</w:t>
            </w:r>
            <w:r>
              <w:rPr>
                <w:color w:val="auto"/>
                <w:spacing w:val="-49"/>
                <w:sz w:val="18"/>
                <w:szCs w:val="18"/>
                <w:highlight w:val="none"/>
                <w:lang w:eastAsia="zh-CN"/>
              </w:rPr>
              <w:t xml:space="preserve"> </w:t>
            </w:r>
            <w:r>
              <w:rPr>
                <w:color w:val="auto"/>
                <w:spacing w:val="-4"/>
                <w:sz w:val="18"/>
                <w:szCs w:val="18"/>
                <w:highlight w:val="none"/>
                <w:lang w:eastAsia="zh-CN"/>
              </w:rPr>
              <w:t>提</w:t>
            </w:r>
            <w:r>
              <w:rPr>
                <w:color w:val="auto"/>
                <w:spacing w:val="-46"/>
                <w:sz w:val="18"/>
                <w:szCs w:val="18"/>
                <w:highlight w:val="none"/>
                <w:lang w:eastAsia="zh-CN"/>
              </w:rPr>
              <w:t xml:space="preserve"> </w:t>
            </w:r>
            <w:r>
              <w:rPr>
                <w:color w:val="auto"/>
                <w:spacing w:val="-4"/>
                <w:sz w:val="18"/>
                <w:szCs w:val="18"/>
                <w:highlight w:val="none"/>
                <w:lang w:eastAsia="zh-CN"/>
              </w:rPr>
              <w:t>质改</w:t>
            </w:r>
            <w:r>
              <w:rPr>
                <w:color w:val="auto"/>
                <w:sz w:val="18"/>
                <w:szCs w:val="18"/>
                <w:highlight w:val="none"/>
                <w:lang w:eastAsia="zh-CN"/>
              </w:rPr>
              <w:t xml:space="preserve"> </w:t>
            </w:r>
            <w:r>
              <w:rPr>
                <w:color w:val="auto"/>
                <w:spacing w:val="-3"/>
                <w:sz w:val="18"/>
                <w:szCs w:val="18"/>
                <w:highlight w:val="none"/>
                <w:lang w:eastAsia="zh-CN"/>
              </w:rPr>
              <w:t>造项目</w:t>
            </w:r>
          </w:p>
        </w:tc>
        <w:tc>
          <w:tcPr>
            <w:tcW w:w="2511" w:type="dxa"/>
            <w:tcBorders>
              <w:top w:val="single" w:color="auto" w:sz="4" w:space="0"/>
              <w:left w:val="single" w:color="auto" w:sz="4" w:space="0"/>
              <w:bottom w:val="single" w:color="auto" w:sz="4" w:space="0"/>
              <w:right w:val="single" w:color="auto" w:sz="4" w:space="0"/>
            </w:tcBorders>
          </w:tcPr>
          <w:p w14:paraId="1DB8E108">
            <w:pPr>
              <w:spacing w:line="298" w:lineRule="auto"/>
              <w:rPr>
                <w:color w:val="auto"/>
                <w:highlight w:val="none"/>
                <w:lang w:eastAsia="zh-CN"/>
              </w:rPr>
            </w:pPr>
          </w:p>
          <w:p w14:paraId="589DA10F">
            <w:pPr>
              <w:spacing w:line="299" w:lineRule="auto"/>
              <w:rPr>
                <w:color w:val="auto"/>
                <w:highlight w:val="none"/>
                <w:lang w:eastAsia="zh-CN"/>
              </w:rPr>
            </w:pPr>
          </w:p>
          <w:p w14:paraId="32389C49">
            <w:pPr>
              <w:spacing w:line="299" w:lineRule="auto"/>
              <w:rPr>
                <w:color w:val="auto"/>
                <w:highlight w:val="none"/>
                <w:lang w:eastAsia="zh-CN"/>
              </w:rPr>
            </w:pPr>
          </w:p>
          <w:p w14:paraId="40D05C35">
            <w:pPr>
              <w:pStyle w:val="16"/>
              <w:spacing w:before="58" w:line="235" w:lineRule="auto"/>
              <w:ind w:left="110" w:right="105" w:firstLine="14"/>
              <w:rPr>
                <w:rFonts w:hint="eastAsia"/>
                <w:color w:val="auto"/>
                <w:sz w:val="18"/>
                <w:szCs w:val="18"/>
                <w:highlight w:val="none"/>
                <w:lang w:eastAsia="zh-CN"/>
              </w:rPr>
            </w:pPr>
            <w:r>
              <w:rPr>
                <w:color w:val="auto"/>
                <w:spacing w:val="3"/>
                <w:sz w:val="18"/>
                <w:szCs w:val="18"/>
                <w:highlight w:val="none"/>
                <w:lang w:eastAsia="zh-CN"/>
              </w:rPr>
              <w:t xml:space="preserve">1、本采购工程项目的材料、设备、 </w:t>
            </w:r>
            <w:r>
              <w:rPr>
                <w:color w:val="auto"/>
                <w:spacing w:val="10"/>
                <w:sz w:val="18"/>
                <w:szCs w:val="18"/>
                <w:highlight w:val="none"/>
                <w:lang w:eastAsia="zh-CN"/>
              </w:rPr>
              <w:t>施工须达到现行中华人民共和国以</w:t>
            </w:r>
            <w:r>
              <w:rPr>
                <w:color w:val="auto"/>
                <w:spacing w:val="5"/>
                <w:sz w:val="18"/>
                <w:szCs w:val="18"/>
                <w:highlight w:val="none"/>
                <w:lang w:eastAsia="zh-CN"/>
              </w:rPr>
              <w:t xml:space="preserve"> </w:t>
            </w:r>
            <w:r>
              <w:rPr>
                <w:color w:val="auto"/>
                <w:spacing w:val="-2"/>
                <w:sz w:val="18"/>
                <w:szCs w:val="18"/>
                <w:highlight w:val="none"/>
                <w:lang w:eastAsia="zh-CN"/>
              </w:rPr>
              <w:t>及省、自治区、直辖市或行业的工程</w:t>
            </w:r>
            <w:r>
              <w:rPr>
                <w:color w:val="auto"/>
                <w:spacing w:val="7"/>
                <w:sz w:val="18"/>
                <w:szCs w:val="18"/>
                <w:highlight w:val="none"/>
                <w:lang w:eastAsia="zh-CN"/>
              </w:rPr>
              <w:t xml:space="preserve"> </w:t>
            </w:r>
            <w:r>
              <w:rPr>
                <w:color w:val="auto"/>
                <w:spacing w:val="-1"/>
                <w:sz w:val="18"/>
                <w:szCs w:val="18"/>
                <w:highlight w:val="none"/>
                <w:lang w:eastAsia="zh-CN"/>
              </w:rPr>
              <w:t>建设标准、规范的要求。</w:t>
            </w:r>
          </w:p>
          <w:p w14:paraId="146E463B">
            <w:pPr>
              <w:pStyle w:val="16"/>
              <w:spacing w:before="18" w:line="219" w:lineRule="auto"/>
              <w:ind w:left="113"/>
              <w:rPr>
                <w:rFonts w:hint="eastAsia"/>
                <w:color w:val="auto"/>
                <w:sz w:val="18"/>
                <w:szCs w:val="18"/>
                <w:highlight w:val="none"/>
                <w:lang w:eastAsia="zh-CN"/>
              </w:rPr>
            </w:pPr>
            <w:r>
              <w:rPr>
                <w:color w:val="auto"/>
                <w:spacing w:val="-1"/>
                <w:sz w:val="18"/>
                <w:szCs w:val="18"/>
                <w:highlight w:val="none"/>
                <w:lang w:eastAsia="zh-CN"/>
              </w:rPr>
              <w:t>2、详见磋商文件工程量清单。</w:t>
            </w:r>
          </w:p>
        </w:tc>
        <w:tc>
          <w:tcPr>
            <w:tcW w:w="1277" w:type="dxa"/>
            <w:tcBorders>
              <w:top w:val="single" w:color="auto" w:sz="4" w:space="0"/>
              <w:left w:val="single" w:color="auto" w:sz="4" w:space="0"/>
              <w:bottom w:val="single" w:color="auto" w:sz="4" w:space="0"/>
              <w:right w:val="single" w:color="auto" w:sz="4" w:space="0"/>
            </w:tcBorders>
          </w:tcPr>
          <w:p w14:paraId="65890B44">
            <w:pPr>
              <w:spacing w:line="245" w:lineRule="auto"/>
              <w:rPr>
                <w:color w:val="auto"/>
                <w:highlight w:val="none"/>
                <w:lang w:eastAsia="zh-CN"/>
              </w:rPr>
            </w:pPr>
          </w:p>
          <w:p w14:paraId="558214A1">
            <w:pPr>
              <w:spacing w:line="245" w:lineRule="auto"/>
              <w:rPr>
                <w:color w:val="auto"/>
                <w:highlight w:val="none"/>
                <w:lang w:eastAsia="zh-CN"/>
              </w:rPr>
            </w:pPr>
          </w:p>
          <w:p w14:paraId="7A5E5806">
            <w:pPr>
              <w:spacing w:line="246" w:lineRule="auto"/>
              <w:rPr>
                <w:color w:val="auto"/>
                <w:highlight w:val="none"/>
                <w:lang w:eastAsia="zh-CN"/>
              </w:rPr>
            </w:pPr>
          </w:p>
          <w:p w14:paraId="1063E1D5">
            <w:pPr>
              <w:pStyle w:val="16"/>
              <w:spacing w:before="59" w:line="236" w:lineRule="auto"/>
              <w:ind w:left="114" w:right="102"/>
              <w:jc w:val="both"/>
              <w:rPr>
                <w:rFonts w:hint="eastAsia"/>
                <w:color w:val="auto"/>
                <w:sz w:val="18"/>
                <w:szCs w:val="18"/>
                <w:highlight w:val="none"/>
                <w:lang w:eastAsia="zh-CN"/>
              </w:rPr>
            </w:pPr>
            <w:r>
              <w:rPr>
                <w:color w:val="auto"/>
                <w:spacing w:val="-10"/>
                <w:sz w:val="18"/>
                <w:szCs w:val="18"/>
                <w:highlight w:val="none"/>
                <w:lang w:eastAsia="zh-CN"/>
              </w:rPr>
              <w:t>按</w:t>
            </w:r>
            <w:r>
              <w:rPr>
                <w:color w:val="auto"/>
                <w:spacing w:val="-23"/>
                <w:sz w:val="18"/>
                <w:szCs w:val="18"/>
                <w:highlight w:val="none"/>
                <w:lang w:eastAsia="zh-CN"/>
              </w:rPr>
              <w:t xml:space="preserve"> </w:t>
            </w:r>
            <w:r>
              <w:rPr>
                <w:color w:val="auto"/>
                <w:spacing w:val="-10"/>
                <w:sz w:val="18"/>
                <w:szCs w:val="18"/>
                <w:highlight w:val="none"/>
                <w:lang w:eastAsia="zh-CN"/>
              </w:rPr>
              <w:t>国</w:t>
            </w:r>
            <w:r>
              <w:rPr>
                <w:color w:val="auto"/>
                <w:spacing w:val="-41"/>
                <w:sz w:val="18"/>
                <w:szCs w:val="18"/>
                <w:highlight w:val="none"/>
                <w:lang w:eastAsia="zh-CN"/>
              </w:rPr>
              <w:t xml:space="preserve"> </w:t>
            </w:r>
            <w:r>
              <w:rPr>
                <w:color w:val="auto"/>
                <w:spacing w:val="-10"/>
                <w:sz w:val="18"/>
                <w:szCs w:val="18"/>
                <w:highlight w:val="none"/>
                <w:lang w:eastAsia="zh-CN"/>
              </w:rPr>
              <w:t>务</w:t>
            </w:r>
            <w:r>
              <w:rPr>
                <w:color w:val="auto"/>
                <w:spacing w:val="-28"/>
                <w:sz w:val="18"/>
                <w:szCs w:val="18"/>
                <w:highlight w:val="none"/>
                <w:lang w:eastAsia="zh-CN"/>
              </w:rPr>
              <w:t xml:space="preserve"> </w:t>
            </w:r>
            <w:r>
              <w:rPr>
                <w:color w:val="auto"/>
                <w:spacing w:val="-10"/>
                <w:sz w:val="18"/>
                <w:szCs w:val="18"/>
                <w:highlight w:val="none"/>
                <w:lang w:eastAsia="zh-CN"/>
              </w:rPr>
              <w:t>院</w:t>
            </w:r>
            <w:r>
              <w:rPr>
                <w:color w:val="auto"/>
                <w:spacing w:val="8"/>
                <w:sz w:val="18"/>
                <w:szCs w:val="18"/>
                <w:highlight w:val="none"/>
                <w:lang w:eastAsia="zh-CN"/>
              </w:rPr>
              <w:t xml:space="preserve"> </w:t>
            </w:r>
            <w:r>
              <w:rPr>
                <w:color w:val="auto"/>
                <w:spacing w:val="-10"/>
                <w:sz w:val="18"/>
                <w:szCs w:val="18"/>
                <w:highlight w:val="none"/>
                <w:lang w:eastAsia="zh-CN"/>
              </w:rPr>
              <w:t>279</w:t>
            </w:r>
            <w:r>
              <w:rPr>
                <w:color w:val="auto"/>
                <w:sz w:val="18"/>
                <w:szCs w:val="18"/>
                <w:highlight w:val="none"/>
                <w:lang w:eastAsia="zh-CN"/>
              </w:rPr>
              <w:t xml:space="preserve"> </w:t>
            </w:r>
            <w:r>
              <w:rPr>
                <w:color w:val="auto"/>
                <w:spacing w:val="19"/>
                <w:sz w:val="18"/>
                <w:szCs w:val="18"/>
                <w:highlight w:val="none"/>
                <w:lang w:eastAsia="zh-CN"/>
              </w:rPr>
              <w:t>号院令及国家</w:t>
            </w:r>
            <w:r>
              <w:rPr>
                <w:color w:val="auto"/>
                <w:sz w:val="18"/>
                <w:szCs w:val="18"/>
                <w:highlight w:val="none"/>
                <w:lang w:eastAsia="zh-CN"/>
              </w:rPr>
              <w:t xml:space="preserve"> </w:t>
            </w:r>
            <w:r>
              <w:rPr>
                <w:color w:val="auto"/>
                <w:spacing w:val="-2"/>
                <w:sz w:val="18"/>
                <w:szCs w:val="18"/>
                <w:highlight w:val="none"/>
                <w:lang w:eastAsia="zh-CN"/>
              </w:rPr>
              <w:t>建设部第</w:t>
            </w:r>
            <w:r>
              <w:rPr>
                <w:color w:val="auto"/>
                <w:spacing w:val="-25"/>
                <w:sz w:val="18"/>
                <w:szCs w:val="18"/>
                <w:highlight w:val="none"/>
                <w:lang w:eastAsia="zh-CN"/>
              </w:rPr>
              <w:t xml:space="preserve"> </w:t>
            </w:r>
            <w:r>
              <w:rPr>
                <w:color w:val="auto"/>
                <w:spacing w:val="-2"/>
                <w:sz w:val="18"/>
                <w:szCs w:val="18"/>
                <w:highlight w:val="none"/>
                <w:lang w:eastAsia="zh-CN"/>
              </w:rPr>
              <w:t>80</w:t>
            </w:r>
            <w:r>
              <w:rPr>
                <w:color w:val="auto"/>
                <w:spacing w:val="-27"/>
                <w:sz w:val="18"/>
                <w:szCs w:val="18"/>
                <w:highlight w:val="none"/>
                <w:lang w:eastAsia="zh-CN"/>
              </w:rPr>
              <w:t xml:space="preserve"> </w:t>
            </w:r>
            <w:r>
              <w:rPr>
                <w:color w:val="auto"/>
                <w:spacing w:val="-2"/>
                <w:sz w:val="18"/>
                <w:szCs w:val="18"/>
                <w:highlight w:val="none"/>
                <w:lang w:eastAsia="zh-CN"/>
              </w:rPr>
              <w:t>号</w:t>
            </w:r>
            <w:r>
              <w:rPr>
                <w:color w:val="auto"/>
                <w:sz w:val="18"/>
                <w:szCs w:val="18"/>
                <w:highlight w:val="none"/>
                <w:lang w:eastAsia="zh-CN"/>
              </w:rPr>
              <w:t xml:space="preserve"> </w:t>
            </w:r>
            <w:r>
              <w:rPr>
                <w:color w:val="auto"/>
                <w:spacing w:val="19"/>
                <w:sz w:val="18"/>
                <w:szCs w:val="18"/>
                <w:highlight w:val="none"/>
                <w:lang w:eastAsia="zh-CN"/>
              </w:rPr>
              <w:t>部令及国家有</w:t>
            </w:r>
            <w:r>
              <w:rPr>
                <w:color w:val="auto"/>
                <w:sz w:val="18"/>
                <w:szCs w:val="18"/>
                <w:highlight w:val="none"/>
                <w:lang w:eastAsia="zh-CN"/>
              </w:rPr>
              <w:t xml:space="preserve"> </w:t>
            </w:r>
            <w:r>
              <w:rPr>
                <w:color w:val="auto"/>
                <w:spacing w:val="19"/>
                <w:sz w:val="18"/>
                <w:szCs w:val="18"/>
                <w:highlight w:val="none"/>
                <w:lang w:eastAsia="zh-CN"/>
              </w:rPr>
              <w:t>关规定实行工</w:t>
            </w:r>
          </w:p>
          <w:p w14:paraId="62DB6166">
            <w:pPr>
              <w:pStyle w:val="16"/>
              <w:spacing w:before="18" w:line="219" w:lineRule="auto"/>
              <w:ind w:left="111"/>
              <w:rPr>
                <w:rFonts w:hint="eastAsia"/>
                <w:color w:val="auto"/>
                <w:sz w:val="18"/>
                <w:szCs w:val="18"/>
                <w:highlight w:val="none"/>
              </w:rPr>
            </w:pPr>
            <w:r>
              <w:rPr>
                <w:color w:val="auto"/>
                <w:spacing w:val="-2"/>
                <w:sz w:val="18"/>
                <w:szCs w:val="18"/>
                <w:highlight w:val="none"/>
              </w:rPr>
              <w:t>程保修。</w:t>
            </w:r>
          </w:p>
        </w:tc>
        <w:tc>
          <w:tcPr>
            <w:tcW w:w="3373" w:type="dxa"/>
            <w:tcBorders>
              <w:top w:val="single" w:color="auto" w:sz="4" w:space="0"/>
              <w:left w:val="single" w:color="auto" w:sz="4" w:space="0"/>
              <w:bottom w:val="single" w:color="auto" w:sz="4" w:space="0"/>
              <w:right w:val="single" w:color="auto" w:sz="4" w:space="0"/>
            </w:tcBorders>
          </w:tcPr>
          <w:p w14:paraId="21694C75">
            <w:pPr>
              <w:pStyle w:val="16"/>
              <w:spacing w:before="58" w:line="235" w:lineRule="auto"/>
              <w:ind w:right="105" w:firstLine="186" w:firstLineChars="100"/>
              <w:rPr>
                <w:rFonts w:hint="eastAsia" w:ascii="宋体" w:hAnsi="宋体" w:eastAsia="宋体" w:cs="宋体"/>
                <w:color w:val="auto"/>
                <w:spacing w:val="3"/>
                <w:sz w:val="18"/>
                <w:szCs w:val="18"/>
                <w:highlight w:val="none"/>
                <w:lang w:val="en-US" w:eastAsia="zh-CN"/>
              </w:rPr>
            </w:pPr>
            <w:r>
              <w:rPr>
                <w:rFonts w:hint="default" w:ascii="宋体" w:hAnsi="宋体" w:eastAsia="宋体" w:cs="宋体"/>
                <w:color w:val="auto"/>
                <w:spacing w:val="3"/>
                <w:sz w:val="18"/>
                <w:szCs w:val="18"/>
                <w:highlight w:val="none"/>
                <w:lang w:val="en-US" w:eastAsia="zh-CN"/>
              </w:rPr>
              <w:t>①</w:t>
            </w:r>
            <w:r>
              <w:rPr>
                <w:rFonts w:hint="eastAsia" w:ascii="宋体" w:hAnsi="宋体" w:eastAsia="宋体" w:cs="宋体"/>
                <w:color w:val="auto"/>
                <w:spacing w:val="3"/>
                <w:sz w:val="18"/>
                <w:szCs w:val="18"/>
                <w:highlight w:val="none"/>
                <w:lang w:val="en-US" w:eastAsia="zh-CN"/>
              </w:rPr>
              <w:t>合同签订后预付合同总价的30%；</w:t>
            </w:r>
          </w:p>
          <w:p w14:paraId="69387177">
            <w:pPr>
              <w:pStyle w:val="16"/>
              <w:spacing w:before="58" w:line="235" w:lineRule="auto"/>
              <w:ind w:right="105" w:firstLine="186" w:firstLineChars="100"/>
              <w:rPr>
                <w:rFonts w:hint="eastAsia" w:ascii="宋体" w:hAnsi="宋体" w:eastAsia="宋体" w:cs="宋体"/>
                <w:color w:val="auto"/>
                <w:spacing w:val="3"/>
                <w:sz w:val="18"/>
                <w:szCs w:val="18"/>
                <w:highlight w:val="none"/>
                <w:lang w:eastAsia="zh-CN"/>
              </w:rPr>
            </w:pPr>
            <w:r>
              <w:rPr>
                <w:rFonts w:hint="default" w:ascii="宋体" w:hAnsi="宋体" w:eastAsia="宋体" w:cs="宋体"/>
                <w:color w:val="auto"/>
                <w:spacing w:val="3"/>
                <w:sz w:val="18"/>
                <w:szCs w:val="18"/>
                <w:highlight w:val="none"/>
                <w:lang w:eastAsia="zh-CN"/>
              </w:rPr>
              <w:t>②</w:t>
            </w:r>
            <w:r>
              <w:rPr>
                <w:rFonts w:ascii="宋体" w:hAnsi="宋体" w:eastAsia="宋体" w:cs="宋体"/>
                <w:color w:val="auto"/>
                <w:spacing w:val="3"/>
                <w:sz w:val="18"/>
                <w:szCs w:val="18"/>
                <w:highlight w:val="none"/>
                <w:lang w:eastAsia="zh-CN"/>
              </w:rPr>
              <w:t>工程进度达到合同约定节点</w:t>
            </w:r>
            <w:r>
              <w:rPr>
                <w:rFonts w:hint="eastAsia" w:ascii="宋体" w:hAnsi="宋体" w:eastAsia="宋体" w:cs="宋体"/>
                <w:color w:val="auto"/>
                <w:spacing w:val="3"/>
                <w:sz w:val="18"/>
                <w:szCs w:val="18"/>
                <w:highlight w:val="none"/>
                <w:lang w:eastAsia="zh-CN"/>
              </w:rPr>
              <w:t>，</w:t>
            </w:r>
            <w:r>
              <w:rPr>
                <w:rFonts w:hint="eastAsia" w:ascii="宋体" w:hAnsi="宋体" w:eastAsia="宋体" w:cs="宋体"/>
                <w:color w:val="auto"/>
                <w:spacing w:val="3"/>
                <w:sz w:val="18"/>
                <w:szCs w:val="18"/>
                <w:highlight w:val="none"/>
                <w:lang w:val="en-US" w:eastAsia="zh-CN"/>
              </w:rPr>
              <w:t>采购人根据成交单位</w:t>
            </w:r>
            <w:r>
              <w:rPr>
                <w:rFonts w:ascii="宋体" w:hAnsi="宋体" w:eastAsia="宋体" w:cs="宋体"/>
                <w:color w:val="auto"/>
                <w:spacing w:val="3"/>
                <w:sz w:val="18"/>
                <w:szCs w:val="18"/>
                <w:highlight w:val="none"/>
                <w:lang w:eastAsia="zh-CN"/>
              </w:rPr>
              <w:t>提交</w:t>
            </w:r>
            <w:r>
              <w:rPr>
                <w:rFonts w:hint="eastAsia" w:ascii="宋体" w:hAnsi="宋体" w:eastAsia="宋体" w:cs="宋体"/>
                <w:color w:val="auto"/>
                <w:spacing w:val="3"/>
                <w:sz w:val="18"/>
                <w:szCs w:val="18"/>
                <w:highlight w:val="none"/>
                <w:lang w:eastAsia="zh-CN"/>
              </w:rPr>
              <w:t>的</w:t>
            </w:r>
            <w:r>
              <w:rPr>
                <w:rFonts w:ascii="宋体" w:hAnsi="宋体" w:eastAsia="宋体" w:cs="宋体"/>
                <w:color w:val="auto"/>
                <w:spacing w:val="3"/>
                <w:sz w:val="18"/>
                <w:szCs w:val="18"/>
                <w:highlight w:val="none"/>
                <w:lang w:eastAsia="zh-CN"/>
              </w:rPr>
              <w:t>进度资料</w:t>
            </w:r>
            <w:r>
              <w:rPr>
                <w:rFonts w:hint="eastAsia" w:ascii="宋体" w:hAnsi="宋体" w:eastAsia="宋体" w:cs="宋体"/>
                <w:color w:val="auto"/>
                <w:spacing w:val="3"/>
                <w:sz w:val="18"/>
                <w:szCs w:val="18"/>
                <w:highlight w:val="none"/>
                <w:lang w:eastAsia="zh-CN"/>
              </w:rPr>
              <w:t>，</w:t>
            </w:r>
            <w:r>
              <w:rPr>
                <w:rFonts w:hint="eastAsia" w:ascii="宋体" w:hAnsi="宋体" w:eastAsia="宋体" w:cs="宋体"/>
                <w:color w:val="auto"/>
                <w:spacing w:val="3"/>
                <w:sz w:val="18"/>
                <w:szCs w:val="18"/>
                <w:highlight w:val="none"/>
                <w:lang w:val="en-US" w:eastAsia="zh-CN"/>
              </w:rPr>
              <w:t>经监理</w:t>
            </w:r>
            <w:r>
              <w:rPr>
                <w:rFonts w:ascii="宋体" w:hAnsi="宋体" w:eastAsia="宋体" w:cs="宋体"/>
                <w:color w:val="auto"/>
                <w:spacing w:val="3"/>
                <w:sz w:val="18"/>
                <w:szCs w:val="18"/>
                <w:highlight w:val="none"/>
                <w:lang w:eastAsia="zh-CN"/>
              </w:rPr>
              <w:t>审核确认后</w:t>
            </w:r>
            <w:r>
              <w:rPr>
                <w:rFonts w:hint="eastAsia" w:ascii="宋体" w:hAnsi="宋体" w:eastAsia="宋体" w:cs="宋体"/>
                <w:color w:val="auto"/>
                <w:spacing w:val="3"/>
                <w:sz w:val="18"/>
                <w:szCs w:val="18"/>
                <w:highlight w:val="none"/>
                <w:lang w:val="en-US" w:eastAsia="zh-CN"/>
              </w:rPr>
              <w:t>支付</w:t>
            </w:r>
            <w:r>
              <w:rPr>
                <w:rFonts w:ascii="宋体" w:hAnsi="宋体" w:eastAsia="宋体" w:cs="宋体"/>
                <w:color w:val="auto"/>
                <w:spacing w:val="3"/>
                <w:sz w:val="18"/>
                <w:szCs w:val="18"/>
                <w:highlight w:val="none"/>
                <w:lang w:eastAsia="zh-CN"/>
              </w:rPr>
              <w:t>至</w:t>
            </w:r>
            <w:r>
              <w:rPr>
                <w:rFonts w:hint="eastAsia" w:ascii="宋体" w:hAnsi="宋体" w:eastAsia="宋体" w:cs="宋体"/>
                <w:color w:val="auto"/>
                <w:spacing w:val="3"/>
                <w:sz w:val="18"/>
                <w:szCs w:val="18"/>
                <w:highlight w:val="none"/>
                <w:lang w:val="en-US" w:eastAsia="zh-CN"/>
              </w:rPr>
              <w:t>合同总价</w:t>
            </w:r>
            <w:r>
              <w:rPr>
                <w:rFonts w:ascii="宋体" w:hAnsi="宋体" w:eastAsia="宋体" w:cs="宋体"/>
                <w:color w:val="auto"/>
                <w:spacing w:val="3"/>
                <w:sz w:val="18"/>
                <w:szCs w:val="18"/>
                <w:highlight w:val="none"/>
                <w:lang w:eastAsia="zh-CN"/>
              </w:rPr>
              <w:t>的80%</w:t>
            </w:r>
            <w:r>
              <w:rPr>
                <w:rFonts w:hint="eastAsia" w:ascii="宋体" w:hAnsi="宋体" w:eastAsia="宋体" w:cs="宋体"/>
                <w:color w:val="auto"/>
                <w:spacing w:val="3"/>
                <w:sz w:val="18"/>
                <w:szCs w:val="18"/>
                <w:highlight w:val="none"/>
                <w:lang w:eastAsia="zh-CN"/>
              </w:rPr>
              <w:t>；</w:t>
            </w:r>
          </w:p>
          <w:p w14:paraId="555BBE77">
            <w:pPr>
              <w:pStyle w:val="16"/>
              <w:spacing w:before="58" w:line="235" w:lineRule="auto"/>
              <w:ind w:right="105" w:firstLine="186" w:firstLineChars="100"/>
              <w:rPr>
                <w:rFonts w:hint="eastAsia" w:ascii="宋体" w:hAnsi="宋体" w:eastAsia="宋体" w:cs="宋体"/>
                <w:color w:val="auto"/>
                <w:spacing w:val="3"/>
                <w:sz w:val="18"/>
                <w:szCs w:val="18"/>
                <w:highlight w:val="none"/>
                <w:lang w:eastAsia="zh-CN"/>
              </w:rPr>
            </w:pPr>
            <w:r>
              <w:rPr>
                <w:rFonts w:hint="default" w:ascii="宋体" w:hAnsi="宋体" w:eastAsia="宋体" w:cs="宋体"/>
                <w:color w:val="auto"/>
                <w:spacing w:val="3"/>
                <w:sz w:val="18"/>
                <w:szCs w:val="18"/>
                <w:highlight w:val="none"/>
                <w:lang w:eastAsia="zh-CN"/>
              </w:rPr>
              <w:t>③</w:t>
            </w:r>
            <w:r>
              <w:rPr>
                <w:rFonts w:ascii="宋体" w:hAnsi="宋体" w:eastAsia="宋体" w:cs="宋体"/>
                <w:color w:val="auto"/>
                <w:spacing w:val="3"/>
                <w:sz w:val="18"/>
                <w:szCs w:val="18"/>
                <w:highlight w:val="none"/>
                <w:lang w:eastAsia="zh-CN"/>
              </w:rPr>
              <w:t>工程</w:t>
            </w:r>
            <w:r>
              <w:rPr>
                <w:rFonts w:hint="eastAsia" w:ascii="宋体" w:hAnsi="宋体" w:eastAsia="宋体" w:cs="宋体"/>
                <w:color w:val="auto"/>
                <w:spacing w:val="3"/>
                <w:sz w:val="18"/>
                <w:szCs w:val="18"/>
                <w:highlight w:val="none"/>
                <w:lang w:val="en-US" w:eastAsia="zh-CN"/>
              </w:rPr>
              <w:t>全部</w:t>
            </w:r>
            <w:r>
              <w:rPr>
                <w:rFonts w:ascii="宋体" w:hAnsi="宋体" w:eastAsia="宋体" w:cs="宋体"/>
                <w:color w:val="auto"/>
                <w:spacing w:val="3"/>
                <w:sz w:val="18"/>
                <w:szCs w:val="18"/>
                <w:highlight w:val="none"/>
                <w:lang w:eastAsia="zh-CN"/>
              </w:rPr>
              <w:t>完工，</w:t>
            </w:r>
            <w:r>
              <w:rPr>
                <w:rFonts w:hint="eastAsia" w:ascii="宋体" w:hAnsi="宋体" w:eastAsia="宋体" w:cs="宋体"/>
                <w:color w:val="auto"/>
                <w:spacing w:val="3"/>
                <w:sz w:val="18"/>
                <w:szCs w:val="18"/>
                <w:highlight w:val="none"/>
                <w:lang w:val="en-US" w:eastAsia="zh-CN"/>
              </w:rPr>
              <w:t>并</w:t>
            </w:r>
            <w:r>
              <w:rPr>
                <w:rFonts w:hint="eastAsia" w:ascii="宋体" w:hAnsi="宋体" w:eastAsia="宋体" w:cs="宋体"/>
                <w:color w:val="auto"/>
                <w:spacing w:val="3"/>
                <w:sz w:val="18"/>
                <w:szCs w:val="18"/>
                <w:highlight w:val="none"/>
                <w:lang w:eastAsia="zh-CN"/>
              </w:rPr>
              <w:t>完成</w:t>
            </w:r>
            <w:r>
              <w:rPr>
                <w:rFonts w:hint="eastAsia" w:ascii="宋体" w:hAnsi="宋体" w:eastAsia="宋体" w:cs="宋体"/>
                <w:color w:val="auto"/>
                <w:spacing w:val="3"/>
                <w:sz w:val="18"/>
                <w:szCs w:val="18"/>
                <w:highlight w:val="none"/>
                <w:lang w:val="en-US" w:eastAsia="zh-CN"/>
              </w:rPr>
              <w:t>整体</w:t>
            </w:r>
            <w:r>
              <w:rPr>
                <w:rFonts w:hint="eastAsia" w:ascii="宋体" w:hAnsi="宋体" w:eastAsia="宋体" w:cs="宋体"/>
                <w:color w:val="auto"/>
                <w:spacing w:val="3"/>
                <w:sz w:val="18"/>
                <w:szCs w:val="18"/>
                <w:highlight w:val="none"/>
                <w:lang w:eastAsia="zh-CN"/>
              </w:rPr>
              <w:t>竣工验收合格</w:t>
            </w:r>
            <w:r>
              <w:rPr>
                <w:rFonts w:hint="eastAsia" w:ascii="宋体" w:hAnsi="宋体" w:eastAsia="宋体" w:cs="宋体"/>
                <w:color w:val="auto"/>
                <w:spacing w:val="3"/>
                <w:sz w:val="18"/>
                <w:szCs w:val="18"/>
                <w:highlight w:val="none"/>
                <w:lang w:val="en-US" w:eastAsia="zh-CN"/>
              </w:rPr>
              <w:t>后，</w:t>
            </w:r>
            <w:r>
              <w:rPr>
                <w:rFonts w:hint="eastAsia" w:ascii="宋体" w:hAnsi="宋体" w:eastAsia="宋体" w:cs="宋体"/>
                <w:color w:val="auto"/>
                <w:spacing w:val="3"/>
                <w:sz w:val="18"/>
                <w:szCs w:val="18"/>
                <w:highlight w:val="none"/>
                <w:lang w:eastAsia="zh-CN"/>
              </w:rPr>
              <w:t>支付至合同总价的85</w:t>
            </w:r>
            <w:r>
              <w:rPr>
                <w:rFonts w:ascii="宋体" w:hAnsi="宋体" w:eastAsia="宋体" w:cs="宋体"/>
                <w:color w:val="auto"/>
                <w:spacing w:val="3"/>
                <w:sz w:val="18"/>
                <w:szCs w:val="18"/>
                <w:highlight w:val="none"/>
                <w:lang w:eastAsia="zh-CN"/>
              </w:rPr>
              <w:t>%</w:t>
            </w:r>
            <w:r>
              <w:rPr>
                <w:rFonts w:hint="eastAsia" w:ascii="宋体" w:hAnsi="宋体" w:eastAsia="宋体" w:cs="宋体"/>
                <w:color w:val="auto"/>
                <w:spacing w:val="3"/>
                <w:sz w:val="18"/>
                <w:szCs w:val="18"/>
                <w:highlight w:val="none"/>
                <w:lang w:eastAsia="zh-CN"/>
              </w:rPr>
              <w:t>；</w:t>
            </w:r>
          </w:p>
          <w:p w14:paraId="41845298">
            <w:pPr>
              <w:pStyle w:val="16"/>
              <w:spacing w:before="58" w:line="235" w:lineRule="auto"/>
              <w:ind w:right="105" w:firstLine="186" w:firstLineChars="100"/>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fldChar w:fldCharType="begin"/>
            </w:r>
            <w:r>
              <w:rPr>
                <w:rFonts w:hint="eastAsia" w:ascii="宋体" w:hAnsi="宋体" w:eastAsia="宋体" w:cs="宋体"/>
                <w:color w:val="auto"/>
                <w:spacing w:val="3"/>
                <w:sz w:val="18"/>
                <w:szCs w:val="18"/>
                <w:highlight w:val="none"/>
                <w:lang w:eastAsia="zh-CN"/>
              </w:rPr>
              <w:instrText xml:space="preserve"> = 4 \* GB3 \* MERGEFORMAT </w:instrText>
            </w:r>
            <w:r>
              <w:rPr>
                <w:rFonts w:hint="eastAsia" w:ascii="宋体" w:hAnsi="宋体" w:eastAsia="宋体" w:cs="宋体"/>
                <w:color w:val="auto"/>
                <w:spacing w:val="3"/>
                <w:sz w:val="18"/>
                <w:szCs w:val="18"/>
                <w:highlight w:val="none"/>
                <w:lang w:eastAsia="zh-CN"/>
              </w:rPr>
              <w:fldChar w:fldCharType="separate"/>
            </w:r>
            <w:r>
              <w:rPr>
                <w:rFonts w:ascii="宋体" w:hAnsi="宋体" w:eastAsia="宋体" w:cs="宋体"/>
                <w:color w:val="auto"/>
                <w:spacing w:val="3"/>
                <w:sz w:val="18"/>
                <w:szCs w:val="18"/>
                <w:highlight w:val="none"/>
                <w:lang w:eastAsia="zh-CN"/>
              </w:rPr>
              <w:t>④</w:t>
            </w:r>
            <w:r>
              <w:rPr>
                <w:rFonts w:hint="eastAsia" w:ascii="宋体" w:hAnsi="宋体" w:eastAsia="宋体" w:cs="宋体"/>
                <w:color w:val="auto"/>
                <w:spacing w:val="3"/>
                <w:sz w:val="18"/>
                <w:szCs w:val="18"/>
                <w:highlight w:val="none"/>
                <w:lang w:eastAsia="zh-CN"/>
              </w:rPr>
              <w:fldChar w:fldCharType="end"/>
            </w:r>
            <w:r>
              <w:rPr>
                <w:rFonts w:hint="eastAsia" w:ascii="宋体" w:hAnsi="宋体" w:eastAsia="宋体" w:cs="宋体"/>
                <w:color w:val="auto"/>
                <w:spacing w:val="3"/>
                <w:sz w:val="18"/>
                <w:szCs w:val="18"/>
                <w:highlight w:val="none"/>
                <w:lang w:eastAsia="zh-CN"/>
              </w:rPr>
              <w:t>工程经</w:t>
            </w:r>
            <w:r>
              <w:rPr>
                <w:rFonts w:ascii="宋体" w:hAnsi="宋体" w:eastAsia="宋体" w:cs="宋体"/>
                <w:color w:val="auto"/>
                <w:spacing w:val="3"/>
                <w:sz w:val="18"/>
                <w:szCs w:val="18"/>
                <w:highlight w:val="none"/>
                <w:lang w:eastAsia="zh-CN"/>
              </w:rPr>
              <w:t>审核定案后</w:t>
            </w:r>
            <w:r>
              <w:rPr>
                <w:rFonts w:hint="eastAsia" w:ascii="宋体" w:hAnsi="宋体" w:eastAsia="宋体" w:cs="宋体"/>
                <w:color w:val="auto"/>
                <w:spacing w:val="3"/>
                <w:sz w:val="18"/>
                <w:szCs w:val="18"/>
                <w:highlight w:val="none"/>
                <w:lang w:val="en-US" w:eastAsia="zh-CN"/>
              </w:rPr>
              <w:t>支付</w:t>
            </w:r>
            <w:r>
              <w:rPr>
                <w:rFonts w:ascii="宋体" w:hAnsi="宋体" w:eastAsia="宋体" w:cs="宋体"/>
                <w:color w:val="auto"/>
                <w:spacing w:val="3"/>
                <w:sz w:val="18"/>
                <w:szCs w:val="18"/>
                <w:highlight w:val="none"/>
                <w:lang w:eastAsia="zh-CN"/>
              </w:rPr>
              <w:t>至工程总价的97%</w:t>
            </w:r>
            <w:r>
              <w:rPr>
                <w:rFonts w:hint="eastAsia" w:ascii="宋体" w:hAnsi="宋体" w:eastAsia="宋体" w:cs="宋体"/>
                <w:color w:val="auto"/>
                <w:spacing w:val="3"/>
                <w:sz w:val="18"/>
                <w:szCs w:val="18"/>
                <w:highlight w:val="none"/>
                <w:lang w:eastAsia="zh-CN"/>
              </w:rPr>
              <w:t>；</w:t>
            </w:r>
          </w:p>
          <w:p w14:paraId="0904E226">
            <w:pPr>
              <w:pStyle w:val="16"/>
              <w:spacing w:before="58" w:line="235" w:lineRule="auto"/>
              <w:ind w:right="105" w:firstLine="186" w:firstLineChars="100"/>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fldChar w:fldCharType="begin"/>
            </w:r>
            <w:r>
              <w:rPr>
                <w:rFonts w:hint="eastAsia" w:ascii="宋体" w:hAnsi="宋体" w:eastAsia="宋体" w:cs="宋体"/>
                <w:color w:val="auto"/>
                <w:spacing w:val="3"/>
                <w:sz w:val="18"/>
                <w:szCs w:val="18"/>
                <w:highlight w:val="none"/>
                <w:lang w:eastAsia="zh-CN"/>
              </w:rPr>
              <w:instrText xml:space="preserve"> = 5 \* GB3 \* MERGEFORMAT </w:instrText>
            </w:r>
            <w:r>
              <w:rPr>
                <w:rFonts w:hint="eastAsia" w:ascii="宋体" w:hAnsi="宋体" w:eastAsia="宋体" w:cs="宋体"/>
                <w:color w:val="auto"/>
                <w:spacing w:val="3"/>
                <w:sz w:val="18"/>
                <w:szCs w:val="18"/>
                <w:highlight w:val="none"/>
                <w:lang w:eastAsia="zh-CN"/>
              </w:rPr>
              <w:fldChar w:fldCharType="separate"/>
            </w:r>
            <w:r>
              <w:rPr>
                <w:rFonts w:ascii="宋体" w:hAnsi="宋体" w:eastAsia="宋体" w:cs="宋体"/>
                <w:color w:val="auto"/>
                <w:spacing w:val="3"/>
                <w:sz w:val="18"/>
                <w:szCs w:val="18"/>
                <w:highlight w:val="none"/>
                <w:lang w:eastAsia="zh-CN"/>
              </w:rPr>
              <w:t>⑤</w:t>
            </w:r>
            <w:r>
              <w:rPr>
                <w:rFonts w:hint="eastAsia" w:ascii="宋体" w:hAnsi="宋体" w:eastAsia="宋体" w:cs="宋体"/>
                <w:color w:val="auto"/>
                <w:spacing w:val="3"/>
                <w:sz w:val="18"/>
                <w:szCs w:val="18"/>
                <w:highlight w:val="none"/>
                <w:lang w:eastAsia="zh-CN"/>
              </w:rPr>
              <w:fldChar w:fldCharType="end"/>
            </w:r>
            <w:r>
              <w:rPr>
                <w:rFonts w:hint="eastAsia" w:ascii="宋体" w:hAnsi="宋体" w:eastAsia="宋体" w:cs="宋体"/>
                <w:color w:val="auto"/>
                <w:spacing w:val="3"/>
                <w:sz w:val="18"/>
                <w:szCs w:val="18"/>
                <w:highlight w:val="none"/>
                <w:lang w:eastAsia="zh-CN"/>
              </w:rPr>
              <w:t xml:space="preserve">余款审定金额的3%作为工程质保金，在工程验收合格之日起一年期满后无息付清； </w:t>
            </w:r>
          </w:p>
          <w:p w14:paraId="694C19F1">
            <w:pPr>
              <w:pStyle w:val="16"/>
              <w:spacing w:before="58" w:line="235" w:lineRule="auto"/>
              <w:ind w:left="110" w:right="105" w:firstLine="14"/>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fldChar w:fldCharType="begin"/>
            </w:r>
            <w:r>
              <w:rPr>
                <w:rFonts w:hint="eastAsia" w:ascii="宋体" w:hAnsi="宋体" w:eastAsia="宋体" w:cs="宋体"/>
                <w:color w:val="auto"/>
                <w:spacing w:val="3"/>
                <w:sz w:val="18"/>
                <w:szCs w:val="18"/>
                <w:highlight w:val="none"/>
                <w:lang w:eastAsia="zh-CN"/>
              </w:rPr>
              <w:instrText xml:space="preserve"> = 6 \* GB3 \* MERGEFORMAT </w:instrText>
            </w:r>
            <w:r>
              <w:rPr>
                <w:rFonts w:hint="eastAsia" w:ascii="宋体" w:hAnsi="宋体" w:eastAsia="宋体" w:cs="宋体"/>
                <w:color w:val="auto"/>
                <w:spacing w:val="3"/>
                <w:sz w:val="18"/>
                <w:szCs w:val="18"/>
                <w:highlight w:val="none"/>
                <w:lang w:eastAsia="zh-CN"/>
              </w:rPr>
              <w:fldChar w:fldCharType="separate"/>
            </w:r>
            <w:r>
              <w:rPr>
                <w:rFonts w:ascii="宋体" w:hAnsi="宋体" w:eastAsia="宋体" w:cs="宋体"/>
                <w:color w:val="auto"/>
                <w:spacing w:val="3"/>
                <w:sz w:val="18"/>
                <w:szCs w:val="18"/>
                <w:highlight w:val="none"/>
                <w:lang w:eastAsia="zh-CN"/>
              </w:rPr>
              <w:t>⑥</w:t>
            </w:r>
            <w:r>
              <w:rPr>
                <w:rFonts w:hint="eastAsia" w:ascii="宋体" w:hAnsi="宋体" w:eastAsia="宋体" w:cs="宋体"/>
                <w:color w:val="auto"/>
                <w:spacing w:val="3"/>
                <w:sz w:val="18"/>
                <w:szCs w:val="18"/>
                <w:highlight w:val="none"/>
                <w:lang w:eastAsia="zh-CN"/>
              </w:rPr>
              <w:fldChar w:fldCharType="end"/>
            </w:r>
            <w:r>
              <w:rPr>
                <w:rFonts w:hint="eastAsia" w:ascii="宋体" w:hAnsi="宋体" w:eastAsia="宋体" w:cs="宋体"/>
                <w:color w:val="auto"/>
                <w:spacing w:val="3"/>
                <w:sz w:val="18"/>
                <w:szCs w:val="18"/>
                <w:highlight w:val="none"/>
                <w:lang w:eastAsia="zh-CN"/>
              </w:rPr>
              <w:t>付款均凭增值税务发票，发票须由成</w:t>
            </w:r>
          </w:p>
          <w:p w14:paraId="799AC171">
            <w:pPr>
              <w:pStyle w:val="16"/>
              <w:spacing w:before="58" w:line="235" w:lineRule="auto"/>
              <w:ind w:right="105"/>
              <w:rPr>
                <w:rFonts w:hint="eastAsia" w:ascii="宋体" w:hAnsi="宋体" w:eastAsia="宋体" w:cs="宋体"/>
                <w:color w:val="auto"/>
                <w:spacing w:val="3"/>
                <w:sz w:val="18"/>
                <w:szCs w:val="18"/>
                <w:highlight w:val="none"/>
                <w:lang w:eastAsia="zh-CN"/>
              </w:rPr>
            </w:pPr>
            <w:r>
              <w:rPr>
                <w:rFonts w:hint="eastAsia" w:ascii="宋体" w:hAnsi="宋体" w:eastAsia="宋体" w:cs="宋体"/>
                <w:color w:val="auto"/>
                <w:spacing w:val="3"/>
                <w:sz w:val="18"/>
                <w:szCs w:val="18"/>
                <w:highlight w:val="none"/>
                <w:lang w:eastAsia="zh-CN"/>
              </w:rPr>
              <w:t>交单位开具。</w:t>
            </w:r>
          </w:p>
          <w:p w14:paraId="7CFB3158">
            <w:pPr>
              <w:pStyle w:val="16"/>
              <w:spacing w:before="22" w:line="246" w:lineRule="auto"/>
              <w:ind w:left="112" w:right="111" w:hanging="3"/>
              <w:rPr>
                <w:rFonts w:hint="eastAsia" w:ascii="宋体" w:hAnsi="宋体" w:eastAsia="宋体" w:cs="宋体"/>
                <w:color w:val="auto"/>
                <w:spacing w:val="3"/>
                <w:sz w:val="18"/>
                <w:szCs w:val="18"/>
                <w:highlight w:val="none"/>
                <w:lang w:val="en-US" w:eastAsia="zh-CN"/>
              </w:rPr>
            </w:pPr>
            <w:r>
              <w:rPr>
                <w:rFonts w:hint="eastAsia" w:ascii="宋体" w:hAnsi="宋体" w:eastAsia="宋体" w:cs="宋体"/>
                <w:color w:val="auto"/>
                <w:spacing w:val="3"/>
                <w:sz w:val="18"/>
                <w:szCs w:val="18"/>
                <w:highlight w:val="none"/>
                <w:lang w:val="en-US" w:eastAsia="zh-CN"/>
              </w:rPr>
              <w:fldChar w:fldCharType="begin"/>
            </w:r>
            <w:r>
              <w:rPr>
                <w:rFonts w:hint="eastAsia" w:ascii="宋体" w:hAnsi="宋体" w:eastAsia="宋体" w:cs="宋体"/>
                <w:color w:val="auto"/>
                <w:spacing w:val="3"/>
                <w:sz w:val="18"/>
                <w:szCs w:val="18"/>
                <w:highlight w:val="none"/>
                <w:lang w:val="en-US" w:eastAsia="zh-CN"/>
              </w:rPr>
              <w:instrText xml:space="preserve"> = 7 \* GB3 \* MERGEFORMAT </w:instrText>
            </w:r>
            <w:r>
              <w:rPr>
                <w:rFonts w:hint="eastAsia" w:ascii="宋体" w:hAnsi="宋体" w:eastAsia="宋体" w:cs="宋体"/>
                <w:color w:val="auto"/>
                <w:spacing w:val="3"/>
                <w:sz w:val="18"/>
                <w:szCs w:val="18"/>
                <w:highlight w:val="none"/>
                <w:lang w:val="en-US" w:eastAsia="zh-CN"/>
              </w:rPr>
              <w:fldChar w:fldCharType="separate"/>
            </w:r>
            <w:r>
              <w:rPr>
                <w:rFonts w:ascii="宋体" w:hAnsi="宋体" w:eastAsia="宋体" w:cs="宋体"/>
                <w:color w:val="auto"/>
                <w:spacing w:val="3"/>
                <w:sz w:val="18"/>
                <w:szCs w:val="18"/>
                <w:highlight w:val="none"/>
                <w:lang w:eastAsia="zh-CN"/>
              </w:rPr>
              <w:t>⑦</w:t>
            </w:r>
            <w:r>
              <w:rPr>
                <w:rFonts w:hint="eastAsia" w:ascii="宋体" w:hAnsi="宋体" w:eastAsia="宋体" w:cs="宋体"/>
                <w:color w:val="auto"/>
                <w:spacing w:val="3"/>
                <w:sz w:val="18"/>
                <w:szCs w:val="18"/>
                <w:highlight w:val="none"/>
                <w:lang w:val="en-US" w:eastAsia="zh-CN"/>
              </w:rPr>
              <w:fldChar w:fldCharType="end"/>
            </w:r>
            <w:r>
              <w:rPr>
                <w:rFonts w:hint="eastAsia" w:ascii="宋体" w:hAnsi="宋体" w:eastAsia="宋体" w:cs="宋体"/>
                <w:color w:val="auto"/>
                <w:spacing w:val="3"/>
                <w:sz w:val="18"/>
                <w:szCs w:val="18"/>
                <w:highlight w:val="none"/>
                <w:lang w:val="en-US" w:eastAsia="zh-CN"/>
              </w:rPr>
              <w:t>具体合同以双方约定为准。</w:t>
            </w:r>
          </w:p>
          <w:p w14:paraId="593C9E7E">
            <w:pPr>
              <w:pStyle w:val="16"/>
              <w:spacing w:before="22" w:line="246" w:lineRule="auto"/>
              <w:ind w:left="112" w:right="111" w:hanging="3"/>
              <w:rPr>
                <w:rFonts w:hint="eastAsia"/>
                <w:color w:val="auto"/>
                <w:highlight w:val="none"/>
                <w:lang w:eastAsia="zh-CN"/>
              </w:rPr>
            </w:pPr>
            <w:r>
              <w:rPr>
                <w:color w:val="auto"/>
                <w:highlight w:val="none"/>
                <w:lang w:eastAsia="zh-CN"/>
              </w:rPr>
              <w:fldChar w:fldCharType="begin"/>
            </w:r>
            <w:r>
              <w:rPr>
                <w:color w:val="auto"/>
                <w:highlight w:val="none"/>
                <w:lang w:eastAsia="zh-CN"/>
              </w:rPr>
              <w:instrText xml:space="preserve"> = 8 \* GB3 \* MERGEFORMAT </w:instrText>
            </w:r>
            <w:r>
              <w:rPr>
                <w:color w:val="auto"/>
                <w:highlight w:val="none"/>
                <w:lang w:eastAsia="zh-CN"/>
              </w:rPr>
              <w:fldChar w:fldCharType="separate"/>
            </w:r>
            <w:r>
              <w:rPr>
                <w:color w:val="auto"/>
                <w:highlight w:val="none"/>
              </w:rPr>
              <w:t>⑧</w:t>
            </w:r>
            <w:r>
              <w:rPr>
                <w:color w:val="auto"/>
                <w:highlight w:val="none"/>
                <w:lang w:eastAsia="zh-CN"/>
              </w:rPr>
              <w:fldChar w:fldCharType="end"/>
            </w:r>
            <w:r>
              <w:rPr>
                <w:color w:val="auto"/>
                <w:highlight w:val="none"/>
                <w:lang w:eastAsia="zh-CN"/>
              </w:rPr>
              <w:t>本工程施工日历工期为</w:t>
            </w:r>
            <w:r>
              <w:rPr>
                <w:rFonts w:hint="eastAsia"/>
                <w:color w:val="auto"/>
                <w:spacing w:val="23"/>
                <w:highlight w:val="none"/>
                <w:u w:val="single"/>
                <w:lang w:eastAsia="zh-CN"/>
              </w:rPr>
              <w:t>45</w:t>
            </w:r>
            <w:r>
              <w:rPr>
                <w:color w:val="auto"/>
                <w:spacing w:val="-85"/>
                <w:highlight w:val="none"/>
                <w:lang w:eastAsia="zh-CN"/>
              </w:rPr>
              <w:t xml:space="preserve"> </w:t>
            </w:r>
            <w:r>
              <w:rPr>
                <w:color w:val="auto"/>
                <w:highlight w:val="none"/>
                <w:lang w:eastAsia="zh-CN"/>
              </w:rPr>
              <w:t>天，采购人不鼓励供应商将</w:t>
            </w:r>
            <w:r>
              <w:rPr>
                <w:color w:val="auto"/>
                <w:spacing w:val="1"/>
                <w:highlight w:val="none"/>
                <w:lang w:eastAsia="zh-CN"/>
              </w:rPr>
              <w:t>工期提前，但供应商不得延误工期，每延误一天，处</w:t>
            </w:r>
            <w:r>
              <w:rPr>
                <w:color w:val="auto"/>
                <w:spacing w:val="-35"/>
                <w:highlight w:val="none"/>
                <w:lang w:eastAsia="zh-CN"/>
              </w:rPr>
              <w:t xml:space="preserve"> </w:t>
            </w:r>
            <w:r>
              <w:rPr>
                <w:color w:val="auto"/>
                <w:spacing w:val="1"/>
                <w:highlight w:val="none"/>
                <w:lang w:eastAsia="zh-CN"/>
              </w:rPr>
              <w:t>5000</w:t>
            </w:r>
            <w:r>
              <w:rPr>
                <w:color w:val="auto"/>
                <w:highlight w:val="none"/>
                <w:lang w:eastAsia="zh-CN"/>
              </w:rPr>
              <w:t>元/天的违约金，给发包人造成的损失超过违约金的，超过</w:t>
            </w:r>
            <w:r>
              <w:rPr>
                <w:color w:val="auto"/>
                <w:spacing w:val="1"/>
                <w:highlight w:val="none"/>
                <w:lang w:eastAsia="zh-CN"/>
              </w:rPr>
              <w:t>部分由承包人承担赔偿责任。</w:t>
            </w:r>
          </w:p>
          <w:p w14:paraId="6D83950A">
            <w:pPr>
              <w:pStyle w:val="16"/>
              <w:spacing w:before="58" w:line="235" w:lineRule="auto"/>
              <w:ind w:left="110" w:right="105" w:firstLine="14"/>
              <w:rPr>
                <w:rFonts w:hint="eastAsia"/>
                <w:color w:val="auto"/>
                <w:sz w:val="18"/>
                <w:szCs w:val="18"/>
                <w:highlight w:val="none"/>
                <w:lang w:eastAsia="zh-CN"/>
              </w:rPr>
            </w:pPr>
            <w:r>
              <w:rPr>
                <w:color w:val="auto"/>
                <w:spacing w:val="4"/>
                <w:highlight w:val="none"/>
                <w:lang w:eastAsia="zh-CN"/>
              </w:rPr>
              <w:fldChar w:fldCharType="begin"/>
            </w:r>
            <w:r>
              <w:rPr>
                <w:color w:val="auto"/>
                <w:spacing w:val="4"/>
                <w:highlight w:val="none"/>
                <w:lang w:eastAsia="zh-CN"/>
              </w:rPr>
              <w:instrText xml:space="preserve"> = 9 \* GB3 \* MERGEFORMAT </w:instrText>
            </w:r>
            <w:r>
              <w:rPr>
                <w:color w:val="auto"/>
                <w:spacing w:val="4"/>
                <w:highlight w:val="none"/>
                <w:lang w:eastAsia="zh-CN"/>
              </w:rPr>
              <w:fldChar w:fldCharType="separate"/>
            </w:r>
            <w:r>
              <w:rPr>
                <w:color w:val="auto"/>
                <w:highlight w:val="none"/>
              </w:rPr>
              <w:t>⑨</w:t>
            </w:r>
            <w:r>
              <w:rPr>
                <w:color w:val="auto"/>
                <w:spacing w:val="4"/>
                <w:highlight w:val="none"/>
                <w:lang w:eastAsia="zh-CN"/>
              </w:rPr>
              <w:fldChar w:fldCharType="end"/>
            </w:r>
            <w:r>
              <w:rPr>
                <w:color w:val="auto"/>
                <w:spacing w:val="4"/>
                <w:highlight w:val="none"/>
                <w:lang w:eastAsia="zh-CN"/>
              </w:rPr>
              <w:t>工程质量：发包人要求承包人按国家现行施工规范、标</w:t>
            </w:r>
            <w:r>
              <w:rPr>
                <w:color w:val="auto"/>
                <w:spacing w:val="7"/>
                <w:highlight w:val="none"/>
                <w:lang w:eastAsia="zh-CN"/>
              </w:rPr>
              <w:t xml:space="preserve"> </w:t>
            </w:r>
            <w:r>
              <w:rPr>
                <w:color w:val="auto"/>
                <w:spacing w:val="1"/>
                <w:highlight w:val="none"/>
                <w:lang w:eastAsia="zh-CN"/>
              </w:rPr>
              <w:t>准组织施工，工程质量一次交验合格。</w:t>
            </w:r>
          </w:p>
        </w:tc>
      </w:tr>
      <w:tr w14:paraId="0FF8E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jc w:val="center"/>
        </w:trPr>
        <w:tc>
          <w:tcPr>
            <w:tcW w:w="2523" w:type="dxa"/>
            <w:gridSpan w:val="2"/>
            <w:vMerge w:val="restart"/>
            <w:tcBorders>
              <w:top w:val="single" w:color="auto" w:sz="4" w:space="0"/>
              <w:left w:val="single" w:color="auto" w:sz="4" w:space="0"/>
              <w:bottom w:val="single" w:color="auto" w:sz="4" w:space="0"/>
              <w:right w:val="single" w:color="auto" w:sz="4" w:space="0"/>
            </w:tcBorders>
          </w:tcPr>
          <w:p w14:paraId="5EA77C10">
            <w:pPr>
              <w:pStyle w:val="16"/>
              <w:spacing w:before="268"/>
              <w:ind w:left="116" w:right="106" w:firstLine="1"/>
              <w:rPr>
                <w:rFonts w:hint="eastAsia"/>
                <w:color w:val="auto"/>
                <w:highlight w:val="none"/>
                <w:lang w:eastAsia="zh-CN"/>
              </w:rPr>
            </w:pPr>
            <w:r>
              <w:rPr>
                <w:color w:val="auto"/>
                <w:spacing w:val="22"/>
                <w:highlight w:val="none"/>
                <w:lang w:eastAsia="zh-CN"/>
              </w:rPr>
              <w:t>竞争性磋商项目可能实</w:t>
            </w:r>
            <w:r>
              <w:rPr>
                <w:color w:val="auto"/>
                <w:highlight w:val="none"/>
                <w:lang w:eastAsia="zh-CN"/>
              </w:rPr>
              <w:t xml:space="preserve"> </w:t>
            </w:r>
            <w:r>
              <w:rPr>
                <w:color w:val="auto"/>
                <w:spacing w:val="8"/>
                <w:highlight w:val="none"/>
                <w:lang w:eastAsia="zh-CN"/>
              </w:rPr>
              <w:t>质性变动内容</w:t>
            </w:r>
          </w:p>
        </w:tc>
        <w:tc>
          <w:tcPr>
            <w:tcW w:w="2511" w:type="dxa"/>
            <w:tcBorders>
              <w:top w:val="single" w:color="auto" w:sz="4" w:space="0"/>
              <w:left w:val="single" w:color="auto" w:sz="4" w:space="0"/>
              <w:bottom w:val="single" w:color="auto" w:sz="4" w:space="0"/>
              <w:right w:val="single" w:color="auto" w:sz="4" w:space="0"/>
            </w:tcBorders>
          </w:tcPr>
          <w:p w14:paraId="5A4F47C1">
            <w:pPr>
              <w:pStyle w:val="16"/>
              <w:spacing w:before="147" w:line="231" w:lineRule="auto"/>
              <w:ind w:left="1128"/>
              <w:rPr>
                <w:rFonts w:hint="eastAsia"/>
                <w:color w:val="auto"/>
                <w:highlight w:val="none"/>
              </w:rPr>
            </w:pPr>
            <w:r>
              <w:rPr>
                <w:color w:val="auto"/>
                <w:spacing w:val="-24"/>
                <w:highlight w:val="none"/>
              </w:rPr>
              <w:t>是</w:t>
            </w:r>
            <w:r>
              <w:rPr>
                <w:color w:val="auto"/>
                <w:spacing w:val="20"/>
                <w:highlight w:val="none"/>
              </w:rPr>
              <w:t xml:space="preserve"> </w:t>
            </w:r>
            <w:r>
              <w:rPr>
                <w:color w:val="auto"/>
                <w:spacing w:val="-24"/>
                <w:highlight w:val="none"/>
              </w:rPr>
              <w:t>(</w:t>
            </w:r>
            <w:r>
              <w:rPr>
                <w:color w:val="auto"/>
                <w:spacing w:val="-8"/>
                <w:highlight w:val="none"/>
              </w:rPr>
              <w:t xml:space="preserve"> </w:t>
            </w:r>
            <w:r>
              <w:rPr>
                <w:color w:val="auto"/>
                <w:spacing w:val="-24"/>
                <w:highlight w:val="none"/>
              </w:rPr>
              <w:t>√</w:t>
            </w:r>
            <w:r>
              <w:rPr>
                <w:color w:val="auto"/>
                <w:spacing w:val="-70"/>
                <w:highlight w:val="none"/>
              </w:rPr>
              <w:t xml:space="preserve"> </w:t>
            </w:r>
            <w:r>
              <w:rPr>
                <w:color w:val="auto"/>
                <w:spacing w:val="-24"/>
                <w:highlight w:val="none"/>
              </w:rPr>
              <w:t>)</w:t>
            </w:r>
          </w:p>
        </w:tc>
        <w:tc>
          <w:tcPr>
            <w:tcW w:w="1277" w:type="dxa"/>
            <w:tcBorders>
              <w:top w:val="single" w:color="auto" w:sz="4" w:space="0"/>
              <w:left w:val="single" w:color="auto" w:sz="4" w:space="0"/>
              <w:bottom w:val="single" w:color="auto" w:sz="4" w:space="0"/>
              <w:right w:val="single" w:color="auto" w:sz="4" w:space="0"/>
            </w:tcBorders>
          </w:tcPr>
          <w:p w14:paraId="2E809E11">
            <w:pPr>
              <w:pStyle w:val="16"/>
              <w:spacing w:before="147" w:line="231" w:lineRule="auto"/>
              <w:ind w:left="299"/>
              <w:rPr>
                <w:rFonts w:hint="eastAsia"/>
                <w:color w:val="auto"/>
                <w:highlight w:val="none"/>
              </w:rPr>
            </w:pPr>
            <w:r>
              <w:rPr>
                <w:color w:val="auto"/>
                <w:spacing w:val="-24"/>
                <w:highlight w:val="none"/>
              </w:rPr>
              <w:t>是</w:t>
            </w:r>
            <w:r>
              <w:rPr>
                <w:color w:val="auto"/>
                <w:spacing w:val="20"/>
                <w:highlight w:val="none"/>
              </w:rPr>
              <w:t xml:space="preserve"> </w:t>
            </w:r>
            <w:r>
              <w:rPr>
                <w:color w:val="auto"/>
                <w:spacing w:val="-24"/>
                <w:highlight w:val="none"/>
              </w:rPr>
              <w:t>(</w:t>
            </w:r>
            <w:r>
              <w:rPr>
                <w:color w:val="auto"/>
                <w:spacing w:val="-8"/>
                <w:highlight w:val="none"/>
              </w:rPr>
              <w:t xml:space="preserve"> </w:t>
            </w:r>
            <w:r>
              <w:rPr>
                <w:color w:val="auto"/>
                <w:spacing w:val="-24"/>
                <w:highlight w:val="none"/>
              </w:rPr>
              <w:t>√</w:t>
            </w:r>
            <w:r>
              <w:rPr>
                <w:color w:val="auto"/>
                <w:spacing w:val="-67"/>
                <w:highlight w:val="none"/>
              </w:rPr>
              <w:t xml:space="preserve"> </w:t>
            </w:r>
            <w:r>
              <w:rPr>
                <w:color w:val="auto"/>
                <w:spacing w:val="-24"/>
                <w:highlight w:val="none"/>
              </w:rPr>
              <w:t>)</w:t>
            </w:r>
          </w:p>
        </w:tc>
        <w:tc>
          <w:tcPr>
            <w:tcW w:w="3373" w:type="dxa"/>
            <w:tcBorders>
              <w:top w:val="single" w:color="auto" w:sz="4" w:space="0"/>
              <w:left w:val="single" w:color="auto" w:sz="4" w:space="0"/>
              <w:bottom w:val="single" w:color="auto" w:sz="4" w:space="0"/>
              <w:right w:val="single" w:color="auto" w:sz="4" w:space="0"/>
            </w:tcBorders>
          </w:tcPr>
          <w:p w14:paraId="173CBBAF">
            <w:pPr>
              <w:pStyle w:val="16"/>
              <w:spacing w:before="147" w:line="231" w:lineRule="auto"/>
              <w:ind w:left="776"/>
              <w:rPr>
                <w:rFonts w:hint="eastAsia"/>
                <w:color w:val="auto"/>
                <w:highlight w:val="none"/>
              </w:rPr>
            </w:pPr>
            <w:r>
              <w:rPr>
                <w:color w:val="auto"/>
                <w:spacing w:val="-24"/>
                <w:highlight w:val="none"/>
              </w:rPr>
              <w:t>是</w:t>
            </w:r>
            <w:r>
              <w:rPr>
                <w:color w:val="auto"/>
                <w:spacing w:val="20"/>
                <w:highlight w:val="none"/>
              </w:rPr>
              <w:t xml:space="preserve"> </w:t>
            </w:r>
            <w:r>
              <w:rPr>
                <w:color w:val="auto"/>
                <w:spacing w:val="-24"/>
                <w:highlight w:val="none"/>
              </w:rPr>
              <w:t>(</w:t>
            </w:r>
            <w:r>
              <w:rPr>
                <w:color w:val="auto"/>
                <w:spacing w:val="-8"/>
                <w:highlight w:val="none"/>
              </w:rPr>
              <w:t xml:space="preserve"> </w:t>
            </w:r>
            <w:r>
              <w:rPr>
                <w:color w:val="auto"/>
                <w:spacing w:val="-24"/>
                <w:highlight w:val="none"/>
              </w:rPr>
              <w:t>√</w:t>
            </w:r>
            <w:r>
              <w:rPr>
                <w:color w:val="auto"/>
                <w:spacing w:val="-70"/>
                <w:highlight w:val="none"/>
              </w:rPr>
              <w:t xml:space="preserve"> </w:t>
            </w:r>
            <w:r>
              <w:rPr>
                <w:color w:val="auto"/>
                <w:spacing w:val="-24"/>
                <w:highlight w:val="none"/>
              </w:rPr>
              <w:t>)</w:t>
            </w:r>
          </w:p>
        </w:tc>
      </w:tr>
      <w:tr w14:paraId="34EE9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jc w:val="center"/>
        </w:trPr>
        <w:tc>
          <w:tcPr>
            <w:tcW w:w="2523" w:type="dxa"/>
            <w:gridSpan w:val="2"/>
            <w:vMerge w:val="continue"/>
            <w:tcBorders>
              <w:top w:val="single" w:color="auto" w:sz="4" w:space="0"/>
              <w:left w:val="single" w:color="auto" w:sz="4" w:space="0"/>
              <w:bottom w:val="single" w:color="auto" w:sz="4" w:space="0"/>
              <w:right w:val="single" w:color="auto" w:sz="4" w:space="0"/>
            </w:tcBorders>
          </w:tcPr>
          <w:p w14:paraId="5A3583D9">
            <w:pPr>
              <w:rPr>
                <w:color w:val="auto"/>
                <w:highlight w:val="none"/>
              </w:rPr>
            </w:pPr>
          </w:p>
        </w:tc>
        <w:tc>
          <w:tcPr>
            <w:tcW w:w="2511" w:type="dxa"/>
            <w:tcBorders>
              <w:top w:val="single" w:color="auto" w:sz="4" w:space="0"/>
              <w:left w:val="single" w:color="auto" w:sz="4" w:space="0"/>
              <w:bottom w:val="single" w:color="auto" w:sz="4" w:space="0"/>
              <w:right w:val="single" w:color="auto" w:sz="4" w:space="0"/>
            </w:tcBorders>
          </w:tcPr>
          <w:p w14:paraId="52100B79">
            <w:pPr>
              <w:pStyle w:val="16"/>
              <w:spacing w:before="151" w:line="228" w:lineRule="auto"/>
              <w:ind w:left="1182"/>
              <w:rPr>
                <w:rFonts w:hint="eastAsia"/>
                <w:color w:val="auto"/>
                <w:highlight w:val="none"/>
              </w:rPr>
            </w:pPr>
            <w:r>
              <w:rPr>
                <w:color w:val="auto"/>
                <w:spacing w:val="-16"/>
                <w:highlight w:val="none"/>
              </w:rPr>
              <w:t>否</w:t>
            </w:r>
            <w:r>
              <w:rPr>
                <w:color w:val="auto"/>
                <w:spacing w:val="19"/>
                <w:highlight w:val="none"/>
              </w:rPr>
              <w:t xml:space="preserve"> </w:t>
            </w:r>
            <w:r>
              <w:rPr>
                <w:color w:val="auto"/>
                <w:spacing w:val="-16"/>
                <w:highlight w:val="none"/>
              </w:rPr>
              <w:t>(</w:t>
            </w:r>
            <w:r>
              <w:rPr>
                <w:color w:val="auto"/>
                <w:spacing w:val="69"/>
                <w:highlight w:val="none"/>
              </w:rPr>
              <w:t xml:space="preserve"> </w:t>
            </w:r>
            <w:r>
              <w:rPr>
                <w:color w:val="auto"/>
                <w:spacing w:val="-16"/>
                <w:highlight w:val="none"/>
              </w:rPr>
              <w:t>)</w:t>
            </w:r>
          </w:p>
        </w:tc>
        <w:tc>
          <w:tcPr>
            <w:tcW w:w="1277" w:type="dxa"/>
            <w:tcBorders>
              <w:top w:val="single" w:color="auto" w:sz="4" w:space="0"/>
              <w:left w:val="single" w:color="auto" w:sz="4" w:space="0"/>
              <w:bottom w:val="single" w:color="auto" w:sz="4" w:space="0"/>
              <w:right w:val="single" w:color="auto" w:sz="4" w:space="0"/>
            </w:tcBorders>
          </w:tcPr>
          <w:p w14:paraId="4C951386">
            <w:pPr>
              <w:pStyle w:val="16"/>
              <w:spacing w:before="151" w:line="228" w:lineRule="auto"/>
              <w:ind w:left="355"/>
              <w:rPr>
                <w:rFonts w:hint="eastAsia"/>
                <w:color w:val="auto"/>
                <w:highlight w:val="none"/>
              </w:rPr>
            </w:pPr>
            <w:r>
              <w:rPr>
                <w:color w:val="auto"/>
                <w:spacing w:val="-16"/>
                <w:highlight w:val="none"/>
              </w:rPr>
              <w:t>否</w:t>
            </w:r>
            <w:r>
              <w:rPr>
                <w:color w:val="auto"/>
                <w:spacing w:val="19"/>
                <w:highlight w:val="none"/>
              </w:rPr>
              <w:t xml:space="preserve"> </w:t>
            </w:r>
            <w:r>
              <w:rPr>
                <w:color w:val="auto"/>
                <w:spacing w:val="-16"/>
                <w:highlight w:val="none"/>
              </w:rPr>
              <w:t>(</w:t>
            </w:r>
            <w:r>
              <w:rPr>
                <w:color w:val="auto"/>
                <w:spacing w:val="69"/>
                <w:highlight w:val="none"/>
              </w:rPr>
              <w:t xml:space="preserve"> </w:t>
            </w:r>
            <w:r>
              <w:rPr>
                <w:color w:val="auto"/>
                <w:spacing w:val="-16"/>
                <w:highlight w:val="none"/>
              </w:rPr>
              <w:t>)</w:t>
            </w:r>
          </w:p>
        </w:tc>
        <w:tc>
          <w:tcPr>
            <w:tcW w:w="3373" w:type="dxa"/>
            <w:tcBorders>
              <w:top w:val="single" w:color="auto" w:sz="4" w:space="0"/>
              <w:left w:val="single" w:color="auto" w:sz="4" w:space="0"/>
              <w:bottom w:val="single" w:color="auto" w:sz="4" w:space="0"/>
              <w:right w:val="single" w:color="auto" w:sz="4" w:space="0"/>
            </w:tcBorders>
          </w:tcPr>
          <w:p w14:paraId="0E1ACB1B">
            <w:pPr>
              <w:pStyle w:val="16"/>
              <w:spacing w:before="151" w:line="228" w:lineRule="auto"/>
              <w:ind w:left="832"/>
              <w:rPr>
                <w:rFonts w:hint="eastAsia"/>
                <w:color w:val="auto"/>
                <w:highlight w:val="none"/>
              </w:rPr>
            </w:pPr>
            <w:r>
              <w:rPr>
                <w:color w:val="auto"/>
                <w:spacing w:val="-16"/>
                <w:highlight w:val="none"/>
              </w:rPr>
              <w:t>否</w:t>
            </w:r>
            <w:r>
              <w:rPr>
                <w:color w:val="auto"/>
                <w:spacing w:val="19"/>
                <w:highlight w:val="none"/>
              </w:rPr>
              <w:t xml:space="preserve"> </w:t>
            </w:r>
            <w:r>
              <w:rPr>
                <w:color w:val="auto"/>
                <w:spacing w:val="-16"/>
                <w:highlight w:val="none"/>
              </w:rPr>
              <w:t>(</w:t>
            </w:r>
            <w:r>
              <w:rPr>
                <w:color w:val="auto"/>
                <w:spacing w:val="66"/>
                <w:highlight w:val="none"/>
              </w:rPr>
              <w:t xml:space="preserve"> </w:t>
            </w:r>
            <w:r>
              <w:rPr>
                <w:color w:val="auto"/>
                <w:spacing w:val="-16"/>
                <w:highlight w:val="none"/>
              </w:rPr>
              <w:t>)</w:t>
            </w:r>
          </w:p>
        </w:tc>
      </w:tr>
    </w:tbl>
    <w:p w14:paraId="3F88E47F">
      <w:pPr>
        <w:spacing w:line="258" w:lineRule="auto"/>
        <w:rPr>
          <w:color w:val="auto"/>
          <w:highlight w:val="none"/>
        </w:rPr>
      </w:pPr>
    </w:p>
    <w:p w14:paraId="36E0F924">
      <w:pPr>
        <w:spacing w:before="42" w:line="228" w:lineRule="auto"/>
        <w:rPr>
          <w:rFonts w:hint="eastAsia" w:ascii="宋体" w:hAnsi="宋体" w:eastAsia="宋体" w:cs="宋体"/>
          <w:b/>
          <w:bCs/>
          <w:color w:val="auto"/>
          <w:spacing w:val="-2"/>
          <w:sz w:val="28"/>
          <w:szCs w:val="28"/>
          <w:highlight w:val="none"/>
        </w:rPr>
      </w:pPr>
      <w:r>
        <w:rPr>
          <w:rFonts w:ascii="宋体" w:hAnsi="宋体" w:eastAsia="宋体" w:cs="宋体"/>
          <w:b/>
          <w:bCs/>
          <w:color w:val="auto"/>
          <w:spacing w:val="5"/>
          <w:sz w:val="20"/>
          <w:szCs w:val="20"/>
          <w:highlight w:val="none"/>
        </w:rPr>
        <w:t>5、工程量清单</w:t>
      </w:r>
      <w:bookmarkStart w:id="23" w:name="bookmark25"/>
      <w:bookmarkEnd w:id="23"/>
    </w:p>
    <w:p w14:paraId="6FC2B3C4">
      <w:pPr>
        <w:spacing w:before="165" w:line="221" w:lineRule="auto"/>
        <w:ind w:left="2916"/>
        <w:rPr>
          <w:rFonts w:hint="eastAsia" w:ascii="宋体" w:hAnsi="宋体" w:eastAsia="宋体" w:cs="宋体"/>
          <w:color w:val="auto"/>
          <w:sz w:val="28"/>
          <w:szCs w:val="28"/>
          <w:highlight w:val="none"/>
          <w:lang w:eastAsia="zh-CN"/>
        </w:rPr>
      </w:pPr>
      <w:r>
        <w:rPr>
          <w:rFonts w:ascii="宋体" w:hAnsi="宋体" w:eastAsia="宋体" w:cs="宋体"/>
          <w:b/>
          <w:bCs/>
          <w:color w:val="auto"/>
          <w:spacing w:val="-2"/>
          <w:sz w:val="28"/>
          <w:szCs w:val="28"/>
          <w:highlight w:val="none"/>
          <w:lang w:eastAsia="zh-CN"/>
        </w:rPr>
        <w:t>表</w:t>
      </w:r>
      <w:r>
        <w:rPr>
          <w:rFonts w:ascii="宋体" w:hAnsi="宋体" w:eastAsia="宋体" w:cs="宋体"/>
          <w:color w:val="auto"/>
          <w:spacing w:val="-61"/>
          <w:sz w:val="28"/>
          <w:szCs w:val="28"/>
          <w:highlight w:val="none"/>
          <w:lang w:eastAsia="zh-CN"/>
        </w:rPr>
        <w:t xml:space="preserve"> </w:t>
      </w:r>
      <w:r>
        <w:rPr>
          <w:rFonts w:ascii="Times New Roman" w:hAnsi="Times New Roman" w:eastAsia="Times New Roman" w:cs="Times New Roman"/>
          <w:b/>
          <w:bCs/>
          <w:color w:val="auto"/>
          <w:spacing w:val="-2"/>
          <w:sz w:val="28"/>
          <w:szCs w:val="28"/>
          <w:highlight w:val="none"/>
          <w:lang w:eastAsia="zh-CN"/>
        </w:rPr>
        <w:t xml:space="preserve">E.1.2    </w:t>
      </w:r>
      <w:r>
        <w:rPr>
          <w:rFonts w:ascii="宋体" w:hAnsi="宋体" w:eastAsia="宋体" w:cs="宋体"/>
          <w:b/>
          <w:bCs/>
          <w:color w:val="auto"/>
          <w:spacing w:val="-2"/>
          <w:sz w:val="28"/>
          <w:szCs w:val="28"/>
          <w:highlight w:val="none"/>
          <w:lang w:eastAsia="zh-CN"/>
        </w:rPr>
        <w:t>单位工程清单汇总表</w:t>
      </w:r>
    </w:p>
    <w:p w14:paraId="1B77504E">
      <w:pPr>
        <w:spacing w:before="184" w:line="220" w:lineRule="auto"/>
        <w:ind w:left="647"/>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工程名称：建筑工程</w:t>
      </w:r>
    </w:p>
    <w:p w14:paraId="4B507B9B">
      <w:pPr>
        <w:spacing w:line="31" w:lineRule="exact"/>
        <w:rPr>
          <w:color w:val="auto"/>
          <w:highlight w:val="none"/>
        </w:rPr>
      </w:pPr>
    </w:p>
    <w:tbl>
      <w:tblPr>
        <w:tblStyle w:val="15"/>
        <w:tblW w:w="942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7"/>
        <w:gridCol w:w="4185"/>
        <w:gridCol w:w="1777"/>
        <w:gridCol w:w="1146"/>
        <w:gridCol w:w="1446"/>
      </w:tblGrid>
      <w:tr w14:paraId="50456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867" w:type="dxa"/>
          </w:tcPr>
          <w:p w14:paraId="69A2B6C8">
            <w:pPr>
              <w:pStyle w:val="16"/>
              <w:spacing w:before="140" w:line="221" w:lineRule="auto"/>
              <w:ind w:left="257"/>
              <w:rPr>
                <w:rFonts w:hint="eastAsia"/>
                <w:color w:val="auto"/>
                <w:sz w:val="18"/>
                <w:szCs w:val="18"/>
                <w:highlight w:val="none"/>
              </w:rPr>
            </w:pPr>
            <w:r>
              <w:rPr>
                <w:color w:val="auto"/>
                <w:spacing w:val="-4"/>
                <w:sz w:val="18"/>
                <w:szCs w:val="18"/>
                <w:highlight w:val="none"/>
              </w:rPr>
              <w:t>序号</w:t>
            </w:r>
          </w:p>
        </w:tc>
        <w:tc>
          <w:tcPr>
            <w:tcW w:w="4185" w:type="dxa"/>
          </w:tcPr>
          <w:p w14:paraId="224B0FD1">
            <w:pPr>
              <w:pStyle w:val="16"/>
              <w:spacing w:before="140" w:line="219" w:lineRule="auto"/>
              <w:ind w:left="1738"/>
              <w:rPr>
                <w:rFonts w:hint="eastAsia"/>
                <w:color w:val="auto"/>
                <w:sz w:val="18"/>
                <w:szCs w:val="18"/>
                <w:highlight w:val="none"/>
              </w:rPr>
            </w:pPr>
            <w:r>
              <w:rPr>
                <w:color w:val="auto"/>
                <w:spacing w:val="-3"/>
                <w:sz w:val="18"/>
                <w:szCs w:val="18"/>
                <w:highlight w:val="none"/>
              </w:rPr>
              <w:t>项目内容</w:t>
            </w:r>
          </w:p>
        </w:tc>
        <w:tc>
          <w:tcPr>
            <w:tcW w:w="1777" w:type="dxa"/>
          </w:tcPr>
          <w:p w14:paraId="34AA93C0">
            <w:pPr>
              <w:pStyle w:val="16"/>
              <w:spacing w:before="140" w:line="219" w:lineRule="auto"/>
              <w:ind w:left="354"/>
              <w:rPr>
                <w:rFonts w:hint="eastAsia"/>
                <w:color w:val="auto"/>
                <w:sz w:val="18"/>
                <w:szCs w:val="18"/>
                <w:highlight w:val="none"/>
              </w:rPr>
            </w:pPr>
            <w:r>
              <w:rPr>
                <w:color w:val="auto"/>
                <w:spacing w:val="-2"/>
                <w:sz w:val="18"/>
                <w:szCs w:val="18"/>
                <w:highlight w:val="none"/>
              </w:rPr>
              <w:t>计费基础说明</w:t>
            </w:r>
          </w:p>
        </w:tc>
        <w:tc>
          <w:tcPr>
            <w:tcW w:w="1146" w:type="dxa"/>
          </w:tcPr>
          <w:p w14:paraId="0EF309E4">
            <w:pPr>
              <w:pStyle w:val="16"/>
              <w:spacing w:before="140" w:line="219" w:lineRule="auto"/>
              <w:ind w:left="319"/>
              <w:rPr>
                <w:rFonts w:hint="eastAsia"/>
                <w:color w:val="auto"/>
                <w:sz w:val="18"/>
                <w:szCs w:val="18"/>
                <w:highlight w:val="none"/>
              </w:rPr>
            </w:pPr>
            <w:r>
              <w:rPr>
                <w:color w:val="auto"/>
                <w:spacing w:val="-4"/>
                <w:sz w:val="18"/>
                <w:szCs w:val="18"/>
                <w:highlight w:val="none"/>
              </w:rPr>
              <w:t>费率 %</w:t>
            </w:r>
          </w:p>
        </w:tc>
        <w:tc>
          <w:tcPr>
            <w:tcW w:w="1446" w:type="dxa"/>
          </w:tcPr>
          <w:p w14:paraId="1CCF1AD7">
            <w:pPr>
              <w:pStyle w:val="16"/>
              <w:spacing w:before="140" w:line="219" w:lineRule="auto"/>
              <w:ind w:left="278"/>
              <w:rPr>
                <w:rFonts w:hint="eastAsia"/>
                <w:color w:val="auto"/>
                <w:sz w:val="18"/>
                <w:szCs w:val="18"/>
                <w:highlight w:val="none"/>
              </w:rPr>
            </w:pPr>
            <w:r>
              <w:rPr>
                <w:color w:val="auto"/>
                <w:spacing w:val="-2"/>
                <w:sz w:val="18"/>
                <w:szCs w:val="18"/>
                <w:highlight w:val="none"/>
              </w:rPr>
              <w:t>金额（元）</w:t>
            </w:r>
          </w:p>
        </w:tc>
      </w:tr>
      <w:tr w14:paraId="25EAB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67" w:type="dxa"/>
          </w:tcPr>
          <w:p w14:paraId="11A51D79">
            <w:pPr>
              <w:pStyle w:val="16"/>
              <w:spacing w:before="164" w:line="184" w:lineRule="auto"/>
              <w:ind w:left="405"/>
              <w:rPr>
                <w:rFonts w:hint="eastAsia"/>
                <w:color w:val="auto"/>
                <w:sz w:val="18"/>
                <w:szCs w:val="18"/>
                <w:highlight w:val="none"/>
              </w:rPr>
            </w:pPr>
            <w:r>
              <w:rPr>
                <w:color w:val="auto"/>
                <w:sz w:val="18"/>
                <w:szCs w:val="18"/>
                <w:highlight w:val="none"/>
              </w:rPr>
              <w:t>1</w:t>
            </w:r>
          </w:p>
        </w:tc>
        <w:tc>
          <w:tcPr>
            <w:tcW w:w="4185" w:type="dxa"/>
          </w:tcPr>
          <w:p w14:paraId="06687537">
            <w:pPr>
              <w:pStyle w:val="16"/>
              <w:spacing w:before="137" w:line="219" w:lineRule="auto"/>
              <w:ind w:left="113"/>
              <w:rPr>
                <w:rFonts w:hint="eastAsia"/>
                <w:color w:val="auto"/>
                <w:sz w:val="18"/>
                <w:szCs w:val="18"/>
                <w:highlight w:val="none"/>
              </w:rPr>
            </w:pPr>
            <w:r>
              <w:rPr>
                <w:color w:val="auto"/>
                <w:spacing w:val="-2"/>
                <w:sz w:val="18"/>
                <w:szCs w:val="18"/>
                <w:highlight w:val="none"/>
              </w:rPr>
              <w:t>分部分项工程费</w:t>
            </w:r>
          </w:p>
        </w:tc>
        <w:tc>
          <w:tcPr>
            <w:tcW w:w="1777" w:type="dxa"/>
          </w:tcPr>
          <w:p w14:paraId="706572AE">
            <w:pPr>
              <w:pStyle w:val="16"/>
              <w:spacing w:before="137" w:line="219" w:lineRule="auto"/>
              <w:ind w:left="176"/>
              <w:rPr>
                <w:rFonts w:hint="eastAsia"/>
                <w:color w:val="auto"/>
                <w:sz w:val="18"/>
                <w:szCs w:val="18"/>
                <w:highlight w:val="none"/>
              </w:rPr>
            </w:pPr>
            <w:r>
              <w:rPr>
                <w:color w:val="auto"/>
                <w:spacing w:val="-2"/>
                <w:sz w:val="18"/>
                <w:szCs w:val="18"/>
                <w:highlight w:val="none"/>
              </w:rPr>
              <w:t>分部分项费用合计</w:t>
            </w:r>
          </w:p>
        </w:tc>
        <w:tc>
          <w:tcPr>
            <w:tcW w:w="1146" w:type="dxa"/>
          </w:tcPr>
          <w:p w14:paraId="7EED63C9">
            <w:pPr>
              <w:rPr>
                <w:color w:val="auto"/>
                <w:highlight w:val="none"/>
              </w:rPr>
            </w:pPr>
          </w:p>
        </w:tc>
        <w:tc>
          <w:tcPr>
            <w:tcW w:w="1446" w:type="dxa"/>
          </w:tcPr>
          <w:p w14:paraId="741A097B">
            <w:pPr>
              <w:rPr>
                <w:color w:val="auto"/>
                <w:highlight w:val="none"/>
              </w:rPr>
            </w:pPr>
          </w:p>
        </w:tc>
      </w:tr>
      <w:tr w14:paraId="1581C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867" w:type="dxa"/>
          </w:tcPr>
          <w:p w14:paraId="377FA329">
            <w:pPr>
              <w:pStyle w:val="16"/>
              <w:spacing w:before="195" w:line="184" w:lineRule="auto"/>
              <w:ind w:left="316"/>
              <w:rPr>
                <w:rFonts w:hint="eastAsia"/>
                <w:color w:val="auto"/>
                <w:sz w:val="18"/>
                <w:szCs w:val="18"/>
                <w:highlight w:val="none"/>
              </w:rPr>
            </w:pPr>
            <w:r>
              <w:rPr>
                <w:color w:val="auto"/>
                <w:spacing w:val="-7"/>
                <w:sz w:val="18"/>
                <w:szCs w:val="18"/>
                <w:highlight w:val="none"/>
              </w:rPr>
              <w:t>1.1</w:t>
            </w:r>
          </w:p>
        </w:tc>
        <w:tc>
          <w:tcPr>
            <w:tcW w:w="4185" w:type="dxa"/>
          </w:tcPr>
          <w:p w14:paraId="36A33A01">
            <w:pPr>
              <w:pStyle w:val="16"/>
              <w:spacing w:before="168" w:line="219" w:lineRule="auto"/>
              <w:ind w:left="113"/>
              <w:rPr>
                <w:rFonts w:hint="eastAsia"/>
                <w:color w:val="auto"/>
                <w:sz w:val="18"/>
                <w:szCs w:val="18"/>
                <w:highlight w:val="none"/>
                <w:lang w:eastAsia="zh-CN"/>
              </w:rPr>
            </w:pPr>
            <w:r>
              <w:rPr>
                <w:color w:val="auto"/>
                <w:spacing w:val="-1"/>
                <w:sz w:val="18"/>
                <w:szCs w:val="18"/>
                <w:highlight w:val="none"/>
                <w:lang w:eastAsia="zh-CN"/>
              </w:rPr>
              <w:t>分部分项工程项目清单列项的分部分项工程费</w:t>
            </w:r>
          </w:p>
        </w:tc>
        <w:tc>
          <w:tcPr>
            <w:tcW w:w="1777" w:type="dxa"/>
          </w:tcPr>
          <w:p w14:paraId="2EF51799">
            <w:pPr>
              <w:rPr>
                <w:color w:val="auto"/>
                <w:highlight w:val="none"/>
                <w:lang w:eastAsia="zh-CN"/>
              </w:rPr>
            </w:pPr>
          </w:p>
        </w:tc>
        <w:tc>
          <w:tcPr>
            <w:tcW w:w="1146" w:type="dxa"/>
          </w:tcPr>
          <w:p w14:paraId="0B971D41">
            <w:pPr>
              <w:rPr>
                <w:color w:val="auto"/>
                <w:highlight w:val="none"/>
                <w:lang w:eastAsia="zh-CN"/>
              </w:rPr>
            </w:pPr>
          </w:p>
        </w:tc>
        <w:tc>
          <w:tcPr>
            <w:tcW w:w="1446" w:type="dxa"/>
          </w:tcPr>
          <w:p w14:paraId="3F4A03D4">
            <w:pPr>
              <w:rPr>
                <w:color w:val="auto"/>
                <w:highlight w:val="none"/>
                <w:lang w:eastAsia="zh-CN"/>
              </w:rPr>
            </w:pPr>
          </w:p>
        </w:tc>
      </w:tr>
      <w:tr w14:paraId="37A49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2E77A9B8">
            <w:pPr>
              <w:pStyle w:val="16"/>
              <w:spacing w:before="166" w:line="184" w:lineRule="auto"/>
              <w:ind w:left="225"/>
              <w:rPr>
                <w:rFonts w:hint="eastAsia"/>
                <w:color w:val="auto"/>
                <w:sz w:val="18"/>
                <w:szCs w:val="18"/>
                <w:highlight w:val="none"/>
              </w:rPr>
            </w:pPr>
            <w:r>
              <w:rPr>
                <w:color w:val="auto"/>
                <w:spacing w:val="-4"/>
                <w:sz w:val="18"/>
                <w:szCs w:val="18"/>
                <w:highlight w:val="none"/>
              </w:rPr>
              <w:t>1.1.1</w:t>
            </w:r>
          </w:p>
        </w:tc>
        <w:tc>
          <w:tcPr>
            <w:tcW w:w="4185" w:type="dxa"/>
          </w:tcPr>
          <w:p w14:paraId="3FB6D069">
            <w:pPr>
              <w:pStyle w:val="16"/>
              <w:spacing w:before="138" w:line="220" w:lineRule="auto"/>
              <w:ind w:left="112"/>
              <w:rPr>
                <w:rFonts w:hint="eastAsia"/>
                <w:color w:val="auto"/>
                <w:sz w:val="18"/>
                <w:szCs w:val="18"/>
                <w:highlight w:val="none"/>
              </w:rPr>
            </w:pPr>
            <w:r>
              <w:rPr>
                <w:color w:val="auto"/>
                <w:spacing w:val="-3"/>
                <w:sz w:val="18"/>
                <w:szCs w:val="18"/>
                <w:highlight w:val="none"/>
              </w:rPr>
              <w:t>人工费</w:t>
            </w:r>
          </w:p>
        </w:tc>
        <w:tc>
          <w:tcPr>
            <w:tcW w:w="1777" w:type="dxa"/>
          </w:tcPr>
          <w:p w14:paraId="63661A71">
            <w:pPr>
              <w:rPr>
                <w:color w:val="auto"/>
                <w:highlight w:val="none"/>
              </w:rPr>
            </w:pPr>
          </w:p>
        </w:tc>
        <w:tc>
          <w:tcPr>
            <w:tcW w:w="1146" w:type="dxa"/>
          </w:tcPr>
          <w:p w14:paraId="5F115A22">
            <w:pPr>
              <w:rPr>
                <w:color w:val="auto"/>
                <w:highlight w:val="none"/>
              </w:rPr>
            </w:pPr>
          </w:p>
        </w:tc>
        <w:tc>
          <w:tcPr>
            <w:tcW w:w="1446" w:type="dxa"/>
          </w:tcPr>
          <w:p w14:paraId="37BBB892">
            <w:pPr>
              <w:rPr>
                <w:color w:val="auto"/>
                <w:highlight w:val="none"/>
              </w:rPr>
            </w:pPr>
          </w:p>
        </w:tc>
      </w:tr>
      <w:tr w14:paraId="06277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40C0269B">
            <w:pPr>
              <w:pStyle w:val="16"/>
              <w:spacing w:before="166" w:line="184" w:lineRule="auto"/>
              <w:ind w:left="225"/>
              <w:rPr>
                <w:rFonts w:hint="eastAsia"/>
                <w:color w:val="auto"/>
                <w:sz w:val="18"/>
                <w:szCs w:val="18"/>
                <w:highlight w:val="none"/>
              </w:rPr>
            </w:pPr>
            <w:r>
              <w:rPr>
                <w:color w:val="auto"/>
                <w:spacing w:val="-4"/>
                <w:sz w:val="18"/>
                <w:szCs w:val="18"/>
                <w:highlight w:val="none"/>
              </w:rPr>
              <w:t>1.1.2</w:t>
            </w:r>
          </w:p>
        </w:tc>
        <w:tc>
          <w:tcPr>
            <w:tcW w:w="4185" w:type="dxa"/>
          </w:tcPr>
          <w:p w14:paraId="2695EFB6">
            <w:pPr>
              <w:pStyle w:val="16"/>
              <w:spacing w:before="139" w:line="219" w:lineRule="auto"/>
              <w:ind w:left="111"/>
              <w:rPr>
                <w:rFonts w:hint="eastAsia"/>
                <w:color w:val="auto"/>
                <w:sz w:val="18"/>
                <w:szCs w:val="18"/>
                <w:highlight w:val="none"/>
              </w:rPr>
            </w:pPr>
            <w:r>
              <w:rPr>
                <w:color w:val="auto"/>
                <w:spacing w:val="-3"/>
                <w:sz w:val="18"/>
                <w:szCs w:val="18"/>
                <w:highlight w:val="none"/>
              </w:rPr>
              <w:t>材料费</w:t>
            </w:r>
          </w:p>
        </w:tc>
        <w:tc>
          <w:tcPr>
            <w:tcW w:w="1777" w:type="dxa"/>
          </w:tcPr>
          <w:p w14:paraId="6119E611">
            <w:pPr>
              <w:rPr>
                <w:color w:val="auto"/>
                <w:highlight w:val="none"/>
              </w:rPr>
            </w:pPr>
          </w:p>
        </w:tc>
        <w:tc>
          <w:tcPr>
            <w:tcW w:w="1146" w:type="dxa"/>
          </w:tcPr>
          <w:p w14:paraId="399C08EC">
            <w:pPr>
              <w:rPr>
                <w:color w:val="auto"/>
                <w:highlight w:val="none"/>
              </w:rPr>
            </w:pPr>
          </w:p>
        </w:tc>
        <w:tc>
          <w:tcPr>
            <w:tcW w:w="1446" w:type="dxa"/>
          </w:tcPr>
          <w:p w14:paraId="320F0B0B">
            <w:pPr>
              <w:rPr>
                <w:color w:val="auto"/>
                <w:highlight w:val="none"/>
              </w:rPr>
            </w:pPr>
          </w:p>
        </w:tc>
      </w:tr>
      <w:tr w14:paraId="1DA51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34538840">
            <w:pPr>
              <w:pStyle w:val="16"/>
              <w:spacing w:before="167" w:line="184" w:lineRule="auto"/>
              <w:ind w:left="136"/>
              <w:rPr>
                <w:rFonts w:hint="eastAsia"/>
                <w:color w:val="auto"/>
                <w:sz w:val="18"/>
                <w:szCs w:val="18"/>
                <w:highlight w:val="none"/>
              </w:rPr>
            </w:pPr>
            <w:r>
              <w:rPr>
                <w:color w:val="auto"/>
                <w:highlight w:val="none"/>
              </w:rPr>
              <w:fldChar w:fldCharType="begin"/>
            </w:r>
            <w:r>
              <w:rPr>
                <w:color w:val="auto"/>
                <w:highlight w:val="none"/>
              </w:rPr>
              <w:instrText xml:space="preserve"> HYPERLINK "1.1.2.1" </w:instrText>
            </w:r>
            <w:r>
              <w:rPr>
                <w:color w:val="auto"/>
                <w:highlight w:val="none"/>
              </w:rPr>
              <w:fldChar w:fldCharType="separate"/>
            </w:r>
            <w:r>
              <w:rPr>
                <w:color w:val="auto"/>
                <w:spacing w:val="-3"/>
                <w:sz w:val="18"/>
                <w:szCs w:val="18"/>
                <w:highlight w:val="none"/>
              </w:rPr>
              <w:t>1.1.2.1</w:t>
            </w:r>
            <w:r>
              <w:rPr>
                <w:color w:val="auto"/>
                <w:spacing w:val="-3"/>
                <w:sz w:val="18"/>
                <w:szCs w:val="18"/>
                <w:highlight w:val="none"/>
              </w:rPr>
              <w:fldChar w:fldCharType="end"/>
            </w:r>
          </w:p>
        </w:tc>
        <w:tc>
          <w:tcPr>
            <w:tcW w:w="4185" w:type="dxa"/>
          </w:tcPr>
          <w:p w14:paraId="039ED9EB">
            <w:pPr>
              <w:pStyle w:val="16"/>
              <w:spacing w:before="140" w:line="220" w:lineRule="auto"/>
              <w:ind w:left="111"/>
              <w:rPr>
                <w:rFonts w:hint="eastAsia"/>
                <w:color w:val="auto"/>
                <w:sz w:val="18"/>
                <w:szCs w:val="18"/>
                <w:highlight w:val="none"/>
              </w:rPr>
            </w:pPr>
            <w:r>
              <w:rPr>
                <w:color w:val="auto"/>
                <w:spacing w:val="-1"/>
                <w:sz w:val="18"/>
                <w:szCs w:val="18"/>
                <w:highlight w:val="none"/>
              </w:rPr>
              <w:t>其中：工程设备费</w:t>
            </w:r>
          </w:p>
        </w:tc>
        <w:tc>
          <w:tcPr>
            <w:tcW w:w="1777" w:type="dxa"/>
          </w:tcPr>
          <w:p w14:paraId="001AB79C">
            <w:pPr>
              <w:rPr>
                <w:color w:val="auto"/>
                <w:highlight w:val="none"/>
              </w:rPr>
            </w:pPr>
          </w:p>
        </w:tc>
        <w:tc>
          <w:tcPr>
            <w:tcW w:w="1146" w:type="dxa"/>
          </w:tcPr>
          <w:p w14:paraId="1C0287BB">
            <w:pPr>
              <w:rPr>
                <w:color w:val="auto"/>
                <w:highlight w:val="none"/>
              </w:rPr>
            </w:pPr>
          </w:p>
        </w:tc>
        <w:tc>
          <w:tcPr>
            <w:tcW w:w="1446" w:type="dxa"/>
          </w:tcPr>
          <w:p w14:paraId="281DE348">
            <w:pPr>
              <w:rPr>
                <w:color w:val="auto"/>
                <w:highlight w:val="none"/>
              </w:rPr>
            </w:pPr>
          </w:p>
        </w:tc>
      </w:tr>
      <w:tr w14:paraId="76481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62069A70">
            <w:pPr>
              <w:pStyle w:val="16"/>
              <w:spacing w:before="166" w:line="184" w:lineRule="auto"/>
              <w:ind w:left="225"/>
              <w:rPr>
                <w:rFonts w:hint="eastAsia"/>
                <w:color w:val="auto"/>
                <w:sz w:val="18"/>
                <w:szCs w:val="18"/>
                <w:highlight w:val="none"/>
              </w:rPr>
            </w:pPr>
            <w:r>
              <w:rPr>
                <w:color w:val="auto"/>
                <w:spacing w:val="-4"/>
                <w:sz w:val="18"/>
                <w:szCs w:val="18"/>
                <w:highlight w:val="none"/>
              </w:rPr>
              <w:t>1.1.3</w:t>
            </w:r>
          </w:p>
        </w:tc>
        <w:tc>
          <w:tcPr>
            <w:tcW w:w="4185" w:type="dxa"/>
          </w:tcPr>
          <w:p w14:paraId="325F9833">
            <w:pPr>
              <w:pStyle w:val="16"/>
              <w:spacing w:before="138" w:line="219" w:lineRule="auto"/>
              <w:ind w:left="110"/>
              <w:rPr>
                <w:rFonts w:hint="eastAsia"/>
                <w:color w:val="auto"/>
                <w:sz w:val="18"/>
                <w:szCs w:val="18"/>
                <w:highlight w:val="none"/>
              </w:rPr>
            </w:pPr>
            <w:r>
              <w:rPr>
                <w:color w:val="auto"/>
                <w:spacing w:val="-3"/>
                <w:sz w:val="18"/>
                <w:szCs w:val="18"/>
                <w:highlight w:val="none"/>
              </w:rPr>
              <w:t>机械费</w:t>
            </w:r>
          </w:p>
        </w:tc>
        <w:tc>
          <w:tcPr>
            <w:tcW w:w="1777" w:type="dxa"/>
          </w:tcPr>
          <w:p w14:paraId="185EAA61">
            <w:pPr>
              <w:rPr>
                <w:color w:val="auto"/>
                <w:highlight w:val="none"/>
              </w:rPr>
            </w:pPr>
          </w:p>
        </w:tc>
        <w:tc>
          <w:tcPr>
            <w:tcW w:w="1146" w:type="dxa"/>
          </w:tcPr>
          <w:p w14:paraId="02BB1A84">
            <w:pPr>
              <w:rPr>
                <w:color w:val="auto"/>
                <w:highlight w:val="none"/>
              </w:rPr>
            </w:pPr>
          </w:p>
        </w:tc>
        <w:tc>
          <w:tcPr>
            <w:tcW w:w="1446" w:type="dxa"/>
          </w:tcPr>
          <w:p w14:paraId="5EF4F42C">
            <w:pPr>
              <w:rPr>
                <w:color w:val="auto"/>
                <w:highlight w:val="none"/>
              </w:rPr>
            </w:pPr>
          </w:p>
        </w:tc>
      </w:tr>
      <w:tr w14:paraId="51B62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47407F67">
            <w:pPr>
              <w:pStyle w:val="16"/>
              <w:spacing w:before="166" w:line="184" w:lineRule="auto"/>
              <w:ind w:left="225"/>
              <w:rPr>
                <w:rFonts w:hint="eastAsia"/>
                <w:color w:val="auto"/>
                <w:sz w:val="18"/>
                <w:szCs w:val="18"/>
                <w:highlight w:val="none"/>
              </w:rPr>
            </w:pPr>
            <w:r>
              <w:rPr>
                <w:color w:val="auto"/>
                <w:spacing w:val="-4"/>
                <w:sz w:val="18"/>
                <w:szCs w:val="18"/>
                <w:highlight w:val="none"/>
              </w:rPr>
              <w:t>1.1.4</w:t>
            </w:r>
          </w:p>
        </w:tc>
        <w:tc>
          <w:tcPr>
            <w:tcW w:w="4185" w:type="dxa"/>
          </w:tcPr>
          <w:p w14:paraId="10647973">
            <w:pPr>
              <w:pStyle w:val="16"/>
              <w:spacing w:before="139" w:line="219" w:lineRule="auto"/>
              <w:ind w:left="115"/>
              <w:rPr>
                <w:rFonts w:hint="eastAsia"/>
                <w:color w:val="auto"/>
                <w:sz w:val="18"/>
                <w:szCs w:val="18"/>
                <w:highlight w:val="none"/>
              </w:rPr>
            </w:pPr>
            <w:r>
              <w:rPr>
                <w:color w:val="auto"/>
                <w:spacing w:val="-4"/>
                <w:sz w:val="18"/>
                <w:szCs w:val="18"/>
                <w:highlight w:val="none"/>
              </w:rPr>
              <w:t>管理费</w:t>
            </w:r>
          </w:p>
        </w:tc>
        <w:tc>
          <w:tcPr>
            <w:tcW w:w="1777" w:type="dxa"/>
          </w:tcPr>
          <w:p w14:paraId="7993DAE2">
            <w:pPr>
              <w:rPr>
                <w:color w:val="auto"/>
                <w:highlight w:val="none"/>
              </w:rPr>
            </w:pPr>
          </w:p>
        </w:tc>
        <w:tc>
          <w:tcPr>
            <w:tcW w:w="1146" w:type="dxa"/>
          </w:tcPr>
          <w:p w14:paraId="38411374">
            <w:pPr>
              <w:rPr>
                <w:color w:val="auto"/>
                <w:highlight w:val="none"/>
              </w:rPr>
            </w:pPr>
          </w:p>
        </w:tc>
        <w:tc>
          <w:tcPr>
            <w:tcW w:w="1446" w:type="dxa"/>
          </w:tcPr>
          <w:p w14:paraId="33940CA7">
            <w:pPr>
              <w:rPr>
                <w:color w:val="auto"/>
                <w:highlight w:val="none"/>
              </w:rPr>
            </w:pPr>
          </w:p>
        </w:tc>
      </w:tr>
      <w:tr w14:paraId="1C233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55450F88">
            <w:pPr>
              <w:pStyle w:val="16"/>
              <w:spacing w:before="167" w:line="184" w:lineRule="auto"/>
              <w:ind w:left="225"/>
              <w:rPr>
                <w:rFonts w:hint="eastAsia"/>
                <w:color w:val="auto"/>
                <w:sz w:val="18"/>
                <w:szCs w:val="18"/>
                <w:highlight w:val="none"/>
              </w:rPr>
            </w:pPr>
            <w:r>
              <w:rPr>
                <w:color w:val="auto"/>
                <w:spacing w:val="-4"/>
                <w:sz w:val="18"/>
                <w:szCs w:val="18"/>
                <w:highlight w:val="none"/>
              </w:rPr>
              <w:t>1.1.5</w:t>
            </w:r>
          </w:p>
        </w:tc>
        <w:tc>
          <w:tcPr>
            <w:tcW w:w="4185" w:type="dxa"/>
          </w:tcPr>
          <w:p w14:paraId="5571A614">
            <w:pPr>
              <w:pStyle w:val="16"/>
              <w:spacing w:before="140" w:line="220" w:lineRule="auto"/>
              <w:ind w:left="111"/>
              <w:rPr>
                <w:rFonts w:hint="eastAsia"/>
                <w:color w:val="auto"/>
                <w:sz w:val="18"/>
                <w:szCs w:val="18"/>
                <w:highlight w:val="none"/>
              </w:rPr>
            </w:pPr>
            <w:r>
              <w:rPr>
                <w:color w:val="auto"/>
                <w:spacing w:val="-4"/>
                <w:sz w:val="18"/>
                <w:szCs w:val="18"/>
                <w:highlight w:val="none"/>
              </w:rPr>
              <w:t>利润</w:t>
            </w:r>
          </w:p>
        </w:tc>
        <w:tc>
          <w:tcPr>
            <w:tcW w:w="1777" w:type="dxa"/>
          </w:tcPr>
          <w:p w14:paraId="03FD26A9">
            <w:pPr>
              <w:rPr>
                <w:color w:val="auto"/>
                <w:highlight w:val="none"/>
              </w:rPr>
            </w:pPr>
          </w:p>
        </w:tc>
        <w:tc>
          <w:tcPr>
            <w:tcW w:w="1146" w:type="dxa"/>
          </w:tcPr>
          <w:p w14:paraId="21C0C942">
            <w:pPr>
              <w:rPr>
                <w:color w:val="auto"/>
                <w:highlight w:val="none"/>
              </w:rPr>
            </w:pPr>
          </w:p>
        </w:tc>
        <w:tc>
          <w:tcPr>
            <w:tcW w:w="1446" w:type="dxa"/>
          </w:tcPr>
          <w:p w14:paraId="7BF5B4BA">
            <w:pPr>
              <w:rPr>
                <w:color w:val="auto"/>
                <w:highlight w:val="none"/>
              </w:rPr>
            </w:pPr>
          </w:p>
        </w:tc>
      </w:tr>
      <w:tr w14:paraId="2F012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867" w:type="dxa"/>
          </w:tcPr>
          <w:p w14:paraId="0DD80CAE">
            <w:pPr>
              <w:pStyle w:val="16"/>
              <w:spacing w:before="197" w:line="184" w:lineRule="auto"/>
              <w:ind w:left="316"/>
              <w:rPr>
                <w:rFonts w:hint="eastAsia"/>
                <w:color w:val="auto"/>
                <w:sz w:val="18"/>
                <w:szCs w:val="18"/>
                <w:highlight w:val="none"/>
              </w:rPr>
            </w:pPr>
            <w:r>
              <w:rPr>
                <w:color w:val="auto"/>
                <w:spacing w:val="-7"/>
                <w:sz w:val="18"/>
                <w:szCs w:val="18"/>
                <w:highlight w:val="none"/>
              </w:rPr>
              <w:t>1.2</w:t>
            </w:r>
          </w:p>
        </w:tc>
        <w:tc>
          <w:tcPr>
            <w:tcW w:w="4185" w:type="dxa"/>
          </w:tcPr>
          <w:p w14:paraId="346B2B4E">
            <w:pPr>
              <w:pStyle w:val="16"/>
              <w:spacing w:before="170" w:line="219" w:lineRule="auto"/>
              <w:ind w:left="113"/>
              <w:rPr>
                <w:rFonts w:hint="eastAsia"/>
                <w:color w:val="auto"/>
                <w:sz w:val="18"/>
                <w:szCs w:val="18"/>
                <w:highlight w:val="none"/>
                <w:lang w:eastAsia="zh-CN"/>
              </w:rPr>
            </w:pPr>
            <w:r>
              <w:rPr>
                <w:color w:val="auto"/>
                <w:spacing w:val="-1"/>
                <w:sz w:val="18"/>
                <w:szCs w:val="18"/>
                <w:highlight w:val="none"/>
                <w:lang w:eastAsia="zh-CN"/>
              </w:rPr>
              <w:t>分部分项工程项目清单列项的措施项目费</w:t>
            </w:r>
          </w:p>
        </w:tc>
        <w:tc>
          <w:tcPr>
            <w:tcW w:w="1777" w:type="dxa"/>
          </w:tcPr>
          <w:p w14:paraId="0E691CBD">
            <w:pPr>
              <w:rPr>
                <w:color w:val="auto"/>
                <w:highlight w:val="none"/>
                <w:lang w:eastAsia="zh-CN"/>
              </w:rPr>
            </w:pPr>
          </w:p>
        </w:tc>
        <w:tc>
          <w:tcPr>
            <w:tcW w:w="1146" w:type="dxa"/>
          </w:tcPr>
          <w:p w14:paraId="71804A7C">
            <w:pPr>
              <w:rPr>
                <w:color w:val="auto"/>
                <w:highlight w:val="none"/>
                <w:lang w:eastAsia="zh-CN"/>
              </w:rPr>
            </w:pPr>
          </w:p>
        </w:tc>
        <w:tc>
          <w:tcPr>
            <w:tcW w:w="1446" w:type="dxa"/>
          </w:tcPr>
          <w:p w14:paraId="61B6705B">
            <w:pPr>
              <w:rPr>
                <w:color w:val="auto"/>
                <w:highlight w:val="none"/>
                <w:lang w:eastAsia="zh-CN"/>
              </w:rPr>
            </w:pPr>
          </w:p>
        </w:tc>
      </w:tr>
      <w:tr w14:paraId="0E2A3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5B97400D">
            <w:pPr>
              <w:pStyle w:val="16"/>
              <w:spacing w:before="168" w:line="183" w:lineRule="auto"/>
              <w:ind w:left="394"/>
              <w:rPr>
                <w:rFonts w:hint="eastAsia"/>
                <w:color w:val="auto"/>
                <w:sz w:val="18"/>
                <w:szCs w:val="18"/>
                <w:highlight w:val="none"/>
              </w:rPr>
            </w:pPr>
            <w:r>
              <w:rPr>
                <w:color w:val="auto"/>
                <w:sz w:val="18"/>
                <w:szCs w:val="18"/>
                <w:highlight w:val="none"/>
              </w:rPr>
              <w:t>2</w:t>
            </w:r>
          </w:p>
        </w:tc>
        <w:tc>
          <w:tcPr>
            <w:tcW w:w="4185" w:type="dxa"/>
          </w:tcPr>
          <w:p w14:paraId="54812716">
            <w:pPr>
              <w:pStyle w:val="16"/>
              <w:spacing w:before="140" w:line="220" w:lineRule="auto"/>
              <w:ind w:left="111"/>
              <w:rPr>
                <w:rFonts w:hint="eastAsia"/>
                <w:color w:val="auto"/>
                <w:sz w:val="18"/>
                <w:szCs w:val="18"/>
                <w:highlight w:val="none"/>
              </w:rPr>
            </w:pPr>
            <w:r>
              <w:rPr>
                <w:color w:val="auto"/>
                <w:spacing w:val="-2"/>
                <w:sz w:val="18"/>
                <w:szCs w:val="18"/>
                <w:highlight w:val="none"/>
              </w:rPr>
              <w:t>措施项目费</w:t>
            </w:r>
          </w:p>
        </w:tc>
        <w:tc>
          <w:tcPr>
            <w:tcW w:w="1777" w:type="dxa"/>
          </w:tcPr>
          <w:p w14:paraId="79C55433">
            <w:pPr>
              <w:rPr>
                <w:color w:val="auto"/>
                <w:highlight w:val="none"/>
              </w:rPr>
            </w:pPr>
          </w:p>
        </w:tc>
        <w:tc>
          <w:tcPr>
            <w:tcW w:w="1146" w:type="dxa"/>
          </w:tcPr>
          <w:p w14:paraId="223C273C">
            <w:pPr>
              <w:rPr>
                <w:color w:val="auto"/>
                <w:highlight w:val="none"/>
              </w:rPr>
            </w:pPr>
          </w:p>
        </w:tc>
        <w:tc>
          <w:tcPr>
            <w:tcW w:w="1446" w:type="dxa"/>
          </w:tcPr>
          <w:p w14:paraId="78B9E244">
            <w:pPr>
              <w:rPr>
                <w:color w:val="auto"/>
                <w:highlight w:val="none"/>
              </w:rPr>
            </w:pPr>
          </w:p>
        </w:tc>
      </w:tr>
      <w:tr w14:paraId="7ADB6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039D453E">
            <w:pPr>
              <w:pStyle w:val="16"/>
              <w:spacing w:before="168" w:line="184" w:lineRule="auto"/>
              <w:ind w:left="305"/>
              <w:rPr>
                <w:rFonts w:hint="eastAsia"/>
                <w:color w:val="auto"/>
                <w:sz w:val="18"/>
                <w:szCs w:val="18"/>
                <w:highlight w:val="none"/>
              </w:rPr>
            </w:pPr>
            <w:r>
              <w:rPr>
                <w:color w:val="auto"/>
                <w:spacing w:val="-3"/>
                <w:sz w:val="18"/>
                <w:szCs w:val="18"/>
                <w:highlight w:val="none"/>
              </w:rPr>
              <w:t>2.1</w:t>
            </w:r>
          </w:p>
        </w:tc>
        <w:tc>
          <w:tcPr>
            <w:tcW w:w="4185" w:type="dxa"/>
          </w:tcPr>
          <w:p w14:paraId="437608EE">
            <w:pPr>
              <w:pStyle w:val="16"/>
              <w:spacing w:before="141" w:line="219" w:lineRule="auto"/>
              <w:ind w:left="111"/>
              <w:rPr>
                <w:rFonts w:hint="eastAsia"/>
                <w:color w:val="auto"/>
                <w:sz w:val="18"/>
                <w:szCs w:val="18"/>
                <w:highlight w:val="none"/>
                <w:lang w:eastAsia="zh-CN"/>
              </w:rPr>
            </w:pPr>
            <w:r>
              <w:rPr>
                <w:color w:val="auto"/>
                <w:spacing w:val="-1"/>
                <w:sz w:val="18"/>
                <w:szCs w:val="18"/>
                <w:highlight w:val="none"/>
                <w:lang w:eastAsia="zh-CN"/>
              </w:rPr>
              <w:t>其中：安全生产措施项目费</w:t>
            </w:r>
          </w:p>
        </w:tc>
        <w:tc>
          <w:tcPr>
            <w:tcW w:w="1777" w:type="dxa"/>
          </w:tcPr>
          <w:p w14:paraId="22416F26">
            <w:pPr>
              <w:rPr>
                <w:color w:val="auto"/>
                <w:highlight w:val="none"/>
                <w:lang w:eastAsia="zh-CN"/>
              </w:rPr>
            </w:pPr>
          </w:p>
        </w:tc>
        <w:tc>
          <w:tcPr>
            <w:tcW w:w="1146" w:type="dxa"/>
          </w:tcPr>
          <w:p w14:paraId="4351D2BB">
            <w:pPr>
              <w:pStyle w:val="16"/>
              <w:spacing w:before="168" w:line="184" w:lineRule="auto"/>
              <w:ind w:left="399"/>
              <w:rPr>
                <w:rFonts w:hint="eastAsia"/>
                <w:color w:val="auto"/>
                <w:sz w:val="18"/>
                <w:szCs w:val="18"/>
                <w:highlight w:val="none"/>
              </w:rPr>
            </w:pPr>
            <w:r>
              <w:rPr>
                <w:color w:val="auto"/>
                <w:spacing w:val="-2"/>
                <w:sz w:val="18"/>
                <w:szCs w:val="18"/>
                <w:highlight w:val="none"/>
              </w:rPr>
              <w:t>8.18</w:t>
            </w:r>
          </w:p>
        </w:tc>
        <w:tc>
          <w:tcPr>
            <w:tcW w:w="1446" w:type="dxa"/>
          </w:tcPr>
          <w:p w14:paraId="350E262D">
            <w:pPr>
              <w:rPr>
                <w:color w:val="auto"/>
                <w:highlight w:val="none"/>
              </w:rPr>
            </w:pPr>
          </w:p>
        </w:tc>
      </w:tr>
      <w:tr w14:paraId="1FAE1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4E50AC95">
            <w:pPr>
              <w:pStyle w:val="16"/>
              <w:spacing w:before="168" w:line="183" w:lineRule="auto"/>
              <w:ind w:left="396"/>
              <w:rPr>
                <w:rFonts w:hint="eastAsia"/>
                <w:color w:val="auto"/>
                <w:sz w:val="18"/>
                <w:szCs w:val="18"/>
                <w:highlight w:val="none"/>
              </w:rPr>
            </w:pPr>
            <w:r>
              <w:rPr>
                <w:color w:val="auto"/>
                <w:sz w:val="18"/>
                <w:szCs w:val="18"/>
                <w:highlight w:val="none"/>
              </w:rPr>
              <w:t>3</w:t>
            </w:r>
          </w:p>
        </w:tc>
        <w:tc>
          <w:tcPr>
            <w:tcW w:w="4185" w:type="dxa"/>
          </w:tcPr>
          <w:p w14:paraId="07F9B2D0">
            <w:pPr>
              <w:pStyle w:val="16"/>
              <w:spacing w:before="139" w:line="220" w:lineRule="auto"/>
              <w:ind w:left="111"/>
              <w:rPr>
                <w:rFonts w:hint="eastAsia"/>
                <w:color w:val="auto"/>
                <w:sz w:val="18"/>
                <w:szCs w:val="18"/>
                <w:highlight w:val="none"/>
              </w:rPr>
            </w:pPr>
            <w:r>
              <w:rPr>
                <w:color w:val="auto"/>
                <w:spacing w:val="-2"/>
                <w:sz w:val="18"/>
                <w:szCs w:val="18"/>
                <w:highlight w:val="none"/>
              </w:rPr>
              <w:t>其他项目费</w:t>
            </w:r>
          </w:p>
        </w:tc>
        <w:tc>
          <w:tcPr>
            <w:tcW w:w="1777" w:type="dxa"/>
          </w:tcPr>
          <w:p w14:paraId="114D9182">
            <w:pPr>
              <w:rPr>
                <w:color w:val="auto"/>
                <w:highlight w:val="none"/>
              </w:rPr>
            </w:pPr>
          </w:p>
        </w:tc>
        <w:tc>
          <w:tcPr>
            <w:tcW w:w="1146" w:type="dxa"/>
          </w:tcPr>
          <w:p w14:paraId="67D3E7B0">
            <w:pPr>
              <w:rPr>
                <w:color w:val="auto"/>
                <w:highlight w:val="none"/>
              </w:rPr>
            </w:pPr>
          </w:p>
        </w:tc>
        <w:tc>
          <w:tcPr>
            <w:tcW w:w="1446" w:type="dxa"/>
          </w:tcPr>
          <w:p w14:paraId="476C455F">
            <w:pPr>
              <w:rPr>
                <w:color w:val="auto"/>
                <w:highlight w:val="none"/>
              </w:rPr>
            </w:pPr>
          </w:p>
        </w:tc>
      </w:tr>
      <w:tr w14:paraId="54DE2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7603468E">
            <w:pPr>
              <w:pStyle w:val="16"/>
              <w:spacing w:before="167" w:line="184" w:lineRule="auto"/>
              <w:ind w:left="307"/>
              <w:rPr>
                <w:rFonts w:hint="eastAsia"/>
                <w:color w:val="auto"/>
                <w:sz w:val="18"/>
                <w:szCs w:val="18"/>
                <w:highlight w:val="none"/>
              </w:rPr>
            </w:pPr>
            <w:r>
              <w:rPr>
                <w:color w:val="auto"/>
                <w:spacing w:val="-4"/>
                <w:sz w:val="18"/>
                <w:szCs w:val="18"/>
                <w:highlight w:val="none"/>
              </w:rPr>
              <w:t>3.1</w:t>
            </w:r>
          </w:p>
        </w:tc>
        <w:tc>
          <w:tcPr>
            <w:tcW w:w="4185" w:type="dxa"/>
          </w:tcPr>
          <w:p w14:paraId="76B6B3B0">
            <w:pPr>
              <w:pStyle w:val="16"/>
              <w:spacing w:before="140" w:line="219" w:lineRule="auto"/>
              <w:ind w:left="111"/>
              <w:rPr>
                <w:rFonts w:hint="eastAsia"/>
                <w:color w:val="auto"/>
                <w:sz w:val="18"/>
                <w:szCs w:val="18"/>
                <w:highlight w:val="none"/>
              </w:rPr>
            </w:pPr>
            <w:r>
              <w:rPr>
                <w:color w:val="auto"/>
                <w:spacing w:val="-2"/>
                <w:sz w:val="18"/>
                <w:szCs w:val="18"/>
                <w:highlight w:val="none"/>
              </w:rPr>
              <w:t>其中：暂列金额</w:t>
            </w:r>
          </w:p>
        </w:tc>
        <w:tc>
          <w:tcPr>
            <w:tcW w:w="1777" w:type="dxa"/>
          </w:tcPr>
          <w:p w14:paraId="5A185BC0">
            <w:pPr>
              <w:rPr>
                <w:color w:val="auto"/>
                <w:highlight w:val="none"/>
              </w:rPr>
            </w:pPr>
          </w:p>
        </w:tc>
        <w:tc>
          <w:tcPr>
            <w:tcW w:w="1146" w:type="dxa"/>
          </w:tcPr>
          <w:p w14:paraId="7384B57B">
            <w:pPr>
              <w:rPr>
                <w:color w:val="auto"/>
                <w:highlight w:val="none"/>
              </w:rPr>
            </w:pPr>
          </w:p>
        </w:tc>
        <w:tc>
          <w:tcPr>
            <w:tcW w:w="1446" w:type="dxa"/>
          </w:tcPr>
          <w:p w14:paraId="45331CA1">
            <w:pPr>
              <w:rPr>
                <w:color w:val="auto"/>
                <w:highlight w:val="none"/>
              </w:rPr>
            </w:pPr>
          </w:p>
        </w:tc>
      </w:tr>
      <w:tr w14:paraId="3AD70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6A122EF1">
            <w:pPr>
              <w:pStyle w:val="16"/>
              <w:spacing w:before="169" w:line="183" w:lineRule="auto"/>
              <w:ind w:left="307"/>
              <w:rPr>
                <w:rFonts w:hint="eastAsia"/>
                <w:color w:val="auto"/>
                <w:sz w:val="18"/>
                <w:szCs w:val="18"/>
                <w:highlight w:val="none"/>
              </w:rPr>
            </w:pPr>
            <w:r>
              <w:rPr>
                <w:color w:val="auto"/>
                <w:spacing w:val="-4"/>
                <w:sz w:val="18"/>
                <w:szCs w:val="18"/>
                <w:highlight w:val="none"/>
              </w:rPr>
              <w:t>3.2</w:t>
            </w:r>
          </w:p>
        </w:tc>
        <w:tc>
          <w:tcPr>
            <w:tcW w:w="4185" w:type="dxa"/>
          </w:tcPr>
          <w:p w14:paraId="569FD2B4">
            <w:pPr>
              <w:pStyle w:val="16"/>
              <w:spacing w:before="141" w:line="218" w:lineRule="auto"/>
              <w:ind w:left="111"/>
              <w:rPr>
                <w:rFonts w:hint="eastAsia"/>
                <w:color w:val="auto"/>
                <w:sz w:val="18"/>
                <w:szCs w:val="18"/>
                <w:highlight w:val="none"/>
                <w:lang w:eastAsia="zh-CN"/>
              </w:rPr>
            </w:pPr>
            <w:r>
              <w:rPr>
                <w:color w:val="auto"/>
                <w:spacing w:val="-1"/>
                <w:sz w:val="18"/>
                <w:szCs w:val="18"/>
                <w:highlight w:val="none"/>
                <w:lang w:eastAsia="zh-CN"/>
              </w:rPr>
              <w:t>其中：专业工程暂估价</w:t>
            </w:r>
          </w:p>
        </w:tc>
        <w:tc>
          <w:tcPr>
            <w:tcW w:w="1777" w:type="dxa"/>
          </w:tcPr>
          <w:p w14:paraId="4C632698">
            <w:pPr>
              <w:rPr>
                <w:color w:val="auto"/>
                <w:highlight w:val="none"/>
                <w:lang w:eastAsia="zh-CN"/>
              </w:rPr>
            </w:pPr>
          </w:p>
        </w:tc>
        <w:tc>
          <w:tcPr>
            <w:tcW w:w="1146" w:type="dxa"/>
          </w:tcPr>
          <w:p w14:paraId="12CC81F1">
            <w:pPr>
              <w:rPr>
                <w:color w:val="auto"/>
                <w:highlight w:val="none"/>
                <w:lang w:eastAsia="zh-CN"/>
              </w:rPr>
            </w:pPr>
          </w:p>
        </w:tc>
        <w:tc>
          <w:tcPr>
            <w:tcW w:w="1446" w:type="dxa"/>
          </w:tcPr>
          <w:p w14:paraId="4AA1C388">
            <w:pPr>
              <w:rPr>
                <w:color w:val="auto"/>
                <w:highlight w:val="none"/>
                <w:lang w:eastAsia="zh-CN"/>
              </w:rPr>
            </w:pPr>
          </w:p>
        </w:tc>
      </w:tr>
      <w:tr w14:paraId="26FD5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676B11FD">
            <w:pPr>
              <w:pStyle w:val="16"/>
              <w:spacing w:before="168" w:line="183" w:lineRule="auto"/>
              <w:ind w:left="307"/>
              <w:rPr>
                <w:rFonts w:hint="eastAsia"/>
                <w:color w:val="auto"/>
                <w:sz w:val="18"/>
                <w:szCs w:val="18"/>
                <w:highlight w:val="none"/>
              </w:rPr>
            </w:pPr>
            <w:r>
              <w:rPr>
                <w:color w:val="auto"/>
                <w:spacing w:val="-4"/>
                <w:sz w:val="18"/>
                <w:szCs w:val="18"/>
                <w:highlight w:val="none"/>
              </w:rPr>
              <w:t>3.3</w:t>
            </w:r>
          </w:p>
        </w:tc>
        <w:tc>
          <w:tcPr>
            <w:tcW w:w="4185" w:type="dxa"/>
          </w:tcPr>
          <w:p w14:paraId="119E03EF">
            <w:pPr>
              <w:pStyle w:val="16"/>
              <w:spacing w:before="139" w:line="220" w:lineRule="auto"/>
              <w:ind w:left="111"/>
              <w:rPr>
                <w:rFonts w:hint="eastAsia"/>
                <w:color w:val="auto"/>
                <w:sz w:val="18"/>
                <w:szCs w:val="18"/>
                <w:highlight w:val="none"/>
              </w:rPr>
            </w:pPr>
            <w:r>
              <w:rPr>
                <w:color w:val="auto"/>
                <w:spacing w:val="-2"/>
                <w:sz w:val="18"/>
                <w:szCs w:val="18"/>
                <w:highlight w:val="none"/>
              </w:rPr>
              <w:t>其中：计日工</w:t>
            </w:r>
          </w:p>
        </w:tc>
        <w:tc>
          <w:tcPr>
            <w:tcW w:w="1777" w:type="dxa"/>
          </w:tcPr>
          <w:p w14:paraId="7609A650">
            <w:pPr>
              <w:rPr>
                <w:color w:val="auto"/>
                <w:highlight w:val="none"/>
              </w:rPr>
            </w:pPr>
          </w:p>
        </w:tc>
        <w:tc>
          <w:tcPr>
            <w:tcW w:w="1146" w:type="dxa"/>
          </w:tcPr>
          <w:p w14:paraId="6B3E37A2">
            <w:pPr>
              <w:rPr>
                <w:color w:val="auto"/>
                <w:highlight w:val="none"/>
              </w:rPr>
            </w:pPr>
          </w:p>
        </w:tc>
        <w:tc>
          <w:tcPr>
            <w:tcW w:w="1446" w:type="dxa"/>
          </w:tcPr>
          <w:p w14:paraId="4CE92355">
            <w:pPr>
              <w:rPr>
                <w:color w:val="auto"/>
                <w:highlight w:val="none"/>
              </w:rPr>
            </w:pPr>
          </w:p>
        </w:tc>
      </w:tr>
      <w:tr w14:paraId="2D6EB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67" w:type="dxa"/>
          </w:tcPr>
          <w:p w14:paraId="606D0890">
            <w:pPr>
              <w:pStyle w:val="16"/>
              <w:spacing w:before="168" w:line="183" w:lineRule="auto"/>
              <w:ind w:left="307"/>
              <w:rPr>
                <w:rFonts w:hint="eastAsia"/>
                <w:color w:val="auto"/>
                <w:sz w:val="18"/>
                <w:szCs w:val="18"/>
                <w:highlight w:val="none"/>
              </w:rPr>
            </w:pPr>
            <w:r>
              <w:rPr>
                <w:color w:val="auto"/>
                <w:spacing w:val="-4"/>
                <w:sz w:val="18"/>
                <w:szCs w:val="18"/>
                <w:highlight w:val="none"/>
              </w:rPr>
              <w:t>3.4</w:t>
            </w:r>
          </w:p>
        </w:tc>
        <w:tc>
          <w:tcPr>
            <w:tcW w:w="4185" w:type="dxa"/>
          </w:tcPr>
          <w:p w14:paraId="51EE6CA1">
            <w:pPr>
              <w:pStyle w:val="16"/>
              <w:spacing w:before="140" w:line="219" w:lineRule="auto"/>
              <w:ind w:left="111"/>
              <w:rPr>
                <w:rFonts w:hint="eastAsia"/>
                <w:color w:val="auto"/>
                <w:sz w:val="18"/>
                <w:szCs w:val="18"/>
                <w:highlight w:val="none"/>
              </w:rPr>
            </w:pPr>
            <w:r>
              <w:rPr>
                <w:color w:val="auto"/>
                <w:spacing w:val="-1"/>
                <w:sz w:val="18"/>
                <w:szCs w:val="18"/>
                <w:highlight w:val="none"/>
              </w:rPr>
              <w:t>其中：总承包服务费</w:t>
            </w:r>
          </w:p>
        </w:tc>
        <w:tc>
          <w:tcPr>
            <w:tcW w:w="1777" w:type="dxa"/>
          </w:tcPr>
          <w:p w14:paraId="42CA410B">
            <w:pPr>
              <w:rPr>
                <w:color w:val="auto"/>
                <w:highlight w:val="none"/>
              </w:rPr>
            </w:pPr>
          </w:p>
        </w:tc>
        <w:tc>
          <w:tcPr>
            <w:tcW w:w="1146" w:type="dxa"/>
          </w:tcPr>
          <w:p w14:paraId="642E13B1">
            <w:pPr>
              <w:rPr>
                <w:color w:val="auto"/>
                <w:highlight w:val="none"/>
              </w:rPr>
            </w:pPr>
          </w:p>
        </w:tc>
        <w:tc>
          <w:tcPr>
            <w:tcW w:w="1446" w:type="dxa"/>
          </w:tcPr>
          <w:p w14:paraId="56B65F31">
            <w:pPr>
              <w:rPr>
                <w:color w:val="auto"/>
                <w:highlight w:val="none"/>
              </w:rPr>
            </w:pPr>
          </w:p>
        </w:tc>
      </w:tr>
      <w:tr w14:paraId="2B7FF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0B9EC30C">
            <w:pPr>
              <w:pStyle w:val="16"/>
              <w:spacing w:before="170" w:line="183" w:lineRule="auto"/>
              <w:ind w:left="307"/>
              <w:rPr>
                <w:rFonts w:hint="eastAsia"/>
                <w:color w:val="auto"/>
                <w:sz w:val="18"/>
                <w:szCs w:val="18"/>
                <w:highlight w:val="none"/>
              </w:rPr>
            </w:pPr>
            <w:r>
              <w:rPr>
                <w:color w:val="auto"/>
                <w:spacing w:val="-4"/>
                <w:sz w:val="18"/>
                <w:szCs w:val="18"/>
                <w:highlight w:val="none"/>
              </w:rPr>
              <w:t>3.5</w:t>
            </w:r>
          </w:p>
        </w:tc>
        <w:tc>
          <w:tcPr>
            <w:tcW w:w="4185" w:type="dxa"/>
          </w:tcPr>
          <w:p w14:paraId="64AD5064">
            <w:pPr>
              <w:pStyle w:val="16"/>
              <w:spacing w:before="142" w:line="220" w:lineRule="auto"/>
              <w:ind w:left="111"/>
              <w:rPr>
                <w:rFonts w:hint="eastAsia"/>
                <w:color w:val="auto"/>
                <w:sz w:val="18"/>
                <w:szCs w:val="18"/>
                <w:highlight w:val="none"/>
                <w:lang w:eastAsia="zh-CN"/>
              </w:rPr>
            </w:pPr>
            <w:r>
              <w:rPr>
                <w:color w:val="auto"/>
                <w:spacing w:val="-1"/>
                <w:sz w:val="18"/>
                <w:szCs w:val="18"/>
                <w:highlight w:val="none"/>
                <w:lang w:eastAsia="zh-CN"/>
              </w:rPr>
              <w:t>其中：合同中约定的其他项目</w:t>
            </w:r>
          </w:p>
        </w:tc>
        <w:tc>
          <w:tcPr>
            <w:tcW w:w="1777" w:type="dxa"/>
          </w:tcPr>
          <w:p w14:paraId="67F1EC89">
            <w:pPr>
              <w:rPr>
                <w:color w:val="auto"/>
                <w:highlight w:val="none"/>
                <w:lang w:eastAsia="zh-CN"/>
              </w:rPr>
            </w:pPr>
          </w:p>
        </w:tc>
        <w:tc>
          <w:tcPr>
            <w:tcW w:w="1146" w:type="dxa"/>
          </w:tcPr>
          <w:p w14:paraId="470C264D">
            <w:pPr>
              <w:rPr>
                <w:color w:val="auto"/>
                <w:highlight w:val="none"/>
                <w:lang w:eastAsia="zh-CN"/>
              </w:rPr>
            </w:pPr>
          </w:p>
        </w:tc>
        <w:tc>
          <w:tcPr>
            <w:tcW w:w="1446" w:type="dxa"/>
          </w:tcPr>
          <w:p w14:paraId="38262C58">
            <w:pPr>
              <w:rPr>
                <w:color w:val="auto"/>
                <w:highlight w:val="none"/>
                <w:lang w:eastAsia="zh-CN"/>
              </w:rPr>
            </w:pPr>
          </w:p>
        </w:tc>
      </w:tr>
      <w:tr w14:paraId="0EF92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7" w:type="dxa"/>
          </w:tcPr>
          <w:p w14:paraId="66B4072A">
            <w:pPr>
              <w:pStyle w:val="16"/>
              <w:spacing w:before="168" w:line="183" w:lineRule="auto"/>
              <w:ind w:left="391"/>
              <w:rPr>
                <w:rFonts w:hint="eastAsia"/>
                <w:color w:val="auto"/>
                <w:sz w:val="18"/>
                <w:szCs w:val="18"/>
                <w:highlight w:val="none"/>
              </w:rPr>
            </w:pPr>
            <w:r>
              <w:rPr>
                <w:color w:val="auto"/>
                <w:sz w:val="18"/>
                <w:szCs w:val="18"/>
                <w:highlight w:val="none"/>
              </w:rPr>
              <w:t>4</w:t>
            </w:r>
          </w:p>
        </w:tc>
        <w:tc>
          <w:tcPr>
            <w:tcW w:w="4185" w:type="dxa"/>
          </w:tcPr>
          <w:p w14:paraId="2383D5DD">
            <w:pPr>
              <w:pStyle w:val="16"/>
              <w:spacing w:before="140" w:line="219" w:lineRule="auto"/>
              <w:ind w:left="111"/>
              <w:rPr>
                <w:rFonts w:hint="eastAsia"/>
                <w:color w:val="auto"/>
                <w:sz w:val="18"/>
                <w:szCs w:val="18"/>
                <w:highlight w:val="none"/>
              </w:rPr>
            </w:pPr>
            <w:r>
              <w:rPr>
                <w:color w:val="auto"/>
                <w:spacing w:val="-3"/>
                <w:sz w:val="18"/>
                <w:szCs w:val="18"/>
                <w:highlight w:val="none"/>
              </w:rPr>
              <w:t>增值税</w:t>
            </w:r>
          </w:p>
        </w:tc>
        <w:tc>
          <w:tcPr>
            <w:tcW w:w="1777" w:type="dxa"/>
          </w:tcPr>
          <w:p w14:paraId="13B03F94">
            <w:pPr>
              <w:pStyle w:val="16"/>
              <w:spacing w:before="140" w:line="239" w:lineRule="auto"/>
              <w:ind w:left="501"/>
              <w:rPr>
                <w:rFonts w:hint="eastAsia"/>
                <w:color w:val="auto"/>
                <w:sz w:val="18"/>
                <w:szCs w:val="18"/>
                <w:highlight w:val="none"/>
              </w:rPr>
            </w:pPr>
            <w:r>
              <w:rPr>
                <w:color w:val="auto"/>
                <w:spacing w:val="-3"/>
                <w:sz w:val="18"/>
                <w:szCs w:val="18"/>
                <w:highlight w:val="none"/>
              </w:rPr>
              <w:t>1+2+3-3.2</w:t>
            </w:r>
          </w:p>
        </w:tc>
        <w:tc>
          <w:tcPr>
            <w:tcW w:w="1146" w:type="dxa"/>
          </w:tcPr>
          <w:p w14:paraId="6B83BE65">
            <w:pPr>
              <w:pStyle w:val="16"/>
              <w:spacing w:before="169" w:line="183" w:lineRule="auto"/>
              <w:ind w:left="399"/>
              <w:rPr>
                <w:rFonts w:hint="eastAsia"/>
                <w:color w:val="auto"/>
                <w:sz w:val="18"/>
                <w:szCs w:val="18"/>
                <w:highlight w:val="none"/>
              </w:rPr>
            </w:pPr>
            <w:r>
              <w:rPr>
                <w:color w:val="auto"/>
                <w:spacing w:val="-2"/>
                <w:sz w:val="18"/>
                <w:szCs w:val="18"/>
                <w:highlight w:val="none"/>
              </w:rPr>
              <w:t>9.00</w:t>
            </w:r>
          </w:p>
        </w:tc>
        <w:tc>
          <w:tcPr>
            <w:tcW w:w="1446" w:type="dxa"/>
          </w:tcPr>
          <w:p w14:paraId="382C1A49">
            <w:pPr>
              <w:rPr>
                <w:color w:val="auto"/>
                <w:highlight w:val="none"/>
              </w:rPr>
            </w:pPr>
          </w:p>
        </w:tc>
      </w:tr>
      <w:tr w14:paraId="17070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52" w:type="dxa"/>
            <w:gridSpan w:val="2"/>
          </w:tcPr>
          <w:p w14:paraId="06EA1100">
            <w:pPr>
              <w:pStyle w:val="16"/>
              <w:spacing w:before="141" w:line="218" w:lineRule="auto"/>
              <w:ind w:left="1812"/>
              <w:rPr>
                <w:rFonts w:hint="eastAsia"/>
                <w:color w:val="auto"/>
                <w:sz w:val="18"/>
                <w:szCs w:val="18"/>
                <w:highlight w:val="none"/>
              </w:rPr>
            </w:pPr>
            <w:r>
              <w:rPr>
                <w:color w:val="auto"/>
                <w:spacing w:val="-2"/>
                <w:sz w:val="18"/>
                <w:szCs w:val="18"/>
                <w:highlight w:val="none"/>
              </w:rPr>
              <w:t>单位工程建安造价</w:t>
            </w:r>
          </w:p>
        </w:tc>
        <w:tc>
          <w:tcPr>
            <w:tcW w:w="1777" w:type="dxa"/>
          </w:tcPr>
          <w:p w14:paraId="5C9AD888">
            <w:pPr>
              <w:pStyle w:val="16"/>
              <w:spacing w:before="140"/>
              <w:ind w:left="592"/>
              <w:rPr>
                <w:rFonts w:hint="eastAsia"/>
                <w:color w:val="auto"/>
                <w:sz w:val="18"/>
                <w:szCs w:val="18"/>
                <w:highlight w:val="none"/>
              </w:rPr>
            </w:pPr>
            <w:r>
              <w:rPr>
                <w:color w:val="auto"/>
                <w:spacing w:val="-3"/>
                <w:sz w:val="18"/>
                <w:szCs w:val="18"/>
                <w:highlight w:val="none"/>
              </w:rPr>
              <w:t>1+2+3+4</w:t>
            </w:r>
          </w:p>
        </w:tc>
        <w:tc>
          <w:tcPr>
            <w:tcW w:w="2592" w:type="dxa"/>
            <w:gridSpan w:val="2"/>
          </w:tcPr>
          <w:p w14:paraId="3B71C7B4">
            <w:pPr>
              <w:rPr>
                <w:color w:val="auto"/>
                <w:highlight w:val="none"/>
              </w:rPr>
            </w:pPr>
          </w:p>
        </w:tc>
      </w:tr>
    </w:tbl>
    <w:p w14:paraId="0387B87E">
      <w:pPr>
        <w:spacing w:before="65" w:line="218" w:lineRule="auto"/>
        <w:ind w:left="645"/>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 xml:space="preserve">1    </w:t>
      </w:r>
      <w:r>
        <w:rPr>
          <w:rFonts w:ascii="宋体" w:hAnsi="宋体" w:eastAsia="宋体" w:cs="宋体"/>
          <w:color w:val="auto"/>
          <w:sz w:val="18"/>
          <w:szCs w:val="18"/>
          <w:highlight w:val="none"/>
          <w:lang w:eastAsia="zh-CN"/>
        </w:rPr>
        <w:t>专业工程暂估价为已含税价格，在计算增值税计算基础时不应包含</w:t>
      </w:r>
      <w:r>
        <w:rPr>
          <w:rFonts w:ascii="宋体" w:hAnsi="宋体" w:eastAsia="宋体" w:cs="宋体"/>
          <w:color w:val="auto"/>
          <w:spacing w:val="-1"/>
          <w:sz w:val="18"/>
          <w:szCs w:val="18"/>
          <w:highlight w:val="none"/>
          <w:lang w:eastAsia="zh-CN"/>
        </w:rPr>
        <w:t>专业工程暂估价金额；</w:t>
      </w:r>
    </w:p>
    <w:p w14:paraId="08BD7B31">
      <w:pPr>
        <w:spacing w:before="99" w:line="219" w:lineRule="auto"/>
        <w:ind w:left="1002"/>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z w:val="18"/>
          <w:szCs w:val="18"/>
          <w:highlight w:val="none"/>
          <w:lang w:eastAsia="zh-CN"/>
        </w:rPr>
        <w:t xml:space="preserve">2    </w:t>
      </w:r>
      <w:r>
        <w:rPr>
          <w:rFonts w:ascii="宋体" w:hAnsi="宋体" w:eastAsia="宋体" w:cs="宋体"/>
          <w:color w:val="auto"/>
          <w:sz w:val="18"/>
          <w:szCs w:val="18"/>
          <w:highlight w:val="none"/>
          <w:lang w:eastAsia="zh-CN"/>
        </w:rPr>
        <w:t>措施项目费中不含在分部分项工程项目清单中列项的</w:t>
      </w:r>
      <w:r>
        <w:rPr>
          <w:rFonts w:ascii="宋体" w:hAnsi="宋体" w:eastAsia="宋体" w:cs="宋体"/>
          <w:color w:val="auto"/>
          <w:spacing w:val="-1"/>
          <w:sz w:val="18"/>
          <w:szCs w:val="18"/>
          <w:highlight w:val="none"/>
          <w:lang w:eastAsia="zh-CN"/>
        </w:rPr>
        <w:t>措施项目费。</w:t>
      </w:r>
    </w:p>
    <w:p w14:paraId="682BA9DD">
      <w:pPr>
        <w:spacing w:line="421" w:lineRule="auto"/>
        <w:rPr>
          <w:color w:val="auto"/>
          <w:highlight w:val="none"/>
          <w:lang w:eastAsia="zh-CN"/>
        </w:rPr>
      </w:pPr>
    </w:p>
    <w:p w14:paraId="6E2083C9">
      <w:pPr>
        <w:spacing w:before="91" w:line="219" w:lineRule="auto"/>
        <w:ind w:left="2309"/>
        <w:rPr>
          <w:rFonts w:hint="eastAsia" w:ascii="宋体" w:hAnsi="宋体" w:eastAsia="宋体" w:cs="宋体"/>
          <w:color w:val="auto"/>
          <w:sz w:val="28"/>
          <w:szCs w:val="28"/>
          <w:highlight w:val="none"/>
          <w:lang w:eastAsia="zh-CN"/>
        </w:rPr>
      </w:pPr>
      <w:r>
        <w:rPr>
          <w:rFonts w:ascii="宋体" w:hAnsi="宋体" w:eastAsia="宋体" w:cs="宋体"/>
          <w:b/>
          <w:bCs/>
          <w:color w:val="auto"/>
          <w:spacing w:val="-2"/>
          <w:sz w:val="28"/>
          <w:szCs w:val="28"/>
          <w:highlight w:val="none"/>
          <w:lang w:eastAsia="zh-CN"/>
        </w:rPr>
        <w:t>表</w:t>
      </w:r>
      <w:r>
        <w:rPr>
          <w:rFonts w:ascii="宋体" w:hAnsi="宋体" w:eastAsia="宋体" w:cs="宋体"/>
          <w:color w:val="auto"/>
          <w:spacing w:val="-64"/>
          <w:sz w:val="28"/>
          <w:szCs w:val="28"/>
          <w:highlight w:val="none"/>
          <w:lang w:eastAsia="zh-CN"/>
        </w:rPr>
        <w:t xml:space="preserve"> </w:t>
      </w:r>
      <w:r>
        <w:rPr>
          <w:rFonts w:ascii="Times New Roman" w:hAnsi="Times New Roman" w:eastAsia="Times New Roman" w:cs="Times New Roman"/>
          <w:b/>
          <w:bCs/>
          <w:color w:val="auto"/>
          <w:spacing w:val="-2"/>
          <w:sz w:val="28"/>
          <w:szCs w:val="28"/>
          <w:highlight w:val="none"/>
          <w:lang w:eastAsia="zh-CN"/>
        </w:rPr>
        <w:t xml:space="preserve">E.2.1-2  </w:t>
      </w:r>
      <w:r>
        <w:rPr>
          <w:rFonts w:ascii="宋体" w:hAnsi="宋体" w:eastAsia="宋体" w:cs="宋体"/>
          <w:b/>
          <w:bCs/>
          <w:color w:val="auto"/>
          <w:spacing w:val="-2"/>
          <w:sz w:val="28"/>
          <w:szCs w:val="28"/>
          <w:highlight w:val="none"/>
          <w:lang w:eastAsia="zh-CN"/>
        </w:rPr>
        <w:t>分部分项工程项目清单计价表</w:t>
      </w:r>
    </w:p>
    <w:p w14:paraId="706CA390">
      <w:pPr>
        <w:spacing w:before="187" w:line="220" w:lineRule="auto"/>
        <w:ind w:left="647"/>
        <w:rPr>
          <w:rFonts w:hint="eastAsia" w:ascii="宋体" w:hAnsi="宋体" w:eastAsia="宋体" w:cs="宋体"/>
          <w:color w:val="auto"/>
          <w:spacing w:val="-2"/>
          <w:sz w:val="18"/>
          <w:szCs w:val="18"/>
          <w:highlight w:val="none"/>
        </w:rPr>
      </w:pPr>
      <w:r>
        <w:rPr>
          <w:rFonts w:ascii="宋体" w:hAnsi="宋体" w:eastAsia="宋体" w:cs="宋体"/>
          <w:color w:val="auto"/>
          <w:spacing w:val="-2"/>
          <w:sz w:val="18"/>
          <w:szCs w:val="18"/>
          <w:highlight w:val="none"/>
        </w:rPr>
        <w:t>工程名称：建筑工程</w:t>
      </w:r>
    </w:p>
    <w:tbl>
      <w:tblPr>
        <w:tblStyle w:val="15"/>
        <w:tblpPr w:leftFromText="180" w:rightFromText="180" w:vertAnchor="text" w:horzAnchor="page" w:tblpXSpec="center" w:tblpY="14"/>
        <w:tblOverlap w:val="never"/>
        <w:tblW w:w="961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8"/>
        <w:gridCol w:w="1362"/>
        <w:gridCol w:w="1500"/>
        <w:gridCol w:w="2663"/>
        <w:gridCol w:w="725"/>
        <w:gridCol w:w="812"/>
        <w:gridCol w:w="963"/>
        <w:gridCol w:w="948"/>
      </w:tblGrid>
      <w:tr w14:paraId="00F34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638" w:type="dxa"/>
            <w:vMerge w:val="restart"/>
            <w:tcBorders>
              <w:bottom w:val="nil"/>
            </w:tcBorders>
          </w:tcPr>
          <w:p w14:paraId="12CBBABC">
            <w:pPr>
              <w:spacing w:line="311" w:lineRule="auto"/>
              <w:rPr>
                <w:color w:val="auto"/>
                <w:highlight w:val="none"/>
              </w:rPr>
            </w:pPr>
          </w:p>
          <w:p w14:paraId="2CC775AC">
            <w:pPr>
              <w:pStyle w:val="16"/>
              <w:spacing w:before="59" w:line="221" w:lineRule="auto"/>
              <w:ind w:left="126"/>
              <w:rPr>
                <w:rFonts w:hint="eastAsia"/>
                <w:color w:val="auto"/>
                <w:sz w:val="18"/>
                <w:szCs w:val="18"/>
                <w:highlight w:val="none"/>
              </w:rPr>
            </w:pPr>
            <w:r>
              <w:rPr>
                <w:color w:val="auto"/>
                <w:spacing w:val="-4"/>
                <w:sz w:val="18"/>
                <w:szCs w:val="18"/>
                <w:highlight w:val="none"/>
              </w:rPr>
              <w:t>序号</w:t>
            </w:r>
          </w:p>
        </w:tc>
        <w:tc>
          <w:tcPr>
            <w:tcW w:w="1362" w:type="dxa"/>
            <w:vMerge w:val="restart"/>
            <w:tcBorders>
              <w:bottom w:val="nil"/>
            </w:tcBorders>
          </w:tcPr>
          <w:p w14:paraId="7AFA03E0">
            <w:pPr>
              <w:spacing w:line="312" w:lineRule="auto"/>
              <w:rPr>
                <w:color w:val="auto"/>
                <w:highlight w:val="none"/>
              </w:rPr>
            </w:pPr>
          </w:p>
          <w:p w14:paraId="647391A6">
            <w:pPr>
              <w:pStyle w:val="16"/>
              <w:spacing w:before="58" w:line="219" w:lineRule="auto"/>
              <w:ind w:left="341"/>
              <w:rPr>
                <w:rFonts w:hint="eastAsia"/>
                <w:color w:val="auto"/>
                <w:sz w:val="18"/>
                <w:szCs w:val="18"/>
                <w:highlight w:val="none"/>
              </w:rPr>
            </w:pPr>
            <w:r>
              <w:rPr>
                <w:color w:val="auto"/>
                <w:spacing w:val="-3"/>
                <w:sz w:val="18"/>
                <w:szCs w:val="18"/>
                <w:highlight w:val="none"/>
              </w:rPr>
              <w:t>项目编码</w:t>
            </w:r>
          </w:p>
        </w:tc>
        <w:tc>
          <w:tcPr>
            <w:tcW w:w="1500" w:type="dxa"/>
            <w:vMerge w:val="restart"/>
            <w:tcBorders>
              <w:bottom w:val="nil"/>
            </w:tcBorders>
          </w:tcPr>
          <w:p w14:paraId="40A76F16">
            <w:pPr>
              <w:spacing w:line="311" w:lineRule="auto"/>
              <w:rPr>
                <w:color w:val="auto"/>
                <w:highlight w:val="none"/>
              </w:rPr>
            </w:pPr>
          </w:p>
          <w:p w14:paraId="725D7A67">
            <w:pPr>
              <w:pStyle w:val="16"/>
              <w:spacing w:before="59" w:line="220" w:lineRule="auto"/>
              <w:ind w:left="389"/>
              <w:rPr>
                <w:rFonts w:hint="eastAsia"/>
                <w:color w:val="auto"/>
                <w:sz w:val="18"/>
                <w:szCs w:val="18"/>
                <w:highlight w:val="none"/>
              </w:rPr>
            </w:pPr>
            <w:r>
              <w:rPr>
                <w:color w:val="auto"/>
                <w:spacing w:val="-3"/>
                <w:sz w:val="18"/>
                <w:szCs w:val="18"/>
                <w:highlight w:val="none"/>
              </w:rPr>
              <w:t>项目名称</w:t>
            </w:r>
          </w:p>
        </w:tc>
        <w:tc>
          <w:tcPr>
            <w:tcW w:w="2663" w:type="dxa"/>
            <w:vMerge w:val="restart"/>
            <w:tcBorders>
              <w:bottom w:val="nil"/>
            </w:tcBorders>
          </w:tcPr>
          <w:p w14:paraId="072DB257">
            <w:pPr>
              <w:spacing w:line="312" w:lineRule="auto"/>
              <w:rPr>
                <w:color w:val="auto"/>
                <w:highlight w:val="none"/>
              </w:rPr>
            </w:pPr>
          </w:p>
          <w:p w14:paraId="7F1F5CE3">
            <w:pPr>
              <w:pStyle w:val="16"/>
              <w:spacing w:before="58" w:line="219" w:lineRule="auto"/>
              <w:ind w:left="795"/>
              <w:rPr>
                <w:rFonts w:hint="eastAsia"/>
                <w:color w:val="auto"/>
                <w:sz w:val="18"/>
                <w:szCs w:val="18"/>
                <w:highlight w:val="none"/>
              </w:rPr>
            </w:pPr>
            <w:r>
              <w:rPr>
                <w:color w:val="auto"/>
                <w:spacing w:val="-2"/>
                <w:sz w:val="18"/>
                <w:szCs w:val="18"/>
                <w:highlight w:val="none"/>
              </w:rPr>
              <w:t>项目特征描述</w:t>
            </w:r>
          </w:p>
        </w:tc>
        <w:tc>
          <w:tcPr>
            <w:tcW w:w="725" w:type="dxa"/>
            <w:vMerge w:val="restart"/>
            <w:tcBorders>
              <w:bottom w:val="nil"/>
            </w:tcBorders>
          </w:tcPr>
          <w:p w14:paraId="713B73E3">
            <w:pPr>
              <w:pStyle w:val="16"/>
              <w:spacing w:before="216" w:line="307" w:lineRule="auto"/>
              <w:ind w:right="181"/>
              <w:jc w:val="center"/>
              <w:rPr>
                <w:rFonts w:hint="eastAsia"/>
                <w:color w:val="auto"/>
                <w:sz w:val="18"/>
                <w:szCs w:val="18"/>
                <w:highlight w:val="none"/>
              </w:rPr>
            </w:pPr>
            <w:r>
              <w:rPr>
                <w:color w:val="auto"/>
                <w:spacing w:val="-4"/>
                <w:sz w:val="18"/>
                <w:szCs w:val="18"/>
                <w:highlight w:val="none"/>
              </w:rPr>
              <w:t>计量</w:t>
            </w:r>
            <w:r>
              <w:rPr>
                <w:color w:val="auto"/>
                <w:sz w:val="18"/>
                <w:szCs w:val="18"/>
                <w:highlight w:val="none"/>
              </w:rPr>
              <w:t xml:space="preserve"> </w:t>
            </w:r>
            <w:r>
              <w:rPr>
                <w:color w:val="auto"/>
                <w:spacing w:val="-5"/>
                <w:sz w:val="18"/>
                <w:szCs w:val="18"/>
                <w:highlight w:val="none"/>
              </w:rPr>
              <w:t>单位</w:t>
            </w:r>
          </w:p>
        </w:tc>
        <w:tc>
          <w:tcPr>
            <w:tcW w:w="812" w:type="dxa"/>
            <w:vMerge w:val="restart"/>
            <w:tcBorders>
              <w:bottom w:val="nil"/>
            </w:tcBorders>
          </w:tcPr>
          <w:p w14:paraId="10D9BC63">
            <w:pPr>
              <w:spacing w:line="311" w:lineRule="auto"/>
              <w:rPr>
                <w:color w:val="auto"/>
                <w:highlight w:val="none"/>
              </w:rPr>
            </w:pPr>
          </w:p>
          <w:p w14:paraId="0C1CCB41">
            <w:pPr>
              <w:pStyle w:val="16"/>
              <w:spacing w:before="59" w:line="220" w:lineRule="auto"/>
              <w:ind w:left="136"/>
              <w:rPr>
                <w:rFonts w:hint="eastAsia"/>
                <w:color w:val="auto"/>
                <w:sz w:val="18"/>
                <w:szCs w:val="18"/>
                <w:highlight w:val="none"/>
              </w:rPr>
            </w:pPr>
            <w:r>
              <w:rPr>
                <w:color w:val="auto"/>
                <w:spacing w:val="-4"/>
                <w:sz w:val="18"/>
                <w:szCs w:val="18"/>
                <w:highlight w:val="none"/>
              </w:rPr>
              <w:t>工程量</w:t>
            </w:r>
          </w:p>
        </w:tc>
        <w:tc>
          <w:tcPr>
            <w:tcW w:w="1911" w:type="dxa"/>
            <w:gridSpan w:val="2"/>
          </w:tcPr>
          <w:p w14:paraId="47AE3350">
            <w:pPr>
              <w:pStyle w:val="16"/>
              <w:spacing w:before="142" w:line="219" w:lineRule="auto"/>
              <w:ind w:left="599"/>
              <w:rPr>
                <w:rFonts w:hint="eastAsia"/>
                <w:color w:val="auto"/>
                <w:sz w:val="18"/>
                <w:szCs w:val="18"/>
                <w:highlight w:val="none"/>
              </w:rPr>
            </w:pPr>
            <w:r>
              <w:rPr>
                <w:color w:val="auto"/>
                <w:spacing w:val="-2"/>
                <w:sz w:val="18"/>
                <w:szCs w:val="18"/>
                <w:highlight w:val="none"/>
              </w:rPr>
              <w:t>金额(元)</w:t>
            </w:r>
          </w:p>
        </w:tc>
      </w:tr>
      <w:tr w14:paraId="3A4DD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638" w:type="dxa"/>
            <w:vMerge w:val="continue"/>
            <w:tcBorders>
              <w:top w:val="nil"/>
            </w:tcBorders>
          </w:tcPr>
          <w:p w14:paraId="1116133C">
            <w:pPr>
              <w:rPr>
                <w:color w:val="auto"/>
                <w:highlight w:val="none"/>
              </w:rPr>
            </w:pPr>
          </w:p>
        </w:tc>
        <w:tc>
          <w:tcPr>
            <w:tcW w:w="1362" w:type="dxa"/>
            <w:vMerge w:val="continue"/>
            <w:tcBorders>
              <w:top w:val="nil"/>
            </w:tcBorders>
          </w:tcPr>
          <w:p w14:paraId="16EC9CC6">
            <w:pPr>
              <w:rPr>
                <w:color w:val="auto"/>
                <w:highlight w:val="none"/>
              </w:rPr>
            </w:pPr>
          </w:p>
        </w:tc>
        <w:tc>
          <w:tcPr>
            <w:tcW w:w="1500" w:type="dxa"/>
            <w:vMerge w:val="continue"/>
            <w:tcBorders>
              <w:top w:val="nil"/>
            </w:tcBorders>
          </w:tcPr>
          <w:p w14:paraId="0E470AD9">
            <w:pPr>
              <w:rPr>
                <w:color w:val="auto"/>
                <w:highlight w:val="none"/>
              </w:rPr>
            </w:pPr>
          </w:p>
        </w:tc>
        <w:tc>
          <w:tcPr>
            <w:tcW w:w="2663" w:type="dxa"/>
            <w:vMerge w:val="continue"/>
            <w:tcBorders>
              <w:top w:val="nil"/>
            </w:tcBorders>
          </w:tcPr>
          <w:p w14:paraId="5677D76C">
            <w:pPr>
              <w:rPr>
                <w:color w:val="auto"/>
                <w:highlight w:val="none"/>
              </w:rPr>
            </w:pPr>
          </w:p>
        </w:tc>
        <w:tc>
          <w:tcPr>
            <w:tcW w:w="725" w:type="dxa"/>
            <w:vMerge w:val="continue"/>
            <w:tcBorders>
              <w:top w:val="nil"/>
            </w:tcBorders>
          </w:tcPr>
          <w:p w14:paraId="4E902F59">
            <w:pPr>
              <w:rPr>
                <w:color w:val="auto"/>
                <w:highlight w:val="none"/>
              </w:rPr>
            </w:pPr>
          </w:p>
        </w:tc>
        <w:tc>
          <w:tcPr>
            <w:tcW w:w="812" w:type="dxa"/>
            <w:vMerge w:val="continue"/>
            <w:tcBorders>
              <w:top w:val="nil"/>
            </w:tcBorders>
          </w:tcPr>
          <w:p w14:paraId="0C755B14">
            <w:pPr>
              <w:rPr>
                <w:color w:val="auto"/>
                <w:highlight w:val="none"/>
              </w:rPr>
            </w:pPr>
          </w:p>
        </w:tc>
        <w:tc>
          <w:tcPr>
            <w:tcW w:w="963" w:type="dxa"/>
          </w:tcPr>
          <w:p w14:paraId="0D33B768">
            <w:pPr>
              <w:pStyle w:val="16"/>
              <w:spacing w:before="138" w:line="218" w:lineRule="auto"/>
              <w:ind w:left="131"/>
              <w:rPr>
                <w:rFonts w:hint="eastAsia"/>
                <w:color w:val="auto"/>
                <w:sz w:val="18"/>
                <w:szCs w:val="18"/>
                <w:highlight w:val="none"/>
              </w:rPr>
            </w:pPr>
            <w:r>
              <w:rPr>
                <w:color w:val="auto"/>
                <w:spacing w:val="-3"/>
                <w:sz w:val="18"/>
                <w:szCs w:val="18"/>
                <w:highlight w:val="none"/>
              </w:rPr>
              <w:t>综合单价</w:t>
            </w:r>
          </w:p>
        </w:tc>
        <w:tc>
          <w:tcPr>
            <w:tcW w:w="948" w:type="dxa"/>
          </w:tcPr>
          <w:p w14:paraId="140FB98C">
            <w:pPr>
              <w:pStyle w:val="16"/>
              <w:spacing w:before="138" w:line="218" w:lineRule="auto"/>
              <w:ind w:left="295"/>
              <w:rPr>
                <w:rFonts w:hint="eastAsia"/>
                <w:color w:val="auto"/>
                <w:sz w:val="18"/>
                <w:szCs w:val="18"/>
                <w:highlight w:val="none"/>
              </w:rPr>
            </w:pPr>
            <w:r>
              <w:rPr>
                <w:color w:val="auto"/>
                <w:spacing w:val="-4"/>
                <w:sz w:val="18"/>
                <w:szCs w:val="18"/>
                <w:highlight w:val="none"/>
              </w:rPr>
              <w:t>合价</w:t>
            </w:r>
          </w:p>
        </w:tc>
      </w:tr>
    </w:tbl>
    <w:p w14:paraId="58033854">
      <w:pPr>
        <w:spacing w:line="91" w:lineRule="auto"/>
        <w:rPr>
          <w:color w:val="auto"/>
          <w:sz w:val="2"/>
          <w:highlight w:val="none"/>
        </w:rPr>
      </w:pPr>
    </w:p>
    <w:tbl>
      <w:tblPr>
        <w:tblStyle w:val="15"/>
        <w:tblW w:w="95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7"/>
        <w:gridCol w:w="1392"/>
        <w:gridCol w:w="1488"/>
        <w:gridCol w:w="2655"/>
        <w:gridCol w:w="729"/>
        <w:gridCol w:w="797"/>
        <w:gridCol w:w="970"/>
        <w:gridCol w:w="940"/>
      </w:tblGrid>
      <w:tr w14:paraId="752ED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2" w:hRule="atLeast"/>
          <w:jc w:val="center"/>
        </w:trPr>
        <w:tc>
          <w:tcPr>
            <w:tcW w:w="607" w:type="dxa"/>
          </w:tcPr>
          <w:p w14:paraId="0E94D3E6">
            <w:pPr>
              <w:spacing w:line="247" w:lineRule="auto"/>
              <w:rPr>
                <w:color w:val="auto"/>
                <w:highlight w:val="none"/>
              </w:rPr>
            </w:pPr>
          </w:p>
          <w:p w14:paraId="7E91C8D0">
            <w:pPr>
              <w:spacing w:line="247" w:lineRule="auto"/>
              <w:rPr>
                <w:color w:val="auto"/>
                <w:highlight w:val="none"/>
              </w:rPr>
            </w:pPr>
          </w:p>
          <w:p w14:paraId="39D1BE7C">
            <w:pPr>
              <w:spacing w:line="247" w:lineRule="auto"/>
              <w:rPr>
                <w:color w:val="auto"/>
                <w:highlight w:val="none"/>
              </w:rPr>
            </w:pPr>
          </w:p>
          <w:p w14:paraId="3E857CAE">
            <w:pPr>
              <w:spacing w:line="248" w:lineRule="auto"/>
              <w:rPr>
                <w:color w:val="auto"/>
                <w:highlight w:val="none"/>
              </w:rPr>
            </w:pPr>
          </w:p>
          <w:p w14:paraId="220CECB0">
            <w:pPr>
              <w:pStyle w:val="16"/>
              <w:spacing w:before="59" w:line="184" w:lineRule="auto"/>
              <w:ind w:left="274"/>
              <w:rPr>
                <w:rFonts w:hint="eastAsia"/>
                <w:color w:val="auto"/>
                <w:sz w:val="18"/>
                <w:szCs w:val="18"/>
                <w:highlight w:val="none"/>
              </w:rPr>
            </w:pPr>
            <w:r>
              <w:rPr>
                <w:color w:val="auto"/>
                <w:sz w:val="18"/>
                <w:szCs w:val="18"/>
                <w:highlight w:val="none"/>
              </w:rPr>
              <w:t>1</w:t>
            </w:r>
          </w:p>
        </w:tc>
        <w:tc>
          <w:tcPr>
            <w:tcW w:w="1392" w:type="dxa"/>
          </w:tcPr>
          <w:p w14:paraId="64E0EEBB">
            <w:pPr>
              <w:spacing w:line="247" w:lineRule="auto"/>
              <w:rPr>
                <w:color w:val="auto"/>
                <w:highlight w:val="none"/>
              </w:rPr>
            </w:pPr>
          </w:p>
          <w:p w14:paraId="24337120">
            <w:pPr>
              <w:spacing w:line="247" w:lineRule="auto"/>
              <w:rPr>
                <w:color w:val="auto"/>
                <w:highlight w:val="none"/>
              </w:rPr>
            </w:pPr>
          </w:p>
          <w:p w14:paraId="64878F65">
            <w:pPr>
              <w:spacing w:line="247" w:lineRule="auto"/>
              <w:rPr>
                <w:color w:val="auto"/>
                <w:highlight w:val="none"/>
              </w:rPr>
            </w:pPr>
          </w:p>
          <w:p w14:paraId="3F950D6D">
            <w:pPr>
              <w:spacing w:line="248" w:lineRule="auto"/>
              <w:rPr>
                <w:color w:val="auto"/>
                <w:highlight w:val="none"/>
              </w:rPr>
            </w:pPr>
          </w:p>
          <w:p w14:paraId="5430F27A">
            <w:pPr>
              <w:pStyle w:val="16"/>
              <w:spacing w:before="59" w:line="184" w:lineRule="auto"/>
              <w:ind w:left="160"/>
              <w:rPr>
                <w:rFonts w:hint="eastAsia"/>
                <w:color w:val="auto"/>
                <w:sz w:val="18"/>
                <w:szCs w:val="18"/>
                <w:highlight w:val="none"/>
              </w:rPr>
            </w:pPr>
            <w:r>
              <w:rPr>
                <w:color w:val="auto"/>
                <w:spacing w:val="-1"/>
                <w:sz w:val="18"/>
                <w:szCs w:val="18"/>
                <w:highlight w:val="none"/>
              </w:rPr>
              <w:t>010505011001</w:t>
            </w:r>
          </w:p>
        </w:tc>
        <w:tc>
          <w:tcPr>
            <w:tcW w:w="1488" w:type="dxa"/>
          </w:tcPr>
          <w:p w14:paraId="74D31107">
            <w:pPr>
              <w:rPr>
                <w:color w:val="auto"/>
                <w:highlight w:val="none"/>
              </w:rPr>
            </w:pPr>
          </w:p>
          <w:p w14:paraId="60412A29">
            <w:pPr>
              <w:rPr>
                <w:color w:val="auto"/>
                <w:highlight w:val="none"/>
              </w:rPr>
            </w:pPr>
          </w:p>
          <w:p w14:paraId="3EFB4109">
            <w:pPr>
              <w:spacing w:line="241" w:lineRule="auto"/>
              <w:rPr>
                <w:color w:val="auto"/>
                <w:highlight w:val="none"/>
              </w:rPr>
            </w:pPr>
          </w:p>
          <w:p w14:paraId="47FABD74">
            <w:pPr>
              <w:spacing w:line="241" w:lineRule="auto"/>
              <w:rPr>
                <w:color w:val="auto"/>
                <w:highlight w:val="none"/>
              </w:rPr>
            </w:pPr>
          </w:p>
          <w:p w14:paraId="7942D40B">
            <w:pPr>
              <w:pStyle w:val="16"/>
              <w:spacing w:before="58" w:line="219" w:lineRule="auto"/>
              <w:ind w:left="112"/>
              <w:rPr>
                <w:rFonts w:hint="eastAsia"/>
                <w:color w:val="auto"/>
                <w:sz w:val="18"/>
                <w:szCs w:val="18"/>
                <w:highlight w:val="none"/>
              </w:rPr>
            </w:pPr>
            <w:r>
              <w:rPr>
                <w:color w:val="auto"/>
                <w:spacing w:val="-2"/>
                <w:sz w:val="18"/>
                <w:szCs w:val="18"/>
                <w:highlight w:val="none"/>
              </w:rPr>
              <w:t>构造柱模板</w:t>
            </w:r>
          </w:p>
        </w:tc>
        <w:tc>
          <w:tcPr>
            <w:tcW w:w="2655" w:type="dxa"/>
          </w:tcPr>
          <w:p w14:paraId="13CDA016">
            <w:pPr>
              <w:pStyle w:val="16"/>
              <w:spacing w:before="246" w:line="307" w:lineRule="auto"/>
              <w:ind w:left="113" w:right="103" w:firstLine="12"/>
              <w:rPr>
                <w:rFonts w:hint="eastAsia"/>
                <w:color w:val="auto"/>
                <w:sz w:val="18"/>
                <w:szCs w:val="18"/>
                <w:highlight w:val="none"/>
                <w:lang w:eastAsia="zh-CN"/>
              </w:rPr>
            </w:pPr>
            <w:r>
              <w:rPr>
                <w:color w:val="auto"/>
                <w:spacing w:val="-7"/>
                <w:sz w:val="18"/>
                <w:szCs w:val="18"/>
                <w:highlight w:val="none"/>
                <w:lang w:eastAsia="zh-CN"/>
              </w:rPr>
              <w:t>1.模板制作、安装、拆除、整理</w:t>
            </w:r>
            <w:r>
              <w:rPr>
                <w:color w:val="auto"/>
                <w:spacing w:val="4"/>
                <w:sz w:val="18"/>
                <w:szCs w:val="18"/>
                <w:highlight w:val="none"/>
                <w:lang w:eastAsia="zh-CN"/>
              </w:rPr>
              <w:t xml:space="preserve"> </w:t>
            </w:r>
            <w:r>
              <w:rPr>
                <w:color w:val="auto"/>
                <w:spacing w:val="-1"/>
                <w:sz w:val="18"/>
                <w:szCs w:val="18"/>
                <w:highlight w:val="none"/>
                <w:lang w:eastAsia="zh-CN"/>
              </w:rPr>
              <w:t>堆放及场内外运输</w:t>
            </w:r>
          </w:p>
          <w:p w14:paraId="528329A8">
            <w:pPr>
              <w:pStyle w:val="16"/>
              <w:spacing w:before="24" w:line="314" w:lineRule="auto"/>
              <w:ind w:left="115" w:right="103"/>
              <w:jc w:val="both"/>
              <w:rPr>
                <w:rFonts w:hint="eastAsia"/>
                <w:color w:val="auto"/>
                <w:sz w:val="18"/>
                <w:szCs w:val="18"/>
                <w:highlight w:val="none"/>
                <w:lang w:eastAsia="zh-CN"/>
              </w:rPr>
            </w:pPr>
            <w:r>
              <w:rPr>
                <w:color w:val="auto"/>
                <w:spacing w:val="-6"/>
                <w:sz w:val="18"/>
                <w:szCs w:val="18"/>
                <w:highlight w:val="none"/>
                <w:lang w:eastAsia="zh-CN"/>
              </w:rPr>
              <w:t>2.含架管、扣件等租赁、使用费</w:t>
            </w:r>
            <w:r>
              <w:rPr>
                <w:color w:val="auto"/>
                <w:sz w:val="18"/>
                <w:szCs w:val="18"/>
                <w:highlight w:val="none"/>
                <w:lang w:eastAsia="zh-CN"/>
              </w:rPr>
              <w:t xml:space="preserve"> </w:t>
            </w:r>
            <w:r>
              <w:rPr>
                <w:color w:val="auto"/>
                <w:spacing w:val="-1"/>
                <w:sz w:val="18"/>
                <w:szCs w:val="18"/>
                <w:highlight w:val="none"/>
                <w:lang w:eastAsia="zh-CN"/>
              </w:rPr>
              <w:t>3.其他:应满足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w:t>
            </w:r>
            <w:r>
              <w:rPr>
                <w:color w:val="auto"/>
                <w:spacing w:val="3"/>
                <w:sz w:val="18"/>
                <w:szCs w:val="18"/>
                <w:highlight w:val="none"/>
                <w:lang w:eastAsia="zh-CN"/>
              </w:rPr>
              <w:t xml:space="preserve"> </w:t>
            </w:r>
            <w:r>
              <w:rPr>
                <w:color w:val="auto"/>
                <w:spacing w:val="-1"/>
                <w:sz w:val="18"/>
                <w:szCs w:val="18"/>
                <w:highlight w:val="none"/>
                <w:lang w:eastAsia="zh-CN"/>
              </w:rPr>
              <w:t>图纸及规范的要求,施工方法由</w:t>
            </w:r>
            <w:r>
              <w:rPr>
                <w:color w:val="auto"/>
                <w:spacing w:val="2"/>
                <w:sz w:val="18"/>
                <w:szCs w:val="18"/>
                <w:highlight w:val="none"/>
                <w:lang w:eastAsia="zh-CN"/>
              </w:rPr>
              <w:t xml:space="preserve"> </w:t>
            </w:r>
            <w:r>
              <w:rPr>
                <w:rFonts w:hint="eastAsia"/>
                <w:color w:val="auto"/>
                <w:spacing w:val="3"/>
                <w:sz w:val="18"/>
                <w:szCs w:val="18"/>
                <w:highlight w:val="none"/>
                <w:lang w:eastAsia="zh-CN"/>
              </w:rPr>
              <w:t>供应商</w:t>
            </w:r>
            <w:r>
              <w:rPr>
                <w:color w:val="auto"/>
                <w:spacing w:val="3"/>
                <w:sz w:val="18"/>
                <w:szCs w:val="18"/>
                <w:highlight w:val="none"/>
                <w:lang w:eastAsia="zh-CN"/>
              </w:rPr>
              <w:t>自定;</w:t>
            </w:r>
          </w:p>
        </w:tc>
        <w:tc>
          <w:tcPr>
            <w:tcW w:w="729" w:type="dxa"/>
          </w:tcPr>
          <w:p w14:paraId="0CE1FEAE">
            <w:pPr>
              <w:rPr>
                <w:color w:val="auto"/>
                <w:highlight w:val="none"/>
                <w:lang w:eastAsia="zh-CN"/>
              </w:rPr>
            </w:pPr>
          </w:p>
          <w:p w14:paraId="54F41B39">
            <w:pPr>
              <w:rPr>
                <w:color w:val="auto"/>
                <w:highlight w:val="none"/>
                <w:lang w:eastAsia="zh-CN"/>
              </w:rPr>
            </w:pPr>
          </w:p>
          <w:p w14:paraId="33C53485">
            <w:pPr>
              <w:spacing w:line="241" w:lineRule="auto"/>
              <w:rPr>
                <w:color w:val="auto"/>
                <w:highlight w:val="none"/>
                <w:lang w:eastAsia="zh-CN"/>
              </w:rPr>
            </w:pPr>
          </w:p>
          <w:p w14:paraId="2F7CB1DA">
            <w:pPr>
              <w:spacing w:line="241" w:lineRule="auto"/>
              <w:rPr>
                <w:color w:val="auto"/>
                <w:highlight w:val="none"/>
                <w:lang w:eastAsia="zh-CN"/>
              </w:rPr>
            </w:pPr>
          </w:p>
          <w:p w14:paraId="5DBFC25F">
            <w:pPr>
              <w:pStyle w:val="16"/>
              <w:spacing w:before="59" w:line="241" w:lineRule="auto"/>
              <w:ind w:left="275"/>
              <w:rPr>
                <w:rFonts w:hint="eastAsia"/>
                <w:color w:val="auto"/>
                <w:sz w:val="18"/>
                <w:szCs w:val="18"/>
                <w:highlight w:val="none"/>
              </w:rPr>
            </w:pPr>
            <w:r>
              <w:rPr>
                <w:color w:val="auto"/>
                <w:spacing w:val="-1"/>
                <w:sz w:val="18"/>
                <w:szCs w:val="18"/>
                <w:highlight w:val="none"/>
              </w:rPr>
              <w:t>m2</w:t>
            </w:r>
          </w:p>
        </w:tc>
        <w:tc>
          <w:tcPr>
            <w:tcW w:w="797" w:type="dxa"/>
          </w:tcPr>
          <w:p w14:paraId="2090AFF9">
            <w:pPr>
              <w:spacing w:line="247" w:lineRule="auto"/>
              <w:rPr>
                <w:color w:val="auto"/>
                <w:highlight w:val="none"/>
              </w:rPr>
            </w:pPr>
          </w:p>
          <w:p w14:paraId="69BBA7CA">
            <w:pPr>
              <w:spacing w:line="247" w:lineRule="auto"/>
              <w:rPr>
                <w:color w:val="auto"/>
                <w:highlight w:val="none"/>
              </w:rPr>
            </w:pPr>
          </w:p>
          <w:p w14:paraId="5F20E365">
            <w:pPr>
              <w:spacing w:line="248" w:lineRule="auto"/>
              <w:rPr>
                <w:color w:val="auto"/>
                <w:highlight w:val="none"/>
              </w:rPr>
            </w:pPr>
          </w:p>
          <w:p w14:paraId="0BC092EE">
            <w:pPr>
              <w:spacing w:line="248" w:lineRule="auto"/>
              <w:rPr>
                <w:color w:val="auto"/>
                <w:highlight w:val="none"/>
              </w:rPr>
            </w:pPr>
          </w:p>
          <w:p w14:paraId="75D163E3">
            <w:pPr>
              <w:pStyle w:val="16"/>
              <w:spacing w:before="59" w:line="183" w:lineRule="auto"/>
              <w:ind w:left="179"/>
              <w:rPr>
                <w:rFonts w:hint="eastAsia"/>
                <w:color w:val="auto"/>
                <w:sz w:val="18"/>
                <w:szCs w:val="18"/>
                <w:highlight w:val="none"/>
              </w:rPr>
            </w:pPr>
            <w:r>
              <w:rPr>
                <w:color w:val="auto"/>
                <w:spacing w:val="-2"/>
                <w:sz w:val="18"/>
                <w:szCs w:val="18"/>
                <w:highlight w:val="none"/>
              </w:rPr>
              <w:t>23.04</w:t>
            </w:r>
          </w:p>
        </w:tc>
        <w:tc>
          <w:tcPr>
            <w:tcW w:w="970" w:type="dxa"/>
          </w:tcPr>
          <w:p w14:paraId="7CF1FAD7">
            <w:pPr>
              <w:rPr>
                <w:color w:val="auto"/>
                <w:highlight w:val="none"/>
              </w:rPr>
            </w:pPr>
          </w:p>
        </w:tc>
        <w:tc>
          <w:tcPr>
            <w:tcW w:w="940" w:type="dxa"/>
          </w:tcPr>
          <w:p w14:paraId="6A310237">
            <w:pPr>
              <w:rPr>
                <w:color w:val="auto"/>
                <w:highlight w:val="none"/>
              </w:rPr>
            </w:pPr>
          </w:p>
        </w:tc>
      </w:tr>
      <w:tr w14:paraId="508FA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07" w:type="dxa"/>
          </w:tcPr>
          <w:p w14:paraId="21312B95">
            <w:pPr>
              <w:pStyle w:val="16"/>
              <w:spacing w:before="166" w:line="184" w:lineRule="auto"/>
              <w:ind w:left="212"/>
              <w:rPr>
                <w:rFonts w:hint="eastAsia"/>
                <w:color w:val="auto"/>
                <w:sz w:val="18"/>
                <w:szCs w:val="18"/>
                <w:highlight w:val="none"/>
              </w:rPr>
            </w:pPr>
            <w:r>
              <w:rPr>
                <w:color w:val="auto"/>
                <w:spacing w:val="-1"/>
                <w:sz w:val="18"/>
                <w:szCs w:val="18"/>
                <w:highlight w:val="none"/>
              </w:rPr>
              <w:t>A1</w:t>
            </w:r>
          </w:p>
        </w:tc>
        <w:tc>
          <w:tcPr>
            <w:tcW w:w="1392" w:type="dxa"/>
          </w:tcPr>
          <w:p w14:paraId="7661BB48">
            <w:pPr>
              <w:rPr>
                <w:color w:val="auto"/>
                <w:highlight w:val="none"/>
              </w:rPr>
            </w:pPr>
          </w:p>
        </w:tc>
        <w:tc>
          <w:tcPr>
            <w:tcW w:w="1488" w:type="dxa"/>
          </w:tcPr>
          <w:p w14:paraId="1E5AB64A">
            <w:pPr>
              <w:pStyle w:val="16"/>
              <w:spacing w:before="139" w:line="219" w:lineRule="auto"/>
              <w:ind w:left="111"/>
              <w:rPr>
                <w:rFonts w:hint="eastAsia"/>
                <w:color w:val="auto"/>
                <w:sz w:val="18"/>
                <w:szCs w:val="18"/>
                <w:highlight w:val="none"/>
              </w:rPr>
            </w:pPr>
            <w:r>
              <w:rPr>
                <w:color w:val="auto"/>
                <w:spacing w:val="-2"/>
                <w:sz w:val="18"/>
                <w:szCs w:val="18"/>
                <w:highlight w:val="none"/>
              </w:rPr>
              <w:t>垂直运输费</w:t>
            </w:r>
          </w:p>
        </w:tc>
        <w:tc>
          <w:tcPr>
            <w:tcW w:w="2655" w:type="dxa"/>
          </w:tcPr>
          <w:p w14:paraId="190FF58C">
            <w:pPr>
              <w:rPr>
                <w:color w:val="auto"/>
                <w:highlight w:val="none"/>
              </w:rPr>
            </w:pPr>
          </w:p>
        </w:tc>
        <w:tc>
          <w:tcPr>
            <w:tcW w:w="729" w:type="dxa"/>
          </w:tcPr>
          <w:p w14:paraId="144BCC56">
            <w:pPr>
              <w:rPr>
                <w:color w:val="auto"/>
                <w:highlight w:val="none"/>
              </w:rPr>
            </w:pPr>
          </w:p>
        </w:tc>
        <w:tc>
          <w:tcPr>
            <w:tcW w:w="797" w:type="dxa"/>
          </w:tcPr>
          <w:p w14:paraId="3AEAB5DE">
            <w:pPr>
              <w:rPr>
                <w:color w:val="auto"/>
                <w:highlight w:val="none"/>
              </w:rPr>
            </w:pPr>
          </w:p>
        </w:tc>
        <w:tc>
          <w:tcPr>
            <w:tcW w:w="970" w:type="dxa"/>
          </w:tcPr>
          <w:p w14:paraId="594FC915">
            <w:pPr>
              <w:rPr>
                <w:color w:val="auto"/>
                <w:highlight w:val="none"/>
              </w:rPr>
            </w:pPr>
          </w:p>
        </w:tc>
        <w:tc>
          <w:tcPr>
            <w:tcW w:w="940" w:type="dxa"/>
          </w:tcPr>
          <w:p w14:paraId="64E216C0">
            <w:pPr>
              <w:rPr>
                <w:color w:val="auto"/>
                <w:highlight w:val="none"/>
              </w:rPr>
            </w:pPr>
          </w:p>
        </w:tc>
      </w:tr>
      <w:tr w14:paraId="13C5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07" w:type="dxa"/>
          </w:tcPr>
          <w:p w14:paraId="313B946A">
            <w:pPr>
              <w:pStyle w:val="16"/>
              <w:spacing w:before="169" w:line="183" w:lineRule="auto"/>
              <w:ind w:left="263"/>
              <w:rPr>
                <w:rFonts w:hint="eastAsia"/>
                <w:color w:val="auto"/>
                <w:sz w:val="18"/>
                <w:szCs w:val="18"/>
                <w:highlight w:val="none"/>
              </w:rPr>
            </w:pPr>
            <w:r>
              <w:rPr>
                <w:color w:val="auto"/>
                <w:sz w:val="18"/>
                <w:szCs w:val="18"/>
                <w:highlight w:val="none"/>
              </w:rPr>
              <w:t>2</w:t>
            </w:r>
          </w:p>
        </w:tc>
        <w:tc>
          <w:tcPr>
            <w:tcW w:w="1392" w:type="dxa"/>
          </w:tcPr>
          <w:p w14:paraId="55B9836B">
            <w:pPr>
              <w:pStyle w:val="16"/>
              <w:spacing w:before="168" w:line="184" w:lineRule="auto"/>
              <w:ind w:left="160"/>
              <w:rPr>
                <w:rFonts w:hint="eastAsia"/>
                <w:color w:val="auto"/>
                <w:sz w:val="18"/>
                <w:szCs w:val="18"/>
                <w:highlight w:val="none"/>
              </w:rPr>
            </w:pPr>
            <w:r>
              <w:rPr>
                <w:color w:val="auto"/>
                <w:spacing w:val="-1"/>
                <w:sz w:val="18"/>
                <w:szCs w:val="18"/>
                <w:highlight w:val="none"/>
              </w:rPr>
              <w:t>011601002001</w:t>
            </w:r>
          </w:p>
        </w:tc>
        <w:tc>
          <w:tcPr>
            <w:tcW w:w="1488" w:type="dxa"/>
          </w:tcPr>
          <w:p w14:paraId="48F382B4">
            <w:pPr>
              <w:pStyle w:val="16"/>
              <w:spacing w:before="141" w:line="219" w:lineRule="auto"/>
              <w:ind w:left="111"/>
              <w:rPr>
                <w:rFonts w:hint="eastAsia"/>
                <w:color w:val="auto"/>
                <w:sz w:val="18"/>
                <w:szCs w:val="18"/>
                <w:highlight w:val="none"/>
              </w:rPr>
            </w:pPr>
            <w:r>
              <w:rPr>
                <w:color w:val="auto"/>
                <w:spacing w:val="-2"/>
                <w:sz w:val="18"/>
                <w:szCs w:val="18"/>
                <w:highlight w:val="none"/>
              </w:rPr>
              <w:t>垂直运输</w:t>
            </w:r>
          </w:p>
        </w:tc>
        <w:tc>
          <w:tcPr>
            <w:tcW w:w="2655" w:type="dxa"/>
          </w:tcPr>
          <w:p w14:paraId="40E9FD45">
            <w:pPr>
              <w:rPr>
                <w:color w:val="auto"/>
                <w:highlight w:val="none"/>
              </w:rPr>
            </w:pPr>
          </w:p>
        </w:tc>
        <w:tc>
          <w:tcPr>
            <w:tcW w:w="729" w:type="dxa"/>
          </w:tcPr>
          <w:p w14:paraId="6BA61DA6">
            <w:pPr>
              <w:pStyle w:val="16"/>
              <w:spacing w:before="140" w:line="220" w:lineRule="auto"/>
              <w:ind w:left="283"/>
              <w:rPr>
                <w:rFonts w:hint="eastAsia"/>
                <w:color w:val="auto"/>
                <w:sz w:val="18"/>
                <w:szCs w:val="18"/>
                <w:highlight w:val="none"/>
              </w:rPr>
            </w:pPr>
            <w:r>
              <w:rPr>
                <w:color w:val="auto"/>
                <w:sz w:val="18"/>
                <w:szCs w:val="18"/>
                <w:highlight w:val="none"/>
              </w:rPr>
              <w:t>项</w:t>
            </w:r>
          </w:p>
        </w:tc>
        <w:tc>
          <w:tcPr>
            <w:tcW w:w="797" w:type="dxa"/>
          </w:tcPr>
          <w:p w14:paraId="5ECC647C">
            <w:pPr>
              <w:pStyle w:val="16"/>
              <w:spacing w:before="168" w:line="184" w:lineRule="auto"/>
              <w:ind w:left="371"/>
              <w:rPr>
                <w:rFonts w:hint="eastAsia"/>
                <w:color w:val="auto"/>
                <w:sz w:val="18"/>
                <w:szCs w:val="18"/>
                <w:highlight w:val="none"/>
              </w:rPr>
            </w:pPr>
            <w:r>
              <w:rPr>
                <w:color w:val="auto"/>
                <w:sz w:val="18"/>
                <w:szCs w:val="18"/>
                <w:highlight w:val="none"/>
              </w:rPr>
              <w:t>1</w:t>
            </w:r>
          </w:p>
        </w:tc>
        <w:tc>
          <w:tcPr>
            <w:tcW w:w="970" w:type="dxa"/>
          </w:tcPr>
          <w:p w14:paraId="6237DA90">
            <w:pPr>
              <w:rPr>
                <w:color w:val="auto"/>
                <w:highlight w:val="none"/>
              </w:rPr>
            </w:pPr>
          </w:p>
        </w:tc>
        <w:tc>
          <w:tcPr>
            <w:tcW w:w="940" w:type="dxa"/>
          </w:tcPr>
          <w:p w14:paraId="13C8A746">
            <w:pPr>
              <w:rPr>
                <w:color w:val="auto"/>
                <w:highlight w:val="none"/>
              </w:rPr>
            </w:pPr>
          </w:p>
        </w:tc>
      </w:tr>
      <w:tr w14:paraId="359EA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638" w:type="dxa"/>
            <w:gridSpan w:val="7"/>
          </w:tcPr>
          <w:p w14:paraId="28D1621C">
            <w:pPr>
              <w:pStyle w:val="16"/>
              <w:spacing w:before="139" w:line="219" w:lineRule="auto"/>
              <w:ind w:left="3965"/>
              <w:rPr>
                <w:rFonts w:hint="eastAsia"/>
                <w:color w:val="auto"/>
                <w:sz w:val="18"/>
                <w:szCs w:val="18"/>
                <w:highlight w:val="none"/>
              </w:rPr>
            </w:pPr>
            <w:r>
              <w:rPr>
                <w:color w:val="auto"/>
                <w:spacing w:val="-2"/>
                <w:sz w:val="18"/>
                <w:szCs w:val="18"/>
                <w:highlight w:val="none"/>
              </w:rPr>
              <w:t>本页小计</w:t>
            </w:r>
          </w:p>
        </w:tc>
        <w:tc>
          <w:tcPr>
            <w:tcW w:w="940" w:type="dxa"/>
          </w:tcPr>
          <w:p w14:paraId="03AD97A1">
            <w:pPr>
              <w:rPr>
                <w:color w:val="auto"/>
                <w:highlight w:val="none"/>
              </w:rPr>
            </w:pPr>
          </w:p>
        </w:tc>
      </w:tr>
      <w:tr w14:paraId="10228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8638" w:type="dxa"/>
            <w:gridSpan w:val="7"/>
          </w:tcPr>
          <w:p w14:paraId="2329B139">
            <w:pPr>
              <w:pStyle w:val="16"/>
              <w:spacing w:before="126" w:line="221" w:lineRule="auto"/>
              <w:ind w:left="3965"/>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940" w:type="dxa"/>
          </w:tcPr>
          <w:p w14:paraId="1180AABB">
            <w:pPr>
              <w:rPr>
                <w:color w:val="auto"/>
                <w:highlight w:val="none"/>
              </w:rPr>
            </w:pPr>
          </w:p>
        </w:tc>
      </w:tr>
    </w:tbl>
    <w:p w14:paraId="1760ABC0">
      <w:pPr>
        <w:spacing w:before="170" w:line="219" w:lineRule="auto"/>
        <w:rPr>
          <w:rFonts w:hint="eastAsia" w:ascii="宋体" w:hAnsi="宋体" w:eastAsia="宋体" w:cs="宋体"/>
          <w:b/>
          <w:bCs/>
          <w:color w:val="auto"/>
          <w:spacing w:val="-3"/>
          <w:sz w:val="28"/>
          <w:szCs w:val="28"/>
          <w:highlight w:val="none"/>
        </w:rPr>
      </w:pPr>
    </w:p>
    <w:p w14:paraId="72A990E1">
      <w:pPr>
        <w:spacing w:before="170" w:line="219" w:lineRule="auto"/>
        <w:ind w:left="3279"/>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0"/>
          <w:sz w:val="28"/>
          <w:szCs w:val="28"/>
          <w:highlight w:val="none"/>
          <w:lang w:eastAsia="zh-CN"/>
        </w:rPr>
        <w:t xml:space="preserve"> </w:t>
      </w:r>
      <w:r>
        <w:rPr>
          <w:rFonts w:ascii="Times New Roman" w:hAnsi="Times New Roman" w:eastAsia="Times New Roman" w:cs="Times New Roman"/>
          <w:b/>
          <w:bCs/>
          <w:color w:val="auto"/>
          <w:spacing w:val="-3"/>
          <w:sz w:val="28"/>
          <w:szCs w:val="28"/>
          <w:highlight w:val="none"/>
          <w:lang w:eastAsia="zh-CN"/>
        </w:rPr>
        <w:t xml:space="preserve">E.3.1  </w:t>
      </w:r>
      <w:r>
        <w:rPr>
          <w:rFonts w:ascii="宋体" w:hAnsi="宋体" w:eastAsia="宋体" w:cs="宋体"/>
          <w:b/>
          <w:bCs/>
          <w:color w:val="auto"/>
          <w:spacing w:val="-3"/>
          <w:sz w:val="28"/>
          <w:szCs w:val="28"/>
          <w:highlight w:val="none"/>
          <w:lang w:eastAsia="zh-CN"/>
        </w:rPr>
        <w:t>措施项目清单计价表</w:t>
      </w:r>
    </w:p>
    <w:p w14:paraId="6E28076A">
      <w:pPr>
        <w:spacing w:before="187" w:line="220"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工程名称：建筑工程</w:t>
      </w:r>
    </w:p>
    <w:p w14:paraId="10B15B22">
      <w:pPr>
        <w:spacing w:line="31" w:lineRule="exact"/>
        <w:rPr>
          <w:color w:val="auto"/>
          <w:highlight w:val="none"/>
        </w:rPr>
      </w:pPr>
    </w:p>
    <w:tbl>
      <w:tblPr>
        <w:tblStyle w:val="15"/>
        <w:tblW w:w="982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3"/>
        <w:gridCol w:w="1278"/>
        <w:gridCol w:w="2292"/>
        <w:gridCol w:w="3575"/>
        <w:gridCol w:w="1030"/>
        <w:gridCol w:w="1087"/>
      </w:tblGrid>
      <w:tr w14:paraId="280D1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63" w:type="dxa"/>
          </w:tcPr>
          <w:p w14:paraId="7F01D0EF">
            <w:pPr>
              <w:pStyle w:val="16"/>
              <w:spacing w:before="139" w:line="221" w:lineRule="auto"/>
              <w:ind w:left="155"/>
              <w:rPr>
                <w:rFonts w:hint="eastAsia"/>
                <w:color w:val="auto"/>
                <w:sz w:val="18"/>
                <w:szCs w:val="18"/>
                <w:highlight w:val="none"/>
              </w:rPr>
            </w:pPr>
            <w:r>
              <w:rPr>
                <w:color w:val="auto"/>
                <w:spacing w:val="-4"/>
                <w:sz w:val="18"/>
                <w:szCs w:val="18"/>
                <w:highlight w:val="none"/>
              </w:rPr>
              <w:t>序号</w:t>
            </w:r>
          </w:p>
        </w:tc>
        <w:tc>
          <w:tcPr>
            <w:tcW w:w="1278" w:type="dxa"/>
          </w:tcPr>
          <w:p w14:paraId="03B959C3">
            <w:pPr>
              <w:pStyle w:val="16"/>
              <w:spacing w:before="140" w:line="219" w:lineRule="auto"/>
              <w:ind w:left="320"/>
              <w:rPr>
                <w:rFonts w:hint="eastAsia"/>
                <w:color w:val="auto"/>
                <w:sz w:val="18"/>
                <w:szCs w:val="18"/>
                <w:highlight w:val="none"/>
              </w:rPr>
            </w:pPr>
            <w:r>
              <w:rPr>
                <w:color w:val="auto"/>
                <w:spacing w:val="-3"/>
                <w:sz w:val="18"/>
                <w:szCs w:val="18"/>
                <w:highlight w:val="none"/>
              </w:rPr>
              <w:t>项目编码</w:t>
            </w:r>
          </w:p>
        </w:tc>
        <w:tc>
          <w:tcPr>
            <w:tcW w:w="2292" w:type="dxa"/>
          </w:tcPr>
          <w:p w14:paraId="78B547E8">
            <w:pPr>
              <w:pStyle w:val="16"/>
              <w:spacing w:before="140" w:line="220" w:lineRule="auto"/>
              <w:ind w:left="793"/>
              <w:rPr>
                <w:rFonts w:hint="eastAsia"/>
                <w:color w:val="auto"/>
                <w:sz w:val="18"/>
                <w:szCs w:val="18"/>
                <w:highlight w:val="none"/>
              </w:rPr>
            </w:pPr>
            <w:r>
              <w:rPr>
                <w:color w:val="auto"/>
                <w:spacing w:val="-3"/>
                <w:sz w:val="18"/>
                <w:szCs w:val="18"/>
                <w:highlight w:val="none"/>
              </w:rPr>
              <w:t>项目名称</w:t>
            </w:r>
          </w:p>
        </w:tc>
        <w:tc>
          <w:tcPr>
            <w:tcW w:w="3575" w:type="dxa"/>
          </w:tcPr>
          <w:p w14:paraId="5D9486B7">
            <w:pPr>
              <w:pStyle w:val="16"/>
              <w:spacing w:before="140" w:line="219" w:lineRule="auto"/>
              <w:ind w:left="1435"/>
              <w:rPr>
                <w:rFonts w:hint="eastAsia"/>
                <w:color w:val="auto"/>
                <w:sz w:val="18"/>
                <w:szCs w:val="18"/>
                <w:highlight w:val="none"/>
              </w:rPr>
            </w:pPr>
            <w:r>
              <w:rPr>
                <w:color w:val="auto"/>
                <w:spacing w:val="-3"/>
                <w:sz w:val="18"/>
                <w:szCs w:val="18"/>
                <w:highlight w:val="none"/>
              </w:rPr>
              <w:t>工作内容</w:t>
            </w:r>
          </w:p>
        </w:tc>
        <w:tc>
          <w:tcPr>
            <w:tcW w:w="1030" w:type="dxa"/>
          </w:tcPr>
          <w:p w14:paraId="26010900">
            <w:pPr>
              <w:pStyle w:val="16"/>
              <w:spacing w:before="140" w:line="218" w:lineRule="auto"/>
              <w:ind w:right="17"/>
              <w:jc w:val="right"/>
              <w:rPr>
                <w:rFonts w:hint="eastAsia"/>
                <w:color w:val="auto"/>
                <w:sz w:val="18"/>
                <w:szCs w:val="18"/>
                <w:highlight w:val="none"/>
              </w:rPr>
            </w:pPr>
            <w:r>
              <w:rPr>
                <w:color w:val="auto"/>
                <w:spacing w:val="-2"/>
                <w:sz w:val="18"/>
                <w:szCs w:val="18"/>
                <w:highlight w:val="none"/>
              </w:rPr>
              <w:t>价格（元）</w:t>
            </w:r>
          </w:p>
        </w:tc>
        <w:tc>
          <w:tcPr>
            <w:tcW w:w="1087" w:type="dxa"/>
          </w:tcPr>
          <w:p w14:paraId="10C31BC5">
            <w:pPr>
              <w:pStyle w:val="16"/>
              <w:spacing w:before="139" w:line="221" w:lineRule="auto"/>
              <w:ind w:left="449"/>
              <w:rPr>
                <w:rFonts w:hint="eastAsia"/>
                <w:color w:val="auto"/>
                <w:sz w:val="18"/>
                <w:szCs w:val="18"/>
                <w:highlight w:val="none"/>
              </w:rPr>
            </w:pPr>
            <w:r>
              <w:rPr>
                <w:color w:val="auto"/>
                <w:spacing w:val="-5"/>
                <w:sz w:val="18"/>
                <w:szCs w:val="18"/>
                <w:highlight w:val="none"/>
              </w:rPr>
              <w:t>备注</w:t>
            </w:r>
          </w:p>
        </w:tc>
      </w:tr>
      <w:tr w14:paraId="75A4C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563" w:type="dxa"/>
          </w:tcPr>
          <w:p w14:paraId="18EE892B">
            <w:pPr>
              <w:pStyle w:val="16"/>
              <w:spacing w:before="195" w:line="184" w:lineRule="auto"/>
              <w:ind w:left="306"/>
              <w:rPr>
                <w:rFonts w:hint="eastAsia"/>
                <w:color w:val="auto"/>
                <w:sz w:val="18"/>
                <w:szCs w:val="18"/>
                <w:highlight w:val="none"/>
              </w:rPr>
            </w:pPr>
            <w:r>
              <w:rPr>
                <w:color w:val="auto"/>
                <w:sz w:val="18"/>
                <w:szCs w:val="18"/>
                <w:highlight w:val="none"/>
              </w:rPr>
              <w:t>1</w:t>
            </w:r>
          </w:p>
        </w:tc>
        <w:tc>
          <w:tcPr>
            <w:tcW w:w="1278" w:type="dxa"/>
          </w:tcPr>
          <w:p w14:paraId="1210F57D">
            <w:pPr>
              <w:pStyle w:val="16"/>
              <w:spacing w:before="195" w:line="184" w:lineRule="auto"/>
              <w:ind w:left="139"/>
              <w:rPr>
                <w:rFonts w:hint="eastAsia"/>
                <w:color w:val="auto"/>
                <w:sz w:val="18"/>
                <w:szCs w:val="18"/>
                <w:highlight w:val="none"/>
              </w:rPr>
            </w:pPr>
            <w:r>
              <w:rPr>
                <w:color w:val="auto"/>
                <w:spacing w:val="-1"/>
                <w:sz w:val="18"/>
                <w:szCs w:val="18"/>
                <w:highlight w:val="none"/>
              </w:rPr>
              <w:t>011601009001</w:t>
            </w:r>
          </w:p>
        </w:tc>
        <w:tc>
          <w:tcPr>
            <w:tcW w:w="2292" w:type="dxa"/>
          </w:tcPr>
          <w:p w14:paraId="2FA67F19">
            <w:pPr>
              <w:pStyle w:val="16"/>
              <w:spacing w:before="168" w:line="219" w:lineRule="auto"/>
              <w:ind w:left="114"/>
              <w:rPr>
                <w:rFonts w:hint="eastAsia"/>
                <w:color w:val="auto"/>
                <w:sz w:val="18"/>
                <w:szCs w:val="18"/>
                <w:highlight w:val="none"/>
              </w:rPr>
            </w:pPr>
            <w:r>
              <w:rPr>
                <w:color w:val="auto"/>
                <w:spacing w:val="-3"/>
                <w:sz w:val="18"/>
                <w:szCs w:val="18"/>
                <w:highlight w:val="none"/>
              </w:rPr>
              <w:t>安全生产</w:t>
            </w:r>
          </w:p>
        </w:tc>
        <w:tc>
          <w:tcPr>
            <w:tcW w:w="3575" w:type="dxa"/>
          </w:tcPr>
          <w:p w14:paraId="2166AEE3">
            <w:pPr>
              <w:pStyle w:val="16"/>
              <w:spacing w:before="168" w:line="220" w:lineRule="auto"/>
              <w:ind w:left="112"/>
              <w:rPr>
                <w:rFonts w:hint="eastAsia"/>
                <w:color w:val="auto"/>
                <w:sz w:val="18"/>
                <w:szCs w:val="18"/>
                <w:highlight w:val="none"/>
                <w:lang w:eastAsia="zh-CN"/>
              </w:rPr>
            </w:pPr>
            <w:r>
              <w:rPr>
                <w:color w:val="auto"/>
                <w:spacing w:val="-1"/>
                <w:sz w:val="18"/>
                <w:szCs w:val="18"/>
                <w:highlight w:val="none"/>
                <w:lang w:eastAsia="zh-CN"/>
              </w:rPr>
              <w:t>施工现场安全施工所需的各项措施</w:t>
            </w:r>
          </w:p>
        </w:tc>
        <w:tc>
          <w:tcPr>
            <w:tcW w:w="1030" w:type="dxa"/>
          </w:tcPr>
          <w:p w14:paraId="7B4FF4E8">
            <w:pPr>
              <w:rPr>
                <w:color w:val="auto"/>
                <w:highlight w:val="none"/>
                <w:lang w:eastAsia="zh-CN"/>
              </w:rPr>
            </w:pPr>
          </w:p>
        </w:tc>
        <w:tc>
          <w:tcPr>
            <w:tcW w:w="1087" w:type="dxa"/>
          </w:tcPr>
          <w:p w14:paraId="45735C32">
            <w:pPr>
              <w:rPr>
                <w:color w:val="auto"/>
                <w:highlight w:val="none"/>
                <w:lang w:eastAsia="zh-CN"/>
              </w:rPr>
            </w:pPr>
          </w:p>
        </w:tc>
      </w:tr>
      <w:tr w14:paraId="01866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563" w:type="dxa"/>
          </w:tcPr>
          <w:p w14:paraId="4D002C09">
            <w:pPr>
              <w:pStyle w:val="16"/>
              <w:spacing w:before="194" w:line="183" w:lineRule="auto"/>
              <w:ind w:left="295"/>
              <w:rPr>
                <w:rFonts w:hint="eastAsia"/>
                <w:color w:val="auto"/>
                <w:sz w:val="18"/>
                <w:szCs w:val="18"/>
                <w:highlight w:val="none"/>
              </w:rPr>
            </w:pPr>
            <w:r>
              <w:rPr>
                <w:color w:val="auto"/>
                <w:sz w:val="18"/>
                <w:szCs w:val="18"/>
                <w:highlight w:val="none"/>
              </w:rPr>
              <w:t>2</w:t>
            </w:r>
          </w:p>
        </w:tc>
        <w:tc>
          <w:tcPr>
            <w:tcW w:w="1278" w:type="dxa"/>
          </w:tcPr>
          <w:p w14:paraId="1AA62ED0">
            <w:pPr>
              <w:pStyle w:val="16"/>
              <w:spacing w:before="194" w:line="184" w:lineRule="auto"/>
              <w:ind w:left="139"/>
              <w:rPr>
                <w:rFonts w:hint="eastAsia"/>
                <w:color w:val="auto"/>
                <w:sz w:val="18"/>
                <w:szCs w:val="18"/>
                <w:highlight w:val="none"/>
              </w:rPr>
            </w:pPr>
            <w:r>
              <w:rPr>
                <w:color w:val="auto"/>
                <w:spacing w:val="-1"/>
                <w:sz w:val="18"/>
                <w:szCs w:val="18"/>
                <w:highlight w:val="none"/>
              </w:rPr>
              <w:t>011601008001</w:t>
            </w:r>
          </w:p>
        </w:tc>
        <w:tc>
          <w:tcPr>
            <w:tcW w:w="2292" w:type="dxa"/>
          </w:tcPr>
          <w:p w14:paraId="745E975C">
            <w:pPr>
              <w:pStyle w:val="16"/>
              <w:spacing w:before="166" w:line="220" w:lineRule="auto"/>
              <w:ind w:left="111"/>
              <w:rPr>
                <w:rFonts w:hint="eastAsia"/>
                <w:color w:val="auto"/>
                <w:sz w:val="18"/>
                <w:szCs w:val="18"/>
                <w:highlight w:val="none"/>
              </w:rPr>
            </w:pPr>
            <w:r>
              <w:rPr>
                <w:color w:val="auto"/>
                <w:spacing w:val="-2"/>
                <w:sz w:val="18"/>
                <w:szCs w:val="18"/>
                <w:highlight w:val="none"/>
              </w:rPr>
              <w:t>环境保护</w:t>
            </w:r>
          </w:p>
        </w:tc>
        <w:tc>
          <w:tcPr>
            <w:tcW w:w="3575" w:type="dxa"/>
          </w:tcPr>
          <w:p w14:paraId="6BE18E4B">
            <w:pPr>
              <w:pStyle w:val="16"/>
              <w:spacing w:before="166" w:line="220" w:lineRule="auto"/>
              <w:ind w:left="112"/>
              <w:rPr>
                <w:rFonts w:hint="eastAsia"/>
                <w:color w:val="auto"/>
                <w:sz w:val="18"/>
                <w:szCs w:val="18"/>
                <w:highlight w:val="none"/>
                <w:lang w:eastAsia="zh-CN"/>
              </w:rPr>
            </w:pPr>
            <w:r>
              <w:rPr>
                <w:color w:val="auto"/>
                <w:spacing w:val="-1"/>
                <w:sz w:val="18"/>
                <w:szCs w:val="18"/>
                <w:highlight w:val="none"/>
                <w:lang w:eastAsia="zh-CN"/>
              </w:rPr>
              <w:t>施工现场为达到环保要求所需的各项措施</w:t>
            </w:r>
          </w:p>
        </w:tc>
        <w:tc>
          <w:tcPr>
            <w:tcW w:w="1030" w:type="dxa"/>
          </w:tcPr>
          <w:p w14:paraId="471CC669">
            <w:pPr>
              <w:rPr>
                <w:color w:val="auto"/>
                <w:highlight w:val="none"/>
                <w:lang w:eastAsia="zh-CN"/>
              </w:rPr>
            </w:pPr>
          </w:p>
        </w:tc>
        <w:tc>
          <w:tcPr>
            <w:tcW w:w="1087" w:type="dxa"/>
          </w:tcPr>
          <w:p w14:paraId="35F48B07">
            <w:pPr>
              <w:rPr>
                <w:color w:val="auto"/>
                <w:highlight w:val="none"/>
                <w:lang w:eastAsia="zh-CN"/>
              </w:rPr>
            </w:pPr>
          </w:p>
        </w:tc>
      </w:tr>
      <w:tr w14:paraId="3FFE1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63" w:type="dxa"/>
          </w:tcPr>
          <w:p w14:paraId="1B201B75">
            <w:pPr>
              <w:pStyle w:val="16"/>
              <w:spacing w:before="253" w:line="183" w:lineRule="auto"/>
              <w:ind w:left="297"/>
              <w:rPr>
                <w:rFonts w:hint="eastAsia"/>
                <w:color w:val="auto"/>
                <w:sz w:val="18"/>
                <w:szCs w:val="18"/>
                <w:highlight w:val="none"/>
              </w:rPr>
            </w:pPr>
            <w:r>
              <w:rPr>
                <w:color w:val="auto"/>
                <w:sz w:val="18"/>
                <w:szCs w:val="18"/>
                <w:highlight w:val="none"/>
              </w:rPr>
              <w:t>3</w:t>
            </w:r>
          </w:p>
        </w:tc>
        <w:tc>
          <w:tcPr>
            <w:tcW w:w="1278" w:type="dxa"/>
          </w:tcPr>
          <w:p w14:paraId="39CA2295">
            <w:pPr>
              <w:pStyle w:val="16"/>
              <w:spacing w:before="252" w:line="184" w:lineRule="auto"/>
              <w:ind w:left="139"/>
              <w:rPr>
                <w:rFonts w:hint="eastAsia"/>
                <w:color w:val="auto"/>
                <w:sz w:val="18"/>
                <w:szCs w:val="18"/>
                <w:highlight w:val="none"/>
              </w:rPr>
            </w:pPr>
            <w:r>
              <w:rPr>
                <w:color w:val="auto"/>
                <w:spacing w:val="-1"/>
                <w:sz w:val="18"/>
                <w:szCs w:val="18"/>
                <w:highlight w:val="none"/>
              </w:rPr>
              <w:t>011601007001</w:t>
            </w:r>
          </w:p>
        </w:tc>
        <w:tc>
          <w:tcPr>
            <w:tcW w:w="2292" w:type="dxa"/>
          </w:tcPr>
          <w:p w14:paraId="1A9D939F">
            <w:pPr>
              <w:pStyle w:val="16"/>
              <w:spacing w:before="225" w:line="219" w:lineRule="auto"/>
              <w:ind w:left="112"/>
              <w:rPr>
                <w:rFonts w:hint="eastAsia"/>
                <w:color w:val="auto"/>
                <w:sz w:val="18"/>
                <w:szCs w:val="18"/>
                <w:highlight w:val="none"/>
              </w:rPr>
            </w:pPr>
            <w:r>
              <w:rPr>
                <w:color w:val="auto"/>
                <w:spacing w:val="-3"/>
                <w:sz w:val="18"/>
                <w:szCs w:val="18"/>
                <w:highlight w:val="none"/>
              </w:rPr>
              <w:t>文明施工</w:t>
            </w:r>
          </w:p>
        </w:tc>
        <w:tc>
          <w:tcPr>
            <w:tcW w:w="3575" w:type="dxa"/>
          </w:tcPr>
          <w:p w14:paraId="2A3502B2">
            <w:pPr>
              <w:pStyle w:val="16"/>
              <w:spacing w:before="68" w:line="282" w:lineRule="auto"/>
              <w:ind w:left="112" w:right="103"/>
              <w:rPr>
                <w:rFonts w:hint="eastAsia"/>
                <w:color w:val="auto"/>
                <w:sz w:val="18"/>
                <w:szCs w:val="18"/>
                <w:highlight w:val="none"/>
                <w:lang w:eastAsia="zh-CN"/>
              </w:rPr>
            </w:pPr>
            <w:r>
              <w:rPr>
                <w:color w:val="auto"/>
                <w:spacing w:val="-4"/>
                <w:sz w:val="18"/>
                <w:szCs w:val="18"/>
                <w:highlight w:val="none"/>
                <w:lang w:eastAsia="zh-CN"/>
              </w:rPr>
              <w:t>施工现场文明施工、绿色施工所需的各项措</w:t>
            </w:r>
            <w:r>
              <w:rPr>
                <w:color w:val="auto"/>
                <w:spacing w:val="8"/>
                <w:sz w:val="18"/>
                <w:szCs w:val="18"/>
                <w:highlight w:val="none"/>
                <w:lang w:eastAsia="zh-CN"/>
              </w:rPr>
              <w:t xml:space="preserve"> </w:t>
            </w:r>
            <w:r>
              <w:rPr>
                <w:color w:val="auto"/>
                <w:sz w:val="18"/>
                <w:szCs w:val="18"/>
                <w:highlight w:val="none"/>
                <w:lang w:eastAsia="zh-CN"/>
              </w:rPr>
              <w:t>施</w:t>
            </w:r>
          </w:p>
        </w:tc>
        <w:tc>
          <w:tcPr>
            <w:tcW w:w="1030" w:type="dxa"/>
          </w:tcPr>
          <w:p w14:paraId="4EB52887">
            <w:pPr>
              <w:rPr>
                <w:color w:val="auto"/>
                <w:highlight w:val="none"/>
                <w:lang w:eastAsia="zh-CN"/>
              </w:rPr>
            </w:pPr>
          </w:p>
        </w:tc>
        <w:tc>
          <w:tcPr>
            <w:tcW w:w="1087" w:type="dxa"/>
          </w:tcPr>
          <w:p w14:paraId="16E08FEC">
            <w:pPr>
              <w:rPr>
                <w:color w:val="auto"/>
                <w:highlight w:val="none"/>
                <w:lang w:eastAsia="zh-CN"/>
              </w:rPr>
            </w:pPr>
          </w:p>
        </w:tc>
      </w:tr>
      <w:tr w14:paraId="0911D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563" w:type="dxa"/>
          </w:tcPr>
          <w:p w14:paraId="110B053D">
            <w:pPr>
              <w:spacing w:line="329" w:lineRule="auto"/>
              <w:rPr>
                <w:color w:val="auto"/>
                <w:highlight w:val="none"/>
                <w:lang w:eastAsia="zh-CN"/>
              </w:rPr>
            </w:pPr>
          </w:p>
          <w:p w14:paraId="6ED4A8EF">
            <w:pPr>
              <w:spacing w:line="330" w:lineRule="auto"/>
              <w:rPr>
                <w:color w:val="auto"/>
                <w:highlight w:val="none"/>
                <w:lang w:eastAsia="zh-CN"/>
              </w:rPr>
            </w:pPr>
          </w:p>
          <w:p w14:paraId="6F61C65E">
            <w:pPr>
              <w:pStyle w:val="16"/>
              <w:spacing w:before="58" w:line="183" w:lineRule="auto"/>
              <w:ind w:left="292"/>
              <w:rPr>
                <w:rFonts w:hint="eastAsia"/>
                <w:color w:val="auto"/>
                <w:sz w:val="18"/>
                <w:szCs w:val="18"/>
                <w:highlight w:val="none"/>
              </w:rPr>
            </w:pPr>
            <w:r>
              <w:rPr>
                <w:color w:val="auto"/>
                <w:sz w:val="18"/>
                <w:szCs w:val="18"/>
                <w:highlight w:val="none"/>
              </w:rPr>
              <w:t>4</w:t>
            </w:r>
          </w:p>
        </w:tc>
        <w:tc>
          <w:tcPr>
            <w:tcW w:w="1278" w:type="dxa"/>
          </w:tcPr>
          <w:p w14:paraId="1503F392">
            <w:pPr>
              <w:spacing w:line="329" w:lineRule="auto"/>
              <w:rPr>
                <w:color w:val="auto"/>
                <w:highlight w:val="none"/>
              </w:rPr>
            </w:pPr>
          </w:p>
          <w:p w14:paraId="53A3DF69">
            <w:pPr>
              <w:spacing w:line="329" w:lineRule="auto"/>
              <w:rPr>
                <w:color w:val="auto"/>
                <w:highlight w:val="none"/>
              </w:rPr>
            </w:pPr>
          </w:p>
          <w:p w14:paraId="50BEA1E6">
            <w:pPr>
              <w:pStyle w:val="16"/>
              <w:spacing w:before="59" w:line="184" w:lineRule="auto"/>
              <w:ind w:left="139"/>
              <w:rPr>
                <w:rFonts w:hint="eastAsia"/>
                <w:color w:val="auto"/>
                <w:sz w:val="18"/>
                <w:szCs w:val="18"/>
                <w:highlight w:val="none"/>
              </w:rPr>
            </w:pPr>
            <w:r>
              <w:rPr>
                <w:color w:val="auto"/>
                <w:spacing w:val="-1"/>
                <w:sz w:val="18"/>
                <w:szCs w:val="18"/>
                <w:highlight w:val="none"/>
              </w:rPr>
              <w:t>011601006001</w:t>
            </w:r>
          </w:p>
        </w:tc>
        <w:tc>
          <w:tcPr>
            <w:tcW w:w="2292" w:type="dxa"/>
          </w:tcPr>
          <w:p w14:paraId="3C55DDD4">
            <w:pPr>
              <w:spacing w:line="315" w:lineRule="auto"/>
              <w:rPr>
                <w:color w:val="auto"/>
                <w:highlight w:val="none"/>
              </w:rPr>
            </w:pPr>
          </w:p>
          <w:p w14:paraId="452BEFB9">
            <w:pPr>
              <w:spacing w:line="316" w:lineRule="auto"/>
              <w:rPr>
                <w:color w:val="auto"/>
                <w:highlight w:val="none"/>
              </w:rPr>
            </w:pPr>
          </w:p>
          <w:p w14:paraId="419860A7">
            <w:pPr>
              <w:pStyle w:val="16"/>
              <w:spacing w:before="58" w:line="219" w:lineRule="auto"/>
              <w:ind w:left="120"/>
              <w:rPr>
                <w:rFonts w:hint="eastAsia"/>
                <w:color w:val="auto"/>
                <w:sz w:val="18"/>
                <w:szCs w:val="18"/>
                <w:highlight w:val="none"/>
              </w:rPr>
            </w:pPr>
            <w:r>
              <w:rPr>
                <w:color w:val="auto"/>
                <w:spacing w:val="-5"/>
                <w:sz w:val="18"/>
                <w:szCs w:val="18"/>
                <w:highlight w:val="none"/>
              </w:rPr>
              <w:t>临时设施</w:t>
            </w:r>
          </w:p>
        </w:tc>
        <w:tc>
          <w:tcPr>
            <w:tcW w:w="3575" w:type="dxa"/>
          </w:tcPr>
          <w:p w14:paraId="0DC0B559">
            <w:pPr>
              <w:pStyle w:val="16"/>
              <w:spacing w:before="67" w:line="305" w:lineRule="auto"/>
              <w:ind w:left="114" w:right="103"/>
              <w:rPr>
                <w:rFonts w:hint="eastAsia"/>
                <w:color w:val="auto"/>
                <w:sz w:val="18"/>
                <w:szCs w:val="18"/>
                <w:highlight w:val="none"/>
                <w:lang w:eastAsia="zh-CN"/>
              </w:rPr>
            </w:pPr>
            <w:r>
              <w:rPr>
                <w:color w:val="auto"/>
                <w:spacing w:val="-1"/>
                <w:sz w:val="18"/>
                <w:szCs w:val="18"/>
                <w:highlight w:val="none"/>
                <w:lang w:eastAsia="zh-CN"/>
              </w:rPr>
              <w:t>为进行建设工程施工所需的生活和生产用</w:t>
            </w:r>
            <w:r>
              <w:rPr>
                <w:color w:val="auto"/>
                <w:spacing w:val="3"/>
                <w:sz w:val="18"/>
                <w:szCs w:val="18"/>
                <w:highlight w:val="none"/>
                <w:lang w:eastAsia="zh-CN"/>
              </w:rPr>
              <w:t xml:space="preserve">  </w:t>
            </w:r>
            <w:r>
              <w:rPr>
                <w:color w:val="auto"/>
                <w:spacing w:val="-4"/>
                <w:sz w:val="18"/>
                <w:szCs w:val="18"/>
                <w:highlight w:val="none"/>
                <w:lang w:eastAsia="zh-CN"/>
              </w:rPr>
              <w:t>的临时建(构)筑物和其他临时设施。包括临</w:t>
            </w:r>
            <w:r>
              <w:rPr>
                <w:color w:val="auto"/>
                <w:spacing w:val="10"/>
                <w:sz w:val="18"/>
                <w:szCs w:val="18"/>
                <w:highlight w:val="none"/>
                <w:lang w:eastAsia="zh-CN"/>
              </w:rPr>
              <w:t xml:space="preserve"> </w:t>
            </w:r>
            <w:r>
              <w:rPr>
                <w:color w:val="auto"/>
                <w:spacing w:val="-4"/>
                <w:sz w:val="18"/>
                <w:szCs w:val="18"/>
                <w:highlight w:val="none"/>
                <w:lang w:eastAsia="zh-CN"/>
              </w:rPr>
              <w:t>时设施的搭设、移拆、维修、清理、拆除后</w:t>
            </w:r>
            <w:r>
              <w:rPr>
                <w:color w:val="auto"/>
                <w:spacing w:val="6"/>
                <w:sz w:val="18"/>
                <w:szCs w:val="18"/>
                <w:highlight w:val="none"/>
                <w:lang w:eastAsia="zh-CN"/>
              </w:rPr>
              <w:t xml:space="preserve"> </w:t>
            </w:r>
            <w:r>
              <w:rPr>
                <w:color w:val="auto"/>
                <w:spacing w:val="-4"/>
                <w:sz w:val="18"/>
                <w:szCs w:val="18"/>
                <w:highlight w:val="none"/>
                <w:lang w:eastAsia="zh-CN"/>
              </w:rPr>
              <w:t>恢复等，以及因修建临时设施应由承包人所</w:t>
            </w:r>
            <w:r>
              <w:rPr>
                <w:color w:val="auto"/>
                <w:spacing w:val="6"/>
                <w:sz w:val="18"/>
                <w:szCs w:val="18"/>
                <w:highlight w:val="none"/>
                <w:lang w:eastAsia="zh-CN"/>
              </w:rPr>
              <w:t xml:space="preserve"> </w:t>
            </w:r>
            <w:r>
              <w:rPr>
                <w:color w:val="auto"/>
                <w:spacing w:val="-2"/>
                <w:sz w:val="18"/>
                <w:szCs w:val="18"/>
                <w:highlight w:val="none"/>
                <w:lang w:eastAsia="zh-CN"/>
              </w:rPr>
              <w:t>负责的有关内容</w:t>
            </w:r>
          </w:p>
        </w:tc>
        <w:tc>
          <w:tcPr>
            <w:tcW w:w="1030" w:type="dxa"/>
          </w:tcPr>
          <w:p w14:paraId="34F9C02B">
            <w:pPr>
              <w:rPr>
                <w:color w:val="auto"/>
                <w:highlight w:val="none"/>
                <w:lang w:eastAsia="zh-CN"/>
              </w:rPr>
            </w:pPr>
          </w:p>
        </w:tc>
        <w:tc>
          <w:tcPr>
            <w:tcW w:w="1087" w:type="dxa"/>
          </w:tcPr>
          <w:p w14:paraId="6C4E0B3C">
            <w:pPr>
              <w:rPr>
                <w:color w:val="auto"/>
                <w:highlight w:val="none"/>
                <w:lang w:eastAsia="zh-CN"/>
              </w:rPr>
            </w:pPr>
          </w:p>
        </w:tc>
      </w:tr>
      <w:tr w14:paraId="1A33F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563" w:type="dxa"/>
          </w:tcPr>
          <w:p w14:paraId="0DC86CEE">
            <w:pPr>
              <w:spacing w:line="355" w:lineRule="auto"/>
              <w:rPr>
                <w:color w:val="auto"/>
                <w:highlight w:val="none"/>
                <w:lang w:eastAsia="zh-CN"/>
              </w:rPr>
            </w:pPr>
          </w:p>
          <w:p w14:paraId="5D07942A">
            <w:pPr>
              <w:pStyle w:val="16"/>
              <w:spacing w:before="59" w:line="182" w:lineRule="auto"/>
              <w:ind w:left="297"/>
              <w:rPr>
                <w:rFonts w:hint="eastAsia"/>
                <w:color w:val="auto"/>
                <w:sz w:val="18"/>
                <w:szCs w:val="18"/>
                <w:highlight w:val="none"/>
              </w:rPr>
            </w:pPr>
            <w:r>
              <w:rPr>
                <w:color w:val="auto"/>
                <w:sz w:val="18"/>
                <w:szCs w:val="18"/>
                <w:highlight w:val="none"/>
              </w:rPr>
              <w:t>5</w:t>
            </w:r>
          </w:p>
        </w:tc>
        <w:tc>
          <w:tcPr>
            <w:tcW w:w="1278" w:type="dxa"/>
          </w:tcPr>
          <w:p w14:paraId="06CC07D2">
            <w:pPr>
              <w:spacing w:line="353" w:lineRule="auto"/>
              <w:rPr>
                <w:color w:val="auto"/>
                <w:highlight w:val="none"/>
              </w:rPr>
            </w:pPr>
          </w:p>
          <w:p w14:paraId="5C54C0BB">
            <w:pPr>
              <w:pStyle w:val="16"/>
              <w:spacing w:before="59" w:line="184" w:lineRule="auto"/>
              <w:ind w:left="139"/>
              <w:rPr>
                <w:rFonts w:hint="eastAsia"/>
                <w:color w:val="auto"/>
                <w:sz w:val="18"/>
                <w:szCs w:val="18"/>
                <w:highlight w:val="none"/>
              </w:rPr>
            </w:pPr>
            <w:r>
              <w:rPr>
                <w:color w:val="auto"/>
                <w:spacing w:val="-1"/>
                <w:sz w:val="18"/>
                <w:szCs w:val="18"/>
                <w:highlight w:val="none"/>
              </w:rPr>
              <w:t>011601010001</w:t>
            </w:r>
          </w:p>
        </w:tc>
        <w:tc>
          <w:tcPr>
            <w:tcW w:w="2292" w:type="dxa"/>
          </w:tcPr>
          <w:p w14:paraId="3A729DAD">
            <w:pPr>
              <w:spacing w:line="326" w:lineRule="auto"/>
              <w:rPr>
                <w:color w:val="auto"/>
                <w:highlight w:val="none"/>
              </w:rPr>
            </w:pPr>
          </w:p>
          <w:p w14:paraId="5A17C439">
            <w:pPr>
              <w:pStyle w:val="16"/>
              <w:spacing w:before="59" w:line="219" w:lineRule="auto"/>
              <w:ind w:left="115"/>
              <w:rPr>
                <w:rFonts w:hint="eastAsia"/>
                <w:color w:val="auto"/>
                <w:sz w:val="18"/>
                <w:szCs w:val="18"/>
                <w:highlight w:val="none"/>
              </w:rPr>
            </w:pPr>
            <w:r>
              <w:rPr>
                <w:color w:val="auto"/>
                <w:spacing w:val="-2"/>
                <w:sz w:val="18"/>
                <w:szCs w:val="18"/>
                <w:highlight w:val="none"/>
              </w:rPr>
              <w:t>冬雨季施工增加费</w:t>
            </w:r>
          </w:p>
        </w:tc>
        <w:tc>
          <w:tcPr>
            <w:tcW w:w="3575" w:type="dxa"/>
          </w:tcPr>
          <w:p w14:paraId="5CCF9865">
            <w:pPr>
              <w:pStyle w:val="16"/>
              <w:spacing w:before="76" w:line="295" w:lineRule="auto"/>
              <w:ind w:left="112" w:right="43"/>
              <w:jc w:val="both"/>
              <w:rPr>
                <w:rFonts w:hint="eastAsia"/>
                <w:color w:val="auto"/>
                <w:sz w:val="18"/>
                <w:szCs w:val="18"/>
                <w:highlight w:val="none"/>
                <w:lang w:eastAsia="zh-CN"/>
              </w:rPr>
            </w:pPr>
            <w:r>
              <w:rPr>
                <w:color w:val="auto"/>
                <w:spacing w:val="-10"/>
                <w:sz w:val="18"/>
                <w:szCs w:val="18"/>
                <w:highlight w:val="none"/>
                <w:lang w:eastAsia="zh-CN"/>
              </w:rPr>
              <w:t>在冬季或雨季施工，引起防寒、保温、防滑、</w:t>
            </w:r>
            <w:r>
              <w:rPr>
                <w:color w:val="auto"/>
                <w:spacing w:val="12"/>
                <w:sz w:val="18"/>
                <w:szCs w:val="18"/>
                <w:highlight w:val="none"/>
                <w:lang w:eastAsia="zh-CN"/>
              </w:rPr>
              <w:t xml:space="preserve"> </w:t>
            </w:r>
            <w:r>
              <w:rPr>
                <w:color w:val="auto"/>
                <w:spacing w:val="-4"/>
                <w:sz w:val="18"/>
                <w:szCs w:val="18"/>
                <w:highlight w:val="none"/>
                <w:lang w:eastAsia="zh-CN"/>
              </w:rPr>
              <w:t>防潮和排除雨雪等措施的增加，人工、施工</w:t>
            </w:r>
            <w:r>
              <w:rPr>
                <w:color w:val="auto"/>
                <w:spacing w:val="8"/>
                <w:sz w:val="18"/>
                <w:szCs w:val="18"/>
                <w:highlight w:val="none"/>
                <w:lang w:eastAsia="zh-CN"/>
              </w:rPr>
              <w:t xml:space="preserve"> </w:t>
            </w:r>
            <w:r>
              <w:rPr>
                <w:color w:val="auto"/>
                <w:spacing w:val="-1"/>
                <w:sz w:val="18"/>
                <w:szCs w:val="18"/>
                <w:highlight w:val="none"/>
                <w:lang w:eastAsia="zh-CN"/>
              </w:rPr>
              <w:t>机械效率的降低等内容</w:t>
            </w:r>
          </w:p>
        </w:tc>
        <w:tc>
          <w:tcPr>
            <w:tcW w:w="1030" w:type="dxa"/>
          </w:tcPr>
          <w:p w14:paraId="231644CB">
            <w:pPr>
              <w:rPr>
                <w:color w:val="auto"/>
                <w:highlight w:val="none"/>
                <w:lang w:eastAsia="zh-CN"/>
              </w:rPr>
            </w:pPr>
          </w:p>
        </w:tc>
        <w:tc>
          <w:tcPr>
            <w:tcW w:w="1087" w:type="dxa"/>
          </w:tcPr>
          <w:p w14:paraId="2859DB04">
            <w:pPr>
              <w:rPr>
                <w:color w:val="auto"/>
                <w:highlight w:val="none"/>
                <w:lang w:eastAsia="zh-CN"/>
              </w:rPr>
            </w:pPr>
          </w:p>
        </w:tc>
      </w:tr>
      <w:tr w14:paraId="2F950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563" w:type="dxa"/>
          </w:tcPr>
          <w:p w14:paraId="566E7E41">
            <w:pPr>
              <w:spacing w:line="355" w:lineRule="auto"/>
              <w:rPr>
                <w:color w:val="auto"/>
                <w:highlight w:val="none"/>
                <w:lang w:eastAsia="zh-CN"/>
              </w:rPr>
            </w:pPr>
          </w:p>
          <w:p w14:paraId="67EE78CD">
            <w:pPr>
              <w:pStyle w:val="16"/>
              <w:spacing w:before="59" w:line="183" w:lineRule="auto"/>
              <w:ind w:left="294"/>
              <w:rPr>
                <w:rFonts w:hint="eastAsia"/>
                <w:color w:val="auto"/>
                <w:sz w:val="18"/>
                <w:szCs w:val="18"/>
                <w:highlight w:val="none"/>
              </w:rPr>
            </w:pPr>
            <w:r>
              <w:rPr>
                <w:color w:val="auto"/>
                <w:sz w:val="18"/>
                <w:szCs w:val="18"/>
                <w:highlight w:val="none"/>
              </w:rPr>
              <w:t>6</w:t>
            </w:r>
          </w:p>
        </w:tc>
        <w:tc>
          <w:tcPr>
            <w:tcW w:w="1278" w:type="dxa"/>
          </w:tcPr>
          <w:p w14:paraId="429D2D9C">
            <w:pPr>
              <w:spacing w:line="354" w:lineRule="auto"/>
              <w:rPr>
                <w:color w:val="auto"/>
                <w:highlight w:val="none"/>
              </w:rPr>
            </w:pPr>
          </w:p>
          <w:p w14:paraId="22EB8B0C">
            <w:pPr>
              <w:pStyle w:val="16"/>
              <w:spacing w:before="59" w:line="184" w:lineRule="auto"/>
              <w:ind w:left="139"/>
              <w:rPr>
                <w:rFonts w:hint="eastAsia"/>
                <w:color w:val="auto"/>
                <w:sz w:val="18"/>
                <w:szCs w:val="18"/>
                <w:highlight w:val="none"/>
              </w:rPr>
            </w:pPr>
            <w:r>
              <w:rPr>
                <w:color w:val="auto"/>
                <w:spacing w:val="-1"/>
                <w:sz w:val="18"/>
                <w:szCs w:val="18"/>
                <w:highlight w:val="none"/>
              </w:rPr>
              <w:t>011601015001</w:t>
            </w:r>
          </w:p>
        </w:tc>
        <w:tc>
          <w:tcPr>
            <w:tcW w:w="2292" w:type="dxa"/>
          </w:tcPr>
          <w:p w14:paraId="414208E0">
            <w:pPr>
              <w:spacing w:line="327" w:lineRule="auto"/>
              <w:rPr>
                <w:color w:val="auto"/>
                <w:highlight w:val="none"/>
                <w:lang w:eastAsia="zh-CN"/>
              </w:rPr>
            </w:pPr>
          </w:p>
          <w:p w14:paraId="1D5B5816">
            <w:pPr>
              <w:pStyle w:val="16"/>
              <w:spacing w:before="59" w:line="220" w:lineRule="auto"/>
              <w:ind w:left="121"/>
              <w:rPr>
                <w:rFonts w:hint="eastAsia"/>
                <w:color w:val="auto"/>
                <w:sz w:val="18"/>
                <w:szCs w:val="18"/>
                <w:highlight w:val="none"/>
                <w:lang w:eastAsia="zh-CN"/>
              </w:rPr>
            </w:pPr>
            <w:r>
              <w:rPr>
                <w:color w:val="auto"/>
                <w:spacing w:val="-8"/>
                <w:sz w:val="18"/>
                <w:szCs w:val="18"/>
                <w:highlight w:val="none"/>
                <w:lang w:eastAsia="zh-CN"/>
              </w:rPr>
              <w:t>既有建(构)筑物、设施保护</w:t>
            </w:r>
          </w:p>
        </w:tc>
        <w:tc>
          <w:tcPr>
            <w:tcW w:w="3575" w:type="dxa"/>
          </w:tcPr>
          <w:p w14:paraId="544F0E3F">
            <w:pPr>
              <w:pStyle w:val="16"/>
              <w:spacing w:before="76" w:line="295" w:lineRule="auto"/>
              <w:ind w:left="112" w:right="103"/>
              <w:jc w:val="both"/>
              <w:rPr>
                <w:rFonts w:hint="eastAsia"/>
                <w:color w:val="auto"/>
                <w:sz w:val="18"/>
                <w:szCs w:val="18"/>
                <w:highlight w:val="none"/>
                <w:lang w:eastAsia="zh-CN"/>
              </w:rPr>
            </w:pPr>
            <w:r>
              <w:rPr>
                <w:color w:val="auto"/>
                <w:spacing w:val="-4"/>
                <w:sz w:val="18"/>
                <w:szCs w:val="18"/>
                <w:highlight w:val="none"/>
                <w:lang w:eastAsia="zh-CN"/>
              </w:rPr>
              <w:t>在工程施工过程中，对既有建筑物、构筑物</w:t>
            </w:r>
            <w:r>
              <w:rPr>
                <w:color w:val="auto"/>
                <w:spacing w:val="8"/>
                <w:sz w:val="18"/>
                <w:szCs w:val="18"/>
                <w:highlight w:val="none"/>
                <w:lang w:eastAsia="zh-CN"/>
              </w:rPr>
              <w:t xml:space="preserve"> </w:t>
            </w:r>
            <w:r>
              <w:rPr>
                <w:color w:val="auto"/>
                <w:spacing w:val="-4"/>
                <w:sz w:val="18"/>
                <w:szCs w:val="18"/>
                <w:highlight w:val="none"/>
                <w:lang w:eastAsia="zh-CN"/>
              </w:rPr>
              <w:t>及地上、地下设施进行的遮盖、封闭、隔离</w:t>
            </w:r>
            <w:r>
              <w:rPr>
                <w:color w:val="auto"/>
                <w:spacing w:val="8"/>
                <w:sz w:val="18"/>
                <w:szCs w:val="18"/>
                <w:highlight w:val="none"/>
                <w:lang w:eastAsia="zh-CN"/>
              </w:rPr>
              <w:t xml:space="preserve"> </w:t>
            </w:r>
            <w:r>
              <w:rPr>
                <w:color w:val="auto"/>
                <w:spacing w:val="-1"/>
                <w:sz w:val="18"/>
                <w:szCs w:val="18"/>
                <w:highlight w:val="none"/>
                <w:lang w:eastAsia="zh-CN"/>
              </w:rPr>
              <w:t>等必要临时保护措施</w:t>
            </w:r>
          </w:p>
        </w:tc>
        <w:tc>
          <w:tcPr>
            <w:tcW w:w="1030" w:type="dxa"/>
          </w:tcPr>
          <w:p w14:paraId="77E260F3">
            <w:pPr>
              <w:rPr>
                <w:color w:val="auto"/>
                <w:highlight w:val="none"/>
                <w:lang w:eastAsia="zh-CN"/>
              </w:rPr>
            </w:pPr>
          </w:p>
        </w:tc>
        <w:tc>
          <w:tcPr>
            <w:tcW w:w="1087" w:type="dxa"/>
          </w:tcPr>
          <w:p w14:paraId="42AE30DB">
            <w:pPr>
              <w:rPr>
                <w:color w:val="auto"/>
                <w:highlight w:val="none"/>
                <w:lang w:eastAsia="zh-CN"/>
              </w:rPr>
            </w:pPr>
          </w:p>
        </w:tc>
      </w:tr>
      <w:tr w14:paraId="4006B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08" w:type="dxa"/>
            <w:gridSpan w:val="4"/>
          </w:tcPr>
          <w:p w14:paraId="04603FB7">
            <w:pPr>
              <w:pStyle w:val="16"/>
              <w:spacing w:before="141" w:line="219" w:lineRule="auto"/>
              <w:ind w:left="3589"/>
              <w:rPr>
                <w:rFonts w:hint="eastAsia"/>
                <w:color w:val="auto"/>
                <w:sz w:val="18"/>
                <w:szCs w:val="18"/>
                <w:highlight w:val="none"/>
              </w:rPr>
            </w:pPr>
            <w:r>
              <w:rPr>
                <w:color w:val="auto"/>
                <w:spacing w:val="-2"/>
                <w:sz w:val="18"/>
                <w:szCs w:val="18"/>
                <w:highlight w:val="none"/>
              </w:rPr>
              <w:t>本页小计</w:t>
            </w:r>
          </w:p>
        </w:tc>
        <w:tc>
          <w:tcPr>
            <w:tcW w:w="1030" w:type="dxa"/>
          </w:tcPr>
          <w:p w14:paraId="7B790C8B">
            <w:pPr>
              <w:rPr>
                <w:color w:val="auto"/>
                <w:highlight w:val="none"/>
              </w:rPr>
            </w:pPr>
          </w:p>
        </w:tc>
        <w:tc>
          <w:tcPr>
            <w:tcW w:w="1087" w:type="dxa"/>
          </w:tcPr>
          <w:p w14:paraId="6DE3321F">
            <w:pPr>
              <w:rPr>
                <w:color w:val="auto"/>
                <w:highlight w:val="none"/>
              </w:rPr>
            </w:pPr>
          </w:p>
        </w:tc>
      </w:tr>
      <w:tr w14:paraId="6D427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7708" w:type="dxa"/>
            <w:gridSpan w:val="4"/>
          </w:tcPr>
          <w:p w14:paraId="5BF68C27">
            <w:pPr>
              <w:pStyle w:val="16"/>
              <w:spacing w:before="125" w:line="221" w:lineRule="auto"/>
              <w:ind w:left="3589"/>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030" w:type="dxa"/>
          </w:tcPr>
          <w:p w14:paraId="1C6BAE9A">
            <w:pPr>
              <w:rPr>
                <w:color w:val="auto"/>
                <w:highlight w:val="none"/>
              </w:rPr>
            </w:pPr>
          </w:p>
        </w:tc>
        <w:tc>
          <w:tcPr>
            <w:tcW w:w="1087" w:type="dxa"/>
          </w:tcPr>
          <w:p w14:paraId="6A161C24">
            <w:pPr>
              <w:rPr>
                <w:color w:val="auto"/>
                <w:highlight w:val="none"/>
              </w:rPr>
            </w:pPr>
          </w:p>
        </w:tc>
      </w:tr>
    </w:tbl>
    <w:p w14:paraId="298AD9D8">
      <w:pPr>
        <w:spacing w:before="91" w:line="219" w:lineRule="auto"/>
        <w:jc w:val="center"/>
        <w:rPr>
          <w:rFonts w:hint="eastAsia" w:ascii="宋体" w:hAnsi="宋体" w:eastAsia="宋体" w:cs="宋体"/>
          <w:color w:val="auto"/>
          <w:sz w:val="28"/>
          <w:szCs w:val="28"/>
          <w:highlight w:val="none"/>
          <w:lang w:eastAsia="zh-CN"/>
        </w:rPr>
      </w:pPr>
      <w:r>
        <w:rPr>
          <w:rFonts w:ascii="宋体" w:hAnsi="宋体" w:eastAsia="宋体" w:cs="宋体"/>
          <w:b/>
          <w:bCs/>
          <w:color w:val="auto"/>
          <w:spacing w:val="-2"/>
          <w:sz w:val="28"/>
          <w:szCs w:val="28"/>
          <w:highlight w:val="none"/>
          <w:lang w:eastAsia="zh-CN"/>
        </w:rPr>
        <w:t>表</w:t>
      </w:r>
      <w:r>
        <w:rPr>
          <w:rFonts w:ascii="宋体" w:hAnsi="宋体" w:eastAsia="宋体" w:cs="宋体"/>
          <w:color w:val="auto"/>
          <w:spacing w:val="-64"/>
          <w:sz w:val="28"/>
          <w:szCs w:val="28"/>
          <w:highlight w:val="none"/>
          <w:lang w:eastAsia="zh-CN"/>
        </w:rPr>
        <w:t xml:space="preserve"> </w:t>
      </w:r>
      <w:r>
        <w:rPr>
          <w:rFonts w:ascii="Times New Roman" w:hAnsi="Times New Roman" w:eastAsia="Times New Roman" w:cs="Times New Roman"/>
          <w:b/>
          <w:bCs/>
          <w:color w:val="auto"/>
          <w:spacing w:val="-2"/>
          <w:sz w:val="28"/>
          <w:szCs w:val="28"/>
          <w:highlight w:val="none"/>
          <w:lang w:eastAsia="zh-CN"/>
        </w:rPr>
        <w:t xml:space="preserve">E.2.1-1  </w:t>
      </w:r>
      <w:r>
        <w:rPr>
          <w:rFonts w:ascii="宋体" w:hAnsi="宋体" w:eastAsia="宋体" w:cs="宋体"/>
          <w:b/>
          <w:bCs/>
          <w:color w:val="auto"/>
          <w:spacing w:val="-2"/>
          <w:sz w:val="28"/>
          <w:szCs w:val="28"/>
          <w:highlight w:val="none"/>
          <w:lang w:eastAsia="zh-CN"/>
        </w:rPr>
        <w:t>分部分项工程项目清单计价表</w:t>
      </w:r>
    </w:p>
    <w:p w14:paraId="4ED401EB">
      <w:pPr>
        <w:spacing w:before="187" w:line="220"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工程名称：建筑工程</w:t>
      </w:r>
    </w:p>
    <w:p w14:paraId="365A7508">
      <w:pPr>
        <w:spacing w:line="32" w:lineRule="exact"/>
        <w:rPr>
          <w:color w:val="auto"/>
          <w:highlight w:val="none"/>
        </w:rPr>
      </w:pPr>
    </w:p>
    <w:tbl>
      <w:tblPr>
        <w:tblStyle w:val="15"/>
        <w:tblW w:w="962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2"/>
        <w:gridCol w:w="1439"/>
        <w:gridCol w:w="1413"/>
        <w:gridCol w:w="2876"/>
        <w:gridCol w:w="648"/>
        <w:gridCol w:w="768"/>
        <w:gridCol w:w="956"/>
        <w:gridCol w:w="833"/>
      </w:tblGrid>
      <w:tr w14:paraId="6DB35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692" w:type="dxa"/>
            <w:vMerge w:val="restart"/>
            <w:tcBorders>
              <w:bottom w:val="nil"/>
            </w:tcBorders>
          </w:tcPr>
          <w:p w14:paraId="47487385">
            <w:pPr>
              <w:pStyle w:val="16"/>
              <w:spacing w:before="269" w:line="221" w:lineRule="auto"/>
              <w:ind w:left="238"/>
              <w:rPr>
                <w:rFonts w:hint="eastAsia"/>
                <w:color w:val="auto"/>
                <w:sz w:val="18"/>
                <w:szCs w:val="18"/>
                <w:highlight w:val="none"/>
              </w:rPr>
            </w:pPr>
            <w:r>
              <w:rPr>
                <w:color w:val="auto"/>
                <w:spacing w:val="-4"/>
                <w:sz w:val="18"/>
                <w:szCs w:val="18"/>
                <w:highlight w:val="none"/>
              </w:rPr>
              <w:t>序号</w:t>
            </w:r>
          </w:p>
        </w:tc>
        <w:tc>
          <w:tcPr>
            <w:tcW w:w="1439" w:type="dxa"/>
            <w:vMerge w:val="restart"/>
            <w:tcBorders>
              <w:bottom w:val="nil"/>
            </w:tcBorders>
          </w:tcPr>
          <w:p w14:paraId="41849753">
            <w:pPr>
              <w:pStyle w:val="16"/>
              <w:spacing w:before="269" w:line="219" w:lineRule="auto"/>
              <w:ind w:left="366"/>
              <w:rPr>
                <w:rFonts w:hint="eastAsia"/>
                <w:color w:val="auto"/>
                <w:sz w:val="18"/>
                <w:szCs w:val="18"/>
                <w:highlight w:val="none"/>
              </w:rPr>
            </w:pPr>
            <w:r>
              <w:rPr>
                <w:color w:val="auto"/>
                <w:spacing w:val="-3"/>
                <w:sz w:val="18"/>
                <w:szCs w:val="18"/>
                <w:highlight w:val="none"/>
              </w:rPr>
              <w:t>项目编码</w:t>
            </w:r>
          </w:p>
        </w:tc>
        <w:tc>
          <w:tcPr>
            <w:tcW w:w="1413" w:type="dxa"/>
            <w:vMerge w:val="restart"/>
            <w:tcBorders>
              <w:bottom w:val="nil"/>
            </w:tcBorders>
          </w:tcPr>
          <w:p w14:paraId="16AE151C">
            <w:pPr>
              <w:pStyle w:val="16"/>
              <w:spacing w:before="269" w:line="220" w:lineRule="auto"/>
              <w:ind w:left="353"/>
              <w:rPr>
                <w:rFonts w:hint="eastAsia"/>
                <w:color w:val="auto"/>
                <w:sz w:val="18"/>
                <w:szCs w:val="18"/>
                <w:highlight w:val="none"/>
              </w:rPr>
            </w:pPr>
            <w:r>
              <w:rPr>
                <w:color w:val="auto"/>
                <w:spacing w:val="-3"/>
                <w:sz w:val="18"/>
                <w:szCs w:val="18"/>
                <w:highlight w:val="none"/>
              </w:rPr>
              <w:t>项目名称</w:t>
            </w:r>
          </w:p>
        </w:tc>
        <w:tc>
          <w:tcPr>
            <w:tcW w:w="2876" w:type="dxa"/>
            <w:vMerge w:val="restart"/>
            <w:tcBorders>
              <w:bottom w:val="nil"/>
            </w:tcBorders>
          </w:tcPr>
          <w:p w14:paraId="2F6C915D">
            <w:pPr>
              <w:pStyle w:val="16"/>
              <w:spacing w:before="269" w:line="219" w:lineRule="auto"/>
              <w:ind w:left="905"/>
              <w:rPr>
                <w:rFonts w:hint="eastAsia"/>
                <w:color w:val="auto"/>
                <w:sz w:val="18"/>
                <w:szCs w:val="18"/>
                <w:highlight w:val="none"/>
              </w:rPr>
            </w:pPr>
            <w:r>
              <w:rPr>
                <w:color w:val="auto"/>
                <w:spacing w:val="-2"/>
                <w:sz w:val="18"/>
                <w:szCs w:val="18"/>
                <w:highlight w:val="none"/>
              </w:rPr>
              <w:t>项目特征描述</w:t>
            </w:r>
          </w:p>
        </w:tc>
        <w:tc>
          <w:tcPr>
            <w:tcW w:w="648" w:type="dxa"/>
            <w:vMerge w:val="restart"/>
            <w:tcBorders>
              <w:bottom w:val="nil"/>
            </w:tcBorders>
          </w:tcPr>
          <w:p w14:paraId="73116D7B">
            <w:pPr>
              <w:pStyle w:val="16"/>
              <w:spacing w:before="114" w:line="303" w:lineRule="auto"/>
              <w:ind w:left="151" w:right="139" w:hanging="1"/>
              <w:rPr>
                <w:rFonts w:hint="eastAsia"/>
                <w:color w:val="auto"/>
                <w:sz w:val="18"/>
                <w:szCs w:val="18"/>
                <w:highlight w:val="none"/>
              </w:rPr>
            </w:pPr>
            <w:r>
              <w:rPr>
                <w:color w:val="auto"/>
                <w:spacing w:val="-4"/>
                <w:sz w:val="18"/>
                <w:szCs w:val="18"/>
                <w:highlight w:val="none"/>
              </w:rPr>
              <w:t>计量</w:t>
            </w:r>
            <w:r>
              <w:rPr>
                <w:color w:val="auto"/>
                <w:sz w:val="18"/>
                <w:szCs w:val="18"/>
                <w:highlight w:val="none"/>
              </w:rPr>
              <w:t xml:space="preserve"> </w:t>
            </w:r>
            <w:r>
              <w:rPr>
                <w:color w:val="auto"/>
                <w:spacing w:val="-5"/>
                <w:sz w:val="18"/>
                <w:szCs w:val="18"/>
                <w:highlight w:val="none"/>
              </w:rPr>
              <w:t>单位</w:t>
            </w:r>
          </w:p>
        </w:tc>
        <w:tc>
          <w:tcPr>
            <w:tcW w:w="768" w:type="dxa"/>
            <w:vMerge w:val="restart"/>
            <w:tcBorders>
              <w:bottom w:val="nil"/>
            </w:tcBorders>
          </w:tcPr>
          <w:p w14:paraId="7EA1F992">
            <w:pPr>
              <w:pStyle w:val="16"/>
              <w:spacing w:before="269" w:line="220" w:lineRule="auto"/>
              <w:ind w:left="121"/>
              <w:rPr>
                <w:rFonts w:hint="eastAsia"/>
                <w:color w:val="auto"/>
                <w:sz w:val="18"/>
                <w:szCs w:val="18"/>
                <w:highlight w:val="none"/>
              </w:rPr>
            </w:pPr>
            <w:r>
              <w:rPr>
                <w:color w:val="auto"/>
                <w:spacing w:val="-4"/>
                <w:sz w:val="18"/>
                <w:szCs w:val="18"/>
                <w:highlight w:val="none"/>
              </w:rPr>
              <w:t>工程量</w:t>
            </w:r>
          </w:p>
        </w:tc>
        <w:tc>
          <w:tcPr>
            <w:tcW w:w="1789" w:type="dxa"/>
            <w:gridSpan w:val="2"/>
          </w:tcPr>
          <w:p w14:paraId="26F059D7">
            <w:pPr>
              <w:pStyle w:val="16"/>
              <w:spacing w:before="82" w:line="219" w:lineRule="auto"/>
              <w:ind w:left="541"/>
              <w:rPr>
                <w:rFonts w:hint="eastAsia"/>
                <w:color w:val="auto"/>
                <w:sz w:val="18"/>
                <w:szCs w:val="18"/>
                <w:highlight w:val="none"/>
              </w:rPr>
            </w:pPr>
            <w:r>
              <w:rPr>
                <w:color w:val="auto"/>
                <w:spacing w:val="-2"/>
                <w:sz w:val="18"/>
                <w:szCs w:val="18"/>
                <w:highlight w:val="none"/>
              </w:rPr>
              <w:t>金额(元)</w:t>
            </w:r>
          </w:p>
        </w:tc>
      </w:tr>
      <w:tr w14:paraId="117F5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692" w:type="dxa"/>
            <w:vMerge w:val="continue"/>
            <w:tcBorders>
              <w:top w:val="nil"/>
            </w:tcBorders>
          </w:tcPr>
          <w:p w14:paraId="13ACC42E">
            <w:pPr>
              <w:rPr>
                <w:color w:val="auto"/>
                <w:highlight w:val="none"/>
              </w:rPr>
            </w:pPr>
          </w:p>
        </w:tc>
        <w:tc>
          <w:tcPr>
            <w:tcW w:w="1439" w:type="dxa"/>
            <w:vMerge w:val="continue"/>
            <w:tcBorders>
              <w:top w:val="nil"/>
            </w:tcBorders>
          </w:tcPr>
          <w:p w14:paraId="65EECE95">
            <w:pPr>
              <w:rPr>
                <w:color w:val="auto"/>
                <w:highlight w:val="none"/>
              </w:rPr>
            </w:pPr>
          </w:p>
        </w:tc>
        <w:tc>
          <w:tcPr>
            <w:tcW w:w="1413" w:type="dxa"/>
            <w:vMerge w:val="continue"/>
            <w:tcBorders>
              <w:top w:val="nil"/>
            </w:tcBorders>
          </w:tcPr>
          <w:p w14:paraId="15781AF9">
            <w:pPr>
              <w:rPr>
                <w:color w:val="auto"/>
                <w:highlight w:val="none"/>
              </w:rPr>
            </w:pPr>
          </w:p>
        </w:tc>
        <w:tc>
          <w:tcPr>
            <w:tcW w:w="2876" w:type="dxa"/>
            <w:vMerge w:val="continue"/>
            <w:tcBorders>
              <w:top w:val="nil"/>
            </w:tcBorders>
          </w:tcPr>
          <w:p w14:paraId="3BAF8B10">
            <w:pPr>
              <w:rPr>
                <w:color w:val="auto"/>
                <w:highlight w:val="none"/>
              </w:rPr>
            </w:pPr>
          </w:p>
        </w:tc>
        <w:tc>
          <w:tcPr>
            <w:tcW w:w="648" w:type="dxa"/>
            <w:vMerge w:val="continue"/>
            <w:tcBorders>
              <w:top w:val="nil"/>
            </w:tcBorders>
          </w:tcPr>
          <w:p w14:paraId="5876BF06">
            <w:pPr>
              <w:rPr>
                <w:color w:val="auto"/>
                <w:highlight w:val="none"/>
              </w:rPr>
            </w:pPr>
          </w:p>
        </w:tc>
        <w:tc>
          <w:tcPr>
            <w:tcW w:w="768" w:type="dxa"/>
            <w:vMerge w:val="continue"/>
            <w:tcBorders>
              <w:top w:val="nil"/>
            </w:tcBorders>
          </w:tcPr>
          <w:p w14:paraId="5E8B3DB1">
            <w:pPr>
              <w:rPr>
                <w:color w:val="auto"/>
                <w:highlight w:val="none"/>
              </w:rPr>
            </w:pPr>
          </w:p>
        </w:tc>
        <w:tc>
          <w:tcPr>
            <w:tcW w:w="956" w:type="dxa"/>
          </w:tcPr>
          <w:p w14:paraId="1ECA9A73">
            <w:pPr>
              <w:pStyle w:val="16"/>
              <w:spacing w:before="95" w:line="218" w:lineRule="auto"/>
              <w:ind w:left="126"/>
              <w:rPr>
                <w:rFonts w:hint="eastAsia"/>
                <w:color w:val="auto"/>
                <w:sz w:val="18"/>
                <w:szCs w:val="18"/>
                <w:highlight w:val="none"/>
              </w:rPr>
            </w:pPr>
            <w:r>
              <w:rPr>
                <w:color w:val="auto"/>
                <w:spacing w:val="-3"/>
                <w:sz w:val="18"/>
                <w:szCs w:val="18"/>
                <w:highlight w:val="none"/>
              </w:rPr>
              <w:t>综合单价</w:t>
            </w:r>
          </w:p>
        </w:tc>
        <w:tc>
          <w:tcPr>
            <w:tcW w:w="833" w:type="dxa"/>
          </w:tcPr>
          <w:p w14:paraId="5D93FDE0">
            <w:pPr>
              <w:pStyle w:val="16"/>
              <w:spacing w:before="95" w:line="218" w:lineRule="auto"/>
              <w:ind w:left="241"/>
              <w:rPr>
                <w:rFonts w:hint="eastAsia"/>
                <w:color w:val="auto"/>
                <w:sz w:val="18"/>
                <w:szCs w:val="18"/>
                <w:highlight w:val="none"/>
              </w:rPr>
            </w:pPr>
            <w:r>
              <w:rPr>
                <w:color w:val="auto"/>
                <w:spacing w:val="-4"/>
                <w:sz w:val="18"/>
                <w:szCs w:val="18"/>
                <w:highlight w:val="none"/>
              </w:rPr>
              <w:t>合价</w:t>
            </w:r>
          </w:p>
        </w:tc>
      </w:tr>
      <w:tr w14:paraId="2DDF0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jc w:val="center"/>
        </w:trPr>
        <w:tc>
          <w:tcPr>
            <w:tcW w:w="692" w:type="dxa"/>
          </w:tcPr>
          <w:p w14:paraId="5DCE6824">
            <w:pPr>
              <w:pStyle w:val="16"/>
              <w:spacing w:before="97" w:line="184" w:lineRule="auto"/>
              <w:ind w:left="387"/>
              <w:rPr>
                <w:rFonts w:hint="eastAsia"/>
                <w:color w:val="auto"/>
                <w:sz w:val="18"/>
                <w:szCs w:val="18"/>
                <w:highlight w:val="none"/>
              </w:rPr>
            </w:pPr>
            <w:r>
              <w:rPr>
                <w:color w:val="auto"/>
                <w:sz w:val="18"/>
                <w:szCs w:val="18"/>
                <w:highlight w:val="none"/>
              </w:rPr>
              <w:t>1</w:t>
            </w:r>
          </w:p>
        </w:tc>
        <w:tc>
          <w:tcPr>
            <w:tcW w:w="1439" w:type="dxa"/>
          </w:tcPr>
          <w:p w14:paraId="527E1753">
            <w:pPr>
              <w:pStyle w:val="16"/>
              <w:spacing w:before="97" w:line="184" w:lineRule="auto"/>
              <w:ind w:left="185"/>
              <w:rPr>
                <w:rFonts w:hint="eastAsia"/>
                <w:color w:val="auto"/>
                <w:sz w:val="18"/>
                <w:szCs w:val="18"/>
                <w:highlight w:val="none"/>
              </w:rPr>
            </w:pPr>
            <w:r>
              <w:rPr>
                <w:color w:val="auto"/>
                <w:spacing w:val="-1"/>
                <w:sz w:val="18"/>
                <w:szCs w:val="18"/>
                <w:highlight w:val="none"/>
              </w:rPr>
              <w:t>010402001001</w:t>
            </w:r>
          </w:p>
        </w:tc>
        <w:tc>
          <w:tcPr>
            <w:tcW w:w="1413" w:type="dxa"/>
          </w:tcPr>
          <w:p w14:paraId="4A51BAB8">
            <w:pPr>
              <w:pStyle w:val="16"/>
              <w:spacing w:before="70" w:line="220" w:lineRule="auto"/>
              <w:ind w:left="112"/>
              <w:rPr>
                <w:rFonts w:hint="eastAsia"/>
                <w:color w:val="auto"/>
                <w:sz w:val="18"/>
                <w:szCs w:val="18"/>
                <w:highlight w:val="none"/>
              </w:rPr>
            </w:pPr>
            <w:r>
              <w:rPr>
                <w:color w:val="auto"/>
                <w:spacing w:val="-3"/>
                <w:sz w:val="18"/>
                <w:szCs w:val="18"/>
                <w:highlight w:val="none"/>
              </w:rPr>
              <w:t>砌块墙</w:t>
            </w:r>
          </w:p>
        </w:tc>
        <w:tc>
          <w:tcPr>
            <w:tcW w:w="2876" w:type="dxa"/>
          </w:tcPr>
          <w:p w14:paraId="3C751071">
            <w:pPr>
              <w:pStyle w:val="16"/>
              <w:spacing w:before="70" w:line="220" w:lineRule="auto"/>
              <w:ind w:left="126"/>
              <w:rPr>
                <w:rFonts w:hint="eastAsia"/>
                <w:color w:val="auto"/>
                <w:sz w:val="18"/>
                <w:szCs w:val="18"/>
                <w:highlight w:val="none"/>
                <w:lang w:eastAsia="zh-CN"/>
              </w:rPr>
            </w:pPr>
            <w:r>
              <w:rPr>
                <w:color w:val="auto"/>
                <w:sz w:val="18"/>
                <w:szCs w:val="18"/>
                <w:highlight w:val="none"/>
                <w:lang w:eastAsia="zh-CN"/>
              </w:rPr>
              <w:t>1.200mm</w:t>
            </w:r>
            <w:r>
              <w:rPr>
                <w:color w:val="auto"/>
                <w:spacing w:val="-32"/>
                <w:sz w:val="18"/>
                <w:szCs w:val="18"/>
                <w:highlight w:val="none"/>
                <w:lang w:eastAsia="zh-CN"/>
              </w:rPr>
              <w:t xml:space="preserve"> </w:t>
            </w:r>
            <w:r>
              <w:rPr>
                <w:color w:val="auto"/>
                <w:sz w:val="18"/>
                <w:szCs w:val="18"/>
                <w:highlight w:val="none"/>
                <w:lang w:eastAsia="zh-CN"/>
              </w:rPr>
              <w:t>厚加气混凝土砌块;</w:t>
            </w:r>
          </w:p>
        </w:tc>
        <w:tc>
          <w:tcPr>
            <w:tcW w:w="648" w:type="dxa"/>
          </w:tcPr>
          <w:p w14:paraId="72049298">
            <w:pPr>
              <w:pStyle w:val="16"/>
              <w:spacing w:before="69"/>
              <w:ind w:left="234"/>
              <w:rPr>
                <w:rFonts w:hint="eastAsia"/>
                <w:color w:val="auto"/>
                <w:sz w:val="18"/>
                <w:szCs w:val="18"/>
                <w:highlight w:val="none"/>
              </w:rPr>
            </w:pPr>
            <w:r>
              <w:rPr>
                <w:color w:val="auto"/>
                <w:spacing w:val="-1"/>
                <w:sz w:val="18"/>
                <w:szCs w:val="18"/>
                <w:highlight w:val="none"/>
              </w:rPr>
              <w:t>m3</w:t>
            </w:r>
          </w:p>
        </w:tc>
        <w:tc>
          <w:tcPr>
            <w:tcW w:w="768" w:type="dxa"/>
          </w:tcPr>
          <w:p w14:paraId="3478BF5D">
            <w:pPr>
              <w:pStyle w:val="16"/>
              <w:spacing w:before="98" w:line="183" w:lineRule="auto"/>
              <w:ind w:left="167"/>
              <w:rPr>
                <w:rFonts w:hint="eastAsia"/>
                <w:color w:val="auto"/>
                <w:sz w:val="18"/>
                <w:szCs w:val="18"/>
                <w:highlight w:val="none"/>
              </w:rPr>
            </w:pPr>
            <w:r>
              <w:rPr>
                <w:color w:val="auto"/>
                <w:spacing w:val="-2"/>
                <w:sz w:val="18"/>
                <w:szCs w:val="18"/>
                <w:highlight w:val="none"/>
              </w:rPr>
              <w:t>26.06</w:t>
            </w:r>
          </w:p>
        </w:tc>
        <w:tc>
          <w:tcPr>
            <w:tcW w:w="956" w:type="dxa"/>
          </w:tcPr>
          <w:p w14:paraId="17522D3A">
            <w:pPr>
              <w:rPr>
                <w:color w:val="auto"/>
                <w:highlight w:val="none"/>
              </w:rPr>
            </w:pPr>
          </w:p>
        </w:tc>
        <w:tc>
          <w:tcPr>
            <w:tcW w:w="833" w:type="dxa"/>
          </w:tcPr>
          <w:p w14:paraId="469DC6C3">
            <w:pPr>
              <w:rPr>
                <w:color w:val="auto"/>
                <w:highlight w:val="none"/>
              </w:rPr>
            </w:pPr>
          </w:p>
        </w:tc>
      </w:tr>
    </w:tbl>
    <w:p w14:paraId="5FE79C58">
      <w:pPr>
        <w:spacing w:line="91" w:lineRule="auto"/>
        <w:rPr>
          <w:color w:val="auto"/>
          <w:sz w:val="2"/>
          <w:highlight w:val="none"/>
        </w:rPr>
      </w:pPr>
    </w:p>
    <w:tbl>
      <w:tblPr>
        <w:tblStyle w:val="15"/>
        <w:tblW w:w="97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7"/>
        <w:gridCol w:w="1439"/>
        <w:gridCol w:w="1413"/>
        <w:gridCol w:w="2876"/>
        <w:gridCol w:w="648"/>
        <w:gridCol w:w="768"/>
        <w:gridCol w:w="956"/>
        <w:gridCol w:w="833"/>
      </w:tblGrid>
      <w:tr w14:paraId="6A19D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jc w:val="center"/>
        </w:trPr>
        <w:tc>
          <w:tcPr>
            <w:tcW w:w="767" w:type="dxa"/>
          </w:tcPr>
          <w:p w14:paraId="5365D846">
            <w:pPr>
              <w:rPr>
                <w:color w:val="auto"/>
                <w:highlight w:val="none"/>
              </w:rPr>
            </w:pPr>
          </w:p>
        </w:tc>
        <w:tc>
          <w:tcPr>
            <w:tcW w:w="1439" w:type="dxa"/>
          </w:tcPr>
          <w:p w14:paraId="0526DC63">
            <w:pPr>
              <w:rPr>
                <w:color w:val="auto"/>
                <w:highlight w:val="none"/>
              </w:rPr>
            </w:pPr>
          </w:p>
        </w:tc>
        <w:tc>
          <w:tcPr>
            <w:tcW w:w="1413" w:type="dxa"/>
          </w:tcPr>
          <w:p w14:paraId="3EE1651B">
            <w:pPr>
              <w:rPr>
                <w:color w:val="auto"/>
                <w:highlight w:val="none"/>
              </w:rPr>
            </w:pPr>
          </w:p>
        </w:tc>
        <w:tc>
          <w:tcPr>
            <w:tcW w:w="2876" w:type="dxa"/>
          </w:tcPr>
          <w:p w14:paraId="67F09DEA">
            <w:pPr>
              <w:pStyle w:val="16"/>
              <w:spacing w:before="71" w:line="307" w:lineRule="auto"/>
              <w:ind w:left="116" w:right="963" w:hanging="1"/>
              <w:rPr>
                <w:rFonts w:hint="eastAsia"/>
                <w:color w:val="auto"/>
                <w:sz w:val="18"/>
                <w:szCs w:val="18"/>
                <w:highlight w:val="none"/>
                <w:lang w:eastAsia="zh-CN"/>
              </w:rPr>
            </w:pPr>
            <w:r>
              <w:rPr>
                <w:color w:val="auto"/>
                <w:spacing w:val="-4"/>
                <w:sz w:val="18"/>
                <w:szCs w:val="18"/>
                <w:highlight w:val="none"/>
                <w:lang w:eastAsia="zh-CN"/>
              </w:rPr>
              <w:t>2.砂浆强度等级:M7.5</w:t>
            </w:r>
            <w:r>
              <w:rPr>
                <w:color w:val="auto"/>
                <w:spacing w:val="-44"/>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2"/>
                <w:sz w:val="18"/>
                <w:szCs w:val="18"/>
                <w:highlight w:val="none"/>
                <w:lang w:eastAsia="zh-CN"/>
              </w:rPr>
              <w:t>3.墙体类型:内墙;</w:t>
            </w:r>
          </w:p>
          <w:p w14:paraId="14E7036F">
            <w:pPr>
              <w:pStyle w:val="16"/>
              <w:spacing w:before="26" w:line="295" w:lineRule="auto"/>
              <w:ind w:left="114" w:right="156" w:hanging="2"/>
              <w:jc w:val="both"/>
              <w:rPr>
                <w:rFonts w:hint="eastAsia"/>
                <w:color w:val="auto"/>
                <w:sz w:val="18"/>
                <w:szCs w:val="18"/>
                <w:highlight w:val="none"/>
                <w:lang w:eastAsia="zh-CN"/>
              </w:rPr>
            </w:pPr>
            <w:r>
              <w:rPr>
                <w:color w:val="auto"/>
                <w:spacing w:val="-1"/>
                <w:sz w:val="18"/>
                <w:szCs w:val="18"/>
                <w:highlight w:val="none"/>
                <w:lang w:eastAsia="zh-CN"/>
              </w:rPr>
              <w:t>4.其他:应满足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7"/>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7D7B829A">
            <w:pPr>
              <w:rPr>
                <w:color w:val="auto"/>
                <w:highlight w:val="none"/>
                <w:lang w:eastAsia="zh-CN"/>
              </w:rPr>
            </w:pPr>
          </w:p>
        </w:tc>
        <w:tc>
          <w:tcPr>
            <w:tcW w:w="768" w:type="dxa"/>
          </w:tcPr>
          <w:p w14:paraId="064E4084">
            <w:pPr>
              <w:rPr>
                <w:color w:val="auto"/>
                <w:highlight w:val="none"/>
                <w:lang w:eastAsia="zh-CN"/>
              </w:rPr>
            </w:pPr>
          </w:p>
        </w:tc>
        <w:tc>
          <w:tcPr>
            <w:tcW w:w="956" w:type="dxa"/>
          </w:tcPr>
          <w:p w14:paraId="030DB118">
            <w:pPr>
              <w:rPr>
                <w:color w:val="auto"/>
                <w:highlight w:val="none"/>
                <w:lang w:eastAsia="zh-CN"/>
              </w:rPr>
            </w:pPr>
          </w:p>
        </w:tc>
        <w:tc>
          <w:tcPr>
            <w:tcW w:w="833" w:type="dxa"/>
          </w:tcPr>
          <w:p w14:paraId="3F4F8E7B">
            <w:pPr>
              <w:rPr>
                <w:color w:val="auto"/>
                <w:highlight w:val="none"/>
                <w:lang w:eastAsia="zh-CN"/>
              </w:rPr>
            </w:pPr>
          </w:p>
        </w:tc>
      </w:tr>
      <w:tr w14:paraId="181FF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jc w:val="center"/>
        </w:trPr>
        <w:tc>
          <w:tcPr>
            <w:tcW w:w="767" w:type="dxa"/>
          </w:tcPr>
          <w:p w14:paraId="7C66AFC4">
            <w:pPr>
              <w:spacing w:line="270" w:lineRule="auto"/>
              <w:rPr>
                <w:color w:val="auto"/>
                <w:highlight w:val="none"/>
                <w:lang w:eastAsia="zh-CN"/>
              </w:rPr>
            </w:pPr>
          </w:p>
          <w:p w14:paraId="0A71F4E2">
            <w:pPr>
              <w:spacing w:line="271" w:lineRule="auto"/>
              <w:rPr>
                <w:color w:val="auto"/>
                <w:highlight w:val="none"/>
                <w:lang w:eastAsia="zh-CN"/>
              </w:rPr>
            </w:pPr>
          </w:p>
          <w:p w14:paraId="50CC2D2F">
            <w:pPr>
              <w:spacing w:line="271" w:lineRule="auto"/>
              <w:rPr>
                <w:color w:val="auto"/>
                <w:highlight w:val="none"/>
                <w:lang w:eastAsia="zh-CN"/>
              </w:rPr>
            </w:pPr>
          </w:p>
          <w:p w14:paraId="43EE4EEC">
            <w:pPr>
              <w:pStyle w:val="16"/>
              <w:spacing w:before="58" w:line="183" w:lineRule="auto"/>
              <w:ind w:left="375"/>
              <w:rPr>
                <w:rFonts w:hint="eastAsia"/>
                <w:color w:val="auto"/>
                <w:sz w:val="18"/>
                <w:szCs w:val="18"/>
                <w:highlight w:val="none"/>
              </w:rPr>
            </w:pPr>
            <w:r>
              <w:rPr>
                <w:color w:val="auto"/>
                <w:sz w:val="18"/>
                <w:szCs w:val="18"/>
                <w:highlight w:val="none"/>
              </w:rPr>
              <w:t>2</w:t>
            </w:r>
          </w:p>
        </w:tc>
        <w:tc>
          <w:tcPr>
            <w:tcW w:w="1439" w:type="dxa"/>
          </w:tcPr>
          <w:p w14:paraId="28568E53">
            <w:pPr>
              <w:spacing w:line="270" w:lineRule="auto"/>
              <w:rPr>
                <w:color w:val="auto"/>
                <w:highlight w:val="none"/>
              </w:rPr>
            </w:pPr>
          </w:p>
          <w:p w14:paraId="1B9ED0C9">
            <w:pPr>
              <w:spacing w:line="270" w:lineRule="auto"/>
              <w:rPr>
                <w:color w:val="auto"/>
                <w:highlight w:val="none"/>
              </w:rPr>
            </w:pPr>
          </w:p>
          <w:p w14:paraId="36BC5F33">
            <w:pPr>
              <w:spacing w:line="271" w:lineRule="auto"/>
              <w:rPr>
                <w:color w:val="auto"/>
                <w:highlight w:val="none"/>
              </w:rPr>
            </w:pPr>
          </w:p>
          <w:p w14:paraId="739CF97F">
            <w:pPr>
              <w:pStyle w:val="16"/>
              <w:spacing w:before="58" w:line="184" w:lineRule="auto"/>
              <w:ind w:left="185"/>
              <w:rPr>
                <w:rFonts w:hint="eastAsia"/>
                <w:color w:val="auto"/>
                <w:sz w:val="18"/>
                <w:szCs w:val="18"/>
                <w:highlight w:val="none"/>
              </w:rPr>
            </w:pPr>
            <w:r>
              <w:rPr>
                <w:color w:val="auto"/>
                <w:spacing w:val="-1"/>
                <w:sz w:val="18"/>
                <w:szCs w:val="18"/>
                <w:highlight w:val="none"/>
              </w:rPr>
              <w:t>010502021001</w:t>
            </w:r>
          </w:p>
        </w:tc>
        <w:tc>
          <w:tcPr>
            <w:tcW w:w="1413" w:type="dxa"/>
          </w:tcPr>
          <w:p w14:paraId="681C7266">
            <w:pPr>
              <w:spacing w:line="261" w:lineRule="auto"/>
              <w:rPr>
                <w:color w:val="auto"/>
                <w:highlight w:val="none"/>
              </w:rPr>
            </w:pPr>
          </w:p>
          <w:p w14:paraId="265D973C">
            <w:pPr>
              <w:spacing w:line="261" w:lineRule="auto"/>
              <w:rPr>
                <w:color w:val="auto"/>
                <w:highlight w:val="none"/>
              </w:rPr>
            </w:pPr>
          </w:p>
          <w:p w14:paraId="6F7FAD04">
            <w:pPr>
              <w:spacing w:line="262" w:lineRule="auto"/>
              <w:rPr>
                <w:color w:val="auto"/>
                <w:highlight w:val="none"/>
              </w:rPr>
            </w:pPr>
          </w:p>
          <w:p w14:paraId="101D5297">
            <w:pPr>
              <w:pStyle w:val="16"/>
              <w:spacing w:before="58" w:line="220" w:lineRule="auto"/>
              <w:ind w:left="114"/>
              <w:rPr>
                <w:rFonts w:hint="eastAsia"/>
                <w:color w:val="auto"/>
                <w:sz w:val="18"/>
                <w:szCs w:val="18"/>
                <w:highlight w:val="none"/>
              </w:rPr>
            </w:pPr>
            <w:r>
              <w:rPr>
                <w:color w:val="auto"/>
                <w:spacing w:val="-4"/>
                <w:sz w:val="18"/>
                <w:szCs w:val="18"/>
                <w:highlight w:val="none"/>
              </w:rPr>
              <w:t>构造柱</w:t>
            </w:r>
          </w:p>
        </w:tc>
        <w:tc>
          <w:tcPr>
            <w:tcW w:w="2876" w:type="dxa"/>
          </w:tcPr>
          <w:p w14:paraId="4FF62021">
            <w:pPr>
              <w:pStyle w:val="16"/>
              <w:spacing w:before="66" w:line="307" w:lineRule="auto"/>
              <w:ind w:left="115" w:right="874" w:firstLine="11"/>
              <w:rPr>
                <w:rFonts w:hint="eastAsia"/>
                <w:color w:val="auto"/>
                <w:sz w:val="18"/>
                <w:szCs w:val="18"/>
                <w:highlight w:val="none"/>
                <w:lang w:eastAsia="zh-CN"/>
              </w:rPr>
            </w:pPr>
            <w:r>
              <w:rPr>
                <w:color w:val="auto"/>
                <w:spacing w:val="-2"/>
                <w:sz w:val="18"/>
                <w:szCs w:val="18"/>
                <w:highlight w:val="none"/>
                <w:lang w:eastAsia="zh-CN"/>
              </w:rPr>
              <w:t>1.混凝土种类:商品砼;</w:t>
            </w:r>
            <w:r>
              <w:rPr>
                <w:color w:val="auto"/>
                <w:sz w:val="18"/>
                <w:szCs w:val="18"/>
                <w:highlight w:val="none"/>
                <w:lang w:eastAsia="zh-CN"/>
              </w:rPr>
              <w:t xml:space="preserve">  </w:t>
            </w:r>
            <w:r>
              <w:rPr>
                <w:color w:val="auto"/>
                <w:spacing w:val="-1"/>
                <w:sz w:val="18"/>
                <w:szCs w:val="18"/>
                <w:highlight w:val="none"/>
                <w:lang w:eastAsia="zh-CN"/>
              </w:rPr>
              <w:t>2.混凝土强度等级:C25;</w:t>
            </w:r>
          </w:p>
          <w:p w14:paraId="303B7173">
            <w:pPr>
              <w:pStyle w:val="16"/>
              <w:spacing w:before="25" w:line="219" w:lineRule="auto"/>
              <w:ind w:left="116"/>
              <w:rPr>
                <w:rFonts w:hint="eastAsia"/>
                <w:color w:val="auto"/>
                <w:sz w:val="18"/>
                <w:szCs w:val="18"/>
                <w:highlight w:val="none"/>
                <w:lang w:eastAsia="zh-CN"/>
              </w:rPr>
            </w:pPr>
            <w:r>
              <w:rPr>
                <w:color w:val="auto"/>
                <w:spacing w:val="1"/>
                <w:sz w:val="18"/>
                <w:szCs w:val="18"/>
                <w:highlight w:val="none"/>
                <w:lang w:eastAsia="zh-CN"/>
              </w:rPr>
              <w:t>3.混凝土输送方式:综合考虑;</w:t>
            </w:r>
          </w:p>
          <w:p w14:paraId="737C0BFC">
            <w:pPr>
              <w:pStyle w:val="16"/>
              <w:spacing w:before="98" w:line="295" w:lineRule="auto"/>
              <w:ind w:left="114" w:right="156" w:hanging="2"/>
              <w:rPr>
                <w:rFonts w:hint="eastAsia"/>
                <w:color w:val="auto"/>
                <w:sz w:val="18"/>
                <w:szCs w:val="18"/>
                <w:highlight w:val="none"/>
                <w:lang w:eastAsia="zh-CN"/>
              </w:rPr>
            </w:pPr>
            <w:r>
              <w:rPr>
                <w:color w:val="auto"/>
                <w:spacing w:val="-1"/>
                <w:sz w:val="18"/>
                <w:szCs w:val="18"/>
                <w:highlight w:val="none"/>
                <w:lang w:eastAsia="zh-CN"/>
              </w:rPr>
              <w:t>4.其他:应满足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7"/>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78E4C020">
            <w:pPr>
              <w:spacing w:line="261" w:lineRule="auto"/>
              <w:rPr>
                <w:color w:val="auto"/>
                <w:highlight w:val="none"/>
                <w:lang w:eastAsia="zh-CN"/>
              </w:rPr>
            </w:pPr>
          </w:p>
          <w:p w14:paraId="7AAB75F2">
            <w:pPr>
              <w:spacing w:line="261" w:lineRule="auto"/>
              <w:rPr>
                <w:color w:val="auto"/>
                <w:highlight w:val="none"/>
                <w:lang w:eastAsia="zh-CN"/>
              </w:rPr>
            </w:pPr>
          </w:p>
          <w:p w14:paraId="1ED8BB87">
            <w:pPr>
              <w:spacing w:line="261" w:lineRule="auto"/>
              <w:rPr>
                <w:color w:val="auto"/>
                <w:highlight w:val="none"/>
                <w:lang w:eastAsia="zh-CN"/>
              </w:rPr>
            </w:pPr>
          </w:p>
          <w:p w14:paraId="7B9EF232">
            <w:pPr>
              <w:pStyle w:val="16"/>
              <w:spacing w:before="59"/>
              <w:ind w:left="234"/>
              <w:rPr>
                <w:rFonts w:hint="eastAsia"/>
                <w:color w:val="auto"/>
                <w:sz w:val="18"/>
                <w:szCs w:val="18"/>
                <w:highlight w:val="none"/>
              </w:rPr>
            </w:pPr>
            <w:r>
              <w:rPr>
                <w:color w:val="auto"/>
                <w:spacing w:val="-1"/>
                <w:sz w:val="18"/>
                <w:szCs w:val="18"/>
                <w:highlight w:val="none"/>
              </w:rPr>
              <w:t>m3</w:t>
            </w:r>
          </w:p>
        </w:tc>
        <w:tc>
          <w:tcPr>
            <w:tcW w:w="768" w:type="dxa"/>
          </w:tcPr>
          <w:p w14:paraId="1BBE654C">
            <w:pPr>
              <w:spacing w:line="270" w:lineRule="auto"/>
              <w:rPr>
                <w:color w:val="auto"/>
                <w:highlight w:val="none"/>
              </w:rPr>
            </w:pPr>
          </w:p>
          <w:p w14:paraId="7240D545">
            <w:pPr>
              <w:spacing w:line="270" w:lineRule="auto"/>
              <w:rPr>
                <w:color w:val="auto"/>
                <w:highlight w:val="none"/>
              </w:rPr>
            </w:pPr>
          </w:p>
          <w:p w14:paraId="3C42AEE7">
            <w:pPr>
              <w:spacing w:line="271" w:lineRule="auto"/>
              <w:rPr>
                <w:color w:val="auto"/>
                <w:highlight w:val="none"/>
              </w:rPr>
            </w:pPr>
          </w:p>
          <w:p w14:paraId="653CB10D">
            <w:pPr>
              <w:pStyle w:val="16"/>
              <w:spacing w:before="58" w:line="184" w:lineRule="auto"/>
              <w:ind w:left="224"/>
              <w:rPr>
                <w:rFonts w:hint="eastAsia"/>
                <w:color w:val="auto"/>
                <w:sz w:val="18"/>
                <w:szCs w:val="18"/>
                <w:highlight w:val="none"/>
              </w:rPr>
            </w:pPr>
            <w:r>
              <w:rPr>
                <w:color w:val="auto"/>
                <w:spacing w:val="-5"/>
                <w:sz w:val="18"/>
                <w:szCs w:val="18"/>
                <w:highlight w:val="none"/>
              </w:rPr>
              <w:t>1.54</w:t>
            </w:r>
          </w:p>
        </w:tc>
        <w:tc>
          <w:tcPr>
            <w:tcW w:w="956" w:type="dxa"/>
          </w:tcPr>
          <w:p w14:paraId="64613775">
            <w:pPr>
              <w:rPr>
                <w:color w:val="auto"/>
                <w:highlight w:val="none"/>
              </w:rPr>
            </w:pPr>
          </w:p>
        </w:tc>
        <w:tc>
          <w:tcPr>
            <w:tcW w:w="833" w:type="dxa"/>
          </w:tcPr>
          <w:p w14:paraId="00996763">
            <w:pPr>
              <w:rPr>
                <w:color w:val="auto"/>
                <w:highlight w:val="none"/>
              </w:rPr>
            </w:pPr>
          </w:p>
        </w:tc>
      </w:tr>
      <w:tr w14:paraId="3F24C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jc w:val="center"/>
        </w:trPr>
        <w:tc>
          <w:tcPr>
            <w:tcW w:w="767" w:type="dxa"/>
          </w:tcPr>
          <w:p w14:paraId="1DAC3C52">
            <w:pPr>
              <w:spacing w:line="252" w:lineRule="auto"/>
              <w:rPr>
                <w:color w:val="auto"/>
                <w:highlight w:val="none"/>
              </w:rPr>
            </w:pPr>
          </w:p>
          <w:p w14:paraId="7392D4FD">
            <w:pPr>
              <w:spacing w:line="253" w:lineRule="auto"/>
              <w:rPr>
                <w:color w:val="auto"/>
                <w:highlight w:val="none"/>
              </w:rPr>
            </w:pPr>
          </w:p>
          <w:p w14:paraId="6301E322">
            <w:pPr>
              <w:pStyle w:val="16"/>
              <w:spacing w:before="58" w:line="183" w:lineRule="auto"/>
              <w:ind w:left="377"/>
              <w:rPr>
                <w:rFonts w:hint="eastAsia"/>
                <w:color w:val="auto"/>
                <w:sz w:val="18"/>
                <w:szCs w:val="18"/>
                <w:highlight w:val="none"/>
              </w:rPr>
            </w:pPr>
            <w:r>
              <w:rPr>
                <w:color w:val="auto"/>
                <w:sz w:val="18"/>
                <w:szCs w:val="18"/>
                <w:highlight w:val="none"/>
              </w:rPr>
              <w:t>3</w:t>
            </w:r>
          </w:p>
        </w:tc>
        <w:tc>
          <w:tcPr>
            <w:tcW w:w="1439" w:type="dxa"/>
          </w:tcPr>
          <w:p w14:paraId="5A738344">
            <w:pPr>
              <w:spacing w:line="252" w:lineRule="auto"/>
              <w:rPr>
                <w:color w:val="auto"/>
                <w:highlight w:val="none"/>
              </w:rPr>
            </w:pPr>
          </w:p>
          <w:p w14:paraId="1C7FA178">
            <w:pPr>
              <w:spacing w:line="252" w:lineRule="auto"/>
              <w:rPr>
                <w:color w:val="auto"/>
                <w:highlight w:val="none"/>
              </w:rPr>
            </w:pPr>
          </w:p>
          <w:p w14:paraId="6762434C">
            <w:pPr>
              <w:pStyle w:val="16"/>
              <w:spacing w:before="58" w:line="184" w:lineRule="auto"/>
              <w:ind w:left="185"/>
              <w:rPr>
                <w:rFonts w:hint="eastAsia"/>
                <w:color w:val="auto"/>
                <w:sz w:val="18"/>
                <w:szCs w:val="18"/>
                <w:highlight w:val="none"/>
              </w:rPr>
            </w:pPr>
            <w:r>
              <w:rPr>
                <w:color w:val="auto"/>
                <w:spacing w:val="-1"/>
                <w:sz w:val="18"/>
                <w:szCs w:val="18"/>
                <w:highlight w:val="none"/>
              </w:rPr>
              <w:t>010506002001</w:t>
            </w:r>
          </w:p>
        </w:tc>
        <w:tc>
          <w:tcPr>
            <w:tcW w:w="1413" w:type="dxa"/>
          </w:tcPr>
          <w:p w14:paraId="3FBC981F">
            <w:pPr>
              <w:spacing w:line="321" w:lineRule="auto"/>
              <w:rPr>
                <w:color w:val="auto"/>
                <w:highlight w:val="none"/>
              </w:rPr>
            </w:pPr>
          </w:p>
          <w:p w14:paraId="4124AB1D">
            <w:pPr>
              <w:pStyle w:val="16"/>
              <w:spacing w:before="58" w:line="307" w:lineRule="auto"/>
              <w:ind w:left="111" w:right="222" w:firstLine="2"/>
              <w:rPr>
                <w:rFonts w:hint="eastAsia"/>
                <w:color w:val="auto"/>
                <w:sz w:val="18"/>
                <w:szCs w:val="18"/>
                <w:highlight w:val="none"/>
              </w:rPr>
            </w:pPr>
            <w:r>
              <w:rPr>
                <w:color w:val="auto"/>
                <w:spacing w:val="-2"/>
                <w:sz w:val="18"/>
                <w:szCs w:val="18"/>
                <w:highlight w:val="none"/>
              </w:rPr>
              <w:t>现浇混凝土柱</w:t>
            </w:r>
            <w:r>
              <w:rPr>
                <w:color w:val="auto"/>
                <w:spacing w:val="2"/>
                <w:sz w:val="18"/>
                <w:szCs w:val="18"/>
                <w:highlight w:val="none"/>
              </w:rPr>
              <w:t xml:space="preserve"> </w:t>
            </w:r>
            <w:r>
              <w:rPr>
                <w:color w:val="auto"/>
                <w:spacing w:val="-3"/>
                <w:sz w:val="18"/>
                <w:szCs w:val="18"/>
                <w:highlight w:val="none"/>
              </w:rPr>
              <w:t>钢筋</w:t>
            </w:r>
          </w:p>
        </w:tc>
        <w:tc>
          <w:tcPr>
            <w:tcW w:w="2876" w:type="dxa"/>
          </w:tcPr>
          <w:p w14:paraId="36C546CF">
            <w:pPr>
              <w:pStyle w:val="16"/>
              <w:spacing w:before="70" w:line="219" w:lineRule="auto"/>
              <w:ind w:left="126"/>
              <w:rPr>
                <w:rFonts w:hint="eastAsia"/>
                <w:color w:val="auto"/>
                <w:sz w:val="18"/>
                <w:szCs w:val="18"/>
                <w:highlight w:val="none"/>
                <w:lang w:eastAsia="zh-CN"/>
              </w:rPr>
            </w:pPr>
            <w:r>
              <w:rPr>
                <w:color w:val="auto"/>
                <w:spacing w:val="-2"/>
                <w:sz w:val="18"/>
                <w:szCs w:val="18"/>
                <w:highlight w:val="none"/>
                <w:lang w:eastAsia="zh-CN"/>
              </w:rPr>
              <w:t>1.螺纹钢筋 HRB400</w:t>
            </w:r>
            <w:r>
              <w:rPr>
                <w:color w:val="auto"/>
                <w:spacing w:val="28"/>
                <w:sz w:val="18"/>
                <w:szCs w:val="18"/>
                <w:highlight w:val="none"/>
                <w:lang w:eastAsia="zh-CN"/>
              </w:rPr>
              <w:t xml:space="preserve"> </w:t>
            </w:r>
            <w:r>
              <w:rPr>
                <w:color w:val="auto"/>
                <w:spacing w:val="-2"/>
                <w:sz w:val="18"/>
                <w:szCs w:val="18"/>
                <w:highlight w:val="none"/>
              </w:rPr>
              <w:t>Φ</w:t>
            </w:r>
            <w:r>
              <w:rPr>
                <w:color w:val="auto"/>
                <w:spacing w:val="-70"/>
                <w:sz w:val="18"/>
                <w:szCs w:val="18"/>
                <w:highlight w:val="none"/>
                <w:lang w:eastAsia="zh-CN"/>
              </w:rPr>
              <w:t xml:space="preserve"> </w:t>
            </w:r>
            <w:r>
              <w:rPr>
                <w:color w:val="auto"/>
                <w:spacing w:val="-2"/>
                <w:sz w:val="18"/>
                <w:szCs w:val="18"/>
                <w:highlight w:val="none"/>
                <w:lang w:eastAsia="zh-CN"/>
              </w:rPr>
              <w:t>12;</w:t>
            </w:r>
          </w:p>
          <w:p w14:paraId="493A53C8">
            <w:pPr>
              <w:pStyle w:val="16"/>
              <w:spacing w:before="98" w:line="294" w:lineRule="auto"/>
              <w:ind w:left="114" w:right="156"/>
              <w:jc w:val="both"/>
              <w:rPr>
                <w:rFonts w:hint="eastAsia"/>
                <w:color w:val="auto"/>
                <w:sz w:val="18"/>
                <w:szCs w:val="18"/>
                <w:highlight w:val="none"/>
                <w:lang w:eastAsia="zh-CN"/>
              </w:rPr>
            </w:pPr>
            <w:r>
              <w:rPr>
                <w:color w:val="auto"/>
                <w:spacing w:val="-1"/>
                <w:sz w:val="18"/>
                <w:szCs w:val="18"/>
                <w:highlight w:val="none"/>
                <w:lang w:eastAsia="zh-CN"/>
              </w:rPr>
              <w:t>2.其他:应满足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4"/>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5DACFEAA">
            <w:pPr>
              <w:spacing w:line="477" w:lineRule="auto"/>
              <w:rPr>
                <w:color w:val="auto"/>
                <w:highlight w:val="none"/>
                <w:lang w:eastAsia="zh-CN"/>
              </w:rPr>
            </w:pPr>
          </w:p>
          <w:p w14:paraId="50B2A5E2">
            <w:pPr>
              <w:pStyle w:val="16"/>
              <w:spacing w:before="58"/>
              <w:ind w:left="289"/>
              <w:rPr>
                <w:rFonts w:hint="eastAsia"/>
                <w:color w:val="auto"/>
                <w:sz w:val="18"/>
                <w:szCs w:val="18"/>
                <w:highlight w:val="none"/>
              </w:rPr>
            </w:pPr>
            <w:r>
              <w:rPr>
                <w:color w:val="auto"/>
                <w:sz w:val="18"/>
                <w:szCs w:val="18"/>
                <w:highlight w:val="none"/>
              </w:rPr>
              <w:t>t</w:t>
            </w:r>
          </w:p>
        </w:tc>
        <w:tc>
          <w:tcPr>
            <w:tcW w:w="768" w:type="dxa"/>
          </w:tcPr>
          <w:p w14:paraId="7092BF0B">
            <w:pPr>
              <w:spacing w:line="252" w:lineRule="auto"/>
              <w:rPr>
                <w:color w:val="auto"/>
                <w:highlight w:val="none"/>
              </w:rPr>
            </w:pPr>
          </w:p>
          <w:p w14:paraId="48B7F112">
            <w:pPr>
              <w:spacing w:line="253" w:lineRule="auto"/>
              <w:rPr>
                <w:color w:val="auto"/>
                <w:highlight w:val="none"/>
              </w:rPr>
            </w:pPr>
          </w:p>
          <w:p w14:paraId="53A824EB">
            <w:pPr>
              <w:pStyle w:val="16"/>
              <w:spacing w:before="58" w:line="183" w:lineRule="auto"/>
              <w:ind w:left="166"/>
              <w:rPr>
                <w:rFonts w:hint="eastAsia"/>
                <w:color w:val="auto"/>
                <w:sz w:val="18"/>
                <w:szCs w:val="18"/>
                <w:highlight w:val="none"/>
              </w:rPr>
            </w:pPr>
            <w:r>
              <w:rPr>
                <w:color w:val="auto"/>
                <w:spacing w:val="-2"/>
                <w:sz w:val="18"/>
                <w:szCs w:val="18"/>
                <w:highlight w:val="none"/>
              </w:rPr>
              <w:t>0.442</w:t>
            </w:r>
          </w:p>
        </w:tc>
        <w:tc>
          <w:tcPr>
            <w:tcW w:w="956" w:type="dxa"/>
          </w:tcPr>
          <w:p w14:paraId="749D1BFE">
            <w:pPr>
              <w:rPr>
                <w:color w:val="auto"/>
                <w:highlight w:val="none"/>
              </w:rPr>
            </w:pPr>
          </w:p>
        </w:tc>
        <w:tc>
          <w:tcPr>
            <w:tcW w:w="833" w:type="dxa"/>
          </w:tcPr>
          <w:p w14:paraId="4A47CA32">
            <w:pPr>
              <w:rPr>
                <w:color w:val="auto"/>
                <w:highlight w:val="none"/>
              </w:rPr>
            </w:pPr>
          </w:p>
        </w:tc>
      </w:tr>
      <w:tr w14:paraId="2C629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jc w:val="center"/>
        </w:trPr>
        <w:tc>
          <w:tcPr>
            <w:tcW w:w="767" w:type="dxa"/>
          </w:tcPr>
          <w:p w14:paraId="002B7C97">
            <w:pPr>
              <w:spacing w:line="261" w:lineRule="auto"/>
              <w:rPr>
                <w:color w:val="auto"/>
                <w:highlight w:val="none"/>
              </w:rPr>
            </w:pPr>
          </w:p>
          <w:p w14:paraId="1F57594A">
            <w:pPr>
              <w:spacing w:line="262" w:lineRule="auto"/>
              <w:rPr>
                <w:color w:val="auto"/>
                <w:highlight w:val="none"/>
              </w:rPr>
            </w:pPr>
          </w:p>
          <w:p w14:paraId="75093AB5">
            <w:pPr>
              <w:pStyle w:val="16"/>
              <w:spacing w:before="59" w:line="183" w:lineRule="auto"/>
              <w:ind w:left="373"/>
              <w:rPr>
                <w:rFonts w:hint="eastAsia"/>
                <w:color w:val="auto"/>
                <w:sz w:val="18"/>
                <w:szCs w:val="18"/>
                <w:highlight w:val="none"/>
              </w:rPr>
            </w:pPr>
            <w:r>
              <w:rPr>
                <w:color w:val="auto"/>
                <w:sz w:val="18"/>
                <w:szCs w:val="18"/>
                <w:highlight w:val="none"/>
              </w:rPr>
              <w:t>4</w:t>
            </w:r>
          </w:p>
        </w:tc>
        <w:tc>
          <w:tcPr>
            <w:tcW w:w="1439" w:type="dxa"/>
          </w:tcPr>
          <w:p w14:paraId="7E1E1D46">
            <w:pPr>
              <w:spacing w:line="261" w:lineRule="auto"/>
              <w:rPr>
                <w:color w:val="auto"/>
                <w:highlight w:val="none"/>
              </w:rPr>
            </w:pPr>
          </w:p>
          <w:p w14:paraId="6455F971">
            <w:pPr>
              <w:spacing w:line="261" w:lineRule="auto"/>
              <w:rPr>
                <w:color w:val="auto"/>
                <w:highlight w:val="none"/>
              </w:rPr>
            </w:pPr>
          </w:p>
          <w:p w14:paraId="514F5D5C">
            <w:pPr>
              <w:pStyle w:val="16"/>
              <w:spacing w:before="59" w:line="184" w:lineRule="auto"/>
              <w:ind w:left="185"/>
              <w:rPr>
                <w:rFonts w:hint="eastAsia"/>
                <w:color w:val="auto"/>
                <w:sz w:val="18"/>
                <w:szCs w:val="18"/>
                <w:highlight w:val="none"/>
              </w:rPr>
            </w:pPr>
            <w:r>
              <w:rPr>
                <w:color w:val="auto"/>
                <w:spacing w:val="-1"/>
                <w:sz w:val="18"/>
                <w:szCs w:val="18"/>
                <w:highlight w:val="none"/>
              </w:rPr>
              <w:t>010506002002</w:t>
            </w:r>
          </w:p>
        </w:tc>
        <w:tc>
          <w:tcPr>
            <w:tcW w:w="1413" w:type="dxa"/>
          </w:tcPr>
          <w:p w14:paraId="6CBD6F2E">
            <w:pPr>
              <w:spacing w:line="340" w:lineRule="auto"/>
              <w:rPr>
                <w:color w:val="auto"/>
                <w:highlight w:val="none"/>
              </w:rPr>
            </w:pPr>
          </w:p>
          <w:p w14:paraId="3A5F32F8">
            <w:pPr>
              <w:pStyle w:val="16"/>
              <w:spacing w:before="58" w:line="307" w:lineRule="auto"/>
              <w:ind w:left="111" w:right="222" w:firstLine="2"/>
              <w:rPr>
                <w:rFonts w:hint="eastAsia"/>
                <w:color w:val="auto"/>
                <w:sz w:val="18"/>
                <w:szCs w:val="18"/>
                <w:highlight w:val="none"/>
              </w:rPr>
            </w:pPr>
            <w:r>
              <w:rPr>
                <w:color w:val="auto"/>
                <w:spacing w:val="-2"/>
                <w:sz w:val="18"/>
                <w:szCs w:val="18"/>
                <w:highlight w:val="none"/>
              </w:rPr>
              <w:t>现浇混凝土柱</w:t>
            </w:r>
            <w:r>
              <w:rPr>
                <w:color w:val="auto"/>
                <w:spacing w:val="2"/>
                <w:sz w:val="18"/>
                <w:szCs w:val="18"/>
                <w:highlight w:val="none"/>
              </w:rPr>
              <w:t xml:space="preserve"> </w:t>
            </w:r>
            <w:r>
              <w:rPr>
                <w:color w:val="auto"/>
                <w:spacing w:val="-3"/>
                <w:sz w:val="18"/>
                <w:szCs w:val="18"/>
                <w:highlight w:val="none"/>
              </w:rPr>
              <w:t>钢筋</w:t>
            </w:r>
          </w:p>
        </w:tc>
        <w:tc>
          <w:tcPr>
            <w:tcW w:w="2876" w:type="dxa"/>
          </w:tcPr>
          <w:p w14:paraId="7133264A">
            <w:pPr>
              <w:pStyle w:val="16"/>
              <w:spacing w:before="89" w:line="219" w:lineRule="auto"/>
              <w:ind w:left="126"/>
              <w:rPr>
                <w:rFonts w:hint="eastAsia"/>
                <w:color w:val="auto"/>
                <w:sz w:val="18"/>
                <w:szCs w:val="18"/>
                <w:highlight w:val="none"/>
                <w:lang w:eastAsia="zh-CN"/>
              </w:rPr>
            </w:pPr>
            <w:r>
              <w:rPr>
                <w:color w:val="auto"/>
                <w:spacing w:val="-4"/>
                <w:sz w:val="18"/>
                <w:szCs w:val="18"/>
                <w:highlight w:val="none"/>
                <w:lang w:eastAsia="zh-CN"/>
              </w:rPr>
              <w:t>1.螺纹钢筋 HRB400</w:t>
            </w:r>
            <w:r>
              <w:rPr>
                <w:color w:val="auto"/>
                <w:spacing w:val="42"/>
                <w:sz w:val="18"/>
                <w:szCs w:val="18"/>
                <w:highlight w:val="none"/>
                <w:lang w:eastAsia="zh-CN"/>
              </w:rPr>
              <w:t xml:space="preserve"> </w:t>
            </w:r>
            <w:r>
              <w:rPr>
                <w:color w:val="auto"/>
                <w:spacing w:val="-4"/>
                <w:sz w:val="18"/>
                <w:szCs w:val="18"/>
                <w:highlight w:val="none"/>
              </w:rPr>
              <w:t>Φ</w:t>
            </w:r>
            <w:r>
              <w:rPr>
                <w:color w:val="auto"/>
                <w:spacing w:val="-4"/>
                <w:sz w:val="18"/>
                <w:szCs w:val="18"/>
                <w:highlight w:val="none"/>
                <w:lang w:eastAsia="zh-CN"/>
              </w:rPr>
              <w:t>8</w:t>
            </w:r>
            <w:r>
              <w:rPr>
                <w:color w:val="auto"/>
                <w:spacing w:val="-53"/>
                <w:sz w:val="18"/>
                <w:szCs w:val="18"/>
                <w:highlight w:val="none"/>
                <w:lang w:eastAsia="zh-CN"/>
              </w:rPr>
              <w:t xml:space="preserve"> </w:t>
            </w:r>
            <w:r>
              <w:rPr>
                <w:color w:val="auto"/>
                <w:spacing w:val="-4"/>
                <w:sz w:val="18"/>
                <w:szCs w:val="18"/>
                <w:highlight w:val="none"/>
                <w:lang w:eastAsia="zh-CN"/>
              </w:rPr>
              <w:t>;</w:t>
            </w:r>
          </w:p>
          <w:p w14:paraId="5250C8B0">
            <w:pPr>
              <w:pStyle w:val="16"/>
              <w:spacing w:before="97" w:line="302" w:lineRule="auto"/>
              <w:ind w:left="114" w:right="156"/>
              <w:jc w:val="both"/>
              <w:rPr>
                <w:rFonts w:hint="eastAsia"/>
                <w:color w:val="auto"/>
                <w:sz w:val="18"/>
                <w:szCs w:val="18"/>
                <w:highlight w:val="none"/>
                <w:lang w:eastAsia="zh-CN"/>
              </w:rPr>
            </w:pPr>
            <w:r>
              <w:rPr>
                <w:color w:val="auto"/>
                <w:spacing w:val="-1"/>
                <w:sz w:val="18"/>
                <w:szCs w:val="18"/>
                <w:highlight w:val="none"/>
                <w:lang w:eastAsia="zh-CN"/>
              </w:rPr>
              <w:t>2.其他:应满足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4"/>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002FDFAF">
            <w:pPr>
              <w:spacing w:line="247" w:lineRule="auto"/>
              <w:rPr>
                <w:color w:val="auto"/>
                <w:highlight w:val="none"/>
                <w:lang w:eastAsia="zh-CN"/>
              </w:rPr>
            </w:pPr>
          </w:p>
          <w:p w14:paraId="47A4E496">
            <w:pPr>
              <w:spacing w:line="248" w:lineRule="auto"/>
              <w:rPr>
                <w:color w:val="auto"/>
                <w:highlight w:val="none"/>
                <w:lang w:eastAsia="zh-CN"/>
              </w:rPr>
            </w:pPr>
          </w:p>
          <w:p w14:paraId="1BE2282F">
            <w:pPr>
              <w:pStyle w:val="16"/>
              <w:spacing w:before="59"/>
              <w:ind w:left="289"/>
              <w:rPr>
                <w:rFonts w:hint="eastAsia"/>
                <w:color w:val="auto"/>
                <w:sz w:val="18"/>
                <w:szCs w:val="18"/>
                <w:highlight w:val="none"/>
              </w:rPr>
            </w:pPr>
            <w:r>
              <w:rPr>
                <w:color w:val="auto"/>
                <w:sz w:val="18"/>
                <w:szCs w:val="18"/>
                <w:highlight w:val="none"/>
              </w:rPr>
              <w:t>t</w:t>
            </w:r>
          </w:p>
        </w:tc>
        <w:tc>
          <w:tcPr>
            <w:tcW w:w="768" w:type="dxa"/>
          </w:tcPr>
          <w:p w14:paraId="4E2C6532">
            <w:pPr>
              <w:spacing w:line="261" w:lineRule="auto"/>
              <w:rPr>
                <w:color w:val="auto"/>
                <w:highlight w:val="none"/>
              </w:rPr>
            </w:pPr>
          </w:p>
          <w:p w14:paraId="18330C01">
            <w:pPr>
              <w:spacing w:line="261" w:lineRule="auto"/>
              <w:rPr>
                <w:color w:val="auto"/>
                <w:highlight w:val="none"/>
              </w:rPr>
            </w:pPr>
          </w:p>
          <w:p w14:paraId="796037DC">
            <w:pPr>
              <w:pStyle w:val="16"/>
              <w:spacing w:before="59" w:line="184" w:lineRule="auto"/>
              <w:ind w:left="212"/>
              <w:rPr>
                <w:rFonts w:hint="eastAsia"/>
                <w:color w:val="auto"/>
                <w:sz w:val="18"/>
                <w:szCs w:val="18"/>
                <w:highlight w:val="none"/>
              </w:rPr>
            </w:pPr>
            <w:r>
              <w:rPr>
                <w:color w:val="auto"/>
                <w:spacing w:val="-2"/>
                <w:sz w:val="18"/>
                <w:szCs w:val="18"/>
                <w:highlight w:val="none"/>
              </w:rPr>
              <w:t>0.19</w:t>
            </w:r>
          </w:p>
        </w:tc>
        <w:tc>
          <w:tcPr>
            <w:tcW w:w="956" w:type="dxa"/>
          </w:tcPr>
          <w:p w14:paraId="7B4BE748">
            <w:pPr>
              <w:rPr>
                <w:color w:val="auto"/>
                <w:highlight w:val="none"/>
              </w:rPr>
            </w:pPr>
          </w:p>
        </w:tc>
        <w:tc>
          <w:tcPr>
            <w:tcW w:w="833" w:type="dxa"/>
          </w:tcPr>
          <w:p w14:paraId="29F4B8CF">
            <w:pPr>
              <w:rPr>
                <w:color w:val="auto"/>
                <w:highlight w:val="none"/>
              </w:rPr>
            </w:pPr>
          </w:p>
        </w:tc>
      </w:tr>
      <w:tr w14:paraId="18C67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jc w:val="center"/>
        </w:trPr>
        <w:tc>
          <w:tcPr>
            <w:tcW w:w="767" w:type="dxa"/>
          </w:tcPr>
          <w:p w14:paraId="5D29C4F3">
            <w:pPr>
              <w:spacing w:line="252" w:lineRule="auto"/>
              <w:rPr>
                <w:color w:val="auto"/>
                <w:highlight w:val="none"/>
              </w:rPr>
            </w:pPr>
          </w:p>
          <w:p w14:paraId="2675799E">
            <w:pPr>
              <w:spacing w:line="253" w:lineRule="auto"/>
              <w:rPr>
                <w:color w:val="auto"/>
                <w:highlight w:val="none"/>
              </w:rPr>
            </w:pPr>
          </w:p>
          <w:p w14:paraId="03C765FD">
            <w:pPr>
              <w:pStyle w:val="16"/>
              <w:spacing w:before="58" w:line="182" w:lineRule="auto"/>
              <w:ind w:left="377"/>
              <w:rPr>
                <w:rFonts w:hint="eastAsia"/>
                <w:color w:val="auto"/>
                <w:sz w:val="18"/>
                <w:szCs w:val="18"/>
                <w:highlight w:val="none"/>
              </w:rPr>
            </w:pPr>
            <w:r>
              <w:rPr>
                <w:color w:val="auto"/>
                <w:sz w:val="18"/>
                <w:szCs w:val="18"/>
                <w:highlight w:val="none"/>
              </w:rPr>
              <w:t>5</w:t>
            </w:r>
          </w:p>
        </w:tc>
        <w:tc>
          <w:tcPr>
            <w:tcW w:w="1439" w:type="dxa"/>
          </w:tcPr>
          <w:p w14:paraId="13A0483F">
            <w:pPr>
              <w:spacing w:line="251" w:lineRule="auto"/>
              <w:rPr>
                <w:color w:val="auto"/>
                <w:highlight w:val="none"/>
              </w:rPr>
            </w:pPr>
          </w:p>
          <w:p w14:paraId="0700483F">
            <w:pPr>
              <w:spacing w:line="252" w:lineRule="auto"/>
              <w:rPr>
                <w:color w:val="auto"/>
                <w:highlight w:val="none"/>
              </w:rPr>
            </w:pPr>
          </w:p>
          <w:p w14:paraId="30E04492">
            <w:pPr>
              <w:pStyle w:val="16"/>
              <w:spacing w:before="58" w:line="184" w:lineRule="auto"/>
              <w:ind w:left="185"/>
              <w:rPr>
                <w:rFonts w:hint="eastAsia"/>
                <w:color w:val="auto"/>
                <w:sz w:val="18"/>
                <w:szCs w:val="18"/>
                <w:highlight w:val="none"/>
              </w:rPr>
            </w:pPr>
            <w:r>
              <w:rPr>
                <w:color w:val="auto"/>
                <w:spacing w:val="-1"/>
                <w:sz w:val="18"/>
                <w:szCs w:val="18"/>
                <w:highlight w:val="none"/>
              </w:rPr>
              <w:t>010506024001</w:t>
            </w:r>
          </w:p>
        </w:tc>
        <w:tc>
          <w:tcPr>
            <w:tcW w:w="1413" w:type="dxa"/>
          </w:tcPr>
          <w:p w14:paraId="26B36AE9">
            <w:pPr>
              <w:spacing w:line="476" w:lineRule="auto"/>
              <w:rPr>
                <w:color w:val="auto"/>
                <w:highlight w:val="none"/>
              </w:rPr>
            </w:pPr>
          </w:p>
          <w:p w14:paraId="4C192644">
            <w:pPr>
              <w:pStyle w:val="16"/>
              <w:spacing w:before="58" w:line="219" w:lineRule="auto"/>
              <w:ind w:left="113"/>
              <w:rPr>
                <w:rFonts w:hint="eastAsia"/>
                <w:color w:val="auto"/>
                <w:sz w:val="18"/>
                <w:szCs w:val="18"/>
                <w:highlight w:val="none"/>
              </w:rPr>
            </w:pPr>
            <w:r>
              <w:rPr>
                <w:color w:val="auto"/>
                <w:spacing w:val="-4"/>
                <w:sz w:val="18"/>
                <w:szCs w:val="18"/>
                <w:highlight w:val="none"/>
              </w:rPr>
              <w:t>植筋</w:t>
            </w:r>
          </w:p>
        </w:tc>
        <w:tc>
          <w:tcPr>
            <w:tcW w:w="2876" w:type="dxa"/>
          </w:tcPr>
          <w:p w14:paraId="7BDDCC53">
            <w:pPr>
              <w:pStyle w:val="16"/>
              <w:spacing w:before="69" w:line="219" w:lineRule="auto"/>
              <w:ind w:left="126"/>
              <w:rPr>
                <w:rFonts w:hint="eastAsia"/>
                <w:color w:val="auto"/>
                <w:sz w:val="18"/>
                <w:szCs w:val="18"/>
                <w:highlight w:val="none"/>
                <w:lang w:eastAsia="zh-CN"/>
              </w:rPr>
            </w:pPr>
            <w:r>
              <w:rPr>
                <w:color w:val="auto"/>
                <w:spacing w:val="-4"/>
                <w:sz w:val="18"/>
                <w:szCs w:val="18"/>
                <w:highlight w:val="none"/>
                <w:lang w:eastAsia="zh-CN"/>
              </w:rPr>
              <w:t>1.植筋增加费 钢筋</w:t>
            </w:r>
            <w:r>
              <w:rPr>
                <w:color w:val="auto"/>
                <w:spacing w:val="50"/>
                <w:sz w:val="18"/>
                <w:szCs w:val="18"/>
                <w:highlight w:val="none"/>
                <w:lang w:eastAsia="zh-CN"/>
              </w:rPr>
              <w:t xml:space="preserve"> </w:t>
            </w:r>
            <w:r>
              <w:rPr>
                <w:color w:val="auto"/>
                <w:spacing w:val="-4"/>
                <w:sz w:val="18"/>
                <w:szCs w:val="18"/>
                <w:highlight w:val="none"/>
              </w:rPr>
              <w:t>φ</w:t>
            </w:r>
            <w:r>
              <w:rPr>
                <w:color w:val="auto"/>
                <w:spacing w:val="-70"/>
                <w:sz w:val="18"/>
                <w:szCs w:val="18"/>
                <w:highlight w:val="none"/>
                <w:lang w:eastAsia="zh-CN"/>
              </w:rPr>
              <w:t xml:space="preserve"> </w:t>
            </w:r>
            <w:r>
              <w:rPr>
                <w:color w:val="auto"/>
                <w:spacing w:val="-4"/>
                <w:sz w:val="18"/>
                <w:szCs w:val="18"/>
                <w:highlight w:val="none"/>
                <w:lang w:eastAsia="zh-CN"/>
              </w:rPr>
              <w:t>12;</w:t>
            </w:r>
          </w:p>
          <w:p w14:paraId="06F49340">
            <w:pPr>
              <w:pStyle w:val="16"/>
              <w:spacing w:before="96" w:line="295" w:lineRule="auto"/>
              <w:ind w:left="114" w:right="156"/>
              <w:jc w:val="both"/>
              <w:rPr>
                <w:rFonts w:hint="eastAsia"/>
                <w:color w:val="auto"/>
                <w:sz w:val="18"/>
                <w:szCs w:val="18"/>
                <w:highlight w:val="none"/>
                <w:lang w:eastAsia="zh-CN"/>
              </w:rPr>
            </w:pPr>
            <w:r>
              <w:rPr>
                <w:color w:val="auto"/>
                <w:spacing w:val="-1"/>
                <w:sz w:val="18"/>
                <w:szCs w:val="18"/>
                <w:highlight w:val="none"/>
                <w:lang w:eastAsia="zh-CN"/>
              </w:rPr>
              <w:t>2.其他:应满足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4"/>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6FC1C4E8">
            <w:pPr>
              <w:spacing w:line="475" w:lineRule="auto"/>
              <w:rPr>
                <w:color w:val="auto"/>
                <w:highlight w:val="none"/>
                <w:lang w:eastAsia="zh-CN"/>
              </w:rPr>
            </w:pPr>
          </w:p>
          <w:p w14:paraId="77ABDD22">
            <w:pPr>
              <w:pStyle w:val="16"/>
              <w:spacing w:before="59" w:line="220" w:lineRule="auto"/>
              <w:ind w:left="239"/>
              <w:rPr>
                <w:rFonts w:hint="eastAsia"/>
                <w:color w:val="auto"/>
                <w:sz w:val="18"/>
                <w:szCs w:val="18"/>
                <w:highlight w:val="none"/>
              </w:rPr>
            </w:pPr>
            <w:r>
              <w:rPr>
                <w:color w:val="auto"/>
                <w:sz w:val="18"/>
                <w:szCs w:val="18"/>
                <w:highlight w:val="none"/>
              </w:rPr>
              <w:t>根</w:t>
            </w:r>
          </w:p>
        </w:tc>
        <w:tc>
          <w:tcPr>
            <w:tcW w:w="768" w:type="dxa"/>
          </w:tcPr>
          <w:p w14:paraId="174F4E13">
            <w:pPr>
              <w:spacing w:line="252" w:lineRule="auto"/>
              <w:rPr>
                <w:color w:val="auto"/>
                <w:highlight w:val="none"/>
              </w:rPr>
            </w:pPr>
          </w:p>
          <w:p w14:paraId="5872F7F5">
            <w:pPr>
              <w:spacing w:line="252" w:lineRule="auto"/>
              <w:rPr>
                <w:color w:val="auto"/>
                <w:highlight w:val="none"/>
              </w:rPr>
            </w:pPr>
          </w:p>
          <w:p w14:paraId="4D9F4FAA">
            <w:pPr>
              <w:pStyle w:val="16"/>
              <w:spacing w:before="58" w:line="183" w:lineRule="auto"/>
              <w:ind w:left="301"/>
              <w:rPr>
                <w:rFonts w:hint="eastAsia"/>
                <w:color w:val="auto"/>
                <w:sz w:val="18"/>
                <w:szCs w:val="18"/>
                <w:highlight w:val="none"/>
              </w:rPr>
            </w:pPr>
            <w:r>
              <w:rPr>
                <w:color w:val="auto"/>
                <w:spacing w:val="-4"/>
                <w:sz w:val="18"/>
                <w:szCs w:val="18"/>
                <w:highlight w:val="none"/>
              </w:rPr>
              <w:t>64</w:t>
            </w:r>
          </w:p>
        </w:tc>
        <w:tc>
          <w:tcPr>
            <w:tcW w:w="956" w:type="dxa"/>
          </w:tcPr>
          <w:p w14:paraId="73C0088B">
            <w:pPr>
              <w:rPr>
                <w:color w:val="auto"/>
                <w:highlight w:val="none"/>
              </w:rPr>
            </w:pPr>
          </w:p>
        </w:tc>
        <w:tc>
          <w:tcPr>
            <w:tcW w:w="833" w:type="dxa"/>
          </w:tcPr>
          <w:p w14:paraId="2914A9E5">
            <w:pPr>
              <w:rPr>
                <w:color w:val="auto"/>
                <w:highlight w:val="none"/>
              </w:rPr>
            </w:pPr>
          </w:p>
        </w:tc>
      </w:tr>
      <w:tr w14:paraId="6490F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8" w:hRule="atLeast"/>
          <w:jc w:val="center"/>
        </w:trPr>
        <w:tc>
          <w:tcPr>
            <w:tcW w:w="767" w:type="dxa"/>
          </w:tcPr>
          <w:p w14:paraId="0FF009DD">
            <w:pPr>
              <w:spacing w:line="330" w:lineRule="auto"/>
              <w:rPr>
                <w:color w:val="auto"/>
                <w:highlight w:val="none"/>
              </w:rPr>
            </w:pPr>
          </w:p>
          <w:p w14:paraId="06B72035">
            <w:pPr>
              <w:spacing w:line="331" w:lineRule="auto"/>
              <w:rPr>
                <w:color w:val="auto"/>
                <w:highlight w:val="none"/>
              </w:rPr>
            </w:pPr>
          </w:p>
          <w:p w14:paraId="3A5B3838">
            <w:pPr>
              <w:pStyle w:val="16"/>
              <w:spacing w:before="58" w:line="183" w:lineRule="auto"/>
              <w:ind w:left="375"/>
              <w:rPr>
                <w:rFonts w:hint="eastAsia"/>
                <w:color w:val="auto"/>
                <w:sz w:val="18"/>
                <w:szCs w:val="18"/>
                <w:highlight w:val="none"/>
              </w:rPr>
            </w:pPr>
            <w:r>
              <w:rPr>
                <w:color w:val="auto"/>
                <w:sz w:val="18"/>
                <w:szCs w:val="18"/>
                <w:highlight w:val="none"/>
              </w:rPr>
              <w:t>6</w:t>
            </w:r>
          </w:p>
        </w:tc>
        <w:tc>
          <w:tcPr>
            <w:tcW w:w="1439" w:type="dxa"/>
          </w:tcPr>
          <w:p w14:paraId="58888134">
            <w:pPr>
              <w:spacing w:line="330" w:lineRule="auto"/>
              <w:rPr>
                <w:color w:val="auto"/>
                <w:highlight w:val="none"/>
              </w:rPr>
            </w:pPr>
          </w:p>
          <w:p w14:paraId="07D17EF6">
            <w:pPr>
              <w:spacing w:line="330" w:lineRule="auto"/>
              <w:rPr>
                <w:color w:val="auto"/>
                <w:highlight w:val="none"/>
              </w:rPr>
            </w:pPr>
          </w:p>
          <w:p w14:paraId="0B005965">
            <w:pPr>
              <w:pStyle w:val="16"/>
              <w:spacing w:before="58" w:line="184" w:lineRule="auto"/>
              <w:ind w:left="185"/>
              <w:rPr>
                <w:rFonts w:hint="eastAsia"/>
                <w:color w:val="auto"/>
                <w:sz w:val="18"/>
                <w:szCs w:val="18"/>
                <w:highlight w:val="none"/>
              </w:rPr>
            </w:pPr>
            <w:r>
              <w:rPr>
                <w:color w:val="auto"/>
                <w:spacing w:val="-1"/>
                <w:sz w:val="18"/>
                <w:szCs w:val="18"/>
                <w:highlight w:val="none"/>
              </w:rPr>
              <w:t>010607004001</w:t>
            </w:r>
          </w:p>
        </w:tc>
        <w:tc>
          <w:tcPr>
            <w:tcW w:w="1413" w:type="dxa"/>
          </w:tcPr>
          <w:p w14:paraId="277229BF">
            <w:pPr>
              <w:spacing w:line="316" w:lineRule="auto"/>
              <w:rPr>
                <w:color w:val="auto"/>
                <w:highlight w:val="none"/>
              </w:rPr>
            </w:pPr>
          </w:p>
          <w:p w14:paraId="61B844C0">
            <w:pPr>
              <w:spacing w:line="317" w:lineRule="auto"/>
              <w:rPr>
                <w:color w:val="auto"/>
                <w:highlight w:val="none"/>
              </w:rPr>
            </w:pPr>
          </w:p>
          <w:p w14:paraId="753254B6">
            <w:pPr>
              <w:pStyle w:val="16"/>
              <w:spacing w:before="58" w:line="221" w:lineRule="auto"/>
              <w:ind w:left="111"/>
              <w:rPr>
                <w:rFonts w:hint="eastAsia"/>
                <w:color w:val="auto"/>
                <w:sz w:val="18"/>
                <w:szCs w:val="18"/>
                <w:highlight w:val="none"/>
              </w:rPr>
            </w:pPr>
            <w:r>
              <w:rPr>
                <w:color w:val="auto"/>
                <w:spacing w:val="-2"/>
                <w:sz w:val="18"/>
                <w:szCs w:val="18"/>
                <w:highlight w:val="none"/>
              </w:rPr>
              <w:t>钢平台</w:t>
            </w:r>
          </w:p>
        </w:tc>
        <w:tc>
          <w:tcPr>
            <w:tcW w:w="2876" w:type="dxa"/>
          </w:tcPr>
          <w:p w14:paraId="26E8B797">
            <w:pPr>
              <w:pStyle w:val="16"/>
              <w:spacing w:before="71" w:line="307" w:lineRule="auto"/>
              <w:ind w:left="111" w:right="103" w:firstLine="14"/>
              <w:rPr>
                <w:rFonts w:hint="eastAsia"/>
                <w:color w:val="auto"/>
                <w:sz w:val="18"/>
                <w:szCs w:val="18"/>
                <w:highlight w:val="none"/>
                <w:lang w:eastAsia="zh-CN"/>
              </w:rPr>
            </w:pPr>
            <w:r>
              <w:rPr>
                <w:color w:val="auto"/>
                <w:spacing w:val="-6"/>
                <w:sz w:val="18"/>
                <w:szCs w:val="18"/>
                <w:highlight w:val="none"/>
                <w:lang w:eastAsia="zh-CN"/>
              </w:rPr>
              <w:t>1.钢材品种、规格:40*40*4</w:t>
            </w:r>
            <w:r>
              <w:rPr>
                <w:color w:val="auto"/>
                <w:spacing w:val="-30"/>
                <w:sz w:val="18"/>
                <w:szCs w:val="18"/>
                <w:highlight w:val="none"/>
                <w:lang w:eastAsia="zh-CN"/>
              </w:rPr>
              <w:t xml:space="preserve"> </w:t>
            </w:r>
            <w:r>
              <w:rPr>
                <w:color w:val="auto"/>
                <w:spacing w:val="-6"/>
                <w:sz w:val="18"/>
                <w:szCs w:val="18"/>
                <w:highlight w:val="none"/>
                <w:lang w:eastAsia="zh-CN"/>
              </w:rPr>
              <w:t>镀锌方</w:t>
            </w:r>
            <w:r>
              <w:rPr>
                <w:color w:val="auto"/>
                <w:sz w:val="18"/>
                <w:szCs w:val="18"/>
                <w:highlight w:val="none"/>
                <w:lang w:eastAsia="zh-CN"/>
              </w:rPr>
              <w:t xml:space="preserve"> 钢钢架、400mm*400mm</w:t>
            </w:r>
            <w:r>
              <w:rPr>
                <w:color w:val="auto"/>
                <w:spacing w:val="-17"/>
                <w:sz w:val="18"/>
                <w:szCs w:val="18"/>
                <w:highlight w:val="none"/>
                <w:lang w:eastAsia="zh-CN"/>
              </w:rPr>
              <w:t xml:space="preserve"> </w:t>
            </w:r>
            <w:r>
              <w:rPr>
                <w:color w:val="auto"/>
                <w:sz w:val="18"/>
                <w:szCs w:val="18"/>
                <w:highlight w:val="none"/>
                <w:lang w:eastAsia="zh-CN"/>
              </w:rPr>
              <w:t>间距;</w:t>
            </w:r>
          </w:p>
          <w:p w14:paraId="48D7DDDE">
            <w:pPr>
              <w:pStyle w:val="16"/>
              <w:spacing w:before="24" w:line="295" w:lineRule="auto"/>
              <w:ind w:left="114" w:right="156"/>
              <w:jc w:val="both"/>
              <w:rPr>
                <w:rFonts w:hint="eastAsia"/>
                <w:color w:val="auto"/>
                <w:sz w:val="18"/>
                <w:szCs w:val="18"/>
                <w:highlight w:val="none"/>
                <w:lang w:eastAsia="zh-CN"/>
              </w:rPr>
            </w:pPr>
            <w:r>
              <w:rPr>
                <w:color w:val="auto"/>
                <w:spacing w:val="-1"/>
                <w:sz w:val="18"/>
                <w:szCs w:val="18"/>
                <w:highlight w:val="none"/>
                <w:lang w:eastAsia="zh-CN"/>
              </w:rPr>
              <w:t>2.其他:应满足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4"/>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1C676877">
            <w:pPr>
              <w:spacing w:line="316" w:lineRule="auto"/>
              <w:rPr>
                <w:color w:val="auto"/>
                <w:highlight w:val="none"/>
                <w:lang w:eastAsia="zh-CN"/>
              </w:rPr>
            </w:pPr>
          </w:p>
          <w:p w14:paraId="461F5667">
            <w:pPr>
              <w:spacing w:line="317" w:lineRule="auto"/>
              <w:rPr>
                <w:color w:val="auto"/>
                <w:highlight w:val="none"/>
                <w:lang w:eastAsia="zh-CN"/>
              </w:rPr>
            </w:pPr>
          </w:p>
          <w:p w14:paraId="3B427799">
            <w:pPr>
              <w:pStyle w:val="16"/>
              <w:spacing w:before="58"/>
              <w:ind w:left="289"/>
              <w:rPr>
                <w:rFonts w:hint="eastAsia"/>
                <w:color w:val="auto"/>
                <w:sz w:val="18"/>
                <w:szCs w:val="18"/>
                <w:highlight w:val="none"/>
              </w:rPr>
            </w:pPr>
            <w:r>
              <w:rPr>
                <w:color w:val="auto"/>
                <w:sz w:val="18"/>
                <w:szCs w:val="18"/>
                <w:highlight w:val="none"/>
              </w:rPr>
              <w:t>t</w:t>
            </w:r>
          </w:p>
        </w:tc>
        <w:tc>
          <w:tcPr>
            <w:tcW w:w="768" w:type="dxa"/>
          </w:tcPr>
          <w:p w14:paraId="7FF2FBAD">
            <w:pPr>
              <w:spacing w:line="330" w:lineRule="auto"/>
              <w:rPr>
                <w:color w:val="auto"/>
                <w:highlight w:val="none"/>
              </w:rPr>
            </w:pPr>
          </w:p>
          <w:p w14:paraId="27AE068C">
            <w:pPr>
              <w:spacing w:line="331" w:lineRule="auto"/>
              <w:rPr>
                <w:color w:val="auto"/>
                <w:highlight w:val="none"/>
              </w:rPr>
            </w:pPr>
          </w:p>
          <w:p w14:paraId="5A3DF582">
            <w:pPr>
              <w:pStyle w:val="16"/>
              <w:spacing w:before="58" w:line="183" w:lineRule="auto"/>
              <w:ind w:left="257"/>
              <w:rPr>
                <w:rFonts w:hint="eastAsia"/>
                <w:color w:val="auto"/>
                <w:sz w:val="18"/>
                <w:szCs w:val="18"/>
                <w:highlight w:val="none"/>
              </w:rPr>
            </w:pPr>
            <w:r>
              <w:rPr>
                <w:color w:val="auto"/>
                <w:spacing w:val="-4"/>
                <w:sz w:val="18"/>
                <w:szCs w:val="18"/>
                <w:highlight w:val="none"/>
              </w:rPr>
              <w:t>3.3</w:t>
            </w:r>
          </w:p>
        </w:tc>
        <w:tc>
          <w:tcPr>
            <w:tcW w:w="956" w:type="dxa"/>
          </w:tcPr>
          <w:p w14:paraId="16007577">
            <w:pPr>
              <w:rPr>
                <w:color w:val="auto"/>
                <w:highlight w:val="none"/>
              </w:rPr>
            </w:pPr>
          </w:p>
        </w:tc>
        <w:tc>
          <w:tcPr>
            <w:tcW w:w="833" w:type="dxa"/>
          </w:tcPr>
          <w:p w14:paraId="2AA705A9">
            <w:pPr>
              <w:rPr>
                <w:color w:val="auto"/>
                <w:highlight w:val="none"/>
              </w:rPr>
            </w:pPr>
          </w:p>
        </w:tc>
      </w:tr>
      <w:tr w14:paraId="7617C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jc w:val="center"/>
        </w:trPr>
        <w:tc>
          <w:tcPr>
            <w:tcW w:w="767" w:type="dxa"/>
          </w:tcPr>
          <w:p w14:paraId="295676E5">
            <w:pPr>
              <w:spacing w:line="289" w:lineRule="auto"/>
              <w:rPr>
                <w:color w:val="auto"/>
                <w:highlight w:val="none"/>
              </w:rPr>
            </w:pPr>
          </w:p>
          <w:p w14:paraId="751BE92F">
            <w:pPr>
              <w:spacing w:line="289" w:lineRule="auto"/>
              <w:rPr>
                <w:color w:val="auto"/>
                <w:highlight w:val="none"/>
              </w:rPr>
            </w:pPr>
          </w:p>
          <w:p w14:paraId="4ACDA08B">
            <w:pPr>
              <w:spacing w:line="290" w:lineRule="auto"/>
              <w:rPr>
                <w:color w:val="auto"/>
                <w:highlight w:val="none"/>
              </w:rPr>
            </w:pPr>
          </w:p>
          <w:p w14:paraId="4D94C0B3">
            <w:pPr>
              <w:pStyle w:val="16"/>
              <w:spacing w:before="59" w:line="182" w:lineRule="auto"/>
              <w:ind w:left="378"/>
              <w:rPr>
                <w:rFonts w:hint="eastAsia"/>
                <w:color w:val="auto"/>
                <w:sz w:val="18"/>
                <w:szCs w:val="18"/>
                <w:highlight w:val="none"/>
              </w:rPr>
            </w:pPr>
            <w:r>
              <w:rPr>
                <w:color w:val="auto"/>
                <w:sz w:val="18"/>
                <w:szCs w:val="18"/>
                <w:highlight w:val="none"/>
              </w:rPr>
              <w:t>7</w:t>
            </w:r>
          </w:p>
        </w:tc>
        <w:tc>
          <w:tcPr>
            <w:tcW w:w="1439" w:type="dxa"/>
          </w:tcPr>
          <w:p w14:paraId="5EB16273">
            <w:pPr>
              <w:spacing w:line="288" w:lineRule="auto"/>
              <w:rPr>
                <w:color w:val="auto"/>
                <w:highlight w:val="none"/>
              </w:rPr>
            </w:pPr>
          </w:p>
          <w:p w14:paraId="561AC44C">
            <w:pPr>
              <w:spacing w:line="289" w:lineRule="auto"/>
              <w:rPr>
                <w:color w:val="auto"/>
                <w:highlight w:val="none"/>
              </w:rPr>
            </w:pPr>
          </w:p>
          <w:p w14:paraId="5BE96E60">
            <w:pPr>
              <w:spacing w:line="289" w:lineRule="auto"/>
              <w:rPr>
                <w:color w:val="auto"/>
                <w:highlight w:val="none"/>
              </w:rPr>
            </w:pPr>
          </w:p>
          <w:p w14:paraId="253C3FC1">
            <w:pPr>
              <w:pStyle w:val="16"/>
              <w:spacing w:before="59" w:line="184" w:lineRule="auto"/>
              <w:ind w:left="185"/>
              <w:rPr>
                <w:rFonts w:hint="eastAsia"/>
                <w:color w:val="auto"/>
                <w:sz w:val="18"/>
                <w:szCs w:val="18"/>
                <w:highlight w:val="none"/>
              </w:rPr>
            </w:pPr>
            <w:r>
              <w:rPr>
                <w:color w:val="auto"/>
                <w:spacing w:val="-1"/>
                <w:sz w:val="18"/>
                <w:szCs w:val="18"/>
                <w:highlight w:val="none"/>
              </w:rPr>
              <w:t>010502024001</w:t>
            </w:r>
          </w:p>
        </w:tc>
        <w:tc>
          <w:tcPr>
            <w:tcW w:w="1413" w:type="dxa"/>
          </w:tcPr>
          <w:p w14:paraId="136691A7">
            <w:pPr>
              <w:spacing w:line="279" w:lineRule="auto"/>
              <w:rPr>
                <w:color w:val="auto"/>
                <w:highlight w:val="none"/>
              </w:rPr>
            </w:pPr>
          </w:p>
          <w:p w14:paraId="60EE7288">
            <w:pPr>
              <w:spacing w:line="280" w:lineRule="auto"/>
              <w:rPr>
                <w:color w:val="auto"/>
                <w:highlight w:val="none"/>
              </w:rPr>
            </w:pPr>
          </w:p>
          <w:p w14:paraId="36ACB475">
            <w:pPr>
              <w:spacing w:line="280" w:lineRule="auto"/>
              <w:rPr>
                <w:color w:val="auto"/>
                <w:highlight w:val="none"/>
              </w:rPr>
            </w:pPr>
          </w:p>
          <w:p w14:paraId="1A93B94F">
            <w:pPr>
              <w:pStyle w:val="16"/>
              <w:spacing w:before="59" w:line="220" w:lineRule="auto"/>
              <w:ind w:left="114"/>
              <w:rPr>
                <w:rFonts w:hint="eastAsia"/>
                <w:color w:val="auto"/>
                <w:sz w:val="18"/>
                <w:szCs w:val="18"/>
                <w:highlight w:val="none"/>
              </w:rPr>
            </w:pPr>
            <w:r>
              <w:rPr>
                <w:color w:val="auto"/>
                <w:spacing w:val="-2"/>
                <w:sz w:val="18"/>
                <w:szCs w:val="18"/>
                <w:highlight w:val="none"/>
              </w:rPr>
              <w:t>填充混凝土</w:t>
            </w:r>
          </w:p>
        </w:tc>
        <w:tc>
          <w:tcPr>
            <w:tcW w:w="2876" w:type="dxa"/>
          </w:tcPr>
          <w:p w14:paraId="3038C625">
            <w:pPr>
              <w:pStyle w:val="16"/>
              <w:spacing w:before="122" w:line="307" w:lineRule="auto"/>
              <w:ind w:left="113" w:right="199" w:firstLine="12"/>
              <w:rPr>
                <w:rFonts w:hint="eastAsia"/>
                <w:color w:val="auto"/>
                <w:sz w:val="18"/>
                <w:szCs w:val="18"/>
                <w:highlight w:val="none"/>
                <w:lang w:eastAsia="zh-CN"/>
              </w:rPr>
            </w:pPr>
            <w:r>
              <w:rPr>
                <w:color w:val="auto"/>
                <w:spacing w:val="-2"/>
                <w:sz w:val="18"/>
                <w:szCs w:val="18"/>
                <w:highlight w:val="none"/>
                <w:lang w:eastAsia="zh-CN"/>
              </w:rPr>
              <w:t>1.混凝土种类:LC5.0</w:t>
            </w:r>
            <w:r>
              <w:rPr>
                <w:color w:val="auto"/>
                <w:spacing w:val="-30"/>
                <w:sz w:val="18"/>
                <w:szCs w:val="18"/>
                <w:highlight w:val="none"/>
                <w:lang w:eastAsia="zh-CN"/>
              </w:rPr>
              <w:t xml:space="preserve"> </w:t>
            </w:r>
            <w:r>
              <w:rPr>
                <w:color w:val="auto"/>
                <w:spacing w:val="-2"/>
                <w:sz w:val="18"/>
                <w:szCs w:val="18"/>
                <w:highlight w:val="none"/>
                <w:lang w:eastAsia="zh-CN"/>
              </w:rPr>
              <w:t>轻骨料混凝</w:t>
            </w:r>
            <w:r>
              <w:rPr>
                <w:color w:val="auto"/>
                <w:sz w:val="18"/>
                <w:szCs w:val="18"/>
                <w:highlight w:val="none"/>
                <w:lang w:eastAsia="zh-CN"/>
              </w:rPr>
              <w:t xml:space="preserve"> </w:t>
            </w:r>
            <w:r>
              <w:rPr>
                <w:color w:val="auto"/>
                <w:spacing w:val="5"/>
                <w:sz w:val="18"/>
                <w:szCs w:val="18"/>
                <w:highlight w:val="none"/>
                <w:lang w:eastAsia="zh-CN"/>
              </w:rPr>
              <w:t>土填充层;</w:t>
            </w:r>
          </w:p>
          <w:p w14:paraId="0D1646FF">
            <w:pPr>
              <w:pStyle w:val="16"/>
              <w:spacing w:before="26" w:line="219" w:lineRule="auto"/>
              <w:ind w:left="115"/>
              <w:rPr>
                <w:rFonts w:hint="eastAsia"/>
                <w:color w:val="auto"/>
                <w:sz w:val="18"/>
                <w:szCs w:val="18"/>
                <w:highlight w:val="none"/>
              </w:rPr>
            </w:pPr>
            <w:r>
              <w:rPr>
                <w:color w:val="auto"/>
                <w:spacing w:val="1"/>
                <w:sz w:val="18"/>
                <w:szCs w:val="18"/>
                <w:highlight w:val="none"/>
              </w:rPr>
              <w:t>2.填充部位:中法庭和小法庭;</w:t>
            </w:r>
          </w:p>
          <w:p w14:paraId="2AAE580A">
            <w:pPr>
              <w:pStyle w:val="16"/>
              <w:spacing w:before="97" w:line="311" w:lineRule="auto"/>
              <w:ind w:left="114" w:right="156" w:firstLine="2"/>
              <w:rPr>
                <w:rFonts w:hint="eastAsia"/>
                <w:color w:val="auto"/>
                <w:sz w:val="18"/>
                <w:szCs w:val="18"/>
                <w:highlight w:val="none"/>
                <w:lang w:eastAsia="zh-CN"/>
              </w:rPr>
            </w:pPr>
            <w:r>
              <w:rPr>
                <w:color w:val="auto"/>
                <w:spacing w:val="-1"/>
                <w:sz w:val="18"/>
                <w:szCs w:val="18"/>
                <w:highlight w:val="none"/>
                <w:lang w:eastAsia="zh-CN"/>
              </w:rPr>
              <w:t>3.其他:应满足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3"/>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7D744255">
            <w:pPr>
              <w:spacing w:line="279" w:lineRule="auto"/>
              <w:rPr>
                <w:color w:val="auto"/>
                <w:highlight w:val="none"/>
                <w:lang w:eastAsia="zh-CN"/>
              </w:rPr>
            </w:pPr>
          </w:p>
          <w:p w14:paraId="7021BAC0">
            <w:pPr>
              <w:spacing w:line="280" w:lineRule="auto"/>
              <w:rPr>
                <w:color w:val="auto"/>
                <w:highlight w:val="none"/>
                <w:lang w:eastAsia="zh-CN"/>
              </w:rPr>
            </w:pPr>
          </w:p>
          <w:p w14:paraId="59064BF6">
            <w:pPr>
              <w:spacing w:line="280" w:lineRule="auto"/>
              <w:rPr>
                <w:color w:val="auto"/>
                <w:highlight w:val="none"/>
                <w:lang w:eastAsia="zh-CN"/>
              </w:rPr>
            </w:pPr>
          </w:p>
          <w:p w14:paraId="619D1214">
            <w:pPr>
              <w:pStyle w:val="16"/>
              <w:spacing w:before="58"/>
              <w:ind w:left="234"/>
              <w:rPr>
                <w:rFonts w:hint="eastAsia"/>
                <w:color w:val="auto"/>
                <w:sz w:val="18"/>
                <w:szCs w:val="18"/>
                <w:highlight w:val="none"/>
              </w:rPr>
            </w:pPr>
            <w:r>
              <w:rPr>
                <w:color w:val="auto"/>
                <w:spacing w:val="-1"/>
                <w:sz w:val="18"/>
                <w:szCs w:val="18"/>
                <w:highlight w:val="none"/>
              </w:rPr>
              <w:t>m3</w:t>
            </w:r>
          </w:p>
        </w:tc>
        <w:tc>
          <w:tcPr>
            <w:tcW w:w="768" w:type="dxa"/>
          </w:tcPr>
          <w:p w14:paraId="61CB70D1">
            <w:pPr>
              <w:spacing w:line="289" w:lineRule="auto"/>
              <w:rPr>
                <w:color w:val="auto"/>
                <w:highlight w:val="none"/>
              </w:rPr>
            </w:pPr>
          </w:p>
          <w:p w14:paraId="54B3DCD0">
            <w:pPr>
              <w:spacing w:line="289" w:lineRule="auto"/>
              <w:rPr>
                <w:color w:val="auto"/>
                <w:highlight w:val="none"/>
              </w:rPr>
            </w:pPr>
          </w:p>
          <w:p w14:paraId="132AFE11">
            <w:pPr>
              <w:spacing w:line="289" w:lineRule="auto"/>
              <w:rPr>
                <w:color w:val="auto"/>
                <w:highlight w:val="none"/>
              </w:rPr>
            </w:pPr>
          </w:p>
          <w:p w14:paraId="7361983B">
            <w:pPr>
              <w:pStyle w:val="16"/>
              <w:spacing w:before="59" w:line="183" w:lineRule="auto"/>
              <w:ind w:left="167"/>
              <w:rPr>
                <w:rFonts w:hint="eastAsia"/>
                <w:color w:val="auto"/>
                <w:sz w:val="18"/>
                <w:szCs w:val="18"/>
                <w:highlight w:val="none"/>
              </w:rPr>
            </w:pPr>
            <w:r>
              <w:rPr>
                <w:color w:val="auto"/>
                <w:spacing w:val="-2"/>
                <w:sz w:val="18"/>
                <w:szCs w:val="18"/>
                <w:highlight w:val="none"/>
              </w:rPr>
              <w:t>29.35</w:t>
            </w:r>
          </w:p>
        </w:tc>
        <w:tc>
          <w:tcPr>
            <w:tcW w:w="956" w:type="dxa"/>
          </w:tcPr>
          <w:p w14:paraId="021A0945">
            <w:pPr>
              <w:rPr>
                <w:color w:val="auto"/>
                <w:highlight w:val="none"/>
              </w:rPr>
            </w:pPr>
          </w:p>
        </w:tc>
        <w:tc>
          <w:tcPr>
            <w:tcW w:w="833" w:type="dxa"/>
          </w:tcPr>
          <w:p w14:paraId="3BE25D08">
            <w:pPr>
              <w:rPr>
                <w:color w:val="auto"/>
                <w:highlight w:val="none"/>
              </w:rPr>
            </w:pPr>
          </w:p>
        </w:tc>
      </w:tr>
      <w:tr w14:paraId="5170E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1" w:hRule="atLeast"/>
          <w:jc w:val="center"/>
        </w:trPr>
        <w:tc>
          <w:tcPr>
            <w:tcW w:w="767" w:type="dxa"/>
          </w:tcPr>
          <w:p w14:paraId="08762B56">
            <w:pPr>
              <w:spacing w:line="243" w:lineRule="auto"/>
              <w:rPr>
                <w:color w:val="auto"/>
                <w:highlight w:val="none"/>
              </w:rPr>
            </w:pPr>
          </w:p>
          <w:p w14:paraId="38693E1C">
            <w:pPr>
              <w:spacing w:line="243" w:lineRule="auto"/>
              <w:rPr>
                <w:color w:val="auto"/>
                <w:highlight w:val="none"/>
              </w:rPr>
            </w:pPr>
          </w:p>
          <w:p w14:paraId="38809708">
            <w:pPr>
              <w:spacing w:line="243" w:lineRule="auto"/>
              <w:rPr>
                <w:color w:val="auto"/>
                <w:highlight w:val="none"/>
              </w:rPr>
            </w:pPr>
          </w:p>
          <w:p w14:paraId="382EE619">
            <w:pPr>
              <w:spacing w:line="243" w:lineRule="auto"/>
              <w:rPr>
                <w:color w:val="auto"/>
                <w:highlight w:val="none"/>
              </w:rPr>
            </w:pPr>
          </w:p>
          <w:p w14:paraId="7A3E1EE7">
            <w:pPr>
              <w:pStyle w:val="16"/>
              <w:spacing w:before="58" w:line="183" w:lineRule="auto"/>
              <w:ind w:left="374"/>
              <w:rPr>
                <w:rFonts w:hint="eastAsia"/>
                <w:color w:val="auto"/>
                <w:sz w:val="18"/>
                <w:szCs w:val="18"/>
                <w:highlight w:val="none"/>
              </w:rPr>
            </w:pPr>
            <w:r>
              <w:rPr>
                <w:color w:val="auto"/>
                <w:sz w:val="18"/>
                <w:szCs w:val="18"/>
                <w:highlight w:val="none"/>
              </w:rPr>
              <w:t>8</w:t>
            </w:r>
          </w:p>
        </w:tc>
        <w:tc>
          <w:tcPr>
            <w:tcW w:w="1439" w:type="dxa"/>
          </w:tcPr>
          <w:p w14:paraId="3C346B3F">
            <w:pPr>
              <w:spacing w:line="242" w:lineRule="auto"/>
              <w:rPr>
                <w:color w:val="auto"/>
                <w:highlight w:val="none"/>
              </w:rPr>
            </w:pPr>
          </w:p>
          <w:p w14:paraId="420315F2">
            <w:pPr>
              <w:spacing w:line="243" w:lineRule="auto"/>
              <w:rPr>
                <w:color w:val="auto"/>
                <w:highlight w:val="none"/>
              </w:rPr>
            </w:pPr>
          </w:p>
          <w:p w14:paraId="0B6DB863">
            <w:pPr>
              <w:spacing w:line="243" w:lineRule="auto"/>
              <w:rPr>
                <w:color w:val="auto"/>
                <w:highlight w:val="none"/>
              </w:rPr>
            </w:pPr>
          </w:p>
          <w:p w14:paraId="0B476EC8">
            <w:pPr>
              <w:spacing w:line="243" w:lineRule="auto"/>
              <w:rPr>
                <w:color w:val="auto"/>
                <w:highlight w:val="none"/>
              </w:rPr>
            </w:pPr>
          </w:p>
          <w:p w14:paraId="4E71A6B4">
            <w:pPr>
              <w:pStyle w:val="16"/>
              <w:spacing w:before="58" w:line="184" w:lineRule="auto"/>
              <w:ind w:left="185"/>
              <w:rPr>
                <w:rFonts w:hint="eastAsia"/>
                <w:color w:val="auto"/>
                <w:sz w:val="18"/>
                <w:szCs w:val="18"/>
                <w:highlight w:val="none"/>
              </w:rPr>
            </w:pPr>
            <w:r>
              <w:rPr>
                <w:color w:val="auto"/>
                <w:spacing w:val="-1"/>
                <w:sz w:val="18"/>
                <w:szCs w:val="18"/>
                <w:highlight w:val="none"/>
              </w:rPr>
              <w:t>010401008001</w:t>
            </w:r>
          </w:p>
        </w:tc>
        <w:tc>
          <w:tcPr>
            <w:tcW w:w="1413" w:type="dxa"/>
          </w:tcPr>
          <w:p w14:paraId="79151C22">
            <w:pPr>
              <w:spacing w:line="314" w:lineRule="auto"/>
              <w:rPr>
                <w:color w:val="auto"/>
                <w:highlight w:val="none"/>
              </w:rPr>
            </w:pPr>
          </w:p>
          <w:p w14:paraId="39E52EE6">
            <w:pPr>
              <w:spacing w:line="315" w:lineRule="auto"/>
              <w:rPr>
                <w:color w:val="auto"/>
                <w:highlight w:val="none"/>
              </w:rPr>
            </w:pPr>
          </w:p>
          <w:p w14:paraId="284512C9">
            <w:pPr>
              <w:spacing w:line="315" w:lineRule="auto"/>
              <w:rPr>
                <w:color w:val="auto"/>
                <w:highlight w:val="none"/>
              </w:rPr>
            </w:pPr>
          </w:p>
          <w:p w14:paraId="7CEE6BB4">
            <w:pPr>
              <w:pStyle w:val="16"/>
              <w:spacing w:before="58" w:line="219" w:lineRule="auto"/>
              <w:ind w:left="113"/>
              <w:rPr>
                <w:rFonts w:hint="eastAsia"/>
                <w:color w:val="auto"/>
                <w:sz w:val="18"/>
                <w:szCs w:val="18"/>
                <w:highlight w:val="none"/>
              </w:rPr>
            </w:pPr>
            <w:r>
              <w:rPr>
                <w:color w:val="auto"/>
                <w:spacing w:val="-2"/>
                <w:sz w:val="18"/>
                <w:szCs w:val="18"/>
                <w:highlight w:val="none"/>
              </w:rPr>
              <w:t>零星砌砖</w:t>
            </w:r>
          </w:p>
        </w:tc>
        <w:tc>
          <w:tcPr>
            <w:tcW w:w="2876" w:type="dxa"/>
          </w:tcPr>
          <w:p w14:paraId="61A6CB8E">
            <w:pPr>
              <w:pStyle w:val="16"/>
              <w:spacing w:before="26" w:line="294" w:lineRule="auto"/>
              <w:ind w:left="114" w:right="156" w:firstLine="2"/>
              <w:jc w:val="both"/>
              <w:rPr>
                <w:rFonts w:hint="eastAsia"/>
                <w:color w:val="auto"/>
                <w:spacing w:val="-1"/>
                <w:sz w:val="18"/>
                <w:szCs w:val="18"/>
                <w:highlight w:val="none"/>
                <w:lang w:eastAsia="zh-CN"/>
              </w:rPr>
            </w:pPr>
            <w:r>
              <w:rPr>
                <w:color w:val="auto"/>
                <w:spacing w:val="-2"/>
                <w:sz w:val="18"/>
                <w:szCs w:val="18"/>
                <w:highlight w:val="none"/>
                <w:lang w:eastAsia="zh-CN"/>
              </w:rPr>
              <w:t>1</w:t>
            </w:r>
            <w:r>
              <w:rPr>
                <w:color w:val="auto"/>
                <w:spacing w:val="-1"/>
                <w:sz w:val="18"/>
                <w:szCs w:val="18"/>
                <w:highlight w:val="none"/>
                <w:lang w:eastAsia="zh-CN"/>
              </w:rPr>
              <w:t>.零星砌砖名称、部位:中法庭和 小法庭的地面抬高部位;</w:t>
            </w:r>
          </w:p>
          <w:p w14:paraId="56DBE778">
            <w:pPr>
              <w:pStyle w:val="16"/>
              <w:spacing w:before="26" w:line="294" w:lineRule="auto"/>
              <w:ind w:left="114" w:right="156" w:firstLine="2"/>
              <w:jc w:val="both"/>
              <w:rPr>
                <w:rFonts w:hint="eastAsia"/>
                <w:color w:val="auto"/>
                <w:spacing w:val="-1"/>
                <w:sz w:val="18"/>
                <w:szCs w:val="18"/>
                <w:highlight w:val="none"/>
                <w:lang w:eastAsia="zh-CN"/>
              </w:rPr>
            </w:pPr>
            <w:r>
              <w:rPr>
                <w:color w:val="auto"/>
                <w:spacing w:val="-1"/>
                <w:sz w:val="18"/>
                <w:szCs w:val="18"/>
                <w:highlight w:val="none"/>
                <w:lang w:eastAsia="zh-CN"/>
              </w:rPr>
              <w:t>2.砖品种、规格、强度等级:标准 转;</w:t>
            </w:r>
          </w:p>
          <w:p w14:paraId="4D4BBB1D">
            <w:pPr>
              <w:pStyle w:val="16"/>
              <w:spacing w:before="26" w:line="294" w:lineRule="auto"/>
              <w:ind w:left="114" w:right="156" w:firstLine="2"/>
              <w:jc w:val="both"/>
              <w:rPr>
                <w:rFonts w:hint="eastAsia"/>
                <w:color w:val="auto"/>
                <w:sz w:val="18"/>
                <w:szCs w:val="18"/>
                <w:highlight w:val="none"/>
                <w:lang w:eastAsia="zh-CN"/>
              </w:rPr>
            </w:pPr>
            <w:r>
              <w:rPr>
                <w:color w:val="auto"/>
                <w:spacing w:val="-1"/>
                <w:sz w:val="18"/>
                <w:szCs w:val="18"/>
                <w:highlight w:val="none"/>
                <w:lang w:eastAsia="zh-CN"/>
              </w:rPr>
              <w:t>3.其他:应满足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r>
              <w:rPr>
                <w:color w:val="auto"/>
                <w:spacing w:val="3"/>
                <w:sz w:val="18"/>
                <w:szCs w:val="18"/>
                <w:highlight w:val="none"/>
                <w:lang w:eastAsia="zh-CN"/>
              </w:rPr>
              <w:t xml:space="preserve"> </w:t>
            </w: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6D561D2D">
            <w:pPr>
              <w:spacing w:line="314" w:lineRule="auto"/>
              <w:rPr>
                <w:color w:val="auto"/>
                <w:highlight w:val="none"/>
                <w:lang w:eastAsia="zh-CN"/>
              </w:rPr>
            </w:pPr>
          </w:p>
          <w:p w14:paraId="1BAA38CB">
            <w:pPr>
              <w:spacing w:line="314" w:lineRule="auto"/>
              <w:rPr>
                <w:color w:val="auto"/>
                <w:highlight w:val="none"/>
                <w:lang w:eastAsia="zh-CN"/>
              </w:rPr>
            </w:pPr>
          </w:p>
          <w:p w14:paraId="6C517785">
            <w:pPr>
              <w:spacing w:line="315" w:lineRule="auto"/>
              <w:rPr>
                <w:color w:val="auto"/>
                <w:highlight w:val="none"/>
                <w:lang w:eastAsia="zh-CN"/>
              </w:rPr>
            </w:pPr>
          </w:p>
          <w:p w14:paraId="0C6316DD">
            <w:pPr>
              <w:pStyle w:val="16"/>
              <w:spacing w:before="58"/>
              <w:ind w:left="234"/>
              <w:rPr>
                <w:rFonts w:hint="eastAsia"/>
                <w:color w:val="auto"/>
                <w:sz w:val="18"/>
                <w:szCs w:val="18"/>
                <w:highlight w:val="none"/>
              </w:rPr>
            </w:pPr>
            <w:r>
              <w:rPr>
                <w:color w:val="auto"/>
                <w:spacing w:val="-1"/>
                <w:sz w:val="18"/>
                <w:szCs w:val="18"/>
                <w:highlight w:val="none"/>
              </w:rPr>
              <w:t>m3</w:t>
            </w:r>
          </w:p>
        </w:tc>
        <w:tc>
          <w:tcPr>
            <w:tcW w:w="768" w:type="dxa"/>
          </w:tcPr>
          <w:p w14:paraId="5070E557">
            <w:pPr>
              <w:spacing w:line="243" w:lineRule="auto"/>
              <w:rPr>
                <w:color w:val="auto"/>
                <w:highlight w:val="none"/>
              </w:rPr>
            </w:pPr>
          </w:p>
          <w:p w14:paraId="161B1845">
            <w:pPr>
              <w:spacing w:line="243" w:lineRule="auto"/>
              <w:rPr>
                <w:color w:val="auto"/>
                <w:highlight w:val="none"/>
              </w:rPr>
            </w:pPr>
          </w:p>
          <w:p w14:paraId="287EC47E">
            <w:pPr>
              <w:spacing w:line="243" w:lineRule="auto"/>
              <w:rPr>
                <w:color w:val="auto"/>
                <w:highlight w:val="none"/>
              </w:rPr>
            </w:pPr>
          </w:p>
          <w:p w14:paraId="2244DCCF">
            <w:pPr>
              <w:spacing w:line="243" w:lineRule="auto"/>
              <w:rPr>
                <w:color w:val="auto"/>
                <w:highlight w:val="none"/>
              </w:rPr>
            </w:pPr>
          </w:p>
          <w:p w14:paraId="46D7AC2B">
            <w:pPr>
              <w:pStyle w:val="16"/>
              <w:spacing w:before="58" w:line="183" w:lineRule="auto"/>
              <w:ind w:left="212"/>
              <w:rPr>
                <w:rFonts w:hint="eastAsia"/>
                <w:color w:val="auto"/>
                <w:sz w:val="18"/>
                <w:szCs w:val="18"/>
                <w:highlight w:val="none"/>
              </w:rPr>
            </w:pPr>
            <w:r>
              <w:rPr>
                <w:color w:val="auto"/>
                <w:spacing w:val="-3"/>
                <w:sz w:val="18"/>
                <w:szCs w:val="18"/>
                <w:highlight w:val="none"/>
              </w:rPr>
              <w:t>2.37</w:t>
            </w:r>
          </w:p>
        </w:tc>
        <w:tc>
          <w:tcPr>
            <w:tcW w:w="956" w:type="dxa"/>
          </w:tcPr>
          <w:p w14:paraId="5AF4C596">
            <w:pPr>
              <w:rPr>
                <w:color w:val="auto"/>
                <w:highlight w:val="none"/>
              </w:rPr>
            </w:pPr>
          </w:p>
        </w:tc>
        <w:tc>
          <w:tcPr>
            <w:tcW w:w="833" w:type="dxa"/>
          </w:tcPr>
          <w:p w14:paraId="7B4CEEC5">
            <w:pPr>
              <w:rPr>
                <w:color w:val="auto"/>
                <w:highlight w:val="none"/>
              </w:rPr>
            </w:pPr>
          </w:p>
        </w:tc>
      </w:tr>
    </w:tbl>
    <w:p w14:paraId="74977BD5">
      <w:pPr>
        <w:spacing w:line="91" w:lineRule="auto"/>
        <w:rPr>
          <w:color w:val="auto"/>
          <w:sz w:val="2"/>
          <w:highlight w:val="none"/>
        </w:rPr>
      </w:pPr>
    </w:p>
    <w:tbl>
      <w:tblPr>
        <w:tblStyle w:val="15"/>
        <w:tblW w:w="97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1439"/>
        <w:gridCol w:w="1413"/>
        <w:gridCol w:w="2876"/>
        <w:gridCol w:w="648"/>
        <w:gridCol w:w="768"/>
        <w:gridCol w:w="956"/>
        <w:gridCol w:w="833"/>
      </w:tblGrid>
      <w:tr w14:paraId="7CCDB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jc w:val="center"/>
        </w:trPr>
        <w:tc>
          <w:tcPr>
            <w:tcW w:w="831" w:type="dxa"/>
          </w:tcPr>
          <w:p w14:paraId="727697CE">
            <w:pPr>
              <w:spacing w:line="272" w:lineRule="auto"/>
              <w:rPr>
                <w:color w:val="auto"/>
                <w:highlight w:val="none"/>
              </w:rPr>
            </w:pPr>
          </w:p>
          <w:p w14:paraId="4AAABCBC">
            <w:pPr>
              <w:spacing w:line="272" w:lineRule="auto"/>
              <w:rPr>
                <w:color w:val="auto"/>
                <w:highlight w:val="none"/>
              </w:rPr>
            </w:pPr>
          </w:p>
          <w:p w14:paraId="13175EBA">
            <w:pPr>
              <w:spacing w:line="272" w:lineRule="auto"/>
              <w:rPr>
                <w:color w:val="auto"/>
                <w:highlight w:val="none"/>
              </w:rPr>
            </w:pPr>
          </w:p>
          <w:p w14:paraId="0299C4AA">
            <w:pPr>
              <w:pStyle w:val="16"/>
              <w:spacing w:before="59" w:line="183" w:lineRule="auto"/>
              <w:ind w:left="374"/>
              <w:rPr>
                <w:rFonts w:hint="eastAsia"/>
                <w:color w:val="auto"/>
                <w:sz w:val="18"/>
                <w:szCs w:val="18"/>
                <w:highlight w:val="none"/>
              </w:rPr>
            </w:pPr>
            <w:r>
              <w:rPr>
                <w:color w:val="auto"/>
                <w:sz w:val="18"/>
                <w:szCs w:val="18"/>
                <w:highlight w:val="none"/>
              </w:rPr>
              <w:t>9</w:t>
            </w:r>
          </w:p>
        </w:tc>
        <w:tc>
          <w:tcPr>
            <w:tcW w:w="1439" w:type="dxa"/>
          </w:tcPr>
          <w:p w14:paraId="601A5EFC">
            <w:pPr>
              <w:spacing w:line="271" w:lineRule="auto"/>
              <w:rPr>
                <w:color w:val="auto"/>
                <w:highlight w:val="none"/>
              </w:rPr>
            </w:pPr>
          </w:p>
          <w:p w14:paraId="6EBAD059">
            <w:pPr>
              <w:spacing w:line="272" w:lineRule="auto"/>
              <w:rPr>
                <w:color w:val="auto"/>
                <w:highlight w:val="none"/>
              </w:rPr>
            </w:pPr>
          </w:p>
          <w:p w14:paraId="0FD7DF45">
            <w:pPr>
              <w:spacing w:line="272" w:lineRule="auto"/>
              <w:rPr>
                <w:color w:val="auto"/>
                <w:highlight w:val="none"/>
              </w:rPr>
            </w:pPr>
          </w:p>
          <w:p w14:paraId="679D1422">
            <w:pPr>
              <w:pStyle w:val="16"/>
              <w:spacing w:before="59" w:line="184" w:lineRule="auto"/>
              <w:ind w:left="185"/>
              <w:rPr>
                <w:rFonts w:hint="eastAsia"/>
                <w:color w:val="auto"/>
                <w:sz w:val="18"/>
                <w:szCs w:val="18"/>
                <w:highlight w:val="none"/>
              </w:rPr>
            </w:pPr>
            <w:r>
              <w:rPr>
                <w:color w:val="auto"/>
                <w:spacing w:val="-1"/>
                <w:sz w:val="18"/>
                <w:szCs w:val="18"/>
                <w:highlight w:val="none"/>
              </w:rPr>
              <w:t>011610001001</w:t>
            </w:r>
          </w:p>
        </w:tc>
        <w:tc>
          <w:tcPr>
            <w:tcW w:w="1413" w:type="dxa"/>
          </w:tcPr>
          <w:p w14:paraId="101A53CA">
            <w:pPr>
              <w:spacing w:line="262" w:lineRule="auto"/>
              <w:rPr>
                <w:color w:val="auto"/>
                <w:highlight w:val="none"/>
              </w:rPr>
            </w:pPr>
          </w:p>
          <w:p w14:paraId="5D0D3463">
            <w:pPr>
              <w:spacing w:line="263" w:lineRule="auto"/>
              <w:rPr>
                <w:color w:val="auto"/>
                <w:highlight w:val="none"/>
              </w:rPr>
            </w:pPr>
          </w:p>
          <w:p w14:paraId="5E9FA928">
            <w:pPr>
              <w:spacing w:line="263" w:lineRule="auto"/>
              <w:rPr>
                <w:color w:val="auto"/>
                <w:highlight w:val="none"/>
              </w:rPr>
            </w:pPr>
          </w:p>
          <w:p w14:paraId="2E2952A7">
            <w:pPr>
              <w:pStyle w:val="16"/>
              <w:spacing w:before="59" w:line="219" w:lineRule="auto"/>
              <w:ind w:left="262"/>
              <w:rPr>
                <w:rFonts w:hint="eastAsia"/>
                <w:color w:val="auto"/>
                <w:sz w:val="18"/>
                <w:szCs w:val="18"/>
                <w:highlight w:val="none"/>
              </w:rPr>
            </w:pPr>
            <w:r>
              <w:rPr>
                <w:color w:val="auto"/>
                <w:spacing w:val="-2"/>
                <w:sz w:val="18"/>
                <w:szCs w:val="18"/>
                <w:highlight w:val="none"/>
              </w:rPr>
              <w:t>木门窗拆除</w:t>
            </w:r>
          </w:p>
        </w:tc>
        <w:tc>
          <w:tcPr>
            <w:tcW w:w="2876" w:type="dxa"/>
          </w:tcPr>
          <w:p w14:paraId="02549276">
            <w:pPr>
              <w:pStyle w:val="16"/>
              <w:spacing w:before="72" w:line="219" w:lineRule="auto"/>
              <w:rPr>
                <w:rFonts w:hint="eastAsia"/>
                <w:color w:val="auto"/>
                <w:sz w:val="18"/>
                <w:szCs w:val="18"/>
                <w:highlight w:val="none"/>
                <w:lang w:eastAsia="zh-CN"/>
              </w:rPr>
            </w:pPr>
            <w:r>
              <w:rPr>
                <w:color w:val="auto"/>
                <w:spacing w:val="1"/>
                <w:sz w:val="18"/>
                <w:szCs w:val="18"/>
                <w:highlight w:val="none"/>
                <w:lang w:eastAsia="zh-CN"/>
              </w:rPr>
              <w:t>1.木制门窗拆除;</w:t>
            </w:r>
          </w:p>
          <w:p w14:paraId="0183586B">
            <w:pPr>
              <w:pStyle w:val="16"/>
              <w:spacing w:before="98" w:line="307" w:lineRule="auto"/>
              <w:ind w:right="558"/>
              <w:rPr>
                <w:rFonts w:hint="eastAsia"/>
                <w:color w:val="auto"/>
                <w:spacing w:val="2"/>
                <w:sz w:val="18"/>
                <w:szCs w:val="18"/>
                <w:highlight w:val="none"/>
                <w:lang w:eastAsia="zh-CN"/>
              </w:rPr>
            </w:pPr>
            <w:r>
              <w:rPr>
                <w:color w:val="auto"/>
                <w:spacing w:val="-2"/>
                <w:sz w:val="18"/>
                <w:szCs w:val="18"/>
                <w:highlight w:val="none"/>
                <w:lang w:eastAsia="zh-CN"/>
              </w:rPr>
              <w:t>2.楼面运出垃圾;</w:t>
            </w:r>
            <w:r>
              <w:rPr>
                <w:color w:val="auto"/>
                <w:spacing w:val="2"/>
                <w:sz w:val="18"/>
                <w:szCs w:val="18"/>
                <w:highlight w:val="none"/>
                <w:lang w:eastAsia="zh-CN"/>
              </w:rPr>
              <w:t xml:space="preserve">   </w:t>
            </w:r>
          </w:p>
          <w:p w14:paraId="26E3A00C">
            <w:pPr>
              <w:pStyle w:val="16"/>
              <w:spacing w:before="98" w:line="307" w:lineRule="auto"/>
              <w:ind w:right="558"/>
              <w:rPr>
                <w:rFonts w:hint="eastAsia"/>
                <w:color w:val="auto"/>
                <w:sz w:val="18"/>
                <w:szCs w:val="18"/>
                <w:highlight w:val="none"/>
                <w:lang w:eastAsia="zh-CN"/>
              </w:rPr>
            </w:pPr>
            <w:r>
              <w:rPr>
                <w:color w:val="auto"/>
                <w:spacing w:val="-7"/>
                <w:sz w:val="18"/>
                <w:szCs w:val="18"/>
                <w:highlight w:val="none"/>
                <w:lang w:eastAsia="zh-CN"/>
              </w:rPr>
              <w:t>3.建筑垃圾外运</w:t>
            </w:r>
            <w:r>
              <w:rPr>
                <w:color w:val="auto"/>
                <w:spacing w:val="-13"/>
                <w:sz w:val="18"/>
                <w:szCs w:val="18"/>
                <w:highlight w:val="none"/>
                <w:lang w:eastAsia="zh-CN"/>
              </w:rPr>
              <w:t xml:space="preserve"> </w:t>
            </w:r>
            <w:r>
              <w:rPr>
                <w:color w:val="auto"/>
                <w:spacing w:val="-7"/>
                <w:sz w:val="18"/>
                <w:szCs w:val="18"/>
                <w:highlight w:val="none"/>
                <w:lang w:eastAsia="zh-CN"/>
              </w:rPr>
              <w:t>15Km；</w:t>
            </w:r>
          </w:p>
          <w:p w14:paraId="057FA60D">
            <w:pPr>
              <w:pStyle w:val="16"/>
              <w:spacing w:before="25" w:line="219" w:lineRule="auto"/>
              <w:rPr>
                <w:rFonts w:hint="eastAsia"/>
                <w:color w:val="auto"/>
                <w:sz w:val="18"/>
                <w:szCs w:val="18"/>
                <w:highlight w:val="none"/>
                <w:lang w:eastAsia="zh-CN"/>
              </w:rPr>
            </w:pPr>
            <w:r>
              <w:rPr>
                <w:color w:val="auto"/>
                <w:spacing w:val="-1"/>
                <w:sz w:val="18"/>
                <w:szCs w:val="18"/>
                <w:highlight w:val="none"/>
                <w:lang w:eastAsia="zh-CN"/>
              </w:rPr>
              <w:t>4.其他:应满足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w:t>
            </w:r>
          </w:p>
          <w:p w14:paraId="0D12022D">
            <w:pPr>
              <w:pStyle w:val="16"/>
              <w:spacing w:before="101" w:line="220" w:lineRule="auto"/>
              <w:rPr>
                <w:rFonts w:hint="eastAsia"/>
                <w:color w:val="auto"/>
                <w:sz w:val="18"/>
                <w:szCs w:val="18"/>
                <w:highlight w:val="none"/>
                <w:lang w:eastAsia="zh-CN"/>
              </w:rPr>
            </w:pPr>
            <w:r>
              <w:rPr>
                <w:color w:val="auto"/>
                <w:spacing w:val="-1"/>
                <w:sz w:val="18"/>
                <w:szCs w:val="18"/>
                <w:highlight w:val="none"/>
                <w:lang w:eastAsia="zh-CN"/>
              </w:rPr>
              <w:t>纸及规范的要求,施工方法由</w:t>
            </w:r>
            <w:r>
              <w:rPr>
                <w:rFonts w:hint="eastAsia"/>
                <w:color w:val="auto"/>
                <w:spacing w:val="-1"/>
                <w:sz w:val="18"/>
                <w:szCs w:val="18"/>
                <w:highlight w:val="none"/>
                <w:lang w:eastAsia="zh-CN"/>
              </w:rPr>
              <w:t>供应商</w:t>
            </w:r>
            <w:r>
              <w:rPr>
                <w:color w:val="auto"/>
                <w:spacing w:val="5"/>
                <w:sz w:val="18"/>
                <w:szCs w:val="18"/>
                <w:highlight w:val="none"/>
                <w:lang w:eastAsia="zh-CN"/>
              </w:rPr>
              <w:t>自定;</w:t>
            </w:r>
          </w:p>
        </w:tc>
        <w:tc>
          <w:tcPr>
            <w:tcW w:w="648" w:type="dxa"/>
          </w:tcPr>
          <w:p w14:paraId="06EA3215">
            <w:pPr>
              <w:spacing w:line="262" w:lineRule="auto"/>
              <w:rPr>
                <w:color w:val="auto"/>
                <w:highlight w:val="none"/>
                <w:lang w:eastAsia="zh-CN"/>
              </w:rPr>
            </w:pPr>
          </w:p>
          <w:p w14:paraId="61901486">
            <w:pPr>
              <w:spacing w:line="263" w:lineRule="auto"/>
              <w:rPr>
                <w:color w:val="auto"/>
                <w:highlight w:val="none"/>
                <w:lang w:eastAsia="zh-CN"/>
              </w:rPr>
            </w:pPr>
          </w:p>
          <w:p w14:paraId="6F704669">
            <w:pPr>
              <w:spacing w:line="263" w:lineRule="auto"/>
              <w:rPr>
                <w:color w:val="auto"/>
                <w:highlight w:val="none"/>
                <w:lang w:eastAsia="zh-CN"/>
              </w:rPr>
            </w:pPr>
          </w:p>
          <w:p w14:paraId="414A17B1">
            <w:pPr>
              <w:pStyle w:val="16"/>
              <w:spacing w:before="58" w:line="241" w:lineRule="auto"/>
              <w:ind w:left="234"/>
              <w:rPr>
                <w:rFonts w:hint="eastAsia"/>
                <w:color w:val="auto"/>
                <w:sz w:val="18"/>
                <w:szCs w:val="18"/>
                <w:highlight w:val="none"/>
              </w:rPr>
            </w:pPr>
            <w:r>
              <w:rPr>
                <w:color w:val="auto"/>
                <w:spacing w:val="-1"/>
                <w:sz w:val="18"/>
                <w:szCs w:val="18"/>
                <w:highlight w:val="none"/>
              </w:rPr>
              <w:t>m2</w:t>
            </w:r>
          </w:p>
        </w:tc>
        <w:tc>
          <w:tcPr>
            <w:tcW w:w="768" w:type="dxa"/>
          </w:tcPr>
          <w:p w14:paraId="527BAA5B">
            <w:pPr>
              <w:spacing w:line="271" w:lineRule="auto"/>
              <w:rPr>
                <w:color w:val="auto"/>
                <w:highlight w:val="none"/>
              </w:rPr>
            </w:pPr>
          </w:p>
          <w:p w14:paraId="6D4342B7">
            <w:pPr>
              <w:spacing w:line="272" w:lineRule="auto"/>
              <w:rPr>
                <w:color w:val="auto"/>
                <w:highlight w:val="none"/>
              </w:rPr>
            </w:pPr>
          </w:p>
          <w:p w14:paraId="486368A1">
            <w:pPr>
              <w:spacing w:line="272" w:lineRule="auto"/>
              <w:rPr>
                <w:color w:val="auto"/>
                <w:highlight w:val="none"/>
              </w:rPr>
            </w:pPr>
          </w:p>
          <w:p w14:paraId="28B1D5F6">
            <w:pPr>
              <w:pStyle w:val="16"/>
              <w:spacing w:before="59" w:line="184" w:lineRule="auto"/>
              <w:ind w:left="224"/>
              <w:rPr>
                <w:rFonts w:hint="eastAsia"/>
                <w:color w:val="auto"/>
                <w:sz w:val="18"/>
                <w:szCs w:val="18"/>
                <w:highlight w:val="none"/>
              </w:rPr>
            </w:pPr>
            <w:r>
              <w:rPr>
                <w:color w:val="auto"/>
                <w:spacing w:val="-5"/>
                <w:sz w:val="18"/>
                <w:szCs w:val="18"/>
                <w:highlight w:val="none"/>
              </w:rPr>
              <w:t>13.2</w:t>
            </w:r>
          </w:p>
        </w:tc>
        <w:tc>
          <w:tcPr>
            <w:tcW w:w="956" w:type="dxa"/>
          </w:tcPr>
          <w:p w14:paraId="496A004E">
            <w:pPr>
              <w:rPr>
                <w:color w:val="auto"/>
                <w:highlight w:val="none"/>
              </w:rPr>
            </w:pPr>
          </w:p>
        </w:tc>
        <w:tc>
          <w:tcPr>
            <w:tcW w:w="833" w:type="dxa"/>
          </w:tcPr>
          <w:p w14:paraId="029A842F">
            <w:pPr>
              <w:rPr>
                <w:color w:val="auto"/>
                <w:highlight w:val="none"/>
              </w:rPr>
            </w:pPr>
          </w:p>
        </w:tc>
      </w:tr>
      <w:tr w14:paraId="20FDA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31" w:type="dxa"/>
          </w:tcPr>
          <w:p w14:paraId="7BC02BF4">
            <w:pPr>
              <w:pStyle w:val="16"/>
              <w:spacing w:before="166" w:line="184" w:lineRule="auto"/>
              <w:ind w:left="325"/>
              <w:rPr>
                <w:rFonts w:hint="eastAsia"/>
                <w:color w:val="auto"/>
                <w:sz w:val="18"/>
                <w:szCs w:val="18"/>
                <w:highlight w:val="none"/>
              </w:rPr>
            </w:pPr>
            <w:r>
              <w:rPr>
                <w:color w:val="auto"/>
                <w:spacing w:val="-1"/>
                <w:sz w:val="18"/>
                <w:szCs w:val="18"/>
                <w:highlight w:val="none"/>
              </w:rPr>
              <w:t>A1</w:t>
            </w:r>
          </w:p>
        </w:tc>
        <w:tc>
          <w:tcPr>
            <w:tcW w:w="1439" w:type="dxa"/>
          </w:tcPr>
          <w:p w14:paraId="16631D43">
            <w:pPr>
              <w:rPr>
                <w:color w:val="auto"/>
                <w:highlight w:val="none"/>
              </w:rPr>
            </w:pPr>
          </w:p>
        </w:tc>
        <w:tc>
          <w:tcPr>
            <w:tcW w:w="1413" w:type="dxa"/>
          </w:tcPr>
          <w:p w14:paraId="73666349">
            <w:pPr>
              <w:pStyle w:val="16"/>
              <w:spacing w:before="139" w:line="219" w:lineRule="auto"/>
              <w:ind w:left="113"/>
              <w:rPr>
                <w:rFonts w:hint="eastAsia"/>
                <w:color w:val="auto"/>
                <w:sz w:val="18"/>
                <w:szCs w:val="18"/>
                <w:highlight w:val="none"/>
              </w:rPr>
            </w:pPr>
            <w:r>
              <w:rPr>
                <w:color w:val="auto"/>
                <w:spacing w:val="-2"/>
                <w:sz w:val="18"/>
                <w:szCs w:val="18"/>
                <w:highlight w:val="none"/>
              </w:rPr>
              <w:t>垂直运输费</w:t>
            </w:r>
          </w:p>
        </w:tc>
        <w:tc>
          <w:tcPr>
            <w:tcW w:w="2876" w:type="dxa"/>
          </w:tcPr>
          <w:p w14:paraId="39FBE074">
            <w:pPr>
              <w:rPr>
                <w:color w:val="auto"/>
                <w:highlight w:val="none"/>
              </w:rPr>
            </w:pPr>
          </w:p>
        </w:tc>
        <w:tc>
          <w:tcPr>
            <w:tcW w:w="648" w:type="dxa"/>
          </w:tcPr>
          <w:p w14:paraId="0EDEA294">
            <w:pPr>
              <w:rPr>
                <w:color w:val="auto"/>
                <w:highlight w:val="none"/>
              </w:rPr>
            </w:pPr>
          </w:p>
        </w:tc>
        <w:tc>
          <w:tcPr>
            <w:tcW w:w="768" w:type="dxa"/>
          </w:tcPr>
          <w:p w14:paraId="0E0FB27A">
            <w:pPr>
              <w:rPr>
                <w:color w:val="auto"/>
                <w:highlight w:val="none"/>
              </w:rPr>
            </w:pPr>
          </w:p>
        </w:tc>
        <w:tc>
          <w:tcPr>
            <w:tcW w:w="956" w:type="dxa"/>
          </w:tcPr>
          <w:p w14:paraId="0B3EBA54">
            <w:pPr>
              <w:rPr>
                <w:color w:val="auto"/>
                <w:highlight w:val="none"/>
              </w:rPr>
            </w:pPr>
          </w:p>
        </w:tc>
        <w:tc>
          <w:tcPr>
            <w:tcW w:w="833" w:type="dxa"/>
          </w:tcPr>
          <w:p w14:paraId="007EF15A">
            <w:pPr>
              <w:rPr>
                <w:color w:val="auto"/>
                <w:highlight w:val="none"/>
              </w:rPr>
            </w:pPr>
          </w:p>
        </w:tc>
      </w:tr>
      <w:tr w14:paraId="43F21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931" w:type="dxa"/>
            <w:gridSpan w:val="7"/>
          </w:tcPr>
          <w:p w14:paraId="3EBFB025">
            <w:pPr>
              <w:pStyle w:val="16"/>
              <w:spacing w:before="140" w:line="219" w:lineRule="auto"/>
              <w:ind w:left="4111"/>
              <w:rPr>
                <w:rFonts w:hint="eastAsia"/>
                <w:color w:val="auto"/>
                <w:sz w:val="18"/>
                <w:szCs w:val="18"/>
                <w:highlight w:val="none"/>
              </w:rPr>
            </w:pPr>
            <w:r>
              <w:rPr>
                <w:color w:val="auto"/>
                <w:spacing w:val="-2"/>
                <w:sz w:val="18"/>
                <w:szCs w:val="18"/>
                <w:highlight w:val="none"/>
              </w:rPr>
              <w:t>本页小计</w:t>
            </w:r>
          </w:p>
        </w:tc>
        <w:tc>
          <w:tcPr>
            <w:tcW w:w="833" w:type="dxa"/>
          </w:tcPr>
          <w:p w14:paraId="5AD54CDA">
            <w:pPr>
              <w:rPr>
                <w:color w:val="auto"/>
                <w:highlight w:val="none"/>
              </w:rPr>
            </w:pPr>
          </w:p>
        </w:tc>
      </w:tr>
      <w:tr w14:paraId="02C66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8931" w:type="dxa"/>
            <w:gridSpan w:val="7"/>
          </w:tcPr>
          <w:p w14:paraId="3A1291A4">
            <w:pPr>
              <w:pStyle w:val="16"/>
              <w:spacing w:before="139" w:line="221" w:lineRule="auto"/>
              <w:ind w:left="4111"/>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833" w:type="dxa"/>
          </w:tcPr>
          <w:p w14:paraId="756A1C23">
            <w:pPr>
              <w:rPr>
                <w:color w:val="auto"/>
                <w:highlight w:val="none"/>
              </w:rPr>
            </w:pPr>
          </w:p>
        </w:tc>
      </w:tr>
    </w:tbl>
    <w:p w14:paraId="10CCCD73">
      <w:pPr>
        <w:spacing w:before="66" w:line="307" w:lineRule="auto"/>
        <w:ind w:right="935"/>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注：本表不含在分部分项工程项目清单中列项的措施项目费，在分部分项工程项目清单中列项的措施项目</w:t>
      </w:r>
      <w:r>
        <w:rPr>
          <w:rFonts w:ascii="宋体" w:hAnsi="宋体" w:eastAsia="宋体" w:cs="宋体"/>
          <w:color w:val="auto"/>
          <w:spacing w:val="18"/>
          <w:sz w:val="18"/>
          <w:szCs w:val="18"/>
          <w:highlight w:val="none"/>
          <w:lang w:eastAsia="zh-CN"/>
        </w:rPr>
        <w:t xml:space="preserve"> </w:t>
      </w:r>
      <w:r>
        <w:rPr>
          <w:rFonts w:ascii="宋体" w:hAnsi="宋体" w:eastAsia="宋体" w:cs="宋体"/>
          <w:color w:val="auto"/>
          <w:spacing w:val="-2"/>
          <w:sz w:val="18"/>
          <w:szCs w:val="18"/>
          <w:highlight w:val="none"/>
          <w:lang w:eastAsia="zh-CN"/>
        </w:rPr>
        <w:t xml:space="preserve">费见表 </w:t>
      </w:r>
      <w:r>
        <w:rPr>
          <w:rFonts w:ascii="Times New Roman" w:hAnsi="Times New Roman" w:eastAsia="Times New Roman" w:cs="Times New Roman"/>
          <w:color w:val="auto"/>
          <w:spacing w:val="-2"/>
          <w:sz w:val="18"/>
          <w:szCs w:val="18"/>
          <w:highlight w:val="none"/>
          <w:lang w:eastAsia="zh-CN"/>
        </w:rPr>
        <w:t>E.2.1-2</w:t>
      </w:r>
      <w:r>
        <w:rPr>
          <w:rFonts w:ascii="宋体" w:hAnsi="宋体" w:eastAsia="宋体" w:cs="宋体"/>
          <w:color w:val="auto"/>
          <w:spacing w:val="-2"/>
          <w:sz w:val="18"/>
          <w:szCs w:val="18"/>
          <w:highlight w:val="none"/>
          <w:lang w:eastAsia="zh-CN"/>
        </w:rPr>
        <w:t>。</w:t>
      </w:r>
    </w:p>
    <w:p w14:paraId="1BF26C3B">
      <w:pPr>
        <w:spacing w:before="91" w:line="219" w:lineRule="auto"/>
        <w:jc w:val="center"/>
        <w:outlineLvl w:val="1"/>
        <w:rPr>
          <w:color w:val="auto"/>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0"/>
          <w:sz w:val="28"/>
          <w:szCs w:val="28"/>
          <w:highlight w:val="none"/>
          <w:lang w:eastAsia="zh-CN"/>
        </w:rPr>
        <w:t xml:space="preserve"> </w:t>
      </w:r>
      <w:r>
        <w:rPr>
          <w:rFonts w:ascii="Times New Roman" w:hAnsi="Times New Roman" w:eastAsia="Times New Roman" w:cs="Times New Roman"/>
          <w:b/>
          <w:bCs/>
          <w:color w:val="auto"/>
          <w:spacing w:val="-3"/>
          <w:sz w:val="28"/>
          <w:szCs w:val="28"/>
          <w:highlight w:val="none"/>
          <w:lang w:eastAsia="zh-CN"/>
        </w:rPr>
        <w:t xml:space="preserve">E.3.1  </w:t>
      </w:r>
      <w:r>
        <w:rPr>
          <w:rFonts w:ascii="宋体" w:hAnsi="宋体" w:eastAsia="宋体" w:cs="宋体"/>
          <w:b/>
          <w:bCs/>
          <w:color w:val="auto"/>
          <w:spacing w:val="-3"/>
          <w:sz w:val="28"/>
          <w:szCs w:val="28"/>
          <w:highlight w:val="none"/>
          <w:lang w:eastAsia="zh-CN"/>
        </w:rPr>
        <w:t>措施项目清单计价表</w:t>
      </w:r>
    </w:p>
    <w:p w14:paraId="3E2EC76F">
      <w:pPr>
        <w:spacing w:before="59" w:line="220"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工程名称：建筑工程</w:t>
      </w:r>
    </w:p>
    <w:p w14:paraId="23A5C96A">
      <w:pPr>
        <w:spacing w:line="107" w:lineRule="exact"/>
        <w:rPr>
          <w:color w:val="auto"/>
          <w:highlight w:val="none"/>
        </w:rPr>
      </w:pPr>
    </w:p>
    <w:tbl>
      <w:tblPr>
        <w:tblStyle w:val="15"/>
        <w:tblW w:w="994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4"/>
        <w:gridCol w:w="1424"/>
        <w:gridCol w:w="2412"/>
        <w:gridCol w:w="3550"/>
        <w:gridCol w:w="1075"/>
        <w:gridCol w:w="875"/>
      </w:tblGrid>
      <w:tr w14:paraId="09D5B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04" w:type="dxa"/>
          </w:tcPr>
          <w:p w14:paraId="2A2CA40D">
            <w:pPr>
              <w:pStyle w:val="16"/>
              <w:spacing w:before="140" w:line="221" w:lineRule="auto"/>
              <w:ind w:left="153"/>
              <w:rPr>
                <w:rFonts w:hint="eastAsia"/>
                <w:color w:val="auto"/>
                <w:sz w:val="18"/>
                <w:szCs w:val="18"/>
                <w:highlight w:val="none"/>
              </w:rPr>
            </w:pPr>
            <w:r>
              <w:rPr>
                <w:color w:val="auto"/>
                <w:spacing w:val="-4"/>
                <w:sz w:val="18"/>
                <w:szCs w:val="18"/>
                <w:highlight w:val="none"/>
              </w:rPr>
              <w:t>序号</w:t>
            </w:r>
          </w:p>
        </w:tc>
        <w:tc>
          <w:tcPr>
            <w:tcW w:w="1424" w:type="dxa"/>
          </w:tcPr>
          <w:p w14:paraId="0D9E5793">
            <w:pPr>
              <w:pStyle w:val="16"/>
              <w:spacing w:before="141" w:line="219" w:lineRule="auto"/>
              <w:ind w:left="358"/>
              <w:rPr>
                <w:rFonts w:hint="eastAsia"/>
                <w:color w:val="auto"/>
                <w:sz w:val="18"/>
                <w:szCs w:val="18"/>
                <w:highlight w:val="none"/>
              </w:rPr>
            </w:pPr>
            <w:r>
              <w:rPr>
                <w:color w:val="auto"/>
                <w:spacing w:val="-3"/>
                <w:sz w:val="18"/>
                <w:szCs w:val="18"/>
                <w:highlight w:val="none"/>
              </w:rPr>
              <w:t>项目编码</w:t>
            </w:r>
          </w:p>
        </w:tc>
        <w:tc>
          <w:tcPr>
            <w:tcW w:w="2412" w:type="dxa"/>
          </w:tcPr>
          <w:p w14:paraId="0E925582">
            <w:pPr>
              <w:pStyle w:val="16"/>
              <w:spacing w:before="141" w:line="220" w:lineRule="auto"/>
              <w:ind w:left="851"/>
              <w:rPr>
                <w:rFonts w:hint="eastAsia"/>
                <w:color w:val="auto"/>
                <w:sz w:val="18"/>
                <w:szCs w:val="18"/>
                <w:highlight w:val="none"/>
              </w:rPr>
            </w:pPr>
            <w:r>
              <w:rPr>
                <w:color w:val="auto"/>
                <w:spacing w:val="-3"/>
                <w:sz w:val="18"/>
                <w:szCs w:val="18"/>
                <w:highlight w:val="none"/>
              </w:rPr>
              <w:t>项目名称</w:t>
            </w:r>
          </w:p>
        </w:tc>
        <w:tc>
          <w:tcPr>
            <w:tcW w:w="3550" w:type="dxa"/>
          </w:tcPr>
          <w:p w14:paraId="1EE70B0F">
            <w:pPr>
              <w:pStyle w:val="16"/>
              <w:spacing w:before="141" w:line="219" w:lineRule="auto"/>
              <w:ind w:left="1477"/>
              <w:rPr>
                <w:rFonts w:hint="eastAsia"/>
                <w:color w:val="auto"/>
                <w:sz w:val="18"/>
                <w:szCs w:val="18"/>
                <w:highlight w:val="none"/>
              </w:rPr>
            </w:pPr>
            <w:r>
              <w:rPr>
                <w:color w:val="auto"/>
                <w:spacing w:val="-3"/>
                <w:sz w:val="18"/>
                <w:szCs w:val="18"/>
                <w:highlight w:val="none"/>
              </w:rPr>
              <w:t>工作内容</w:t>
            </w:r>
          </w:p>
        </w:tc>
        <w:tc>
          <w:tcPr>
            <w:tcW w:w="1075" w:type="dxa"/>
          </w:tcPr>
          <w:p w14:paraId="20A00615">
            <w:pPr>
              <w:pStyle w:val="16"/>
              <w:spacing w:before="140" w:line="218" w:lineRule="auto"/>
              <w:ind w:left="115"/>
              <w:rPr>
                <w:rFonts w:hint="eastAsia"/>
                <w:color w:val="auto"/>
                <w:sz w:val="18"/>
                <w:szCs w:val="18"/>
                <w:highlight w:val="none"/>
              </w:rPr>
            </w:pPr>
            <w:r>
              <w:rPr>
                <w:color w:val="auto"/>
                <w:spacing w:val="-2"/>
                <w:sz w:val="18"/>
                <w:szCs w:val="18"/>
                <w:highlight w:val="none"/>
              </w:rPr>
              <w:t>价格（元）</w:t>
            </w:r>
          </w:p>
        </w:tc>
        <w:tc>
          <w:tcPr>
            <w:tcW w:w="875" w:type="dxa"/>
          </w:tcPr>
          <w:p w14:paraId="36161FFB">
            <w:pPr>
              <w:pStyle w:val="16"/>
              <w:spacing w:before="140" w:line="221" w:lineRule="auto"/>
              <w:ind w:left="303"/>
              <w:rPr>
                <w:rFonts w:hint="eastAsia"/>
                <w:color w:val="auto"/>
                <w:sz w:val="18"/>
                <w:szCs w:val="18"/>
                <w:highlight w:val="none"/>
              </w:rPr>
            </w:pPr>
            <w:r>
              <w:rPr>
                <w:color w:val="auto"/>
                <w:spacing w:val="-5"/>
                <w:sz w:val="18"/>
                <w:szCs w:val="18"/>
                <w:highlight w:val="none"/>
              </w:rPr>
              <w:t>备注</w:t>
            </w:r>
          </w:p>
        </w:tc>
      </w:tr>
      <w:tr w14:paraId="12907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604" w:type="dxa"/>
          </w:tcPr>
          <w:p w14:paraId="67D563C5">
            <w:pPr>
              <w:pStyle w:val="16"/>
              <w:spacing w:before="194" w:line="184" w:lineRule="auto"/>
              <w:ind w:left="301"/>
              <w:rPr>
                <w:rFonts w:hint="eastAsia"/>
                <w:color w:val="auto"/>
                <w:sz w:val="18"/>
                <w:szCs w:val="18"/>
                <w:highlight w:val="none"/>
              </w:rPr>
            </w:pPr>
            <w:r>
              <w:rPr>
                <w:color w:val="auto"/>
                <w:sz w:val="18"/>
                <w:szCs w:val="18"/>
                <w:highlight w:val="none"/>
              </w:rPr>
              <w:t>1</w:t>
            </w:r>
          </w:p>
        </w:tc>
        <w:tc>
          <w:tcPr>
            <w:tcW w:w="1424" w:type="dxa"/>
          </w:tcPr>
          <w:p w14:paraId="00617A73">
            <w:pPr>
              <w:pStyle w:val="16"/>
              <w:spacing w:before="194" w:line="184" w:lineRule="auto"/>
              <w:ind w:left="176"/>
              <w:rPr>
                <w:rFonts w:hint="eastAsia"/>
                <w:color w:val="auto"/>
                <w:sz w:val="18"/>
                <w:szCs w:val="18"/>
                <w:highlight w:val="none"/>
              </w:rPr>
            </w:pPr>
            <w:r>
              <w:rPr>
                <w:color w:val="auto"/>
                <w:spacing w:val="-1"/>
                <w:sz w:val="18"/>
                <w:szCs w:val="18"/>
                <w:highlight w:val="none"/>
              </w:rPr>
              <w:t>011601009001</w:t>
            </w:r>
          </w:p>
        </w:tc>
        <w:tc>
          <w:tcPr>
            <w:tcW w:w="2412" w:type="dxa"/>
          </w:tcPr>
          <w:p w14:paraId="36A34740">
            <w:pPr>
              <w:pStyle w:val="16"/>
              <w:spacing w:before="166" w:line="219" w:lineRule="auto"/>
              <w:ind w:left="115"/>
              <w:rPr>
                <w:rFonts w:hint="eastAsia"/>
                <w:color w:val="auto"/>
                <w:sz w:val="18"/>
                <w:szCs w:val="18"/>
                <w:highlight w:val="none"/>
              </w:rPr>
            </w:pPr>
            <w:r>
              <w:rPr>
                <w:color w:val="auto"/>
                <w:spacing w:val="-3"/>
                <w:sz w:val="18"/>
                <w:szCs w:val="18"/>
                <w:highlight w:val="none"/>
              </w:rPr>
              <w:t>安全生产</w:t>
            </w:r>
          </w:p>
        </w:tc>
        <w:tc>
          <w:tcPr>
            <w:tcW w:w="3550" w:type="dxa"/>
          </w:tcPr>
          <w:p w14:paraId="30F121F1">
            <w:pPr>
              <w:pStyle w:val="16"/>
              <w:spacing w:before="166" w:line="220" w:lineRule="auto"/>
              <w:ind w:left="111"/>
              <w:rPr>
                <w:rFonts w:hint="eastAsia"/>
                <w:color w:val="auto"/>
                <w:sz w:val="18"/>
                <w:szCs w:val="18"/>
                <w:highlight w:val="none"/>
                <w:lang w:eastAsia="zh-CN"/>
              </w:rPr>
            </w:pPr>
            <w:r>
              <w:rPr>
                <w:color w:val="auto"/>
                <w:spacing w:val="-1"/>
                <w:sz w:val="18"/>
                <w:szCs w:val="18"/>
                <w:highlight w:val="none"/>
                <w:lang w:eastAsia="zh-CN"/>
              </w:rPr>
              <w:t>施工现场安全施工所需的各项措施</w:t>
            </w:r>
          </w:p>
        </w:tc>
        <w:tc>
          <w:tcPr>
            <w:tcW w:w="1075" w:type="dxa"/>
          </w:tcPr>
          <w:p w14:paraId="2DAFEB8D">
            <w:pPr>
              <w:rPr>
                <w:color w:val="auto"/>
                <w:highlight w:val="none"/>
                <w:lang w:eastAsia="zh-CN"/>
              </w:rPr>
            </w:pPr>
          </w:p>
        </w:tc>
        <w:tc>
          <w:tcPr>
            <w:tcW w:w="875" w:type="dxa"/>
          </w:tcPr>
          <w:p w14:paraId="50EC4142">
            <w:pPr>
              <w:rPr>
                <w:color w:val="auto"/>
                <w:highlight w:val="none"/>
                <w:lang w:eastAsia="zh-CN"/>
              </w:rPr>
            </w:pPr>
          </w:p>
        </w:tc>
      </w:tr>
      <w:tr w14:paraId="7FD8D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604" w:type="dxa"/>
          </w:tcPr>
          <w:p w14:paraId="4ACA29A0">
            <w:pPr>
              <w:pStyle w:val="16"/>
              <w:spacing w:before="195" w:line="183" w:lineRule="auto"/>
              <w:ind w:left="290"/>
              <w:rPr>
                <w:rFonts w:hint="eastAsia"/>
                <w:color w:val="auto"/>
                <w:sz w:val="18"/>
                <w:szCs w:val="18"/>
                <w:highlight w:val="none"/>
              </w:rPr>
            </w:pPr>
            <w:r>
              <w:rPr>
                <w:color w:val="auto"/>
                <w:sz w:val="18"/>
                <w:szCs w:val="18"/>
                <w:highlight w:val="none"/>
              </w:rPr>
              <w:t>2</w:t>
            </w:r>
          </w:p>
        </w:tc>
        <w:tc>
          <w:tcPr>
            <w:tcW w:w="1424" w:type="dxa"/>
          </w:tcPr>
          <w:p w14:paraId="48ABCACC">
            <w:pPr>
              <w:pStyle w:val="16"/>
              <w:spacing w:before="194" w:line="184" w:lineRule="auto"/>
              <w:ind w:left="176"/>
              <w:rPr>
                <w:rFonts w:hint="eastAsia"/>
                <w:color w:val="auto"/>
                <w:sz w:val="18"/>
                <w:szCs w:val="18"/>
                <w:highlight w:val="none"/>
              </w:rPr>
            </w:pPr>
            <w:r>
              <w:rPr>
                <w:color w:val="auto"/>
                <w:spacing w:val="-1"/>
                <w:sz w:val="18"/>
                <w:szCs w:val="18"/>
                <w:highlight w:val="none"/>
              </w:rPr>
              <w:t>011601008001</w:t>
            </w:r>
          </w:p>
        </w:tc>
        <w:tc>
          <w:tcPr>
            <w:tcW w:w="2412" w:type="dxa"/>
          </w:tcPr>
          <w:p w14:paraId="018FCEA0">
            <w:pPr>
              <w:pStyle w:val="16"/>
              <w:spacing w:before="167" w:line="220" w:lineRule="auto"/>
              <w:ind w:left="112"/>
              <w:rPr>
                <w:rFonts w:hint="eastAsia"/>
                <w:color w:val="auto"/>
                <w:sz w:val="18"/>
                <w:szCs w:val="18"/>
                <w:highlight w:val="none"/>
              </w:rPr>
            </w:pPr>
            <w:r>
              <w:rPr>
                <w:color w:val="auto"/>
                <w:spacing w:val="-2"/>
                <w:sz w:val="18"/>
                <w:szCs w:val="18"/>
                <w:highlight w:val="none"/>
              </w:rPr>
              <w:t>环境保护</w:t>
            </w:r>
          </w:p>
        </w:tc>
        <w:tc>
          <w:tcPr>
            <w:tcW w:w="3550" w:type="dxa"/>
          </w:tcPr>
          <w:p w14:paraId="04F693CA">
            <w:pPr>
              <w:pStyle w:val="16"/>
              <w:spacing w:before="167" w:line="220" w:lineRule="auto"/>
              <w:ind w:left="111"/>
              <w:rPr>
                <w:rFonts w:hint="eastAsia"/>
                <w:color w:val="auto"/>
                <w:sz w:val="18"/>
                <w:szCs w:val="18"/>
                <w:highlight w:val="none"/>
                <w:lang w:eastAsia="zh-CN"/>
              </w:rPr>
            </w:pPr>
            <w:r>
              <w:rPr>
                <w:color w:val="auto"/>
                <w:spacing w:val="-1"/>
                <w:sz w:val="18"/>
                <w:szCs w:val="18"/>
                <w:highlight w:val="none"/>
                <w:lang w:eastAsia="zh-CN"/>
              </w:rPr>
              <w:t>施工现场为达到环保要求所需的各项措施</w:t>
            </w:r>
          </w:p>
        </w:tc>
        <w:tc>
          <w:tcPr>
            <w:tcW w:w="1075" w:type="dxa"/>
          </w:tcPr>
          <w:p w14:paraId="029060B0">
            <w:pPr>
              <w:rPr>
                <w:color w:val="auto"/>
                <w:highlight w:val="none"/>
                <w:lang w:eastAsia="zh-CN"/>
              </w:rPr>
            </w:pPr>
          </w:p>
        </w:tc>
        <w:tc>
          <w:tcPr>
            <w:tcW w:w="875" w:type="dxa"/>
          </w:tcPr>
          <w:p w14:paraId="77D9F6AA">
            <w:pPr>
              <w:rPr>
                <w:color w:val="auto"/>
                <w:highlight w:val="none"/>
                <w:lang w:eastAsia="zh-CN"/>
              </w:rPr>
            </w:pPr>
          </w:p>
        </w:tc>
      </w:tr>
      <w:tr w14:paraId="7A749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04" w:type="dxa"/>
          </w:tcPr>
          <w:p w14:paraId="3CD29BBC">
            <w:pPr>
              <w:pStyle w:val="16"/>
              <w:spacing w:before="251" w:line="183" w:lineRule="auto"/>
              <w:ind w:left="292"/>
              <w:rPr>
                <w:rFonts w:hint="eastAsia"/>
                <w:color w:val="auto"/>
                <w:sz w:val="18"/>
                <w:szCs w:val="18"/>
                <w:highlight w:val="none"/>
              </w:rPr>
            </w:pPr>
            <w:r>
              <w:rPr>
                <w:color w:val="auto"/>
                <w:sz w:val="18"/>
                <w:szCs w:val="18"/>
                <w:highlight w:val="none"/>
              </w:rPr>
              <w:t>3</w:t>
            </w:r>
          </w:p>
        </w:tc>
        <w:tc>
          <w:tcPr>
            <w:tcW w:w="1424" w:type="dxa"/>
          </w:tcPr>
          <w:p w14:paraId="76AD4ED7">
            <w:pPr>
              <w:pStyle w:val="16"/>
              <w:spacing w:before="250" w:line="184" w:lineRule="auto"/>
              <w:ind w:left="176"/>
              <w:rPr>
                <w:rFonts w:hint="eastAsia"/>
                <w:color w:val="auto"/>
                <w:sz w:val="18"/>
                <w:szCs w:val="18"/>
                <w:highlight w:val="none"/>
              </w:rPr>
            </w:pPr>
            <w:r>
              <w:rPr>
                <w:color w:val="auto"/>
                <w:spacing w:val="-1"/>
                <w:sz w:val="18"/>
                <w:szCs w:val="18"/>
                <w:highlight w:val="none"/>
              </w:rPr>
              <w:t>011601007001</w:t>
            </w:r>
          </w:p>
        </w:tc>
        <w:tc>
          <w:tcPr>
            <w:tcW w:w="2412" w:type="dxa"/>
          </w:tcPr>
          <w:p w14:paraId="71B67C3F">
            <w:pPr>
              <w:pStyle w:val="16"/>
              <w:spacing w:before="223" w:line="219" w:lineRule="auto"/>
              <w:ind w:left="113"/>
              <w:rPr>
                <w:rFonts w:hint="eastAsia"/>
                <w:color w:val="auto"/>
                <w:sz w:val="18"/>
                <w:szCs w:val="18"/>
                <w:highlight w:val="none"/>
              </w:rPr>
            </w:pPr>
            <w:r>
              <w:rPr>
                <w:color w:val="auto"/>
                <w:spacing w:val="-3"/>
                <w:sz w:val="18"/>
                <w:szCs w:val="18"/>
                <w:highlight w:val="none"/>
              </w:rPr>
              <w:t>文明施工</w:t>
            </w:r>
          </w:p>
        </w:tc>
        <w:tc>
          <w:tcPr>
            <w:tcW w:w="3550" w:type="dxa"/>
          </w:tcPr>
          <w:p w14:paraId="00C97DB1">
            <w:pPr>
              <w:pStyle w:val="16"/>
              <w:spacing w:before="68" w:line="282" w:lineRule="auto"/>
              <w:ind w:left="111" w:right="130"/>
              <w:rPr>
                <w:rFonts w:hint="eastAsia"/>
                <w:color w:val="auto"/>
                <w:sz w:val="18"/>
                <w:szCs w:val="18"/>
                <w:highlight w:val="none"/>
                <w:lang w:eastAsia="zh-CN"/>
              </w:rPr>
            </w:pPr>
            <w:r>
              <w:rPr>
                <w:color w:val="auto"/>
                <w:spacing w:val="-1"/>
                <w:sz w:val="18"/>
                <w:szCs w:val="18"/>
                <w:highlight w:val="none"/>
                <w:lang w:eastAsia="zh-CN"/>
              </w:rPr>
              <w:t>施工现场文明施工、绿色施工所需的各项措</w:t>
            </w:r>
            <w:r>
              <w:rPr>
                <w:color w:val="auto"/>
                <w:spacing w:val="11"/>
                <w:sz w:val="18"/>
                <w:szCs w:val="18"/>
                <w:highlight w:val="none"/>
                <w:lang w:eastAsia="zh-CN"/>
              </w:rPr>
              <w:t xml:space="preserve"> </w:t>
            </w:r>
            <w:r>
              <w:rPr>
                <w:color w:val="auto"/>
                <w:sz w:val="18"/>
                <w:szCs w:val="18"/>
                <w:highlight w:val="none"/>
                <w:lang w:eastAsia="zh-CN"/>
              </w:rPr>
              <w:t>施</w:t>
            </w:r>
          </w:p>
        </w:tc>
        <w:tc>
          <w:tcPr>
            <w:tcW w:w="1075" w:type="dxa"/>
          </w:tcPr>
          <w:p w14:paraId="4CE7AC11">
            <w:pPr>
              <w:rPr>
                <w:color w:val="auto"/>
                <w:highlight w:val="none"/>
                <w:lang w:eastAsia="zh-CN"/>
              </w:rPr>
            </w:pPr>
          </w:p>
        </w:tc>
        <w:tc>
          <w:tcPr>
            <w:tcW w:w="875" w:type="dxa"/>
          </w:tcPr>
          <w:p w14:paraId="6EC0EDED">
            <w:pPr>
              <w:rPr>
                <w:color w:val="auto"/>
                <w:highlight w:val="none"/>
                <w:lang w:eastAsia="zh-CN"/>
              </w:rPr>
            </w:pPr>
          </w:p>
        </w:tc>
      </w:tr>
      <w:tr w14:paraId="07DE1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604" w:type="dxa"/>
          </w:tcPr>
          <w:p w14:paraId="669286FE">
            <w:pPr>
              <w:spacing w:line="330" w:lineRule="auto"/>
              <w:rPr>
                <w:color w:val="auto"/>
                <w:highlight w:val="none"/>
                <w:lang w:eastAsia="zh-CN"/>
              </w:rPr>
            </w:pPr>
          </w:p>
          <w:p w14:paraId="1E519F02">
            <w:pPr>
              <w:spacing w:line="330" w:lineRule="auto"/>
              <w:rPr>
                <w:color w:val="auto"/>
                <w:highlight w:val="none"/>
                <w:lang w:eastAsia="zh-CN"/>
              </w:rPr>
            </w:pPr>
          </w:p>
          <w:p w14:paraId="3C4DD64F">
            <w:pPr>
              <w:pStyle w:val="16"/>
              <w:spacing w:before="58" w:line="183" w:lineRule="auto"/>
              <w:ind w:left="287"/>
              <w:rPr>
                <w:rFonts w:hint="eastAsia"/>
                <w:color w:val="auto"/>
                <w:sz w:val="18"/>
                <w:szCs w:val="18"/>
                <w:highlight w:val="none"/>
              </w:rPr>
            </w:pPr>
            <w:r>
              <w:rPr>
                <w:color w:val="auto"/>
                <w:sz w:val="18"/>
                <w:szCs w:val="18"/>
                <w:highlight w:val="none"/>
              </w:rPr>
              <w:t>4</w:t>
            </w:r>
          </w:p>
        </w:tc>
        <w:tc>
          <w:tcPr>
            <w:tcW w:w="1424" w:type="dxa"/>
          </w:tcPr>
          <w:p w14:paraId="11237296">
            <w:pPr>
              <w:spacing w:line="329" w:lineRule="auto"/>
              <w:rPr>
                <w:color w:val="auto"/>
                <w:highlight w:val="none"/>
              </w:rPr>
            </w:pPr>
          </w:p>
          <w:p w14:paraId="17EFAED3">
            <w:pPr>
              <w:spacing w:line="330" w:lineRule="auto"/>
              <w:rPr>
                <w:color w:val="auto"/>
                <w:highlight w:val="none"/>
              </w:rPr>
            </w:pPr>
          </w:p>
          <w:p w14:paraId="61128F52">
            <w:pPr>
              <w:pStyle w:val="16"/>
              <w:spacing w:before="58" w:line="184" w:lineRule="auto"/>
              <w:ind w:left="176"/>
              <w:rPr>
                <w:rFonts w:hint="eastAsia"/>
                <w:color w:val="auto"/>
                <w:sz w:val="18"/>
                <w:szCs w:val="18"/>
                <w:highlight w:val="none"/>
              </w:rPr>
            </w:pPr>
            <w:r>
              <w:rPr>
                <w:color w:val="auto"/>
                <w:spacing w:val="-1"/>
                <w:sz w:val="18"/>
                <w:szCs w:val="18"/>
                <w:highlight w:val="none"/>
              </w:rPr>
              <w:t>011601006001</w:t>
            </w:r>
          </w:p>
        </w:tc>
        <w:tc>
          <w:tcPr>
            <w:tcW w:w="2412" w:type="dxa"/>
          </w:tcPr>
          <w:p w14:paraId="20111F3F">
            <w:pPr>
              <w:spacing w:line="316" w:lineRule="auto"/>
              <w:rPr>
                <w:color w:val="auto"/>
                <w:highlight w:val="none"/>
              </w:rPr>
            </w:pPr>
          </w:p>
          <w:p w14:paraId="4BE8814A">
            <w:pPr>
              <w:spacing w:line="316" w:lineRule="auto"/>
              <w:rPr>
                <w:color w:val="auto"/>
                <w:highlight w:val="none"/>
              </w:rPr>
            </w:pPr>
          </w:p>
          <w:p w14:paraId="31B4BFB6">
            <w:pPr>
              <w:pStyle w:val="16"/>
              <w:spacing w:before="58" w:line="219" w:lineRule="auto"/>
              <w:ind w:left="121"/>
              <w:rPr>
                <w:rFonts w:hint="eastAsia"/>
                <w:color w:val="auto"/>
                <w:sz w:val="18"/>
                <w:szCs w:val="18"/>
                <w:highlight w:val="none"/>
              </w:rPr>
            </w:pPr>
            <w:r>
              <w:rPr>
                <w:color w:val="auto"/>
                <w:spacing w:val="-5"/>
                <w:sz w:val="18"/>
                <w:szCs w:val="18"/>
                <w:highlight w:val="none"/>
              </w:rPr>
              <w:t>临时设施</w:t>
            </w:r>
          </w:p>
        </w:tc>
        <w:tc>
          <w:tcPr>
            <w:tcW w:w="3550" w:type="dxa"/>
          </w:tcPr>
          <w:p w14:paraId="7E2B7C0F">
            <w:pPr>
              <w:pStyle w:val="16"/>
              <w:spacing w:before="72" w:line="304" w:lineRule="auto"/>
              <w:ind w:left="114" w:right="130"/>
              <w:jc w:val="both"/>
              <w:rPr>
                <w:rFonts w:hint="eastAsia"/>
                <w:color w:val="auto"/>
                <w:sz w:val="18"/>
                <w:szCs w:val="18"/>
                <w:highlight w:val="none"/>
                <w:lang w:eastAsia="zh-CN"/>
              </w:rPr>
            </w:pPr>
            <w:r>
              <w:rPr>
                <w:color w:val="auto"/>
                <w:spacing w:val="-1"/>
                <w:sz w:val="18"/>
                <w:szCs w:val="18"/>
                <w:highlight w:val="none"/>
                <w:lang w:eastAsia="zh-CN"/>
              </w:rPr>
              <w:t>为进行建设工程施工所需的生活和生产用的</w:t>
            </w:r>
            <w:r>
              <w:rPr>
                <w:color w:val="auto"/>
                <w:spacing w:val="8"/>
                <w:sz w:val="18"/>
                <w:szCs w:val="18"/>
                <w:highlight w:val="none"/>
                <w:lang w:eastAsia="zh-CN"/>
              </w:rPr>
              <w:t xml:space="preserve"> </w:t>
            </w:r>
            <w:r>
              <w:rPr>
                <w:color w:val="auto"/>
                <w:spacing w:val="-1"/>
                <w:sz w:val="18"/>
                <w:szCs w:val="18"/>
                <w:highlight w:val="none"/>
                <w:lang w:eastAsia="zh-CN"/>
              </w:rPr>
              <w:t>临时建(构)筑物和其他临时设施。包括临时</w:t>
            </w:r>
            <w:r>
              <w:rPr>
                <w:color w:val="auto"/>
                <w:spacing w:val="9"/>
                <w:sz w:val="18"/>
                <w:szCs w:val="18"/>
                <w:highlight w:val="none"/>
                <w:lang w:eastAsia="zh-CN"/>
              </w:rPr>
              <w:t xml:space="preserve"> </w:t>
            </w:r>
            <w:r>
              <w:rPr>
                <w:color w:val="auto"/>
                <w:spacing w:val="-1"/>
                <w:sz w:val="18"/>
                <w:szCs w:val="18"/>
                <w:highlight w:val="none"/>
                <w:lang w:eastAsia="zh-CN"/>
              </w:rPr>
              <w:t>设施的搭设、移拆、维修、清理</w:t>
            </w:r>
            <w:r>
              <w:rPr>
                <w:rFonts w:hint="eastAsia"/>
                <w:color w:val="auto"/>
                <w:spacing w:val="-1"/>
                <w:sz w:val="18"/>
                <w:szCs w:val="18"/>
                <w:highlight w:val="none"/>
                <w:lang w:eastAsia="zh-CN"/>
              </w:rPr>
              <w:t>、</w:t>
            </w:r>
            <w:r>
              <w:rPr>
                <w:color w:val="auto"/>
                <w:spacing w:val="-1"/>
                <w:sz w:val="18"/>
                <w:szCs w:val="18"/>
                <w:highlight w:val="none"/>
                <w:lang w:eastAsia="zh-CN"/>
              </w:rPr>
              <w:t>拆除后恢复等，以及因修建临时设施应由承包人所负</w:t>
            </w:r>
            <w:r>
              <w:rPr>
                <w:color w:val="auto"/>
                <w:spacing w:val="-2"/>
                <w:sz w:val="18"/>
                <w:szCs w:val="18"/>
                <w:highlight w:val="none"/>
                <w:lang w:eastAsia="zh-CN"/>
              </w:rPr>
              <w:t>责的有关内容</w:t>
            </w:r>
          </w:p>
        </w:tc>
        <w:tc>
          <w:tcPr>
            <w:tcW w:w="1075" w:type="dxa"/>
          </w:tcPr>
          <w:p w14:paraId="65434E92">
            <w:pPr>
              <w:rPr>
                <w:color w:val="auto"/>
                <w:highlight w:val="none"/>
                <w:lang w:eastAsia="zh-CN"/>
              </w:rPr>
            </w:pPr>
          </w:p>
        </w:tc>
        <w:tc>
          <w:tcPr>
            <w:tcW w:w="875" w:type="dxa"/>
          </w:tcPr>
          <w:p w14:paraId="622A3272">
            <w:pPr>
              <w:rPr>
                <w:color w:val="auto"/>
                <w:highlight w:val="none"/>
                <w:lang w:eastAsia="zh-CN"/>
              </w:rPr>
            </w:pPr>
          </w:p>
        </w:tc>
      </w:tr>
      <w:tr w14:paraId="2B5F9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604" w:type="dxa"/>
          </w:tcPr>
          <w:p w14:paraId="6F6A398C">
            <w:pPr>
              <w:spacing w:line="354" w:lineRule="auto"/>
              <w:rPr>
                <w:color w:val="auto"/>
                <w:highlight w:val="none"/>
                <w:lang w:eastAsia="zh-CN"/>
              </w:rPr>
            </w:pPr>
          </w:p>
          <w:p w14:paraId="592EB2D5">
            <w:pPr>
              <w:pStyle w:val="16"/>
              <w:spacing w:before="58" w:line="182" w:lineRule="auto"/>
              <w:ind w:left="292"/>
              <w:rPr>
                <w:rFonts w:hint="eastAsia"/>
                <w:color w:val="auto"/>
                <w:sz w:val="18"/>
                <w:szCs w:val="18"/>
                <w:highlight w:val="none"/>
              </w:rPr>
            </w:pPr>
            <w:r>
              <w:rPr>
                <w:color w:val="auto"/>
                <w:sz w:val="18"/>
                <w:szCs w:val="18"/>
                <w:highlight w:val="none"/>
              </w:rPr>
              <w:t>5</w:t>
            </w:r>
          </w:p>
        </w:tc>
        <w:tc>
          <w:tcPr>
            <w:tcW w:w="1424" w:type="dxa"/>
          </w:tcPr>
          <w:p w14:paraId="6F8F82B2">
            <w:pPr>
              <w:spacing w:line="352" w:lineRule="auto"/>
              <w:rPr>
                <w:color w:val="auto"/>
                <w:highlight w:val="none"/>
              </w:rPr>
            </w:pPr>
          </w:p>
          <w:p w14:paraId="6F95E763">
            <w:pPr>
              <w:pStyle w:val="16"/>
              <w:spacing w:before="58" w:line="184" w:lineRule="auto"/>
              <w:ind w:left="176"/>
              <w:rPr>
                <w:rFonts w:hint="eastAsia"/>
                <w:color w:val="auto"/>
                <w:sz w:val="18"/>
                <w:szCs w:val="18"/>
                <w:highlight w:val="none"/>
              </w:rPr>
            </w:pPr>
            <w:r>
              <w:rPr>
                <w:color w:val="auto"/>
                <w:spacing w:val="-1"/>
                <w:sz w:val="18"/>
                <w:szCs w:val="18"/>
                <w:highlight w:val="none"/>
              </w:rPr>
              <w:t>011601010001</w:t>
            </w:r>
          </w:p>
        </w:tc>
        <w:tc>
          <w:tcPr>
            <w:tcW w:w="2412" w:type="dxa"/>
          </w:tcPr>
          <w:p w14:paraId="64DAC390">
            <w:pPr>
              <w:spacing w:line="325" w:lineRule="auto"/>
              <w:rPr>
                <w:color w:val="auto"/>
                <w:highlight w:val="none"/>
              </w:rPr>
            </w:pPr>
          </w:p>
          <w:p w14:paraId="378D5C3B">
            <w:pPr>
              <w:pStyle w:val="16"/>
              <w:spacing w:before="58" w:line="219" w:lineRule="auto"/>
              <w:ind w:left="116"/>
              <w:rPr>
                <w:rFonts w:hint="eastAsia"/>
                <w:color w:val="auto"/>
                <w:sz w:val="18"/>
                <w:szCs w:val="18"/>
                <w:highlight w:val="none"/>
              </w:rPr>
            </w:pPr>
            <w:r>
              <w:rPr>
                <w:color w:val="auto"/>
                <w:spacing w:val="-2"/>
                <w:sz w:val="18"/>
                <w:szCs w:val="18"/>
                <w:highlight w:val="none"/>
              </w:rPr>
              <w:t>冬雨季施工增加费</w:t>
            </w:r>
          </w:p>
        </w:tc>
        <w:tc>
          <w:tcPr>
            <w:tcW w:w="3550" w:type="dxa"/>
          </w:tcPr>
          <w:p w14:paraId="45181302">
            <w:pPr>
              <w:pStyle w:val="16"/>
              <w:spacing w:before="73" w:line="296" w:lineRule="auto"/>
              <w:ind w:left="111" w:right="43"/>
              <w:jc w:val="both"/>
              <w:rPr>
                <w:rFonts w:hint="eastAsia"/>
                <w:color w:val="auto"/>
                <w:sz w:val="18"/>
                <w:szCs w:val="18"/>
                <w:highlight w:val="none"/>
                <w:lang w:eastAsia="zh-CN"/>
              </w:rPr>
            </w:pPr>
            <w:r>
              <w:rPr>
                <w:color w:val="auto"/>
                <w:spacing w:val="-5"/>
                <w:sz w:val="18"/>
                <w:szCs w:val="18"/>
                <w:highlight w:val="none"/>
                <w:lang w:eastAsia="zh-CN"/>
              </w:rPr>
              <w:t>在冬季或雨季施工，引起防寒、保温、防滑</w:t>
            </w:r>
            <w:r>
              <w:rPr>
                <w:rFonts w:hint="eastAsia"/>
                <w:color w:val="auto"/>
                <w:spacing w:val="-5"/>
                <w:sz w:val="18"/>
                <w:szCs w:val="18"/>
                <w:highlight w:val="none"/>
                <w:lang w:eastAsia="zh-CN"/>
              </w:rPr>
              <w:t>、</w:t>
            </w:r>
            <w:r>
              <w:rPr>
                <w:color w:val="auto"/>
                <w:spacing w:val="-1"/>
                <w:sz w:val="18"/>
                <w:szCs w:val="18"/>
                <w:highlight w:val="none"/>
                <w:lang w:eastAsia="zh-CN"/>
              </w:rPr>
              <w:t>防潮和排除雨雪等措施的增加，人工、施工机械效率的降低等内容</w:t>
            </w:r>
          </w:p>
        </w:tc>
        <w:tc>
          <w:tcPr>
            <w:tcW w:w="1075" w:type="dxa"/>
          </w:tcPr>
          <w:p w14:paraId="479E09D2">
            <w:pPr>
              <w:rPr>
                <w:color w:val="auto"/>
                <w:highlight w:val="none"/>
                <w:lang w:eastAsia="zh-CN"/>
              </w:rPr>
            </w:pPr>
          </w:p>
        </w:tc>
        <w:tc>
          <w:tcPr>
            <w:tcW w:w="875" w:type="dxa"/>
          </w:tcPr>
          <w:p w14:paraId="14EB8BD1">
            <w:pPr>
              <w:rPr>
                <w:color w:val="auto"/>
                <w:highlight w:val="none"/>
                <w:lang w:eastAsia="zh-CN"/>
              </w:rPr>
            </w:pPr>
          </w:p>
        </w:tc>
      </w:tr>
      <w:tr w14:paraId="3C8E5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604" w:type="dxa"/>
          </w:tcPr>
          <w:p w14:paraId="0C781D4C">
            <w:pPr>
              <w:spacing w:line="354" w:lineRule="auto"/>
              <w:rPr>
                <w:color w:val="auto"/>
                <w:highlight w:val="none"/>
                <w:lang w:eastAsia="zh-CN"/>
              </w:rPr>
            </w:pPr>
          </w:p>
          <w:p w14:paraId="7708A8A0">
            <w:pPr>
              <w:pStyle w:val="16"/>
              <w:spacing w:before="58" w:line="183" w:lineRule="auto"/>
              <w:ind w:left="289"/>
              <w:rPr>
                <w:rFonts w:hint="eastAsia"/>
                <w:color w:val="auto"/>
                <w:sz w:val="18"/>
                <w:szCs w:val="18"/>
                <w:highlight w:val="none"/>
              </w:rPr>
            </w:pPr>
            <w:r>
              <w:rPr>
                <w:color w:val="auto"/>
                <w:sz w:val="18"/>
                <w:szCs w:val="18"/>
                <w:highlight w:val="none"/>
              </w:rPr>
              <w:t>6</w:t>
            </w:r>
          </w:p>
        </w:tc>
        <w:tc>
          <w:tcPr>
            <w:tcW w:w="1424" w:type="dxa"/>
          </w:tcPr>
          <w:p w14:paraId="2239EEEC">
            <w:pPr>
              <w:spacing w:line="353" w:lineRule="auto"/>
              <w:rPr>
                <w:color w:val="auto"/>
                <w:highlight w:val="none"/>
              </w:rPr>
            </w:pPr>
          </w:p>
          <w:p w14:paraId="238FA3AF">
            <w:pPr>
              <w:pStyle w:val="16"/>
              <w:spacing w:before="58" w:line="184" w:lineRule="auto"/>
              <w:ind w:left="176"/>
              <w:rPr>
                <w:rFonts w:hint="eastAsia"/>
                <w:color w:val="auto"/>
                <w:sz w:val="18"/>
                <w:szCs w:val="18"/>
                <w:highlight w:val="none"/>
              </w:rPr>
            </w:pPr>
            <w:r>
              <w:rPr>
                <w:color w:val="auto"/>
                <w:spacing w:val="-1"/>
                <w:sz w:val="18"/>
                <w:szCs w:val="18"/>
                <w:highlight w:val="none"/>
              </w:rPr>
              <w:t>011601015001</w:t>
            </w:r>
          </w:p>
        </w:tc>
        <w:tc>
          <w:tcPr>
            <w:tcW w:w="2412" w:type="dxa"/>
          </w:tcPr>
          <w:p w14:paraId="58874325">
            <w:pPr>
              <w:spacing w:line="326" w:lineRule="auto"/>
              <w:rPr>
                <w:color w:val="auto"/>
                <w:highlight w:val="none"/>
                <w:lang w:eastAsia="zh-CN"/>
              </w:rPr>
            </w:pPr>
          </w:p>
          <w:p w14:paraId="5827C2B9">
            <w:pPr>
              <w:pStyle w:val="16"/>
              <w:spacing w:before="58" w:line="220" w:lineRule="auto"/>
              <w:ind w:left="122"/>
              <w:rPr>
                <w:rFonts w:hint="eastAsia"/>
                <w:color w:val="auto"/>
                <w:sz w:val="18"/>
                <w:szCs w:val="18"/>
                <w:highlight w:val="none"/>
                <w:lang w:eastAsia="zh-CN"/>
              </w:rPr>
            </w:pPr>
            <w:r>
              <w:rPr>
                <w:color w:val="auto"/>
                <w:spacing w:val="-2"/>
                <w:sz w:val="18"/>
                <w:szCs w:val="18"/>
                <w:highlight w:val="none"/>
                <w:lang w:eastAsia="zh-CN"/>
              </w:rPr>
              <w:t>既有建(构)筑物、设施保护</w:t>
            </w:r>
          </w:p>
        </w:tc>
        <w:tc>
          <w:tcPr>
            <w:tcW w:w="3550" w:type="dxa"/>
          </w:tcPr>
          <w:p w14:paraId="08661CB6">
            <w:pPr>
              <w:pStyle w:val="16"/>
              <w:spacing w:before="73" w:line="296" w:lineRule="auto"/>
              <w:ind w:left="111" w:right="130"/>
              <w:jc w:val="both"/>
              <w:rPr>
                <w:rFonts w:hint="eastAsia"/>
                <w:color w:val="auto"/>
                <w:sz w:val="18"/>
                <w:szCs w:val="18"/>
                <w:highlight w:val="none"/>
                <w:lang w:eastAsia="zh-CN"/>
              </w:rPr>
            </w:pPr>
            <w:r>
              <w:rPr>
                <w:color w:val="auto"/>
                <w:spacing w:val="-1"/>
                <w:sz w:val="18"/>
                <w:szCs w:val="18"/>
                <w:highlight w:val="none"/>
                <w:lang w:eastAsia="zh-CN"/>
              </w:rPr>
              <w:t>在工程施工过程中，对既有建筑物、构筑物及地上、地下设施进行的遮盖、封闭、隔离等必要临时保护措施</w:t>
            </w:r>
          </w:p>
        </w:tc>
        <w:tc>
          <w:tcPr>
            <w:tcW w:w="1075" w:type="dxa"/>
          </w:tcPr>
          <w:p w14:paraId="50681C00">
            <w:pPr>
              <w:rPr>
                <w:color w:val="auto"/>
                <w:highlight w:val="none"/>
                <w:lang w:eastAsia="zh-CN"/>
              </w:rPr>
            </w:pPr>
          </w:p>
        </w:tc>
        <w:tc>
          <w:tcPr>
            <w:tcW w:w="875" w:type="dxa"/>
          </w:tcPr>
          <w:p w14:paraId="45071A72">
            <w:pPr>
              <w:rPr>
                <w:color w:val="auto"/>
                <w:highlight w:val="none"/>
                <w:lang w:eastAsia="zh-CN"/>
              </w:rPr>
            </w:pPr>
          </w:p>
        </w:tc>
      </w:tr>
      <w:tr w14:paraId="42222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990" w:type="dxa"/>
            <w:gridSpan w:val="4"/>
          </w:tcPr>
          <w:p w14:paraId="3BB49D9E">
            <w:pPr>
              <w:pStyle w:val="16"/>
              <w:spacing w:before="140" w:line="219" w:lineRule="auto"/>
              <w:ind w:left="3723"/>
              <w:rPr>
                <w:rFonts w:hint="eastAsia"/>
                <w:color w:val="auto"/>
                <w:sz w:val="18"/>
                <w:szCs w:val="18"/>
                <w:highlight w:val="none"/>
              </w:rPr>
            </w:pPr>
            <w:r>
              <w:rPr>
                <w:color w:val="auto"/>
                <w:spacing w:val="-2"/>
                <w:sz w:val="18"/>
                <w:szCs w:val="18"/>
                <w:highlight w:val="none"/>
              </w:rPr>
              <w:t>本页小计</w:t>
            </w:r>
          </w:p>
        </w:tc>
        <w:tc>
          <w:tcPr>
            <w:tcW w:w="1075" w:type="dxa"/>
          </w:tcPr>
          <w:p w14:paraId="1B0F7890">
            <w:pPr>
              <w:rPr>
                <w:color w:val="auto"/>
                <w:highlight w:val="none"/>
              </w:rPr>
            </w:pPr>
          </w:p>
        </w:tc>
        <w:tc>
          <w:tcPr>
            <w:tcW w:w="875" w:type="dxa"/>
          </w:tcPr>
          <w:p w14:paraId="3B90EEB3">
            <w:pPr>
              <w:rPr>
                <w:color w:val="auto"/>
                <w:highlight w:val="none"/>
              </w:rPr>
            </w:pPr>
          </w:p>
        </w:tc>
      </w:tr>
      <w:tr w14:paraId="139D7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7990" w:type="dxa"/>
            <w:gridSpan w:val="4"/>
          </w:tcPr>
          <w:p w14:paraId="323EB4B8">
            <w:pPr>
              <w:pStyle w:val="16"/>
              <w:spacing w:before="126" w:line="221" w:lineRule="auto"/>
              <w:ind w:left="3723"/>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075" w:type="dxa"/>
          </w:tcPr>
          <w:p w14:paraId="2AA7C2E6">
            <w:pPr>
              <w:rPr>
                <w:color w:val="auto"/>
                <w:highlight w:val="none"/>
              </w:rPr>
            </w:pPr>
          </w:p>
        </w:tc>
        <w:tc>
          <w:tcPr>
            <w:tcW w:w="875" w:type="dxa"/>
          </w:tcPr>
          <w:p w14:paraId="00ECB30C">
            <w:pPr>
              <w:rPr>
                <w:color w:val="auto"/>
                <w:highlight w:val="none"/>
              </w:rPr>
            </w:pPr>
          </w:p>
        </w:tc>
      </w:tr>
    </w:tbl>
    <w:p w14:paraId="1BE061B6">
      <w:pPr>
        <w:spacing w:before="66" w:line="219"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注：措施项目清单费用构成详见本标准表</w:t>
      </w:r>
      <w:r>
        <w:rPr>
          <w:rFonts w:ascii="宋体" w:hAnsi="宋体" w:eastAsia="宋体" w:cs="宋体"/>
          <w:color w:val="auto"/>
          <w:spacing w:val="-29"/>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E.3.2</w:t>
      </w:r>
      <w:r>
        <w:rPr>
          <w:rFonts w:ascii="Times New Roman" w:hAnsi="Times New Roman" w:eastAsia="Times New Roman" w:cs="Times New Roman"/>
          <w:color w:val="auto"/>
          <w:spacing w:val="-24"/>
          <w:sz w:val="18"/>
          <w:szCs w:val="18"/>
          <w:highlight w:val="none"/>
          <w:lang w:eastAsia="zh-CN"/>
        </w:rPr>
        <w:t xml:space="preserve"> </w:t>
      </w:r>
      <w:r>
        <w:rPr>
          <w:rFonts w:ascii="宋体" w:hAnsi="宋体" w:eastAsia="宋体" w:cs="宋体"/>
          <w:color w:val="auto"/>
          <w:spacing w:val="-1"/>
          <w:sz w:val="18"/>
          <w:szCs w:val="18"/>
          <w:highlight w:val="none"/>
          <w:lang w:eastAsia="zh-CN"/>
        </w:rPr>
        <w:t>，大型机械进出场及安拆费用组成见本标准表</w:t>
      </w:r>
      <w:r>
        <w:rPr>
          <w:rFonts w:ascii="宋体" w:hAnsi="宋体" w:eastAsia="宋体" w:cs="宋体"/>
          <w:color w:val="auto"/>
          <w:spacing w:val="-4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E.3.4</w:t>
      </w:r>
      <w:r>
        <w:rPr>
          <w:rFonts w:ascii="宋体" w:hAnsi="宋体" w:eastAsia="宋体" w:cs="宋体"/>
          <w:color w:val="auto"/>
          <w:spacing w:val="-1"/>
          <w:sz w:val="18"/>
          <w:szCs w:val="18"/>
          <w:highlight w:val="none"/>
          <w:lang w:eastAsia="zh-CN"/>
        </w:rPr>
        <w:t>。</w:t>
      </w:r>
    </w:p>
    <w:p w14:paraId="0A11562E">
      <w:pPr>
        <w:spacing w:line="277" w:lineRule="auto"/>
        <w:rPr>
          <w:color w:val="auto"/>
          <w:highlight w:val="none"/>
          <w:lang w:eastAsia="zh-CN"/>
        </w:rPr>
      </w:pPr>
    </w:p>
    <w:p w14:paraId="5623D061">
      <w:pPr>
        <w:spacing w:before="180" w:line="219" w:lineRule="auto"/>
        <w:jc w:val="center"/>
        <w:rPr>
          <w:color w:val="auto"/>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0"/>
          <w:sz w:val="28"/>
          <w:szCs w:val="28"/>
          <w:highlight w:val="none"/>
          <w:lang w:eastAsia="zh-CN"/>
        </w:rPr>
        <w:t xml:space="preserve"> </w:t>
      </w:r>
      <w:r>
        <w:rPr>
          <w:rFonts w:ascii="Times New Roman" w:hAnsi="Times New Roman" w:eastAsia="Times New Roman" w:cs="Times New Roman"/>
          <w:b/>
          <w:bCs/>
          <w:color w:val="auto"/>
          <w:spacing w:val="-3"/>
          <w:sz w:val="28"/>
          <w:szCs w:val="28"/>
          <w:highlight w:val="none"/>
          <w:lang w:eastAsia="zh-CN"/>
        </w:rPr>
        <w:t xml:space="preserve">E.4.1  </w:t>
      </w:r>
      <w:r>
        <w:rPr>
          <w:rFonts w:ascii="宋体" w:hAnsi="宋体" w:eastAsia="宋体" w:cs="宋体"/>
          <w:b/>
          <w:bCs/>
          <w:color w:val="auto"/>
          <w:spacing w:val="-3"/>
          <w:sz w:val="28"/>
          <w:szCs w:val="28"/>
          <w:highlight w:val="none"/>
          <w:lang w:eastAsia="zh-CN"/>
        </w:rPr>
        <w:t>其他项目清单计价表</w:t>
      </w:r>
    </w:p>
    <w:p w14:paraId="36FDFB22">
      <w:pPr>
        <w:spacing w:before="65" w:line="228" w:lineRule="auto"/>
        <w:outlineLvl w:val="1"/>
        <w:rPr>
          <w:rFonts w:hint="eastAsia" w:ascii="宋体" w:hAnsi="宋体" w:eastAsia="宋体" w:cs="宋体"/>
          <w:color w:val="auto"/>
          <w:sz w:val="20"/>
          <w:szCs w:val="20"/>
          <w:highlight w:val="none"/>
        </w:rPr>
      </w:pPr>
      <w:r>
        <w:rPr>
          <w:rFonts w:ascii="宋体" w:hAnsi="宋体" w:eastAsia="宋体" w:cs="宋体"/>
          <w:color w:val="auto"/>
          <w:spacing w:val="8"/>
          <w:sz w:val="20"/>
          <w:szCs w:val="20"/>
          <w:highlight w:val="none"/>
        </w:rPr>
        <w:t>工程名称：建筑工程</w:t>
      </w:r>
    </w:p>
    <w:p w14:paraId="48981A12">
      <w:pPr>
        <w:spacing w:line="131" w:lineRule="exact"/>
        <w:rPr>
          <w:color w:val="auto"/>
          <w:highlight w:val="none"/>
        </w:rPr>
      </w:pPr>
    </w:p>
    <w:tbl>
      <w:tblPr>
        <w:tblStyle w:val="15"/>
        <w:tblW w:w="964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2034"/>
        <w:gridCol w:w="1750"/>
        <w:gridCol w:w="1750"/>
        <w:gridCol w:w="1400"/>
        <w:gridCol w:w="2000"/>
      </w:tblGrid>
      <w:tr w14:paraId="38F57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707" w:type="dxa"/>
          </w:tcPr>
          <w:p w14:paraId="0E2D12C3">
            <w:pPr>
              <w:pStyle w:val="16"/>
              <w:spacing w:before="252" w:line="221" w:lineRule="auto"/>
              <w:ind w:left="275"/>
              <w:rPr>
                <w:rFonts w:hint="eastAsia"/>
                <w:color w:val="auto"/>
                <w:sz w:val="18"/>
                <w:szCs w:val="18"/>
                <w:highlight w:val="none"/>
              </w:rPr>
            </w:pPr>
            <w:r>
              <w:rPr>
                <w:color w:val="auto"/>
                <w:spacing w:val="-4"/>
                <w:sz w:val="18"/>
                <w:szCs w:val="18"/>
                <w:highlight w:val="none"/>
              </w:rPr>
              <w:t>序号</w:t>
            </w:r>
          </w:p>
        </w:tc>
        <w:tc>
          <w:tcPr>
            <w:tcW w:w="2034" w:type="dxa"/>
          </w:tcPr>
          <w:p w14:paraId="72357DBB">
            <w:pPr>
              <w:pStyle w:val="16"/>
              <w:spacing w:before="253" w:line="220" w:lineRule="auto"/>
              <w:ind w:left="769"/>
              <w:rPr>
                <w:rFonts w:hint="eastAsia"/>
                <w:color w:val="auto"/>
                <w:sz w:val="18"/>
                <w:szCs w:val="18"/>
                <w:highlight w:val="none"/>
              </w:rPr>
            </w:pPr>
            <w:r>
              <w:rPr>
                <w:color w:val="auto"/>
                <w:spacing w:val="-3"/>
                <w:sz w:val="18"/>
                <w:szCs w:val="18"/>
                <w:highlight w:val="none"/>
              </w:rPr>
              <w:t>项目名称</w:t>
            </w:r>
          </w:p>
        </w:tc>
        <w:tc>
          <w:tcPr>
            <w:tcW w:w="1750" w:type="dxa"/>
          </w:tcPr>
          <w:p w14:paraId="0925664C">
            <w:pPr>
              <w:pStyle w:val="16"/>
              <w:spacing w:before="96" w:line="296" w:lineRule="auto"/>
              <w:ind w:right="405"/>
              <w:jc w:val="center"/>
              <w:rPr>
                <w:rFonts w:hint="eastAsia"/>
                <w:color w:val="auto"/>
                <w:sz w:val="18"/>
                <w:szCs w:val="18"/>
                <w:highlight w:val="none"/>
                <w:lang w:eastAsia="zh-CN"/>
              </w:rPr>
            </w:pPr>
            <w:r>
              <w:rPr>
                <w:rFonts w:hint="eastAsia"/>
                <w:color w:val="auto"/>
                <w:spacing w:val="-5"/>
                <w:sz w:val="18"/>
                <w:szCs w:val="18"/>
                <w:highlight w:val="none"/>
                <w:lang w:eastAsia="zh-CN"/>
              </w:rPr>
              <w:t xml:space="preserve">  </w:t>
            </w:r>
            <w:r>
              <w:rPr>
                <w:color w:val="auto"/>
                <w:spacing w:val="-5"/>
                <w:sz w:val="18"/>
                <w:szCs w:val="18"/>
                <w:highlight w:val="none"/>
                <w:lang w:eastAsia="zh-CN"/>
              </w:rPr>
              <w:t>暂估（暂定）</w:t>
            </w:r>
          </w:p>
          <w:p w14:paraId="7AD232B8">
            <w:pPr>
              <w:pStyle w:val="16"/>
              <w:spacing w:before="96" w:line="296" w:lineRule="auto"/>
              <w:ind w:right="405"/>
              <w:jc w:val="center"/>
              <w:rPr>
                <w:rFonts w:hint="eastAsia"/>
                <w:color w:val="auto"/>
                <w:sz w:val="18"/>
                <w:szCs w:val="18"/>
                <w:highlight w:val="none"/>
                <w:lang w:eastAsia="zh-CN"/>
              </w:rPr>
            </w:pPr>
            <w:r>
              <w:rPr>
                <w:rFonts w:hint="eastAsia"/>
                <w:color w:val="auto"/>
                <w:spacing w:val="-2"/>
                <w:sz w:val="18"/>
                <w:szCs w:val="18"/>
                <w:highlight w:val="none"/>
                <w:lang w:eastAsia="zh-CN"/>
              </w:rPr>
              <w:t xml:space="preserve">   </w:t>
            </w:r>
            <w:r>
              <w:rPr>
                <w:color w:val="auto"/>
                <w:spacing w:val="-2"/>
                <w:sz w:val="18"/>
                <w:szCs w:val="18"/>
                <w:highlight w:val="none"/>
                <w:lang w:eastAsia="zh-CN"/>
              </w:rPr>
              <w:t>金额（元）</w:t>
            </w:r>
          </w:p>
        </w:tc>
        <w:tc>
          <w:tcPr>
            <w:tcW w:w="1750" w:type="dxa"/>
          </w:tcPr>
          <w:p w14:paraId="6CF0B720">
            <w:pPr>
              <w:pStyle w:val="16"/>
              <w:spacing w:before="96" w:line="296" w:lineRule="auto"/>
              <w:ind w:left="391" w:right="311" w:hanging="85"/>
              <w:jc w:val="center"/>
              <w:rPr>
                <w:rFonts w:hint="eastAsia"/>
                <w:color w:val="auto"/>
                <w:sz w:val="18"/>
                <w:szCs w:val="18"/>
                <w:highlight w:val="none"/>
                <w:lang w:eastAsia="zh-CN"/>
              </w:rPr>
            </w:pPr>
            <w:r>
              <w:rPr>
                <w:color w:val="auto"/>
                <w:spacing w:val="-5"/>
                <w:sz w:val="18"/>
                <w:szCs w:val="18"/>
                <w:highlight w:val="none"/>
                <w:lang w:eastAsia="zh-CN"/>
              </w:rPr>
              <w:t>结算（确定）</w:t>
            </w:r>
          </w:p>
          <w:p w14:paraId="69AE313F">
            <w:pPr>
              <w:pStyle w:val="16"/>
              <w:spacing w:before="96" w:line="296" w:lineRule="auto"/>
              <w:ind w:left="391" w:right="311" w:hanging="85"/>
              <w:jc w:val="center"/>
              <w:rPr>
                <w:rFonts w:hint="eastAsia"/>
                <w:color w:val="auto"/>
                <w:sz w:val="18"/>
                <w:szCs w:val="18"/>
                <w:highlight w:val="none"/>
                <w:lang w:eastAsia="zh-CN"/>
              </w:rPr>
            </w:pPr>
            <w:r>
              <w:rPr>
                <w:color w:val="auto"/>
                <w:spacing w:val="-2"/>
                <w:sz w:val="18"/>
                <w:szCs w:val="18"/>
                <w:highlight w:val="none"/>
                <w:lang w:eastAsia="zh-CN"/>
              </w:rPr>
              <w:t>金额（元）</w:t>
            </w:r>
          </w:p>
        </w:tc>
        <w:tc>
          <w:tcPr>
            <w:tcW w:w="1400" w:type="dxa"/>
          </w:tcPr>
          <w:p w14:paraId="5AA42A02">
            <w:pPr>
              <w:pStyle w:val="16"/>
              <w:spacing w:before="97" w:line="219" w:lineRule="auto"/>
              <w:ind w:left="338"/>
              <w:rPr>
                <w:rFonts w:hint="eastAsia"/>
                <w:color w:val="auto"/>
                <w:sz w:val="18"/>
                <w:szCs w:val="18"/>
                <w:highlight w:val="none"/>
              </w:rPr>
            </w:pPr>
            <w:r>
              <w:rPr>
                <w:color w:val="auto"/>
                <w:spacing w:val="-2"/>
                <w:sz w:val="18"/>
                <w:szCs w:val="18"/>
                <w:highlight w:val="none"/>
              </w:rPr>
              <w:t>调整金额±</w:t>
            </w:r>
          </w:p>
          <w:p w14:paraId="66EC6CAF">
            <w:pPr>
              <w:pStyle w:val="16"/>
              <w:spacing w:before="98" w:line="220" w:lineRule="auto"/>
              <w:ind w:left="526"/>
              <w:rPr>
                <w:rFonts w:hint="eastAsia"/>
                <w:color w:val="auto"/>
                <w:sz w:val="18"/>
                <w:szCs w:val="18"/>
                <w:highlight w:val="none"/>
              </w:rPr>
            </w:pPr>
            <w:r>
              <w:rPr>
                <w:color w:val="auto"/>
                <w:spacing w:val="-6"/>
                <w:sz w:val="18"/>
                <w:szCs w:val="18"/>
                <w:highlight w:val="none"/>
              </w:rPr>
              <w:t>（元）</w:t>
            </w:r>
          </w:p>
        </w:tc>
        <w:tc>
          <w:tcPr>
            <w:tcW w:w="2000" w:type="dxa"/>
          </w:tcPr>
          <w:p w14:paraId="17126D3D">
            <w:pPr>
              <w:pStyle w:val="16"/>
              <w:spacing w:before="252" w:line="221" w:lineRule="auto"/>
              <w:ind w:left="760"/>
              <w:rPr>
                <w:rFonts w:hint="eastAsia"/>
                <w:color w:val="auto"/>
                <w:sz w:val="18"/>
                <w:szCs w:val="18"/>
                <w:highlight w:val="none"/>
              </w:rPr>
            </w:pPr>
            <w:r>
              <w:rPr>
                <w:color w:val="auto"/>
                <w:spacing w:val="-5"/>
                <w:sz w:val="18"/>
                <w:szCs w:val="18"/>
                <w:highlight w:val="none"/>
              </w:rPr>
              <w:t>备注</w:t>
            </w:r>
          </w:p>
        </w:tc>
      </w:tr>
      <w:tr w14:paraId="35D76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07" w:type="dxa"/>
          </w:tcPr>
          <w:p w14:paraId="3B64C996">
            <w:pPr>
              <w:pStyle w:val="16"/>
              <w:spacing w:before="162" w:line="184" w:lineRule="auto"/>
              <w:ind w:left="424"/>
              <w:rPr>
                <w:rFonts w:hint="eastAsia"/>
                <w:color w:val="auto"/>
                <w:sz w:val="18"/>
                <w:szCs w:val="18"/>
                <w:highlight w:val="none"/>
              </w:rPr>
            </w:pPr>
            <w:r>
              <w:rPr>
                <w:color w:val="auto"/>
                <w:sz w:val="18"/>
                <w:szCs w:val="18"/>
                <w:highlight w:val="none"/>
              </w:rPr>
              <w:t>1</w:t>
            </w:r>
          </w:p>
        </w:tc>
        <w:tc>
          <w:tcPr>
            <w:tcW w:w="2034" w:type="dxa"/>
          </w:tcPr>
          <w:p w14:paraId="24964960">
            <w:pPr>
              <w:pStyle w:val="16"/>
              <w:spacing w:before="135" w:line="219" w:lineRule="auto"/>
              <w:ind w:left="116"/>
              <w:rPr>
                <w:rFonts w:hint="eastAsia"/>
                <w:color w:val="auto"/>
                <w:sz w:val="18"/>
                <w:szCs w:val="18"/>
                <w:highlight w:val="none"/>
              </w:rPr>
            </w:pPr>
            <w:r>
              <w:rPr>
                <w:color w:val="auto"/>
                <w:spacing w:val="-4"/>
                <w:sz w:val="18"/>
                <w:szCs w:val="18"/>
                <w:highlight w:val="none"/>
              </w:rPr>
              <w:t>暂列金额</w:t>
            </w:r>
          </w:p>
        </w:tc>
        <w:tc>
          <w:tcPr>
            <w:tcW w:w="1750" w:type="dxa"/>
          </w:tcPr>
          <w:p w14:paraId="34899F19">
            <w:pPr>
              <w:pStyle w:val="16"/>
              <w:spacing w:before="162" w:line="184" w:lineRule="auto"/>
              <w:ind w:firstLine="1056" w:firstLineChars="600"/>
              <w:rPr>
                <w:rFonts w:hint="eastAsia"/>
                <w:color w:val="auto"/>
                <w:sz w:val="18"/>
                <w:szCs w:val="18"/>
                <w:highlight w:val="none"/>
              </w:rPr>
            </w:pPr>
            <w:r>
              <w:rPr>
                <w:color w:val="auto"/>
                <w:spacing w:val="-2"/>
                <w:sz w:val="18"/>
                <w:szCs w:val="18"/>
                <w:highlight w:val="none"/>
              </w:rPr>
              <w:t>3918.43</w:t>
            </w:r>
          </w:p>
        </w:tc>
        <w:tc>
          <w:tcPr>
            <w:tcW w:w="1750" w:type="dxa"/>
          </w:tcPr>
          <w:p w14:paraId="1EA956E7">
            <w:pPr>
              <w:rPr>
                <w:color w:val="auto"/>
                <w:highlight w:val="none"/>
              </w:rPr>
            </w:pPr>
          </w:p>
        </w:tc>
        <w:tc>
          <w:tcPr>
            <w:tcW w:w="1400" w:type="dxa"/>
          </w:tcPr>
          <w:p w14:paraId="6177A712">
            <w:pPr>
              <w:rPr>
                <w:color w:val="auto"/>
                <w:highlight w:val="none"/>
              </w:rPr>
            </w:pPr>
          </w:p>
        </w:tc>
        <w:tc>
          <w:tcPr>
            <w:tcW w:w="2000" w:type="dxa"/>
          </w:tcPr>
          <w:p w14:paraId="46513E7F">
            <w:pPr>
              <w:pStyle w:val="16"/>
              <w:spacing w:before="135" w:line="219" w:lineRule="auto"/>
              <w:ind w:left="116"/>
              <w:rPr>
                <w:rFonts w:hint="eastAsia"/>
                <w:color w:val="auto"/>
                <w:sz w:val="18"/>
                <w:szCs w:val="18"/>
                <w:highlight w:val="none"/>
              </w:rPr>
            </w:pPr>
          </w:p>
        </w:tc>
      </w:tr>
      <w:tr w14:paraId="380AB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07" w:type="dxa"/>
          </w:tcPr>
          <w:p w14:paraId="23FBF0A6">
            <w:pPr>
              <w:pStyle w:val="16"/>
              <w:spacing w:before="165" w:line="183" w:lineRule="auto"/>
              <w:ind w:left="413"/>
              <w:rPr>
                <w:rFonts w:hint="eastAsia"/>
                <w:color w:val="auto"/>
                <w:sz w:val="18"/>
                <w:szCs w:val="18"/>
                <w:highlight w:val="none"/>
              </w:rPr>
            </w:pPr>
            <w:r>
              <w:rPr>
                <w:color w:val="auto"/>
                <w:sz w:val="18"/>
                <w:szCs w:val="18"/>
                <w:highlight w:val="none"/>
              </w:rPr>
              <w:t>2</w:t>
            </w:r>
          </w:p>
        </w:tc>
        <w:tc>
          <w:tcPr>
            <w:tcW w:w="2034" w:type="dxa"/>
          </w:tcPr>
          <w:p w14:paraId="134BDBC3">
            <w:pPr>
              <w:pStyle w:val="16"/>
              <w:spacing w:before="137" w:line="218" w:lineRule="auto"/>
              <w:ind w:left="112"/>
              <w:rPr>
                <w:rFonts w:hint="eastAsia"/>
                <w:color w:val="auto"/>
                <w:sz w:val="18"/>
                <w:szCs w:val="18"/>
                <w:highlight w:val="none"/>
              </w:rPr>
            </w:pPr>
            <w:r>
              <w:rPr>
                <w:color w:val="auto"/>
                <w:spacing w:val="-2"/>
                <w:sz w:val="18"/>
                <w:szCs w:val="18"/>
                <w:highlight w:val="none"/>
              </w:rPr>
              <w:t>专业工程暂估价</w:t>
            </w:r>
          </w:p>
        </w:tc>
        <w:tc>
          <w:tcPr>
            <w:tcW w:w="1750" w:type="dxa"/>
          </w:tcPr>
          <w:p w14:paraId="603A77F1">
            <w:pPr>
              <w:rPr>
                <w:color w:val="auto"/>
                <w:highlight w:val="none"/>
              </w:rPr>
            </w:pPr>
          </w:p>
        </w:tc>
        <w:tc>
          <w:tcPr>
            <w:tcW w:w="1750" w:type="dxa"/>
          </w:tcPr>
          <w:p w14:paraId="3E1849EB">
            <w:pPr>
              <w:rPr>
                <w:color w:val="auto"/>
                <w:highlight w:val="none"/>
              </w:rPr>
            </w:pPr>
          </w:p>
        </w:tc>
        <w:tc>
          <w:tcPr>
            <w:tcW w:w="1400" w:type="dxa"/>
          </w:tcPr>
          <w:p w14:paraId="44D88F64">
            <w:pPr>
              <w:rPr>
                <w:color w:val="auto"/>
                <w:highlight w:val="none"/>
              </w:rPr>
            </w:pPr>
          </w:p>
        </w:tc>
        <w:tc>
          <w:tcPr>
            <w:tcW w:w="2000" w:type="dxa"/>
          </w:tcPr>
          <w:p w14:paraId="4301D30F">
            <w:pPr>
              <w:pStyle w:val="16"/>
              <w:spacing w:before="136" w:line="219" w:lineRule="auto"/>
              <w:ind w:left="116"/>
              <w:rPr>
                <w:rFonts w:hint="eastAsia"/>
                <w:color w:val="auto"/>
                <w:sz w:val="18"/>
                <w:szCs w:val="18"/>
                <w:highlight w:val="none"/>
              </w:rPr>
            </w:pPr>
          </w:p>
        </w:tc>
      </w:tr>
      <w:tr w14:paraId="48C00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07" w:type="dxa"/>
          </w:tcPr>
          <w:p w14:paraId="0E23D835">
            <w:pPr>
              <w:pStyle w:val="16"/>
              <w:spacing w:before="167" w:line="183" w:lineRule="auto"/>
              <w:ind w:left="414"/>
              <w:rPr>
                <w:rFonts w:hint="eastAsia"/>
                <w:color w:val="auto"/>
                <w:sz w:val="18"/>
                <w:szCs w:val="18"/>
                <w:highlight w:val="none"/>
              </w:rPr>
            </w:pPr>
            <w:r>
              <w:rPr>
                <w:color w:val="auto"/>
                <w:sz w:val="18"/>
                <w:szCs w:val="18"/>
                <w:highlight w:val="none"/>
              </w:rPr>
              <w:t>3</w:t>
            </w:r>
          </w:p>
        </w:tc>
        <w:tc>
          <w:tcPr>
            <w:tcW w:w="2034" w:type="dxa"/>
          </w:tcPr>
          <w:p w14:paraId="102A1C35">
            <w:pPr>
              <w:pStyle w:val="16"/>
              <w:spacing w:before="138" w:line="221" w:lineRule="auto"/>
              <w:ind w:left="111"/>
              <w:rPr>
                <w:rFonts w:hint="eastAsia"/>
                <w:color w:val="auto"/>
                <w:sz w:val="18"/>
                <w:szCs w:val="18"/>
                <w:highlight w:val="none"/>
              </w:rPr>
            </w:pPr>
            <w:r>
              <w:rPr>
                <w:color w:val="auto"/>
                <w:spacing w:val="-3"/>
                <w:sz w:val="18"/>
                <w:szCs w:val="18"/>
                <w:highlight w:val="none"/>
              </w:rPr>
              <w:t>计日工</w:t>
            </w:r>
          </w:p>
        </w:tc>
        <w:tc>
          <w:tcPr>
            <w:tcW w:w="1750" w:type="dxa"/>
          </w:tcPr>
          <w:p w14:paraId="3A88E483">
            <w:pPr>
              <w:rPr>
                <w:color w:val="auto"/>
                <w:highlight w:val="none"/>
              </w:rPr>
            </w:pPr>
          </w:p>
        </w:tc>
        <w:tc>
          <w:tcPr>
            <w:tcW w:w="1750" w:type="dxa"/>
          </w:tcPr>
          <w:p w14:paraId="30B34577">
            <w:pPr>
              <w:rPr>
                <w:color w:val="auto"/>
                <w:highlight w:val="none"/>
              </w:rPr>
            </w:pPr>
          </w:p>
        </w:tc>
        <w:tc>
          <w:tcPr>
            <w:tcW w:w="1400" w:type="dxa"/>
          </w:tcPr>
          <w:p w14:paraId="687CB1D5">
            <w:pPr>
              <w:rPr>
                <w:color w:val="auto"/>
                <w:highlight w:val="none"/>
              </w:rPr>
            </w:pPr>
          </w:p>
        </w:tc>
        <w:tc>
          <w:tcPr>
            <w:tcW w:w="2000" w:type="dxa"/>
          </w:tcPr>
          <w:p w14:paraId="12BF1CC9">
            <w:pPr>
              <w:pStyle w:val="16"/>
              <w:spacing w:before="138" w:line="219" w:lineRule="auto"/>
              <w:ind w:left="116"/>
              <w:rPr>
                <w:rFonts w:hint="eastAsia"/>
                <w:color w:val="auto"/>
                <w:sz w:val="18"/>
                <w:szCs w:val="18"/>
                <w:highlight w:val="none"/>
              </w:rPr>
            </w:pPr>
          </w:p>
        </w:tc>
      </w:tr>
      <w:tr w14:paraId="78370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07" w:type="dxa"/>
          </w:tcPr>
          <w:p w14:paraId="0ADD856E">
            <w:pPr>
              <w:pStyle w:val="16"/>
              <w:spacing w:before="166" w:line="183" w:lineRule="auto"/>
              <w:ind w:left="410"/>
              <w:rPr>
                <w:rFonts w:hint="eastAsia"/>
                <w:color w:val="auto"/>
                <w:sz w:val="18"/>
                <w:szCs w:val="18"/>
                <w:highlight w:val="none"/>
              </w:rPr>
            </w:pPr>
            <w:r>
              <w:rPr>
                <w:color w:val="auto"/>
                <w:sz w:val="18"/>
                <w:szCs w:val="18"/>
                <w:highlight w:val="none"/>
              </w:rPr>
              <w:t>4</w:t>
            </w:r>
          </w:p>
        </w:tc>
        <w:tc>
          <w:tcPr>
            <w:tcW w:w="2034" w:type="dxa"/>
          </w:tcPr>
          <w:p w14:paraId="6F548348">
            <w:pPr>
              <w:pStyle w:val="16"/>
              <w:spacing w:before="138" w:line="219" w:lineRule="auto"/>
              <w:ind w:left="116"/>
              <w:rPr>
                <w:rFonts w:hint="eastAsia"/>
                <w:color w:val="auto"/>
                <w:sz w:val="18"/>
                <w:szCs w:val="18"/>
                <w:highlight w:val="none"/>
              </w:rPr>
            </w:pPr>
            <w:r>
              <w:rPr>
                <w:color w:val="auto"/>
                <w:spacing w:val="-2"/>
                <w:sz w:val="18"/>
                <w:szCs w:val="18"/>
                <w:highlight w:val="none"/>
              </w:rPr>
              <w:t>总承包服务费</w:t>
            </w:r>
          </w:p>
        </w:tc>
        <w:tc>
          <w:tcPr>
            <w:tcW w:w="1750" w:type="dxa"/>
          </w:tcPr>
          <w:p w14:paraId="183D5573">
            <w:pPr>
              <w:rPr>
                <w:color w:val="auto"/>
                <w:highlight w:val="none"/>
              </w:rPr>
            </w:pPr>
          </w:p>
        </w:tc>
        <w:tc>
          <w:tcPr>
            <w:tcW w:w="1750" w:type="dxa"/>
          </w:tcPr>
          <w:p w14:paraId="0403CCA9">
            <w:pPr>
              <w:rPr>
                <w:color w:val="auto"/>
                <w:highlight w:val="none"/>
              </w:rPr>
            </w:pPr>
          </w:p>
        </w:tc>
        <w:tc>
          <w:tcPr>
            <w:tcW w:w="1400" w:type="dxa"/>
          </w:tcPr>
          <w:p w14:paraId="20CF257F">
            <w:pPr>
              <w:rPr>
                <w:color w:val="auto"/>
                <w:highlight w:val="none"/>
              </w:rPr>
            </w:pPr>
          </w:p>
        </w:tc>
        <w:tc>
          <w:tcPr>
            <w:tcW w:w="2000" w:type="dxa"/>
          </w:tcPr>
          <w:p w14:paraId="45DE3228">
            <w:pPr>
              <w:pStyle w:val="16"/>
              <w:spacing w:before="138" w:line="219" w:lineRule="auto"/>
              <w:ind w:left="116"/>
              <w:rPr>
                <w:rFonts w:hint="eastAsia"/>
                <w:color w:val="auto"/>
                <w:sz w:val="18"/>
                <w:szCs w:val="18"/>
                <w:highlight w:val="none"/>
              </w:rPr>
            </w:pPr>
          </w:p>
        </w:tc>
      </w:tr>
      <w:tr w14:paraId="33DFD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07" w:type="dxa"/>
          </w:tcPr>
          <w:p w14:paraId="72B3190D">
            <w:pPr>
              <w:pStyle w:val="16"/>
              <w:spacing w:before="169" w:line="182" w:lineRule="auto"/>
              <w:ind w:left="414"/>
              <w:rPr>
                <w:rFonts w:hint="eastAsia"/>
                <w:color w:val="auto"/>
                <w:sz w:val="18"/>
                <w:szCs w:val="18"/>
                <w:highlight w:val="none"/>
              </w:rPr>
            </w:pPr>
            <w:r>
              <w:rPr>
                <w:color w:val="auto"/>
                <w:sz w:val="18"/>
                <w:szCs w:val="18"/>
                <w:highlight w:val="none"/>
              </w:rPr>
              <w:t>5</w:t>
            </w:r>
          </w:p>
        </w:tc>
        <w:tc>
          <w:tcPr>
            <w:tcW w:w="2034" w:type="dxa"/>
          </w:tcPr>
          <w:p w14:paraId="5BD4F1BF">
            <w:pPr>
              <w:pStyle w:val="16"/>
              <w:spacing w:before="140" w:line="220" w:lineRule="auto"/>
              <w:ind w:left="112"/>
              <w:rPr>
                <w:rFonts w:hint="eastAsia"/>
                <w:color w:val="auto"/>
                <w:sz w:val="18"/>
                <w:szCs w:val="18"/>
                <w:highlight w:val="none"/>
                <w:lang w:eastAsia="zh-CN"/>
              </w:rPr>
            </w:pPr>
            <w:r>
              <w:rPr>
                <w:color w:val="auto"/>
                <w:spacing w:val="-1"/>
                <w:sz w:val="18"/>
                <w:szCs w:val="18"/>
                <w:highlight w:val="none"/>
                <w:lang w:eastAsia="zh-CN"/>
              </w:rPr>
              <w:t>合同中约定的其他项目</w:t>
            </w:r>
          </w:p>
        </w:tc>
        <w:tc>
          <w:tcPr>
            <w:tcW w:w="1750" w:type="dxa"/>
          </w:tcPr>
          <w:p w14:paraId="134B0721">
            <w:pPr>
              <w:rPr>
                <w:color w:val="auto"/>
                <w:highlight w:val="none"/>
                <w:lang w:eastAsia="zh-CN"/>
              </w:rPr>
            </w:pPr>
          </w:p>
        </w:tc>
        <w:tc>
          <w:tcPr>
            <w:tcW w:w="1750" w:type="dxa"/>
          </w:tcPr>
          <w:p w14:paraId="405D2F31">
            <w:pPr>
              <w:rPr>
                <w:color w:val="auto"/>
                <w:highlight w:val="none"/>
                <w:lang w:eastAsia="zh-CN"/>
              </w:rPr>
            </w:pPr>
          </w:p>
        </w:tc>
        <w:tc>
          <w:tcPr>
            <w:tcW w:w="1400" w:type="dxa"/>
          </w:tcPr>
          <w:p w14:paraId="51E8391A">
            <w:pPr>
              <w:rPr>
                <w:color w:val="auto"/>
                <w:highlight w:val="none"/>
                <w:lang w:eastAsia="zh-CN"/>
              </w:rPr>
            </w:pPr>
          </w:p>
        </w:tc>
        <w:tc>
          <w:tcPr>
            <w:tcW w:w="2000" w:type="dxa"/>
          </w:tcPr>
          <w:p w14:paraId="54E36D2A">
            <w:pPr>
              <w:rPr>
                <w:color w:val="auto"/>
                <w:highlight w:val="none"/>
                <w:lang w:eastAsia="zh-CN"/>
              </w:rPr>
            </w:pPr>
          </w:p>
        </w:tc>
      </w:tr>
      <w:tr w14:paraId="7C2A2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2741" w:type="dxa"/>
            <w:gridSpan w:val="2"/>
          </w:tcPr>
          <w:p w14:paraId="2C9A7394">
            <w:pPr>
              <w:pStyle w:val="16"/>
              <w:spacing w:before="140" w:line="221" w:lineRule="auto"/>
              <w:ind w:left="1220"/>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750" w:type="dxa"/>
          </w:tcPr>
          <w:p w14:paraId="3C50C5C3">
            <w:pPr>
              <w:rPr>
                <w:color w:val="auto"/>
                <w:highlight w:val="none"/>
              </w:rPr>
            </w:pPr>
          </w:p>
        </w:tc>
        <w:tc>
          <w:tcPr>
            <w:tcW w:w="1750" w:type="dxa"/>
          </w:tcPr>
          <w:p w14:paraId="01BFB13F">
            <w:pPr>
              <w:rPr>
                <w:color w:val="auto"/>
                <w:highlight w:val="none"/>
              </w:rPr>
            </w:pPr>
          </w:p>
        </w:tc>
        <w:tc>
          <w:tcPr>
            <w:tcW w:w="1400" w:type="dxa"/>
          </w:tcPr>
          <w:p w14:paraId="31FF647A">
            <w:pPr>
              <w:rPr>
                <w:color w:val="auto"/>
                <w:highlight w:val="none"/>
              </w:rPr>
            </w:pPr>
          </w:p>
        </w:tc>
        <w:tc>
          <w:tcPr>
            <w:tcW w:w="2000" w:type="dxa"/>
          </w:tcPr>
          <w:p w14:paraId="2DBE64B4">
            <w:pPr>
              <w:pStyle w:val="16"/>
              <w:spacing w:before="225" w:line="122" w:lineRule="exact"/>
              <w:ind w:left="845"/>
              <w:rPr>
                <w:rFonts w:hint="eastAsia"/>
                <w:color w:val="auto"/>
                <w:sz w:val="18"/>
                <w:szCs w:val="18"/>
                <w:highlight w:val="none"/>
              </w:rPr>
            </w:pPr>
            <w:r>
              <w:rPr>
                <w:color w:val="auto"/>
                <w:position w:val="-3"/>
                <w:sz w:val="18"/>
                <w:szCs w:val="18"/>
                <w:highlight w:val="none"/>
              </w:rPr>
              <w:t>—</w:t>
            </w:r>
          </w:p>
        </w:tc>
      </w:tr>
    </w:tbl>
    <w:p w14:paraId="788EAFD6">
      <w:pPr>
        <w:spacing w:line="260" w:lineRule="auto"/>
        <w:rPr>
          <w:color w:val="auto"/>
          <w:highlight w:val="none"/>
        </w:rPr>
      </w:pPr>
    </w:p>
    <w:p w14:paraId="14FC8FAB">
      <w:pPr>
        <w:spacing w:before="91" w:line="220" w:lineRule="auto"/>
        <w:jc w:val="center"/>
        <w:outlineLvl w:val="1"/>
        <w:rPr>
          <w:rFonts w:hint="eastAsia" w:ascii="宋体" w:hAnsi="宋体" w:eastAsia="宋体" w:cs="宋体"/>
          <w:color w:val="auto"/>
          <w:sz w:val="28"/>
          <w:szCs w:val="28"/>
          <w:highlight w:val="none"/>
        </w:rPr>
      </w:pPr>
      <w:r>
        <w:rPr>
          <w:rFonts w:ascii="宋体" w:hAnsi="宋体" w:eastAsia="宋体" w:cs="宋体"/>
          <w:b/>
          <w:bCs/>
          <w:color w:val="auto"/>
          <w:spacing w:val="-3"/>
          <w:sz w:val="28"/>
          <w:szCs w:val="28"/>
          <w:highlight w:val="none"/>
        </w:rPr>
        <w:t>表</w:t>
      </w:r>
      <w:r>
        <w:rPr>
          <w:rFonts w:ascii="宋体" w:hAnsi="宋体" w:eastAsia="宋体" w:cs="宋体"/>
          <w:color w:val="auto"/>
          <w:spacing w:val="-62"/>
          <w:sz w:val="28"/>
          <w:szCs w:val="28"/>
          <w:highlight w:val="none"/>
        </w:rPr>
        <w:t xml:space="preserve"> </w:t>
      </w:r>
      <w:r>
        <w:rPr>
          <w:rFonts w:ascii="宋体" w:hAnsi="宋体" w:eastAsia="宋体" w:cs="宋体"/>
          <w:b/>
          <w:bCs/>
          <w:color w:val="auto"/>
          <w:spacing w:val="-3"/>
          <w:sz w:val="28"/>
          <w:szCs w:val="28"/>
          <w:highlight w:val="none"/>
        </w:rPr>
        <w:t>E.4.2</w:t>
      </w:r>
      <w:r>
        <w:rPr>
          <w:rFonts w:ascii="宋体" w:hAnsi="宋体" w:eastAsia="宋体" w:cs="宋体"/>
          <w:color w:val="auto"/>
          <w:spacing w:val="-3"/>
          <w:sz w:val="28"/>
          <w:szCs w:val="28"/>
          <w:highlight w:val="none"/>
        </w:rPr>
        <w:t xml:space="preserve"> </w:t>
      </w:r>
      <w:r>
        <w:rPr>
          <w:rFonts w:ascii="宋体" w:hAnsi="宋体" w:eastAsia="宋体" w:cs="宋体"/>
          <w:b/>
          <w:bCs/>
          <w:color w:val="auto"/>
          <w:spacing w:val="-3"/>
          <w:sz w:val="28"/>
          <w:szCs w:val="28"/>
          <w:highlight w:val="none"/>
        </w:rPr>
        <w:t>暂列金额明细表</w:t>
      </w:r>
    </w:p>
    <w:p w14:paraId="38204E64">
      <w:pPr>
        <w:spacing w:before="220" w:line="228" w:lineRule="auto"/>
        <w:rPr>
          <w:rFonts w:hint="eastAsia" w:ascii="宋体" w:hAnsi="宋体" w:eastAsia="宋体" w:cs="宋体"/>
          <w:color w:val="auto"/>
          <w:sz w:val="20"/>
          <w:szCs w:val="20"/>
          <w:highlight w:val="none"/>
        </w:rPr>
      </w:pPr>
      <w:r>
        <w:rPr>
          <w:rFonts w:ascii="宋体" w:hAnsi="宋体" w:eastAsia="宋体" w:cs="宋体"/>
          <w:color w:val="auto"/>
          <w:spacing w:val="8"/>
          <w:sz w:val="20"/>
          <w:szCs w:val="20"/>
          <w:highlight w:val="none"/>
        </w:rPr>
        <w:t>工程名称：建筑工程</w:t>
      </w:r>
    </w:p>
    <w:p w14:paraId="4A6C1FCE">
      <w:pPr>
        <w:spacing w:line="14" w:lineRule="exact"/>
        <w:rPr>
          <w:color w:val="auto"/>
          <w:highlight w:val="none"/>
        </w:rPr>
      </w:pPr>
    </w:p>
    <w:tbl>
      <w:tblPr>
        <w:tblStyle w:val="15"/>
        <w:tblW w:w="97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1408"/>
        <w:gridCol w:w="1687"/>
        <w:gridCol w:w="1075"/>
        <w:gridCol w:w="1374"/>
        <w:gridCol w:w="1249"/>
        <w:gridCol w:w="1186"/>
        <w:gridCol w:w="1160"/>
      </w:tblGrid>
      <w:tr w14:paraId="43639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561" w:type="dxa"/>
          </w:tcPr>
          <w:p w14:paraId="310CF4A2">
            <w:pPr>
              <w:pStyle w:val="16"/>
              <w:spacing w:before="252" w:line="221" w:lineRule="auto"/>
              <w:ind w:left="119"/>
              <w:rPr>
                <w:rFonts w:hint="eastAsia"/>
                <w:color w:val="auto"/>
                <w:sz w:val="18"/>
                <w:szCs w:val="18"/>
                <w:highlight w:val="none"/>
              </w:rPr>
            </w:pPr>
            <w:r>
              <w:rPr>
                <w:color w:val="auto"/>
                <w:spacing w:val="-4"/>
                <w:sz w:val="18"/>
                <w:szCs w:val="18"/>
                <w:highlight w:val="none"/>
              </w:rPr>
              <w:t>序号</w:t>
            </w:r>
          </w:p>
        </w:tc>
        <w:tc>
          <w:tcPr>
            <w:tcW w:w="1408" w:type="dxa"/>
          </w:tcPr>
          <w:p w14:paraId="5911B9AD">
            <w:pPr>
              <w:pStyle w:val="16"/>
              <w:spacing w:before="252" w:line="220" w:lineRule="auto"/>
              <w:ind w:left="522"/>
              <w:rPr>
                <w:rFonts w:hint="eastAsia"/>
                <w:color w:val="auto"/>
                <w:sz w:val="18"/>
                <w:szCs w:val="18"/>
                <w:highlight w:val="none"/>
              </w:rPr>
            </w:pPr>
            <w:r>
              <w:rPr>
                <w:color w:val="auto"/>
                <w:spacing w:val="-3"/>
                <w:sz w:val="18"/>
                <w:szCs w:val="18"/>
                <w:highlight w:val="none"/>
              </w:rPr>
              <w:t>项目名称</w:t>
            </w:r>
          </w:p>
        </w:tc>
        <w:tc>
          <w:tcPr>
            <w:tcW w:w="1687" w:type="dxa"/>
          </w:tcPr>
          <w:p w14:paraId="180CFEFC">
            <w:pPr>
              <w:pStyle w:val="16"/>
              <w:spacing w:before="252" w:line="219" w:lineRule="auto"/>
              <w:ind w:left="487"/>
              <w:rPr>
                <w:rFonts w:hint="eastAsia"/>
                <w:color w:val="auto"/>
                <w:sz w:val="18"/>
                <w:szCs w:val="18"/>
                <w:highlight w:val="none"/>
              </w:rPr>
            </w:pPr>
            <w:r>
              <w:rPr>
                <w:color w:val="auto"/>
                <w:spacing w:val="-2"/>
                <w:sz w:val="18"/>
                <w:szCs w:val="18"/>
                <w:highlight w:val="none"/>
              </w:rPr>
              <w:t>计算基础</w:t>
            </w:r>
          </w:p>
        </w:tc>
        <w:tc>
          <w:tcPr>
            <w:tcW w:w="1075" w:type="dxa"/>
          </w:tcPr>
          <w:p w14:paraId="459EDAEB">
            <w:pPr>
              <w:pStyle w:val="16"/>
              <w:spacing w:before="252" w:line="219" w:lineRule="auto"/>
              <w:ind w:left="236"/>
              <w:rPr>
                <w:rFonts w:hint="eastAsia"/>
                <w:color w:val="auto"/>
                <w:sz w:val="18"/>
                <w:szCs w:val="18"/>
                <w:highlight w:val="none"/>
              </w:rPr>
            </w:pPr>
            <w:r>
              <w:rPr>
                <w:color w:val="auto"/>
                <w:spacing w:val="-4"/>
                <w:sz w:val="18"/>
                <w:szCs w:val="18"/>
                <w:highlight w:val="none"/>
              </w:rPr>
              <w:t>费率(%)</w:t>
            </w:r>
          </w:p>
        </w:tc>
        <w:tc>
          <w:tcPr>
            <w:tcW w:w="1374" w:type="dxa"/>
          </w:tcPr>
          <w:p w14:paraId="7A414D3F">
            <w:pPr>
              <w:pStyle w:val="16"/>
              <w:spacing w:before="95" w:line="296" w:lineRule="auto"/>
              <w:ind w:left="430" w:right="326" w:hanging="95"/>
              <w:rPr>
                <w:rFonts w:hint="eastAsia"/>
                <w:color w:val="auto"/>
                <w:sz w:val="18"/>
                <w:szCs w:val="18"/>
                <w:highlight w:val="none"/>
              </w:rPr>
            </w:pPr>
            <w:r>
              <w:rPr>
                <w:color w:val="auto"/>
                <w:spacing w:val="-4"/>
                <w:sz w:val="18"/>
                <w:szCs w:val="18"/>
                <w:highlight w:val="none"/>
              </w:rPr>
              <w:t>暂定金额</w:t>
            </w:r>
            <w:r>
              <w:rPr>
                <w:color w:val="auto"/>
                <w:spacing w:val="2"/>
                <w:sz w:val="18"/>
                <w:szCs w:val="18"/>
                <w:highlight w:val="none"/>
              </w:rPr>
              <w:t xml:space="preserve"> </w:t>
            </w:r>
            <w:r>
              <w:rPr>
                <w:color w:val="auto"/>
                <w:spacing w:val="-6"/>
                <w:sz w:val="18"/>
                <w:szCs w:val="18"/>
                <w:highlight w:val="none"/>
              </w:rPr>
              <w:t>（元）</w:t>
            </w:r>
          </w:p>
        </w:tc>
        <w:tc>
          <w:tcPr>
            <w:tcW w:w="1249" w:type="dxa"/>
          </w:tcPr>
          <w:p w14:paraId="363D6EF6">
            <w:pPr>
              <w:pStyle w:val="16"/>
              <w:spacing w:before="95" w:line="296" w:lineRule="auto"/>
              <w:ind w:left="368" w:right="260" w:hanging="98"/>
              <w:rPr>
                <w:rFonts w:hint="eastAsia"/>
                <w:color w:val="auto"/>
                <w:sz w:val="18"/>
                <w:szCs w:val="18"/>
                <w:highlight w:val="none"/>
              </w:rPr>
            </w:pPr>
            <w:r>
              <w:rPr>
                <w:color w:val="auto"/>
                <w:spacing w:val="-2"/>
                <w:sz w:val="18"/>
                <w:szCs w:val="18"/>
                <w:highlight w:val="none"/>
              </w:rPr>
              <w:t>确定金额</w:t>
            </w:r>
            <w:r>
              <w:rPr>
                <w:color w:val="auto"/>
                <w:sz w:val="18"/>
                <w:szCs w:val="18"/>
                <w:highlight w:val="none"/>
              </w:rPr>
              <w:t xml:space="preserve"> </w:t>
            </w:r>
            <w:r>
              <w:rPr>
                <w:color w:val="auto"/>
                <w:spacing w:val="-6"/>
                <w:sz w:val="18"/>
                <w:szCs w:val="18"/>
                <w:highlight w:val="none"/>
              </w:rPr>
              <w:t>（元）</w:t>
            </w:r>
          </w:p>
        </w:tc>
        <w:tc>
          <w:tcPr>
            <w:tcW w:w="1186" w:type="dxa"/>
          </w:tcPr>
          <w:p w14:paraId="6DD69D9E">
            <w:pPr>
              <w:pStyle w:val="16"/>
              <w:spacing w:before="96" w:line="219" w:lineRule="auto"/>
              <w:ind w:left="151"/>
              <w:rPr>
                <w:rFonts w:hint="eastAsia"/>
                <w:color w:val="auto"/>
                <w:sz w:val="18"/>
                <w:szCs w:val="18"/>
                <w:highlight w:val="none"/>
              </w:rPr>
            </w:pPr>
            <w:r>
              <w:rPr>
                <w:color w:val="auto"/>
                <w:spacing w:val="-2"/>
                <w:sz w:val="18"/>
                <w:szCs w:val="18"/>
                <w:highlight w:val="none"/>
              </w:rPr>
              <w:t>调整金额±</w:t>
            </w:r>
          </w:p>
          <w:p w14:paraId="5D69B6D3">
            <w:pPr>
              <w:pStyle w:val="16"/>
              <w:spacing w:before="98" w:line="220" w:lineRule="auto"/>
              <w:ind w:left="339"/>
              <w:rPr>
                <w:rFonts w:hint="eastAsia"/>
                <w:color w:val="auto"/>
                <w:sz w:val="18"/>
                <w:szCs w:val="18"/>
                <w:highlight w:val="none"/>
              </w:rPr>
            </w:pPr>
            <w:r>
              <w:rPr>
                <w:color w:val="auto"/>
                <w:spacing w:val="-6"/>
                <w:sz w:val="18"/>
                <w:szCs w:val="18"/>
                <w:highlight w:val="none"/>
              </w:rPr>
              <w:t>（元）</w:t>
            </w:r>
          </w:p>
        </w:tc>
        <w:tc>
          <w:tcPr>
            <w:tcW w:w="1160" w:type="dxa"/>
          </w:tcPr>
          <w:p w14:paraId="3B97A361">
            <w:pPr>
              <w:pStyle w:val="16"/>
              <w:spacing w:before="252" w:line="221" w:lineRule="auto"/>
              <w:ind w:left="437"/>
              <w:rPr>
                <w:rFonts w:hint="eastAsia"/>
                <w:color w:val="auto"/>
                <w:sz w:val="18"/>
                <w:szCs w:val="18"/>
                <w:highlight w:val="none"/>
              </w:rPr>
            </w:pPr>
            <w:r>
              <w:rPr>
                <w:color w:val="auto"/>
                <w:spacing w:val="-5"/>
                <w:sz w:val="18"/>
                <w:szCs w:val="18"/>
                <w:highlight w:val="none"/>
              </w:rPr>
              <w:t>备注</w:t>
            </w:r>
          </w:p>
        </w:tc>
      </w:tr>
      <w:tr w14:paraId="74F96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561" w:type="dxa"/>
          </w:tcPr>
          <w:p w14:paraId="5F45E0FF">
            <w:pPr>
              <w:pStyle w:val="16"/>
              <w:spacing w:before="165" w:line="184" w:lineRule="auto"/>
              <w:ind w:left="267"/>
              <w:rPr>
                <w:rFonts w:hint="eastAsia"/>
                <w:color w:val="auto"/>
                <w:sz w:val="18"/>
                <w:szCs w:val="18"/>
                <w:highlight w:val="none"/>
              </w:rPr>
            </w:pPr>
            <w:r>
              <w:rPr>
                <w:color w:val="auto"/>
                <w:sz w:val="18"/>
                <w:szCs w:val="18"/>
                <w:highlight w:val="none"/>
              </w:rPr>
              <w:t>1</w:t>
            </w:r>
          </w:p>
        </w:tc>
        <w:tc>
          <w:tcPr>
            <w:tcW w:w="1408" w:type="dxa"/>
          </w:tcPr>
          <w:p w14:paraId="16D57EF1">
            <w:pPr>
              <w:pStyle w:val="16"/>
              <w:spacing w:before="138" w:line="219" w:lineRule="auto"/>
              <w:ind w:left="433"/>
              <w:rPr>
                <w:rFonts w:hint="eastAsia"/>
                <w:color w:val="auto"/>
                <w:sz w:val="18"/>
                <w:szCs w:val="18"/>
                <w:highlight w:val="none"/>
              </w:rPr>
            </w:pPr>
            <w:r>
              <w:rPr>
                <w:color w:val="auto"/>
                <w:spacing w:val="-2"/>
                <w:sz w:val="18"/>
                <w:szCs w:val="18"/>
                <w:highlight w:val="none"/>
              </w:rPr>
              <w:t>不可预见费</w:t>
            </w:r>
          </w:p>
        </w:tc>
        <w:tc>
          <w:tcPr>
            <w:tcW w:w="1687" w:type="dxa"/>
          </w:tcPr>
          <w:p w14:paraId="17739109">
            <w:pPr>
              <w:pStyle w:val="16"/>
              <w:spacing w:before="165" w:line="184" w:lineRule="auto"/>
              <w:ind w:left="866"/>
              <w:rPr>
                <w:rFonts w:hint="eastAsia"/>
                <w:color w:val="auto"/>
                <w:sz w:val="18"/>
                <w:szCs w:val="18"/>
                <w:highlight w:val="none"/>
              </w:rPr>
            </w:pPr>
            <w:r>
              <w:rPr>
                <w:color w:val="auto"/>
                <w:spacing w:val="-2"/>
                <w:sz w:val="18"/>
                <w:szCs w:val="18"/>
                <w:highlight w:val="none"/>
              </w:rPr>
              <w:t>78368.61</w:t>
            </w:r>
          </w:p>
        </w:tc>
        <w:tc>
          <w:tcPr>
            <w:tcW w:w="1075" w:type="dxa"/>
          </w:tcPr>
          <w:p w14:paraId="478FC390">
            <w:pPr>
              <w:pStyle w:val="16"/>
              <w:spacing w:before="167" w:line="182" w:lineRule="auto"/>
              <w:ind w:left="498"/>
              <w:rPr>
                <w:rFonts w:hint="eastAsia"/>
                <w:color w:val="auto"/>
                <w:sz w:val="18"/>
                <w:szCs w:val="18"/>
                <w:highlight w:val="none"/>
              </w:rPr>
            </w:pPr>
            <w:r>
              <w:rPr>
                <w:color w:val="auto"/>
                <w:sz w:val="18"/>
                <w:szCs w:val="18"/>
                <w:highlight w:val="none"/>
              </w:rPr>
              <w:t>5</w:t>
            </w:r>
          </w:p>
        </w:tc>
        <w:tc>
          <w:tcPr>
            <w:tcW w:w="1374" w:type="dxa"/>
          </w:tcPr>
          <w:p w14:paraId="714E351D">
            <w:pPr>
              <w:pStyle w:val="16"/>
              <w:spacing w:before="165" w:line="184" w:lineRule="auto"/>
              <w:ind w:left="645"/>
              <w:rPr>
                <w:rFonts w:hint="eastAsia"/>
                <w:color w:val="auto"/>
                <w:sz w:val="18"/>
                <w:szCs w:val="18"/>
                <w:highlight w:val="none"/>
              </w:rPr>
            </w:pPr>
            <w:r>
              <w:rPr>
                <w:color w:val="auto"/>
                <w:spacing w:val="-2"/>
                <w:sz w:val="18"/>
                <w:szCs w:val="18"/>
                <w:highlight w:val="none"/>
              </w:rPr>
              <w:t>3918.43</w:t>
            </w:r>
          </w:p>
        </w:tc>
        <w:tc>
          <w:tcPr>
            <w:tcW w:w="1249" w:type="dxa"/>
          </w:tcPr>
          <w:p w14:paraId="60589684">
            <w:pPr>
              <w:rPr>
                <w:color w:val="auto"/>
                <w:highlight w:val="none"/>
              </w:rPr>
            </w:pPr>
          </w:p>
        </w:tc>
        <w:tc>
          <w:tcPr>
            <w:tcW w:w="1186" w:type="dxa"/>
          </w:tcPr>
          <w:p w14:paraId="41931EE5">
            <w:pPr>
              <w:rPr>
                <w:color w:val="auto"/>
                <w:highlight w:val="none"/>
              </w:rPr>
            </w:pPr>
          </w:p>
        </w:tc>
        <w:tc>
          <w:tcPr>
            <w:tcW w:w="1160" w:type="dxa"/>
          </w:tcPr>
          <w:p w14:paraId="441501F8">
            <w:pPr>
              <w:rPr>
                <w:color w:val="auto"/>
                <w:highlight w:val="none"/>
              </w:rPr>
            </w:pPr>
          </w:p>
        </w:tc>
      </w:tr>
      <w:tr w14:paraId="66AD8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561" w:type="dxa"/>
          </w:tcPr>
          <w:p w14:paraId="1FA0B022">
            <w:pPr>
              <w:pStyle w:val="16"/>
              <w:spacing w:before="168" w:line="183" w:lineRule="auto"/>
              <w:ind w:left="256"/>
              <w:rPr>
                <w:rFonts w:hint="eastAsia"/>
                <w:color w:val="auto"/>
                <w:sz w:val="18"/>
                <w:szCs w:val="18"/>
                <w:highlight w:val="none"/>
              </w:rPr>
            </w:pPr>
            <w:r>
              <w:rPr>
                <w:color w:val="auto"/>
                <w:sz w:val="18"/>
                <w:szCs w:val="18"/>
                <w:highlight w:val="none"/>
              </w:rPr>
              <w:t>2</w:t>
            </w:r>
          </w:p>
        </w:tc>
        <w:tc>
          <w:tcPr>
            <w:tcW w:w="1408" w:type="dxa"/>
          </w:tcPr>
          <w:p w14:paraId="7291D7FF">
            <w:pPr>
              <w:rPr>
                <w:color w:val="auto"/>
                <w:highlight w:val="none"/>
              </w:rPr>
            </w:pPr>
          </w:p>
        </w:tc>
        <w:tc>
          <w:tcPr>
            <w:tcW w:w="1687" w:type="dxa"/>
          </w:tcPr>
          <w:p w14:paraId="6018550F">
            <w:pPr>
              <w:rPr>
                <w:color w:val="auto"/>
                <w:highlight w:val="none"/>
              </w:rPr>
            </w:pPr>
          </w:p>
        </w:tc>
        <w:tc>
          <w:tcPr>
            <w:tcW w:w="1075" w:type="dxa"/>
          </w:tcPr>
          <w:p w14:paraId="2084115E">
            <w:pPr>
              <w:rPr>
                <w:color w:val="auto"/>
                <w:highlight w:val="none"/>
              </w:rPr>
            </w:pPr>
          </w:p>
        </w:tc>
        <w:tc>
          <w:tcPr>
            <w:tcW w:w="1374" w:type="dxa"/>
          </w:tcPr>
          <w:p w14:paraId="059B12BA">
            <w:pPr>
              <w:rPr>
                <w:color w:val="auto"/>
                <w:highlight w:val="none"/>
              </w:rPr>
            </w:pPr>
          </w:p>
        </w:tc>
        <w:tc>
          <w:tcPr>
            <w:tcW w:w="1249" w:type="dxa"/>
          </w:tcPr>
          <w:p w14:paraId="292A194D">
            <w:pPr>
              <w:rPr>
                <w:color w:val="auto"/>
                <w:highlight w:val="none"/>
              </w:rPr>
            </w:pPr>
          </w:p>
        </w:tc>
        <w:tc>
          <w:tcPr>
            <w:tcW w:w="1186" w:type="dxa"/>
          </w:tcPr>
          <w:p w14:paraId="4F196D7F">
            <w:pPr>
              <w:rPr>
                <w:color w:val="auto"/>
                <w:highlight w:val="none"/>
              </w:rPr>
            </w:pPr>
          </w:p>
        </w:tc>
        <w:tc>
          <w:tcPr>
            <w:tcW w:w="1160" w:type="dxa"/>
          </w:tcPr>
          <w:p w14:paraId="1D8A88C4">
            <w:pPr>
              <w:rPr>
                <w:color w:val="auto"/>
                <w:highlight w:val="none"/>
              </w:rPr>
            </w:pPr>
          </w:p>
        </w:tc>
      </w:tr>
      <w:tr w14:paraId="4B6C4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69" w:type="dxa"/>
            <w:gridSpan w:val="2"/>
          </w:tcPr>
          <w:p w14:paraId="297BC90C">
            <w:pPr>
              <w:pStyle w:val="16"/>
              <w:spacing w:before="139" w:line="219" w:lineRule="auto"/>
              <w:ind w:left="819"/>
              <w:rPr>
                <w:rFonts w:hint="eastAsia"/>
                <w:color w:val="auto"/>
                <w:sz w:val="18"/>
                <w:szCs w:val="18"/>
                <w:highlight w:val="none"/>
              </w:rPr>
            </w:pPr>
            <w:r>
              <w:rPr>
                <w:color w:val="auto"/>
                <w:spacing w:val="-2"/>
                <w:sz w:val="18"/>
                <w:szCs w:val="18"/>
                <w:highlight w:val="none"/>
              </w:rPr>
              <w:t>本页小计</w:t>
            </w:r>
          </w:p>
        </w:tc>
        <w:tc>
          <w:tcPr>
            <w:tcW w:w="1687" w:type="dxa"/>
          </w:tcPr>
          <w:p w14:paraId="0CDC97CC">
            <w:pPr>
              <w:pStyle w:val="16"/>
              <w:spacing w:before="224" w:line="122" w:lineRule="exact"/>
              <w:ind w:left="800"/>
              <w:rPr>
                <w:rFonts w:hint="eastAsia"/>
                <w:color w:val="auto"/>
                <w:sz w:val="18"/>
                <w:szCs w:val="18"/>
                <w:highlight w:val="none"/>
              </w:rPr>
            </w:pPr>
            <w:r>
              <w:rPr>
                <w:color w:val="auto"/>
                <w:position w:val="-3"/>
                <w:sz w:val="18"/>
                <w:szCs w:val="18"/>
                <w:highlight w:val="none"/>
              </w:rPr>
              <w:t>-</w:t>
            </w:r>
          </w:p>
        </w:tc>
        <w:tc>
          <w:tcPr>
            <w:tcW w:w="1075" w:type="dxa"/>
          </w:tcPr>
          <w:p w14:paraId="05B816B3">
            <w:pPr>
              <w:pStyle w:val="16"/>
              <w:spacing w:before="224" w:line="122" w:lineRule="exact"/>
              <w:ind w:left="493"/>
              <w:rPr>
                <w:rFonts w:hint="eastAsia"/>
                <w:color w:val="auto"/>
                <w:sz w:val="18"/>
                <w:szCs w:val="18"/>
                <w:highlight w:val="none"/>
              </w:rPr>
            </w:pPr>
            <w:r>
              <w:rPr>
                <w:color w:val="auto"/>
                <w:position w:val="-3"/>
                <w:sz w:val="18"/>
                <w:szCs w:val="18"/>
                <w:highlight w:val="none"/>
              </w:rPr>
              <w:t>-</w:t>
            </w:r>
          </w:p>
        </w:tc>
        <w:tc>
          <w:tcPr>
            <w:tcW w:w="1374" w:type="dxa"/>
          </w:tcPr>
          <w:p w14:paraId="024B7D3D">
            <w:pPr>
              <w:rPr>
                <w:color w:val="auto"/>
                <w:highlight w:val="none"/>
              </w:rPr>
            </w:pPr>
          </w:p>
        </w:tc>
        <w:tc>
          <w:tcPr>
            <w:tcW w:w="1249" w:type="dxa"/>
          </w:tcPr>
          <w:p w14:paraId="25104715">
            <w:pPr>
              <w:rPr>
                <w:color w:val="auto"/>
                <w:highlight w:val="none"/>
              </w:rPr>
            </w:pPr>
          </w:p>
        </w:tc>
        <w:tc>
          <w:tcPr>
            <w:tcW w:w="1186" w:type="dxa"/>
          </w:tcPr>
          <w:p w14:paraId="7C83B3C3">
            <w:pPr>
              <w:rPr>
                <w:color w:val="auto"/>
                <w:highlight w:val="none"/>
              </w:rPr>
            </w:pPr>
          </w:p>
        </w:tc>
        <w:tc>
          <w:tcPr>
            <w:tcW w:w="1160" w:type="dxa"/>
          </w:tcPr>
          <w:p w14:paraId="63944D74">
            <w:pPr>
              <w:pStyle w:val="16"/>
              <w:spacing w:before="224" w:line="122" w:lineRule="exact"/>
              <w:ind w:left="567"/>
              <w:rPr>
                <w:rFonts w:hint="eastAsia"/>
                <w:color w:val="auto"/>
                <w:sz w:val="18"/>
                <w:szCs w:val="18"/>
                <w:highlight w:val="none"/>
              </w:rPr>
            </w:pPr>
            <w:r>
              <w:rPr>
                <w:color w:val="auto"/>
                <w:position w:val="-3"/>
                <w:sz w:val="18"/>
                <w:szCs w:val="18"/>
                <w:highlight w:val="none"/>
              </w:rPr>
              <w:t>-</w:t>
            </w:r>
          </w:p>
        </w:tc>
      </w:tr>
      <w:tr w14:paraId="2F37B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1969" w:type="dxa"/>
            <w:gridSpan w:val="2"/>
          </w:tcPr>
          <w:p w14:paraId="12F9BEAF">
            <w:pPr>
              <w:pStyle w:val="16"/>
              <w:spacing w:before="126" w:line="221" w:lineRule="auto"/>
              <w:ind w:left="819"/>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687" w:type="dxa"/>
          </w:tcPr>
          <w:p w14:paraId="1214FBE5">
            <w:pPr>
              <w:tabs>
                <w:tab w:val="left" w:pos="884"/>
              </w:tabs>
              <w:spacing w:before="18"/>
              <w:ind w:left="800"/>
              <w:rPr>
                <w:color w:val="auto"/>
                <w:highlight w:val="none"/>
              </w:rPr>
            </w:pPr>
            <w:r>
              <w:rPr>
                <w:color w:val="auto"/>
                <w:highlight w:val="none"/>
                <w:u w:val="single"/>
              </w:rPr>
              <w:tab/>
            </w:r>
          </w:p>
        </w:tc>
        <w:tc>
          <w:tcPr>
            <w:tcW w:w="1075" w:type="dxa"/>
          </w:tcPr>
          <w:p w14:paraId="4A103C22">
            <w:pPr>
              <w:tabs>
                <w:tab w:val="left" w:pos="577"/>
              </w:tabs>
              <w:spacing w:before="18"/>
              <w:ind w:left="493"/>
              <w:rPr>
                <w:color w:val="auto"/>
                <w:highlight w:val="none"/>
              </w:rPr>
            </w:pPr>
            <w:r>
              <w:rPr>
                <w:color w:val="auto"/>
                <w:highlight w:val="none"/>
                <w:u w:val="single"/>
              </w:rPr>
              <w:tab/>
            </w:r>
          </w:p>
        </w:tc>
        <w:tc>
          <w:tcPr>
            <w:tcW w:w="1374" w:type="dxa"/>
          </w:tcPr>
          <w:p w14:paraId="6BDFCA2D">
            <w:pPr>
              <w:rPr>
                <w:color w:val="auto"/>
                <w:highlight w:val="none"/>
              </w:rPr>
            </w:pPr>
          </w:p>
        </w:tc>
        <w:tc>
          <w:tcPr>
            <w:tcW w:w="1249" w:type="dxa"/>
          </w:tcPr>
          <w:p w14:paraId="035C1AC9">
            <w:pPr>
              <w:rPr>
                <w:color w:val="auto"/>
                <w:highlight w:val="none"/>
              </w:rPr>
            </w:pPr>
          </w:p>
        </w:tc>
        <w:tc>
          <w:tcPr>
            <w:tcW w:w="1186" w:type="dxa"/>
          </w:tcPr>
          <w:p w14:paraId="7F7C3D00">
            <w:pPr>
              <w:rPr>
                <w:color w:val="auto"/>
                <w:highlight w:val="none"/>
              </w:rPr>
            </w:pPr>
          </w:p>
        </w:tc>
        <w:tc>
          <w:tcPr>
            <w:tcW w:w="1160" w:type="dxa"/>
          </w:tcPr>
          <w:p w14:paraId="5C3D1ABD">
            <w:pPr>
              <w:tabs>
                <w:tab w:val="left" w:pos="651"/>
              </w:tabs>
              <w:spacing w:before="18"/>
              <w:ind w:left="567"/>
              <w:rPr>
                <w:color w:val="auto"/>
                <w:highlight w:val="none"/>
              </w:rPr>
            </w:pPr>
            <w:r>
              <w:rPr>
                <w:color w:val="auto"/>
                <w:highlight w:val="none"/>
                <w:u w:val="single"/>
              </w:rPr>
              <w:tab/>
            </w:r>
          </w:p>
        </w:tc>
      </w:tr>
    </w:tbl>
    <w:p w14:paraId="0801358D">
      <w:pPr>
        <w:spacing w:before="66" w:line="307" w:lineRule="auto"/>
        <w:ind w:right="918"/>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 xml:space="preserve">1  </w:t>
      </w:r>
      <w:r>
        <w:rPr>
          <w:rFonts w:ascii="宋体" w:hAnsi="宋体" w:eastAsia="宋体" w:cs="宋体"/>
          <w:color w:val="auto"/>
          <w:spacing w:val="-1"/>
          <w:sz w:val="18"/>
          <w:szCs w:val="18"/>
          <w:highlight w:val="none"/>
          <w:lang w:eastAsia="zh-CN"/>
        </w:rPr>
        <w:t>本表由招标人填写“暂定金额</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1"/>
          <w:sz w:val="18"/>
          <w:szCs w:val="18"/>
          <w:highlight w:val="none"/>
          <w:lang w:eastAsia="zh-CN"/>
        </w:rPr>
        <w:t>”总额，采用费率</w:t>
      </w:r>
      <w:r>
        <w:rPr>
          <w:rFonts w:ascii="宋体" w:hAnsi="宋体" w:eastAsia="宋体" w:cs="宋体"/>
          <w:color w:val="auto"/>
          <w:spacing w:val="-2"/>
          <w:sz w:val="18"/>
          <w:szCs w:val="18"/>
          <w:highlight w:val="none"/>
          <w:lang w:eastAsia="zh-CN"/>
        </w:rPr>
        <w:t>计价方式计算暂定金额的，应分别填写“计算</w:t>
      </w:r>
      <w:r>
        <w:rPr>
          <w:rFonts w:ascii="宋体" w:hAnsi="宋体" w:eastAsia="宋体" w:cs="宋体"/>
          <w:color w:val="auto"/>
          <w:sz w:val="18"/>
          <w:szCs w:val="18"/>
          <w:highlight w:val="none"/>
          <w:lang w:eastAsia="zh-CN"/>
        </w:rPr>
        <w:t xml:space="preserve"> </w:t>
      </w:r>
      <w:r>
        <w:rPr>
          <w:rFonts w:ascii="宋体" w:hAnsi="宋体" w:eastAsia="宋体" w:cs="宋体"/>
          <w:color w:val="auto"/>
          <w:spacing w:val="-5"/>
          <w:sz w:val="18"/>
          <w:szCs w:val="18"/>
          <w:highlight w:val="none"/>
          <w:lang w:eastAsia="zh-CN"/>
        </w:rPr>
        <w:t>基础</w:t>
      </w:r>
      <w:r>
        <w:rPr>
          <w:rFonts w:ascii="宋体" w:hAnsi="宋体" w:eastAsia="宋体" w:cs="宋体"/>
          <w:color w:val="auto"/>
          <w:spacing w:val="-61"/>
          <w:sz w:val="18"/>
          <w:szCs w:val="18"/>
          <w:highlight w:val="none"/>
          <w:lang w:eastAsia="zh-CN"/>
        </w:rPr>
        <w:t xml:space="preserve"> </w:t>
      </w:r>
      <w:r>
        <w:rPr>
          <w:rFonts w:ascii="宋体" w:hAnsi="宋体" w:eastAsia="宋体" w:cs="宋体"/>
          <w:color w:val="auto"/>
          <w:spacing w:val="-5"/>
          <w:sz w:val="18"/>
          <w:szCs w:val="18"/>
          <w:highlight w:val="none"/>
          <w:lang w:eastAsia="zh-CN"/>
        </w:rPr>
        <w:t>”“费率</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5"/>
          <w:sz w:val="18"/>
          <w:szCs w:val="18"/>
          <w:highlight w:val="none"/>
          <w:lang w:eastAsia="zh-CN"/>
        </w:rPr>
        <w:t>”，</w:t>
      </w:r>
      <w:r>
        <w:rPr>
          <w:rFonts w:ascii="宋体" w:hAnsi="宋体" w:eastAsia="宋体" w:cs="宋体"/>
          <w:color w:val="auto"/>
          <w:spacing w:val="-1"/>
          <w:sz w:val="18"/>
          <w:szCs w:val="18"/>
          <w:highlight w:val="none"/>
          <w:lang w:eastAsia="zh-CN"/>
        </w:rPr>
        <w:t>并计算填写“暂定金额</w:t>
      </w:r>
      <w:r>
        <w:rPr>
          <w:rFonts w:ascii="宋体" w:hAnsi="宋体" w:eastAsia="宋体" w:cs="宋体"/>
          <w:color w:val="auto"/>
          <w:spacing w:val="-64"/>
          <w:sz w:val="18"/>
          <w:szCs w:val="18"/>
          <w:highlight w:val="none"/>
          <w:lang w:eastAsia="zh-CN"/>
        </w:rPr>
        <w:t xml:space="preserve"> </w:t>
      </w:r>
      <w:r>
        <w:rPr>
          <w:rFonts w:ascii="宋体" w:hAnsi="宋体" w:eastAsia="宋体" w:cs="宋体"/>
          <w:color w:val="auto"/>
          <w:spacing w:val="-1"/>
          <w:sz w:val="18"/>
          <w:szCs w:val="18"/>
          <w:highlight w:val="none"/>
          <w:lang w:eastAsia="zh-CN"/>
        </w:rPr>
        <w:t>”；采用总价计价方式计算暂定金额的，可直接填写“暂定金额</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1"/>
          <w:sz w:val="18"/>
          <w:szCs w:val="18"/>
          <w:highlight w:val="none"/>
          <w:lang w:eastAsia="zh-CN"/>
        </w:rPr>
        <w:t>”；</w:t>
      </w:r>
    </w:p>
    <w:p w14:paraId="31700644">
      <w:pPr>
        <w:spacing w:before="99" w:line="218" w:lineRule="auto"/>
        <w:ind w:firstLine="360" w:firstLineChars="200"/>
        <w:jc w:val="both"/>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z w:val="18"/>
          <w:szCs w:val="18"/>
          <w:highlight w:val="none"/>
          <w:lang w:eastAsia="zh-CN"/>
        </w:rPr>
        <w:t xml:space="preserve">2  </w:t>
      </w:r>
      <w:r>
        <w:rPr>
          <w:rFonts w:hint="eastAsia" w:ascii="宋体" w:hAnsi="宋体" w:eastAsia="宋体" w:cs="宋体"/>
          <w:color w:val="auto"/>
          <w:sz w:val="18"/>
          <w:szCs w:val="18"/>
          <w:highlight w:val="none"/>
          <w:lang w:eastAsia="zh-CN"/>
        </w:rPr>
        <w:t>供应商</w:t>
      </w:r>
      <w:r>
        <w:rPr>
          <w:rFonts w:ascii="宋体" w:hAnsi="宋体" w:eastAsia="宋体" w:cs="宋体"/>
          <w:color w:val="auto"/>
          <w:sz w:val="18"/>
          <w:szCs w:val="18"/>
          <w:highlight w:val="none"/>
          <w:lang w:eastAsia="zh-CN"/>
        </w:rPr>
        <w:t>应将上述暂定金额填写并计入</w:t>
      </w:r>
      <w:r>
        <w:rPr>
          <w:rFonts w:hint="eastAsia" w:ascii="宋体" w:hAnsi="宋体" w:eastAsia="宋体" w:cs="宋体"/>
          <w:color w:val="auto"/>
          <w:spacing w:val="-1"/>
          <w:sz w:val="18"/>
          <w:szCs w:val="18"/>
          <w:highlight w:val="none"/>
          <w:lang w:eastAsia="zh-CN"/>
        </w:rPr>
        <w:t>响应总价</w:t>
      </w:r>
      <w:r>
        <w:rPr>
          <w:rFonts w:ascii="宋体" w:hAnsi="宋体" w:eastAsia="宋体" w:cs="宋体"/>
          <w:color w:val="auto"/>
          <w:spacing w:val="-1"/>
          <w:sz w:val="18"/>
          <w:szCs w:val="18"/>
          <w:highlight w:val="none"/>
          <w:lang w:eastAsia="zh-CN"/>
        </w:rPr>
        <w:t>；</w:t>
      </w:r>
    </w:p>
    <w:p w14:paraId="31AD2057">
      <w:pPr>
        <w:spacing w:before="100" w:line="219" w:lineRule="auto"/>
        <w:ind w:firstLine="356" w:firstLineChars="200"/>
        <w:jc w:val="both"/>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 xml:space="preserve">3  </w:t>
      </w:r>
      <w:r>
        <w:rPr>
          <w:rFonts w:ascii="宋体" w:hAnsi="宋体" w:eastAsia="宋体" w:cs="宋体"/>
          <w:color w:val="auto"/>
          <w:spacing w:val="-1"/>
          <w:sz w:val="18"/>
          <w:szCs w:val="18"/>
          <w:highlight w:val="none"/>
          <w:lang w:eastAsia="zh-CN"/>
        </w:rPr>
        <w:t>结算时应按合同约定计算并填写“确定金额</w:t>
      </w:r>
      <w:r>
        <w:rPr>
          <w:rFonts w:ascii="宋体" w:hAnsi="宋体" w:eastAsia="宋体" w:cs="宋体"/>
          <w:color w:val="auto"/>
          <w:spacing w:val="-50"/>
          <w:sz w:val="18"/>
          <w:szCs w:val="18"/>
          <w:highlight w:val="none"/>
          <w:lang w:eastAsia="zh-CN"/>
        </w:rPr>
        <w:t xml:space="preserve"> </w:t>
      </w:r>
      <w:r>
        <w:rPr>
          <w:rFonts w:ascii="宋体" w:hAnsi="宋体" w:eastAsia="宋体" w:cs="宋体"/>
          <w:color w:val="auto"/>
          <w:spacing w:val="-1"/>
          <w:sz w:val="18"/>
          <w:szCs w:val="18"/>
          <w:highlight w:val="none"/>
          <w:lang w:eastAsia="zh-CN"/>
        </w:rPr>
        <w:t>”。</w:t>
      </w:r>
    </w:p>
    <w:p w14:paraId="59BE87F0">
      <w:pPr>
        <w:spacing w:line="292" w:lineRule="auto"/>
        <w:rPr>
          <w:color w:val="auto"/>
          <w:highlight w:val="none"/>
          <w:lang w:eastAsia="zh-CN"/>
        </w:rPr>
      </w:pPr>
    </w:p>
    <w:p w14:paraId="7D71F653">
      <w:pPr>
        <w:spacing w:before="92" w:line="221" w:lineRule="auto"/>
        <w:jc w:val="center"/>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8"/>
          <w:sz w:val="28"/>
          <w:szCs w:val="28"/>
          <w:highlight w:val="none"/>
          <w:lang w:eastAsia="zh-CN"/>
        </w:rPr>
        <w:t xml:space="preserve"> </w:t>
      </w:r>
      <w:r>
        <w:rPr>
          <w:rFonts w:ascii="宋体" w:hAnsi="宋体" w:eastAsia="宋体" w:cs="宋体"/>
          <w:b/>
          <w:bCs/>
          <w:color w:val="auto"/>
          <w:spacing w:val="-3"/>
          <w:sz w:val="28"/>
          <w:szCs w:val="28"/>
          <w:highlight w:val="none"/>
          <w:lang w:eastAsia="zh-CN"/>
        </w:rPr>
        <w:t>E.1.2</w:t>
      </w:r>
      <w:r>
        <w:rPr>
          <w:rFonts w:ascii="宋体" w:hAnsi="宋体" w:eastAsia="宋体" w:cs="宋体"/>
          <w:color w:val="auto"/>
          <w:spacing w:val="-3"/>
          <w:sz w:val="28"/>
          <w:szCs w:val="28"/>
          <w:highlight w:val="none"/>
          <w:lang w:eastAsia="zh-CN"/>
        </w:rPr>
        <w:t xml:space="preserve">  </w:t>
      </w:r>
      <w:r>
        <w:rPr>
          <w:rFonts w:ascii="宋体" w:hAnsi="宋体" w:eastAsia="宋体" w:cs="宋体"/>
          <w:b/>
          <w:bCs/>
          <w:color w:val="auto"/>
          <w:spacing w:val="-3"/>
          <w:sz w:val="28"/>
          <w:szCs w:val="28"/>
          <w:highlight w:val="none"/>
          <w:lang w:eastAsia="zh-CN"/>
        </w:rPr>
        <w:t>单位工程清单汇总表</w:t>
      </w:r>
    </w:p>
    <w:p w14:paraId="1803BCD3">
      <w:pPr>
        <w:spacing w:before="218" w:line="228" w:lineRule="auto"/>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工程名称：装饰、装修工程</w:t>
      </w:r>
    </w:p>
    <w:p w14:paraId="626FA911">
      <w:pPr>
        <w:spacing w:line="15" w:lineRule="exact"/>
        <w:rPr>
          <w:color w:val="auto"/>
          <w:highlight w:val="none"/>
          <w:lang w:eastAsia="zh-CN"/>
        </w:rPr>
      </w:pPr>
    </w:p>
    <w:tbl>
      <w:tblPr>
        <w:tblStyle w:val="15"/>
        <w:tblW w:w="990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4089"/>
        <w:gridCol w:w="2020"/>
        <w:gridCol w:w="1044"/>
        <w:gridCol w:w="1975"/>
      </w:tblGrid>
      <w:tr w14:paraId="217B3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774" w:type="dxa"/>
          </w:tcPr>
          <w:p w14:paraId="70B5D6C7">
            <w:pPr>
              <w:pStyle w:val="16"/>
              <w:spacing w:before="139" w:line="221" w:lineRule="auto"/>
              <w:ind w:left="306"/>
              <w:rPr>
                <w:rFonts w:hint="eastAsia"/>
                <w:color w:val="auto"/>
                <w:sz w:val="18"/>
                <w:szCs w:val="18"/>
                <w:highlight w:val="none"/>
              </w:rPr>
            </w:pPr>
            <w:r>
              <w:rPr>
                <w:color w:val="auto"/>
                <w:spacing w:val="-4"/>
                <w:sz w:val="18"/>
                <w:szCs w:val="18"/>
                <w:highlight w:val="none"/>
              </w:rPr>
              <w:t>序号</w:t>
            </w:r>
          </w:p>
        </w:tc>
        <w:tc>
          <w:tcPr>
            <w:tcW w:w="4089" w:type="dxa"/>
          </w:tcPr>
          <w:p w14:paraId="0AFD75D3">
            <w:pPr>
              <w:pStyle w:val="16"/>
              <w:spacing w:before="140" w:line="219" w:lineRule="auto"/>
              <w:ind w:left="1691"/>
              <w:rPr>
                <w:rFonts w:hint="eastAsia"/>
                <w:color w:val="auto"/>
                <w:sz w:val="18"/>
                <w:szCs w:val="18"/>
                <w:highlight w:val="none"/>
              </w:rPr>
            </w:pPr>
            <w:r>
              <w:rPr>
                <w:color w:val="auto"/>
                <w:spacing w:val="-3"/>
                <w:sz w:val="18"/>
                <w:szCs w:val="18"/>
                <w:highlight w:val="none"/>
              </w:rPr>
              <w:t>项目内容</w:t>
            </w:r>
          </w:p>
        </w:tc>
        <w:tc>
          <w:tcPr>
            <w:tcW w:w="2020" w:type="dxa"/>
          </w:tcPr>
          <w:p w14:paraId="389DD7ED">
            <w:pPr>
              <w:pStyle w:val="16"/>
              <w:spacing w:before="140" w:line="219" w:lineRule="auto"/>
              <w:ind w:left="474"/>
              <w:rPr>
                <w:rFonts w:hint="eastAsia"/>
                <w:color w:val="auto"/>
                <w:sz w:val="18"/>
                <w:szCs w:val="18"/>
                <w:highlight w:val="none"/>
              </w:rPr>
            </w:pPr>
            <w:r>
              <w:rPr>
                <w:color w:val="auto"/>
                <w:spacing w:val="-2"/>
                <w:sz w:val="18"/>
                <w:szCs w:val="18"/>
                <w:highlight w:val="none"/>
              </w:rPr>
              <w:t>计费基础说明</w:t>
            </w:r>
          </w:p>
        </w:tc>
        <w:tc>
          <w:tcPr>
            <w:tcW w:w="1044" w:type="dxa"/>
          </w:tcPr>
          <w:p w14:paraId="1A716263">
            <w:pPr>
              <w:pStyle w:val="16"/>
              <w:spacing w:before="140" w:line="219" w:lineRule="auto"/>
              <w:ind w:left="266"/>
              <w:rPr>
                <w:rFonts w:hint="eastAsia"/>
                <w:color w:val="auto"/>
                <w:sz w:val="18"/>
                <w:szCs w:val="18"/>
                <w:highlight w:val="none"/>
              </w:rPr>
            </w:pPr>
            <w:r>
              <w:rPr>
                <w:color w:val="auto"/>
                <w:spacing w:val="-6"/>
                <w:sz w:val="18"/>
                <w:szCs w:val="18"/>
                <w:highlight w:val="none"/>
              </w:rPr>
              <w:t>费率</w:t>
            </w:r>
            <w:r>
              <w:rPr>
                <w:color w:val="auto"/>
                <w:spacing w:val="3"/>
                <w:sz w:val="18"/>
                <w:szCs w:val="18"/>
                <w:highlight w:val="none"/>
              </w:rPr>
              <w:t xml:space="preserve"> </w:t>
            </w:r>
            <w:r>
              <w:rPr>
                <w:color w:val="auto"/>
                <w:spacing w:val="-6"/>
                <w:sz w:val="18"/>
                <w:szCs w:val="18"/>
                <w:highlight w:val="none"/>
              </w:rPr>
              <w:t>%</w:t>
            </w:r>
          </w:p>
        </w:tc>
        <w:tc>
          <w:tcPr>
            <w:tcW w:w="1975" w:type="dxa"/>
          </w:tcPr>
          <w:p w14:paraId="0AD827CA">
            <w:pPr>
              <w:pStyle w:val="16"/>
              <w:spacing w:before="140" w:line="219" w:lineRule="auto"/>
              <w:ind w:left="543"/>
              <w:rPr>
                <w:rFonts w:hint="eastAsia"/>
                <w:color w:val="auto"/>
                <w:sz w:val="18"/>
                <w:szCs w:val="18"/>
                <w:highlight w:val="none"/>
              </w:rPr>
            </w:pPr>
            <w:r>
              <w:rPr>
                <w:color w:val="auto"/>
                <w:spacing w:val="-2"/>
                <w:sz w:val="18"/>
                <w:szCs w:val="18"/>
                <w:highlight w:val="none"/>
              </w:rPr>
              <w:t>金额（元）</w:t>
            </w:r>
          </w:p>
        </w:tc>
      </w:tr>
      <w:tr w14:paraId="43A8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74" w:type="dxa"/>
          </w:tcPr>
          <w:p w14:paraId="0DF5CB42">
            <w:pPr>
              <w:pStyle w:val="16"/>
              <w:spacing w:before="165" w:line="184" w:lineRule="auto"/>
              <w:ind w:left="455"/>
              <w:rPr>
                <w:rFonts w:hint="eastAsia"/>
                <w:color w:val="auto"/>
                <w:sz w:val="18"/>
                <w:szCs w:val="18"/>
                <w:highlight w:val="none"/>
              </w:rPr>
            </w:pPr>
            <w:r>
              <w:rPr>
                <w:color w:val="auto"/>
                <w:sz w:val="18"/>
                <w:szCs w:val="18"/>
                <w:highlight w:val="none"/>
              </w:rPr>
              <w:t>1</w:t>
            </w:r>
          </w:p>
        </w:tc>
        <w:tc>
          <w:tcPr>
            <w:tcW w:w="4089" w:type="dxa"/>
          </w:tcPr>
          <w:p w14:paraId="29836092">
            <w:pPr>
              <w:pStyle w:val="16"/>
              <w:spacing w:before="138" w:line="219" w:lineRule="auto"/>
              <w:ind w:left="113"/>
              <w:rPr>
                <w:rFonts w:hint="eastAsia"/>
                <w:color w:val="auto"/>
                <w:sz w:val="18"/>
                <w:szCs w:val="18"/>
                <w:highlight w:val="none"/>
              </w:rPr>
            </w:pPr>
            <w:r>
              <w:rPr>
                <w:color w:val="auto"/>
                <w:spacing w:val="-2"/>
                <w:sz w:val="18"/>
                <w:szCs w:val="18"/>
                <w:highlight w:val="none"/>
              </w:rPr>
              <w:t>分部分项工程费</w:t>
            </w:r>
          </w:p>
        </w:tc>
        <w:tc>
          <w:tcPr>
            <w:tcW w:w="2020" w:type="dxa"/>
          </w:tcPr>
          <w:p w14:paraId="301C805B">
            <w:pPr>
              <w:pStyle w:val="16"/>
              <w:spacing w:before="138" w:line="219" w:lineRule="auto"/>
              <w:ind w:left="296"/>
              <w:rPr>
                <w:rFonts w:hint="eastAsia"/>
                <w:color w:val="auto"/>
                <w:sz w:val="18"/>
                <w:szCs w:val="18"/>
                <w:highlight w:val="none"/>
              </w:rPr>
            </w:pPr>
            <w:r>
              <w:rPr>
                <w:color w:val="auto"/>
                <w:spacing w:val="-2"/>
                <w:sz w:val="18"/>
                <w:szCs w:val="18"/>
                <w:highlight w:val="none"/>
              </w:rPr>
              <w:t>分部分项费用合计</w:t>
            </w:r>
          </w:p>
        </w:tc>
        <w:tc>
          <w:tcPr>
            <w:tcW w:w="1044" w:type="dxa"/>
          </w:tcPr>
          <w:p w14:paraId="5074E931">
            <w:pPr>
              <w:rPr>
                <w:color w:val="auto"/>
                <w:highlight w:val="none"/>
              </w:rPr>
            </w:pPr>
          </w:p>
        </w:tc>
        <w:tc>
          <w:tcPr>
            <w:tcW w:w="1975" w:type="dxa"/>
          </w:tcPr>
          <w:p w14:paraId="3022D73E">
            <w:pPr>
              <w:rPr>
                <w:color w:val="auto"/>
                <w:highlight w:val="none"/>
              </w:rPr>
            </w:pPr>
          </w:p>
        </w:tc>
      </w:tr>
      <w:tr w14:paraId="7B85C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774" w:type="dxa"/>
          </w:tcPr>
          <w:p w14:paraId="243576C4">
            <w:pPr>
              <w:pStyle w:val="16"/>
              <w:spacing w:before="196" w:line="184" w:lineRule="auto"/>
              <w:ind w:left="363"/>
              <w:rPr>
                <w:rFonts w:hint="eastAsia"/>
                <w:color w:val="auto"/>
                <w:sz w:val="18"/>
                <w:szCs w:val="18"/>
                <w:highlight w:val="none"/>
              </w:rPr>
            </w:pPr>
            <w:r>
              <w:rPr>
                <w:color w:val="auto"/>
                <w:spacing w:val="-7"/>
                <w:sz w:val="18"/>
                <w:szCs w:val="18"/>
                <w:highlight w:val="none"/>
              </w:rPr>
              <w:t>1.1</w:t>
            </w:r>
          </w:p>
        </w:tc>
        <w:tc>
          <w:tcPr>
            <w:tcW w:w="4089" w:type="dxa"/>
          </w:tcPr>
          <w:p w14:paraId="321A0E6D">
            <w:pPr>
              <w:pStyle w:val="16"/>
              <w:spacing w:before="168" w:line="219" w:lineRule="auto"/>
              <w:ind w:left="113"/>
              <w:rPr>
                <w:rFonts w:hint="eastAsia"/>
                <w:color w:val="auto"/>
                <w:sz w:val="18"/>
                <w:szCs w:val="18"/>
                <w:highlight w:val="none"/>
                <w:lang w:eastAsia="zh-CN"/>
              </w:rPr>
            </w:pPr>
            <w:r>
              <w:rPr>
                <w:color w:val="auto"/>
                <w:spacing w:val="-1"/>
                <w:sz w:val="18"/>
                <w:szCs w:val="18"/>
                <w:highlight w:val="none"/>
                <w:lang w:eastAsia="zh-CN"/>
              </w:rPr>
              <w:t>分部分项工程项目清单列项的分部分项工程费</w:t>
            </w:r>
          </w:p>
        </w:tc>
        <w:tc>
          <w:tcPr>
            <w:tcW w:w="2020" w:type="dxa"/>
          </w:tcPr>
          <w:p w14:paraId="2CA8418B">
            <w:pPr>
              <w:rPr>
                <w:color w:val="auto"/>
                <w:highlight w:val="none"/>
                <w:lang w:eastAsia="zh-CN"/>
              </w:rPr>
            </w:pPr>
          </w:p>
        </w:tc>
        <w:tc>
          <w:tcPr>
            <w:tcW w:w="1044" w:type="dxa"/>
          </w:tcPr>
          <w:p w14:paraId="4DE73215">
            <w:pPr>
              <w:rPr>
                <w:color w:val="auto"/>
                <w:highlight w:val="none"/>
                <w:lang w:eastAsia="zh-CN"/>
              </w:rPr>
            </w:pPr>
          </w:p>
        </w:tc>
        <w:tc>
          <w:tcPr>
            <w:tcW w:w="1975" w:type="dxa"/>
          </w:tcPr>
          <w:p w14:paraId="39793F7F">
            <w:pPr>
              <w:rPr>
                <w:color w:val="auto"/>
                <w:highlight w:val="none"/>
                <w:lang w:eastAsia="zh-CN"/>
              </w:rPr>
            </w:pPr>
          </w:p>
        </w:tc>
      </w:tr>
      <w:tr w14:paraId="234E0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74" w:type="dxa"/>
          </w:tcPr>
          <w:p w14:paraId="56F94FF2">
            <w:pPr>
              <w:pStyle w:val="16"/>
              <w:spacing w:before="166" w:line="184" w:lineRule="auto"/>
              <w:ind w:left="275"/>
              <w:rPr>
                <w:rFonts w:hint="eastAsia"/>
                <w:color w:val="auto"/>
                <w:sz w:val="18"/>
                <w:szCs w:val="18"/>
                <w:highlight w:val="none"/>
              </w:rPr>
            </w:pPr>
            <w:r>
              <w:rPr>
                <w:color w:val="auto"/>
                <w:spacing w:val="-4"/>
                <w:sz w:val="18"/>
                <w:szCs w:val="18"/>
                <w:highlight w:val="none"/>
              </w:rPr>
              <w:t>1.1.1</w:t>
            </w:r>
          </w:p>
        </w:tc>
        <w:tc>
          <w:tcPr>
            <w:tcW w:w="4089" w:type="dxa"/>
          </w:tcPr>
          <w:p w14:paraId="357CE6A2">
            <w:pPr>
              <w:pStyle w:val="16"/>
              <w:spacing w:before="139" w:line="220" w:lineRule="auto"/>
              <w:ind w:left="112"/>
              <w:rPr>
                <w:rFonts w:hint="eastAsia"/>
                <w:color w:val="auto"/>
                <w:sz w:val="18"/>
                <w:szCs w:val="18"/>
                <w:highlight w:val="none"/>
              </w:rPr>
            </w:pPr>
            <w:r>
              <w:rPr>
                <w:color w:val="auto"/>
                <w:spacing w:val="-3"/>
                <w:sz w:val="18"/>
                <w:szCs w:val="18"/>
                <w:highlight w:val="none"/>
              </w:rPr>
              <w:t>人工费</w:t>
            </w:r>
          </w:p>
        </w:tc>
        <w:tc>
          <w:tcPr>
            <w:tcW w:w="2020" w:type="dxa"/>
          </w:tcPr>
          <w:p w14:paraId="13A8A806">
            <w:pPr>
              <w:rPr>
                <w:color w:val="auto"/>
                <w:highlight w:val="none"/>
              </w:rPr>
            </w:pPr>
          </w:p>
        </w:tc>
        <w:tc>
          <w:tcPr>
            <w:tcW w:w="1044" w:type="dxa"/>
          </w:tcPr>
          <w:p w14:paraId="4842B97C">
            <w:pPr>
              <w:rPr>
                <w:color w:val="auto"/>
                <w:highlight w:val="none"/>
              </w:rPr>
            </w:pPr>
          </w:p>
        </w:tc>
        <w:tc>
          <w:tcPr>
            <w:tcW w:w="1975" w:type="dxa"/>
          </w:tcPr>
          <w:p w14:paraId="42D29294">
            <w:pPr>
              <w:rPr>
                <w:color w:val="auto"/>
                <w:highlight w:val="none"/>
              </w:rPr>
            </w:pPr>
          </w:p>
        </w:tc>
      </w:tr>
      <w:tr w14:paraId="6725A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774" w:type="dxa"/>
          </w:tcPr>
          <w:p w14:paraId="0409445D">
            <w:pPr>
              <w:pStyle w:val="16"/>
              <w:spacing w:before="168" w:line="184" w:lineRule="auto"/>
              <w:ind w:left="275"/>
              <w:rPr>
                <w:rFonts w:hint="eastAsia"/>
                <w:color w:val="auto"/>
                <w:sz w:val="18"/>
                <w:szCs w:val="18"/>
                <w:highlight w:val="none"/>
              </w:rPr>
            </w:pPr>
            <w:r>
              <w:rPr>
                <w:color w:val="auto"/>
                <w:spacing w:val="-4"/>
                <w:sz w:val="18"/>
                <w:szCs w:val="18"/>
                <w:highlight w:val="none"/>
              </w:rPr>
              <w:t>1.1.2</w:t>
            </w:r>
          </w:p>
        </w:tc>
        <w:tc>
          <w:tcPr>
            <w:tcW w:w="4089" w:type="dxa"/>
          </w:tcPr>
          <w:p w14:paraId="72906831">
            <w:pPr>
              <w:pStyle w:val="16"/>
              <w:spacing w:before="140" w:line="219" w:lineRule="auto"/>
              <w:ind w:left="111"/>
              <w:rPr>
                <w:rFonts w:hint="eastAsia"/>
                <w:color w:val="auto"/>
                <w:sz w:val="18"/>
                <w:szCs w:val="18"/>
                <w:highlight w:val="none"/>
              </w:rPr>
            </w:pPr>
            <w:r>
              <w:rPr>
                <w:color w:val="auto"/>
                <w:spacing w:val="-3"/>
                <w:sz w:val="18"/>
                <w:szCs w:val="18"/>
                <w:highlight w:val="none"/>
              </w:rPr>
              <w:t>材料费</w:t>
            </w:r>
          </w:p>
        </w:tc>
        <w:tc>
          <w:tcPr>
            <w:tcW w:w="2020" w:type="dxa"/>
          </w:tcPr>
          <w:p w14:paraId="28FA19C9">
            <w:pPr>
              <w:rPr>
                <w:color w:val="auto"/>
                <w:highlight w:val="none"/>
              </w:rPr>
            </w:pPr>
          </w:p>
        </w:tc>
        <w:tc>
          <w:tcPr>
            <w:tcW w:w="1044" w:type="dxa"/>
          </w:tcPr>
          <w:p w14:paraId="1DBC02C6">
            <w:pPr>
              <w:rPr>
                <w:color w:val="auto"/>
                <w:highlight w:val="none"/>
              </w:rPr>
            </w:pPr>
          </w:p>
        </w:tc>
        <w:tc>
          <w:tcPr>
            <w:tcW w:w="1975" w:type="dxa"/>
          </w:tcPr>
          <w:p w14:paraId="50C315BC">
            <w:pPr>
              <w:rPr>
                <w:color w:val="auto"/>
                <w:highlight w:val="none"/>
              </w:rPr>
            </w:pPr>
          </w:p>
        </w:tc>
      </w:tr>
      <w:tr w14:paraId="2CCB2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774" w:type="dxa"/>
          </w:tcPr>
          <w:p w14:paraId="29E302E4">
            <w:pPr>
              <w:pStyle w:val="16"/>
              <w:spacing w:before="168" w:line="184" w:lineRule="auto"/>
              <w:ind w:left="183"/>
              <w:rPr>
                <w:rFonts w:hint="eastAsia"/>
                <w:color w:val="auto"/>
                <w:sz w:val="18"/>
                <w:szCs w:val="18"/>
                <w:highlight w:val="none"/>
              </w:rPr>
            </w:pPr>
            <w:r>
              <w:rPr>
                <w:color w:val="auto"/>
                <w:highlight w:val="none"/>
              </w:rPr>
              <w:fldChar w:fldCharType="begin"/>
            </w:r>
            <w:r>
              <w:rPr>
                <w:color w:val="auto"/>
                <w:highlight w:val="none"/>
              </w:rPr>
              <w:instrText xml:space="preserve"> HYPERLINK "1.1.2.1" </w:instrText>
            </w:r>
            <w:r>
              <w:rPr>
                <w:color w:val="auto"/>
                <w:highlight w:val="none"/>
              </w:rPr>
              <w:fldChar w:fldCharType="separate"/>
            </w:r>
            <w:r>
              <w:rPr>
                <w:color w:val="auto"/>
                <w:spacing w:val="-3"/>
                <w:sz w:val="18"/>
                <w:szCs w:val="18"/>
                <w:highlight w:val="none"/>
              </w:rPr>
              <w:t>1.1.2.1</w:t>
            </w:r>
            <w:r>
              <w:rPr>
                <w:color w:val="auto"/>
                <w:spacing w:val="-3"/>
                <w:sz w:val="18"/>
                <w:szCs w:val="18"/>
                <w:highlight w:val="none"/>
              </w:rPr>
              <w:fldChar w:fldCharType="end"/>
            </w:r>
          </w:p>
        </w:tc>
        <w:tc>
          <w:tcPr>
            <w:tcW w:w="4089" w:type="dxa"/>
          </w:tcPr>
          <w:p w14:paraId="04F2A0B3">
            <w:pPr>
              <w:pStyle w:val="16"/>
              <w:spacing w:before="141" w:line="220" w:lineRule="auto"/>
              <w:ind w:left="112"/>
              <w:rPr>
                <w:rFonts w:hint="eastAsia"/>
                <w:color w:val="auto"/>
                <w:sz w:val="18"/>
                <w:szCs w:val="18"/>
                <w:highlight w:val="none"/>
              </w:rPr>
            </w:pPr>
            <w:r>
              <w:rPr>
                <w:color w:val="auto"/>
                <w:spacing w:val="-1"/>
                <w:sz w:val="18"/>
                <w:szCs w:val="18"/>
                <w:highlight w:val="none"/>
              </w:rPr>
              <w:t>其中：工程设备费</w:t>
            </w:r>
          </w:p>
        </w:tc>
        <w:tc>
          <w:tcPr>
            <w:tcW w:w="2020" w:type="dxa"/>
          </w:tcPr>
          <w:p w14:paraId="6B0BAB85">
            <w:pPr>
              <w:rPr>
                <w:color w:val="auto"/>
                <w:highlight w:val="none"/>
              </w:rPr>
            </w:pPr>
          </w:p>
        </w:tc>
        <w:tc>
          <w:tcPr>
            <w:tcW w:w="1044" w:type="dxa"/>
          </w:tcPr>
          <w:p w14:paraId="39C00BDF">
            <w:pPr>
              <w:rPr>
                <w:color w:val="auto"/>
                <w:highlight w:val="none"/>
              </w:rPr>
            </w:pPr>
          </w:p>
        </w:tc>
        <w:tc>
          <w:tcPr>
            <w:tcW w:w="1975" w:type="dxa"/>
          </w:tcPr>
          <w:p w14:paraId="17943BE9">
            <w:pPr>
              <w:rPr>
                <w:color w:val="auto"/>
                <w:highlight w:val="none"/>
              </w:rPr>
            </w:pPr>
          </w:p>
        </w:tc>
      </w:tr>
      <w:tr w14:paraId="4C8C6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74" w:type="dxa"/>
          </w:tcPr>
          <w:p w14:paraId="07D3ECA2">
            <w:pPr>
              <w:pStyle w:val="16"/>
              <w:spacing w:before="165" w:line="184" w:lineRule="auto"/>
              <w:ind w:left="275"/>
              <w:rPr>
                <w:rFonts w:hint="eastAsia"/>
                <w:color w:val="auto"/>
                <w:sz w:val="18"/>
                <w:szCs w:val="18"/>
                <w:highlight w:val="none"/>
              </w:rPr>
            </w:pPr>
            <w:r>
              <w:rPr>
                <w:color w:val="auto"/>
                <w:spacing w:val="-4"/>
                <w:sz w:val="18"/>
                <w:szCs w:val="18"/>
                <w:highlight w:val="none"/>
              </w:rPr>
              <w:t>1.1.3</w:t>
            </w:r>
          </w:p>
        </w:tc>
        <w:tc>
          <w:tcPr>
            <w:tcW w:w="4089" w:type="dxa"/>
          </w:tcPr>
          <w:p w14:paraId="6829A95D">
            <w:pPr>
              <w:pStyle w:val="16"/>
              <w:spacing w:before="137" w:line="219" w:lineRule="auto"/>
              <w:ind w:left="110"/>
              <w:rPr>
                <w:rFonts w:hint="eastAsia"/>
                <w:color w:val="auto"/>
                <w:sz w:val="18"/>
                <w:szCs w:val="18"/>
                <w:highlight w:val="none"/>
              </w:rPr>
            </w:pPr>
            <w:r>
              <w:rPr>
                <w:color w:val="auto"/>
                <w:spacing w:val="-3"/>
                <w:sz w:val="18"/>
                <w:szCs w:val="18"/>
                <w:highlight w:val="none"/>
              </w:rPr>
              <w:t>机械费</w:t>
            </w:r>
          </w:p>
        </w:tc>
        <w:tc>
          <w:tcPr>
            <w:tcW w:w="2020" w:type="dxa"/>
          </w:tcPr>
          <w:p w14:paraId="21533C90">
            <w:pPr>
              <w:rPr>
                <w:color w:val="auto"/>
                <w:highlight w:val="none"/>
              </w:rPr>
            </w:pPr>
          </w:p>
        </w:tc>
        <w:tc>
          <w:tcPr>
            <w:tcW w:w="1044" w:type="dxa"/>
          </w:tcPr>
          <w:p w14:paraId="114729BF">
            <w:pPr>
              <w:rPr>
                <w:color w:val="auto"/>
                <w:highlight w:val="none"/>
              </w:rPr>
            </w:pPr>
          </w:p>
        </w:tc>
        <w:tc>
          <w:tcPr>
            <w:tcW w:w="1975" w:type="dxa"/>
          </w:tcPr>
          <w:p w14:paraId="72193829">
            <w:pPr>
              <w:rPr>
                <w:color w:val="auto"/>
                <w:highlight w:val="none"/>
              </w:rPr>
            </w:pPr>
          </w:p>
        </w:tc>
      </w:tr>
      <w:tr w14:paraId="0ECA2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74" w:type="dxa"/>
          </w:tcPr>
          <w:p w14:paraId="41DC3A1B">
            <w:pPr>
              <w:pStyle w:val="16"/>
              <w:spacing w:before="165" w:line="184" w:lineRule="auto"/>
              <w:ind w:left="275"/>
              <w:rPr>
                <w:rFonts w:hint="eastAsia"/>
                <w:color w:val="auto"/>
                <w:sz w:val="18"/>
                <w:szCs w:val="18"/>
                <w:highlight w:val="none"/>
              </w:rPr>
            </w:pPr>
            <w:r>
              <w:rPr>
                <w:color w:val="auto"/>
                <w:spacing w:val="-4"/>
                <w:sz w:val="18"/>
                <w:szCs w:val="18"/>
                <w:highlight w:val="none"/>
              </w:rPr>
              <w:t>1.1.4</w:t>
            </w:r>
          </w:p>
        </w:tc>
        <w:tc>
          <w:tcPr>
            <w:tcW w:w="4089" w:type="dxa"/>
          </w:tcPr>
          <w:p w14:paraId="38ADFB78">
            <w:pPr>
              <w:pStyle w:val="16"/>
              <w:spacing w:before="137" w:line="219" w:lineRule="auto"/>
              <w:ind w:left="115"/>
              <w:rPr>
                <w:rFonts w:hint="eastAsia"/>
                <w:color w:val="auto"/>
                <w:sz w:val="18"/>
                <w:szCs w:val="18"/>
                <w:highlight w:val="none"/>
              </w:rPr>
            </w:pPr>
            <w:r>
              <w:rPr>
                <w:color w:val="auto"/>
                <w:spacing w:val="-4"/>
                <w:sz w:val="18"/>
                <w:szCs w:val="18"/>
                <w:highlight w:val="none"/>
              </w:rPr>
              <w:t>管理费</w:t>
            </w:r>
          </w:p>
        </w:tc>
        <w:tc>
          <w:tcPr>
            <w:tcW w:w="2020" w:type="dxa"/>
          </w:tcPr>
          <w:p w14:paraId="05950663">
            <w:pPr>
              <w:rPr>
                <w:color w:val="auto"/>
                <w:highlight w:val="none"/>
              </w:rPr>
            </w:pPr>
          </w:p>
        </w:tc>
        <w:tc>
          <w:tcPr>
            <w:tcW w:w="1044" w:type="dxa"/>
          </w:tcPr>
          <w:p w14:paraId="4122A4A2">
            <w:pPr>
              <w:rPr>
                <w:color w:val="auto"/>
                <w:highlight w:val="none"/>
              </w:rPr>
            </w:pPr>
          </w:p>
        </w:tc>
        <w:tc>
          <w:tcPr>
            <w:tcW w:w="1975" w:type="dxa"/>
          </w:tcPr>
          <w:p w14:paraId="6912BC2E">
            <w:pPr>
              <w:rPr>
                <w:color w:val="auto"/>
                <w:highlight w:val="none"/>
              </w:rPr>
            </w:pPr>
          </w:p>
        </w:tc>
      </w:tr>
      <w:tr w14:paraId="41DB2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774" w:type="dxa"/>
          </w:tcPr>
          <w:p w14:paraId="7D7B75E9">
            <w:pPr>
              <w:pStyle w:val="16"/>
              <w:spacing w:before="166" w:line="184" w:lineRule="auto"/>
              <w:ind w:left="275"/>
              <w:rPr>
                <w:rFonts w:hint="eastAsia"/>
                <w:color w:val="auto"/>
                <w:sz w:val="18"/>
                <w:szCs w:val="18"/>
                <w:highlight w:val="none"/>
              </w:rPr>
            </w:pPr>
            <w:r>
              <w:rPr>
                <w:color w:val="auto"/>
                <w:spacing w:val="-4"/>
                <w:sz w:val="18"/>
                <w:szCs w:val="18"/>
                <w:highlight w:val="none"/>
              </w:rPr>
              <w:t>1.1.5</w:t>
            </w:r>
          </w:p>
        </w:tc>
        <w:tc>
          <w:tcPr>
            <w:tcW w:w="4089" w:type="dxa"/>
          </w:tcPr>
          <w:p w14:paraId="04675F56">
            <w:pPr>
              <w:pStyle w:val="16"/>
              <w:spacing w:before="139" w:line="220" w:lineRule="auto"/>
              <w:ind w:left="112"/>
              <w:rPr>
                <w:rFonts w:hint="eastAsia"/>
                <w:color w:val="auto"/>
                <w:sz w:val="18"/>
                <w:szCs w:val="18"/>
                <w:highlight w:val="none"/>
              </w:rPr>
            </w:pPr>
            <w:r>
              <w:rPr>
                <w:color w:val="auto"/>
                <w:spacing w:val="-4"/>
                <w:sz w:val="18"/>
                <w:szCs w:val="18"/>
                <w:highlight w:val="none"/>
              </w:rPr>
              <w:t>利润</w:t>
            </w:r>
          </w:p>
        </w:tc>
        <w:tc>
          <w:tcPr>
            <w:tcW w:w="2020" w:type="dxa"/>
          </w:tcPr>
          <w:p w14:paraId="0CC12B1B">
            <w:pPr>
              <w:rPr>
                <w:color w:val="auto"/>
                <w:highlight w:val="none"/>
              </w:rPr>
            </w:pPr>
          </w:p>
        </w:tc>
        <w:tc>
          <w:tcPr>
            <w:tcW w:w="1044" w:type="dxa"/>
          </w:tcPr>
          <w:p w14:paraId="699F5B83">
            <w:pPr>
              <w:rPr>
                <w:color w:val="auto"/>
                <w:highlight w:val="none"/>
              </w:rPr>
            </w:pPr>
          </w:p>
        </w:tc>
        <w:tc>
          <w:tcPr>
            <w:tcW w:w="1975" w:type="dxa"/>
          </w:tcPr>
          <w:p w14:paraId="21868CFB">
            <w:pPr>
              <w:rPr>
                <w:color w:val="auto"/>
                <w:highlight w:val="none"/>
              </w:rPr>
            </w:pPr>
          </w:p>
        </w:tc>
      </w:tr>
      <w:tr w14:paraId="6BC67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774" w:type="dxa"/>
          </w:tcPr>
          <w:p w14:paraId="10168387">
            <w:pPr>
              <w:pStyle w:val="16"/>
              <w:spacing w:before="197" w:line="184" w:lineRule="auto"/>
              <w:ind w:left="363"/>
              <w:rPr>
                <w:rFonts w:hint="eastAsia"/>
                <w:color w:val="auto"/>
                <w:sz w:val="18"/>
                <w:szCs w:val="18"/>
                <w:highlight w:val="none"/>
              </w:rPr>
            </w:pPr>
            <w:r>
              <w:rPr>
                <w:color w:val="auto"/>
                <w:spacing w:val="-7"/>
                <w:sz w:val="18"/>
                <w:szCs w:val="18"/>
                <w:highlight w:val="none"/>
              </w:rPr>
              <w:t>1.2</w:t>
            </w:r>
          </w:p>
        </w:tc>
        <w:tc>
          <w:tcPr>
            <w:tcW w:w="4089" w:type="dxa"/>
          </w:tcPr>
          <w:p w14:paraId="4AC086A4">
            <w:pPr>
              <w:pStyle w:val="16"/>
              <w:spacing w:before="170" w:line="219" w:lineRule="auto"/>
              <w:ind w:left="113"/>
              <w:rPr>
                <w:rFonts w:hint="eastAsia"/>
                <w:color w:val="auto"/>
                <w:sz w:val="18"/>
                <w:szCs w:val="18"/>
                <w:highlight w:val="none"/>
                <w:lang w:eastAsia="zh-CN"/>
              </w:rPr>
            </w:pPr>
            <w:r>
              <w:rPr>
                <w:color w:val="auto"/>
                <w:spacing w:val="-1"/>
                <w:sz w:val="18"/>
                <w:szCs w:val="18"/>
                <w:highlight w:val="none"/>
                <w:lang w:eastAsia="zh-CN"/>
              </w:rPr>
              <w:t>分部分项工程项目清单列项的措施项目费</w:t>
            </w:r>
          </w:p>
        </w:tc>
        <w:tc>
          <w:tcPr>
            <w:tcW w:w="2020" w:type="dxa"/>
          </w:tcPr>
          <w:p w14:paraId="56FA2F0C">
            <w:pPr>
              <w:rPr>
                <w:color w:val="auto"/>
                <w:highlight w:val="none"/>
                <w:lang w:eastAsia="zh-CN"/>
              </w:rPr>
            </w:pPr>
          </w:p>
        </w:tc>
        <w:tc>
          <w:tcPr>
            <w:tcW w:w="1044" w:type="dxa"/>
          </w:tcPr>
          <w:p w14:paraId="56EBC7A9">
            <w:pPr>
              <w:rPr>
                <w:color w:val="auto"/>
                <w:highlight w:val="none"/>
                <w:lang w:eastAsia="zh-CN"/>
              </w:rPr>
            </w:pPr>
          </w:p>
        </w:tc>
        <w:tc>
          <w:tcPr>
            <w:tcW w:w="1975" w:type="dxa"/>
          </w:tcPr>
          <w:p w14:paraId="2E57723E">
            <w:pPr>
              <w:rPr>
                <w:color w:val="auto"/>
                <w:highlight w:val="none"/>
                <w:lang w:eastAsia="zh-CN"/>
              </w:rPr>
            </w:pPr>
          </w:p>
        </w:tc>
      </w:tr>
      <w:tr w14:paraId="70F25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370928BB">
            <w:pPr>
              <w:pStyle w:val="16"/>
              <w:spacing w:before="168" w:line="183" w:lineRule="auto"/>
              <w:ind w:left="443"/>
              <w:rPr>
                <w:rFonts w:hint="eastAsia"/>
                <w:color w:val="auto"/>
                <w:sz w:val="18"/>
                <w:szCs w:val="18"/>
                <w:highlight w:val="none"/>
              </w:rPr>
            </w:pPr>
            <w:r>
              <w:rPr>
                <w:color w:val="auto"/>
                <w:sz w:val="18"/>
                <w:szCs w:val="18"/>
                <w:highlight w:val="none"/>
              </w:rPr>
              <w:t>2</w:t>
            </w:r>
          </w:p>
        </w:tc>
        <w:tc>
          <w:tcPr>
            <w:tcW w:w="4089" w:type="dxa"/>
          </w:tcPr>
          <w:p w14:paraId="756C649F">
            <w:pPr>
              <w:pStyle w:val="16"/>
              <w:spacing w:before="140" w:line="220" w:lineRule="auto"/>
              <w:ind w:left="111"/>
              <w:rPr>
                <w:rFonts w:hint="eastAsia"/>
                <w:color w:val="auto"/>
                <w:sz w:val="18"/>
                <w:szCs w:val="18"/>
                <w:highlight w:val="none"/>
              </w:rPr>
            </w:pPr>
            <w:r>
              <w:rPr>
                <w:color w:val="auto"/>
                <w:spacing w:val="-2"/>
                <w:sz w:val="18"/>
                <w:szCs w:val="18"/>
                <w:highlight w:val="none"/>
              </w:rPr>
              <w:t>措施项目费</w:t>
            </w:r>
          </w:p>
        </w:tc>
        <w:tc>
          <w:tcPr>
            <w:tcW w:w="2020" w:type="dxa"/>
          </w:tcPr>
          <w:p w14:paraId="5A5D2E08">
            <w:pPr>
              <w:rPr>
                <w:color w:val="auto"/>
                <w:highlight w:val="none"/>
              </w:rPr>
            </w:pPr>
          </w:p>
        </w:tc>
        <w:tc>
          <w:tcPr>
            <w:tcW w:w="1044" w:type="dxa"/>
          </w:tcPr>
          <w:p w14:paraId="43BBD5ED">
            <w:pPr>
              <w:rPr>
                <w:color w:val="auto"/>
                <w:highlight w:val="none"/>
              </w:rPr>
            </w:pPr>
          </w:p>
        </w:tc>
        <w:tc>
          <w:tcPr>
            <w:tcW w:w="1975" w:type="dxa"/>
          </w:tcPr>
          <w:p w14:paraId="180AC9F4">
            <w:pPr>
              <w:rPr>
                <w:color w:val="auto"/>
                <w:highlight w:val="none"/>
              </w:rPr>
            </w:pPr>
          </w:p>
        </w:tc>
      </w:tr>
      <w:tr w14:paraId="25BE3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1CBA753E">
            <w:pPr>
              <w:pStyle w:val="16"/>
              <w:spacing w:before="168" w:line="184" w:lineRule="auto"/>
              <w:ind w:left="352"/>
              <w:rPr>
                <w:rFonts w:hint="eastAsia"/>
                <w:color w:val="auto"/>
                <w:sz w:val="18"/>
                <w:szCs w:val="18"/>
                <w:highlight w:val="none"/>
              </w:rPr>
            </w:pPr>
            <w:r>
              <w:rPr>
                <w:color w:val="auto"/>
                <w:spacing w:val="-3"/>
                <w:sz w:val="18"/>
                <w:szCs w:val="18"/>
                <w:highlight w:val="none"/>
              </w:rPr>
              <w:t>2.1</w:t>
            </w:r>
          </w:p>
        </w:tc>
        <w:tc>
          <w:tcPr>
            <w:tcW w:w="4089" w:type="dxa"/>
          </w:tcPr>
          <w:p w14:paraId="38308418">
            <w:pPr>
              <w:pStyle w:val="16"/>
              <w:spacing w:before="141" w:line="219" w:lineRule="auto"/>
              <w:ind w:left="112"/>
              <w:rPr>
                <w:rFonts w:hint="eastAsia"/>
                <w:color w:val="auto"/>
                <w:sz w:val="18"/>
                <w:szCs w:val="18"/>
                <w:highlight w:val="none"/>
                <w:lang w:eastAsia="zh-CN"/>
              </w:rPr>
            </w:pPr>
            <w:r>
              <w:rPr>
                <w:color w:val="auto"/>
                <w:spacing w:val="-1"/>
                <w:sz w:val="18"/>
                <w:szCs w:val="18"/>
                <w:highlight w:val="none"/>
                <w:lang w:eastAsia="zh-CN"/>
              </w:rPr>
              <w:t>其中：安全生产措施项目费</w:t>
            </w:r>
          </w:p>
        </w:tc>
        <w:tc>
          <w:tcPr>
            <w:tcW w:w="2020" w:type="dxa"/>
          </w:tcPr>
          <w:p w14:paraId="38486BE1">
            <w:pPr>
              <w:rPr>
                <w:color w:val="auto"/>
                <w:highlight w:val="none"/>
                <w:lang w:eastAsia="zh-CN"/>
              </w:rPr>
            </w:pPr>
          </w:p>
        </w:tc>
        <w:tc>
          <w:tcPr>
            <w:tcW w:w="1044" w:type="dxa"/>
          </w:tcPr>
          <w:p w14:paraId="4D5F6470">
            <w:pPr>
              <w:pStyle w:val="16"/>
              <w:spacing w:before="169" w:line="183" w:lineRule="auto"/>
              <w:ind w:left="351"/>
              <w:rPr>
                <w:rFonts w:hint="eastAsia"/>
                <w:color w:val="auto"/>
                <w:sz w:val="18"/>
                <w:szCs w:val="18"/>
                <w:highlight w:val="none"/>
              </w:rPr>
            </w:pPr>
            <w:r>
              <w:rPr>
                <w:color w:val="auto"/>
                <w:spacing w:val="-3"/>
                <w:sz w:val="18"/>
                <w:szCs w:val="18"/>
                <w:highlight w:val="none"/>
              </w:rPr>
              <w:t>3.69</w:t>
            </w:r>
          </w:p>
        </w:tc>
        <w:tc>
          <w:tcPr>
            <w:tcW w:w="1975" w:type="dxa"/>
          </w:tcPr>
          <w:p w14:paraId="5F9D0463">
            <w:pPr>
              <w:rPr>
                <w:color w:val="auto"/>
                <w:highlight w:val="none"/>
              </w:rPr>
            </w:pPr>
          </w:p>
        </w:tc>
      </w:tr>
      <w:tr w14:paraId="42B80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0CAF4DA5">
            <w:pPr>
              <w:pStyle w:val="16"/>
              <w:spacing w:before="170" w:line="183" w:lineRule="auto"/>
              <w:ind w:left="445"/>
              <w:rPr>
                <w:rFonts w:hint="eastAsia"/>
                <w:color w:val="auto"/>
                <w:sz w:val="18"/>
                <w:szCs w:val="18"/>
                <w:highlight w:val="none"/>
              </w:rPr>
            </w:pPr>
            <w:r>
              <w:rPr>
                <w:color w:val="auto"/>
                <w:sz w:val="18"/>
                <w:szCs w:val="18"/>
                <w:highlight w:val="none"/>
              </w:rPr>
              <w:t>3</w:t>
            </w:r>
          </w:p>
        </w:tc>
        <w:tc>
          <w:tcPr>
            <w:tcW w:w="4089" w:type="dxa"/>
          </w:tcPr>
          <w:p w14:paraId="3C4279C0">
            <w:pPr>
              <w:pStyle w:val="16"/>
              <w:spacing w:before="142" w:line="220" w:lineRule="auto"/>
              <w:ind w:left="112"/>
              <w:rPr>
                <w:rFonts w:hint="eastAsia"/>
                <w:color w:val="auto"/>
                <w:sz w:val="18"/>
                <w:szCs w:val="18"/>
                <w:highlight w:val="none"/>
              </w:rPr>
            </w:pPr>
            <w:r>
              <w:rPr>
                <w:color w:val="auto"/>
                <w:spacing w:val="-2"/>
                <w:sz w:val="18"/>
                <w:szCs w:val="18"/>
                <w:highlight w:val="none"/>
              </w:rPr>
              <w:t>其他项目费</w:t>
            </w:r>
          </w:p>
        </w:tc>
        <w:tc>
          <w:tcPr>
            <w:tcW w:w="2020" w:type="dxa"/>
          </w:tcPr>
          <w:p w14:paraId="5D45872D">
            <w:pPr>
              <w:rPr>
                <w:color w:val="auto"/>
                <w:highlight w:val="none"/>
              </w:rPr>
            </w:pPr>
          </w:p>
        </w:tc>
        <w:tc>
          <w:tcPr>
            <w:tcW w:w="1044" w:type="dxa"/>
          </w:tcPr>
          <w:p w14:paraId="4F5FADAD">
            <w:pPr>
              <w:rPr>
                <w:color w:val="auto"/>
                <w:highlight w:val="none"/>
              </w:rPr>
            </w:pPr>
          </w:p>
        </w:tc>
        <w:tc>
          <w:tcPr>
            <w:tcW w:w="1975" w:type="dxa"/>
          </w:tcPr>
          <w:p w14:paraId="2496A801">
            <w:pPr>
              <w:rPr>
                <w:color w:val="auto"/>
                <w:highlight w:val="none"/>
              </w:rPr>
            </w:pPr>
          </w:p>
        </w:tc>
      </w:tr>
      <w:tr w14:paraId="695E9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28D4C7ED">
            <w:pPr>
              <w:pStyle w:val="16"/>
              <w:spacing w:before="168" w:line="184" w:lineRule="auto"/>
              <w:ind w:left="354"/>
              <w:rPr>
                <w:rFonts w:hint="eastAsia"/>
                <w:color w:val="auto"/>
                <w:sz w:val="18"/>
                <w:szCs w:val="18"/>
                <w:highlight w:val="none"/>
              </w:rPr>
            </w:pPr>
            <w:r>
              <w:rPr>
                <w:color w:val="auto"/>
                <w:spacing w:val="-4"/>
                <w:sz w:val="18"/>
                <w:szCs w:val="18"/>
                <w:highlight w:val="none"/>
              </w:rPr>
              <w:t>3.1</w:t>
            </w:r>
          </w:p>
        </w:tc>
        <w:tc>
          <w:tcPr>
            <w:tcW w:w="4089" w:type="dxa"/>
          </w:tcPr>
          <w:p w14:paraId="0606A08C">
            <w:pPr>
              <w:pStyle w:val="16"/>
              <w:spacing w:before="140" w:line="219" w:lineRule="auto"/>
              <w:ind w:left="112"/>
              <w:rPr>
                <w:rFonts w:hint="eastAsia"/>
                <w:color w:val="auto"/>
                <w:sz w:val="18"/>
                <w:szCs w:val="18"/>
                <w:highlight w:val="none"/>
              </w:rPr>
            </w:pPr>
            <w:r>
              <w:rPr>
                <w:color w:val="auto"/>
                <w:spacing w:val="-2"/>
                <w:sz w:val="18"/>
                <w:szCs w:val="18"/>
                <w:highlight w:val="none"/>
              </w:rPr>
              <w:t>其中：暂列金额</w:t>
            </w:r>
          </w:p>
        </w:tc>
        <w:tc>
          <w:tcPr>
            <w:tcW w:w="2020" w:type="dxa"/>
          </w:tcPr>
          <w:p w14:paraId="4749DF58">
            <w:pPr>
              <w:rPr>
                <w:color w:val="auto"/>
                <w:highlight w:val="none"/>
              </w:rPr>
            </w:pPr>
          </w:p>
        </w:tc>
        <w:tc>
          <w:tcPr>
            <w:tcW w:w="1044" w:type="dxa"/>
          </w:tcPr>
          <w:p w14:paraId="780A0D8E">
            <w:pPr>
              <w:rPr>
                <w:color w:val="auto"/>
                <w:highlight w:val="none"/>
              </w:rPr>
            </w:pPr>
          </w:p>
        </w:tc>
        <w:tc>
          <w:tcPr>
            <w:tcW w:w="1975" w:type="dxa"/>
          </w:tcPr>
          <w:p w14:paraId="34B6F194">
            <w:pPr>
              <w:rPr>
                <w:color w:val="auto"/>
                <w:highlight w:val="none"/>
              </w:rPr>
            </w:pPr>
          </w:p>
        </w:tc>
      </w:tr>
      <w:tr w14:paraId="630FC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6BF955AB">
            <w:pPr>
              <w:pStyle w:val="16"/>
              <w:spacing w:before="169" w:line="183" w:lineRule="auto"/>
              <w:ind w:left="354"/>
              <w:rPr>
                <w:rFonts w:hint="eastAsia"/>
                <w:color w:val="auto"/>
                <w:sz w:val="18"/>
                <w:szCs w:val="18"/>
                <w:highlight w:val="none"/>
              </w:rPr>
            </w:pPr>
            <w:r>
              <w:rPr>
                <w:color w:val="auto"/>
                <w:spacing w:val="-4"/>
                <w:sz w:val="18"/>
                <w:szCs w:val="18"/>
                <w:highlight w:val="none"/>
              </w:rPr>
              <w:t>3.2</w:t>
            </w:r>
          </w:p>
        </w:tc>
        <w:tc>
          <w:tcPr>
            <w:tcW w:w="4089" w:type="dxa"/>
          </w:tcPr>
          <w:p w14:paraId="57587662">
            <w:pPr>
              <w:pStyle w:val="16"/>
              <w:spacing w:before="141" w:line="218" w:lineRule="auto"/>
              <w:ind w:left="112"/>
              <w:rPr>
                <w:rFonts w:hint="eastAsia"/>
                <w:color w:val="auto"/>
                <w:sz w:val="18"/>
                <w:szCs w:val="18"/>
                <w:highlight w:val="none"/>
                <w:lang w:eastAsia="zh-CN"/>
              </w:rPr>
            </w:pPr>
            <w:r>
              <w:rPr>
                <w:color w:val="auto"/>
                <w:spacing w:val="-1"/>
                <w:sz w:val="18"/>
                <w:szCs w:val="18"/>
                <w:highlight w:val="none"/>
                <w:lang w:eastAsia="zh-CN"/>
              </w:rPr>
              <w:t>其中：专业工程暂估价</w:t>
            </w:r>
          </w:p>
        </w:tc>
        <w:tc>
          <w:tcPr>
            <w:tcW w:w="2020" w:type="dxa"/>
          </w:tcPr>
          <w:p w14:paraId="77C271C7">
            <w:pPr>
              <w:rPr>
                <w:color w:val="auto"/>
                <w:highlight w:val="none"/>
                <w:lang w:eastAsia="zh-CN"/>
              </w:rPr>
            </w:pPr>
          </w:p>
        </w:tc>
        <w:tc>
          <w:tcPr>
            <w:tcW w:w="1044" w:type="dxa"/>
          </w:tcPr>
          <w:p w14:paraId="7993D9DF">
            <w:pPr>
              <w:rPr>
                <w:color w:val="auto"/>
                <w:highlight w:val="none"/>
                <w:lang w:eastAsia="zh-CN"/>
              </w:rPr>
            </w:pPr>
          </w:p>
        </w:tc>
        <w:tc>
          <w:tcPr>
            <w:tcW w:w="1975" w:type="dxa"/>
          </w:tcPr>
          <w:p w14:paraId="381A4682">
            <w:pPr>
              <w:rPr>
                <w:color w:val="auto"/>
                <w:highlight w:val="none"/>
                <w:lang w:eastAsia="zh-CN"/>
              </w:rPr>
            </w:pPr>
          </w:p>
        </w:tc>
      </w:tr>
      <w:tr w14:paraId="06378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6F0031BE">
            <w:pPr>
              <w:pStyle w:val="16"/>
              <w:spacing w:before="170" w:line="183" w:lineRule="auto"/>
              <w:ind w:left="354"/>
              <w:rPr>
                <w:rFonts w:hint="eastAsia"/>
                <w:color w:val="auto"/>
                <w:sz w:val="18"/>
                <w:szCs w:val="18"/>
                <w:highlight w:val="none"/>
              </w:rPr>
            </w:pPr>
            <w:r>
              <w:rPr>
                <w:color w:val="auto"/>
                <w:spacing w:val="-4"/>
                <w:sz w:val="18"/>
                <w:szCs w:val="18"/>
                <w:highlight w:val="none"/>
              </w:rPr>
              <w:t>3.3</w:t>
            </w:r>
          </w:p>
        </w:tc>
        <w:tc>
          <w:tcPr>
            <w:tcW w:w="4089" w:type="dxa"/>
          </w:tcPr>
          <w:p w14:paraId="75812F98">
            <w:pPr>
              <w:pStyle w:val="16"/>
              <w:spacing w:before="142" w:line="220" w:lineRule="auto"/>
              <w:ind w:left="112"/>
              <w:rPr>
                <w:rFonts w:hint="eastAsia"/>
                <w:color w:val="auto"/>
                <w:sz w:val="18"/>
                <w:szCs w:val="18"/>
                <w:highlight w:val="none"/>
              </w:rPr>
            </w:pPr>
            <w:r>
              <w:rPr>
                <w:color w:val="auto"/>
                <w:spacing w:val="-2"/>
                <w:sz w:val="18"/>
                <w:szCs w:val="18"/>
                <w:highlight w:val="none"/>
              </w:rPr>
              <w:t>其中：计日工</w:t>
            </w:r>
          </w:p>
        </w:tc>
        <w:tc>
          <w:tcPr>
            <w:tcW w:w="2020" w:type="dxa"/>
          </w:tcPr>
          <w:p w14:paraId="780BD7DF">
            <w:pPr>
              <w:rPr>
                <w:color w:val="auto"/>
                <w:highlight w:val="none"/>
              </w:rPr>
            </w:pPr>
          </w:p>
        </w:tc>
        <w:tc>
          <w:tcPr>
            <w:tcW w:w="1044" w:type="dxa"/>
          </w:tcPr>
          <w:p w14:paraId="79657760">
            <w:pPr>
              <w:rPr>
                <w:color w:val="auto"/>
                <w:highlight w:val="none"/>
              </w:rPr>
            </w:pPr>
          </w:p>
        </w:tc>
        <w:tc>
          <w:tcPr>
            <w:tcW w:w="1975" w:type="dxa"/>
          </w:tcPr>
          <w:p w14:paraId="44A19755">
            <w:pPr>
              <w:rPr>
                <w:color w:val="auto"/>
                <w:highlight w:val="none"/>
              </w:rPr>
            </w:pPr>
          </w:p>
        </w:tc>
      </w:tr>
      <w:tr w14:paraId="0D191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1A9C144A">
            <w:pPr>
              <w:pStyle w:val="16"/>
              <w:spacing w:before="169" w:line="183" w:lineRule="auto"/>
              <w:ind w:left="354"/>
              <w:rPr>
                <w:rFonts w:hint="eastAsia"/>
                <w:color w:val="auto"/>
                <w:sz w:val="18"/>
                <w:szCs w:val="18"/>
                <w:highlight w:val="none"/>
              </w:rPr>
            </w:pPr>
            <w:r>
              <w:rPr>
                <w:color w:val="auto"/>
                <w:spacing w:val="-4"/>
                <w:sz w:val="18"/>
                <w:szCs w:val="18"/>
                <w:highlight w:val="none"/>
              </w:rPr>
              <w:t>3.4</w:t>
            </w:r>
          </w:p>
        </w:tc>
        <w:tc>
          <w:tcPr>
            <w:tcW w:w="4089" w:type="dxa"/>
          </w:tcPr>
          <w:p w14:paraId="70C329A1">
            <w:pPr>
              <w:pStyle w:val="16"/>
              <w:spacing w:before="140" w:line="219" w:lineRule="auto"/>
              <w:ind w:left="112"/>
              <w:rPr>
                <w:rFonts w:hint="eastAsia"/>
                <w:color w:val="auto"/>
                <w:sz w:val="18"/>
                <w:szCs w:val="18"/>
                <w:highlight w:val="none"/>
              </w:rPr>
            </w:pPr>
            <w:r>
              <w:rPr>
                <w:color w:val="auto"/>
                <w:spacing w:val="-1"/>
                <w:sz w:val="18"/>
                <w:szCs w:val="18"/>
                <w:highlight w:val="none"/>
              </w:rPr>
              <w:t>其中：总承包服务费</w:t>
            </w:r>
          </w:p>
        </w:tc>
        <w:tc>
          <w:tcPr>
            <w:tcW w:w="2020" w:type="dxa"/>
          </w:tcPr>
          <w:p w14:paraId="0A210206">
            <w:pPr>
              <w:rPr>
                <w:color w:val="auto"/>
                <w:highlight w:val="none"/>
              </w:rPr>
            </w:pPr>
          </w:p>
        </w:tc>
        <w:tc>
          <w:tcPr>
            <w:tcW w:w="1044" w:type="dxa"/>
          </w:tcPr>
          <w:p w14:paraId="2F574F76">
            <w:pPr>
              <w:rPr>
                <w:color w:val="auto"/>
                <w:highlight w:val="none"/>
              </w:rPr>
            </w:pPr>
          </w:p>
        </w:tc>
        <w:tc>
          <w:tcPr>
            <w:tcW w:w="1975" w:type="dxa"/>
          </w:tcPr>
          <w:p w14:paraId="43902CF2">
            <w:pPr>
              <w:rPr>
                <w:color w:val="auto"/>
                <w:highlight w:val="none"/>
              </w:rPr>
            </w:pPr>
          </w:p>
        </w:tc>
      </w:tr>
      <w:tr w14:paraId="582EB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17039287">
            <w:pPr>
              <w:pStyle w:val="16"/>
              <w:spacing w:before="169" w:line="183" w:lineRule="auto"/>
              <w:ind w:left="354"/>
              <w:rPr>
                <w:rFonts w:hint="eastAsia"/>
                <w:color w:val="auto"/>
                <w:sz w:val="18"/>
                <w:szCs w:val="18"/>
                <w:highlight w:val="none"/>
              </w:rPr>
            </w:pPr>
            <w:r>
              <w:rPr>
                <w:color w:val="auto"/>
                <w:spacing w:val="-4"/>
                <w:sz w:val="18"/>
                <w:szCs w:val="18"/>
                <w:highlight w:val="none"/>
              </w:rPr>
              <w:t>3.5</w:t>
            </w:r>
          </w:p>
        </w:tc>
        <w:tc>
          <w:tcPr>
            <w:tcW w:w="4089" w:type="dxa"/>
          </w:tcPr>
          <w:p w14:paraId="7F191630">
            <w:pPr>
              <w:pStyle w:val="16"/>
              <w:spacing w:before="141" w:line="220" w:lineRule="auto"/>
              <w:ind w:left="112"/>
              <w:rPr>
                <w:rFonts w:hint="eastAsia"/>
                <w:color w:val="auto"/>
                <w:sz w:val="18"/>
                <w:szCs w:val="18"/>
                <w:highlight w:val="none"/>
                <w:lang w:eastAsia="zh-CN"/>
              </w:rPr>
            </w:pPr>
            <w:r>
              <w:rPr>
                <w:color w:val="auto"/>
                <w:spacing w:val="-1"/>
                <w:sz w:val="18"/>
                <w:szCs w:val="18"/>
                <w:highlight w:val="none"/>
                <w:lang w:eastAsia="zh-CN"/>
              </w:rPr>
              <w:t>其中：合同中约定的其他项目</w:t>
            </w:r>
          </w:p>
        </w:tc>
        <w:tc>
          <w:tcPr>
            <w:tcW w:w="2020" w:type="dxa"/>
          </w:tcPr>
          <w:p w14:paraId="007524C8">
            <w:pPr>
              <w:rPr>
                <w:color w:val="auto"/>
                <w:highlight w:val="none"/>
                <w:lang w:eastAsia="zh-CN"/>
              </w:rPr>
            </w:pPr>
          </w:p>
        </w:tc>
        <w:tc>
          <w:tcPr>
            <w:tcW w:w="1044" w:type="dxa"/>
          </w:tcPr>
          <w:p w14:paraId="2910AB27">
            <w:pPr>
              <w:rPr>
                <w:color w:val="auto"/>
                <w:highlight w:val="none"/>
                <w:lang w:eastAsia="zh-CN"/>
              </w:rPr>
            </w:pPr>
          </w:p>
        </w:tc>
        <w:tc>
          <w:tcPr>
            <w:tcW w:w="1975" w:type="dxa"/>
          </w:tcPr>
          <w:p w14:paraId="7F82CE3B">
            <w:pPr>
              <w:rPr>
                <w:color w:val="auto"/>
                <w:highlight w:val="none"/>
                <w:lang w:eastAsia="zh-CN"/>
              </w:rPr>
            </w:pPr>
          </w:p>
        </w:tc>
      </w:tr>
      <w:tr w14:paraId="61718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774" w:type="dxa"/>
          </w:tcPr>
          <w:p w14:paraId="13E30FC1">
            <w:pPr>
              <w:pStyle w:val="16"/>
              <w:spacing w:before="170" w:line="183" w:lineRule="auto"/>
              <w:ind w:left="441"/>
              <w:rPr>
                <w:rFonts w:hint="eastAsia"/>
                <w:color w:val="auto"/>
                <w:sz w:val="18"/>
                <w:szCs w:val="18"/>
                <w:highlight w:val="none"/>
              </w:rPr>
            </w:pPr>
            <w:r>
              <w:rPr>
                <w:color w:val="auto"/>
                <w:sz w:val="18"/>
                <w:szCs w:val="18"/>
                <w:highlight w:val="none"/>
              </w:rPr>
              <w:t>4</w:t>
            </w:r>
          </w:p>
        </w:tc>
        <w:tc>
          <w:tcPr>
            <w:tcW w:w="4089" w:type="dxa"/>
          </w:tcPr>
          <w:p w14:paraId="08E0172A">
            <w:pPr>
              <w:pStyle w:val="16"/>
              <w:spacing w:before="142" w:line="219" w:lineRule="auto"/>
              <w:ind w:left="112"/>
              <w:rPr>
                <w:rFonts w:hint="eastAsia"/>
                <w:color w:val="auto"/>
                <w:sz w:val="18"/>
                <w:szCs w:val="18"/>
                <w:highlight w:val="none"/>
              </w:rPr>
            </w:pPr>
            <w:r>
              <w:rPr>
                <w:color w:val="auto"/>
                <w:spacing w:val="-3"/>
                <w:sz w:val="18"/>
                <w:szCs w:val="18"/>
                <w:highlight w:val="none"/>
              </w:rPr>
              <w:t>增值税</w:t>
            </w:r>
          </w:p>
        </w:tc>
        <w:tc>
          <w:tcPr>
            <w:tcW w:w="2020" w:type="dxa"/>
          </w:tcPr>
          <w:p w14:paraId="17E554A4">
            <w:pPr>
              <w:pStyle w:val="16"/>
              <w:spacing w:before="141" w:line="239" w:lineRule="auto"/>
              <w:ind w:left="622"/>
              <w:rPr>
                <w:rFonts w:hint="eastAsia"/>
                <w:color w:val="auto"/>
                <w:sz w:val="18"/>
                <w:szCs w:val="18"/>
                <w:highlight w:val="none"/>
              </w:rPr>
            </w:pPr>
            <w:r>
              <w:rPr>
                <w:color w:val="auto"/>
                <w:spacing w:val="-3"/>
                <w:sz w:val="18"/>
                <w:szCs w:val="18"/>
                <w:highlight w:val="none"/>
              </w:rPr>
              <w:t>1+2+3-3.2</w:t>
            </w:r>
          </w:p>
        </w:tc>
        <w:tc>
          <w:tcPr>
            <w:tcW w:w="1044" w:type="dxa"/>
          </w:tcPr>
          <w:p w14:paraId="53ECDBC3">
            <w:pPr>
              <w:pStyle w:val="16"/>
              <w:spacing w:before="170" w:line="183" w:lineRule="auto"/>
              <w:ind w:left="348"/>
              <w:rPr>
                <w:rFonts w:hint="eastAsia"/>
                <w:color w:val="auto"/>
                <w:sz w:val="18"/>
                <w:szCs w:val="18"/>
                <w:highlight w:val="none"/>
              </w:rPr>
            </w:pPr>
            <w:r>
              <w:rPr>
                <w:color w:val="auto"/>
                <w:spacing w:val="-2"/>
                <w:sz w:val="18"/>
                <w:szCs w:val="18"/>
                <w:highlight w:val="none"/>
              </w:rPr>
              <w:t>9.00</w:t>
            </w:r>
          </w:p>
        </w:tc>
        <w:tc>
          <w:tcPr>
            <w:tcW w:w="1975" w:type="dxa"/>
          </w:tcPr>
          <w:p w14:paraId="40B7ACEB">
            <w:pPr>
              <w:rPr>
                <w:color w:val="auto"/>
                <w:highlight w:val="none"/>
              </w:rPr>
            </w:pPr>
          </w:p>
        </w:tc>
      </w:tr>
      <w:tr w14:paraId="20479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4863" w:type="dxa"/>
            <w:gridSpan w:val="2"/>
          </w:tcPr>
          <w:p w14:paraId="5C740017">
            <w:pPr>
              <w:pStyle w:val="16"/>
              <w:spacing w:before="140" w:line="218" w:lineRule="auto"/>
              <w:ind w:left="1813"/>
              <w:rPr>
                <w:rFonts w:hint="eastAsia"/>
                <w:color w:val="auto"/>
                <w:sz w:val="18"/>
                <w:szCs w:val="18"/>
                <w:highlight w:val="none"/>
              </w:rPr>
            </w:pPr>
            <w:r>
              <w:rPr>
                <w:color w:val="auto"/>
                <w:spacing w:val="-2"/>
                <w:sz w:val="18"/>
                <w:szCs w:val="18"/>
                <w:highlight w:val="none"/>
              </w:rPr>
              <w:t>单位工程建安造价</w:t>
            </w:r>
          </w:p>
        </w:tc>
        <w:tc>
          <w:tcPr>
            <w:tcW w:w="2020" w:type="dxa"/>
          </w:tcPr>
          <w:p w14:paraId="69345269">
            <w:pPr>
              <w:pStyle w:val="16"/>
              <w:spacing w:before="140"/>
              <w:ind w:left="713"/>
              <w:rPr>
                <w:rFonts w:hint="eastAsia"/>
                <w:color w:val="auto"/>
                <w:sz w:val="18"/>
                <w:szCs w:val="18"/>
                <w:highlight w:val="none"/>
              </w:rPr>
            </w:pPr>
            <w:r>
              <w:rPr>
                <w:color w:val="auto"/>
                <w:spacing w:val="-3"/>
                <w:sz w:val="18"/>
                <w:szCs w:val="18"/>
                <w:highlight w:val="none"/>
              </w:rPr>
              <w:t>1+2+3+4</w:t>
            </w:r>
          </w:p>
        </w:tc>
        <w:tc>
          <w:tcPr>
            <w:tcW w:w="3019" w:type="dxa"/>
            <w:gridSpan w:val="2"/>
          </w:tcPr>
          <w:p w14:paraId="174A811B">
            <w:pPr>
              <w:rPr>
                <w:color w:val="auto"/>
                <w:highlight w:val="none"/>
              </w:rPr>
            </w:pPr>
          </w:p>
        </w:tc>
      </w:tr>
    </w:tbl>
    <w:p w14:paraId="76ADC967">
      <w:pPr>
        <w:spacing w:before="28" w:line="218" w:lineRule="auto"/>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注：1  专业工程暂估价为已含税价格，在计算增值税计算基础时不应包含</w:t>
      </w:r>
      <w:r>
        <w:rPr>
          <w:rFonts w:ascii="宋体" w:hAnsi="宋体" w:eastAsia="宋体" w:cs="宋体"/>
          <w:color w:val="auto"/>
          <w:spacing w:val="-1"/>
          <w:sz w:val="18"/>
          <w:szCs w:val="18"/>
          <w:highlight w:val="none"/>
          <w:lang w:eastAsia="zh-CN"/>
        </w:rPr>
        <w:t>专业工程暂估价金额；</w:t>
      </w:r>
    </w:p>
    <w:p w14:paraId="04147526">
      <w:pPr>
        <w:spacing w:before="20" w:line="219" w:lineRule="auto"/>
        <w:ind w:firstLine="360" w:firstLineChars="200"/>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2  措施项目费中不含在分部分项工程项目</w:t>
      </w:r>
      <w:r>
        <w:rPr>
          <w:rFonts w:ascii="宋体" w:hAnsi="宋体" w:eastAsia="宋体" w:cs="宋体"/>
          <w:color w:val="auto"/>
          <w:spacing w:val="-1"/>
          <w:sz w:val="18"/>
          <w:szCs w:val="18"/>
          <w:highlight w:val="none"/>
          <w:lang w:eastAsia="zh-CN"/>
        </w:rPr>
        <w:t>清单中列项的措施项目费。</w:t>
      </w:r>
    </w:p>
    <w:p w14:paraId="1FDEE8AE">
      <w:pPr>
        <w:spacing w:line="251" w:lineRule="auto"/>
        <w:rPr>
          <w:color w:val="auto"/>
          <w:highlight w:val="none"/>
          <w:lang w:eastAsia="zh-CN"/>
        </w:rPr>
      </w:pPr>
    </w:p>
    <w:p w14:paraId="459125B1">
      <w:pPr>
        <w:spacing w:before="91" w:line="219" w:lineRule="auto"/>
        <w:jc w:val="center"/>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6"/>
          <w:sz w:val="28"/>
          <w:szCs w:val="28"/>
          <w:highlight w:val="none"/>
          <w:lang w:eastAsia="zh-CN"/>
        </w:rPr>
        <w:t xml:space="preserve"> </w:t>
      </w:r>
      <w:r>
        <w:rPr>
          <w:rFonts w:ascii="宋体" w:hAnsi="宋体" w:eastAsia="宋体" w:cs="宋体"/>
          <w:b/>
          <w:bCs/>
          <w:color w:val="auto"/>
          <w:spacing w:val="-3"/>
          <w:sz w:val="28"/>
          <w:szCs w:val="28"/>
          <w:highlight w:val="none"/>
          <w:lang w:eastAsia="zh-CN"/>
        </w:rPr>
        <w:t>E.2.1-1</w:t>
      </w:r>
      <w:r>
        <w:rPr>
          <w:rFonts w:ascii="宋体" w:hAnsi="宋体" w:eastAsia="宋体" w:cs="宋体"/>
          <w:color w:val="auto"/>
          <w:spacing w:val="-3"/>
          <w:sz w:val="28"/>
          <w:szCs w:val="28"/>
          <w:highlight w:val="none"/>
          <w:lang w:eastAsia="zh-CN"/>
        </w:rPr>
        <w:t xml:space="preserve"> </w:t>
      </w:r>
      <w:r>
        <w:rPr>
          <w:rFonts w:ascii="宋体" w:hAnsi="宋体" w:eastAsia="宋体" w:cs="宋体"/>
          <w:b/>
          <w:bCs/>
          <w:color w:val="auto"/>
          <w:spacing w:val="-3"/>
          <w:sz w:val="28"/>
          <w:szCs w:val="28"/>
          <w:highlight w:val="none"/>
          <w:lang w:eastAsia="zh-CN"/>
        </w:rPr>
        <w:t>分部分项工程项目清单计价表</w:t>
      </w:r>
    </w:p>
    <w:p w14:paraId="6C5FBFE7">
      <w:pPr>
        <w:spacing w:before="238" w:line="219"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工程名称：装饰、装修工程</w:t>
      </w:r>
    </w:p>
    <w:p w14:paraId="3052017F">
      <w:pPr>
        <w:spacing w:line="33" w:lineRule="exact"/>
        <w:rPr>
          <w:color w:val="auto"/>
          <w:highlight w:val="none"/>
          <w:lang w:eastAsia="zh-CN"/>
        </w:rPr>
      </w:pPr>
    </w:p>
    <w:tbl>
      <w:tblPr>
        <w:tblStyle w:val="15"/>
        <w:tblW w:w="1013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5"/>
        <w:gridCol w:w="1278"/>
        <w:gridCol w:w="1437"/>
        <w:gridCol w:w="3648"/>
        <w:gridCol w:w="662"/>
        <w:gridCol w:w="800"/>
        <w:gridCol w:w="1013"/>
        <w:gridCol w:w="658"/>
      </w:tblGrid>
      <w:tr w14:paraId="21271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jc w:val="center"/>
        </w:trPr>
        <w:tc>
          <w:tcPr>
            <w:tcW w:w="635" w:type="dxa"/>
            <w:vMerge w:val="restart"/>
            <w:tcBorders>
              <w:bottom w:val="nil"/>
            </w:tcBorders>
          </w:tcPr>
          <w:p w14:paraId="55103349">
            <w:pPr>
              <w:pStyle w:val="16"/>
              <w:spacing w:before="163" w:line="221" w:lineRule="auto"/>
              <w:ind w:left="186"/>
              <w:rPr>
                <w:rFonts w:hint="eastAsia"/>
                <w:color w:val="auto"/>
                <w:sz w:val="18"/>
                <w:szCs w:val="18"/>
                <w:highlight w:val="none"/>
              </w:rPr>
            </w:pPr>
            <w:r>
              <w:rPr>
                <w:color w:val="auto"/>
                <w:spacing w:val="-4"/>
                <w:sz w:val="18"/>
                <w:szCs w:val="18"/>
                <w:highlight w:val="none"/>
              </w:rPr>
              <w:t>序号</w:t>
            </w:r>
          </w:p>
        </w:tc>
        <w:tc>
          <w:tcPr>
            <w:tcW w:w="1278" w:type="dxa"/>
            <w:vMerge w:val="restart"/>
            <w:tcBorders>
              <w:bottom w:val="nil"/>
            </w:tcBorders>
          </w:tcPr>
          <w:p w14:paraId="698C62AA">
            <w:pPr>
              <w:pStyle w:val="16"/>
              <w:spacing w:before="163" w:line="219" w:lineRule="auto"/>
              <w:ind w:left="338"/>
              <w:rPr>
                <w:rFonts w:hint="eastAsia"/>
                <w:color w:val="auto"/>
                <w:sz w:val="18"/>
                <w:szCs w:val="18"/>
                <w:highlight w:val="none"/>
              </w:rPr>
            </w:pPr>
            <w:r>
              <w:rPr>
                <w:color w:val="auto"/>
                <w:spacing w:val="-3"/>
                <w:sz w:val="18"/>
                <w:szCs w:val="18"/>
                <w:highlight w:val="none"/>
              </w:rPr>
              <w:t>项目编码</w:t>
            </w:r>
          </w:p>
        </w:tc>
        <w:tc>
          <w:tcPr>
            <w:tcW w:w="1437" w:type="dxa"/>
            <w:vMerge w:val="restart"/>
            <w:tcBorders>
              <w:bottom w:val="nil"/>
            </w:tcBorders>
          </w:tcPr>
          <w:p w14:paraId="49B20A38">
            <w:pPr>
              <w:pStyle w:val="16"/>
              <w:spacing w:before="163" w:line="220" w:lineRule="auto"/>
              <w:ind w:left="366"/>
              <w:rPr>
                <w:rFonts w:hint="eastAsia"/>
                <w:color w:val="auto"/>
                <w:sz w:val="18"/>
                <w:szCs w:val="18"/>
                <w:highlight w:val="none"/>
              </w:rPr>
            </w:pPr>
            <w:r>
              <w:rPr>
                <w:color w:val="auto"/>
                <w:spacing w:val="-3"/>
                <w:sz w:val="18"/>
                <w:szCs w:val="18"/>
                <w:highlight w:val="none"/>
              </w:rPr>
              <w:t>项目名称</w:t>
            </w:r>
          </w:p>
        </w:tc>
        <w:tc>
          <w:tcPr>
            <w:tcW w:w="3648" w:type="dxa"/>
            <w:vMerge w:val="restart"/>
            <w:tcBorders>
              <w:bottom w:val="nil"/>
            </w:tcBorders>
          </w:tcPr>
          <w:p w14:paraId="4E3EE6DA">
            <w:pPr>
              <w:pStyle w:val="16"/>
              <w:spacing w:before="163" w:line="219" w:lineRule="auto"/>
              <w:ind w:left="1293"/>
              <w:rPr>
                <w:rFonts w:hint="eastAsia"/>
                <w:color w:val="auto"/>
                <w:sz w:val="18"/>
                <w:szCs w:val="18"/>
                <w:highlight w:val="none"/>
              </w:rPr>
            </w:pPr>
            <w:r>
              <w:rPr>
                <w:color w:val="auto"/>
                <w:spacing w:val="-2"/>
                <w:sz w:val="18"/>
                <w:szCs w:val="18"/>
                <w:highlight w:val="none"/>
              </w:rPr>
              <w:t>项目特征描述</w:t>
            </w:r>
          </w:p>
        </w:tc>
        <w:tc>
          <w:tcPr>
            <w:tcW w:w="662" w:type="dxa"/>
            <w:vMerge w:val="restart"/>
            <w:tcBorders>
              <w:bottom w:val="nil"/>
            </w:tcBorders>
          </w:tcPr>
          <w:p w14:paraId="5E2B113C">
            <w:pPr>
              <w:pStyle w:val="16"/>
              <w:spacing w:before="48" w:line="228" w:lineRule="auto"/>
              <w:ind w:left="158" w:right="146" w:hanging="1"/>
              <w:rPr>
                <w:rFonts w:hint="eastAsia"/>
                <w:color w:val="auto"/>
                <w:sz w:val="18"/>
                <w:szCs w:val="18"/>
                <w:highlight w:val="none"/>
              </w:rPr>
            </w:pPr>
            <w:r>
              <w:rPr>
                <w:color w:val="auto"/>
                <w:spacing w:val="-4"/>
                <w:sz w:val="18"/>
                <w:szCs w:val="18"/>
                <w:highlight w:val="none"/>
              </w:rPr>
              <w:t>计量</w:t>
            </w:r>
            <w:r>
              <w:rPr>
                <w:color w:val="auto"/>
                <w:sz w:val="18"/>
                <w:szCs w:val="18"/>
                <w:highlight w:val="none"/>
              </w:rPr>
              <w:t xml:space="preserve"> </w:t>
            </w:r>
            <w:r>
              <w:rPr>
                <w:color w:val="auto"/>
                <w:spacing w:val="-5"/>
                <w:sz w:val="18"/>
                <w:szCs w:val="18"/>
                <w:highlight w:val="none"/>
              </w:rPr>
              <w:t>单位</w:t>
            </w:r>
          </w:p>
        </w:tc>
        <w:tc>
          <w:tcPr>
            <w:tcW w:w="800" w:type="dxa"/>
            <w:vMerge w:val="restart"/>
            <w:tcBorders>
              <w:bottom w:val="nil"/>
            </w:tcBorders>
          </w:tcPr>
          <w:p w14:paraId="3541150C">
            <w:pPr>
              <w:pStyle w:val="16"/>
              <w:spacing w:before="163" w:line="220" w:lineRule="auto"/>
              <w:ind w:left="138"/>
              <w:rPr>
                <w:rFonts w:hint="eastAsia"/>
                <w:color w:val="auto"/>
                <w:sz w:val="18"/>
                <w:szCs w:val="18"/>
                <w:highlight w:val="none"/>
              </w:rPr>
            </w:pPr>
            <w:r>
              <w:rPr>
                <w:color w:val="auto"/>
                <w:spacing w:val="-4"/>
                <w:sz w:val="18"/>
                <w:szCs w:val="18"/>
                <w:highlight w:val="none"/>
              </w:rPr>
              <w:t>工程量</w:t>
            </w:r>
          </w:p>
        </w:tc>
        <w:tc>
          <w:tcPr>
            <w:tcW w:w="1671" w:type="dxa"/>
            <w:gridSpan w:val="2"/>
          </w:tcPr>
          <w:p w14:paraId="1CD13691">
            <w:pPr>
              <w:pStyle w:val="16"/>
              <w:spacing w:before="36" w:line="212" w:lineRule="auto"/>
              <w:ind w:left="480"/>
              <w:rPr>
                <w:rFonts w:hint="eastAsia"/>
                <w:color w:val="auto"/>
                <w:sz w:val="18"/>
                <w:szCs w:val="18"/>
                <w:highlight w:val="none"/>
              </w:rPr>
            </w:pPr>
            <w:r>
              <w:rPr>
                <w:color w:val="auto"/>
                <w:spacing w:val="-2"/>
                <w:sz w:val="18"/>
                <w:szCs w:val="18"/>
                <w:highlight w:val="none"/>
              </w:rPr>
              <w:t>金额(元)</w:t>
            </w:r>
          </w:p>
        </w:tc>
      </w:tr>
      <w:tr w14:paraId="07FC1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635" w:type="dxa"/>
            <w:vMerge w:val="continue"/>
            <w:tcBorders>
              <w:top w:val="nil"/>
            </w:tcBorders>
          </w:tcPr>
          <w:p w14:paraId="74B34730">
            <w:pPr>
              <w:rPr>
                <w:color w:val="auto"/>
                <w:highlight w:val="none"/>
              </w:rPr>
            </w:pPr>
          </w:p>
        </w:tc>
        <w:tc>
          <w:tcPr>
            <w:tcW w:w="1278" w:type="dxa"/>
            <w:vMerge w:val="continue"/>
            <w:tcBorders>
              <w:top w:val="nil"/>
            </w:tcBorders>
          </w:tcPr>
          <w:p w14:paraId="1CBEEA96">
            <w:pPr>
              <w:rPr>
                <w:color w:val="auto"/>
                <w:highlight w:val="none"/>
              </w:rPr>
            </w:pPr>
          </w:p>
        </w:tc>
        <w:tc>
          <w:tcPr>
            <w:tcW w:w="1437" w:type="dxa"/>
            <w:vMerge w:val="continue"/>
            <w:tcBorders>
              <w:top w:val="nil"/>
            </w:tcBorders>
          </w:tcPr>
          <w:p w14:paraId="633A3091">
            <w:pPr>
              <w:rPr>
                <w:color w:val="auto"/>
                <w:highlight w:val="none"/>
              </w:rPr>
            </w:pPr>
          </w:p>
        </w:tc>
        <w:tc>
          <w:tcPr>
            <w:tcW w:w="3648" w:type="dxa"/>
            <w:vMerge w:val="continue"/>
            <w:tcBorders>
              <w:top w:val="nil"/>
            </w:tcBorders>
          </w:tcPr>
          <w:p w14:paraId="4A660DBB">
            <w:pPr>
              <w:rPr>
                <w:color w:val="auto"/>
                <w:highlight w:val="none"/>
              </w:rPr>
            </w:pPr>
          </w:p>
        </w:tc>
        <w:tc>
          <w:tcPr>
            <w:tcW w:w="662" w:type="dxa"/>
            <w:vMerge w:val="continue"/>
            <w:tcBorders>
              <w:top w:val="nil"/>
            </w:tcBorders>
          </w:tcPr>
          <w:p w14:paraId="48299DB8">
            <w:pPr>
              <w:rPr>
                <w:color w:val="auto"/>
                <w:highlight w:val="none"/>
              </w:rPr>
            </w:pPr>
          </w:p>
        </w:tc>
        <w:tc>
          <w:tcPr>
            <w:tcW w:w="800" w:type="dxa"/>
            <w:vMerge w:val="continue"/>
            <w:tcBorders>
              <w:top w:val="nil"/>
            </w:tcBorders>
          </w:tcPr>
          <w:p w14:paraId="7F946D10">
            <w:pPr>
              <w:rPr>
                <w:color w:val="auto"/>
                <w:highlight w:val="none"/>
              </w:rPr>
            </w:pPr>
          </w:p>
        </w:tc>
        <w:tc>
          <w:tcPr>
            <w:tcW w:w="1013" w:type="dxa"/>
          </w:tcPr>
          <w:p w14:paraId="7C28FB1D">
            <w:pPr>
              <w:pStyle w:val="16"/>
              <w:spacing w:before="32" w:line="212" w:lineRule="auto"/>
              <w:ind w:left="154"/>
              <w:rPr>
                <w:rFonts w:hint="eastAsia"/>
                <w:color w:val="auto"/>
                <w:sz w:val="18"/>
                <w:szCs w:val="18"/>
                <w:highlight w:val="none"/>
              </w:rPr>
            </w:pPr>
            <w:r>
              <w:rPr>
                <w:color w:val="auto"/>
                <w:spacing w:val="-3"/>
                <w:sz w:val="18"/>
                <w:szCs w:val="18"/>
                <w:highlight w:val="none"/>
              </w:rPr>
              <w:t>综合单价</w:t>
            </w:r>
          </w:p>
        </w:tc>
        <w:tc>
          <w:tcPr>
            <w:tcW w:w="658" w:type="dxa"/>
          </w:tcPr>
          <w:p w14:paraId="4B3694ED">
            <w:pPr>
              <w:pStyle w:val="16"/>
              <w:spacing w:before="32" w:line="212" w:lineRule="auto"/>
              <w:ind w:left="155"/>
              <w:rPr>
                <w:rFonts w:hint="eastAsia"/>
                <w:color w:val="auto"/>
                <w:sz w:val="18"/>
                <w:szCs w:val="18"/>
                <w:highlight w:val="none"/>
              </w:rPr>
            </w:pPr>
            <w:r>
              <w:rPr>
                <w:color w:val="auto"/>
                <w:spacing w:val="-4"/>
                <w:sz w:val="18"/>
                <w:szCs w:val="18"/>
                <w:highlight w:val="none"/>
              </w:rPr>
              <w:t>合价</w:t>
            </w:r>
          </w:p>
        </w:tc>
      </w:tr>
      <w:tr w14:paraId="3E4F1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635" w:type="dxa"/>
          </w:tcPr>
          <w:p w14:paraId="6D4A55E5">
            <w:pPr>
              <w:pStyle w:val="16"/>
              <w:spacing w:before="59" w:line="184" w:lineRule="auto"/>
              <w:ind w:left="270"/>
              <w:rPr>
                <w:rFonts w:hint="eastAsia"/>
                <w:color w:val="auto"/>
                <w:sz w:val="18"/>
                <w:szCs w:val="18"/>
                <w:highlight w:val="none"/>
              </w:rPr>
            </w:pPr>
            <w:r>
              <w:rPr>
                <w:color w:val="auto"/>
                <w:spacing w:val="-1"/>
                <w:sz w:val="18"/>
                <w:szCs w:val="18"/>
                <w:highlight w:val="none"/>
              </w:rPr>
              <w:t>A1</w:t>
            </w:r>
          </w:p>
        </w:tc>
        <w:tc>
          <w:tcPr>
            <w:tcW w:w="1278" w:type="dxa"/>
          </w:tcPr>
          <w:p w14:paraId="57CE17DE">
            <w:pPr>
              <w:spacing w:line="239" w:lineRule="exact"/>
              <w:rPr>
                <w:color w:val="auto"/>
                <w:sz w:val="20"/>
                <w:highlight w:val="none"/>
              </w:rPr>
            </w:pPr>
          </w:p>
        </w:tc>
        <w:tc>
          <w:tcPr>
            <w:tcW w:w="1437" w:type="dxa"/>
          </w:tcPr>
          <w:p w14:paraId="18768C39">
            <w:pPr>
              <w:pStyle w:val="16"/>
              <w:spacing w:before="33" w:line="211" w:lineRule="auto"/>
              <w:ind w:left="110"/>
              <w:rPr>
                <w:rFonts w:hint="eastAsia"/>
                <w:color w:val="auto"/>
                <w:sz w:val="18"/>
                <w:szCs w:val="18"/>
                <w:highlight w:val="none"/>
              </w:rPr>
            </w:pPr>
            <w:r>
              <w:rPr>
                <w:color w:val="auto"/>
                <w:spacing w:val="-2"/>
                <w:sz w:val="18"/>
                <w:szCs w:val="18"/>
                <w:highlight w:val="none"/>
              </w:rPr>
              <w:t>楼地面工程</w:t>
            </w:r>
          </w:p>
        </w:tc>
        <w:tc>
          <w:tcPr>
            <w:tcW w:w="3648" w:type="dxa"/>
          </w:tcPr>
          <w:p w14:paraId="16EE21C1">
            <w:pPr>
              <w:spacing w:line="239" w:lineRule="exact"/>
              <w:rPr>
                <w:color w:val="auto"/>
                <w:sz w:val="20"/>
                <w:highlight w:val="none"/>
              </w:rPr>
            </w:pPr>
          </w:p>
        </w:tc>
        <w:tc>
          <w:tcPr>
            <w:tcW w:w="662" w:type="dxa"/>
          </w:tcPr>
          <w:p w14:paraId="4891A1AF">
            <w:pPr>
              <w:spacing w:line="239" w:lineRule="exact"/>
              <w:rPr>
                <w:color w:val="auto"/>
                <w:sz w:val="20"/>
                <w:highlight w:val="none"/>
              </w:rPr>
            </w:pPr>
          </w:p>
        </w:tc>
        <w:tc>
          <w:tcPr>
            <w:tcW w:w="800" w:type="dxa"/>
          </w:tcPr>
          <w:p w14:paraId="15F495BC">
            <w:pPr>
              <w:spacing w:line="239" w:lineRule="exact"/>
              <w:rPr>
                <w:color w:val="auto"/>
                <w:sz w:val="20"/>
                <w:highlight w:val="none"/>
              </w:rPr>
            </w:pPr>
          </w:p>
        </w:tc>
        <w:tc>
          <w:tcPr>
            <w:tcW w:w="1013" w:type="dxa"/>
          </w:tcPr>
          <w:p w14:paraId="63211AFF">
            <w:pPr>
              <w:spacing w:line="239" w:lineRule="exact"/>
              <w:rPr>
                <w:color w:val="auto"/>
                <w:sz w:val="20"/>
                <w:highlight w:val="none"/>
              </w:rPr>
            </w:pPr>
          </w:p>
        </w:tc>
        <w:tc>
          <w:tcPr>
            <w:tcW w:w="658" w:type="dxa"/>
          </w:tcPr>
          <w:p w14:paraId="08159057">
            <w:pPr>
              <w:spacing w:line="239" w:lineRule="exact"/>
              <w:rPr>
                <w:color w:val="auto"/>
                <w:sz w:val="20"/>
                <w:highlight w:val="none"/>
              </w:rPr>
            </w:pPr>
          </w:p>
        </w:tc>
      </w:tr>
      <w:tr w14:paraId="3BE04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jc w:val="center"/>
        </w:trPr>
        <w:tc>
          <w:tcPr>
            <w:tcW w:w="635" w:type="dxa"/>
          </w:tcPr>
          <w:p w14:paraId="7BF4966F">
            <w:pPr>
              <w:spacing w:line="453" w:lineRule="auto"/>
              <w:rPr>
                <w:color w:val="auto"/>
                <w:highlight w:val="none"/>
              </w:rPr>
            </w:pPr>
          </w:p>
          <w:p w14:paraId="713C0D7E">
            <w:pPr>
              <w:pStyle w:val="16"/>
              <w:spacing w:before="58" w:line="184" w:lineRule="auto"/>
              <w:ind w:left="334"/>
              <w:rPr>
                <w:rFonts w:hint="eastAsia"/>
                <w:color w:val="auto"/>
                <w:sz w:val="18"/>
                <w:szCs w:val="18"/>
                <w:highlight w:val="none"/>
              </w:rPr>
            </w:pPr>
            <w:r>
              <w:rPr>
                <w:color w:val="auto"/>
                <w:sz w:val="18"/>
                <w:szCs w:val="18"/>
                <w:highlight w:val="none"/>
              </w:rPr>
              <w:t>1</w:t>
            </w:r>
          </w:p>
        </w:tc>
        <w:tc>
          <w:tcPr>
            <w:tcW w:w="1278" w:type="dxa"/>
          </w:tcPr>
          <w:p w14:paraId="27DE8DA4">
            <w:pPr>
              <w:spacing w:line="453" w:lineRule="auto"/>
              <w:rPr>
                <w:color w:val="auto"/>
                <w:highlight w:val="none"/>
              </w:rPr>
            </w:pPr>
          </w:p>
          <w:p w14:paraId="1FEC9197">
            <w:pPr>
              <w:pStyle w:val="16"/>
              <w:spacing w:before="58" w:line="184" w:lineRule="auto"/>
              <w:ind w:left="157"/>
              <w:rPr>
                <w:rFonts w:hint="eastAsia"/>
                <w:color w:val="auto"/>
                <w:sz w:val="18"/>
                <w:szCs w:val="18"/>
                <w:highlight w:val="none"/>
              </w:rPr>
            </w:pPr>
            <w:r>
              <w:rPr>
                <w:color w:val="auto"/>
                <w:spacing w:val="-1"/>
                <w:sz w:val="18"/>
                <w:szCs w:val="18"/>
                <w:highlight w:val="none"/>
              </w:rPr>
              <w:t>011104002001</w:t>
            </w:r>
          </w:p>
        </w:tc>
        <w:tc>
          <w:tcPr>
            <w:tcW w:w="1437" w:type="dxa"/>
          </w:tcPr>
          <w:p w14:paraId="519A0C7F">
            <w:pPr>
              <w:spacing w:line="425" w:lineRule="auto"/>
              <w:rPr>
                <w:color w:val="auto"/>
                <w:highlight w:val="none"/>
              </w:rPr>
            </w:pPr>
          </w:p>
          <w:p w14:paraId="1DDE3849">
            <w:pPr>
              <w:pStyle w:val="16"/>
              <w:spacing w:before="58" w:line="219" w:lineRule="auto"/>
              <w:ind w:left="120"/>
              <w:rPr>
                <w:rFonts w:hint="eastAsia"/>
                <w:color w:val="auto"/>
                <w:sz w:val="18"/>
                <w:szCs w:val="18"/>
                <w:highlight w:val="none"/>
              </w:rPr>
            </w:pPr>
            <w:r>
              <w:rPr>
                <w:color w:val="auto"/>
                <w:spacing w:val="-3"/>
                <w:sz w:val="18"/>
                <w:szCs w:val="18"/>
                <w:highlight w:val="none"/>
              </w:rPr>
              <w:t>多层实木地板</w:t>
            </w:r>
          </w:p>
        </w:tc>
        <w:tc>
          <w:tcPr>
            <w:tcW w:w="3648" w:type="dxa"/>
          </w:tcPr>
          <w:p w14:paraId="7121FB51">
            <w:pPr>
              <w:pStyle w:val="16"/>
              <w:spacing w:before="26" w:line="234" w:lineRule="auto"/>
              <w:ind w:left="113" w:right="252" w:firstLine="11"/>
              <w:rPr>
                <w:rFonts w:hint="eastAsia"/>
                <w:color w:val="auto"/>
                <w:sz w:val="18"/>
                <w:szCs w:val="18"/>
                <w:highlight w:val="none"/>
                <w:lang w:eastAsia="zh-CN"/>
              </w:rPr>
            </w:pPr>
            <w:r>
              <w:rPr>
                <w:color w:val="auto"/>
                <w:spacing w:val="-2"/>
                <w:sz w:val="18"/>
                <w:szCs w:val="18"/>
                <w:highlight w:val="none"/>
                <w:lang w:eastAsia="zh-CN"/>
              </w:rPr>
              <w:t>1.12mm</w:t>
            </w:r>
            <w:r>
              <w:rPr>
                <w:color w:val="auto"/>
                <w:spacing w:val="-24"/>
                <w:sz w:val="18"/>
                <w:szCs w:val="18"/>
                <w:highlight w:val="none"/>
                <w:lang w:eastAsia="zh-CN"/>
              </w:rPr>
              <w:t xml:space="preserve"> </w:t>
            </w:r>
            <w:r>
              <w:rPr>
                <w:color w:val="auto"/>
                <w:spacing w:val="-2"/>
                <w:sz w:val="18"/>
                <w:szCs w:val="18"/>
                <w:highlight w:val="none"/>
                <w:lang w:eastAsia="zh-CN"/>
              </w:rPr>
              <w:t>厚多层实木地板安装铺在水泥地面</w:t>
            </w:r>
            <w:r>
              <w:rPr>
                <w:color w:val="auto"/>
                <w:sz w:val="18"/>
                <w:szCs w:val="18"/>
                <w:highlight w:val="none"/>
                <w:lang w:eastAsia="zh-CN"/>
              </w:rPr>
              <w:t xml:space="preserve"> 上</w:t>
            </w:r>
          </w:p>
          <w:p w14:paraId="3FB35879">
            <w:pPr>
              <w:pStyle w:val="16"/>
              <w:spacing w:before="3" w:line="219" w:lineRule="auto"/>
              <w:ind w:left="114"/>
              <w:rPr>
                <w:rFonts w:hint="eastAsia"/>
                <w:color w:val="auto"/>
                <w:sz w:val="18"/>
                <w:szCs w:val="18"/>
                <w:highlight w:val="none"/>
                <w:lang w:eastAsia="zh-CN"/>
              </w:rPr>
            </w:pPr>
            <w:r>
              <w:rPr>
                <w:color w:val="auto"/>
                <w:spacing w:val="2"/>
                <w:sz w:val="18"/>
                <w:szCs w:val="18"/>
                <w:highlight w:val="none"/>
                <w:lang w:eastAsia="zh-CN"/>
              </w:rPr>
              <w:t>2.地板采用专用消音垫;</w:t>
            </w:r>
          </w:p>
          <w:p w14:paraId="5E55F225">
            <w:pPr>
              <w:pStyle w:val="16"/>
              <w:spacing w:before="16" w:line="219"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2376DA1">
            <w:pPr>
              <w:spacing w:line="425" w:lineRule="auto"/>
              <w:rPr>
                <w:color w:val="auto"/>
                <w:highlight w:val="none"/>
                <w:lang w:eastAsia="zh-CN"/>
              </w:rPr>
            </w:pPr>
          </w:p>
          <w:p w14:paraId="43757A74">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0CE77A21">
            <w:pPr>
              <w:spacing w:line="453" w:lineRule="auto"/>
              <w:rPr>
                <w:color w:val="auto"/>
                <w:highlight w:val="none"/>
              </w:rPr>
            </w:pPr>
          </w:p>
          <w:p w14:paraId="2744EA21">
            <w:pPr>
              <w:pStyle w:val="16"/>
              <w:spacing w:before="58" w:line="184" w:lineRule="auto"/>
              <w:ind w:left="284"/>
              <w:rPr>
                <w:rFonts w:hint="eastAsia"/>
                <w:color w:val="auto"/>
                <w:sz w:val="18"/>
                <w:szCs w:val="18"/>
                <w:highlight w:val="none"/>
              </w:rPr>
            </w:pPr>
            <w:r>
              <w:rPr>
                <w:color w:val="auto"/>
                <w:spacing w:val="-7"/>
                <w:sz w:val="18"/>
                <w:szCs w:val="18"/>
                <w:highlight w:val="none"/>
              </w:rPr>
              <w:t>180</w:t>
            </w:r>
          </w:p>
        </w:tc>
        <w:tc>
          <w:tcPr>
            <w:tcW w:w="1013" w:type="dxa"/>
          </w:tcPr>
          <w:p w14:paraId="19D6B8ED">
            <w:pPr>
              <w:rPr>
                <w:color w:val="auto"/>
                <w:highlight w:val="none"/>
              </w:rPr>
            </w:pPr>
          </w:p>
        </w:tc>
        <w:tc>
          <w:tcPr>
            <w:tcW w:w="658" w:type="dxa"/>
          </w:tcPr>
          <w:p w14:paraId="5D8113C5">
            <w:pPr>
              <w:rPr>
                <w:color w:val="auto"/>
                <w:highlight w:val="none"/>
              </w:rPr>
            </w:pPr>
          </w:p>
        </w:tc>
      </w:tr>
      <w:tr w14:paraId="6EF6A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635" w:type="dxa"/>
          </w:tcPr>
          <w:p w14:paraId="25BD782C">
            <w:pPr>
              <w:spacing w:line="274" w:lineRule="auto"/>
              <w:rPr>
                <w:color w:val="auto"/>
                <w:highlight w:val="none"/>
              </w:rPr>
            </w:pPr>
          </w:p>
          <w:p w14:paraId="70B7ECD3">
            <w:pPr>
              <w:spacing w:line="275" w:lineRule="auto"/>
              <w:rPr>
                <w:color w:val="auto"/>
                <w:highlight w:val="none"/>
              </w:rPr>
            </w:pPr>
          </w:p>
          <w:p w14:paraId="5B05475F">
            <w:pPr>
              <w:pStyle w:val="16"/>
              <w:spacing w:before="59" w:line="183" w:lineRule="auto"/>
              <w:ind w:left="323"/>
              <w:rPr>
                <w:rFonts w:hint="eastAsia"/>
                <w:color w:val="auto"/>
                <w:sz w:val="18"/>
                <w:szCs w:val="18"/>
                <w:highlight w:val="none"/>
              </w:rPr>
            </w:pPr>
            <w:r>
              <w:rPr>
                <w:color w:val="auto"/>
                <w:sz w:val="18"/>
                <w:szCs w:val="18"/>
                <w:highlight w:val="none"/>
              </w:rPr>
              <w:t>2</w:t>
            </w:r>
          </w:p>
        </w:tc>
        <w:tc>
          <w:tcPr>
            <w:tcW w:w="1278" w:type="dxa"/>
          </w:tcPr>
          <w:p w14:paraId="748FF6ED">
            <w:pPr>
              <w:spacing w:line="274" w:lineRule="auto"/>
              <w:rPr>
                <w:color w:val="auto"/>
                <w:highlight w:val="none"/>
              </w:rPr>
            </w:pPr>
          </w:p>
          <w:p w14:paraId="5200E61F">
            <w:pPr>
              <w:spacing w:line="274" w:lineRule="auto"/>
              <w:rPr>
                <w:color w:val="auto"/>
                <w:highlight w:val="none"/>
              </w:rPr>
            </w:pPr>
          </w:p>
          <w:p w14:paraId="07890F34">
            <w:pPr>
              <w:pStyle w:val="16"/>
              <w:spacing w:before="59" w:line="184" w:lineRule="auto"/>
              <w:ind w:left="157"/>
              <w:rPr>
                <w:rFonts w:hint="eastAsia"/>
                <w:color w:val="auto"/>
                <w:sz w:val="18"/>
                <w:szCs w:val="18"/>
                <w:highlight w:val="none"/>
              </w:rPr>
            </w:pPr>
            <w:r>
              <w:rPr>
                <w:color w:val="auto"/>
                <w:spacing w:val="-1"/>
                <w:sz w:val="18"/>
                <w:szCs w:val="18"/>
                <w:highlight w:val="none"/>
              </w:rPr>
              <w:t>011104002002</w:t>
            </w:r>
          </w:p>
        </w:tc>
        <w:tc>
          <w:tcPr>
            <w:tcW w:w="1437" w:type="dxa"/>
          </w:tcPr>
          <w:p w14:paraId="3018EC7F">
            <w:pPr>
              <w:spacing w:line="260" w:lineRule="auto"/>
              <w:rPr>
                <w:color w:val="auto"/>
                <w:highlight w:val="none"/>
              </w:rPr>
            </w:pPr>
          </w:p>
          <w:p w14:paraId="47359D3A">
            <w:pPr>
              <w:spacing w:line="261" w:lineRule="auto"/>
              <w:rPr>
                <w:color w:val="auto"/>
                <w:highlight w:val="none"/>
              </w:rPr>
            </w:pPr>
          </w:p>
          <w:p w14:paraId="6EDD92C8">
            <w:pPr>
              <w:pStyle w:val="16"/>
              <w:spacing w:before="58" w:line="219" w:lineRule="auto"/>
              <w:ind w:left="120"/>
              <w:rPr>
                <w:rFonts w:hint="eastAsia"/>
                <w:color w:val="auto"/>
                <w:sz w:val="18"/>
                <w:szCs w:val="18"/>
                <w:highlight w:val="none"/>
              </w:rPr>
            </w:pPr>
            <w:r>
              <w:rPr>
                <w:color w:val="auto"/>
                <w:spacing w:val="-3"/>
                <w:sz w:val="18"/>
                <w:szCs w:val="18"/>
                <w:highlight w:val="none"/>
              </w:rPr>
              <w:t>多层实木地板</w:t>
            </w:r>
          </w:p>
        </w:tc>
        <w:tc>
          <w:tcPr>
            <w:tcW w:w="3648" w:type="dxa"/>
          </w:tcPr>
          <w:p w14:paraId="45550542">
            <w:pPr>
              <w:pStyle w:val="16"/>
              <w:spacing w:before="122" w:line="219" w:lineRule="auto"/>
              <w:ind w:left="125"/>
              <w:rPr>
                <w:rFonts w:hint="eastAsia"/>
                <w:color w:val="auto"/>
                <w:sz w:val="18"/>
                <w:szCs w:val="18"/>
                <w:highlight w:val="none"/>
                <w:lang w:eastAsia="zh-CN"/>
              </w:rPr>
            </w:pPr>
            <w:r>
              <w:rPr>
                <w:color w:val="auto"/>
                <w:sz w:val="18"/>
                <w:szCs w:val="18"/>
                <w:highlight w:val="none"/>
                <w:lang w:eastAsia="zh-CN"/>
              </w:rPr>
              <w:t>1.12mm</w:t>
            </w:r>
            <w:r>
              <w:rPr>
                <w:color w:val="auto"/>
                <w:spacing w:val="-30"/>
                <w:sz w:val="18"/>
                <w:szCs w:val="18"/>
                <w:highlight w:val="none"/>
                <w:lang w:eastAsia="zh-CN"/>
              </w:rPr>
              <w:t xml:space="preserve"> </w:t>
            </w:r>
            <w:r>
              <w:rPr>
                <w:color w:val="auto"/>
                <w:sz w:val="18"/>
                <w:szCs w:val="18"/>
                <w:highlight w:val="none"/>
                <w:lang w:eastAsia="zh-CN"/>
              </w:rPr>
              <w:t>厚多层实木地板;</w:t>
            </w:r>
          </w:p>
          <w:p w14:paraId="69B77F87">
            <w:pPr>
              <w:pStyle w:val="16"/>
              <w:spacing w:before="18" w:line="227" w:lineRule="auto"/>
              <w:ind w:left="115" w:right="1196" w:hanging="1"/>
              <w:rPr>
                <w:rFonts w:hint="eastAsia"/>
                <w:color w:val="auto"/>
                <w:sz w:val="18"/>
                <w:szCs w:val="18"/>
                <w:highlight w:val="none"/>
                <w:lang w:eastAsia="zh-CN"/>
              </w:rPr>
            </w:pPr>
            <w:r>
              <w:rPr>
                <w:color w:val="auto"/>
                <w:spacing w:val="-3"/>
                <w:sz w:val="18"/>
                <w:szCs w:val="18"/>
                <w:highlight w:val="none"/>
                <w:lang w:eastAsia="zh-CN"/>
              </w:rPr>
              <w:t>2.木地板铺设</w:t>
            </w:r>
            <w:r>
              <w:rPr>
                <w:color w:val="auto"/>
                <w:spacing w:val="-14"/>
                <w:sz w:val="18"/>
                <w:szCs w:val="18"/>
                <w:highlight w:val="none"/>
                <w:lang w:eastAsia="zh-CN"/>
              </w:rPr>
              <w:t xml:space="preserve"> </w:t>
            </w:r>
            <w:r>
              <w:rPr>
                <w:color w:val="auto"/>
                <w:spacing w:val="-3"/>
                <w:sz w:val="18"/>
                <w:szCs w:val="18"/>
                <w:highlight w:val="none"/>
                <w:lang w:eastAsia="zh-CN"/>
              </w:rPr>
              <w:t>18mm</w:t>
            </w:r>
            <w:r>
              <w:rPr>
                <w:color w:val="auto"/>
                <w:spacing w:val="-37"/>
                <w:sz w:val="18"/>
                <w:szCs w:val="18"/>
                <w:highlight w:val="none"/>
                <w:lang w:eastAsia="zh-CN"/>
              </w:rPr>
              <w:t xml:space="preserve"> </w:t>
            </w:r>
            <w:r>
              <w:rPr>
                <w:color w:val="auto"/>
                <w:spacing w:val="-3"/>
                <w:sz w:val="18"/>
                <w:szCs w:val="18"/>
                <w:highlight w:val="none"/>
                <w:lang w:eastAsia="zh-CN"/>
              </w:rPr>
              <w:t>夹板基层;</w:t>
            </w:r>
            <w:r>
              <w:rPr>
                <w:color w:val="auto"/>
                <w:sz w:val="18"/>
                <w:szCs w:val="18"/>
                <w:highlight w:val="none"/>
                <w:lang w:eastAsia="zh-CN"/>
              </w:rPr>
              <w:t xml:space="preserve"> </w:t>
            </w:r>
            <w:r>
              <w:rPr>
                <w:color w:val="auto"/>
                <w:spacing w:val="-1"/>
                <w:sz w:val="18"/>
                <w:szCs w:val="18"/>
                <w:highlight w:val="none"/>
                <w:lang w:eastAsia="zh-CN"/>
              </w:rPr>
              <w:t>3.木材面油漆 刷防火漆三遍;</w:t>
            </w:r>
          </w:p>
          <w:p w14:paraId="3FA453FB">
            <w:pPr>
              <w:pStyle w:val="16"/>
              <w:spacing w:before="17" w:line="226"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1E369A47">
            <w:pPr>
              <w:spacing w:line="260" w:lineRule="auto"/>
              <w:rPr>
                <w:color w:val="auto"/>
                <w:highlight w:val="none"/>
                <w:lang w:eastAsia="zh-CN"/>
              </w:rPr>
            </w:pPr>
          </w:p>
          <w:p w14:paraId="2FC96452">
            <w:pPr>
              <w:spacing w:line="261" w:lineRule="auto"/>
              <w:rPr>
                <w:color w:val="auto"/>
                <w:highlight w:val="none"/>
                <w:lang w:eastAsia="zh-CN"/>
              </w:rPr>
            </w:pPr>
          </w:p>
          <w:p w14:paraId="5C1A5F0D">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7ABD5793">
            <w:pPr>
              <w:spacing w:line="274" w:lineRule="auto"/>
              <w:rPr>
                <w:color w:val="auto"/>
                <w:highlight w:val="none"/>
              </w:rPr>
            </w:pPr>
          </w:p>
          <w:p w14:paraId="4CD5AB25">
            <w:pPr>
              <w:spacing w:line="274" w:lineRule="auto"/>
              <w:rPr>
                <w:color w:val="auto"/>
                <w:highlight w:val="none"/>
              </w:rPr>
            </w:pPr>
          </w:p>
          <w:p w14:paraId="3C139750">
            <w:pPr>
              <w:pStyle w:val="16"/>
              <w:spacing w:before="59" w:line="184" w:lineRule="auto"/>
              <w:ind w:left="186"/>
              <w:rPr>
                <w:rFonts w:hint="eastAsia"/>
                <w:color w:val="auto"/>
                <w:sz w:val="18"/>
                <w:szCs w:val="18"/>
                <w:highlight w:val="none"/>
              </w:rPr>
            </w:pPr>
            <w:r>
              <w:rPr>
                <w:color w:val="auto"/>
                <w:spacing w:val="-3"/>
                <w:sz w:val="18"/>
                <w:szCs w:val="18"/>
                <w:highlight w:val="none"/>
              </w:rPr>
              <w:t>72.16</w:t>
            </w:r>
          </w:p>
        </w:tc>
        <w:tc>
          <w:tcPr>
            <w:tcW w:w="1013" w:type="dxa"/>
          </w:tcPr>
          <w:p w14:paraId="56A0AEFA">
            <w:pPr>
              <w:rPr>
                <w:color w:val="auto"/>
                <w:highlight w:val="none"/>
              </w:rPr>
            </w:pPr>
          </w:p>
        </w:tc>
        <w:tc>
          <w:tcPr>
            <w:tcW w:w="658" w:type="dxa"/>
          </w:tcPr>
          <w:p w14:paraId="6D65A1A2">
            <w:pPr>
              <w:rPr>
                <w:color w:val="auto"/>
                <w:highlight w:val="none"/>
              </w:rPr>
            </w:pPr>
          </w:p>
        </w:tc>
      </w:tr>
      <w:tr w14:paraId="2C1EE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3" w:hRule="atLeast"/>
          <w:jc w:val="center"/>
        </w:trPr>
        <w:tc>
          <w:tcPr>
            <w:tcW w:w="635" w:type="dxa"/>
          </w:tcPr>
          <w:p w14:paraId="0711F55C">
            <w:pPr>
              <w:spacing w:line="257" w:lineRule="auto"/>
              <w:rPr>
                <w:color w:val="auto"/>
                <w:highlight w:val="none"/>
              </w:rPr>
            </w:pPr>
          </w:p>
          <w:p w14:paraId="56FE6DB6">
            <w:pPr>
              <w:spacing w:line="257" w:lineRule="auto"/>
              <w:rPr>
                <w:color w:val="auto"/>
                <w:highlight w:val="none"/>
              </w:rPr>
            </w:pPr>
          </w:p>
          <w:p w14:paraId="79C3CE28">
            <w:pPr>
              <w:pStyle w:val="16"/>
              <w:spacing w:before="58" w:line="183" w:lineRule="auto"/>
              <w:ind w:left="324"/>
              <w:rPr>
                <w:rFonts w:hint="eastAsia"/>
                <w:color w:val="auto"/>
                <w:sz w:val="18"/>
                <w:szCs w:val="18"/>
                <w:highlight w:val="none"/>
              </w:rPr>
            </w:pPr>
            <w:r>
              <w:rPr>
                <w:color w:val="auto"/>
                <w:sz w:val="18"/>
                <w:szCs w:val="18"/>
                <w:highlight w:val="none"/>
              </w:rPr>
              <w:t>3</w:t>
            </w:r>
          </w:p>
        </w:tc>
        <w:tc>
          <w:tcPr>
            <w:tcW w:w="1278" w:type="dxa"/>
          </w:tcPr>
          <w:p w14:paraId="67C8DC13">
            <w:pPr>
              <w:spacing w:line="256" w:lineRule="auto"/>
              <w:rPr>
                <w:color w:val="auto"/>
                <w:highlight w:val="none"/>
              </w:rPr>
            </w:pPr>
          </w:p>
          <w:p w14:paraId="1FAFB55F">
            <w:pPr>
              <w:spacing w:line="257" w:lineRule="auto"/>
              <w:rPr>
                <w:color w:val="auto"/>
                <w:highlight w:val="none"/>
              </w:rPr>
            </w:pPr>
          </w:p>
          <w:p w14:paraId="32CDC9A4">
            <w:pPr>
              <w:pStyle w:val="16"/>
              <w:spacing w:before="58" w:line="184" w:lineRule="auto"/>
              <w:ind w:left="157"/>
              <w:rPr>
                <w:rFonts w:hint="eastAsia"/>
                <w:color w:val="auto"/>
                <w:sz w:val="18"/>
                <w:szCs w:val="18"/>
                <w:highlight w:val="none"/>
              </w:rPr>
            </w:pPr>
            <w:r>
              <w:rPr>
                <w:color w:val="auto"/>
                <w:spacing w:val="-1"/>
                <w:sz w:val="18"/>
                <w:szCs w:val="18"/>
                <w:highlight w:val="none"/>
              </w:rPr>
              <w:t>011101002001</w:t>
            </w:r>
          </w:p>
        </w:tc>
        <w:tc>
          <w:tcPr>
            <w:tcW w:w="1437" w:type="dxa"/>
          </w:tcPr>
          <w:p w14:paraId="1BBD6109">
            <w:pPr>
              <w:spacing w:line="243" w:lineRule="auto"/>
              <w:rPr>
                <w:color w:val="auto"/>
                <w:highlight w:val="none"/>
              </w:rPr>
            </w:pPr>
          </w:p>
          <w:p w14:paraId="4B40628C">
            <w:pPr>
              <w:spacing w:line="243" w:lineRule="auto"/>
              <w:rPr>
                <w:color w:val="auto"/>
                <w:highlight w:val="none"/>
              </w:rPr>
            </w:pPr>
          </w:p>
          <w:p w14:paraId="00116B42">
            <w:pPr>
              <w:pStyle w:val="16"/>
              <w:spacing w:before="58" w:line="219" w:lineRule="auto"/>
              <w:ind w:left="111"/>
              <w:rPr>
                <w:rFonts w:hint="eastAsia"/>
                <w:color w:val="auto"/>
                <w:sz w:val="18"/>
                <w:szCs w:val="18"/>
                <w:highlight w:val="none"/>
              </w:rPr>
            </w:pPr>
            <w:r>
              <w:rPr>
                <w:color w:val="auto"/>
                <w:spacing w:val="-3"/>
                <w:sz w:val="18"/>
                <w:szCs w:val="18"/>
                <w:highlight w:val="none"/>
              </w:rPr>
              <w:t>找平层</w:t>
            </w:r>
          </w:p>
        </w:tc>
        <w:tc>
          <w:tcPr>
            <w:tcW w:w="3648" w:type="dxa"/>
          </w:tcPr>
          <w:p w14:paraId="374C60A6">
            <w:pPr>
              <w:pStyle w:val="16"/>
              <w:spacing w:before="86" w:line="229" w:lineRule="auto"/>
              <w:ind w:left="115" w:right="103" w:firstLine="9"/>
              <w:rPr>
                <w:rFonts w:hint="eastAsia"/>
                <w:color w:val="auto"/>
                <w:sz w:val="18"/>
                <w:szCs w:val="18"/>
                <w:highlight w:val="none"/>
                <w:lang w:eastAsia="zh-CN"/>
              </w:rPr>
            </w:pPr>
            <w:r>
              <w:rPr>
                <w:color w:val="auto"/>
                <w:spacing w:val="-6"/>
                <w:sz w:val="18"/>
                <w:szCs w:val="18"/>
                <w:highlight w:val="none"/>
                <w:lang w:eastAsia="zh-CN"/>
              </w:rPr>
              <w:t>1.找平层</w:t>
            </w:r>
            <w:r>
              <w:rPr>
                <w:color w:val="auto"/>
                <w:spacing w:val="35"/>
                <w:sz w:val="18"/>
                <w:szCs w:val="18"/>
                <w:highlight w:val="none"/>
                <w:lang w:eastAsia="zh-CN"/>
              </w:rPr>
              <w:t xml:space="preserve"> </w:t>
            </w:r>
            <w:r>
              <w:rPr>
                <w:color w:val="auto"/>
                <w:spacing w:val="-6"/>
                <w:sz w:val="18"/>
                <w:szCs w:val="18"/>
                <w:highlight w:val="none"/>
                <w:lang w:eastAsia="zh-CN"/>
              </w:rPr>
              <w:t>1：3;水泥砂浆 混凝土或硬基层上</w:t>
            </w:r>
            <w:r>
              <w:rPr>
                <w:color w:val="auto"/>
                <w:sz w:val="18"/>
                <w:szCs w:val="18"/>
                <w:highlight w:val="none"/>
                <w:lang w:eastAsia="zh-CN"/>
              </w:rPr>
              <w:t xml:space="preserve"> </w:t>
            </w:r>
            <w:r>
              <w:rPr>
                <w:color w:val="auto"/>
                <w:spacing w:val="-4"/>
                <w:sz w:val="18"/>
                <w:szCs w:val="18"/>
                <w:highlight w:val="none"/>
                <w:lang w:eastAsia="zh-CN"/>
              </w:rPr>
              <w:t>35mm</w:t>
            </w:r>
            <w:r>
              <w:rPr>
                <w:color w:val="auto"/>
                <w:spacing w:val="-33"/>
                <w:sz w:val="18"/>
                <w:szCs w:val="18"/>
                <w:highlight w:val="none"/>
                <w:lang w:eastAsia="zh-CN"/>
              </w:rPr>
              <w:t xml:space="preserve"> </w:t>
            </w:r>
            <w:r>
              <w:rPr>
                <w:color w:val="auto"/>
                <w:spacing w:val="-4"/>
                <w:sz w:val="18"/>
                <w:szCs w:val="18"/>
                <w:highlight w:val="none"/>
                <w:lang w:eastAsia="zh-CN"/>
              </w:rPr>
              <w:t>厚；</w:t>
            </w:r>
          </w:p>
          <w:p w14:paraId="08249774">
            <w:pPr>
              <w:pStyle w:val="16"/>
              <w:spacing w:before="14" w:line="219" w:lineRule="auto"/>
              <w:ind w:left="114"/>
              <w:rPr>
                <w:rFonts w:hint="eastAsia"/>
                <w:color w:val="auto"/>
                <w:sz w:val="18"/>
                <w:szCs w:val="18"/>
                <w:highlight w:val="none"/>
                <w:lang w:eastAsia="zh-CN"/>
              </w:rPr>
            </w:pPr>
            <w:r>
              <w:rPr>
                <w:color w:val="auto"/>
                <w:spacing w:val="-1"/>
                <w:sz w:val="18"/>
                <w:szCs w:val="18"/>
                <w:highlight w:val="none"/>
                <w:lang w:eastAsia="zh-CN"/>
              </w:rPr>
              <w:t>2.小法庭抬高部位；</w:t>
            </w:r>
          </w:p>
          <w:p w14:paraId="7ED2E167">
            <w:pPr>
              <w:pStyle w:val="16"/>
              <w:spacing w:before="17"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7B1E2952">
            <w:pPr>
              <w:spacing w:line="242" w:lineRule="auto"/>
              <w:rPr>
                <w:color w:val="auto"/>
                <w:highlight w:val="none"/>
                <w:lang w:eastAsia="zh-CN"/>
              </w:rPr>
            </w:pPr>
          </w:p>
          <w:p w14:paraId="4F242733">
            <w:pPr>
              <w:spacing w:line="243" w:lineRule="auto"/>
              <w:rPr>
                <w:color w:val="auto"/>
                <w:highlight w:val="none"/>
                <w:lang w:eastAsia="zh-CN"/>
              </w:rPr>
            </w:pPr>
          </w:p>
          <w:p w14:paraId="3900A579">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68D8D38B">
            <w:pPr>
              <w:spacing w:line="257" w:lineRule="auto"/>
              <w:rPr>
                <w:color w:val="auto"/>
                <w:highlight w:val="none"/>
              </w:rPr>
            </w:pPr>
          </w:p>
          <w:p w14:paraId="61386B5D">
            <w:pPr>
              <w:spacing w:line="257" w:lineRule="auto"/>
              <w:rPr>
                <w:color w:val="auto"/>
                <w:highlight w:val="none"/>
              </w:rPr>
            </w:pPr>
          </w:p>
          <w:p w14:paraId="4C7BAFE4">
            <w:pPr>
              <w:pStyle w:val="16"/>
              <w:spacing w:before="58" w:line="183" w:lineRule="auto"/>
              <w:ind w:left="138"/>
              <w:rPr>
                <w:rFonts w:hint="eastAsia"/>
                <w:color w:val="auto"/>
                <w:sz w:val="18"/>
                <w:szCs w:val="18"/>
                <w:highlight w:val="none"/>
              </w:rPr>
            </w:pPr>
            <w:r>
              <w:rPr>
                <w:color w:val="auto"/>
                <w:spacing w:val="-2"/>
                <w:sz w:val="18"/>
                <w:szCs w:val="18"/>
                <w:highlight w:val="none"/>
              </w:rPr>
              <w:t>230.32</w:t>
            </w:r>
          </w:p>
        </w:tc>
        <w:tc>
          <w:tcPr>
            <w:tcW w:w="1013" w:type="dxa"/>
          </w:tcPr>
          <w:p w14:paraId="4017A741">
            <w:pPr>
              <w:rPr>
                <w:color w:val="auto"/>
                <w:highlight w:val="none"/>
              </w:rPr>
            </w:pPr>
          </w:p>
        </w:tc>
        <w:tc>
          <w:tcPr>
            <w:tcW w:w="658" w:type="dxa"/>
          </w:tcPr>
          <w:p w14:paraId="667831E4">
            <w:pPr>
              <w:rPr>
                <w:color w:val="auto"/>
                <w:highlight w:val="none"/>
              </w:rPr>
            </w:pPr>
          </w:p>
        </w:tc>
      </w:tr>
      <w:tr w14:paraId="63DD4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jc w:val="center"/>
        </w:trPr>
        <w:tc>
          <w:tcPr>
            <w:tcW w:w="635" w:type="dxa"/>
          </w:tcPr>
          <w:p w14:paraId="3912F41E">
            <w:pPr>
              <w:spacing w:line="432" w:lineRule="auto"/>
              <w:rPr>
                <w:color w:val="auto"/>
                <w:highlight w:val="none"/>
              </w:rPr>
            </w:pPr>
          </w:p>
          <w:p w14:paraId="272BEB0E">
            <w:pPr>
              <w:pStyle w:val="16"/>
              <w:spacing w:before="59" w:line="183" w:lineRule="auto"/>
              <w:ind w:left="320"/>
              <w:rPr>
                <w:rFonts w:hint="eastAsia"/>
                <w:color w:val="auto"/>
                <w:sz w:val="18"/>
                <w:szCs w:val="18"/>
                <w:highlight w:val="none"/>
              </w:rPr>
            </w:pPr>
            <w:r>
              <w:rPr>
                <w:color w:val="auto"/>
                <w:sz w:val="18"/>
                <w:szCs w:val="18"/>
                <w:highlight w:val="none"/>
              </w:rPr>
              <w:t>4</w:t>
            </w:r>
          </w:p>
        </w:tc>
        <w:tc>
          <w:tcPr>
            <w:tcW w:w="1278" w:type="dxa"/>
          </w:tcPr>
          <w:p w14:paraId="5AE54EDA">
            <w:pPr>
              <w:spacing w:line="431" w:lineRule="auto"/>
              <w:rPr>
                <w:color w:val="auto"/>
                <w:highlight w:val="none"/>
              </w:rPr>
            </w:pPr>
          </w:p>
          <w:p w14:paraId="2A0EE813">
            <w:pPr>
              <w:pStyle w:val="16"/>
              <w:spacing w:before="59" w:line="184" w:lineRule="auto"/>
              <w:ind w:left="157"/>
              <w:rPr>
                <w:rFonts w:hint="eastAsia"/>
                <w:color w:val="auto"/>
                <w:sz w:val="18"/>
                <w:szCs w:val="18"/>
                <w:highlight w:val="none"/>
              </w:rPr>
            </w:pPr>
            <w:r>
              <w:rPr>
                <w:color w:val="auto"/>
                <w:spacing w:val="-1"/>
                <w:sz w:val="18"/>
                <w:szCs w:val="18"/>
                <w:highlight w:val="none"/>
              </w:rPr>
              <w:t>011102001001</w:t>
            </w:r>
          </w:p>
        </w:tc>
        <w:tc>
          <w:tcPr>
            <w:tcW w:w="1437" w:type="dxa"/>
          </w:tcPr>
          <w:p w14:paraId="18E9E371">
            <w:pPr>
              <w:spacing w:line="404" w:lineRule="auto"/>
              <w:rPr>
                <w:color w:val="auto"/>
                <w:highlight w:val="none"/>
              </w:rPr>
            </w:pPr>
          </w:p>
          <w:p w14:paraId="5FC724EA">
            <w:pPr>
              <w:pStyle w:val="16"/>
              <w:spacing w:before="59" w:line="221" w:lineRule="auto"/>
              <w:ind w:left="116"/>
              <w:rPr>
                <w:rFonts w:hint="eastAsia"/>
                <w:color w:val="auto"/>
                <w:sz w:val="18"/>
                <w:szCs w:val="18"/>
                <w:highlight w:val="none"/>
              </w:rPr>
            </w:pPr>
            <w:r>
              <w:rPr>
                <w:color w:val="auto"/>
                <w:spacing w:val="-3"/>
                <w:sz w:val="18"/>
                <w:szCs w:val="18"/>
                <w:highlight w:val="none"/>
              </w:rPr>
              <w:t>黑金沙门槛</w:t>
            </w:r>
          </w:p>
        </w:tc>
        <w:tc>
          <w:tcPr>
            <w:tcW w:w="3648" w:type="dxa"/>
          </w:tcPr>
          <w:p w14:paraId="75E00E0E">
            <w:pPr>
              <w:pStyle w:val="16"/>
              <w:spacing w:before="31" w:line="221" w:lineRule="auto"/>
              <w:ind w:left="125"/>
              <w:rPr>
                <w:rFonts w:hint="eastAsia"/>
                <w:color w:val="auto"/>
                <w:sz w:val="18"/>
                <w:szCs w:val="18"/>
                <w:highlight w:val="none"/>
                <w:lang w:eastAsia="zh-CN"/>
              </w:rPr>
            </w:pPr>
            <w:r>
              <w:rPr>
                <w:color w:val="auto"/>
                <w:sz w:val="18"/>
                <w:szCs w:val="18"/>
                <w:highlight w:val="none"/>
                <w:lang w:eastAsia="zh-CN"/>
              </w:rPr>
              <w:t>1.15mm</w:t>
            </w:r>
            <w:r>
              <w:rPr>
                <w:color w:val="auto"/>
                <w:spacing w:val="-30"/>
                <w:sz w:val="18"/>
                <w:szCs w:val="18"/>
                <w:highlight w:val="none"/>
                <w:lang w:eastAsia="zh-CN"/>
              </w:rPr>
              <w:t xml:space="preserve"> </w:t>
            </w:r>
            <w:r>
              <w:rPr>
                <w:color w:val="auto"/>
                <w:sz w:val="18"/>
                <w:szCs w:val="18"/>
                <w:highlight w:val="none"/>
                <w:lang w:eastAsia="zh-CN"/>
              </w:rPr>
              <w:t>厚黑金沙门槛;</w:t>
            </w:r>
          </w:p>
          <w:p w14:paraId="2F882241">
            <w:pPr>
              <w:pStyle w:val="16"/>
              <w:spacing w:before="14" w:line="219" w:lineRule="auto"/>
              <w:ind w:left="114"/>
              <w:rPr>
                <w:rFonts w:hint="eastAsia"/>
                <w:color w:val="auto"/>
                <w:sz w:val="18"/>
                <w:szCs w:val="18"/>
                <w:highlight w:val="none"/>
                <w:lang w:eastAsia="zh-CN"/>
              </w:rPr>
            </w:pPr>
            <w:r>
              <w:rPr>
                <w:color w:val="auto"/>
                <w:spacing w:val="-1"/>
                <w:sz w:val="18"/>
                <w:szCs w:val="18"/>
                <w:highlight w:val="none"/>
                <w:lang w:eastAsia="zh-CN"/>
              </w:rPr>
              <w:t>2.预拌干混地面砂浆 DS M15.0</w:t>
            </w:r>
            <w:r>
              <w:rPr>
                <w:color w:val="auto"/>
                <w:spacing w:val="-34"/>
                <w:sz w:val="18"/>
                <w:szCs w:val="18"/>
                <w:highlight w:val="none"/>
                <w:lang w:eastAsia="zh-CN"/>
              </w:rPr>
              <w:t xml:space="preserve"> </w:t>
            </w:r>
            <w:r>
              <w:rPr>
                <w:color w:val="auto"/>
                <w:spacing w:val="-1"/>
                <w:sz w:val="18"/>
                <w:szCs w:val="18"/>
                <w:highlight w:val="none"/>
                <w:lang w:eastAsia="zh-CN"/>
              </w:rPr>
              <w:t>基层；</w:t>
            </w:r>
          </w:p>
          <w:p w14:paraId="1496D223">
            <w:pPr>
              <w:pStyle w:val="16"/>
              <w:spacing w:before="17"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790836DE">
            <w:pPr>
              <w:spacing w:line="404" w:lineRule="auto"/>
              <w:rPr>
                <w:color w:val="auto"/>
                <w:highlight w:val="none"/>
                <w:lang w:eastAsia="zh-CN"/>
              </w:rPr>
            </w:pPr>
          </w:p>
          <w:p w14:paraId="4B2DDEA8">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39C39E2F">
            <w:pPr>
              <w:spacing w:line="431" w:lineRule="auto"/>
              <w:rPr>
                <w:color w:val="auto"/>
                <w:highlight w:val="none"/>
              </w:rPr>
            </w:pPr>
          </w:p>
          <w:p w14:paraId="20985209">
            <w:pPr>
              <w:pStyle w:val="16"/>
              <w:spacing w:before="59" w:line="184" w:lineRule="auto"/>
              <w:ind w:left="195"/>
              <w:rPr>
                <w:rFonts w:hint="eastAsia"/>
                <w:color w:val="auto"/>
                <w:sz w:val="18"/>
                <w:szCs w:val="18"/>
                <w:highlight w:val="none"/>
              </w:rPr>
            </w:pPr>
            <w:r>
              <w:rPr>
                <w:color w:val="auto"/>
                <w:spacing w:val="-4"/>
                <w:sz w:val="18"/>
                <w:szCs w:val="18"/>
                <w:highlight w:val="none"/>
              </w:rPr>
              <w:t>14.26</w:t>
            </w:r>
          </w:p>
        </w:tc>
        <w:tc>
          <w:tcPr>
            <w:tcW w:w="1013" w:type="dxa"/>
          </w:tcPr>
          <w:p w14:paraId="0E8FD866">
            <w:pPr>
              <w:rPr>
                <w:color w:val="auto"/>
                <w:highlight w:val="none"/>
              </w:rPr>
            </w:pPr>
          </w:p>
        </w:tc>
        <w:tc>
          <w:tcPr>
            <w:tcW w:w="658" w:type="dxa"/>
          </w:tcPr>
          <w:p w14:paraId="3F6D6C37">
            <w:pPr>
              <w:rPr>
                <w:color w:val="auto"/>
                <w:highlight w:val="none"/>
              </w:rPr>
            </w:pPr>
          </w:p>
        </w:tc>
      </w:tr>
      <w:tr w14:paraId="67A77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jc w:val="center"/>
        </w:trPr>
        <w:tc>
          <w:tcPr>
            <w:tcW w:w="635" w:type="dxa"/>
          </w:tcPr>
          <w:p w14:paraId="3ABD89CB">
            <w:pPr>
              <w:spacing w:line="272" w:lineRule="auto"/>
              <w:rPr>
                <w:color w:val="auto"/>
                <w:highlight w:val="none"/>
              </w:rPr>
            </w:pPr>
          </w:p>
          <w:p w14:paraId="145BFBC1">
            <w:pPr>
              <w:spacing w:line="273" w:lineRule="auto"/>
              <w:rPr>
                <w:color w:val="auto"/>
                <w:highlight w:val="none"/>
              </w:rPr>
            </w:pPr>
          </w:p>
          <w:p w14:paraId="27D5C7C6">
            <w:pPr>
              <w:pStyle w:val="16"/>
              <w:spacing w:before="58" w:line="182" w:lineRule="auto"/>
              <w:ind w:left="324"/>
              <w:rPr>
                <w:rFonts w:hint="eastAsia"/>
                <w:color w:val="auto"/>
                <w:sz w:val="18"/>
                <w:szCs w:val="18"/>
                <w:highlight w:val="none"/>
              </w:rPr>
            </w:pPr>
            <w:r>
              <w:rPr>
                <w:color w:val="auto"/>
                <w:sz w:val="18"/>
                <w:szCs w:val="18"/>
                <w:highlight w:val="none"/>
              </w:rPr>
              <w:t>5</w:t>
            </w:r>
          </w:p>
        </w:tc>
        <w:tc>
          <w:tcPr>
            <w:tcW w:w="1278" w:type="dxa"/>
          </w:tcPr>
          <w:p w14:paraId="4F5DB44C">
            <w:pPr>
              <w:spacing w:line="271" w:lineRule="auto"/>
              <w:rPr>
                <w:color w:val="auto"/>
                <w:highlight w:val="none"/>
              </w:rPr>
            </w:pPr>
          </w:p>
          <w:p w14:paraId="58DA9862">
            <w:pPr>
              <w:spacing w:line="272" w:lineRule="auto"/>
              <w:rPr>
                <w:color w:val="auto"/>
                <w:highlight w:val="none"/>
              </w:rPr>
            </w:pPr>
          </w:p>
          <w:p w14:paraId="5514BA19">
            <w:pPr>
              <w:pStyle w:val="16"/>
              <w:spacing w:before="58" w:line="184" w:lineRule="auto"/>
              <w:ind w:left="157"/>
              <w:rPr>
                <w:rFonts w:hint="eastAsia"/>
                <w:color w:val="auto"/>
                <w:sz w:val="18"/>
                <w:szCs w:val="18"/>
                <w:highlight w:val="none"/>
              </w:rPr>
            </w:pPr>
            <w:r>
              <w:rPr>
                <w:color w:val="auto"/>
                <w:spacing w:val="-1"/>
                <w:sz w:val="18"/>
                <w:szCs w:val="18"/>
                <w:highlight w:val="none"/>
              </w:rPr>
              <w:t>011105006001</w:t>
            </w:r>
          </w:p>
        </w:tc>
        <w:tc>
          <w:tcPr>
            <w:tcW w:w="1437" w:type="dxa"/>
          </w:tcPr>
          <w:p w14:paraId="17342A66">
            <w:pPr>
              <w:spacing w:line="257" w:lineRule="auto"/>
              <w:rPr>
                <w:color w:val="auto"/>
                <w:highlight w:val="none"/>
              </w:rPr>
            </w:pPr>
          </w:p>
          <w:p w14:paraId="474B5250">
            <w:pPr>
              <w:spacing w:line="258" w:lineRule="auto"/>
              <w:rPr>
                <w:color w:val="auto"/>
                <w:highlight w:val="none"/>
              </w:rPr>
            </w:pPr>
          </w:p>
          <w:p w14:paraId="2FA196F0">
            <w:pPr>
              <w:pStyle w:val="16"/>
              <w:spacing w:before="59" w:line="219" w:lineRule="auto"/>
              <w:ind w:left="113"/>
              <w:rPr>
                <w:rFonts w:hint="eastAsia"/>
                <w:color w:val="auto"/>
                <w:sz w:val="18"/>
                <w:szCs w:val="18"/>
                <w:highlight w:val="none"/>
              </w:rPr>
            </w:pPr>
            <w:r>
              <w:rPr>
                <w:color w:val="auto"/>
                <w:spacing w:val="-2"/>
                <w:sz w:val="18"/>
                <w:szCs w:val="18"/>
                <w:highlight w:val="none"/>
              </w:rPr>
              <w:t>金属踢脚线</w:t>
            </w:r>
          </w:p>
        </w:tc>
        <w:tc>
          <w:tcPr>
            <w:tcW w:w="3648" w:type="dxa"/>
          </w:tcPr>
          <w:p w14:paraId="652840CA">
            <w:pPr>
              <w:pStyle w:val="16"/>
              <w:spacing w:before="28" w:line="226" w:lineRule="auto"/>
              <w:ind w:left="114" w:right="611" w:firstLine="11"/>
              <w:rPr>
                <w:rFonts w:hint="eastAsia"/>
                <w:color w:val="auto"/>
                <w:sz w:val="18"/>
                <w:szCs w:val="18"/>
                <w:highlight w:val="none"/>
                <w:lang w:eastAsia="zh-CN"/>
              </w:rPr>
            </w:pPr>
            <w:r>
              <w:rPr>
                <w:color w:val="auto"/>
                <w:spacing w:val="-4"/>
                <w:sz w:val="18"/>
                <w:szCs w:val="18"/>
                <w:highlight w:val="none"/>
                <w:lang w:eastAsia="zh-CN"/>
              </w:rPr>
              <w:t>1.踢脚线 不锈钢板踢脚线(50mm</w:t>
            </w:r>
            <w:r>
              <w:rPr>
                <w:color w:val="auto"/>
                <w:spacing w:val="-18"/>
                <w:sz w:val="18"/>
                <w:szCs w:val="18"/>
                <w:highlight w:val="none"/>
                <w:lang w:eastAsia="zh-CN"/>
              </w:rPr>
              <w:t xml:space="preserve"> </w:t>
            </w:r>
            <w:r>
              <w:rPr>
                <w:color w:val="auto"/>
                <w:spacing w:val="-4"/>
                <w:sz w:val="18"/>
                <w:szCs w:val="18"/>
                <w:highlight w:val="none"/>
                <w:lang w:eastAsia="zh-CN"/>
              </w:rPr>
              <w:t>高)</w:t>
            </w:r>
            <w:r>
              <w:rPr>
                <w:color w:val="auto"/>
                <w:spacing w:val="-53"/>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2"/>
                <w:sz w:val="18"/>
                <w:szCs w:val="18"/>
                <w:highlight w:val="none"/>
                <w:lang w:eastAsia="zh-CN"/>
              </w:rPr>
              <w:t>2.9mm</w:t>
            </w:r>
            <w:r>
              <w:rPr>
                <w:color w:val="auto"/>
                <w:spacing w:val="-34"/>
                <w:sz w:val="18"/>
                <w:szCs w:val="18"/>
                <w:highlight w:val="none"/>
                <w:lang w:eastAsia="zh-CN"/>
              </w:rPr>
              <w:t xml:space="preserve"> </w:t>
            </w:r>
            <w:r>
              <w:rPr>
                <w:color w:val="auto"/>
                <w:spacing w:val="-2"/>
                <w:sz w:val="18"/>
                <w:szCs w:val="18"/>
                <w:highlight w:val="none"/>
                <w:lang w:eastAsia="zh-CN"/>
              </w:rPr>
              <w:t>厚基层夹板；</w:t>
            </w:r>
          </w:p>
          <w:p w14:paraId="544A69C9">
            <w:pPr>
              <w:pStyle w:val="16"/>
              <w:spacing w:before="16" w:line="219" w:lineRule="auto"/>
              <w:ind w:left="115"/>
              <w:rPr>
                <w:rFonts w:hint="eastAsia"/>
                <w:color w:val="auto"/>
                <w:sz w:val="18"/>
                <w:szCs w:val="18"/>
                <w:highlight w:val="none"/>
                <w:lang w:eastAsia="zh-CN"/>
              </w:rPr>
            </w:pPr>
            <w:r>
              <w:rPr>
                <w:color w:val="auto"/>
                <w:spacing w:val="-2"/>
                <w:sz w:val="18"/>
                <w:szCs w:val="18"/>
                <w:highlight w:val="none"/>
                <w:lang w:eastAsia="zh-CN"/>
              </w:rPr>
              <w:t>3.30*50*2</w:t>
            </w:r>
            <w:r>
              <w:rPr>
                <w:color w:val="auto"/>
                <w:spacing w:val="-26"/>
                <w:sz w:val="18"/>
                <w:szCs w:val="18"/>
                <w:highlight w:val="none"/>
                <w:lang w:eastAsia="zh-CN"/>
              </w:rPr>
              <w:t xml:space="preserve"> </w:t>
            </w:r>
            <w:r>
              <w:rPr>
                <w:color w:val="auto"/>
                <w:spacing w:val="-2"/>
                <w:sz w:val="18"/>
                <w:szCs w:val="18"/>
                <w:highlight w:val="none"/>
                <w:lang w:eastAsia="zh-CN"/>
              </w:rPr>
              <w:t>镀锌方管龙骨；</w:t>
            </w:r>
          </w:p>
          <w:p w14:paraId="45C92D25">
            <w:pPr>
              <w:pStyle w:val="16"/>
              <w:spacing w:before="18" w:line="226"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1D5B836">
            <w:pPr>
              <w:spacing w:line="258" w:lineRule="auto"/>
              <w:rPr>
                <w:color w:val="auto"/>
                <w:highlight w:val="none"/>
                <w:lang w:eastAsia="zh-CN"/>
              </w:rPr>
            </w:pPr>
          </w:p>
          <w:p w14:paraId="0F08CC4F">
            <w:pPr>
              <w:spacing w:line="258" w:lineRule="auto"/>
              <w:rPr>
                <w:color w:val="auto"/>
                <w:highlight w:val="none"/>
                <w:lang w:eastAsia="zh-CN"/>
              </w:rPr>
            </w:pPr>
          </w:p>
          <w:p w14:paraId="5F929A42">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1634D296">
            <w:pPr>
              <w:spacing w:line="272" w:lineRule="auto"/>
              <w:rPr>
                <w:color w:val="auto"/>
                <w:highlight w:val="none"/>
              </w:rPr>
            </w:pPr>
          </w:p>
          <w:p w14:paraId="037F7A98">
            <w:pPr>
              <w:spacing w:line="272" w:lineRule="auto"/>
              <w:rPr>
                <w:color w:val="auto"/>
                <w:highlight w:val="none"/>
              </w:rPr>
            </w:pPr>
          </w:p>
          <w:p w14:paraId="4C8ED23D">
            <w:pPr>
              <w:pStyle w:val="16"/>
              <w:spacing w:before="58" w:line="183" w:lineRule="auto"/>
              <w:ind w:left="137"/>
              <w:rPr>
                <w:rFonts w:hint="eastAsia"/>
                <w:color w:val="auto"/>
                <w:sz w:val="18"/>
                <w:szCs w:val="18"/>
                <w:highlight w:val="none"/>
              </w:rPr>
            </w:pPr>
            <w:r>
              <w:rPr>
                <w:color w:val="auto"/>
                <w:spacing w:val="-2"/>
                <w:sz w:val="18"/>
                <w:szCs w:val="18"/>
                <w:highlight w:val="none"/>
              </w:rPr>
              <w:t>825.84</w:t>
            </w:r>
          </w:p>
        </w:tc>
        <w:tc>
          <w:tcPr>
            <w:tcW w:w="1013" w:type="dxa"/>
          </w:tcPr>
          <w:p w14:paraId="1E2450C5">
            <w:pPr>
              <w:rPr>
                <w:color w:val="auto"/>
                <w:highlight w:val="none"/>
              </w:rPr>
            </w:pPr>
          </w:p>
        </w:tc>
        <w:tc>
          <w:tcPr>
            <w:tcW w:w="658" w:type="dxa"/>
          </w:tcPr>
          <w:p w14:paraId="723B4A8A">
            <w:pPr>
              <w:rPr>
                <w:color w:val="auto"/>
                <w:highlight w:val="none"/>
              </w:rPr>
            </w:pPr>
          </w:p>
        </w:tc>
      </w:tr>
      <w:tr w14:paraId="1A6B2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635" w:type="dxa"/>
          </w:tcPr>
          <w:p w14:paraId="1F034B7A">
            <w:pPr>
              <w:spacing w:line="276" w:lineRule="auto"/>
              <w:rPr>
                <w:color w:val="auto"/>
                <w:highlight w:val="none"/>
              </w:rPr>
            </w:pPr>
          </w:p>
          <w:p w14:paraId="5C73449C">
            <w:pPr>
              <w:pStyle w:val="16"/>
              <w:spacing w:before="58" w:line="183" w:lineRule="auto"/>
              <w:ind w:left="322"/>
              <w:rPr>
                <w:rFonts w:hint="eastAsia"/>
                <w:color w:val="auto"/>
                <w:sz w:val="18"/>
                <w:szCs w:val="18"/>
                <w:highlight w:val="none"/>
              </w:rPr>
            </w:pPr>
            <w:r>
              <w:rPr>
                <w:color w:val="auto"/>
                <w:sz w:val="18"/>
                <w:szCs w:val="18"/>
                <w:highlight w:val="none"/>
              </w:rPr>
              <w:t>6</w:t>
            </w:r>
          </w:p>
        </w:tc>
        <w:tc>
          <w:tcPr>
            <w:tcW w:w="1278" w:type="dxa"/>
          </w:tcPr>
          <w:p w14:paraId="4D1C04D7">
            <w:pPr>
              <w:spacing w:line="275" w:lineRule="auto"/>
              <w:rPr>
                <w:color w:val="auto"/>
                <w:highlight w:val="none"/>
              </w:rPr>
            </w:pPr>
          </w:p>
          <w:p w14:paraId="46F282B9">
            <w:pPr>
              <w:pStyle w:val="16"/>
              <w:spacing w:before="58" w:line="184" w:lineRule="auto"/>
              <w:ind w:left="157"/>
              <w:rPr>
                <w:rFonts w:hint="eastAsia"/>
                <w:color w:val="auto"/>
                <w:sz w:val="18"/>
                <w:szCs w:val="18"/>
                <w:highlight w:val="none"/>
              </w:rPr>
            </w:pPr>
            <w:r>
              <w:rPr>
                <w:color w:val="auto"/>
                <w:spacing w:val="-1"/>
                <w:sz w:val="18"/>
                <w:szCs w:val="18"/>
                <w:highlight w:val="none"/>
              </w:rPr>
              <w:t>011105003001</w:t>
            </w:r>
          </w:p>
        </w:tc>
        <w:tc>
          <w:tcPr>
            <w:tcW w:w="1437" w:type="dxa"/>
          </w:tcPr>
          <w:p w14:paraId="608DCC25">
            <w:pPr>
              <w:spacing w:line="247" w:lineRule="auto"/>
              <w:rPr>
                <w:color w:val="auto"/>
                <w:highlight w:val="none"/>
              </w:rPr>
            </w:pPr>
          </w:p>
          <w:p w14:paraId="3ADD9895">
            <w:pPr>
              <w:pStyle w:val="16"/>
              <w:spacing w:before="59" w:line="219" w:lineRule="auto"/>
              <w:ind w:left="111"/>
              <w:rPr>
                <w:rFonts w:hint="eastAsia"/>
                <w:color w:val="auto"/>
                <w:sz w:val="18"/>
                <w:szCs w:val="18"/>
                <w:highlight w:val="none"/>
              </w:rPr>
            </w:pPr>
            <w:r>
              <w:rPr>
                <w:color w:val="auto"/>
                <w:spacing w:val="-2"/>
                <w:sz w:val="18"/>
                <w:szCs w:val="18"/>
                <w:highlight w:val="none"/>
              </w:rPr>
              <w:t>块料踢脚线</w:t>
            </w:r>
          </w:p>
        </w:tc>
        <w:tc>
          <w:tcPr>
            <w:tcW w:w="3648" w:type="dxa"/>
          </w:tcPr>
          <w:p w14:paraId="6233709B">
            <w:pPr>
              <w:pStyle w:val="16"/>
              <w:spacing w:before="79" w:line="219" w:lineRule="auto"/>
              <w:ind w:left="125"/>
              <w:rPr>
                <w:rFonts w:hint="eastAsia"/>
                <w:color w:val="auto"/>
                <w:sz w:val="18"/>
                <w:szCs w:val="18"/>
                <w:highlight w:val="none"/>
                <w:lang w:eastAsia="zh-CN"/>
              </w:rPr>
            </w:pPr>
            <w:r>
              <w:rPr>
                <w:color w:val="auto"/>
                <w:spacing w:val="-1"/>
                <w:sz w:val="18"/>
                <w:szCs w:val="18"/>
                <w:highlight w:val="none"/>
                <w:lang w:eastAsia="zh-CN"/>
              </w:rPr>
              <w:t>1.调解室陶瓷地面砖踢脚线</w:t>
            </w:r>
            <w:r>
              <w:rPr>
                <w:color w:val="auto"/>
                <w:spacing w:val="-22"/>
                <w:sz w:val="18"/>
                <w:szCs w:val="18"/>
                <w:highlight w:val="none"/>
                <w:lang w:eastAsia="zh-CN"/>
              </w:rPr>
              <w:t xml:space="preserve"> </w:t>
            </w:r>
            <w:r>
              <w:rPr>
                <w:color w:val="auto"/>
                <w:spacing w:val="-1"/>
                <w:sz w:val="18"/>
                <w:szCs w:val="18"/>
                <w:highlight w:val="none"/>
                <w:lang w:eastAsia="zh-CN"/>
              </w:rPr>
              <w:t>100mm</w:t>
            </w:r>
            <w:r>
              <w:rPr>
                <w:color w:val="auto"/>
                <w:spacing w:val="-34"/>
                <w:sz w:val="18"/>
                <w:szCs w:val="18"/>
                <w:highlight w:val="none"/>
                <w:lang w:eastAsia="zh-CN"/>
              </w:rPr>
              <w:t xml:space="preserve"> </w:t>
            </w:r>
            <w:r>
              <w:rPr>
                <w:color w:val="auto"/>
                <w:spacing w:val="-1"/>
                <w:sz w:val="18"/>
                <w:szCs w:val="18"/>
                <w:highlight w:val="none"/>
                <w:lang w:eastAsia="zh-CN"/>
              </w:rPr>
              <w:t>高;</w:t>
            </w:r>
          </w:p>
          <w:p w14:paraId="6A73DA66">
            <w:pPr>
              <w:pStyle w:val="16"/>
              <w:spacing w:before="15" w:line="226" w:lineRule="auto"/>
              <w:ind w:left="112" w:right="103" w:firstLine="1"/>
              <w:rPr>
                <w:rFonts w:hint="eastAsia"/>
                <w:color w:val="auto"/>
                <w:sz w:val="18"/>
                <w:szCs w:val="18"/>
                <w:highlight w:val="none"/>
                <w:lang w:eastAsia="zh-CN"/>
              </w:rPr>
            </w:pPr>
            <w:r>
              <w:rPr>
                <w:color w:val="auto"/>
                <w:spacing w:val="-4"/>
                <w:sz w:val="18"/>
                <w:szCs w:val="18"/>
                <w:highlight w:val="none"/>
                <w:lang w:eastAsia="zh-CN"/>
              </w:rPr>
              <w:t>2.其他:应满足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w:t>
            </w:r>
            <w:r>
              <w:rPr>
                <w:color w:val="auto"/>
                <w:spacing w:val="-5"/>
                <w:sz w:val="18"/>
                <w:szCs w:val="18"/>
                <w:highlight w:val="none"/>
                <w:lang w:eastAsia="zh-CN"/>
              </w:rPr>
              <w:t>范的</w:t>
            </w:r>
            <w:r>
              <w:rPr>
                <w:color w:val="auto"/>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798E7110">
            <w:pPr>
              <w:spacing w:line="248" w:lineRule="auto"/>
              <w:rPr>
                <w:color w:val="auto"/>
                <w:highlight w:val="none"/>
                <w:lang w:eastAsia="zh-CN"/>
              </w:rPr>
            </w:pPr>
          </w:p>
          <w:p w14:paraId="6894763C">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2288CCB7">
            <w:pPr>
              <w:spacing w:line="276" w:lineRule="auto"/>
              <w:rPr>
                <w:color w:val="auto"/>
                <w:highlight w:val="none"/>
              </w:rPr>
            </w:pPr>
          </w:p>
          <w:p w14:paraId="7522580D">
            <w:pPr>
              <w:pStyle w:val="16"/>
              <w:spacing w:before="58" w:line="183" w:lineRule="auto"/>
              <w:ind w:left="185"/>
              <w:rPr>
                <w:rFonts w:hint="eastAsia"/>
                <w:color w:val="auto"/>
                <w:sz w:val="18"/>
                <w:szCs w:val="18"/>
                <w:highlight w:val="none"/>
              </w:rPr>
            </w:pPr>
            <w:r>
              <w:rPr>
                <w:color w:val="auto"/>
                <w:spacing w:val="-2"/>
                <w:sz w:val="18"/>
                <w:szCs w:val="18"/>
                <w:highlight w:val="none"/>
              </w:rPr>
              <w:t>50.02</w:t>
            </w:r>
          </w:p>
        </w:tc>
        <w:tc>
          <w:tcPr>
            <w:tcW w:w="1013" w:type="dxa"/>
          </w:tcPr>
          <w:p w14:paraId="4198E72E">
            <w:pPr>
              <w:rPr>
                <w:color w:val="auto"/>
                <w:highlight w:val="none"/>
              </w:rPr>
            </w:pPr>
          </w:p>
        </w:tc>
        <w:tc>
          <w:tcPr>
            <w:tcW w:w="658" w:type="dxa"/>
          </w:tcPr>
          <w:p w14:paraId="21E99E50">
            <w:pPr>
              <w:rPr>
                <w:color w:val="auto"/>
                <w:highlight w:val="none"/>
              </w:rPr>
            </w:pPr>
          </w:p>
        </w:tc>
      </w:tr>
      <w:tr w14:paraId="5872C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635" w:type="dxa"/>
          </w:tcPr>
          <w:p w14:paraId="1C68B9FC">
            <w:pPr>
              <w:pStyle w:val="16"/>
              <w:spacing w:before="61" w:line="182" w:lineRule="auto"/>
              <w:ind w:left="270"/>
              <w:rPr>
                <w:rFonts w:hint="eastAsia"/>
                <w:color w:val="auto"/>
                <w:sz w:val="18"/>
                <w:szCs w:val="18"/>
                <w:highlight w:val="none"/>
              </w:rPr>
            </w:pPr>
            <w:r>
              <w:rPr>
                <w:color w:val="auto"/>
                <w:spacing w:val="-1"/>
                <w:sz w:val="18"/>
                <w:szCs w:val="18"/>
                <w:highlight w:val="none"/>
              </w:rPr>
              <w:t>A2</w:t>
            </w:r>
          </w:p>
        </w:tc>
        <w:tc>
          <w:tcPr>
            <w:tcW w:w="1278" w:type="dxa"/>
          </w:tcPr>
          <w:p w14:paraId="78B3B4F0">
            <w:pPr>
              <w:spacing w:line="239" w:lineRule="exact"/>
              <w:rPr>
                <w:color w:val="auto"/>
                <w:sz w:val="20"/>
                <w:highlight w:val="none"/>
              </w:rPr>
            </w:pPr>
          </w:p>
        </w:tc>
        <w:tc>
          <w:tcPr>
            <w:tcW w:w="1437" w:type="dxa"/>
          </w:tcPr>
          <w:p w14:paraId="21314477">
            <w:pPr>
              <w:pStyle w:val="16"/>
              <w:spacing w:before="34" w:line="210" w:lineRule="auto"/>
              <w:ind w:left="111"/>
              <w:rPr>
                <w:rFonts w:hint="eastAsia"/>
                <w:color w:val="auto"/>
                <w:sz w:val="18"/>
                <w:szCs w:val="18"/>
                <w:highlight w:val="none"/>
              </w:rPr>
            </w:pPr>
            <w:r>
              <w:rPr>
                <w:color w:val="auto"/>
                <w:spacing w:val="-2"/>
                <w:sz w:val="18"/>
                <w:szCs w:val="18"/>
                <w:highlight w:val="none"/>
              </w:rPr>
              <w:t>墙面装饰工程</w:t>
            </w:r>
          </w:p>
        </w:tc>
        <w:tc>
          <w:tcPr>
            <w:tcW w:w="3648" w:type="dxa"/>
          </w:tcPr>
          <w:p w14:paraId="7A1C44A5">
            <w:pPr>
              <w:spacing w:line="239" w:lineRule="exact"/>
              <w:rPr>
                <w:color w:val="auto"/>
                <w:sz w:val="20"/>
                <w:highlight w:val="none"/>
              </w:rPr>
            </w:pPr>
          </w:p>
        </w:tc>
        <w:tc>
          <w:tcPr>
            <w:tcW w:w="662" w:type="dxa"/>
          </w:tcPr>
          <w:p w14:paraId="29826FB8">
            <w:pPr>
              <w:spacing w:line="239" w:lineRule="exact"/>
              <w:rPr>
                <w:color w:val="auto"/>
                <w:sz w:val="20"/>
                <w:highlight w:val="none"/>
              </w:rPr>
            </w:pPr>
          </w:p>
        </w:tc>
        <w:tc>
          <w:tcPr>
            <w:tcW w:w="800" w:type="dxa"/>
          </w:tcPr>
          <w:p w14:paraId="0C04B067">
            <w:pPr>
              <w:spacing w:line="239" w:lineRule="exact"/>
              <w:rPr>
                <w:color w:val="auto"/>
                <w:sz w:val="20"/>
                <w:highlight w:val="none"/>
              </w:rPr>
            </w:pPr>
          </w:p>
        </w:tc>
        <w:tc>
          <w:tcPr>
            <w:tcW w:w="1013" w:type="dxa"/>
          </w:tcPr>
          <w:p w14:paraId="2AF008A1">
            <w:pPr>
              <w:spacing w:line="239" w:lineRule="exact"/>
              <w:rPr>
                <w:color w:val="auto"/>
                <w:sz w:val="20"/>
                <w:highlight w:val="none"/>
              </w:rPr>
            </w:pPr>
          </w:p>
        </w:tc>
        <w:tc>
          <w:tcPr>
            <w:tcW w:w="658" w:type="dxa"/>
          </w:tcPr>
          <w:p w14:paraId="5587DE94">
            <w:pPr>
              <w:spacing w:line="239" w:lineRule="exact"/>
              <w:rPr>
                <w:color w:val="auto"/>
                <w:sz w:val="20"/>
                <w:highlight w:val="none"/>
              </w:rPr>
            </w:pPr>
          </w:p>
        </w:tc>
      </w:tr>
      <w:tr w14:paraId="79F46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4" w:hRule="atLeast"/>
          <w:jc w:val="center"/>
        </w:trPr>
        <w:tc>
          <w:tcPr>
            <w:tcW w:w="635" w:type="dxa"/>
          </w:tcPr>
          <w:p w14:paraId="4688964B">
            <w:pPr>
              <w:spacing w:line="341" w:lineRule="auto"/>
              <w:rPr>
                <w:color w:val="auto"/>
                <w:highlight w:val="none"/>
              </w:rPr>
            </w:pPr>
          </w:p>
          <w:p w14:paraId="00FA9D1B">
            <w:pPr>
              <w:spacing w:line="342" w:lineRule="auto"/>
              <w:rPr>
                <w:color w:val="auto"/>
                <w:highlight w:val="none"/>
              </w:rPr>
            </w:pPr>
          </w:p>
          <w:p w14:paraId="2969D0D4">
            <w:pPr>
              <w:pStyle w:val="16"/>
              <w:spacing w:before="58" w:line="182" w:lineRule="auto"/>
              <w:ind w:left="325"/>
              <w:rPr>
                <w:rFonts w:hint="eastAsia"/>
                <w:color w:val="auto"/>
                <w:sz w:val="18"/>
                <w:szCs w:val="18"/>
                <w:highlight w:val="none"/>
              </w:rPr>
            </w:pPr>
            <w:r>
              <w:rPr>
                <w:color w:val="auto"/>
                <w:sz w:val="18"/>
                <w:szCs w:val="18"/>
                <w:highlight w:val="none"/>
              </w:rPr>
              <w:t>7</w:t>
            </w:r>
          </w:p>
        </w:tc>
        <w:tc>
          <w:tcPr>
            <w:tcW w:w="1278" w:type="dxa"/>
          </w:tcPr>
          <w:p w14:paraId="5B7D1B73">
            <w:pPr>
              <w:spacing w:line="340" w:lineRule="auto"/>
              <w:rPr>
                <w:color w:val="auto"/>
                <w:highlight w:val="none"/>
              </w:rPr>
            </w:pPr>
          </w:p>
          <w:p w14:paraId="6992E63A">
            <w:pPr>
              <w:spacing w:line="341" w:lineRule="auto"/>
              <w:rPr>
                <w:color w:val="auto"/>
                <w:highlight w:val="none"/>
              </w:rPr>
            </w:pPr>
          </w:p>
          <w:p w14:paraId="43972054">
            <w:pPr>
              <w:pStyle w:val="16"/>
              <w:spacing w:before="58" w:line="184" w:lineRule="auto"/>
              <w:ind w:left="157"/>
              <w:rPr>
                <w:rFonts w:hint="eastAsia"/>
                <w:color w:val="auto"/>
                <w:sz w:val="18"/>
                <w:szCs w:val="18"/>
                <w:highlight w:val="none"/>
              </w:rPr>
            </w:pPr>
            <w:r>
              <w:rPr>
                <w:color w:val="auto"/>
                <w:spacing w:val="-1"/>
                <w:sz w:val="18"/>
                <w:szCs w:val="18"/>
                <w:highlight w:val="none"/>
              </w:rPr>
              <w:t>011205001001</w:t>
            </w:r>
          </w:p>
        </w:tc>
        <w:tc>
          <w:tcPr>
            <w:tcW w:w="1437" w:type="dxa"/>
          </w:tcPr>
          <w:p w14:paraId="17C00784">
            <w:pPr>
              <w:spacing w:line="269" w:lineRule="auto"/>
              <w:rPr>
                <w:color w:val="auto"/>
                <w:highlight w:val="none"/>
              </w:rPr>
            </w:pPr>
          </w:p>
          <w:p w14:paraId="3CED13FE">
            <w:pPr>
              <w:spacing w:line="270" w:lineRule="auto"/>
              <w:rPr>
                <w:color w:val="auto"/>
                <w:highlight w:val="none"/>
              </w:rPr>
            </w:pPr>
          </w:p>
          <w:p w14:paraId="6E24C439">
            <w:pPr>
              <w:pStyle w:val="16"/>
              <w:spacing w:before="59" w:line="228" w:lineRule="auto"/>
              <w:ind w:left="110" w:right="105"/>
              <w:rPr>
                <w:rFonts w:hint="eastAsia"/>
                <w:color w:val="auto"/>
                <w:sz w:val="18"/>
                <w:szCs w:val="18"/>
                <w:highlight w:val="none"/>
              </w:rPr>
            </w:pPr>
            <w:r>
              <w:rPr>
                <w:color w:val="auto"/>
                <w:spacing w:val="1"/>
                <w:sz w:val="18"/>
                <w:szCs w:val="18"/>
                <w:highlight w:val="none"/>
              </w:rPr>
              <w:t>干挂6</w:t>
            </w:r>
            <w:r>
              <w:rPr>
                <w:color w:val="auto"/>
                <w:spacing w:val="-53"/>
                <w:sz w:val="18"/>
                <w:szCs w:val="18"/>
                <w:highlight w:val="none"/>
              </w:rPr>
              <w:t xml:space="preserve"> </w:t>
            </w:r>
            <w:r>
              <w:rPr>
                <w:color w:val="auto"/>
                <w:spacing w:val="1"/>
                <w:sz w:val="18"/>
                <w:szCs w:val="18"/>
                <w:highlight w:val="none"/>
              </w:rPr>
              <w:t>厚防火木</w:t>
            </w:r>
            <w:r>
              <w:rPr>
                <w:color w:val="auto"/>
                <w:sz w:val="18"/>
                <w:szCs w:val="18"/>
                <w:highlight w:val="none"/>
              </w:rPr>
              <w:t xml:space="preserve"> </w:t>
            </w:r>
            <w:r>
              <w:rPr>
                <w:color w:val="auto"/>
                <w:spacing w:val="-4"/>
                <w:sz w:val="18"/>
                <w:szCs w:val="18"/>
                <w:highlight w:val="none"/>
              </w:rPr>
              <w:t>饰面</w:t>
            </w:r>
          </w:p>
        </w:tc>
        <w:tc>
          <w:tcPr>
            <w:tcW w:w="3648" w:type="dxa"/>
          </w:tcPr>
          <w:p w14:paraId="1388AD74">
            <w:pPr>
              <w:pStyle w:val="16"/>
              <w:spacing w:before="28" w:line="227" w:lineRule="auto"/>
              <w:ind w:left="114" w:right="567" w:firstLine="11"/>
              <w:rPr>
                <w:rFonts w:hint="eastAsia"/>
                <w:color w:val="auto"/>
                <w:sz w:val="18"/>
                <w:szCs w:val="18"/>
                <w:highlight w:val="none"/>
                <w:lang w:eastAsia="zh-CN"/>
              </w:rPr>
            </w:pPr>
            <w:r>
              <w:rPr>
                <w:color w:val="auto"/>
                <w:spacing w:val="-3"/>
                <w:sz w:val="18"/>
                <w:szCs w:val="18"/>
                <w:highlight w:val="none"/>
                <w:lang w:eastAsia="zh-CN"/>
              </w:rPr>
              <w:t>1.龙骨基层为</w:t>
            </w:r>
            <w:r>
              <w:rPr>
                <w:color w:val="auto"/>
                <w:spacing w:val="-20"/>
                <w:sz w:val="18"/>
                <w:szCs w:val="18"/>
                <w:highlight w:val="none"/>
                <w:lang w:eastAsia="zh-CN"/>
              </w:rPr>
              <w:t xml:space="preserve"> </w:t>
            </w:r>
            <w:r>
              <w:rPr>
                <w:color w:val="auto"/>
                <w:spacing w:val="-3"/>
                <w:sz w:val="18"/>
                <w:szCs w:val="18"/>
                <w:highlight w:val="none"/>
                <w:lang w:eastAsia="zh-CN"/>
              </w:rPr>
              <w:t>50U</w:t>
            </w:r>
            <w:r>
              <w:rPr>
                <w:color w:val="auto"/>
                <w:spacing w:val="-35"/>
                <w:sz w:val="18"/>
                <w:szCs w:val="18"/>
                <w:highlight w:val="none"/>
                <w:lang w:eastAsia="zh-CN"/>
              </w:rPr>
              <w:t xml:space="preserve"> </w:t>
            </w:r>
            <w:r>
              <w:rPr>
                <w:color w:val="auto"/>
                <w:spacing w:val="-3"/>
                <w:sz w:val="18"/>
                <w:szCs w:val="18"/>
                <w:highlight w:val="none"/>
                <w:lang w:eastAsia="zh-CN"/>
              </w:rPr>
              <w:t>系列卡式轻钢龙骨;</w:t>
            </w:r>
            <w:r>
              <w:rPr>
                <w:color w:val="auto"/>
                <w:sz w:val="18"/>
                <w:szCs w:val="18"/>
                <w:highlight w:val="none"/>
                <w:lang w:eastAsia="zh-CN"/>
              </w:rPr>
              <w:t xml:space="preserve"> 2.基层</w:t>
            </w:r>
            <w:r>
              <w:rPr>
                <w:color w:val="auto"/>
                <w:spacing w:val="-31"/>
                <w:sz w:val="18"/>
                <w:szCs w:val="18"/>
                <w:highlight w:val="none"/>
                <w:lang w:eastAsia="zh-CN"/>
              </w:rPr>
              <w:t xml:space="preserve"> </w:t>
            </w:r>
            <w:r>
              <w:rPr>
                <w:color w:val="auto"/>
                <w:sz w:val="18"/>
                <w:szCs w:val="18"/>
                <w:highlight w:val="none"/>
                <w:lang w:eastAsia="zh-CN"/>
              </w:rPr>
              <w:t>9</w:t>
            </w:r>
            <w:r>
              <w:rPr>
                <w:color w:val="auto"/>
                <w:spacing w:val="-34"/>
                <w:sz w:val="18"/>
                <w:szCs w:val="18"/>
                <w:highlight w:val="none"/>
                <w:lang w:eastAsia="zh-CN"/>
              </w:rPr>
              <w:t xml:space="preserve"> </w:t>
            </w:r>
            <w:r>
              <w:rPr>
                <w:color w:val="auto"/>
                <w:sz w:val="18"/>
                <w:szCs w:val="18"/>
                <w:highlight w:val="none"/>
                <w:lang w:eastAsia="zh-CN"/>
              </w:rPr>
              <w:t>厚玻镁板;</w:t>
            </w:r>
          </w:p>
          <w:p w14:paraId="7D730099">
            <w:pPr>
              <w:pStyle w:val="16"/>
              <w:spacing w:before="13" w:line="231" w:lineRule="auto"/>
              <w:ind w:left="111" w:right="1333" w:firstLine="4"/>
              <w:jc w:val="both"/>
              <w:rPr>
                <w:rFonts w:hint="eastAsia"/>
                <w:color w:val="auto"/>
                <w:sz w:val="18"/>
                <w:szCs w:val="18"/>
                <w:highlight w:val="none"/>
                <w:lang w:eastAsia="zh-CN"/>
              </w:rPr>
            </w:pPr>
            <w:r>
              <w:rPr>
                <w:color w:val="auto"/>
                <w:spacing w:val="-3"/>
                <w:sz w:val="18"/>
                <w:szCs w:val="18"/>
                <w:highlight w:val="none"/>
                <w:lang w:eastAsia="zh-CN"/>
              </w:rPr>
              <w:t>3.面层</w:t>
            </w:r>
            <w:r>
              <w:rPr>
                <w:color w:val="auto"/>
                <w:spacing w:val="-26"/>
                <w:sz w:val="18"/>
                <w:szCs w:val="18"/>
                <w:highlight w:val="none"/>
                <w:lang w:eastAsia="zh-CN"/>
              </w:rPr>
              <w:t xml:space="preserve"> </w:t>
            </w:r>
            <w:r>
              <w:rPr>
                <w:color w:val="auto"/>
                <w:spacing w:val="-3"/>
                <w:sz w:val="18"/>
                <w:szCs w:val="18"/>
                <w:highlight w:val="none"/>
                <w:lang w:eastAsia="zh-CN"/>
              </w:rPr>
              <w:t>6mm</w:t>
            </w:r>
            <w:r>
              <w:rPr>
                <w:color w:val="auto"/>
                <w:spacing w:val="-34"/>
                <w:sz w:val="18"/>
                <w:szCs w:val="18"/>
                <w:highlight w:val="none"/>
                <w:lang w:eastAsia="zh-CN"/>
              </w:rPr>
              <w:t xml:space="preserve"> </w:t>
            </w:r>
            <w:r>
              <w:rPr>
                <w:color w:val="auto"/>
                <w:spacing w:val="-3"/>
                <w:sz w:val="18"/>
                <w:szCs w:val="18"/>
                <w:highlight w:val="none"/>
                <w:lang w:eastAsia="zh-CN"/>
              </w:rPr>
              <w:t>厚防火木饰面;</w:t>
            </w:r>
            <w:r>
              <w:rPr>
                <w:color w:val="auto"/>
                <w:sz w:val="18"/>
                <w:szCs w:val="18"/>
                <w:highlight w:val="none"/>
                <w:lang w:eastAsia="zh-CN"/>
              </w:rPr>
              <w:t xml:space="preserve">  </w:t>
            </w:r>
            <w:r>
              <w:rPr>
                <w:color w:val="auto"/>
                <w:spacing w:val="-5"/>
                <w:sz w:val="18"/>
                <w:szCs w:val="18"/>
                <w:highlight w:val="none"/>
                <w:lang w:eastAsia="zh-CN"/>
              </w:rPr>
              <w:t>4.墙面安装</w:t>
            </w:r>
            <w:r>
              <w:rPr>
                <w:color w:val="auto"/>
                <w:spacing w:val="-34"/>
                <w:sz w:val="18"/>
                <w:szCs w:val="18"/>
                <w:highlight w:val="none"/>
                <w:lang w:eastAsia="zh-CN"/>
              </w:rPr>
              <w:t xml:space="preserve"> </w:t>
            </w:r>
            <w:r>
              <w:rPr>
                <w:color w:val="auto"/>
                <w:spacing w:val="-5"/>
                <w:sz w:val="18"/>
                <w:szCs w:val="18"/>
                <w:highlight w:val="none"/>
                <w:lang w:eastAsia="zh-CN"/>
              </w:rPr>
              <w:t>30mm</w:t>
            </w:r>
            <w:r>
              <w:rPr>
                <w:color w:val="auto"/>
                <w:spacing w:val="-35"/>
                <w:sz w:val="18"/>
                <w:szCs w:val="18"/>
                <w:highlight w:val="none"/>
                <w:lang w:eastAsia="zh-CN"/>
              </w:rPr>
              <w:t xml:space="preserve"> </w:t>
            </w:r>
            <w:r>
              <w:rPr>
                <w:color w:val="auto"/>
                <w:spacing w:val="-5"/>
                <w:sz w:val="18"/>
                <w:szCs w:val="18"/>
                <w:highlight w:val="none"/>
                <w:lang w:eastAsia="zh-CN"/>
              </w:rPr>
              <w:t>实木线条；</w:t>
            </w:r>
            <w:r>
              <w:rPr>
                <w:color w:val="auto"/>
                <w:sz w:val="18"/>
                <w:szCs w:val="18"/>
                <w:highlight w:val="none"/>
                <w:lang w:eastAsia="zh-CN"/>
              </w:rPr>
              <w:t xml:space="preserve"> </w:t>
            </w:r>
            <w:r>
              <w:rPr>
                <w:color w:val="auto"/>
                <w:spacing w:val="-1"/>
                <w:sz w:val="18"/>
                <w:szCs w:val="18"/>
                <w:highlight w:val="none"/>
                <w:lang w:eastAsia="zh-CN"/>
              </w:rPr>
              <w:t>5.详见详图</w:t>
            </w:r>
            <w:r>
              <w:rPr>
                <w:color w:val="auto"/>
                <w:spacing w:val="-37"/>
                <w:sz w:val="18"/>
                <w:szCs w:val="18"/>
                <w:highlight w:val="none"/>
                <w:lang w:eastAsia="zh-CN"/>
              </w:rPr>
              <w:t xml:space="preserve"> </w:t>
            </w:r>
            <w:r>
              <w:rPr>
                <w:color w:val="auto"/>
                <w:spacing w:val="-1"/>
                <w:sz w:val="18"/>
                <w:szCs w:val="18"/>
                <w:highlight w:val="none"/>
                <w:lang w:eastAsia="zh-CN"/>
              </w:rPr>
              <w:t>DY-06/01</w:t>
            </w:r>
          </w:p>
          <w:p w14:paraId="3FEAD608">
            <w:pPr>
              <w:pStyle w:val="16"/>
              <w:spacing w:before="16" w:line="219" w:lineRule="auto"/>
              <w:ind w:left="112" w:right="103"/>
              <w:rPr>
                <w:rFonts w:hint="eastAsia"/>
                <w:color w:val="auto"/>
                <w:sz w:val="18"/>
                <w:szCs w:val="18"/>
                <w:highlight w:val="none"/>
                <w:lang w:eastAsia="zh-CN"/>
              </w:rPr>
            </w:pPr>
            <w:r>
              <w:rPr>
                <w:color w:val="auto"/>
                <w:spacing w:val="-4"/>
                <w:sz w:val="18"/>
                <w:szCs w:val="18"/>
                <w:highlight w:val="none"/>
                <w:lang w:eastAsia="zh-CN"/>
              </w:rPr>
              <w:t>6.其他:应满足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w:t>
            </w:r>
            <w:r>
              <w:rPr>
                <w:color w:val="auto"/>
                <w:spacing w:val="-5"/>
                <w:sz w:val="18"/>
                <w:szCs w:val="18"/>
                <w:highlight w:val="none"/>
                <w:lang w:eastAsia="zh-CN"/>
              </w:rPr>
              <w:t>范的</w:t>
            </w:r>
            <w:r>
              <w:rPr>
                <w:color w:val="auto"/>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F21D2D7">
            <w:pPr>
              <w:spacing w:line="326" w:lineRule="auto"/>
              <w:rPr>
                <w:color w:val="auto"/>
                <w:highlight w:val="none"/>
                <w:lang w:eastAsia="zh-CN"/>
              </w:rPr>
            </w:pPr>
          </w:p>
          <w:p w14:paraId="3FA24517">
            <w:pPr>
              <w:spacing w:line="327" w:lineRule="auto"/>
              <w:rPr>
                <w:color w:val="auto"/>
                <w:highlight w:val="none"/>
                <w:lang w:eastAsia="zh-CN"/>
              </w:rPr>
            </w:pPr>
          </w:p>
          <w:p w14:paraId="4F416C08">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1BDA3F3B">
            <w:pPr>
              <w:spacing w:line="283" w:lineRule="auto"/>
              <w:rPr>
                <w:color w:val="auto"/>
                <w:highlight w:val="none"/>
              </w:rPr>
            </w:pPr>
          </w:p>
          <w:p w14:paraId="1EB8897C">
            <w:pPr>
              <w:spacing w:line="284" w:lineRule="auto"/>
              <w:rPr>
                <w:color w:val="auto"/>
                <w:highlight w:val="none"/>
              </w:rPr>
            </w:pPr>
          </w:p>
          <w:p w14:paraId="287F25BA">
            <w:pPr>
              <w:pStyle w:val="16"/>
              <w:spacing w:before="58" w:line="242" w:lineRule="auto"/>
              <w:ind w:left="361" w:right="124" w:hanging="212"/>
              <w:rPr>
                <w:rFonts w:hint="eastAsia"/>
                <w:color w:val="auto"/>
                <w:sz w:val="18"/>
                <w:szCs w:val="18"/>
                <w:highlight w:val="none"/>
              </w:rPr>
            </w:pPr>
            <w:r>
              <w:rPr>
                <w:color w:val="auto"/>
                <w:spacing w:val="-4"/>
                <w:sz w:val="18"/>
                <w:szCs w:val="18"/>
                <w:highlight w:val="none"/>
              </w:rPr>
              <w:t>1689.3</w:t>
            </w:r>
            <w:r>
              <w:rPr>
                <w:color w:val="auto"/>
                <w:spacing w:val="3"/>
                <w:sz w:val="18"/>
                <w:szCs w:val="18"/>
                <w:highlight w:val="none"/>
              </w:rPr>
              <w:t xml:space="preserve"> </w:t>
            </w:r>
            <w:r>
              <w:rPr>
                <w:color w:val="auto"/>
                <w:sz w:val="18"/>
                <w:szCs w:val="18"/>
                <w:highlight w:val="none"/>
              </w:rPr>
              <w:t>9</w:t>
            </w:r>
          </w:p>
        </w:tc>
        <w:tc>
          <w:tcPr>
            <w:tcW w:w="1013" w:type="dxa"/>
          </w:tcPr>
          <w:p w14:paraId="30D71595">
            <w:pPr>
              <w:rPr>
                <w:color w:val="auto"/>
                <w:highlight w:val="none"/>
              </w:rPr>
            </w:pPr>
          </w:p>
        </w:tc>
        <w:tc>
          <w:tcPr>
            <w:tcW w:w="658" w:type="dxa"/>
          </w:tcPr>
          <w:p w14:paraId="4663B3C5">
            <w:pPr>
              <w:rPr>
                <w:color w:val="auto"/>
                <w:highlight w:val="none"/>
              </w:rPr>
            </w:pPr>
          </w:p>
        </w:tc>
      </w:tr>
      <w:tr w14:paraId="290C4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4" w:hRule="atLeast"/>
          <w:jc w:val="center"/>
        </w:trPr>
        <w:tc>
          <w:tcPr>
            <w:tcW w:w="635" w:type="dxa"/>
          </w:tcPr>
          <w:p w14:paraId="2F2EFF49">
            <w:pPr>
              <w:spacing w:line="309" w:lineRule="auto"/>
              <w:rPr>
                <w:color w:val="auto"/>
                <w:highlight w:val="none"/>
              </w:rPr>
            </w:pPr>
          </w:p>
          <w:p w14:paraId="39044CFE">
            <w:pPr>
              <w:spacing w:line="309" w:lineRule="auto"/>
              <w:rPr>
                <w:color w:val="auto"/>
                <w:highlight w:val="none"/>
              </w:rPr>
            </w:pPr>
          </w:p>
          <w:p w14:paraId="750A6BF6">
            <w:pPr>
              <w:pStyle w:val="16"/>
              <w:spacing w:before="59" w:line="183" w:lineRule="auto"/>
              <w:ind w:left="321"/>
              <w:rPr>
                <w:rFonts w:hint="eastAsia"/>
                <w:color w:val="auto"/>
                <w:sz w:val="18"/>
                <w:szCs w:val="18"/>
                <w:highlight w:val="none"/>
              </w:rPr>
            </w:pPr>
            <w:r>
              <w:rPr>
                <w:color w:val="auto"/>
                <w:sz w:val="18"/>
                <w:szCs w:val="18"/>
                <w:highlight w:val="none"/>
              </w:rPr>
              <w:t>8</w:t>
            </w:r>
          </w:p>
        </w:tc>
        <w:tc>
          <w:tcPr>
            <w:tcW w:w="1278" w:type="dxa"/>
          </w:tcPr>
          <w:p w14:paraId="2BDCA558">
            <w:pPr>
              <w:spacing w:line="308" w:lineRule="auto"/>
              <w:rPr>
                <w:color w:val="auto"/>
                <w:highlight w:val="none"/>
              </w:rPr>
            </w:pPr>
          </w:p>
          <w:p w14:paraId="4ABFE6E0">
            <w:pPr>
              <w:spacing w:line="309" w:lineRule="auto"/>
              <w:rPr>
                <w:color w:val="auto"/>
                <w:highlight w:val="none"/>
              </w:rPr>
            </w:pPr>
          </w:p>
          <w:p w14:paraId="3F090B46">
            <w:pPr>
              <w:pStyle w:val="16"/>
              <w:spacing w:before="59" w:line="184" w:lineRule="auto"/>
              <w:ind w:left="157"/>
              <w:rPr>
                <w:rFonts w:hint="eastAsia"/>
                <w:color w:val="auto"/>
                <w:sz w:val="18"/>
                <w:szCs w:val="18"/>
                <w:highlight w:val="none"/>
              </w:rPr>
            </w:pPr>
            <w:r>
              <w:rPr>
                <w:color w:val="auto"/>
                <w:spacing w:val="-1"/>
                <w:sz w:val="18"/>
                <w:szCs w:val="18"/>
                <w:highlight w:val="none"/>
              </w:rPr>
              <w:t>011205001002</w:t>
            </w:r>
          </w:p>
        </w:tc>
        <w:tc>
          <w:tcPr>
            <w:tcW w:w="1437" w:type="dxa"/>
          </w:tcPr>
          <w:p w14:paraId="5902457C">
            <w:pPr>
              <w:spacing w:line="476" w:lineRule="auto"/>
              <w:rPr>
                <w:color w:val="auto"/>
                <w:highlight w:val="none"/>
                <w:lang w:eastAsia="zh-CN"/>
              </w:rPr>
            </w:pPr>
          </w:p>
          <w:p w14:paraId="473083B5">
            <w:pPr>
              <w:pStyle w:val="16"/>
              <w:spacing w:before="58" w:line="228" w:lineRule="auto"/>
              <w:ind w:left="110" w:right="105"/>
              <w:rPr>
                <w:rFonts w:hint="eastAsia"/>
                <w:color w:val="auto"/>
                <w:sz w:val="18"/>
                <w:szCs w:val="18"/>
                <w:highlight w:val="none"/>
                <w:lang w:eastAsia="zh-CN"/>
              </w:rPr>
            </w:pPr>
            <w:r>
              <w:rPr>
                <w:color w:val="auto"/>
                <w:spacing w:val="1"/>
                <w:sz w:val="18"/>
                <w:szCs w:val="18"/>
                <w:highlight w:val="none"/>
                <w:lang w:eastAsia="zh-CN"/>
              </w:rPr>
              <w:t>铺贴6</w:t>
            </w:r>
            <w:r>
              <w:rPr>
                <w:color w:val="auto"/>
                <w:spacing w:val="-53"/>
                <w:sz w:val="18"/>
                <w:szCs w:val="18"/>
                <w:highlight w:val="none"/>
                <w:lang w:eastAsia="zh-CN"/>
              </w:rPr>
              <w:t xml:space="preserve"> </w:t>
            </w:r>
            <w:r>
              <w:rPr>
                <w:color w:val="auto"/>
                <w:spacing w:val="1"/>
                <w:sz w:val="18"/>
                <w:szCs w:val="18"/>
                <w:highlight w:val="none"/>
                <w:lang w:eastAsia="zh-CN"/>
              </w:rPr>
              <w:t>厚防火木</w:t>
            </w:r>
            <w:r>
              <w:rPr>
                <w:color w:val="auto"/>
                <w:sz w:val="18"/>
                <w:szCs w:val="18"/>
                <w:highlight w:val="none"/>
                <w:lang w:eastAsia="zh-CN"/>
              </w:rPr>
              <w:t xml:space="preserve"> </w:t>
            </w:r>
            <w:r>
              <w:rPr>
                <w:color w:val="auto"/>
                <w:spacing w:val="-2"/>
                <w:sz w:val="18"/>
                <w:szCs w:val="18"/>
                <w:highlight w:val="none"/>
                <w:lang w:eastAsia="zh-CN"/>
              </w:rPr>
              <w:t>饰面墙裙</w:t>
            </w:r>
          </w:p>
        </w:tc>
        <w:tc>
          <w:tcPr>
            <w:tcW w:w="3648" w:type="dxa"/>
          </w:tcPr>
          <w:p w14:paraId="2B39928B">
            <w:pPr>
              <w:pStyle w:val="16"/>
              <w:spacing w:before="76" w:line="219" w:lineRule="auto"/>
              <w:ind w:left="125"/>
              <w:rPr>
                <w:rFonts w:hint="eastAsia"/>
                <w:color w:val="auto"/>
                <w:sz w:val="18"/>
                <w:szCs w:val="18"/>
                <w:highlight w:val="none"/>
                <w:lang w:eastAsia="zh-CN"/>
              </w:rPr>
            </w:pPr>
            <w:r>
              <w:rPr>
                <w:color w:val="auto"/>
                <w:spacing w:val="-1"/>
                <w:sz w:val="18"/>
                <w:szCs w:val="18"/>
                <w:highlight w:val="none"/>
                <w:lang w:eastAsia="zh-CN"/>
              </w:rPr>
              <w:t>1.基层</w:t>
            </w:r>
            <w:r>
              <w:rPr>
                <w:color w:val="auto"/>
                <w:spacing w:val="-32"/>
                <w:sz w:val="18"/>
                <w:szCs w:val="18"/>
                <w:highlight w:val="none"/>
                <w:lang w:eastAsia="zh-CN"/>
              </w:rPr>
              <w:t xml:space="preserve"> </w:t>
            </w:r>
            <w:r>
              <w:rPr>
                <w:color w:val="auto"/>
                <w:spacing w:val="-1"/>
                <w:sz w:val="18"/>
                <w:szCs w:val="18"/>
                <w:highlight w:val="none"/>
                <w:lang w:eastAsia="zh-CN"/>
              </w:rPr>
              <w:t>9</w:t>
            </w:r>
            <w:r>
              <w:rPr>
                <w:color w:val="auto"/>
                <w:spacing w:val="-34"/>
                <w:sz w:val="18"/>
                <w:szCs w:val="18"/>
                <w:highlight w:val="none"/>
                <w:lang w:eastAsia="zh-CN"/>
              </w:rPr>
              <w:t xml:space="preserve"> </w:t>
            </w:r>
            <w:r>
              <w:rPr>
                <w:color w:val="auto"/>
                <w:spacing w:val="-1"/>
                <w:sz w:val="18"/>
                <w:szCs w:val="18"/>
                <w:highlight w:val="none"/>
                <w:lang w:eastAsia="zh-CN"/>
              </w:rPr>
              <w:t>厚玻镁板;</w:t>
            </w:r>
          </w:p>
          <w:p w14:paraId="5AB7A587">
            <w:pPr>
              <w:pStyle w:val="16"/>
              <w:spacing w:before="17" w:line="219" w:lineRule="auto"/>
              <w:ind w:left="114"/>
              <w:rPr>
                <w:rFonts w:hint="eastAsia"/>
                <w:color w:val="auto"/>
                <w:sz w:val="18"/>
                <w:szCs w:val="18"/>
                <w:highlight w:val="none"/>
                <w:lang w:eastAsia="zh-CN"/>
              </w:rPr>
            </w:pPr>
            <w:r>
              <w:rPr>
                <w:color w:val="auto"/>
                <w:spacing w:val="-3"/>
                <w:sz w:val="18"/>
                <w:szCs w:val="18"/>
                <w:highlight w:val="none"/>
                <w:lang w:eastAsia="zh-CN"/>
              </w:rPr>
              <w:t>2.面层</w:t>
            </w:r>
            <w:r>
              <w:rPr>
                <w:color w:val="auto"/>
                <w:spacing w:val="-27"/>
                <w:sz w:val="18"/>
                <w:szCs w:val="18"/>
                <w:highlight w:val="none"/>
                <w:lang w:eastAsia="zh-CN"/>
              </w:rPr>
              <w:t xml:space="preserve"> </w:t>
            </w:r>
            <w:r>
              <w:rPr>
                <w:color w:val="auto"/>
                <w:spacing w:val="-3"/>
                <w:sz w:val="18"/>
                <w:szCs w:val="18"/>
                <w:highlight w:val="none"/>
                <w:lang w:eastAsia="zh-CN"/>
              </w:rPr>
              <w:t>6mm</w:t>
            </w:r>
            <w:r>
              <w:rPr>
                <w:color w:val="auto"/>
                <w:spacing w:val="-35"/>
                <w:sz w:val="18"/>
                <w:szCs w:val="18"/>
                <w:highlight w:val="none"/>
                <w:lang w:eastAsia="zh-CN"/>
              </w:rPr>
              <w:t xml:space="preserve"> </w:t>
            </w:r>
            <w:r>
              <w:rPr>
                <w:color w:val="auto"/>
                <w:spacing w:val="-3"/>
                <w:sz w:val="18"/>
                <w:szCs w:val="18"/>
                <w:highlight w:val="none"/>
                <w:lang w:eastAsia="zh-CN"/>
              </w:rPr>
              <w:t>厚防火木饰面</w:t>
            </w:r>
          </w:p>
          <w:p w14:paraId="52560D60">
            <w:pPr>
              <w:pStyle w:val="16"/>
              <w:spacing w:before="16" w:line="228" w:lineRule="auto"/>
              <w:ind w:left="111" w:right="1017" w:firstLine="4"/>
              <w:rPr>
                <w:rFonts w:hint="eastAsia"/>
                <w:color w:val="auto"/>
                <w:sz w:val="18"/>
                <w:szCs w:val="18"/>
                <w:highlight w:val="none"/>
                <w:lang w:eastAsia="zh-CN"/>
              </w:rPr>
            </w:pPr>
            <w:r>
              <w:rPr>
                <w:color w:val="auto"/>
                <w:spacing w:val="-2"/>
                <w:sz w:val="18"/>
                <w:szCs w:val="18"/>
                <w:highlight w:val="none"/>
                <w:lang w:eastAsia="zh-CN"/>
              </w:rPr>
              <w:t>3.饰面顶安装</w:t>
            </w:r>
            <w:r>
              <w:rPr>
                <w:color w:val="auto"/>
                <w:spacing w:val="-32"/>
                <w:sz w:val="18"/>
                <w:szCs w:val="18"/>
                <w:highlight w:val="none"/>
                <w:lang w:eastAsia="zh-CN"/>
              </w:rPr>
              <w:t xml:space="preserve"> </w:t>
            </w:r>
            <w:r>
              <w:rPr>
                <w:color w:val="auto"/>
                <w:spacing w:val="-2"/>
                <w:sz w:val="18"/>
                <w:szCs w:val="18"/>
                <w:highlight w:val="none"/>
                <w:lang w:eastAsia="zh-CN"/>
              </w:rPr>
              <w:t>20*40mm</w:t>
            </w:r>
            <w:r>
              <w:rPr>
                <w:color w:val="auto"/>
                <w:spacing w:val="-34"/>
                <w:sz w:val="18"/>
                <w:szCs w:val="18"/>
                <w:highlight w:val="none"/>
                <w:lang w:eastAsia="zh-CN"/>
              </w:rPr>
              <w:t xml:space="preserve"> </w:t>
            </w:r>
            <w:r>
              <w:rPr>
                <w:color w:val="auto"/>
                <w:spacing w:val="-2"/>
                <w:sz w:val="18"/>
                <w:szCs w:val="18"/>
                <w:highlight w:val="none"/>
                <w:lang w:eastAsia="zh-CN"/>
              </w:rPr>
              <w:t>实木线条</w:t>
            </w:r>
            <w:r>
              <w:rPr>
                <w:color w:val="auto"/>
                <w:sz w:val="18"/>
                <w:szCs w:val="18"/>
                <w:highlight w:val="none"/>
                <w:lang w:eastAsia="zh-CN"/>
              </w:rPr>
              <w:t xml:space="preserve"> </w:t>
            </w:r>
            <w:r>
              <w:rPr>
                <w:color w:val="auto"/>
                <w:spacing w:val="-1"/>
                <w:sz w:val="18"/>
                <w:szCs w:val="18"/>
                <w:highlight w:val="none"/>
                <w:lang w:eastAsia="zh-CN"/>
              </w:rPr>
              <w:t>4.详见详图</w:t>
            </w:r>
            <w:r>
              <w:rPr>
                <w:color w:val="auto"/>
                <w:spacing w:val="-37"/>
                <w:sz w:val="18"/>
                <w:szCs w:val="18"/>
                <w:highlight w:val="none"/>
                <w:lang w:eastAsia="zh-CN"/>
              </w:rPr>
              <w:t xml:space="preserve"> </w:t>
            </w:r>
            <w:r>
              <w:rPr>
                <w:color w:val="auto"/>
                <w:spacing w:val="-1"/>
                <w:sz w:val="18"/>
                <w:szCs w:val="18"/>
                <w:highlight w:val="none"/>
                <w:lang w:eastAsia="zh-CN"/>
              </w:rPr>
              <w:t>DY-09/03</w:t>
            </w:r>
          </w:p>
          <w:p w14:paraId="4A4BF3D7">
            <w:pPr>
              <w:pStyle w:val="16"/>
              <w:spacing w:before="16" w:line="225"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ED66262">
            <w:pPr>
              <w:spacing w:line="295" w:lineRule="auto"/>
              <w:rPr>
                <w:color w:val="auto"/>
                <w:highlight w:val="none"/>
                <w:lang w:eastAsia="zh-CN"/>
              </w:rPr>
            </w:pPr>
          </w:p>
          <w:p w14:paraId="61893D4A">
            <w:pPr>
              <w:spacing w:line="295" w:lineRule="auto"/>
              <w:rPr>
                <w:color w:val="auto"/>
                <w:highlight w:val="none"/>
                <w:lang w:eastAsia="zh-CN"/>
              </w:rPr>
            </w:pPr>
          </w:p>
          <w:p w14:paraId="69012B1A">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6CDF81DF">
            <w:pPr>
              <w:spacing w:line="309" w:lineRule="auto"/>
              <w:rPr>
                <w:color w:val="auto"/>
                <w:highlight w:val="none"/>
              </w:rPr>
            </w:pPr>
          </w:p>
          <w:p w14:paraId="55864AC3">
            <w:pPr>
              <w:spacing w:line="309" w:lineRule="auto"/>
              <w:rPr>
                <w:color w:val="auto"/>
                <w:highlight w:val="none"/>
              </w:rPr>
            </w:pPr>
          </w:p>
          <w:p w14:paraId="1BEEF355">
            <w:pPr>
              <w:pStyle w:val="16"/>
              <w:spacing w:before="59" w:line="183" w:lineRule="auto"/>
              <w:ind w:left="231"/>
              <w:rPr>
                <w:rFonts w:hint="eastAsia"/>
                <w:color w:val="auto"/>
                <w:sz w:val="18"/>
                <w:szCs w:val="18"/>
                <w:highlight w:val="none"/>
              </w:rPr>
            </w:pPr>
            <w:r>
              <w:rPr>
                <w:color w:val="auto"/>
                <w:spacing w:val="-3"/>
                <w:sz w:val="18"/>
                <w:szCs w:val="18"/>
                <w:highlight w:val="none"/>
              </w:rPr>
              <w:t>5.76</w:t>
            </w:r>
          </w:p>
        </w:tc>
        <w:tc>
          <w:tcPr>
            <w:tcW w:w="1013" w:type="dxa"/>
          </w:tcPr>
          <w:p w14:paraId="38F9CB36">
            <w:pPr>
              <w:rPr>
                <w:color w:val="auto"/>
                <w:highlight w:val="none"/>
              </w:rPr>
            </w:pPr>
          </w:p>
        </w:tc>
        <w:tc>
          <w:tcPr>
            <w:tcW w:w="658" w:type="dxa"/>
          </w:tcPr>
          <w:p w14:paraId="61F5AD75">
            <w:pPr>
              <w:rPr>
                <w:color w:val="auto"/>
                <w:highlight w:val="none"/>
              </w:rPr>
            </w:pPr>
          </w:p>
        </w:tc>
      </w:tr>
      <w:tr w14:paraId="0C79F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4" w:hRule="atLeast"/>
          <w:jc w:val="center"/>
        </w:trPr>
        <w:tc>
          <w:tcPr>
            <w:tcW w:w="635" w:type="dxa"/>
          </w:tcPr>
          <w:p w14:paraId="584CEE1C">
            <w:pPr>
              <w:spacing w:line="304" w:lineRule="auto"/>
              <w:rPr>
                <w:color w:val="auto"/>
                <w:highlight w:val="none"/>
              </w:rPr>
            </w:pPr>
          </w:p>
          <w:p w14:paraId="1A578DC7">
            <w:pPr>
              <w:spacing w:line="304" w:lineRule="auto"/>
              <w:rPr>
                <w:color w:val="auto"/>
                <w:highlight w:val="none"/>
              </w:rPr>
            </w:pPr>
          </w:p>
          <w:p w14:paraId="2BE6CA76">
            <w:pPr>
              <w:spacing w:line="305" w:lineRule="auto"/>
              <w:rPr>
                <w:color w:val="auto"/>
                <w:highlight w:val="none"/>
              </w:rPr>
            </w:pPr>
          </w:p>
          <w:p w14:paraId="4FF1C910">
            <w:pPr>
              <w:pStyle w:val="16"/>
              <w:spacing w:before="59" w:line="183" w:lineRule="auto"/>
              <w:ind w:left="321"/>
              <w:rPr>
                <w:rFonts w:hint="eastAsia"/>
                <w:color w:val="auto"/>
                <w:sz w:val="18"/>
                <w:szCs w:val="18"/>
                <w:highlight w:val="none"/>
              </w:rPr>
            </w:pPr>
            <w:r>
              <w:rPr>
                <w:color w:val="auto"/>
                <w:sz w:val="18"/>
                <w:szCs w:val="18"/>
                <w:highlight w:val="none"/>
              </w:rPr>
              <w:t>9</w:t>
            </w:r>
          </w:p>
        </w:tc>
        <w:tc>
          <w:tcPr>
            <w:tcW w:w="1278" w:type="dxa"/>
          </w:tcPr>
          <w:p w14:paraId="09BB4D7F">
            <w:pPr>
              <w:spacing w:line="304" w:lineRule="auto"/>
              <w:rPr>
                <w:color w:val="auto"/>
                <w:highlight w:val="none"/>
              </w:rPr>
            </w:pPr>
          </w:p>
          <w:p w14:paraId="7198BD14">
            <w:pPr>
              <w:spacing w:line="304" w:lineRule="auto"/>
              <w:rPr>
                <w:color w:val="auto"/>
                <w:highlight w:val="none"/>
              </w:rPr>
            </w:pPr>
          </w:p>
          <w:p w14:paraId="0B9A8E19">
            <w:pPr>
              <w:spacing w:line="304" w:lineRule="auto"/>
              <w:rPr>
                <w:color w:val="auto"/>
                <w:highlight w:val="none"/>
              </w:rPr>
            </w:pPr>
          </w:p>
          <w:p w14:paraId="434A02DD">
            <w:pPr>
              <w:pStyle w:val="16"/>
              <w:spacing w:before="59" w:line="184" w:lineRule="auto"/>
              <w:ind w:left="157"/>
              <w:rPr>
                <w:rFonts w:hint="eastAsia"/>
                <w:color w:val="auto"/>
                <w:sz w:val="18"/>
                <w:szCs w:val="18"/>
                <w:highlight w:val="none"/>
              </w:rPr>
            </w:pPr>
            <w:r>
              <w:rPr>
                <w:color w:val="auto"/>
                <w:spacing w:val="-1"/>
                <w:sz w:val="18"/>
                <w:szCs w:val="18"/>
                <w:highlight w:val="none"/>
              </w:rPr>
              <w:t>011205001003</w:t>
            </w:r>
          </w:p>
        </w:tc>
        <w:tc>
          <w:tcPr>
            <w:tcW w:w="1437" w:type="dxa"/>
          </w:tcPr>
          <w:p w14:paraId="095CB174">
            <w:pPr>
              <w:spacing w:line="256" w:lineRule="auto"/>
              <w:rPr>
                <w:color w:val="auto"/>
                <w:highlight w:val="none"/>
              </w:rPr>
            </w:pPr>
          </w:p>
          <w:p w14:paraId="44106876">
            <w:pPr>
              <w:spacing w:line="257" w:lineRule="auto"/>
              <w:rPr>
                <w:color w:val="auto"/>
                <w:highlight w:val="none"/>
              </w:rPr>
            </w:pPr>
          </w:p>
          <w:p w14:paraId="44844EFC">
            <w:pPr>
              <w:spacing w:line="257" w:lineRule="auto"/>
              <w:rPr>
                <w:color w:val="auto"/>
                <w:highlight w:val="none"/>
              </w:rPr>
            </w:pPr>
          </w:p>
          <w:p w14:paraId="22D6E467">
            <w:pPr>
              <w:pStyle w:val="16"/>
              <w:spacing w:before="59" w:line="219" w:lineRule="auto"/>
              <w:ind w:left="114"/>
              <w:rPr>
                <w:rFonts w:hint="eastAsia"/>
                <w:color w:val="auto"/>
                <w:sz w:val="18"/>
                <w:szCs w:val="18"/>
                <w:highlight w:val="none"/>
              </w:rPr>
            </w:pPr>
            <w:r>
              <w:rPr>
                <w:color w:val="auto"/>
                <w:spacing w:val="-3"/>
                <w:sz w:val="18"/>
                <w:szCs w:val="18"/>
                <w:highlight w:val="none"/>
              </w:rPr>
              <w:t>一层干挂</w:t>
            </w:r>
          </w:p>
          <w:p w14:paraId="29050881">
            <w:pPr>
              <w:pStyle w:val="16"/>
              <w:spacing w:before="15" w:line="221" w:lineRule="auto"/>
              <w:ind w:left="115"/>
              <w:rPr>
                <w:rFonts w:hint="eastAsia"/>
                <w:color w:val="auto"/>
                <w:sz w:val="18"/>
                <w:szCs w:val="18"/>
                <w:highlight w:val="none"/>
              </w:rPr>
            </w:pPr>
            <w:r>
              <w:rPr>
                <w:color w:val="auto"/>
                <w:spacing w:val="-3"/>
                <w:sz w:val="18"/>
                <w:szCs w:val="18"/>
                <w:highlight w:val="none"/>
              </w:rPr>
              <w:t>750*1500</w:t>
            </w:r>
            <w:r>
              <w:rPr>
                <w:color w:val="auto"/>
                <w:spacing w:val="-27"/>
                <w:sz w:val="18"/>
                <w:szCs w:val="18"/>
                <w:highlight w:val="none"/>
              </w:rPr>
              <w:t xml:space="preserve"> </w:t>
            </w:r>
            <w:r>
              <w:rPr>
                <w:color w:val="auto"/>
                <w:spacing w:val="-3"/>
                <w:sz w:val="18"/>
                <w:szCs w:val="18"/>
                <w:highlight w:val="none"/>
              </w:rPr>
              <w:t>瓷砖</w:t>
            </w:r>
          </w:p>
        </w:tc>
        <w:tc>
          <w:tcPr>
            <w:tcW w:w="3648" w:type="dxa"/>
          </w:tcPr>
          <w:p w14:paraId="41240279">
            <w:pPr>
              <w:pStyle w:val="16"/>
              <w:spacing w:before="28" w:line="219" w:lineRule="auto"/>
              <w:ind w:left="125"/>
              <w:rPr>
                <w:rFonts w:hint="eastAsia"/>
                <w:color w:val="auto"/>
                <w:sz w:val="18"/>
                <w:szCs w:val="18"/>
                <w:highlight w:val="none"/>
                <w:lang w:eastAsia="zh-CN"/>
              </w:rPr>
            </w:pPr>
            <w:r>
              <w:rPr>
                <w:color w:val="auto"/>
                <w:spacing w:val="1"/>
                <w:sz w:val="18"/>
                <w:szCs w:val="18"/>
                <w:highlight w:val="none"/>
                <w:lang w:eastAsia="zh-CN"/>
              </w:rPr>
              <w:t>1.部位:一层大厅墙面;</w:t>
            </w:r>
          </w:p>
          <w:p w14:paraId="1D7FABFC">
            <w:pPr>
              <w:pStyle w:val="16"/>
              <w:spacing w:before="17" w:line="231" w:lineRule="auto"/>
              <w:ind w:left="115" w:right="1017" w:hanging="1"/>
              <w:jc w:val="both"/>
              <w:rPr>
                <w:rFonts w:hint="eastAsia"/>
                <w:color w:val="auto"/>
                <w:sz w:val="18"/>
                <w:szCs w:val="18"/>
                <w:highlight w:val="none"/>
                <w:lang w:eastAsia="zh-CN"/>
              </w:rPr>
            </w:pPr>
            <w:r>
              <w:rPr>
                <w:color w:val="auto"/>
                <w:spacing w:val="-2"/>
                <w:sz w:val="18"/>
                <w:szCs w:val="18"/>
                <w:highlight w:val="none"/>
                <w:lang w:eastAsia="zh-CN"/>
              </w:rPr>
              <w:t>2.干挂后置件间距</w:t>
            </w:r>
            <w:r>
              <w:rPr>
                <w:color w:val="auto"/>
                <w:spacing w:val="-15"/>
                <w:sz w:val="18"/>
                <w:szCs w:val="18"/>
                <w:highlight w:val="none"/>
                <w:lang w:eastAsia="zh-CN"/>
              </w:rPr>
              <w:t xml:space="preserve"> </w:t>
            </w:r>
            <w:r>
              <w:rPr>
                <w:color w:val="auto"/>
                <w:spacing w:val="-2"/>
                <w:sz w:val="18"/>
                <w:szCs w:val="18"/>
                <w:highlight w:val="none"/>
                <w:lang w:eastAsia="zh-CN"/>
              </w:rPr>
              <w:t>1000*350mm;</w:t>
            </w:r>
            <w:r>
              <w:rPr>
                <w:color w:val="auto"/>
                <w:sz w:val="18"/>
                <w:szCs w:val="18"/>
                <w:highlight w:val="none"/>
                <w:lang w:eastAsia="zh-CN"/>
              </w:rPr>
              <w:t xml:space="preserve"> </w:t>
            </w:r>
            <w:r>
              <w:rPr>
                <w:color w:val="auto"/>
                <w:spacing w:val="-2"/>
                <w:sz w:val="18"/>
                <w:szCs w:val="18"/>
                <w:highlight w:val="none"/>
                <w:lang w:eastAsia="zh-CN"/>
              </w:rPr>
              <w:t>3.竖向</w:t>
            </w:r>
            <w:r>
              <w:rPr>
                <w:color w:val="auto"/>
                <w:spacing w:val="-25"/>
                <w:sz w:val="18"/>
                <w:szCs w:val="18"/>
                <w:highlight w:val="none"/>
                <w:lang w:eastAsia="zh-CN"/>
              </w:rPr>
              <w:t xml:space="preserve"> </w:t>
            </w:r>
            <w:r>
              <w:rPr>
                <w:color w:val="auto"/>
                <w:spacing w:val="-2"/>
                <w:sz w:val="18"/>
                <w:szCs w:val="18"/>
                <w:highlight w:val="none"/>
                <w:lang w:eastAsia="zh-CN"/>
              </w:rPr>
              <w:t>50*50*3mm</w:t>
            </w:r>
            <w:r>
              <w:rPr>
                <w:color w:val="auto"/>
                <w:spacing w:val="-39"/>
                <w:sz w:val="18"/>
                <w:szCs w:val="18"/>
                <w:highlight w:val="none"/>
                <w:lang w:eastAsia="zh-CN"/>
              </w:rPr>
              <w:t xml:space="preserve"> </w:t>
            </w:r>
            <w:r>
              <w:rPr>
                <w:color w:val="auto"/>
                <w:spacing w:val="-2"/>
                <w:sz w:val="18"/>
                <w:szCs w:val="18"/>
                <w:highlight w:val="none"/>
                <w:lang w:eastAsia="zh-CN"/>
              </w:rPr>
              <w:t>镀锌方管间距</w:t>
            </w:r>
            <w:r>
              <w:rPr>
                <w:color w:val="auto"/>
                <w:sz w:val="18"/>
                <w:szCs w:val="18"/>
                <w:highlight w:val="none"/>
                <w:lang w:eastAsia="zh-CN"/>
              </w:rPr>
              <w:t xml:space="preserve"> </w:t>
            </w:r>
            <w:r>
              <w:rPr>
                <w:color w:val="auto"/>
                <w:spacing w:val="-1"/>
                <w:sz w:val="18"/>
                <w:szCs w:val="18"/>
                <w:highlight w:val="none"/>
                <w:lang w:eastAsia="zh-CN"/>
              </w:rPr>
              <w:t>1000*350mm；</w:t>
            </w:r>
          </w:p>
          <w:p w14:paraId="45F595B9">
            <w:pPr>
              <w:pStyle w:val="16"/>
              <w:spacing w:before="14" w:line="226" w:lineRule="auto"/>
              <w:ind w:left="115" w:right="524" w:hanging="4"/>
              <w:rPr>
                <w:rFonts w:hint="eastAsia"/>
                <w:color w:val="auto"/>
                <w:sz w:val="18"/>
                <w:szCs w:val="18"/>
                <w:highlight w:val="none"/>
                <w:lang w:eastAsia="zh-CN"/>
              </w:rPr>
            </w:pPr>
            <w:r>
              <w:rPr>
                <w:color w:val="auto"/>
                <w:spacing w:val="-1"/>
                <w:sz w:val="18"/>
                <w:szCs w:val="18"/>
                <w:highlight w:val="none"/>
                <w:lang w:eastAsia="zh-CN"/>
              </w:rPr>
              <w:t>4.横向L50*4</w:t>
            </w:r>
            <w:r>
              <w:rPr>
                <w:color w:val="auto"/>
                <w:spacing w:val="-35"/>
                <w:sz w:val="18"/>
                <w:szCs w:val="18"/>
                <w:highlight w:val="none"/>
                <w:lang w:eastAsia="zh-CN"/>
              </w:rPr>
              <w:t xml:space="preserve"> </w:t>
            </w:r>
            <w:r>
              <w:rPr>
                <w:color w:val="auto"/>
                <w:spacing w:val="-1"/>
                <w:sz w:val="18"/>
                <w:szCs w:val="18"/>
                <w:highlight w:val="none"/>
                <w:lang w:eastAsia="zh-CN"/>
              </w:rPr>
              <w:t>镀锌角钢根据瓷砖尺寸；</w:t>
            </w:r>
            <w:r>
              <w:rPr>
                <w:color w:val="auto"/>
                <w:sz w:val="18"/>
                <w:szCs w:val="18"/>
                <w:highlight w:val="none"/>
                <w:lang w:eastAsia="zh-CN"/>
              </w:rPr>
              <w:t xml:space="preserve"> </w:t>
            </w:r>
            <w:r>
              <w:rPr>
                <w:color w:val="auto"/>
                <w:spacing w:val="-2"/>
                <w:sz w:val="18"/>
                <w:szCs w:val="18"/>
                <w:highlight w:val="none"/>
                <w:lang w:eastAsia="zh-CN"/>
              </w:rPr>
              <w:t>5.背栓式干挂</w:t>
            </w:r>
            <w:r>
              <w:rPr>
                <w:color w:val="auto"/>
                <w:spacing w:val="-27"/>
                <w:sz w:val="18"/>
                <w:szCs w:val="18"/>
                <w:highlight w:val="none"/>
                <w:lang w:eastAsia="zh-CN"/>
              </w:rPr>
              <w:t xml:space="preserve"> </w:t>
            </w:r>
            <w:r>
              <w:rPr>
                <w:color w:val="auto"/>
                <w:spacing w:val="-2"/>
                <w:sz w:val="18"/>
                <w:szCs w:val="18"/>
                <w:highlight w:val="none"/>
                <w:lang w:eastAsia="zh-CN"/>
              </w:rPr>
              <w:t>750*1500mm</w:t>
            </w:r>
            <w:r>
              <w:rPr>
                <w:color w:val="auto"/>
                <w:spacing w:val="-34"/>
                <w:sz w:val="18"/>
                <w:szCs w:val="18"/>
                <w:highlight w:val="none"/>
                <w:lang w:eastAsia="zh-CN"/>
              </w:rPr>
              <w:t xml:space="preserve"> </w:t>
            </w:r>
            <w:r>
              <w:rPr>
                <w:color w:val="auto"/>
                <w:spacing w:val="-2"/>
                <w:sz w:val="18"/>
                <w:szCs w:val="18"/>
                <w:highlight w:val="none"/>
                <w:lang w:eastAsia="zh-CN"/>
              </w:rPr>
              <w:t>瓷砖；</w:t>
            </w:r>
          </w:p>
          <w:p w14:paraId="797DB65E">
            <w:pPr>
              <w:pStyle w:val="16"/>
              <w:spacing w:before="17" w:line="219" w:lineRule="auto"/>
              <w:ind w:left="113"/>
              <w:rPr>
                <w:rFonts w:hint="eastAsia"/>
                <w:color w:val="auto"/>
                <w:sz w:val="18"/>
                <w:szCs w:val="18"/>
                <w:highlight w:val="none"/>
                <w:lang w:eastAsia="zh-CN"/>
              </w:rPr>
            </w:pPr>
            <w:r>
              <w:rPr>
                <w:color w:val="auto"/>
                <w:spacing w:val="1"/>
                <w:sz w:val="18"/>
                <w:szCs w:val="18"/>
                <w:highlight w:val="none"/>
                <w:lang w:eastAsia="zh-CN"/>
              </w:rPr>
              <w:t>6.详见大样图</w:t>
            </w:r>
            <w:r>
              <w:rPr>
                <w:color w:val="auto"/>
                <w:spacing w:val="-33"/>
                <w:sz w:val="18"/>
                <w:szCs w:val="18"/>
                <w:highlight w:val="none"/>
                <w:lang w:eastAsia="zh-CN"/>
              </w:rPr>
              <w:t xml:space="preserve"> </w:t>
            </w:r>
            <w:r>
              <w:rPr>
                <w:color w:val="auto"/>
                <w:sz w:val="18"/>
                <w:szCs w:val="18"/>
                <w:highlight w:val="none"/>
                <w:lang w:eastAsia="zh-CN"/>
              </w:rPr>
              <w:t>DY</w:t>
            </w:r>
            <w:r>
              <w:rPr>
                <w:color w:val="auto"/>
                <w:spacing w:val="1"/>
                <w:sz w:val="18"/>
                <w:szCs w:val="18"/>
                <w:highlight w:val="none"/>
                <w:lang w:eastAsia="zh-CN"/>
              </w:rPr>
              <w:t>-09/01;</w:t>
            </w:r>
          </w:p>
          <w:p w14:paraId="66CA1E05">
            <w:pPr>
              <w:pStyle w:val="16"/>
              <w:spacing w:before="17" w:line="218" w:lineRule="auto"/>
              <w:ind w:left="112" w:right="103" w:firstLine="3"/>
              <w:rPr>
                <w:rFonts w:hint="eastAsia"/>
                <w:color w:val="auto"/>
                <w:sz w:val="18"/>
                <w:szCs w:val="18"/>
                <w:highlight w:val="none"/>
                <w:lang w:eastAsia="zh-CN"/>
              </w:rPr>
            </w:pPr>
            <w:r>
              <w:rPr>
                <w:color w:val="auto"/>
                <w:spacing w:val="-5"/>
                <w:sz w:val="18"/>
                <w:szCs w:val="18"/>
                <w:highlight w:val="none"/>
                <w:lang w:eastAsia="zh-CN"/>
              </w:rPr>
              <w:t>7.其他:应满足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72EE98FA">
            <w:pPr>
              <w:spacing w:line="295" w:lineRule="auto"/>
              <w:rPr>
                <w:color w:val="auto"/>
                <w:highlight w:val="none"/>
                <w:lang w:eastAsia="zh-CN"/>
              </w:rPr>
            </w:pPr>
          </w:p>
          <w:p w14:paraId="466FB5FE">
            <w:pPr>
              <w:spacing w:line="295" w:lineRule="auto"/>
              <w:rPr>
                <w:color w:val="auto"/>
                <w:highlight w:val="none"/>
                <w:lang w:eastAsia="zh-CN"/>
              </w:rPr>
            </w:pPr>
          </w:p>
          <w:p w14:paraId="46A59ED3">
            <w:pPr>
              <w:spacing w:line="295" w:lineRule="auto"/>
              <w:rPr>
                <w:color w:val="auto"/>
                <w:highlight w:val="none"/>
                <w:lang w:eastAsia="zh-CN"/>
              </w:rPr>
            </w:pPr>
          </w:p>
          <w:p w14:paraId="5ACADE6A">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33C37993">
            <w:pPr>
              <w:spacing w:line="304" w:lineRule="auto"/>
              <w:rPr>
                <w:color w:val="auto"/>
                <w:highlight w:val="none"/>
              </w:rPr>
            </w:pPr>
          </w:p>
          <w:p w14:paraId="6D1BD9E9">
            <w:pPr>
              <w:spacing w:line="304" w:lineRule="auto"/>
              <w:rPr>
                <w:color w:val="auto"/>
                <w:highlight w:val="none"/>
              </w:rPr>
            </w:pPr>
          </w:p>
          <w:p w14:paraId="6083B3DB">
            <w:pPr>
              <w:spacing w:line="305" w:lineRule="auto"/>
              <w:rPr>
                <w:color w:val="auto"/>
                <w:highlight w:val="none"/>
              </w:rPr>
            </w:pPr>
          </w:p>
          <w:p w14:paraId="3797CE46">
            <w:pPr>
              <w:pStyle w:val="16"/>
              <w:spacing w:before="59" w:line="183" w:lineRule="auto"/>
              <w:ind w:left="138"/>
              <w:rPr>
                <w:rFonts w:hint="eastAsia"/>
                <w:color w:val="auto"/>
                <w:sz w:val="18"/>
                <w:szCs w:val="18"/>
                <w:highlight w:val="none"/>
              </w:rPr>
            </w:pPr>
            <w:r>
              <w:rPr>
                <w:color w:val="auto"/>
                <w:spacing w:val="-2"/>
                <w:sz w:val="18"/>
                <w:szCs w:val="18"/>
                <w:highlight w:val="none"/>
              </w:rPr>
              <w:t>250.39</w:t>
            </w:r>
          </w:p>
        </w:tc>
        <w:tc>
          <w:tcPr>
            <w:tcW w:w="1013" w:type="dxa"/>
          </w:tcPr>
          <w:p w14:paraId="55D1149E">
            <w:pPr>
              <w:rPr>
                <w:color w:val="auto"/>
                <w:highlight w:val="none"/>
              </w:rPr>
            </w:pPr>
          </w:p>
        </w:tc>
        <w:tc>
          <w:tcPr>
            <w:tcW w:w="658" w:type="dxa"/>
          </w:tcPr>
          <w:p w14:paraId="5110CC49">
            <w:pPr>
              <w:rPr>
                <w:color w:val="auto"/>
                <w:highlight w:val="none"/>
              </w:rPr>
            </w:pPr>
          </w:p>
        </w:tc>
      </w:tr>
      <w:tr w14:paraId="1EB45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4" w:hRule="atLeast"/>
          <w:jc w:val="center"/>
        </w:trPr>
        <w:tc>
          <w:tcPr>
            <w:tcW w:w="635" w:type="dxa"/>
          </w:tcPr>
          <w:p w14:paraId="3D6CF33D">
            <w:pPr>
              <w:spacing w:line="341" w:lineRule="auto"/>
              <w:rPr>
                <w:color w:val="auto"/>
                <w:highlight w:val="none"/>
              </w:rPr>
            </w:pPr>
          </w:p>
          <w:p w14:paraId="17BC3EA2">
            <w:pPr>
              <w:spacing w:line="342" w:lineRule="auto"/>
              <w:rPr>
                <w:color w:val="auto"/>
                <w:highlight w:val="none"/>
              </w:rPr>
            </w:pPr>
          </w:p>
          <w:p w14:paraId="2BBB8DAB">
            <w:pPr>
              <w:pStyle w:val="16"/>
              <w:spacing w:before="58" w:line="184" w:lineRule="auto"/>
              <w:ind w:left="288"/>
              <w:rPr>
                <w:rFonts w:hint="eastAsia"/>
                <w:color w:val="auto"/>
                <w:sz w:val="18"/>
                <w:szCs w:val="18"/>
                <w:highlight w:val="none"/>
              </w:rPr>
            </w:pPr>
            <w:r>
              <w:rPr>
                <w:color w:val="auto"/>
                <w:spacing w:val="-10"/>
                <w:sz w:val="18"/>
                <w:szCs w:val="18"/>
                <w:highlight w:val="none"/>
              </w:rPr>
              <w:t>10</w:t>
            </w:r>
          </w:p>
        </w:tc>
        <w:tc>
          <w:tcPr>
            <w:tcW w:w="1278" w:type="dxa"/>
          </w:tcPr>
          <w:p w14:paraId="5536912B">
            <w:pPr>
              <w:spacing w:line="341" w:lineRule="auto"/>
              <w:rPr>
                <w:color w:val="auto"/>
                <w:highlight w:val="none"/>
              </w:rPr>
            </w:pPr>
          </w:p>
          <w:p w14:paraId="296BF35E">
            <w:pPr>
              <w:spacing w:line="342" w:lineRule="auto"/>
              <w:rPr>
                <w:color w:val="auto"/>
                <w:highlight w:val="none"/>
              </w:rPr>
            </w:pPr>
          </w:p>
          <w:p w14:paraId="2D642156">
            <w:pPr>
              <w:pStyle w:val="16"/>
              <w:spacing w:before="58" w:line="184" w:lineRule="auto"/>
              <w:ind w:left="157"/>
              <w:rPr>
                <w:rFonts w:hint="eastAsia"/>
                <w:color w:val="auto"/>
                <w:sz w:val="18"/>
                <w:szCs w:val="18"/>
                <w:highlight w:val="none"/>
              </w:rPr>
            </w:pPr>
            <w:r>
              <w:rPr>
                <w:color w:val="auto"/>
                <w:spacing w:val="-1"/>
                <w:sz w:val="18"/>
                <w:szCs w:val="18"/>
                <w:highlight w:val="none"/>
              </w:rPr>
              <w:t>011502001001</w:t>
            </w:r>
          </w:p>
        </w:tc>
        <w:tc>
          <w:tcPr>
            <w:tcW w:w="1437" w:type="dxa"/>
          </w:tcPr>
          <w:p w14:paraId="755F9EF4">
            <w:pPr>
              <w:spacing w:line="328" w:lineRule="auto"/>
              <w:rPr>
                <w:color w:val="auto"/>
                <w:highlight w:val="none"/>
              </w:rPr>
            </w:pPr>
          </w:p>
          <w:p w14:paraId="7061F81D">
            <w:pPr>
              <w:spacing w:line="328" w:lineRule="auto"/>
              <w:rPr>
                <w:color w:val="auto"/>
                <w:highlight w:val="none"/>
              </w:rPr>
            </w:pPr>
          </w:p>
          <w:p w14:paraId="79786BF0">
            <w:pPr>
              <w:pStyle w:val="16"/>
              <w:spacing w:before="58" w:line="219" w:lineRule="auto"/>
              <w:ind w:left="113"/>
              <w:rPr>
                <w:rFonts w:hint="eastAsia"/>
                <w:color w:val="auto"/>
                <w:sz w:val="18"/>
                <w:szCs w:val="18"/>
                <w:highlight w:val="none"/>
              </w:rPr>
            </w:pPr>
            <w:r>
              <w:rPr>
                <w:color w:val="auto"/>
                <w:spacing w:val="-2"/>
                <w:sz w:val="18"/>
                <w:szCs w:val="18"/>
                <w:highlight w:val="none"/>
              </w:rPr>
              <w:t>成品装饰线条</w:t>
            </w:r>
          </w:p>
        </w:tc>
        <w:tc>
          <w:tcPr>
            <w:tcW w:w="3648" w:type="dxa"/>
          </w:tcPr>
          <w:p w14:paraId="1BD1DCB0">
            <w:pPr>
              <w:pStyle w:val="16"/>
              <w:spacing w:before="29" w:line="228" w:lineRule="auto"/>
              <w:ind w:left="112" w:right="163" w:firstLine="13"/>
              <w:rPr>
                <w:rFonts w:hint="eastAsia"/>
                <w:color w:val="auto"/>
                <w:sz w:val="18"/>
                <w:szCs w:val="18"/>
                <w:highlight w:val="none"/>
                <w:lang w:eastAsia="zh-CN"/>
              </w:rPr>
            </w:pPr>
            <w:r>
              <w:rPr>
                <w:color w:val="auto"/>
                <w:spacing w:val="-3"/>
                <w:sz w:val="18"/>
                <w:szCs w:val="18"/>
                <w:highlight w:val="none"/>
                <w:lang w:eastAsia="zh-CN"/>
              </w:rPr>
              <w:t>1.线条材料品种、规格:U</w:t>
            </w:r>
            <w:r>
              <w:rPr>
                <w:color w:val="auto"/>
                <w:spacing w:val="-33"/>
                <w:sz w:val="18"/>
                <w:szCs w:val="18"/>
                <w:highlight w:val="none"/>
                <w:lang w:eastAsia="zh-CN"/>
              </w:rPr>
              <w:t xml:space="preserve"> </w:t>
            </w:r>
            <w:r>
              <w:rPr>
                <w:color w:val="auto"/>
                <w:spacing w:val="-3"/>
                <w:sz w:val="18"/>
                <w:szCs w:val="18"/>
                <w:highlight w:val="none"/>
                <w:lang w:eastAsia="zh-CN"/>
              </w:rPr>
              <w:t>型</w:t>
            </w:r>
            <w:r>
              <w:rPr>
                <w:color w:val="auto"/>
                <w:spacing w:val="-24"/>
                <w:sz w:val="18"/>
                <w:szCs w:val="18"/>
                <w:highlight w:val="none"/>
                <w:lang w:eastAsia="zh-CN"/>
              </w:rPr>
              <w:t xml:space="preserve"> </w:t>
            </w:r>
            <w:r>
              <w:rPr>
                <w:color w:val="auto"/>
                <w:spacing w:val="-3"/>
                <w:sz w:val="18"/>
                <w:szCs w:val="18"/>
                <w:highlight w:val="none"/>
                <w:lang w:eastAsia="zh-CN"/>
              </w:rPr>
              <w:t>10mm</w:t>
            </w:r>
            <w:r>
              <w:rPr>
                <w:color w:val="auto"/>
                <w:spacing w:val="-31"/>
                <w:sz w:val="18"/>
                <w:szCs w:val="18"/>
                <w:highlight w:val="none"/>
                <w:lang w:eastAsia="zh-CN"/>
              </w:rPr>
              <w:t xml:space="preserve"> </w:t>
            </w:r>
            <w:r>
              <w:rPr>
                <w:color w:val="auto"/>
                <w:spacing w:val="-3"/>
                <w:sz w:val="18"/>
                <w:szCs w:val="18"/>
                <w:highlight w:val="none"/>
                <w:lang w:eastAsia="zh-CN"/>
              </w:rPr>
              <w:t>宽</w:t>
            </w:r>
            <w:r>
              <w:rPr>
                <w:color w:val="auto"/>
                <w:spacing w:val="-4"/>
                <w:sz w:val="18"/>
                <w:szCs w:val="18"/>
                <w:highlight w:val="none"/>
                <w:lang w:eastAsia="zh-CN"/>
              </w:rPr>
              <w:t>黑色不</w:t>
            </w:r>
            <w:r>
              <w:rPr>
                <w:color w:val="auto"/>
                <w:sz w:val="18"/>
                <w:szCs w:val="18"/>
                <w:highlight w:val="none"/>
                <w:lang w:eastAsia="zh-CN"/>
              </w:rPr>
              <w:t xml:space="preserve"> </w:t>
            </w:r>
            <w:r>
              <w:rPr>
                <w:color w:val="auto"/>
                <w:spacing w:val="5"/>
                <w:sz w:val="18"/>
                <w:szCs w:val="18"/>
                <w:highlight w:val="none"/>
                <w:lang w:eastAsia="zh-CN"/>
              </w:rPr>
              <w:t>锈钢线条;</w:t>
            </w:r>
          </w:p>
          <w:p w14:paraId="5D0C0136">
            <w:pPr>
              <w:pStyle w:val="16"/>
              <w:spacing w:before="15" w:line="228" w:lineRule="auto"/>
              <w:ind w:left="110" w:right="297" w:firstLine="3"/>
              <w:rPr>
                <w:rFonts w:hint="eastAsia"/>
                <w:color w:val="auto"/>
                <w:sz w:val="18"/>
                <w:szCs w:val="18"/>
                <w:highlight w:val="none"/>
                <w:lang w:eastAsia="zh-CN"/>
              </w:rPr>
            </w:pPr>
            <w:r>
              <w:rPr>
                <w:color w:val="auto"/>
                <w:spacing w:val="-2"/>
                <w:sz w:val="18"/>
                <w:szCs w:val="18"/>
                <w:highlight w:val="none"/>
                <w:lang w:eastAsia="zh-CN"/>
              </w:rPr>
              <w:t>2.部位:一层大厅干挂</w:t>
            </w:r>
            <w:r>
              <w:rPr>
                <w:color w:val="auto"/>
                <w:spacing w:val="-18"/>
                <w:sz w:val="18"/>
                <w:szCs w:val="18"/>
                <w:highlight w:val="none"/>
                <w:lang w:eastAsia="zh-CN"/>
              </w:rPr>
              <w:t xml:space="preserve"> </w:t>
            </w:r>
            <w:r>
              <w:rPr>
                <w:color w:val="auto"/>
                <w:spacing w:val="-2"/>
                <w:sz w:val="18"/>
                <w:szCs w:val="18"/>
                <w:highlight w:val="none"/>
                <w:lang w:eastAsia="zh-CN"/>
              </w:rPr>
              <w:t>750*1500mm</w:t>
            </w:r>
            <w:r>
              <w:rPr>
                <w:color w:val="auto"/>
                <w:spacing w:val="-35"/>
                <w:sz w:val="18"/>
                <w:szCs w:val="18"/>
                <w:highlight w:val="none"/>
                <w:lang w:eastAsia="zh-CN"/>
              </w:rPr>
              <w:t xml:space="preserve"> </w:t>
            </w:r>
            <w:r>
              <w:rPr>
                <w:color w:val="auto"/>
                <w:spacing w:val="-2"/>
                <w:sz w:val="18"/>
                <w:szCs w:val="18"/>
                <w:highlight w:val="none"/>
                <w:lang w:eastAsia="zh-CN"/>
              </w:rPr>
              <w:t>瓷砖位</w:t>
            </w:r>
            <w:r>
              <w:rPr>
                <w:color w:val="auto"/>
                <w:sz w:val="18"/>
                <w:szCs w:val="18"/>
                <w:highlight w:val="none"/>
                <w:lang w:eastAsia="zh-CN"/>
              </w:rPr>
              <w:t xml:space="preserve"> </w:t>
            </w:r>
            <w:r>
              <w:rPr>
                <w:color w:val="auto"/>
                <w:spacing w:val="15"/>
                <w:sz w:val="18"/>
                <w:szCs w:val="18"/>
                <w:highlight w:val="none"/>
                <w:lang w:eastAsia="zh-CN"/>
              </w:rPr>
              <w:t>置;</w:t>
            </w:r>
          </w:p>
          <w:p w14:paraId="30975414">
            <w:pPr>
              <w:pStyle w:val="16"/>
              <w:spacing w:before="14" w:line="219" w:lineRule="auto"/>
              <w:ind w:left="115"/>
              <w:rPr>
                <w:rFonts w:hint="eastAsia"/>
                <w:color w:val="auto"/>
                <w:sz w:val="18"/>
                <w:szCs w:val="18"/>
                <w:highlight w:val="none"/>
                <w:lang w:eastAsia="zh-CN"/>
              </w:rPr>
            </w:pPr>
            <w:r>
              <w:rPr>
                <w:color w:val="auto"/>
                <w:spacing w:val="-1"/>
                <w:sz w:val="18"/>
                <w:szCs w:val="18"/>
                <w:highlight w:val="none"/>
                <w:lang w:eastAsia="zh-CN"/>
              </w:rPr>
              <w:t>3.详见详图</w:t>
            </w:r>
            <w:r>
              <w:rPr>
                <w:color w:val="auto"/>
                <w:spacing w:val="-41"/>
                <w:sz w:val="18"/>
                <w:szCs w:val="18"/>
                <w:highlight w:val="none"/>
                <w:lang w:eastAsia="zh-CN"/>
              </w:rPr>
              <w:t xml:space="preserve"> </w:t>
            </w:r>
            <w:r>
              <w:rPr>
                <w:color w:val="auto"/>
                <w:spacing w:val="-1"/>
                <w:sz w:val="18"/>
                <w:szCs w:val="18"/>
                <w:highlight w:val="none"/>
                <w:lang w:eastAsia="zh-CN"/>
              </w:rPr>
              <w:t>DY-09/01</w:t>
            </w:r>
          </w:p>
          <w:p w14:paraId="3881467A">
            <w:pPr>
              <w:pStyle w:val="16"/>
              <w:spacing w:before="16" w:line="218"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2798D89">
            <w:pPr>
              <w:spacing w:line="327" w:lineRule="auto"/>
              <w:rPr>
                <w:color w:val="auto"/>
                <w:highlight w:val="none"/>
                <w:lang w:eastAsia="zh-CN"/>
              </w:rPr>
            </w:pPr>
          </w:p>
          <w:p w14:paraId="1C37AB18">
            <w:pPr>
              <w:spacing w:line="328" w:lineRule="auto"/>
              <w:rPr>
                <w:color w:val="auto"/>
                <w:highlight w:val="none"/>
                <w:lang w:eastAsia="zh-CN"/>
              </w:rPr>
            </w:pPr>
          </w:p>
          <w:p w14:paraId="1EAB87E5">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35891D4E">
            <w:pPr>
              <w:spacing w:line="341" w:lineRule="auto"/>
              <w:rPr>
                <w:color w:val="auto"/>
                <w:highlight w:val="none"/>
              </w:rPr>
            </w:pPr>
          </w:p>
          <w:p w14:paraId="68360D41">
            <w:pPr>
              <w:spacing w:line="342" w:lineRule="auto"/>
              <w:rPr>
                <w:color w:val="auto"/>
                <w:highlight w:val="none"/>
              </w:rPr>
            </w:pPr>
          </w:p>
          <w:p w14:paraId="7CA7613C">
            <w:pPr>
              <w:pStyle w:val="16"/>
              <w:spacing w:before="58" w:line="184" w:lineRule="auto"/>
              <w:ind w:left="183"/>
              <w:rPr>
                <w:rFonts w:hint="eastAsia"/>
                <w:color w:val="auto"/>
                <w:sz w:val="18"/>
                <w:szCs w:val="18"/>
                <w:highlight w:val="none"/>
              </w:rPr>
            </w:pPr>
            <w:r>
              <w:rPr>
                <w:color w:val="auto"/>
                <w:spacing w:val="-2"/>
                <w:sz w:val="18"/>
                <w:szCs w:val="18"/>
                <w:highlight w:val="none"/>
              </w:rPr>
              <w:t>61.14</w:t>
            </w:r>
          </w:p>
        </w:tc>
        <w:tc>
          <w:tcPr>
            <w:tcW w:w="1013" w:type="dxa"/>
          </w:tcPr>
          <w:p w14:paraId="3C4A26D8">
            <w:pPr>
              <w:rPr>
                <w:color w:val="auto"/>
                <w:highlight w:val="none"/>
              </w:rPr>
            </w:pPr>
          </w:p>
        </w:tc>
        <w:tc>
          <w:tcPr>
            <w:tcW w:w="658" w:type="dxa"/>
          </w:tcPr>
          <w:p w14:paraId="03C1039D">
            <w:pPr>
              <w:rPr>
                <w:color w:val="auto"/>
                <w:highlight w:val="none"/>
              </w:rPr>
            </w:pPr>
          </w:p>
        </w:tc>
      </w:tr>
      <w:tr w14:paraId="1EB5F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4" w:hRule="atLeast"/>
          <w:jc w:val="center"/>
        </w:trPr>
        <w:tc>
          <w:tcPr>
            <w:tcW w:w="635" w:type="dxa"/>
          </w:tcPr>
          <w:p w14:paraId="0814EFD7">
            <w:pPr>
              <w:spacing w:line="266" w:lineRule="auto"/>
              <w:rPr>
                <w:color w:val="auto"/>
                <w:highlight w:val="none"/>
              </w:rPr>
            </w:pPr>
          </w:p>
          <w:p w14:paraId="2641CBD8">
            <w:pPr>
              <w:spacing w:line="266" w:lineRule="auto"/>
              <w:rPr>
                <w:color w:val="auto"/>
                <w:highlight w:val="none"/>
              </w:rPr>
            </w:pPr>
          </w:p>
          <w:p w14:paraId="4535F4E9">
            <w:pPr>
              <w:spacing w:line="266" w:lineRule="auto"/>
              <w:rPr>
                <w:color w:val="auto"/>
                <w:highlight w:val="none"/>
              </w:rPr>
            </w:pPr>
          </w:p>
          <w:p w14:paraId="42016782">
            <w:pPr>
              <w:pStyle w:val="16"/>
              <w:spacing w:before="59" w:line="184" w:lineRule="auto"/>
              <w:ind w:left="288"/>
              <w:rPr>
                <w:rFonts w:hint="eastAsia"/>
                <w:color w:val="auto"/>
                <w:sz w:val="18"/>
                <w:szCs w:val="18"/>
                <w:highlight w:val="none"/>
              </w:rPr>
            </w:pPr>
            <w:r>
              <w:rPr>
                <w:color w:val="auto"/>
                <w:spacing w:val="-10"/>
                <w:sz w:val="18"/>
                <w:szCs w:val="18"/>
                <w:highlight w:val="none"/>
              </w:rPr>
              <w:t>11</w:t>
            </w:r>
          </w:p>
        </w:tc>
        <w:tc>
          <w:tcPr>
            <w:tcW w:w="1278" w:type="dxa"/>
          </w:tcPr>
          <w:p w14:paraId="4AECD066">
            <w:pPr>
              <w:spacing w:line="266" w:lineRule="auto"/>
              <w:rPr>
                <w:color w:val="auto"/>
                <w:highlight w:val="none"/>
              </w:rPr>
            </w:pPr>
          </w:p>
          <w:p w14:paraId="7A03C1A7">
            <w:pPr>
              <w:spacing w:line="266" w:lineRule="auto"/>
              <w:rPr>
                <w:color w:val="auto"/>
                <w:highlight w:val="none"/>
              </w:rPr>
            </w:pPr>
          </w:p>
          <w:p w14:paraId="7D291362">
            <w:pPr>
              <w:spacing w:line="266" w:lineRule="auto"/>
              <w:rPr>
                <w:color w:val="auto"/>
                <w:highlight w:val="none"/>
              </w:rPr>
            </w:pPr>
          </w:p>
          <w:p w14:paraId="2BD99036">
            <w:pPr>
              <w:pStyle w:val="16"/>
              <w:spacing w:before="59" w:line="184" w:lineRule="auto"/>
              <w:ind w:left="157"/>
              <w:rPr>
                <w:rFonts w:hint="eastAsia"/>
                <w:color w:val="auto"/>
                <w:sz w:val="18"/>
                <w:szCs w:val="18"/>
                <w:highlight w:val="none"/>
              </w:rPr>
            </w:pPr>
            <w:r>
              <w:rPr>
                <w:color w:val="auto"/>
                <w:spacing w:val="-1"/>
                <w:sz w:val="18"/>
                <w:szCs w:val="18"/>
                <w:highlight w:val="none"/>
              </w:rPr>
              <w:t>011205001004</w:t>
            </w:r>
          </w:p>
        </w:tc>
        <w:tc>
          <w:tcPr>
            <w:tcW w:w="1437" w:type="dxa"/>
          </w:tcPr>
          <w:p w14:paraId="547E39F6">
            <w:pPr>
              <w:spacing w:line="257" w:lineRule="auto"/>
              <w:rPr>
                <w:color w:val="auto"/>
                <w:highlight w:val="none"/>
              </w:rPr>
            </w:pPr>
          </w:p>
          <w:p w14:paraId="0982841D">
            <w:pPr>
              <w:spacing w:line="257" w:lineRule="auto"/>
              <w:rPr>
                <w:color w:val="auto"/>
                <w:highlight w:val="none"/>
              </w:rPr>
            </w:pPr>
          </w:p>
          <w:p w14:paraId="6F12F5AB">
            <w:pPr>
              <w:spacing w:line="257" w:lineRule="auto"/>
              <w:rPr>
                <w:color w:val="auto"/>
                <w:highlight w:val="none"/>
              </w:rPr>
            </w:pPr>
          </w:p>
          <w:p w14:paraId="4567969C">
            <w:pPr>
              <w:pStyle w:val="16"/>
              <w:spacing w:before="58" w:line="220" w:lineRule="auto"/>
              <w:ind w:left="114"/>
              <w:rPr>
                <w:rFonts w:hint="eastAsia"/>
                <w:color w:val="auto"/>
                <w:sz w:val="18"/>
                <w:szCs w:val="18"/>
                <w:highlight w:val="none"/>
              </w:rPr>
            </w:pPr>
            <w:r>
              <w:rPr>
                <w:color w:val="auto"/>
                <w:spacing w:val="-2"/>
                <w:sz w:val="18"/>
                <w:szCs w:val="18"/>
                <w:highlight w:val="none"/>
              </w:rPr>
              <w:t>不锈钢饰面</w:t>
            </w:r>
          </w:p>
        </w:tc>
        <w:tc>
          <w:tcPr>
            <w:tcW w:w="3648" w:type="dxa"/>
          </w:tcPr>
          <w:p w14:paraId="3209B152">
            <w:pPr>
              <w:pStyle w:val="16"/>
              <w:spacing w:before="29" w:line="231" w:lineRule="auto"/>
              <w:ind w:left="110" w:right="117" w:firstLine="14"/>
              <w:jc w:val="both"/>
              <w:rPr>
                <w:rFonts w:hint="eastAsia"/>
                <w:color w:val="auto"/>
                <w:sz w:val="18"/>
                <w:szCs w:val="18"/>
                <w:highlight w:val="none"/>
                <w:lang w:eastAsia="zh-CN"/>
              </w:rPr>
            </w:pPr>
            <w:r>
              <w:rPr>
                <w:color w:val="auto"/>
                <w:spacing w:val="-1"/>
                <w:sz w:val="18"/>
                <w:szCs w:val="18"/>
                <w:highlight w:val="none"/>
                <w:lang w:eastAsia="zh-CN"/>
              </w:rPr>
              <w:t>1.竖向□20*40*1.5mm</w:t>
            </w:r>
            <w:r>
              <w:rPr>
                <w:color w:val="auto"/>
                <w:spacing w:val="-39"/>
                <w:sz w:val="18"/>
                <w:szCs w:val="18"/>
                <w:highlight w:val="none"/>
                <w:lang w:eastAsia="zh-CN"/>
              </w:rPr>
              <w:t xml:space="preserve"> </w:t>
            </w:r>
            <w:r>
              <w:rPr>
                <w:color w:val="auto"/>
                <w:spacing w:val="-1"/>
                <w:sz w:val="18"/>
                <w:szCs w:val="18"/>
                <w:highlight w:val="none"/>
                <w:lang w:eastAsia="zh-CN"/>
              </w:rPr>
              <w:t>镀锌方管</w:t>
            </w:r>
            <w:r>
              <w:rPr>
                <w:color w:val="auto"/>
                <w:spacing w:val="-2"/>
                <w:sz w:val="18"/>
                <w:szCs w:val="18"/>
                <w:highlight w:val="none"/>
                <w:lang w:eastAsia="zh-CN"/>
              </w:rPr>
              <w:t>≤@400</w:t>
            </w:r>
            <w:r>
              <w:rPr>
                <w:color w:val="auto"/>
                <w:spacing w:val="-39"/>
                <w:sz w:val="18"/>
                <w:szCs w:val="18"/>
                <w:highlight w:val="none"/>
                <w:lang w:eastAsia="zh-CN"/>
              </w:rPr>
              <w:t xml:space="preserve"> </w:t>
            </w:r>
            <w:r>
              <w:rPr>
                <w:color w:val="auto"/>
                <w:spacing w:val="-2"/>
                <w:sz w:val="18"/>
                <w:szCs w:val="18"/>
                <w:highlight w:val="none"/>
                <w:lang w:eastAsia="zh-CN"/>
              </w:rPr>
              <w:t>双层</w:t>
            </w:r>
            <w:r>
              <w:rPr>
                <w:color w:val="auto"/>
                <w:sz w:val="18"/>
                <w:szCs w:val="18"/>
                <w:highlight w:val="none"/>
                <w:lang w:eastAsia="zh-CN"/>
              </w:rPr>
              <w:t xml:space="preserve"> </w:t>
            </w:r>
            <w:r>
              <w:rPr>
                <w:color w:val="auto"/>
                <w:spacing w:val="-1"/>
                <w:sz w:val="18"/>
                <w:szCs w:val="18"/>
                <w:highlight w:val="none"/>
                <w:lang w:eastAsia="zh-CN"/>
              </w:rPr>
              <w:t>钢龙骨，L50*50*4</w:t>
            </w:r>
            <w:r>
              <w:rPr>
                <w:color w:val="auto"/>
                <w:spacing w:val="-34"/>
                <w:sz w:val="18"/>
                <w:szCs w:val="18"/>
                <w:highlight w:val="none"/>
                <w:lang w:eastAsia="zh-CN"/>
              </w:rPr>
              <w:t xml:space="preserve"> </w:t>
            </w:r>
            <w:r>
              <w:rPr>
                <w:color w:val="auto"/>
                <w:spacing w:val="-1"/>
                <w:sz w:val="18"/>
                <w:szCs w:val="18"/>
                <w:highlight w:val="none"/>
                <w:lang w:eastAsia="zh-CN"/>
              </w:rPr>
              <w:t>角钢,横向间距≤@600</w:t>
            </w:r>
            <w:r>
              <w:rPr>
                <w:color w:val="auto"/>
                <w:spacing w:val="-38"/>
                <w:sz w:val="18"/>
                <w:szCs w:val="18"/>
                <w:highlight w:val="none"/>
                <w:lang w:eastAsia="zh-CN"/>
              </w:rPr>
              <w:t xml:space="preserve"> </w:t>
            </w:r>
            <w:r>
              <w:rPr>
                <w:color w:val="auto"/>
                <w:spacing w:val="-1"/>
                <w:sz w:val="18"/>
                <w:szCs w:val="18"/>
                <w:highlight w:val="none"/>
                <w:lang w:eastAsia="zh-CN"/>
              </w:rPr>
              <w:t>双</w:t>
            </w:r>
            <w:r>
              <w:rPr>
                <w:color w:val="auto"/>
                <w:sz w:val="18"/>
                <w:szCs w:val="18"/>
                <w:highlight w:val="none"/>
                <w:lang w:eastAsia="zh-CN"/>
              </w:rPr>
              <w:t xml:space="preserve"> </w:t>
            </w:r>
            <w:r>
              <w:rPr>
                <w:color w:val="auto"/>
                <w:spacing w:val="6"/>
                <w:sz w:val="18"/>
                <w:szCs w:val="18"/>
                <w:highlight w:val="none"/>
                <w:lang w:eastAsia="zh-CN"/>
              </w:rPr>
              <w:t>层钢龙骨;</w:t>
            </w:r>
          </w:p>
          <w:p w14:paraId="38E457AD">
            <w:pPr>
              <w:pStyle w:val="16"/>
              <w:spacing w:before="13" w:line="219" w:lineRule="auto"/>
              <w:ind w:left="114"/>
              <w:rPr>
                <w:rFonts w:hint="eastAsia"/>
                <w:color w:val="auto"/>
                <w:sz w:val="18"/>
                <w:szCs w:val="18"/>
                <w:highlight w:val="none"/>
                <w:lang w:eastAsia="zh-CN"/>
              </w:rPr>
            </w:pPr>
            <w:r>
              <w:rPr>
                <w:color w:val="auto"/>
                <w:spacing w:val="-3"/>
                <w:sz w:val="18"/>
                <w:szCs w:val="18"/>
                <w:highlight w:val="none"/>
                <w:lang w:eastAsia="zh-CN"/>
              </w:rPr>
              <w:t>2.9</w:t>
            </w:r>
            <w:r>
              <w:rPr>
                <w:color w:val="auto"/>
                <w:spacing w:val="-26"/>
                <w:sz w:val="18"/>
                <w:szCs w:val="18"/>
                <w:highlight w:val="none"/>
                <w:lang w:eastAsia="zh-CN"/>
              </w:rPr>
              <w:t xml:space="preserve"> </w:t>
            </w:r>
            <w:r>
              <w:rPr>
                <w:color w:val="auto"/>
                <w:spacing w:val="-3"/>
                <w:sz w:val="18"/>
                <w:szCs w:val="18"/>
                <w:highlight w:val="none"/>
                <w:lang w:eastAsia="zh-CN"/>
              </w:rPr>
              <w:t>厚玻镁板基层；</w:t>
            </w:r>
          </w:p>
          <w:p w14:paraId="2B046D3A">
            <w:pPr>
              <w:pStyle w:val="16"/>
              <w:spacing w:before="16" w:line="228" w:lineRule="auto"/>
              <w:ind w:left="111" w:right="1290" w:firstLine="4"/>
              <w:rPr>
                <w:rFonts w:hint="eastAsia"/>
                <w:color w:val="auto"/>
                <w:sz w:val="18"/>
                <w:szCs w:val="18"/>
                <w:highlight w:val="none"/>
                <w:lang w:eastAsia="zh-CN"/>
              </w:rPr>
            </w:pPr>
            <w:r>
              <w:rPr>
                <w:color w:val="auto"/>
                <w:spacing w:val="-5"/>
                <w:sz w:val="18"/>
                <w:szCs w:val="18"/>
                <w:highlight w:val="none"/>
                <w:lang w:eastAsia="zh-CN"/>
              </w:rPr>
              <w:t>3.1.2</w:t>
            </w:r>
            <w:r>
              <w:rPr>
                <w:color w:val="auto"/>
                <w:spacing w:val="-30"/>
                <w:sz w:val="18"/>
                <w:szCs w:val="18"/>
                <w:highlight w:val="none"/>
                <w:lang w:eastAsia="zh-CN"/>
              </w:rPr>
              <w:t xml:space="preserve"> </w:t>
            </w:r>
            <w:r>
              <w:rPr>
                <w:color w:val="auto"/>
                <w:spacing w:val="-5"/>
                <w:sz w:val="18"/>
                <w:szCs w:val="18"/>
                <w:highlight w:val="none"/>
                <w:lang w:eastAsia="zh-CN"/>
              </w:rPr>
              <w:t>厚黑色抗指纹不锈钢；</w:t>
            </w:r>
            <w:r>
              <w:rPr>
                <w:color w:val="auto"/>
                <w:sz w:val="18"/>
                <w:szCs w:val="18"/>
                <w:highlight w:val="none"/>
                <w:lang w:eastAsia="zh-CN"/>
              </w:rPr>
              <w:t xml:space="preserve"> </w:t>
            </w:r>
            <w:r>
              <w:rPr>
                <w:color w:val="auto"/>
                <w:spacing w:val="1"/>
                <w:sz w:val="18"/>
                <w:szCs w:val="18"/>
                <w:highlight w:val="none"/>
                <w:lang w:eastAsia="zh-CN"/>
              </w:rPr>
              <w:t>4.详见大样图</w:t>
            </w:r>
            <w:r>
              <w:rPr>
                <w:color w:val="auto"/>
                <w:spacing w:val="-30"/>
                <w:sz w:val="18"/>
                <w:szCs w:val="18"/>
                <w:highlight w:val="none"/>
                <w:lang w:eastAsia="zh-CN"/>
              </w:rPr>
              <w:t xml:space="preserve"> </w:t>
            </w:r>
            <w:r>
              <w:rPr>
                <w:color w:val="auto"/>
                <w:sz w:val="18"/>
                <w:szCs w:val="18"/>
                <w:highlight w:val="none"/>
                <w:lang w:eastAsia="zh-CN"/>
              </w:rPr>
              <w:t>DY</w:t>
            </w:r>
            <w:r>
              <w:rPr>
                <w:color w:val="auto"/>
                <w:spacing w:val="1"/>
                <w:sz w:val="18"/>
                <w:szCs w:val="18"/>
                <w:highlight w:val="none"/>
                <w:lang w:eastAsia="zh-CN"/>
              </w:rPr>
              <w:t>-10/03;</w:t>
            </w:r>
          </w:p>
          <w:p w14:paraId="63DF1AB1">
            <w:pPr>
              <w:pStyle w:val="16"/>
              <w:spacing w:before="17" w:line="217"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010FE33A">
            <w:pPr>
              <w:spacing w:line="257" w:lineRule="auto"/>
              <w:rPr>
                <w:color w:val="auto"/>
                <w:highlight w:val="none"/>
                <w:lang w:eastAsia="zh-CN"/>
              </w:rPr>
            </w:pPr>
          </w:p>
          <w:p w14:paraId="598CE343">
            <w:pPr>
              <w:spacing w:line="257" w:lineRule="auto"/>
              <w:rPr>
                <w:color w:val="auto"/>
                <w:highlight w:val="none"/>
                <w:lang w:eastAsia="zh-CN"/>
              </w:rPr>
            </w:pPr>
          </w:p>
          <w:p w14:paraId="0CF76E37">
            <w:pPr>
              <w:spacing w:line="257" w:lineRule="auto"/>
              <w:rPr>
                <w:color w:val="auto"/>
                <w:highlight w:val="none"/>
                <w:lang w:eastAsia="zh-CN"/>
              </w:rPr>
            </w:pPr>
          </w:p>
          <w:p w14:paraId="0B4BF000">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7B42F66E">
            <w:pPr>
              <w:spacing w:line="266" w:lineRule="auto"/>
              <w:rPr>
                <w:color w:val="auto"/>
                <w:highlight w:val="none"/>
              </w:rPr>
            </w:pPr>
          </w:p>
          <w:p w14:paraId="52F4D046">
            <w:pPr>
              <w:spacing w:line="266" w:lineRule="auto"/>
              <w:rPr>
                <w:color w:val="auto"/>
                <w:highlight w:val="none"/>
              </w:rPr>
            </w:pPr>
          </w:p>
          <w:p w14:paraId="14E6E014">
            <w:pPr>
              <w:spacing w:line="267" w:lineRule="auto"/>
              <w:rPr>
                <w:color w:val="auto"/>
                <w:highlight w:val="none"/>
              </w:rPr>
            </w:pPr>
          </w:p>
          <w:p w14:paraId="782F2027">
            <w:pPr>
              <w:pStyle w:val="16"/>
              <w:spacing w:before="59" w:line="183" w:lineRule="auto"/>
              <w:ind w:left="227"/>
              <w:rPr>
                <w:rFonts w:hint="eastAsia"/>
                <w:color w:val="auto"/>
                <w:sz w:val="18"/>
                <w:szCs w:val="18"/>
                <w:highlight w:val="none"/>
              </w:rPr>
            </w:pPr>
            <w:r>
              <w:rPr>
                <w:color w:val="auto"/>
                <w:spacing w:val="-2"/>
                <w:sz w:val="18"/>
                <w:szCs w:val="18"/>
                <w:highlight w:val="none"/>
              </w:rPr>
              <w:t>4.68</w:t>
            </w:r>
          </w:p>
        </w:tc>
        <w:tc>
          <w:tcPr>
            <w:tcW w:w="1013" w:type="dxa"/>
          </w:tcPr>
          <w:p w14:paraId="42F15D8C">
            <w:pPr>
              <w:rPr>
                <w:color w:val="auto"/>
                <w:highlight w:val="none"/>
              </w:rPr>
            </w:pPr>
          </w:p>
        </w:tc>
        <w:tc>
          <w:tcPr>
            <w:tcW w:w="658" w:type="dxa"/>
          </w:tcPr>
          <w:p w14:paraId="409E948F">
            <w:pPr>
              <w:rPr>
                <w:color w:val="auto"/>
                <w:highlight w:val="none"/>
              </w:rPr>
            </w:pPr>
          </w:p>
        </w:tc>
      </w:tr>
      <w:tr w14:paraId="0726F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35" w:type="dxa"/>
          </w:tcPr>
          <w:p w14:paraId="46CA0EC1">
            <w:pPr>
              <w:spacing w:line="456" w:lineRule="auto"/>
              <w:rPr>
                <w:color w:val="auto"/>
                <w:highlight w:val="none"/>
              </w:rPr>
            </w:pPr>
          </w:p>
          <w:p w14:paraId="50A4EF5C">
            <w:pPr>
              <w:pStyle w:val="16"/>
              <w:spacing w:before="59" w:line="184" w:lineRule="auto"/>
              <w:ind w:left="288"/>
              <w:rPr>
                <w:rFonts w:hint="eastAsia"/>
                <w:color w:val="auto"/>
                <w:sz w:val="18"/>
                <w:szCs w:val="18"/>
                <w:highlight w:val="none"/>
              </w:rPr>
            </w:pPr>
            <w:r>
              <w:rPr>
                <w:color w:val="auto"/>
                <w:spacing w:val="-10"/>
                <w:sz w:val="18"/>
                <w:szCs w:val="18"/>
                <w:highlight w:val="none"/>
              </w:rPr>
              <w:t>12</w:t>
            </w:r>
          </w:p>
        </w:tc>
        <w:tc>
          <w:tcPr>
            <w:tcW w:w="1278" w:type="dxa"/>
          </w:tcPr>
          <w:p w14:paraId="627F6FD1">
            <w:pPr>
              <w:spacing w:line="456" w:lineRule="auto"/>
              <w:rPr>
                <w:color w:val="auto"/>
                <w:highlight w:val="none"/>
              </w:rPr>
            </w:pPr>
          </w:p>
          <w:p w14:paraId="4DF18522">
            <w:pPr>
              <w:pStyle w:val="16"/>
              <w:spacing w:before="59" w:line="184" w:lineRule="auto"/>
              <w:jc w:val="center"/>
              <w:rPr>
                <w:rFonts w:hint="eastAsia"/>
                <w:color w:val="auto"/>
                <w:highlight w:val="none"/>
              </w:rPr>
            </w:pPr>
            <w:r>
              <w:rPr>
                <w:color w:val="auto"/>
                <w:spacing w:val="-1"/>
                <w:sz w:val="18"/>
                <w:szCs w:val="18"/>
                <w:highlight w:val="none"/>
              </w:rPr>
              <w:t>011205001005</w:t>
            </w:r>
          </w:p>
        </w:tc>
        <w:tc>
          <w:tcPr>
            <w:tcW w:w="1437" w:type="dxa"/>
          </w:tcPr>
          <w:p w14:paraId="458D4BE2">
            <w:pPr>
              <w:spacing w:line="313" w:lineRule="auto"/>
              <w:rPr>
                <w:color w:val="auto"/>
                <w:highlight w:val="none"/>
              </w:rPr>
            </w:pPr>
          </w:p>
          <w:p w14:paraId="58A4F178">
            <w:pPr>
              <w:pStyle w:val="16"/>
              <w:spacing w:before="59" w:line="229" w:lineRule="auto"/>
              <w:ind w:left="112" w:right="247" w:firstLine="2"/>
              <w:rPr>
                <w:rFonts w:hint="eastAsia"/>
                <w:color w:val="auto"/>
                <w:sz w:val="18"/>
                <w:szCs w:val="18"/>
                <w:highlight w:val="none"/>
              </w:rPr>
            </w:pPr>
            <w:r>
              <w:rPr>
                <w:color w:val="auto"/>
                <w:spacing w:val="-2"/>
                <w:sz w:val="18"/>
                <w:szCs w:val="18"/>
                <w:highlight w:val="none"/>
              </w:rPr>
              <w:t>不锈钢门套饰</w:t>
            </w:r>
            <w:r>
              <w:rPr>
                <w:color w:val="auto"/>
                <w:spacing w:val="1"/>
                <w:sz w:val="18"/>
                <w:szCs w:val="18"/>
                <w:highlight w:val="none"/>
              </w:rPr>
              <w:t xml:space="preserve"> </w:t>
            </w:r>
            <w:r>
              <w:rPr>
                <w:color w:val="auto"/>
                <w:sz w:val="18"/>
                <w:szCs w:val="18"/>
                <w:highlight w:val="none"/>
              </w:rPr>
              <w:t>面</w:t>
            </w:r>
          </w:p>
        </w:tc>
        <w:tc>
          <w:tcPr>
            <w:tcW w:w="3648" w:type="dxa"/>
          </w:tcPr>
          <w:p w14:paraId="4AD076AA">
            <w:pPr>
              <w:pStyle w:val="16"/>
              <w:spacing w:before="31" w:line="219" w:lineRule="auto"/>
              <w:ind w:left="125"/>
              <w:rPr>
                <w:rFonts w:hint="eastAsia"/>
                <w:color w:val="auto"/>
                <w:sz w:val="18"/>
                <w:szCs w:val="18"/>
                <w:highlight w:val="none"/>
                <w:lang w:eastAsia="zh-CN"/>
              </w:rPr>
            </w:pPr>
            <w:r>
              <w:rPr>
                <w:color w:val="auto"/>
                <w:spacing w:val="-4"/>
                <w:sz w:val="18"/>
                <w:szCs w:val="18"/>
                <w:highlight w:val="none"/>
                <w:lang w:eastAsia="zh-CN"/>
              </w:rPr>
              <w:t>1.9</w:t>
            </w:r>
            <w:r>
              <w:rPr>
                <w:color w:val="auto"/>
                <w:spacing w:val="-27"/>
                <w:sz w:val="18"/>
                <w:szCs w:val="18"/>
                <w:highlight w:val="none"/>
                <w:lang w:eastAsia="zh-CN"/>
              </w:rPr>
              <w:t xml:space="preserve"> </w:t>
            </w:r>
            <w:r>
              <w:rPr>
                <w:color w:val="auto"/>
                <w:spacing w:val="-4"/>
                <w:sz w:val="18"/>
                <w:szCs w:val="18"/>
                <w:highlight w:val="none"/>
                <w:lang w:eastAsia="zh-CN"/>
              </w:rPr>
              <w:t>厚玻镁板基层；</w:t>
            </w:r>
          </w:p>
          <w:p w14:paraId="3A652B14">
            <w:pPr>
              <w:pStyle w:val="16"/>
              <w:spacing w:before="16" w:line="227" w:lineRule="auto"/>
              <w:ind w:left="115" w:right="1290" w:hanging="1"/>
              <w:rPr>
                <w:rFonts w:hint="eastAsia"/>
                <w:color w:val="auto"/>
                <w:sz w:val="18"/>
                <w:szCs w:val="18"/>
                <w:highlight w:val="none"/>
                <w:lang w:eastAsia="zh-CN"/>
              </w:rPr>
            </w:pPr>
            <w:r>
              <w:rPr>
                <w:color w:val="auto"/>
                <w:spacing w:val="-5"/>
                <w:sz w:val="18"/>
                <w:szCs w:val="18"/>
                <w:highlight w:val="none"/>
                <w:lang w:eastAsia="zh-CN"/>
              </w:rPr>
              <w:t>2.1.2</w:t>
            </w:r>
            <w:r>
              <w:rPr>
                <w:color w:val="auto"/>
                <w:spacing w:val="-28"/>
                <w:sz w:val="18"/>
                <w:szCs w:val="18"/>
                <w:highlight w:val="none"/>
                <w:lang w:eastAsia="zh-CN"/>
              </w:rPr>
              <w:t xml:space="preserve"> </w:t>
            </w:r>
            <w:r>
              <w:rPr>
                <w:color w:val="auto"/>
                <w:spacing w:val="-5"/>
                <w:sz w:val="18"/>
                <w:szCs w:val="18"/>
                <w:highlight w:val="none"/>
                <w:lang w:eastAsia="zh-CN"/>
              </w:rPr>
              <w:t>厚黑色抗指纹不锈钢；</w:t>
            </w:r>
            <w:r>
              <w:rPr>
                <w:color w:val="auto"/>
                <w:sz w:val="18"/>
                <w:szCs w:val="18"/>
                <w:highlight w:val="none"/>
                <w:lang w:eastAsia="zh-CN"/>
              </w:rPr>
              <w:t xml:space="preserve"> </w:t>
            </w:r>
            <w:r>
              <w:rPr>
                <w:color w:val="auto"/>
                <w:spacing w:val="1"/>
                <w:sz w:val="18"/>
                <w:szCs w:val="18"/>
                <w:highlight w:val="none"/>
                <w:lang w:eastAsia="zh-CN"/>
              </w:rPr>
              <w:t>3.详见大样图</w:t>
            </w:r>
            <w:r>
              <w:rPr>
                <w:color w:val="auto"/>
                <w:spacing w:val="-35"/>
                <w:sz w:val="18"/>
                <w:szCs w:val="18"/>
                <w:highlight w:val="none"/>
                <w:lang w:eastAsia="zh-CN"/>
              </w:rPr>
              <w:t xml:space="preserve"> </w:t>
            </w:r>
            <w:r>
              <w:rPr>
                <w:color w:val="auto"/>
                <w:sz w:val="18"/>
                <w:szCs w:val="18"/>
                <w:highlight w:val="none"/>
                <w:lang w:eastAsia="zh-CN"/>
              </w:rPr>
              <w:t>DY</w:t>
            </w:r>
            <w:r>
              <w:rPr>
                <w:color w:val="auto"/>
                <w:spacing w:val="1"/>
                <w:sz w:val="18"/>
                <w:szCs w:val="18"/>
                <w:highlight w:val="none"/>
                <w:lang w:eastAsia="zh-CN"/>
              </w:rPr>
              <w:t>-10/03;</w:t>
            </w:r>
          </w:p>
          <w:p w14:paraId="56327781">
            <w:pPr>
              <w:pStyle w:val="16"/>
              <w:spacing w:before="15" w:line="219"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691F7683">
            <w:pPr>
              <w:spacing w:line="429" w:lineRule="auto"/>
              <w:rPr>
                <w:color w:val="auto"/>
                <w:highlight w:val="none"/>
                <w:lang w:eastAsia="zh-CN"/>
              </w:rPr>
            </w:pPr>
          </w:p>
          <w:p w14:paraId="771279F2">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1ADD2A82">
            <w:pPr>
              <w:spacing w:line="456" w:lineRule="auto"/>
              <w:rPr>
                <w:color w:val="auto"/>
                <w:highlight w:val="none"/>
              </w:rPr>
            </w:pPr>
          </w:p>
          <w:p w14:paraId="31B47ECA">
            <w:pPr>
              <w:pStyle w:val="16"/>
              <w:spacing w:before="59" w:line="184" w:lineRule="auto"/>
              <w:ind w:left="195"/>
              <w:rPr>
                <w:rFonts w:hint="eastAsia"/>
                <w:color w:val="auto"/>
                <w:sz w:val="18"/>
                <w:szCs w:val="18"/>
                <w:highlight w:val="none"/>
              </w:rPr>
            </w:pPr>
            <w:r>
              <w:rPr>
                <w:color w:val="auto"/>
                <w:spacing w:val="-4"/>
                <w:sz w:val="18"/>
                <w:szCs w:val="18"/>
                <w:highlight w:val="none"/>
              </w:rPr>
              <w:t>16.13</w:t>
            </w:r>
          </w:p>
        </w:tc>
        <w:tc>
          <w:tcPr>
            <w:tcW w:w="1013" w:type="dxa"/>
          </w:tcPr>
          <w:p w14:paraId="7470E2BF">
            <w:pPr>
              <w:rPr>
                <w:color w:val="auto"/>
                <w:highlight w:val="none"/>
              </w:rPr>
            </w:pPr>
          </w:p>
        </w:tc>
        <w:tc>
          <w:tcPr>
            <w:tcW w:w="658" w:type="dxa"/>
          </w:tcPr>
          <w:p w14:paraId="29B7B1A6">
            <w:pPr>
              <w:rPr>
                <w:color w:val="auto"/>
                <w:highlight w:val="none"/>
              </w:rPr>
            </w:pPr>
          </w:p>
        </w:tc>
      </w:tr>
      <w:tr w14:paraId="15542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3" w:hRule="atLeast"/>
          <w:jc w:val="center"/>
        </w:trPr>
        <w:tc>
          <w:tcPr>
            <w:tcW w:w="635" w:type="dxa"/>
          </w:tcPr>
          <w:p w14:paraId="7C9DC6E4">
            <w:pPr>
              <w:spacing w:line="262" w:lineRule="auto"/>
              <w:rPr>
                <w:color w:val="auto"/>
                <w:highlight w:val="none"/>
              </w:rPr>
            </w:pPr>
          </w:p>
          <w:p w14:paraId="4BE407F2">
            <w:pPr>
              <w:spacing w:line="262" w:lineRule="auto"/>
              <w:rPr>
                <w:color w:val="auto"/>
                <w:highlight w:val="none"/>
              </w:rPr>
            </w:pPr>
          </w:p>
          <w:p w14:paraId="0611B725">
            <w:pPr>
              <w:spacing w:line="263" w:lineRule="auto"/>
              <w:rPr>
                <w:color w:val="auto"/>
                <w:highlight w:val="none"/>
              </w:rPr>
            </w:pPr>
          </w:p>
          <w:p w14:paraId="70ABACF4">
            <w:pPr>
              <w:spacing w:line="263" w:lineRule="auto"/>
              <w:rPr>
                <w:color w:val="auto"/>
                <w:highlight w:val="none"/>
              </w:rPr>
            </w:pPr>
          </w:p>
          <w:p w14:paraId="0516F46C">
            <w:pPr>
              <w:spacing w:line="263" w:lineRule="auto"/>
              <w:rPr>
                <w:color w:val="auto"/>
                <w:highlight w:val="none"/>
              </w:rPr>
            </w:pPr>
          </w:p>
          <w:p w14:paraId="5CAB7660">
            <w:pPr>
              <w:spacing w:line="263" w:lineRule="auto"/>
              <w:rPr>
                <w:color w:val="auto"/>
                <w:highlight w:val="none"/>
              </w:rPr>
            </w:pPr>
          </w:p>
          <w:p w14:paraId="38E921FC">
            <w:pPr>
              <w:pStyle w:val="16"/>
              <w:spacing w:before="59" w:line="184" w:lineRule="auto"/>
              <w:ind w:left="288"/>
              <w:rPr>
                <w:rFonts w:hint="eastAsia"/>
                <w:color w:val="auto"/>
                <w:sz w:val="18"/>
                <w:szCs w:val="18"/>
                <w:highlight w:val="none"/>
              </w:rPr>
            </w:pPr>
            <w:r>
              <w:rPr>
                <w:color w:val="auto"/>
                <w:spacing w:val="-10"/>
                <w:sz w:val="18"/>
                <w:szCs w:val="18"/>
                <w:highlight w:val="none"/>
              </w:rPr>
              <w:t>13</w:t>
            </w:r>
          </w:p>
        </w:tc>
        <w:tc>
          <w:tcPr>
            <w:tcW w:w="1278" w:type="dxa"/>
          </w:tcPr>
          <w:p w14:paraId="62C9839B">
            <w:pPr>
              <w:spacing w:line="262" w:lineRule="auto"/>
              <w:rPr>
                <w:color w:val="auto"/>
                <w:highlight w:val="none"/>
              </w:rPr>
            </w:pPr>
          </w:p>
          <w:p w14:paraId="67CAC0F3">
            <w:pPr>
              <w:spacing w:line="262" w:lineRule="auto"/>
              <w:rPr>
                <w:color w:val="auto"/>
                <w:highlight w:val="none"/>
              </w:rPr>
            </w:pPr>
          </w:p>
          <w:p w14:paraId="68591CD7">
            <w:pPr>
              <w:spacing w:line="263" w:lineRule="auto"/>
              <w:rPr>
                <w:color w:val="auto"/>
                <w:highlight w:val="none"/>
              </w:rPr>
            </w:pPr>
          </w:p>
          <w:p w14:paraId="3DB459E5">
            <w:pPr>
              <w:spacing w:line="263" w:lineRule="auto"/>
              <w:rPr>
                <w:color w:val="auto"/>
                <w:highlight w:val="none"/>
              </w:rPr>
            </w:pPr>
          </w:p>
          <w:p w14:paraId="4AE96E59">
            <w:pPr>
              <w:spacing w:line="263" w:lineRule="auto"/>
              <w:rPr>
                <w:color w:val="auto"/>
                <w:highlight w:val="none"/>
              </w:rPr>
            </w:pPr>
          </w:p>
          <w:p w14:paraId="783B2319">
            <w:pPr>
              <w:spacing w:line="263" w:lineRule="auto"/>
              <w:rPr>
                <w:color w:val="auto"/>
                <w:highlight w:val="none"/>
              </w:rPr>
            </w:pPr>
          </w:p>
          <w:p w14:paraId="0FBE5CF6">
            <w:pPr>
              <w:pStyle w:val="16"/>
              <w:spacing w:before="59" w:line="184" w:lineRule="auto"/>
              <w:ind w:left="157"/>
              <w:rPr>
                <w:rFonts w:hint="eastAsia"/>
                <w:color w:val="auto"/>
                <w:sz w:val="18"/>
                <w:szCs w:val="18"/>
                <w:highlight w:val="none"/>
              </w:rPr>
            </w:pPr>
            <w:r>
              <w:rPr>
                <w:color w:val="auto"/>
                <w:spacing w:val="-1"/>
                <w:sz w:val="18"/>
                <w:szCs w:val="18"/>
                <w:highlight w:val="none"/>
              </w:rPr>
              <w:t>011205001006</w:t>
            </w:r>
          </w:p>
        </w:tc>
        <w:tc>
          <w:tcPr>
            <w:tcW w:w="1437" w:type="dxa"/>
          </w:tcPr>
          <w:p w14:paraId="15010BFB">
            <w:pPr>
              <w:spacing w:line="258" w:lineRule="auto"/>
              <w:rPr>
                <w:color w:val="auto"/>
                <w:highlight w:val="none"/>
              </w:rPr>
            </w:pPr>
          </w:p>
          <w:p w14:paraId="64356204">
            <w:pPr>
              <w:spacing w:line="258" w:lineRule="auto"/>
              <w:rPr>
                <w:color w:val="auto"/>
                <w:highlight w:val="none"/>
              </w:rPr>
            </w:pPr>
          </w:p>
          <w:p w14:paraId="6EFE1861">
            <w:pPr>
              <w:spacing w:line="258" w:lineRule="auto"/>
              <w:rPr>
                <w:color w:val="auto"/>
                <w:highlight w:val="none"/>
              </w:rPr>
            </w:pPr>
          </w:p>
          <w:p w14:paraId="24FA34C8">
            <w:pPr>
              <w:spacing w:line="258" w:lineRule="auto"/>
              <w:rPr>
                <w:color w:val="auto"/>
                <w:highlight w:val="none"/>
              </w:rPr>
            </w:pPr>
          </w:p>
          <w:p w14:paraId="2DC793BB">
            <w:pPr>
              <w:spacing w:line="258" w:lineRule="auto"/>
              <w:rPr>
                <w:color w:val="auto"/>
                <w:highlight w:val="none"/>
              </w:rPr>
            </w:pPr>
          </w:p>
          <w:p w14:paraId="5C7B33D0">
            <w:pPr>
              <w:spacing w:line="259" w:lineRule="auto"/>
              <w:rPr>
                <w:color w:val="auto"/>
                <w:highlight w:val="none"/>
              </w:rPr>
            </w:pPr>
          </w:p>
          <w:p w14:paraId="7D7FAC51">
            <w:pPr>
              <w:pStyle w:val="16"/>
              <w:spacing w:before="58" w:line="220" w:lineRule="auto"/>
              <w:ind w:left="113"/>
              <w:rPr>
                <w:rFonts w:hint="eastAsia"/>
                <w:color w:val="auto"/>
                <w:sz w:val="18"/>
                <w:szCs w:val="18"/>
                <w:highlight w:val="none"/>
              </w:rPr>
            </w:pPr>
            <w:r>
              <w:rPr>
                <w:color w:val="auto"/>
                <w:spacing w:val="-2"/>
                <w:sz w:val="18"/>
                <w:szCs w:val="18"/>
                <w:highlight w:val="none"/>
              </w:rPr>
              <w:t>大厅造型墙</w:t>
            </w:r>
            <w:r>
              <w:rPr>
                <w:color w:val="auto"/>
                <w:spacing w:val="-23"/>
                <w:sz w:val="18"/>
                <w:szCs w:val="18"/>
                <w:highlight w:val="none"/>
              </w:rPr>
              <w:t xml:space="preserve"> </w:t>
            </w:r>
            <w:r>
              <w:rPr>
                <w:color w:val="auto"/>
                <w:spacing w:val="-2"/>
                <w:sz w:val="18"/>
                <w:szCs w:val="18"/>
                <w:highlight w:val="none"/>
              </w:rPr>
              <w:t>1</w:t>
            </w:r>
          </w:p>
        </w:tc>
        <w:tc>
          <w:tcPr>
            <w:tcW w:w="3648" w:type="dxa"/>
          </w:tcPr>
          <w:p w14:paraId="2602A600">
            <w:pPr>
              <w:pStyle w:val="16"/>
              <w:spacing w:before="30" w:line="229" w:lineRule="auto"/>
              <w:ind w:left="111" w:right="206" w:firstLine="14"/>
              <w:rPr>
                <w:rFonts w:hint="eastAsia"/>
                <w:color w:val="auto"/>
                <w:sz w:val="18"/>
                <w:szCs w:val="18"/>
                <w:highlight w:val="none"/>
                <w:lang w:eastAsia="zh-CN"/>
              </w:rPr>
            </w:pPr>
            <w:r>
              <w:rPr>
                <w:color w:val="auto"/>
                <w:spacing w:val="-2"/>
                <w:sz w:val="18"/>
                <w:szCs w:val="18"/>
                <w:highlight w:val="none"/>
                <w:lang w:eastAsia="zh-CN"/>
              </w:rPr>
              <w:t>1.部位:一层大厅</w:t>
            </w:r>
            <w:r>
              <w:rPr>
                <w:color w:val="auto"/>
                <w:spacing w:val="-29"/>
                <w:sz w:val="18"/>
                <w:szCs w:val="18"/>
                <w:highlight w:val="none"/>
                <w:lang w:eastAsia="zh-CN"/>
              </w:rPr>
              <w:t xml:space="preserve"> </w:t>
            </w:r>
            <w:r>
              <w:rPr>
                <w:color w:val="auto"/>
                <w:spacing w:val="-2"/>
                <w:sz w:val="18"/>
                <w:szCs w:val="18"/>
                <w:highlight w:val="none"/>
                <w:lang w:eastAsia="zh-CN"/>
              </w:rPr>
              <w:t>3-5*E-F</w:t>
            </w:r>
            <w:r>
              <w:rPr>
                <w:color w:val="auto"/>
                <w:spacing w:val="-36"/>
                <w:sz w:val="18"/>
                <w:szCs w:val="18"/>
                <w:highlight w:val="none"/>
                <w:lang w:eastAsia="zh-CN"/>
              </w:rPr>
              <w:t xml:space="preserve"> </w:t>
            </w:r>
            <w:r>
              <w:rPr>
                <w:color w:val="auto"/>
                <w:spacing w:val="-2"/>
                <w:sz w:val="18"/>
                <w:szCs w:val="18"/>
                <w:highlight w:val="none"/>
                <w:lang w:eastAsia="zh-CN"/>
              </w:rPr>
              <w:t>轴线处的木饰面</w:t>
            </w:r>
            <w:r>
              <w:rPr>
                <w:color w:val="auto"/>
                <w:sz w:val="18"/>
                <w:szCs w:val="18"/>
                <w:highlight w:val="none"/>
                <w:lang w:eastAsia="zh-CN"/>
              </w:rPr>
              <w:t xml:space="preserve"> </w:t>
            </w:r>
            <w:r>
              <w:rPr>
                <w:color w:val="auto"/>
                <w:spacing w:val="7"/>
                <w:sz w:val="18"/>
                <w:szCs w:val="18"/>
                <w:highlight w:val="none"/>
                <w:lang w:eastAsia="zh-CN"/>
              </w:rPr>
              <w:t>造型墙;</w:t>
            </w:r>
          </w:p>
          <w:p w14:paraId="4EA70A2B">
            <w:pPr>
              <w:pStyle w:val="16"/>
              <w:spacing w:before="15" w:line="227" w:lineRule="auto"/>
              <w:ind w:left="115" w:right="567" w:hanging="1"/>
              <w:rPr>
                <w:rFonts w:hint="eastAsia"/>
                <w:color w:val="auto"/>
                <w:sz w:val="18"/>
                <w:szCs w:val="18"/>
                <w:highlight w:val="none"/>
                <w:lang w:eastAsia="zh-CN"/>
              </w:rPr>
            </w:pPr>
            <w:r>
              <w:rPr>
                <w:color w:val="auto"/>
                <w:spacing w:val="-2"/>
                <w:sz w:val="18"/>
                <w:szCs w:val="18"/>
                <w:highlight w:val="none"/>
                <w:lang w:eastAsia="zh-CN"/>
              </w:rPr>
              <w:t>2.龙骨基层为</w:t>
            </w:r>
            <w:r>
              <w:rPr>
                <w:color w:val="auto"/>
                <w:spacing w:val="-28"/>
                <w:sz w:val="18"/>
                <w:szCs w:val="18"/>
                <w:highlight w:val="none"/>
                <w:lang w:eastAsia="zh-CN"/>
              </w:rPr>
              <w:t xml:space="preserve"> </w:t>
            </w:r>
            <w:r>
              <w:rPr>
                <w:color w:val="auto"/>
                <w:spacing w:val="-2"/>
                <w:sz w:val="18"/>
                <w:szCs w:val="18"/>
                <w:highlight w:val="none"/>
                <w:lang w:eastAsia="zh-CN"/>
              </w:rPr>
              <w:t>50U</w:t>
            </w:r>
            <w:r>
              <w:rPr>
                <w:color w:val="auto"/>
                <w:spacing w:val="-35"/>
                <w:sz w:val="18"/>
                <w:szCs w:val="18"/>
                <w:highlight w:val="none"/>
                <w:lang w:eastAsia="zh-CN"/>
              </w:rPr>
              <w:t xml:space="preserve"> </w:t>
            </w:r>
            <w:r>
              <w:rPr>
                <w:color w:val="auto"/>
                <w:spacing w:val="-2"/>
                <w:sz w:val="18"/>
                <w:szCs w:val="18"/>
                <w:highlight w:val="none"/>
                <w:lang w:eastAsia="zh-CN"/>
              </w:rPr>
              <w:t>系列卡式轻钢龙骨;</w:t>
            </w:r>
            <w:r>
              <w:rPr>
                <w:color w:val="auto"/>
                <w:sz w:val="18"/>
                <w:szCs w:val="18"/>
                <w:highlight w:val="none"/>
                <w:lang w:eastAsia="zh-CN"/>
              </w:rPr>
              <w:t xml:space="preserve"> </w:t>
            </w:r>
            <w:r>
              <w:rPr>
                <w:color w:val="auto"/>
                <w:spacing w:val="-1"/>
                <w:sz w:val="18"/>
                <w:szCs w:val="18"/>
                <w:highlight w:val="none"/>
                <w:lang w:eastAsia="zh-CN"/>
              </w:rPr>
              <w:t>3.120*120*6mm</w:t>
            </w:r>
            <w:r>
              <w:rPr>
                <w:color w:val="auto"/>
                <w:spacing w:val="-37"/>
                <w:sz w:val="18"/>
                <w:szCs w:val="18"/>
                <w:highlight w:val="none"/>
                <w:lang w:eastAsia="zh-CN"/>
              </w:rPr>
              <w:t xml:space="preserve"> </w:t>
            </w:r>
            <w:r>
              <w:rPr>
                <w:color w:val="auto"/>
                <w:spacing w:val="-1"/>
                <w:sz w:val="18"/>
                <w:szCs w:val="18"/>
                <w:highlight w:val="none"/>
                <w:lang w:eastAsia="zh-CN"/>
              </w:rPr>
              <w:t>镀锌钢板后置件；</w:t>
            </w:r>
          </w:p>
          <w:p w14:paraId="793DE7FD">
            <w:pPr>
              <w:pStyle w:val="16"/>
              <w:spacing w:before="15" w:line="227" w:lineRule="auto"/>
              <w:ind w:left="111" w:right="102"/>
              <w:rPr>
                <w:rFonts w:hint="eastAsia"/>
                <w:color w:val="auto"/>
                <w:sz w:val="18"/>
                <w:szCs w:val="18"/>
                <w:highlight w:val="none"/>
                <w:lang w:eastAsia="zh-CN"/>
              </w:rPr>
            </w:pPr>
            <w:r>
              <w:rPr>
                <w:color w:val="auto"/>
                <w:spacing w:val="-3"/>
                <w:sz w:val="18"/>
                <w:szCs w:val="18"/>
                <w:highlight w:val="none"/>
                <w:lang w:eastAsia="zh-CN"/>
              </w:rPr>
              <w:t>4.30*60*2mm</w:t>
            </w:r>
            <w:r>
              <w:rPr>
                <w:color w:val="auto"/>
                <w:spacing w:val="-39"/>
                <w:sz w:val="18"/>
                <w:szCs w:val="18"/>
                <w:highlight w:val="none"/>
                <w:lang w:eastAsia="zh-CN"/>
              </w:rPr>
              <w:t xml:space="preserve"> </w:t>
            </w:r>
            <w:r>
              <w:rPr>
                <w:color w:val="auto"/>
                <w:spacing w:val="-3"/>
                <w:sz w:val="18"/>
                <w:szCs w:val="18"/>
                <w:highlight w:val="none"/>
                <w:lang w:eastAsia="zh-CN"/>
              </w:rPr>
              <w:t>镀锌方钢@900、竖向</w:t>
            </w:r>
            <w:r>
              <w:rPr>
                <w:color w:val="auto"/>
                <w:spacing w:val="-34"/>
                <w:sz w:val="18"/>
                <w:szCs w:val="18"/>
                <w:highlight w:val="none"/>
                <w:lang w:eastAsia="zh-CN"/>
              </w:rPr>
              <w:t xml:space="preserve"> </w:t>
            </w:r>
            <w:r>
              <w:rPr>
                <w:color w:val="auto"/>
                <w:spacing w:val="-3"/>
                <w:sz w:val="18"/>
                <w:szCs w:val="18"/>
                <w:highlight w:val="none"/>
                <w:lang w:eastAsia="zh-CN"/>
              </w:rPr>
              <w:t>30*</w:t>
            </w:r>
            <w:r>
              <w:rPr>
                <w:color w:val="auto"/>
                <w:spacing w:val="-4"/>
                <w:sz w:val="18"/>
                <w:szCs w:val="18"/>
                <w:highlight w:val="none"/>
                <w:lang w:eastAsia="zh-CN"/>
              </w:rPr>
              <w:t>60*2mm</w:t>
            </w:r>
            <w:r>
              <w:rPr>
                <w:color w:val="auto"/>
                <w:sz w:val="18"/>
                <w:szCs w:val="18"/>
                <w:highlight w:val="none"/>
                <w:lang w:eastAsia="zh-CN"/>
              </w:rPr>
              <w:t xml:space="preserve"> </w:t>
            </w:r>
            <w:r>
              <w:rPr>
                <w:color w:val="auto"/>
                <w:spacing w:val="-1"/>
                <w:sz w:val="18"/>
                <w:szCs w:val="18"/>
                <w:highlight w:val="none"/>
                <w:lang w:eastAsia="zh-CN"/>
              </w:rPr>
              <w:t>镀锌方钢@900</w:t>
            </w:r>
            <w:r>
              <w:rPr>
                <w:color w:val="auto"/>
                <w:spacing w:val="-40"/>
                <w:sz w:val="18"/>
                <w:szCs w:val="18"/>
                <w:highlight w:val="none"/>
                <w:lang w:eastAsia="zh-CN"/>
              </w:rPr>
              <w:t xml:space="preserve"> </w:t>
            </w:r>
            <w:r>
              <w:rPr>
                <w:color w:val="auto"/>
                <w:spacing w:val="-1"/>
                <w:sz w:val="18"/>
                <w:szCs w:val="18"/>
                <w:highlight w:val="none"/>
                <w:lang w:eastAsia="zh-CN"/>
              </w:rPr>
              <w:t>钢龙骨；</w:t>
            </w:r>
          </w:p>
          <w:p w14:paraId="56F9C2FB">
            <w:pPr>
              <w:pStyle w:val="16"/>
              <w:spacing w:before="16" w:line="219" w:lineRule="auto"/>
              <w:ind w:left="115"/>
              <w:rPr>
                <w:rFonts w:hint="eastAsia"/>
                <w:color w:val="auto"/>
                <w:sz w:val="18"/>
                <w:szCs w:val="18"/>
                <w:highlight w:val="none"/>
                <w:lang w:eastAsia="zh-CN"/>
              </w:rPr>
            </w:pPr>
            <w:r>
              <w:rPr>
                <w:color w:val="auto"/>
                <w:sz w:val="18"/>
                <w:szCs w:val="18"/>
                <w:highlight w:val="none"/>
                <w:lang w:eastAsia="zh-CN"/>
              </w:rPr>
              <w:t>5.基层</w:t>
            </w:r>
            <w:r>
              <w:rPr>
                <w:color w:val="auto"/>
                <w:spacing w:val="-32"/>
                <w:sz w:val="18"/>
                <w:szCs w:val="18"/>
                <w:highlight w:val="none"/>
                <w:lang w:eastAsia="zh-CN"/>
              </w:rPr>
              <w:t xml:space="preserve"> </w:t>
            </w:r>
            <w:r>
              <w:rPr>
                <w:color w:val="auto"/>
                <w:sz w:val="18"/>
                <w:szCs w:val="18"/>
                <w:highlight w:val="none"/>
                <w:lang w:eastAsia="zh-CN"/>
              </w:rPr>
              <w:t>9</w:t>
            </w:r>
            <w:r>
              <w:rPr>
                <w:color w:val="auto"/>
                <w:spacing w:val="-34"/>
                <w:sz w:val="18"/>
                <w:szCs w:val="18"/>
                <w:highlight w:val="none"/>
                <w:lang w:eastAsia="zh-CN"/>
              </w:rPr>
              <w:t xml:space="preserve"> </w:t>
            </w:r>
            <w:r>
              <w:rPr>
                <w:color w:val="auto"/>
                <w:sz w:val="18"/>
                <w:szCs w:val="18"/>
                <w:highlight w:val="none"/>
                <w:lang w:eastAsia="zh-CN"/>
              </w:rPr>
              <w:t>厚玻镁板;</w:t>
            </w:r>
          </w:p>
          <w:p w14:paraId="46B9EA94">
            <w:pPr>
              <w:pStyle w:val="16"/>
              <w:spacing w:before="18" w:line="219" w:lineRule="auto"/>
              <w:ind w:left="113"/>
              <w:rPr>
                <w:rFonts w:hint="eastAsia"/>
                <w:color w:val="auto"/>
                <w:sz w:val="18"/>
                <w:szCs w:val="18"/>
                <w:highlight w:val="none"/>
                <w:lang w:eastAsia="zh-CN"/>
              </w:rPr>
            </w:pPr>
            <w:r>
              <w:rPr>
                <w:color w:val="auto"/>
                <w:sz w:val="18"/>
                <w:szCs w:val="18"/>
                <w:highlight w:val="none"/>
                <w:lang w:eastAsia="zh-CN"/>
              </w:rPr>
              <w:t>6.面层</w:t>
            </w:r>
            <w:r>
              <w:rPr>
                <w:color w:val="auto"/>
                <w:spacing w:val="-30"/>
                <w:sz w:val="18"/>
                <w:szCs w:val="18"/>
                <w:highlight w:val="none"/>
                <w:lang w:eastAsia="zh-CN"/>
              </w:rPr>
              <w:t xml:space="preserve"> </w:t>
            </w:r>
            <w:r>
              <w:rPr>
                <w:color w:val="auto"/>
                <w:sz w:val="18"/>
                <w:szCs w:val="18"/>
                <w:highlight w:val="none"/>
                <w:lang w:eastAsia="zh-CN"/>
              </w:rPr>
              <w:t>6mm</w:t>
            </w:r>
            <w:r>
              <w:rPr>
                <w:color w:val="auto"/>
                <w:spacing w:val="-34"/>
                <w:sz w:val="18"/>
                <w:szCs w:val="18"/>
                <w:highlight w:val="none"/>
                <w:lang w:eastAsia="zh-CN"/>
              </w:rPr>
              <w:t xml:space="preserve"> </w:t>
            </w:r>
            <w:r>
              <w:rPr>
                <w:color w:val="auto"/>
                <w:sz w:val="18"/>
                <w:szCs w:val="18"/>
                <w:highlight w:val="none"/>
                <w:lang w:eastAsia="zh-CN"/>
              </w:rPr>
              <w:t>厚防火木饰面;</w:t>
            </w:r>
          </w:p>
          <w:p w14:paraId="65690FF9">
            <w:pPr>
              <w:pStyle w:val="16"/>
              <w:spacing w:before="17" w:line="228" w:lineRule="auto"/>
              <w:ind w:left="112" w:right="163" w:firstLine="4"/>
              <w:rPr>
                <w:rFonts w:hint="eastAsia"/>
                <w:color w:val="auto"/>
                <w:sz w:val="18"/>
                <w:szCs w:val="18"/>
                <w:highlight w:val="none"/>
                <w:lang w:eastAsia="zh-CN"/>
              </w:rPr>
            </w:pPr>
            <w:r>
              <w:rPr>
                <w:color w:val="auto"/>
                <w:spacing w:val="-2"/>
                <w:sz w:val="18"/>
                <w:szCs w:val="18"/>
                <w:highlight w:val="none"/>
                <w:lang w:eastAsia="zh-CN"/>
              </w:rPr>
              <w:t>7.18</w:t>
            </w:r>
            <w:r>
              <w:rPr>
                <w:color w:val="auto"/>
                <w:spacing w:val="-16"/>
                <w:sz w:val="18"/>
                <w:szCs w:val="18"/>
                <w:highlight w:val="none"/>
                <w:lang w:eastAsia="zh-CN"/>
              </w:rPr>
              <w:t xml:space="preserve"> </w:t>
            </w:r>
            <w:r>
              <w:rPr>
                <w:color w:val="auto"/>
                <w:spacing w:val="-2"/>
                <w:sz w:val="18"/>
                <w:szCs w:val="18"/>
                <w:highlight w:val="none"/>
                <w:lang w:eastAsia="zh-CN"/>
              </w:rPr>
              <w:t>厚免漆生态板柜，定制柜门(颜色同木</w:t>
            </w:r>
            <w:r>
              <w:rPr>
                <w:color w:val="auto"/>
                <w:sz w:val="18"/>
                <w:szCs w:val="18"/>
                <w:highlight w:val="none"/>
                <w:lang w:eastAsia="zh-CN"/>
              </w:rPr>
              <w:t xml:space="preserve"> </w:t>
            </w:r>
            <w:r>
              <w:rPr>
                <w:color w:val="auto"/>
                <w:spacing w:val="-2"/>
                <w:sz w:val="18"/>
                <w:szCs w:val="18"/>
                <w:highlight w:val="none"/>
                <w:lang w:eastAsia="zh-CN"/>
              </w:rPr>
              <w:t>饰面)；</w:t>
            </w:r>
          </w:p>
          <w:p w14:paraId="0A96A5FE">
            <w:pPr>
              <w:pStyle w:val="16"/>
              <w:spacing w:before="13" w:line="228" w:lineRule="auto"/>
              <w:ind w:left="112" w:right="884"/>
              <w:rPr>
                <w:rFonts w:hint="eastAsia"/>
                <w:color w:val="auto"/>
                <w:sz w:val="18"/>
                <w:szCs w:val="18"/>
                <w:highlight w:val="none"/>
                <w:lang w:eastAsia="zh-CN"/>
              </w:rPr>
            </w:pPr>
            <w:r>
              <w:rPr>
                <w:color w:val="auto"/>
                <w:spacing w:val="-4"/>
                <w:sz w:val="18"/>
                <w:szCs w:val="18"/>
                <w:highlight w:val="none"/>
                <w:lang w:eastAsia="zh-CN"/>
              </w:rPr>
              <w:t>8.踢脚线计入异形踢脚线工程量；</w:t>
            </w:r>
            <w:r>
              <w:rPr>
                <w:color w:val="auto"/>
                <w:spacing w:val="8"/>
                <w:sz w:val="18"/>
                <w:szCs w:val="18"/>
                <w:highlight w:val="none"/>
                <w:lang w:eastAsia="zh-CN"/>
              </w:rPr>
              <w:t xml:space="preserve"> </w:t>
            </w:r>
            <w:r>
              <w:rPr>
                <w:color w:val="auto"/>
                <w:spacing w:val="-1"/>
                <w:sz w:val="18"/>
                <w:szCs w:val="18"/>
                <w:highlight w:val="none"/>
                <w:lang w:eastAsia="zh-CN"/>
              </w:rPr>
              <w:t>9.详见详图</w:t>
            </w:r>
            <w:r>
              <w:rPr>
                <w:color w:val="auto"/>
                <w:spacing w:val="-29"/>
                <w:sz w:val="18"/>
                <w:szCs w:val="18"/>
                <w:highlight w:val="none"/>
                <w:lang w:eastAsia="zh-CN"/>
              </w:rPr>
              <w:t xml:space="preserve"> </w:t>
            </w:r>
            <w:r>
              <w:rPr>
                <w:color w:val="auto"/>
                <w:spacing w:val="-1"/>
                <w:sz w:val="18"/>
                <w:szCs w:val="18"/>
                <w:highlight w:val="none"/>
                <w:lang w:eastAsia="zh-CN"/>
              </w:rPr>
              <w:t>DY-10/01、DY-10/02</w:t>
            </w:r>
          </w:p>
          <w:p w14:paraId="506AAF47">
            <w:pPr>
              <w:pStyle w:val="16"/>
              <w:spacing w:before="17" w:line="226" w:lineRule="auto"/>
              <w:ind w:left="126" w:right="117" w:hanging="1"/>
              <w:rPr>
                <w:rFonts w:hint="eastAsia"/>
                <w:color w:val="auto"/>
                <w:sz w:val="18"/>
                <w:szCs w:val="18"/>
                <w:highlight w:val="none"/>
                <w:lang w:eastAsia="zh-CN"/>
              </w:rPr>
            </w:pPr>
            <w:r>
              <w:rPr>
                <w:color w:val="auto"/>
                <w:spacing w:val="-1"/>
                <w:sz w:val="18"/>
                <w:szCs w:val="18"/>
                <w:highlight w:val="none"/>
                <w:lang w:eastAsia="zh-CN"/>
              </w:rPr>
              <w:t>10.其他:应满足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、设计图纸及规范</w:t>
            </w:r>
            <w:r>
              <w:rPr>
                <w:color w:val="auto"/>
                <w:sz w:val="18"/>
                <w:szCs w:val="18"/>
                <w:highlight w:val="none"/>
                <w:lang w:eastAsia="zh-CN"/>
              </w:rPr>
              <w:t xml:space="preserve"> 的要求,施工方法由</w:t>
            </w:r>
            <w:r>
              <w:rPr>
                <w:rFonts w:hint="eastAsia"/>
                <w:color w:val="auto"/>
                <w:sz w:val="18"/>
                <w:szCs w:val="18"/>
                <w:highlight w:val="none"/>
                <w:lang w:eastAsia="zh-CN"/>
              </w:rPr>
              <w:t>供应商</w:t>
            </w:r>
            <w:r>
              <w:rPr>
                <w:color w:val="auto"/>
                <w:sz w:val="18"/>
                <w:szCs w:val="18"/>
                <w:highlight w:val="none"/>
                <w:lang w:eastAsia="zh-CN"/>
              </w:rPr>
              <w:t>自定;</w:t>
            </w:r>
          </w:p>
        </w:tc>
        <w:tc>
          <w:tcPr>
            <w:tcW w:w="662" w:type="dxa"/>
          </w:tcPr>
          <w:p w14:paraId="27D324DD">
            <w:pPr>
              <w:spacing w:line="258" w:lineRule="auto"/>
              <w:rPr>
                <w:color w:val="auto"/>
                <w:highlight w:val="none"/>
                <w:lang w:eastAsia="zh-CN"/>
              </w:rPr>
            </w:pPr>
          </w:p>
          <w:p w14:paraId="6A3A059A">
            <w:pPr>
              <w:spacing w:line="258" w:lineRule="auto"/>
              <w:rPr>
                <w:color w:val="auto"/>
                <w:highlight w:val="none"/>
                <w:lang w:eastAsia="zh-CN"/>
              </w:rPr>
            </w:pPr>
          </w:p>
          <w:p w14:paraId="4EF5E48C">
            <w:pPr>
              <w:spacing w:line="258" w:lineRule="auto"/>
              <w:rPr>
                <w:color w:val="auto"/>
                <w:highlight w:val="none"/>
                <w:lang w:eastAsia="zh-CN"/>
              </w:rPr>
            </w:pPr>
          </w:p>
          <w:p w14:paraId="4A4DB583">
            <w:pPr>
              <w:spacing w:line="258" w:lineRule="auto"/>
              <w:rPr>
                <w:color w:val="auto"/>
                <w:highlight w:val="none"/>
                <w:lang w:eastAsia="zh-CN"/>
              </w:rPr>
            </w:pPr>
          </w:p>
          <w:p w14:paraId="22393696">
            <w:pPr>
              <w:spacing w:line="258" w:lineRule="auto"/>
              <w:rPr>
                <w:color w:val="auto"/>
                <w:highlight w:val="none"/>
                <w:lang w:eastAsia="zh-CN"/>
              </w:rPr>
            </w:pPr>
          </w:p>
          <w:p w14:paraId="07EFE3B9">
            <w:pPr>
              <w:spacing w:line="259" w:lineRule="auto"/>
              <w:rPr>
                <w:color w:val="auto"/>
                <w:highlight w:val="none"/>
                <w:lang w:eastAsia="zh-CN"/>
              </w:rPr>
            </w:pPr>
          </w:p>
          <w:p w14:paraId="18FFF1C6">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2DEAE9EF">
            <w:pPr>
              <w:spacing w:line="262" w:lineRule="auto"/>
              <w:rPr>
                <w:color w:val="auto"/>
                <w:highlight w:val="none"/>
              </w:rPr>
            </w:pPr>
          </w:p>
          <w:p w14:paraId="281D47B9">
            <w:pPr>
              <w:spacing w:line="262" w:lineRule="auto"/>
              <w:rPr>
                <w:color w:val="auto"/>
                <w:highlight w:val="none"/>
              </w:rPr>
            </w:pPr>
          </w:p>
          <w:p w14:paraId="06554C24">
            <w:pPr>
              <w:spacing w:line="263" w:lineRule="auto"/>
              <w:rPr>
                <w:color w:val="auto"/>
                <w:highlight w:val="none"/>
              </w:rPr>
            </w:pPr>
          </w:p>
          <w:p w14:paraId="1156C2F1">
            <w:pPr>
              <w:spacing w:line="263" w:lineRule="auto"/>
              <w:rPr>
                <w:color w:val="auto"/>
                <w:highlight w:val="none"/>
              </w:rPr>
            </w:pPr>
          </w:p>
          <w:p w14:paraId="4881646D">
            <w:pPr>
              <w:spacing w:line="263" w:lineRule="auto"/>
              <w:rPr>
                <w:color w:val="auto"/>
                <w:highlight w:val="none"/>
              </w:rPr>
            </w:pPr>
          </w:p>
          <w:p w14:paraId="26F69160">
            <w:pPr>
              <w:spacing w:line="263" w:lineRule="auto"/>
              <w:rPr>
                <w:color w:val="auto"/>
                <w:highlight w:val="none"/>
              </w:rPr>
            </w:pPr>
          </w:p>
          <w:p w14:paraId="5C33D94E">
            <w:pPr>
              <w:pStyle w:val="16"/>
              <w:spacing w:before="59" w:line="184" w:lineRule="auto"/>
              <w:ind w:left="149"/>
              <w:rPr>
                <w:rFonts w:hint="eastAsia"/>
                <w:color w:val="auto"/>
                <w:sz w:val="18"/>
                <w:szCs w:val="18"/>
                <w:highlight w:val="none"/>
              </w:rPr>
            </w:pPr>
            <w:r>
              <w:rPr>
                <w:color w:val="auto"/>
                <w:spacing w:val="-4"/>
                <w:sz w:val="18"/>
                <w:szCs w:val="18"/>
                <w:highlight w:val="none"/>
              </w:rPr>
              <w:t>117.65</w:t>
            </w:r>
          </w:p>
        </w:tc>
        <w:tc>
          <w:tcPr>
            <w:tcW w:w="1013" w:type="dxa"/>
          </w:tcPr>
          <w:p w14:paraId="4C245F79">
            <w:pPr>
              <w:rPr>
                <w:color w:val="auto"/>
                <w:highlight w:val="none"/>
              </w:rPr>
            </w:pPr>
          </w:p>
        </w:tc>
        <w:tc>
          <w:tcPr>
            <w:tcW w:w="658" w:type="dxa"/>
          </w:tcPr>
          <w:p w14:paraId="2A6F9281">
            <w:pPr>
              <w:rPr>
                <w:color w:val="auto"/>
                <w:highlight w:val="none"/>
              </w:rPr>
            </w:pPr>
          </w:p>
        </w:tc>
      </w:tr>
      <w:tr w14:paraId="717FC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4" w:hRule="atLeast"/>
          <w:jc w:val="center"/>
        </w:trPr>
        <w:tc>
          <w:tcPr>
            <w:tcW w:w="635" w:type="dxa"/>
          </w:tcPr>
          <w:p w14:paraId="5886804A">
            <w:pPr>
              <w:spacing w:line="295" w:lineRule="auto"/>
              <w:rPr>
                <w:color w:val="auto"/>
                <w:highlight w:val="none"/>
              </w:rPr>
            </w:pPr>
          </w:p>
          <w:p w14:paraId="3AF47AEA">
            <w:pPr>
              <w:spacing w:line="296" w:lineRule="auto"/>
              <w:rPr>
                <w:color w:val="auto"/>
                <w:highlight w:val="none"/>
              </w:rPr>
            </w:pPr>
          </w:p>
          <w:p w14:paraId="501C294A">
            <w:pPr>
              <w:spacing w:line="296" w:lineRule="auto"/>
              <w:rPr>
                <w:color w:val="auto"/>
                <w:highlight w:val="none"/>
              </w:rPr>
            </w:pPr>
          </w:p>
          <w:p w14:paraId="6368E442">
            <w:pPr>
              <w:pStyle w:val="16"/>
              <w:spacing w:before="58" w:line="184" w:lineRule="auto"/>
              <w:ind w:left="288"/>
              <w:rPr>
                <w:rFonts w:hint="eastAsia"/>
                <w:color w:val="auto"/>
                <w:sz w:val="18"/>
                <w:szCs w:val="18"/>
                <w:highlight w:val="none"/>
              </w:rPr>
            </w:pPr>
            <w:r>
              <w:rPr>
                <w:color w:val="auto"/>
                <w:spacing w:val="-10"/>
                <w:sz w:val="18"/>
                <w:szCs w:val="18"/>
                <w:highlight w:val="none"/>
              </w:rPr>
              <w:t>14</w:t>
            </w:r>
          </w:p>
        </w:tc>
        <w:tc>
          <w:tcPr>
            <w:tcW w:w="1278" w:type="dxa"/>
          </w:tcPr>
          <w:p w14:paraId="4A0992CA">
            <w:pPr>
              <w:spacing w:line="295" w:lineRule="auto"/>
              <w:rPr>
                <w:color w:val="auto"/>
                <w:highlight w:val="none"/>
              </w:rPr>
            </w:pPr>
          </w:p>
          <w:p w14:paraId="6C512EEA">
            <w:pPr>
              <w:spacing w:line="296" w:lineRule="auto"/>
              <w:rPr>
                <w:color w:val="auto"/>
                <w:highlight w:val="none"/>
              </w:rPr>
            </w:pPr>
          </w:p>
          <w:p w14:paraId="0181B78E">
            <w:pPr>
              <w:spacing w:line="296" w:lineRule="auto"/>
              <w:rPr>
                <w:color w:val="auto"/>
                <w:highlight w:val="none"/>
              </w:rPr>
            </w:pPr>
          </w:p>
          <w:p w14:paraId="686B6F77">
            <w:pPr>
              <w:pStyle w:val="16"/>
              <w:spacing w:before="58" w:line="184" w:lineRule="auto"/>
              <w:ind w:left="157"/>
              <w:rPr>
                <w:rFonts w:hint="eastAsia"/>
                <w:color w:val="auto"/>
                <w:sz w:val="18"/>
                <w:szCs w:val="18"/>
                <w:highlight w:val="none"/>
              </w:rPr>
            </w:pPr>
            <w:r>
              <w:rPr>
                <w:color w:val="auto"/>
                <w:spacing w:val="-1"/>
                <w:sz w:val="18"/>
                <w:szCs w:val="18"/>
                <w:highlight w:val="none"/>
              </w:rPr>
              <w:t>011205001008</w:t>
            </w:r>
          </w:p>
        </w:tc>
        <w:tc>
          <w:tcPr>
            <w:tcW w:w="1437" w:type="dxa"/>
          </w:tcPr>
          <w:p w14:paraId="7CA020DD">
            <w:pPr>
              <w:spacing w:line="286" w:lineRule="auto"/>
              <w:rPr>
                <w:color w:val="auto"/>
                <w:highlight w:val="none"/>
              </w:rPr>
            </w:pPr>
          </w:p>
          <w:p w14:paraId="2619B486">
            <w:pPr>
              <w:spacing w:line="286" w:lineRule="auto"/>
              <w:rPr>
                <w:color w:val="auto"/>
                <w:highlight w:val="none"/>
              </w:rPr>
            </w:pPr>
          </w:p>
          <w:p w14:paraId="432F446F">
            <w:pPr>
              <w:spacing w:line="287" w:lineRule="auto"/>
              <w:rPr>
                <w:color w:val="auto"/>
                <w:highlight w:val="none"/>
              </w:rPr>
            </w:pPr>
          </w:p>
          <w:p w14:paraId="0761224E">
            <w:pPr>
              <w:pStyle w:val="16"/>
              <w:spacing w:before="59" w:line="220" w:lineRule="auto"/>
              <w:ind w:left="113"/>
              <w:rPr>
                <w:rFonts w:hint="eastAsia"/>
                <w:color w:val="auto"/>
                <w:sz w:val="18"/>
                <w:szCs w:val="18"/>
                <w:highlight w:val="none"/>
              </w:rPr>
            </w:pPr>
            <w:r>
              <w:rPr>
                <w:color w:val="auto"/>
                <w:spacing w:val="-2"/>
                <w:sz w:val="18"/>
                <w:szCs w:val="18"/>
                <w:highlight w:val="none"/>
              </w:rPr>
              <w:t>大厅造型墙</w:t>
            </w:r>
            <w:r>
              <w:rPr>
                <w:color w:val="auto"/>
                <w:spacing w:val="-34"/>
                <w:sz w:val="18"/>
                <w:szCs w:val="18"/>
                <w:highlight w:val="none"/>
              </w:rPr>
              <w:t xml:space="preserve"> </w:t>
            </w:r>
            <w:r>
              <w:rPr>
                <w:color w:val="auto"/>
                <w:spacing w:val="-2"/>
                <w:sz w:val="18"/>
                <w:szCs w:val="18"/>
                <w:highlight w:val="none"/>
              </w:rPr>
              <w:t>2</w:t>
            </w:r>
          </w:p>
        </w:tc>
        <w:tc>
          <w:tcPr>
            <w:tcW w:w="3648" w:type="dxa"/>
          </w:tcPr>
          <w:p w14:paraId="346DC4DB">
            <w:pPr>
              <w:pStyle w:val="16"/>
              <w:spacing w:before="28" w:line="228" w:lineRule="auto"/>
              <w:ind w:left="125" w:right="206"/>
              <w:rPr>
                <w:rFonts w:hint="eastAsia"/>
                <w:color w:val="auto"/>
                <w:sz w:val="18"/>
                <w:szCs w:val="18"/>
                <w:highlight w:val="none"/>
                <w:lang w:eastAsia="zh-CN"/>
              </w:rPr>
            </w:pPr>
            <w:r>
              <w:rPr>
                <w:color w:val="auto"/>
                <w:spacing w:val="-2"/>
                <w:sz w:val="18"/>
                <w:szCs w:val="18"/>
                <w:highlight w:val="none"/>
                <w:lang w:eastAsia="zh-CN"/>
              </w:rPr>
              <w:t>1.部位:一层大厅</w:t>
            </w:r>
            <w:r>
              <w:rPr>
                <w:color w:val="auto"/>
                <w:spacing w:val="-29"/>
                <w:sz w:val="18"/>
                <w:szCs w:val="18"/>
                <w:highlight w:val="none"/>
                <w:lang w:eastAsia="zh-CN"/>
              </w:rPr>
              <w:t xml:space="preserve"> </w:t>
            </w:r>
            <w:r>
              <w:rPr>
                <w:color w:val="auto"/>
                <w:spacing w:val="-2"/>
                <w:sz w:val="18"/>
                <w:szCs w:val="18"/>
                <w:highlight w:val="none"/>
                <w:lang w:eastAsia="zh-CN"/>
              </w:rPr>
              <w:t>6-8*B-C</w:t>
            </w:r>
            <w:r>
              <w:rPr>
                <w:color w:val="auto"/>
                <w:spacing w:val="-36"/>
                <w:sz w:val="18"/>
                <w:szCs w:val="18"/>
                <w:highlight w:val="none"/>
                <w:lang w:eastAsia="zh-CN"/>
              </w:rPr>
              <w:t xml:space="preserve"> </w:t>
            </w:r>
            <w:r>
              <w:rPr>
                <w:color w:val="auto"/>
                <w:spacing w:val="-2"/>
                <w:sz w:val="18"/>
                <w:szCs w:val="18"/>
                <w:highlight w:val="none"/>
                <w:lang w:eastAsia="zh-CN"/>
              </w:rPr>
              <w:t>轴线处智能服务</w:t>
            </w:r>
            <w:r>
              <w:rPr>
                <w:color w:val="auto"/>
                <w:sz w:val="18"/>
                <w:szCs w:val="18"/>
                <w:highlight w:val="none"/>
                <w:lang w:eastAsia="zh-CN"/>
              </w:rPr>
              <w:t xml:space="preserve"> </w:t>
            </w:r>
            <w:r>
              <w:rPr>
                <w:color w:val="auto"/>
                <w:spacing w:val="1"/>
                <w:sz w:val="18"/>
                <w:szCs w:val="18"/>
                <w:highlight w:val="none"/>
                <w:lang w:eastAsia="zh-CN"/>
              </w:rPr>
              <w:t>区的木饰面造型墙;</w:t>
            </w:r>
          </w:p>
          <w:p w14:paraId="7225DA13">
            <w:pPr>
              <w:pStyle w:val="16"/>
              <w:spacing w:before="16" w:line="226" w:lineRule="auto"/>
              <w:ind w:left="115" w:right="971" w:hanging="1"/>
              <w:rPr>
                <w:rFonts w:hint="eastAsia"/>
                <w:color w:val="auto"/>
                <w:sz w:val="18"/>
                <w:szCs w:val="18"/>
                <w:highlight w:val="none"/>
                <w:lang w:eastAsia="zh-CN"/>
              </w:rPr>
            </w:pPr>
            <w:r>
              <w:rPr>
                <w:color w:val="auto"/>
                <w:spacing w:val="-4"/>
                <w:sz w:val="18"/>
                <w:szCs w:val="18"/>
                <w:highlight w:val="none"/>
                <w:lang w:eastAsia="zh-CN"/>
              </w:rPr>
              <w:t>2.30*30</w:t>
            </w:r>
            <w:r>
              <w:rPr>
                <w:color w:val="auto"/>
                <w:spacing w:val="-31"/>
                <w:sz w:val="18"/>
                <w:szCs w:val="18"/>
                <w:highlight w:val="none"/>
                <w:lang w:eastAsia="zh-CN"/>
              </w:rPr>
              <w:t xml:space="preserve"> </w:t>
            </w:r>
            <w:r>
              <w:rPr>
                <w:color w:val="auto"/>
                <w:spacing w:val="-4"/>
                <w:sz w:val="18"/>
                <w:szCs w:val="18"/>
                <w:highlight w:val="none"/>
                <w:lang w:eastAsia="zh-CN"/>
              </w:rPr>
              <w:t>木龙骨(防火涂料</w:t>
            </w:r>
            <w:r>
              <w:rPr>
                <w:color w:val="auto"/>
                <w:spacing w:val="-34"/>
                <w:sz w:val="18"/>
                <w:szCs w:val="18"/>
                <w:highlight w:val="none"/>
                <w:lang w:eastAsia="zh-CN"/>
              </w:rPr>
              <w:t xml:space="preserve"> </w:t>
            </w:r>
            <w:r>
              <w:rPr>
                <w:color w:val="auto"/>
                <w:spacing w:val="-4"/>
                <w:sz w:val="18"/>
                <w:szCs w:val="18"/>
                <w:highlight w:val="none"/>
                <w:lang w:eastAsia="zh-CN"/>
              </w:rPr>
              <w:t>3</w:t>
            </w:r>
            <w:r>
              <w:rPr>
                <w:color w:val="auto"/>
                <w:spacing w:val="-40"/>
                <w:sz w:val="18"/>
                <w:szCs w:val="18"/>
                <w:highlight w:val="none"/>
                <w:lang w:eastAsia="zh-CN"/>
              </w:rPr>
              <w:t xml:space="preserve"> </w:t>
            </w:r>
            <w:r>
              <w:rPr>
                <w:color w:val="auto"/>
                <w:spacing w:val="-4"/>
                <w:sz w:val="18"/>
                <w:szCs w:val="18"/>
                <w:highlight w:val="none"/>
                <w:lang w:eastAsia="zh-CN"/>
              </w:rPr>
              <w:t>遍)</w:t>
            </w:r>
            <w:r>
              <w:rPr>
                <w:color w:val="auto"/>
                <w:spacing w:val="-53"/>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1"/>
                <w:sz w:val="18"/>
                <w:szCs w:val="18"/>
                <w:highlight w:val="none"/>
                <w:lang w:eastAsia="zh-CN"/>
              </w:rPr>
              <w:t>3.基层</w:t>
            </w:r>
            <w:r>
              <w:rPr>
                <w:color w:val="auto"/>
                <w:spacing w:val="-20"/>
                <w:sz w:val="18"/>
                <w:szCs w:val="18"/>
                <w:highlight w:val="none"/>
                <w:lang w:eastAsia="zh-CN"/>
              </w:rPr>
              <w:t xml:space="preserve"> </w:t>
            </w:r>
            <w:r>
              <w:rPr>
                <w:color w:val="auto"/>
                <w:spacing w:val="-1"/>
                <w:sz w:val="18"/>
                <w:szCs w:val="18"/>
                <w:highlight w:val="none"/>
                <w:lang w:eastAsia="zh-CN"/>
              </w:rPr>
              <w:t>18</w:t>
            </w:r>
            <w:r>
              <w:rPr>
                <w:color w:val="auto"/>
                <w:spacing w:val="-34"/>
                <w:sz w:val="18"/>
                <w:szCs w:val="18"/>
                <w:highlight w:val="none"/>
                <w:lang w:eastAsia="zh-CN"/>
              </w:rPr>
              <w:t xml:space="preserve"> </w:t>
            </w:r>
            <w:r>
              <w:rPr>
                <w:color w:val="auto"/>
                <w:spacing w:val="-1"/>
                <w:sz w:val="18"/>
                <w:szCs w:val="18"/>
                <w:highlight w:val="none"/>
                <w:lang w:eastAsia="zh-CN"/>
              </w:rPr>
              <w:t>厚玻镁板;</w:t>
            </w:r>
          </w:p>
          <w:p w14:paraId="312C06E9">
            <w:pPr>
              <w:pStyle w:val="16"/>
              <w:spacing w:before="17" w:line="219" w:lineRule="auto"/>
              <w:ind w:left="111"/>
              <w:rPr>
                <w:rFonts w:hint="eastAsia"/>
                <w:color w:val="auto"/>
                <w:sz w:val="18"/>
                <w:szCs w:val="18"/>
                <w:highlight w:val="none"/>
                <w:lang w:eastAsia="zh-CN"/>
              </w:rPr>
            </w:pPr>
            <w:r>
              <w:rPr>
                <w:color w:val="auto"/>
                <w:sz w:val="18"/>
                <w:szCs w:val="18"/>
                <w:highlight w:val="none"/>
                <w:lang w:eastAsia="zh-CN"/>
              </w:rPr>
              <w:t>4.面层</w:t>
            </w:r>
            <w:r>
              <w:rPr>
                <w:color w:val="auto"/>
                <w:spacing w:val="-28"/>
                <w:sz w:val="18"/>
                <w:szCs w:val="18"/>
                <w:highlight w:val="none"/>
                <w:lang w:eastAsia="zh-CN"/>
              </w:rPr>
              <w:t xml:space="preserve"> </w:t>
            </w:r>
            <w:r>
              <w:rPr>
                <w:color w:val="auto"/>
                <w:sz w:val="18"/>
                <w:szCs w:val="18"/>
                <w:highlight w:val="none"/>
                <w:lang w:eastAsia="zh-CN"/>
              </w:rPr>
              <w:t>6mm</w:t>
            </w:r>
            <w:r>
              <w:rPr>
                <w:color w:val="auto"/>
                <w:spacing w:val="-34"/>
                <w:sz w:val="18"/>
                <w:szCs w:val="18"/>
                <w:highlight w:val="none"/>
                <w:lang w:eastAsia="zh-CN"/>
              </w:rPr>
              <w:t xml:space="preserve"> </w:t>
            </w:r>
            <w:r>
              <w:rPr>
                <w:color w:val="auto"/>
                <w:sz w:val="18"/>
                <w:szCs w:val="18"/>
                <w:highlight w:val="none"/>
                <w:lang w:eastAsia="zh-CN"/>
              </w:rPr>
              <w:t>厚防火木饰面;</w:t>
            </w:r>
          </w:p>
          <w:p w14:paraId="0111E3CD">
            <w:pPr>
              <w:pStyle w:val="16"/>
              <w:spacing w:before="16" w:line="219" w:lineRule="auto"/>
              <w:ind w:left="115"/>
              <w:rPr>
                <w:rFonts w:hint="eastAsia"/>
                <w:color w:val="auto"/>
                <w:sz w:val="18"/>
                <w:szCs w:val="18"/>
                <w:highlight w:val="none"/>
                <w:lang w:eastAsia="zh-CN"/>
              </w:rPr>
            </w:pPr>
            <w:r>
              <w:rPr>
                <w:color w:val="auto"/>
                <w:spacing w:val="-1"/>
                <w:sz w:val="18"/>
                <w:szCs w:val="18"/>
                <w:highlight w:val="none"/>
                <w:lang w:eastAsia="zh-CN"/>
              </w:rPr>
              <w:t>5.详见详图</w:t>
            </w:r>
            <w:r>
              <w:rPr>
                <w:color w:val="auto"/>
                <w:spacing w:val="-32"/>
                <w:sz w:val="18"/>
                <w:szCs w:val="18"/>
                <w:highlight w:val="none"/>
                <w:lang w:eastAsia="zh-CN"/>
              </w:rPr>
              <w:t xml:space="preserve"> </w:t>
            </w:r>
            <w:r>
              <w:rPr>
                <w:color w:val="auto"/>
                <w:spacing w:val="-1"/>
                <w:sz w:val="18"/>
                <w:szCs w:val="18"/>
                <w:highlight w:val="none"/>
                <w:lang w:eastAsia="zh-CN"/>
              </w:rPr>
              <w:t>DY-16/01、DY-16/02</w:t>
            </w:r>
          </w:p>
          <w:p w14:paraId="265CEA12">
            <w:pPr>
              <w:pStyle w:val="16"/>
              <w:spacing w:before="17" w:line="226" w:lineRule="auto"/>
              <w:ind w:left="112" w:right="103"/>
              <w:rPr>
                <w:rFonts w:hint="eastAsia"/>
                <w:color w:val="auto"/>
                <w:sz w:val="18"/>
                <w:szCs w:val="18"/>
                <w:highlight w:val="none"/>
                <w:lang w:eastAsia="zh-CN"/>
              </w:rPr>
            </w:pPr>
            <w:r>
              <w:rPr>
                <w:color w:val="auto"/>
                <w:spacing w:val="-4"/>
                <w:sz w:val="18"/>
                <w:szCs w:val="18"/>
                <w:highlight w:val="none"/>
                <w:lang w:eastAsia="zh-CN"/>
              </w:rPr>
              <w:t>6.其他:应满足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w:t>
            </w:r>
            <w:r>
              <w:rPr>
                <w:color w:val="auto"/>
                <w:spacing w:val="-5"/>
                <w:sz w:val="18"/>
                <w:szCs w:val="18"/>
                <w:highlight w:val="none"/>
                <w:lang w:eastAsia="zh-CN"/>
              </w:rPr>
              <w:t>范的</w:t>
            </w:r>
            <w:r>
              <w:rPr>
                <w:color w:val="auto"/>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58C69AA">
            <w:pPr>
              <w:spacing w:line="286" w:lineRule="auto"/>
              <w:rPr>
                <w:color w:val="auto"/>
                <w:highlight w:val="none"/>
                <w:lang w:eastAsia="zh-CN"/>
              </w:rPr>
            </w:pPr>
          </w:p>
          <w:p w14:paraId="06BE7BC9">
            <w:pPr>
              <w:spacing w:line="286" w:lineRule="auto"/>
              <w:rPr>
                <w:color w:val="auto"/>
                <w:highlight w:val="none"/>
                <w:lang w:eastAsia="zh-CN"/>
              </w:rPr>
            </w:pPr>
          </w:p>
          <w:p w14:paraId="549F81B8">
            <w:pPr>
              <w:spacing w:line="287" w:lineRule="auto"/>
              <w:rPr>
                <w:color w:val="auto"/>
                <w:highlight w:val="none"/>
                <w:lang w:eastAsia="zh-CN"/>
              </w:rPr>
            </w:pPr>
          </w:p>
          <w:p w14:paraId="0640566D">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6D403A42">
            <w:pPr>
              <w:spacing w:line="296" w:lineRule="auto"/>
              <w:rPr>
                <w:color w:val="auto"/>
                <w:highlight w:val="none"/>
              </w:rPr>
            </w:pPr>
          </w:p>
          <w:p w14:paraId="5407EBB0">
            <w:pPr>
              <w:spacing w:line="296" w:lineRule="auto"/>
              <w:rPr>
                <w:color w:val="auto"/>
                <w:highlight w:val="none"/>
              </w:rPr>
            </w:pPr>
          </w:p>
          <w:p w14:paraId="4EE9A690">
            <w:pPr>
              <w:spacing w:line="296" w:lineRule="auto"/>
              <w:rPr>
                <w:color w:val="auto"/>
                <w:highlight w:val="none"/>
              </w:rPr>
            </w:pPr>
          </w:p>
          <w:p w14:paraId="74A7C42A">
            <w:pPr>
              <w:pStyle w:val="16"/>
              <w:spacing w:before="58" w:line="183" w:lineRule="auto"/>
              <w:ind w:left="184"/>
              <w:rPr>
                <w:rFonts w:hint="eastAsia"/>
                <w:color w:val="auto"/>
                <w:sz w:val="18"/>
                <w:szCs w:val="18"/>
                <w:highlight w:val="none"/>
              </w:rPr>
            </w:pPr>
            <w:r>
              <w:rPr>
                <w:color w:val="auto"/>
                <w:spacing w:val="-2"/>
                <w:sz w:val="18"/>
                <w:szCs w:val="18"/>
                <w:highlight w:val="none"/>
              </w:rPr>
              <w:t>24.32</w:t>
            </w:r>
          </w:p>
        </w:tc>
        <w:tc>
          <w:tcPr>
            <w:tcW w:w="1013" w:type="dxa"/>
          </w:tcPr>
          <w:p w14:paraId="631D8800">
            <w:pPr>
              <w:rPr>
                <w:color w:val="auto"/>
                <w:highlight w:val="none"/>
              </w:rPr>
            </w:pPr>
          </w:p>
        </w:tc>
        <w:tc>
          <w:tcPr>
            <w:tcW w:w="658" w:type="dxa"/>
          </w:tcPr>
          <w:p w14:paraId="7EF754DE">
            <w:pPr>
              <w:rPr>
                <w:color w:val="auto"/>
                <w:highlight w:val="none"/>
              </w:rPr>
            </w:pPr>
          </w:p>
        </w:tc>
      </w:tr>
      <w:tr w14:paraId="56802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4" w:hRule="atLeast"/>
          <w:jc w:val="center"/>
        </w:trPr>
        <w:tc>
          <w:tcPr>
            <w:tcW w:w="635" w:type="dxa"/>
          </w:tcPr>
          <w:p w14:paraId="4DD909E9">
            <w:pPr>
              <w:spacing w:line="243" w:lineRule="auto"/>
              <w:rPr>
                <w:color w:val="auto"/>
                <w:highlight w:val="none"/>
              </w:rPr>
            </w:pPr>
          </w:p>
          <w:p w14:paraId="1A5E1061">
            <w:pPr>
              <w:spacing w:line="243" w:lineRule="auto"/>
              <w:rPr>
                <w:color w:val="auto"/>
                <w:highlight w:val="none"/>
              </w:rPr>
            </w:pPr>
          </w:p>
          <w:p w14:paraId="25A71FD3">
            <w:pPr>
              <w:spacing w:line="243" w:lineRule="auto"/>
              <w:rPr>
                <w:color w:val="auto"/>
                <w:highlight w:val="none"/>
              </w:rPr>
            </w:pPr>
          </w:p>
          <w:p w14:paraId="177C992D">
            <w:pPr>
              <w:spacing w:line="243" w:lineRule="auto"/>
              <w:rPr>
                <w:color w:val="auto"/>
                <w:highlight w:val="none"/>
              </w:rPr>
            </w:pPr>
          </w:p>
          <w:p w14:paraId="220D1DAE">
            <w:pPr>
              <w:spacing w:line="243" w:lineRule="auto"/>
              <w:rPr>
                <w:color w:val="auto"/>
                <w:highlight w:val="none"/>
              </w:rPr>
            </w:pPr>
          </w:p>
          <w:p w14:paraId="6C3856E1">
            <w:pPr>
              <w:spacing w:line="243" w:lineRule="auto"/>
              <w:rPr>
                <w:color w:val="auto"/>
                <w:highlight w:val="none"/>
              </w:rPr>
            </w:pPr>
          </w:p>
          <w:p w14:paraId="4869D832">
            <w:pPr>
              <w:pStyle w:val="16"/>
              <w:spacing w:before="59" w:line="184" w:lineRule="auto"/>
              <w:ind w:left="288"/>
              <w:rPr>
                <w:rFonts w:hint="eastAsia"/>
                <w:color w:val="auto"/>
                <w:sz w:val="18"/>
                <w:szCs w:val="18"/>
                <w:highlight w:val="none"/>
              </w:rPr>
            </w:pPr>
            <w:r>
              <w:rPr>
                <w:color w:val="auto"/>
                <w:spacing w:val="-10"/>
                <w:sz w:val="18"/>
                <w:szCs w:val="18"/>
                <w:highlight w:val="none"/>
              </w:rPr>
              <w:t>15</w:t>
            </w:r>
          </w:p>
        </w:tc>
        <w:tc>
          <w:tcPr>
            <w:tcW w:w="1278" w:type="dxa"/>
          </w:tcPr>
          <w:p w14:paraId="1F97C3B8">
            <w:pPr>
              <w:spacing w:line="243" w:lineRule="auto"/>
              <w:rPr>
                <w:color w:val="auto"/>
                <w:highlight w:val="none"/>
              </w:rPr>
            </w:pPr>
          </w:p>
          <w:p w14:paraId="1C3C1D3F">
            <w:pPr>
              <w:spacing w:line="243" w:lineRule="auto"/>
              <w:rPr>
                <w:color w:val="auto"/>
                <w:highlight w:val="none"/>
              </w:rPr>
            </w:pPr>
          </w:p>
          <w:p w14:paraId="493AC497">
            <w:pPr>
              <w:spacing w:line="243" w:lineRule="auto"/>
              <w:rPr>
                <w:color w:val="auto"/>
                <w:highlight w:val="none"/>
              </w:rPr>
            </w:pPr>
          </w:p>
          <w:p w14:paraId="6E94B25D">
            <w:pPr>
              <w:spacing w:line="243" w:lineRule="auto"/>
              <w:rPr>
                <w:color w:val="auto"/>
                <w:highlight w:val="none"/>
              </w:rPr>
            </w:pPr>
          </w:p>
          <w:p w14:paraId="598B8DFF">
            <w:pPr>
              <w:spacing w:line="243" w:lineRule="auto"/>
              <w:rPr>
                <w:color w:val="auto"/>
                <w:highlight w:val="none"/>
              </w:rPr>
            </w:pPr>
          </w:p>
          <w:p w14:paraId="59D36559">
            <w:pPr>
              <w:spacing w:line="243" w:lineRule="auto"/>
              <w:rPr>
                <w:color w:val="auto"/>
                <w:highlight w:val="none"/>
              </w:rPr>
            </w:pPr>
          </w:p>
          <w:p w14:paraId="1DE3EEE3">
            <w:pPr>
              <w:pStyle w:val="16"/>
              <w:spacing w:before="59" w:line="184" w:lineRule="auto"/>
              <w:ind w:left="157"/>
              <w:rPr>
                <w:rFonts w:hint="eastAsia"/>
                <w:color w:val="auto"/>
                <w:sz w:val="18"/>
                <w:szCs w:val="18"/>
                <w:highlight w:val="none"/>
              </w:rPr>
            </w:pPr>
            <w:r>
              <w:rPr>
                <w:color w:val="auto"/>
                <w:spacing w:val="-1"/>
                <w:sz w:val="18"/>
                <w:szCs w:val="18"/>
                <w:highlight w:val="none"/>
              </w:rPr>
              <w:t>011205001011</w:t>
            </w:r>
          </w:p>
        </w:tc>
        <w:tc>
          <w:tcPr>
            <w:tcW w:w="1437" w:type="dxa"/>
          </w:tcPr>
          <w:p w14:paraId="4C502EFD">
            <w:pPr>
              <w:spacing w:line="263" w:lineRule="auto"/>
              <w:rPr>
                <w:color w:val="auto"/>
                <w:highlight w:val="none"/>
                <w:lang w:eastAsia="zh-CN"/>
              </w:rPr>
            </w:pPr>
          </w:p>
          <w:p w14:paraId="3B27866A">
            <w:pPr>
              <w:spacing w:line="263" w:lineRule="auto"/>
              <w:rPr>
                <w:color w:val="auto"/>
                <w:highlight w:val="none"/>
                <w:lang w:eastAsia="zh-CN"/>
              </w:rPr>
            </w:pPr>
          </w:p>
          <w:p w14:paraId="765C5690">
            <w:pPr>
              <w:spacing w:line="263" w:lineRule="auto"/>
              <w:rPr>
                <w:color w:val="auto"/>
                <w:highlight w:val="none"/>
                <w:lang w:eastAsia="zh-CN"/>
              </w:rPr>
            </w:pPr>
          </w:p>
          <w:p w14:paraId="4F71CC25">
            <w:pPr>
              <w:spacing w:line="263" w:lineRule="auto"/>
              <w:rPr>
                <w:color w:val="auto"/>
                <w:highlight w:val="none"/>
                <w:lang w:eastAsia="zh-CN"/>
              </w:rPr>
            </w:pPr>
          </w:p>
          <w:p w14:paraId="5BB18EC4">
            <w:pPr>
              <w:spacing w:line="264" w:lineRule="auto"/>
              <w:rPr>
                <w:color w:val="auto"/>
                <w:highlight w:val="none"/>
                <w:lang w:eastAsia="zh-CN"/>
              </w:rPr>
            </w:pPr>
          </w:p>
          <w:p w14:paraId="45BEE18D">
            <w:pPr>
              <w:pStyle w:val="16"/>
              <w:spacing w:before="58" w:line="228" w:lineRule="auto"/>
              <w:ind w:left="111" w:right="247" w:firstLine="2"/>
              <w:rPr>
                <w:rFonts w:hint="eastAsia"/>
                <w:color w:val="auto"/>
                <w:sz w:val="18"/>
                <w:szCs w:val="18"/>
                <w:highlight w:val="none"/>
                <w:lang w:eastAsia="zh-CN"/>
              </w:rPr>
            </w:pPr>
            <w:r>
              <w:rPr>
                <w:color w:val="auto"/>
                <w:spacing w:val="-2"/>
                <w:sz w:val="18"/>
                <w:szCs w:val="18"/>
                <w:highlight w:val="none"/>
                <w:lang w:eastAsia="zh-CN"/>
              </w:rPr>
              <w:t>二层电梯厅木</w:t>
            </w:r>
            <w:r>
              <w:rPr>
                <w:color w:val="auto"/>
                <w:spacing w:val="1"/>
                <w:sz w:val="18"/>
                <w:szCs w:val="18"/>
                <w:highlight w:val="none"/>
                <w:lang w:eastAsia="zh-CN"/>
              </w:rPr>
              <w:t xml:space="preserve"> </w:t>
            </w:r>
            <w:r>
              <w:rPr>
                <w:color w:val="auto"/>
                <w:spacing w:val="-2"/>
                <w:sz w:val="18"/>
                <w:szCs w:val="18"/>
                <w:highlight w:val="none"/>
                <w:lang w:eastAsia="zh-CN"/>
              </w:rPr>
              <w:t>饰面隔断</w:t>
            </w:r>
          </w:p>
        </w:tc>
        <w:tc>
          <w:tcPr>
            <w:tcW w:w="3648" w:type="dxa"/>
          </w:tcPr>
          <w:p w14:paraId="46DFAAB9">
            <w:pPr>
              <w:pStyle w:val="16"/>
              <w:spacing w:before="29" w:line="228" w:lineRule="auto"/>
              <w:ind w:left="112" w:right="206" w:firstLine="12"/>
              <w:rPr>
                <w:rFonts w:hint="eastAsia"/>
                <w:color w:val="auto"/>
                <w:sz w:val="18"/>
                <w:szCs w:val="18"/>
                <w:highlight w:val="none"/>
                <w:lang w:eastAsia="zh-CN"/>
              </w:rPr>
            </w:pPr>
            <w:r>
              <w:rPr>
                <w:color w:val="auto"/>
                <w:spacing w:val="-2"/>
                <w:sz w:val="18"/>
                <w:szCs w:val="18"/>
                <w:highlight w:val="none"/>
                <w:lang w:eastAsia="zh-CN"/>
              </w:rPr>
              <w:t>1.部位:二层电梯厅</w:t>
            </w:r>
            <w:r>
              <w:rPr>
                <w:color w:val="auto"/>
                <w:spacing w:val="-29"/>
                <w:sz w:val="18"/>
                <w:szCs w:val="18"/>
                <w:highlight w:val="none"/>
                <w:lang w:eastAsia="zh-CN"/>
              </w:rPr>
              <w:t xml:space="preserve"> </w:t>
            </w:r>
            <w:r>
              <w:rPr>
                <w:color w:val="auto"/>
                <w:spacing w:val="-2"/>
                <w:sz w:val="18"/>
                <w:szCs w:val="18"/>
                <w:highlight w:val="none"/>
                <w:lang w:eastAsia="zh-CN"/>
              </w:rPr>
              <w:t>5-7*E-F</w:t>
            </w:r>
            <w:r>
              <w:rPr>
                <w:color w:val="auto"/>
                <w:spacing w:val="-36"/>
                <w:sz w:val="18"/>
                <w:szCs w:val="18"/>
                <w:highlight w:val="none"/>
                <w:lang w:eastAsia="zh-CN"/>
              </w:rPr>
              <w:t xml:space="preserve"> </w:t>
            </w:r>
            <w:r>
              <w:rPr>
                <w:color w:val="auto"/>
                <w:spacing w:val="-2"/>
                <w:sz w:val="18"/>
                <w:szCs w:val="18"/>
                <w:highlight w:val="none"/>
                <w:lang w:eastAsia="zh-CN"/>
              </w:rPr>
              <w:t>轴线处的木饰</w:t>
            </w:r>
            <w:r>
              <w:rPr>
                <w:color w:val="auto"/>
                <w:sz w:val="18"/>
                <w:szCs w:val="18"/>
                <w:highlight w:val="none"/>
                <w:lang w:eastAsia="zh-CN"/>
              </w:rPr>
              <w:t xml:space="preserve"> </w:t>
            </w:r>
            <w:r>
              <w:rPr>
                <w:color w:val="auto"/>
                <w:spacing w:val="5"/>
                <w:sz w:val="18"/>
                <w:szCs w:val="18"/>
                <w:highlight w:val="none"/>
                <w:lang w:eastAsia="zh-CN"/>
              </w:rPr>
              <w:t>面隔断墙;</w:t>
            </w:r>
          </w:p>
          <w:p w14:paraId="0DA56682">
            <w:pPr>
              <w:pStyle w:val="16"/>
              <w:spacing w:before="14" w:line="228" w:lineRule="auto"/>
              <w:ind w:left="127" w:right="117" w:hanging="13"/>
              <w:rPr>
                <w:rFonts w:hint="eastAsia"/>
                <w:color w:val="auto"/>
                <w:sz w:val="18"/>
                <w:szCs w:val="18"/>
                <w:highlight w:val="none"/>
                <w:lang w:eastAsia="zh-CN"/>
              </w:rPr>
            </w:pPr>
            <w:r>
              <w:rPr>
                <w:color w:val="auto"/>
                <w:spacing w:val="-1"/>
                <w:sz w:val="18"/>
                <w:szCs w:val="18"/>
                <w:highlight w:val="none"/>
                <w:lang w:eastAsia="zh-CN"/>
              </w:rPr>
              <w:t>2.200*200*8mm</w:t>
            </w:r>
            <w:r>
              <w:rPr>
                <w:color w:val="auto"/>
                <w:spacing w:val="-33"/>
                <w:sz w:val="18"/>
                <w:szCs w:val="18"/>
                <w:highlight w:val="none"/>
                <w:lang w:eastAsia="zh-CN"/>
              </w:rPr>
              <w:t xml:space="preserve"> </w:t>
            </w:r>
            <w:r>
              <w:rPr>
                <w:color w:val="auto"/>
                <w:spacing w:val="-1"/>
                <w:sz w:val="18"/>
                <w:szCs w:val="18"/>
                <w:highlight w:val="none"/>
                <w:lang w:eastAsia="zh-CN"/>
              </w:rPr>
              <w:t>镀锌钢板,M12*100</w:t>
            </w:r>
            <w:r>
              <w:rPr>
                <w:color w:val="auto"/>
                <w:spacing w:val="-39"/>
                <w:sz w:val="18"/>
                <w:szCs w:val="18"/>
                <w:highlight w:val="none"/>
                <w:lang w:eastAsia="zh-CN"/>
              </w:rPr>
              <w:t xml:space="preserve"> </w:t>
            </w:r>
            <w:r>
              <w:rPr>
                <w:color w:val="auto"/>
                <w:spacing w:val="-1"/>
                <w:sz w:val="18"/>
                <w:szCs w:val="18"/>
                <w:highlight w:val="none"/>
                <w:lang w:eastAsia="zh-CN"/>
              </w:rPr>
              <w:t>膨胀螺栓</w:t>
            </w:r>
            <w:r>
              <w:rPr>
                <w:color w:val="auto"/>
                <w:sz w:val="18"/>
                <w:szCs w:val="18"/>
                <w:highlight w:val="none"/>
                <w:lang w:eastAsia="zh-CN"/>
              </w:rPr>
              <w:t xml:space="preserve"> </w:t>
            </w:r>
            <w:r>
              <w:rPr>
                <w:color w:val="auto"/>
                <w:spacing w:val="4"/>
                <w:sz w:val="18"/>
                <w:szCs w:val="18"/>
                <w:highlight w:val="none"/>
                <w:lang w:eastAsia="zh-CN"/>
              </w:rPr>
              <w:t>固定;</w:t>
            </w:r>
          </w:p>
          <w:p w14:paraId="1D5A40E7">
            <w:pPr>
              <w:pStyle w:val="16"/>
              <w:spacing w:before="16" w:line="227" w:lineRule="auto"/>
              <w:ind w:left="112" w:right="477" w:firstLine="2"/>
              <w:rPr>
                <w:rFonts w:hint="eastAsia"/>
                <w:color w:val="auto"/>
                <w:sz w:val="18"/>
                <w:szCs w:val="18"/>
                <w:highlight w:val="none"/>
                <w:lang w:eastAsia="zh-CN"/>
              </w:rPr>
            </w:pPr>
            <w:r>
              <w:rPr>
                <w:color w:val="auto"/>
                <w:spacing w:val="-1"/>
                <w:sz w:val="18"/>
                <w:szCs w:val="18"/>
                <w:highlight w:val="none"/>
                <w:lang w:eastAsia="zh-CN"/>
              </w:rPr>
              <w:t>3.横向</w:t>
            </w:r>
            <w:r>
              <w:rPr>
                <w:color w:val="auto"/>
                <w:spacing w:val="-37"/>
                <w:sz w:val="18"/>
                <w:szCs w:val="18"/>
                <w:highlight w:val="none"/>
                <w:lang w:eastAsia="zh-CN"/>
              </w:rPr>
              <w:t xml:space="preserve"> </w:t>
            </w:r>
            <w:r>
              <w:rPr>
                <w:color w:val="auto"/>
                <w:spacing w:val="-1"/>
                <w:sz w:val="18"/>
                <w:szCs w:val="18"/>
                <w:highlight w:val="none"/>
                <w:lang w:eastAsia="zh-CN"/>
              </w:rPr>
              <w:t>80*80*4mm</w:t>
            </w:r>
            <w:r>
              <w:rPr>
                <w:color w:val="auto"/>
                <w:spacing w:val="-39"/>
                <w:sz w:val="18"/>
                <w:szCs w:val="18"/>
                <w:highlight w:val="none"/>
                <w:lang w:eastAsia="zh-CN"/>
              </w:rPr>
              <w:t xml:space="preserve"> </w:t>
            </w:r>
            <w:r>
              <w:rPr>
                <w:color w:val="auto"/>
                <w:spacing w:val="-1"/>
                <w:sz w:val="18"/>
                <w:szCs w:val="18"/>
                <w:highlight w:val="none"/>
                <w:lang w:eastAsia="zh-CN"/>
              </w:rPr>
              <w:t>镀锌方钢@700，</w:t>
            </w:r>
            <w:r>
              <w:rPr>
                <w:color w:val="auto"/>
                <w:spacing w:val="-2"/>
                <w:sz w:val="18"/>
                <w:szCs w:val="18"/>
                <w:highlight w:val="none"/>
                <w:lang w:eastAsia="zh-CN"/>
              </w:rPr>
              <w:t>竖向</w:t>
            </w:r>
            <w:r>
              <w:rPr>
                <w:color w:val="auto"/>
                <w:sz w:val="18"/>
                <w:szCs w:val="18"/>
                <w:highlight w:val="none"/>
                <w:lang w:eastAsia="zh-CN"/>
              </w:rPr>
              <w:t xml:space="preserve"> </w:t>
            </w:r>
            <w:r>
              <w:rPr>
                <w:color w:val="auto"/>
                <w:spacing w:val="-1"/>
                <w:sz w:val="18"/>
                <w:szCs w:val="18"/>
                <w:highlight w:val="none"/>
                <w:lang w:eastAsia="zh-CN"/>
              </w:rPr>
              <w:t>80*80*4mm</w:t>
            </w:r>
            <w:r>
              <w:rPr>
                <w:color w:val="auto"/>
                <w:spacing w:val="-33"/>
                <w:sz w:val="18"/>
                <w:szCs w:val="18"/>
                <w:highlight w:val="none"/>
                <w:lang w:eastAsia="zh-CN"/>
              </w:rPr>
              <w:t xml:space="preserve"> </w:t>
            </w:r>
            <w:r>
              <w:rPr>
                <w:color w:val="auto"/>
                <w:spacing w:val="-1"/>
                <w:sz w:val="18"/>
                <w:szCs w:val="18"/>
                <w:highlight w:val="none"/>
                <w:lang w:eastAsia="zh-CN"/>
              </w:rPr>
              <w:t>镀锌方钢间距≤1500；</w:t>
            </w:r>
          </w:p>
          <w:p w14:paraId="2A788FD2">
            <w:pPr>
              <w:pStyle w:val="16"/>
              <w:spacing w:before="16" w:line="219" w:lineRule="auto"/>
              <w:ind w:left="111"/>
              <w:rPr>
                <w:rFonts w:hint="eastAsia"/>
                <w:color w:val="auto"/>
                <w:sz w:val="18"/>
                <w:szCs w:val="18"/>
                <w:highlight w:val="none"/>
                <w:lang w:eastAsia="zh-CN"/>
              </w:rPr>
            </w:pPr>
            <w:r>
              <w:rPr>
                <w:color w:val="auto"/>
                <w:spacing w:val="1"/>
                <w:sz w:val="18"/>
                <w:szCs w:val="18"/>
                <w:highlight w:val="none"/>
                <w:lang w:eastAsia="zh-CN"/>
              </w:rPr>
              <w:t>4.基层</w:t>
            </w:r>
            <w:r>
              <w:rPr>
                <w:color w:val="auto"/>
                <w:spacing w:val="-37"/>
                <w:sz w:val="18"/>
                <w:szCs w:val="18"/>
                <w:highlight w:val="none"/>
                <w:lang w:eastAsia="zh-CN"/>
              </w:rPr>
              <w:t xml:space="preserve"> </w:t>
            </w:r>
            <w:r>
              <w:rPr>
                <w:color w:val="auto"/>
                <w:spacing w:val="1"/>
                <w:sz w:val="18"/>
                <w:szCs w:val="18"/>
                <w:highlight w:val="none"/>
                <w:lang w:eastAsia="zh-CN"/>
              </w:rPr>
              <w:t>9</w:t>
            </w:r>
            <w:r>
              <w:rPr>
                <w:color w:val="auto"/>
                <w:spacing w:val="-35"/>
                <w:sz w:val="18"/>
                <w:szCs w:val="18"/>
                <w:highlight w:val="none"/>
                <w:lang w:eastAsia="zh-CN"/>
              </w:rPr>
              <w:t xml:space="preserve"> </w:t>
            </w:r>
            <w:r>
              <w:rPr>
                <w:color w:val="auto"/>
                <w:spacing w:val="1"/>
                <w:sz w:val="18"/>
                <w:szCs w:val="18"/>
                <w:highlight w:val="none"/>
                <w:lang w:eastAsia="zh-CN"/>
              </w:rPr>
              <w:t>厚玻镁板;</w:t>
            </w:r>
          </w:p>
          <w:p w14:paraId="6E324414">
            <w:pPr>
              <w:pStyle w:val="16"/>
              <w:spacing w:before="18" w:line="219" w:lineRule="auto"/>
              <w:ind w:left="115"/>
              <w:rPr>
                <w:rFonts w:hint="eastAsia"/>
                <w:color w:val="auto"/>
                <w:sz w:val="18"/>
                <w:szCs w:val="18"/>
                <w:highlight w:val="none"/>
                <w:lang w:eastAsia="zh-CN"/>
              </w:rPr>
            </w:pPr>
            <w:r>
              <w:rPr>
                <w:color w:val="auto"/>
                <w:sz w:val="18"/>
                <w:szCs w:val="18"/>
                <w:highlight w:val="none"/>
                <w:lang w:eastAsia="zh-CN"/>
              </w:rPr>
              <w:t>5.面层</w:t>
            </w:r>
            <w:r>
              <w:rPr>
                <w:color w:val="auto"/>
                <w:spacing w:val="-32"/>
                <w:sz w:val="18"/>
                <w:szCs w:val="18"/>
                <w:highlight w:val="none"/>
                <w:lang w:eastAsia="zh-CN"/>
              </w:rPr>
              <w:t xml:space="preserve"> </w:t>
            </w:r>
            <w:r>
              <w:rPr>
                <w:color w:val="auto"/>
                <w:sz w:val="18"/>
                <w:szCs w:val="18"/>
                <w:highlight w:val="none"/>
                <w:lang w:eastAsia="zh-CN"/>
              </w:rPr>
              <w:t>6mm</w:t>
            </w:r>
            <w:r>
              <w:rPr>
                <w:color w:val="auto"/>
                <w:spacing w:val="-34"/>
                <w:sz w:val="18"/>
                <w:szCs w:val="18"/>
                <w:highlight w:val="none"/>
                <w:lang w:eastAsia="zh-CN"/>
              </w:rPr>
              <w:t xml:space="preserve"> </w:t>
            </w:r>
            <w:r>
              <w:rPr>
                <w:color w:val="auto"/>
                <w:sz w:val="18"/>
                <w:szCs w:val="18"/>
                <w:highlight w:val="none"/>
                <w:lang w:eastAsia="zh-CN"/>
              </w:rPr>
              <w:t>厚防火木饰面;</w:t>
            </w:r>
          </w:p>
          <w:p w14:paraId="196A9679">
            <w:pPr>
              <w:pStyle w:val="16"/>
              <w:spacing w:before="15" w:line="227" w:lineRule="auto"/>
              <w:ind w:left="112" w:right="570" w:firstLine="3"/>
              <w:rPr>
                <w:rFonts w:hint="eastAsia"/>
                <w:color w:val="auto"/>
                <w:sz w:val="18"/>
                <w:szCs w:val="18"/>
                <w:highlight w:val="none"/>
                <w:lang w:eastAsia="zh-CN"/>
              </w:rPr>
            </w:pPr>
            <w:r>
              <w:rPr>
                <w:color w:val="auto"/>
                <w:spacing w:val="-5"/>
                <w:sz w:val="18"/>
                <w:szCs w:val="18"/>
                <w:highlight w:val="none"/>
                <w:lang w:eastAsia="zh-CN"/>
              </w:rPr>
              <w:t>7.L</w:t>
            </w:r>
            <w:r>
              <w:rPr>
                <w:color w:val="auto"/>
                <w:spacing w:val="-22"/>
                <w:sz w:val="18"/>
                <w:szCs w:val="18"/>
                <w:highlight w:val="none"/>
                <w:lang w:eastAsia="zh-CN"/>
              </w:rPr>
              <w:t xml:space="preserve"> </w:t>
            </w:r>
            <w:r>
              <w:rPr>
                <w:color w:val="auto"/>
                <w:spacing w:val="-5"/>
                <w:sz w:val="18"/>
                <w:szCs w:val="18"/>
                <w:highlight w:val="none"/>
                <w:lang w:eastAsia="zh-CN"/>
              </w:rPr>
              <w:t>型</w:t>
            </w:r>
            <w:r>
              <w:rPr>
                <w:color w:val="auto"/>
                <w:spacing w:val="-35"/>
                <w:sz w:val="18"/>
                <w:szCs w:val="18"/>
                <w:highlight w:val="none"/>
                <w:lang w:eastAsia="zh-CN"/>
              </w:rPr>
              <w:t xml:space="preserve"> </w:t>
            </w:r>
            <w:r>
              <w:rPr>
                <w:color w:val="auto"/>
                <w:spacing w:val="-5"/>
                <w:sz w:val="18"/>
                <w:szCs w:val="18"/>
                <w:highlight w:val="none"/>
                <w:lang w:eastAsia="zh-CN"/>
              </w:rPr>
              <w:t>20*20mm</w:t>
            </w:r>
            <w:r>
              <w:rPr>
                <w:color w:val="auto"/>
                <w:spacing w:val="-34"/>
                <w:sz w:val="18"/>
                <w:szCs w:val="18"/>
                <w:highlight w:val="none"/>
                <w:lang w:eastAsia="zh-CN"/>
              </w:rPr>
              <w:t xml:space="preserve"> </w:t>
            </w:r>
            <w:r>
              <w:rPr>
                <w:color w:val="auto"/>
                <w:spacing w:val="-5"/>
                <w:sz w:val="18"/>
                <w:szCs w:val="18"/>
                <w:highlight w:val="none"/>
                <w:lang w:eastAsia="zh-CN"/>
              </w:rPr>
              <w:t>黑色不锈钢线条收口；</w:t>
            </w:r>
            <w:r>
              <w:rPr>
                <w:color w:val="auto"/>
                <w:sz w:val="18"/>
                <w:szCs w:val="18"/>
                <w:highlight w:val="none"/>
                <w:lang w:eastAsia="zh-CN"/>
              </w:rPr>
              <w:t xml:space="preserve"> </w:t>
            </w:r>
            <w:r>
              <w:rPr>
                <w:color w:val="auto"/>
                <w:spacing w:val="-1"/>
                <w:sz w:val="18"/>
                <w:szCs w:val="18"/>
                <w:highlight w:val="none"/>
                <w:lang w:eastAsia="zh-CN"/>
              </w:rPr>
              <w:t>8.踢脚线计入异形踢脚线工程量；</w:t>
            </w:r>
          </w:p>
          <w:p w14:paraId="291B6651">
            <w:pPr>
              <w:pStyle w:val="16"/>
              <w:spacing w:before="17" w:line="219" w:lineRule="auto"/>
              <w:ind w:left="125"/>
              <w:rPr>
                <w:rFonts w:hint="eastAsia"/>
                <w:color w:val="auto"/>
                <w:sz w:val="18"/>
                <w:szCs w:val="18"/>
                <w:highlight w:val="none"/>
                <w:lang w:eastAsia="zh-CN"/>
              </w:rPr>
            </w:pPr>
            <w:r>
              <w:rPr>
                <w:color w:val="auto"/>
                <w:spacing w:val="-2"/>
                <w:sz w:val="18"/>
                <w:szCs w:val="18"/>
                <w:highlight w:val="none"/>
                <w:lang w:eastAsia="zh-CN"/>
              </w:rPr>
              <w:t>10.详见详图</w:t>
            </w:r>
            <w:r>
              <w:rPr>
                <w:color w:val="auto"/>
                <w:spacing w:val="-36"/>
                <w:sz w:val="18"/>
                <w:szCs w:val="18"/>
                <w:highlight w:val="none"/>
                <w:lang w:eastAsia="zh-CN"/>
              </w:rPr>
              <w:t xml:space="preserve"> </w:t>
            </w:r>
            <w:r>
              <w:rPr>
                <w:color w:val="auto"/>
                <w:spacing w:val="-2"/>
                <w:sz w:val="18"/>
                <w:szCs w:val="18"/>
                <w:highlight w:val="none"/>
                <w:lang w:eastAsia="zh-CN"/>
              </w:rPr>
              <w:t>DY-08/02</w:t>
            </w:r>
          </w:p>
          <w:p w14:paraId="1B30FA69">
            <w:pPr>
              <w:pStyle w:val="16"/>
              <w:spacing w:before="18" w:line="226" w:lineRule="auto"/>
              <w:ind w:left="126" w:right="117" w:hanging="1"/>
              <w:rPr>
                <w:rFonts w:hint="eastAsia"/>
                <w:color w:val="auto"/>
                <w:sz w:val="18"/>
                <w:szCs w:val="18"/>
                <w:highlight w:val="none"/>
                <w:lang w:eastAsia="zh-CN"/>
              </w:rPr>
            </w:pPr>
            <w:r>
              <w:rPr>
                <w:color w:val="auto"/>
                <w:spacing w:val="-1"/>
                <w:sz w:val="18"/>
                <w:szCs w:val="18"/>
                <w:highlight w:val="none"/>
                <w:lang w:eastAsia="zh-CN"/>
              </w:rPr>
              <w:t>11.其他:应满足</w:t>
            </w:r>
            <w:r>
              <w:rPr>
                <w:rFonts w:hint="eastAsia"/>
                <w:color w:val="auto"/>
                <w:spacing w:val="-1"/>
                <w:sz w:val="18"/>
                <w:szCs w:val="18"/>
                <w:highlight w:val="none"/>
                <w:lang w:eastAsia="zh-CN"/>
              </w:rPr>
              <w:t>磋商文件</w:t>
            </w:r>
            <w:r>
              <w:rPr>
                <w:color w:val="auto"/>
                <w:spacing w:val="-1"/>
                <w:sz w:val="18"/>
                <w:szCs w:val="18"/>
                <w:highlight w:val="none"/>
                <w:lang w:eastAsia="zh-CN"/>
              </w:rPr>
              <w:t>、设计图纸及规范</w:t>
            </w:r>
            <w:r>
              <w:rPr>
                <w:color w:val="auto"/>
                <w:sz w:val="18"/>
                <w:szCs w:val="18"/>
                <w:highlight w:val="none"/>
                <w:lang w:eastAsia="zh-CN"/>
              </w:rPr>
              <w:t xml:space="preserve"> 的要求,施工方法由</w:t>
            </w:r>
            <w:r>
              <w:rPr>
                <w:rFonts w:hint="eastAsia"/>
                <w:color w:val="auto"/>
                <w:sz w:val="18"/>
                <w:szCs w:val="18"/>
                <w:highlight w:val="none"/>
                <w:lang w:eastAsia="zh-CN"/>
              </w:rPr>
              <w:t>供应商</w:t>
            </w:r>
            <w:r>
              <w:rPr>
                <w:color w:val="auto"/>
                <w:sz w:val="18"/>
                <w:szCs w:val="18"/>
                <w:highlight w:val="none"/>
                <w:lang w:eastAsia="zh-CN"/>
              </w:rPr>
              <w:t>自定;</w:t>
            </w:r>
          </w:p>
        </w:tc>
        <w:tc>
          <w:tcPr>
            <w:tcW w:w="662" w:type="dxa"/>
          </w:tcPr>
          <w:p w14:paraId="41033E79">
            <w:pPr>
              <w:spacing w:line="286" w:lineRule="auto"/>
              <w:rPr>
                <w:color w:val="auto"/>
                <w:highlight w:val="none"/>
                <w:lang w:eastAsia="zh-CN"/>
              </w:rPr>
            </w:pPr>
          </w:p>
          <w:p w14:paraId="348087DE">
            <w:pPr>
              <w:spacing w:line="286" w:lineRule="auto"/>
              <w:rPr>
                <w:color w:val="auto"/>
                <w:highlight w:val="none"/>
                <w:lang w:eastAsia="zh-CN"/>
              </w:rPr>
            </w:pPr>
          </w:p>
          <w:p w14:paraId="41E9164E">
            <w:pPr>
              <w:spacing w:line="286" w:lineRule="auto"/>
              <w:rPr>
                <w:color w:val="auto"/>
                <w:highlight w:val="none"/>
                <w:lang w:eastAsia="zh-CN"/>
              </w:rPr>
            </w:pPr>
          </w:p>
          <w:p w14:paraId="26099331">
            <w:pPr>
              <w:spacing w:line="286" w:lineRule="auto"/>
              <w:rPr>
                <w:color w:val="auto"/>
                <w:highlight w:val="none"/>
                <w:lang w:eastAsia="zh-CN"/>
              </w:rPr>
            </w:pPr>
          </w:p>
          <w:p w14:paraId="58608502">
            <w:pPr>
              <w:spacing w:line="287" w:lineRule="auto"/>
              <w:rPr>
                <w:color w:val="auto"/>
                <w:highlight w:val="none"/>
                <w:lang w:eastAsia="zh-CN"/>
              </w:rPr>
            </w:pPr>
          </w:p>
          <w:p w14:paraId="09DB7F23">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44A91A49">
            <w:pPr>
              <w:spacing w:line="243" w:lineRule="auto"/>
              <w:rPr>
                <w:color w:val="auto"/>
                <w:highlight w:val="none"/>
              </w:rPr>
            </w:pPr>
          </w:p>
          <w:p w14:paraId="266241AE">
            <w:pPr>
              <w:spacing w:line="243" w:lineRule="auto"/>
              <w:rPr>
                <w:color w:val="auto"/>
                <w:highlight w:val="none"/>
              </w:rPr>
            </w:pPr>
          </w:p>
          <w:p w14:paraId="227E7DEA">
            <w:pPr>
              <w:spacing w:line="243" w:lineRule="auto"/>
              <w:rPr>
                <w:color w:val="auto"/>
                <w:highlight w:val="none"/>
              </w:rPr>
            </w:pPr>
          </w:p>
          <w:p w14:paraId="69B13B58">
            <w:pPr>
              <w:spacing w:line="243" w:lineRule="auto"/>
              <w:rPr>
                <w:color w:val="auto"/>
                <w:highlight w:val="none"/>
              </w:rPr>
            </w:pPr>
          </w:p>
          <w:p w14:paraId="4F3E87CB">
            <w:pPr>
              <w:spacing w:line="243" w:lineRule="auto"/>
              <w:rPr>
                <w:color w:val="auto"/>
                <w:highlight w:val="none"/>
              </w:rPr>
            </w:pPr>
          </w:p>
          <w:p w14:paraId="2CEC5502">
            <w:pPr>
              <w:spacing w:line="244" w:lineRule="auto"/>
              <w:rPr>
                <w:color w:val="auto"/>
                <w:highlight w:val="none"/>
              </w:rPr>
            </w:pPr>
          </w:p>
          <w:p w14:paraId="0185F48A">
            <w:pPr>
              <w:pStyle w:val="16"/>
              <w:spacing w:before="59" w:line="183" w:lineRule="auto"/>
              <w:ind w:left="318"/>
              <w:rPr>
                <w:rFonts w:hint="eastAsia"/>
                <w:color w:val="auto"/>
                <w:sz w:val="18"/>
                <w:szCs w:val="18"/>
                <w:highlight w:val="none"/>
              </w:rPr>
            </w:pPr>
            <w:r>
              <w:rPr>
                <w:color w:val="auto"/>
                <w:spacing w:val="-4"/>
                <w:sz w:val="18"/>
                <w:szCs w:val="18"/>
                <w:highlight w:val="none"/>
              </w:rPr>
              <w:t>20</w:t>
            </w:r>
          </w:p>
        </w:tc>
        <w:tc>
          <w:tcPr>
            <w:tcW w:w="1013" w:type="dxa"/>
          </w:tcPr>
          <w:p w14:paraId="0B02F833">
            <w:pPr>
              <w:rPr>
                <w:color w:val="auto"/>
                <w:highlight w:val="none"/>
              </w:rPr>
            </w:pPr>
          </w:p>
        </w:tc>
        <w:tc>
          <w:tcPr>
            <w:tcW w:w="658" w:type="dxa"/>
          </w:tcPr>
          <w:p w14:paraId="0BF87A7F">
            <w:pPr>
              <w:rPr>
                <w:color w:val="auto"/>
                <w:highlight w:val="none"/>
              </w:rPr>
            </w:pPr>
          </w:p>
        </w:tc>
      </w:tr>
      <w:tr w14:paraId="36449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4" w:hRule="atLeast"/>
          <w:jc w:val="center"/>
        </w:trPr>
        <w:tc>
          <w:tcPr>
            <w:tcW w:w="635" w:type="dxa"/>
          </w:tcPr>
          <w:p w14:paraId="0C8F5F81">
            <w:pPr>
              <w:spacing w:line="296" w:lineRule="auto"/>
              <w:rPr>
                <w:color w:val="auto"/>
                <w:highlight w:val="none"/>
              </w:rPr>
            </w:pPr>
          </w:p>
          <w:p w14:paraId="734F8E42">
            <w:pPr>
              <w:spacing w:line="296" w:lineRule="auto"/>
              <w:rPr>
                <w:color w:val="auto"/>
                <w:highlight w:val="none"/>
              </w:rPr>
            </w:pPr>
          </w:p>
          <w:p w14:paraId="4E11753C">
            <w:pPr>
              <w:spacing w:line="297" w:lineRule="auto"/>
              <w:rPr>
                <w:color w:val="auto"/>
                <w:highlight w:val="none"/>
              </w:rPr>
            </w:pPr>
          </w:p>
          <w:p w14:paraId="0ECB50FF">
            <w:pPr>
              <w:pStyle w:val="16"/>
              <w:spacing w:before="58" w:line="184" w:lineRule="auto"/>
              <w:ind w:left="288"/>
              <w:rPr>
                <w:rFonts w:hint="eastAsia"/>
                <w:color w:val="auto"/>
                <w:sz w:val="18"/>
                <w:szCs w:val="18"/>
                <w:highlight w:val="none"/>
              </w:rPr>
            </w:pPr>
            <w:r>
              <w:rPr>
                <w:color w:val="auto"/>
                <w:spacing w:val="-10"/>
                <w:sz w:val="18"/>
                <w:szCs w:val="18"/>
                <w:highlight w:val="none"/>
              </w:rPr>
              <w:t>16</w:t>
            </w:r>
          </w:p>
        </w:tc>
        <w:tc>
          <w:tcPr>
            <w:tcW w:w="1278" w:type="dxa"/>
          </w:tcPr>
          <w:p w14:paraId="28EF0414">
            <w:pPr>
              <w:spacing w:line="296" w:lineRule="auto"/>
              <w:rPr>
                <w:color w:val="auto"/>
                <w:highlight w:val="none"/>
              </w:rPr>
            </w:pPr>
          </w:p>
          <w:p w14:paraId="747C4B01">
            <w:pPr>
              <w:spacing w:line="296" w:lineRule="auto"/>
              <w:rPr>
                <w:color w:val="auto"/>
                <w:highlight w:val="none"/>
              </w:rPr>
            </w:pPr>
          </w:p>
          <w:p w14:paraId="5F565A1A">
            <w:pPr>
              <w:spacing w:line="297" w:lineRule="auto"/>
              <w:rPr>
                <w:color w:val="auto"/>
                <w:highlight w:val="none"/>
              </w:rPr>
            </w:pPr>
          </w:p>
          <w:p w14:paraId="0ECB714A">
            <w:pPr>
              <w:pStyle w:val="16"/>
              <w:spacing w:before="58" w:line="184" w:lineRule="auto"/>
              <w:ind w:left="157"/>
              <w:rPr>
                <w:rFonts w:hint="eastAsia"/>
                <w:color w:val="auto"/>
                <w:sz w:val="18"/>
                <w:szCs w:val="18"/>
                <w:highlight w:val="none"/>
              </w:rPr>
            </w:pPr>
            <w:r>
              <w:rPr>
                <w:color w:val="auto"/>
                <w:spacing w:val="-1"/>
                <w:sz w:val="18"/>
                <w:szCs w:val="18"/>
                <w:highlight w:val="none"/>
              </w:rPr>
              <w:t>011205001012</w:t>
            </w:r>
          </w:p>
        </w:tc>
        <w:tc>
          <w:tcPr>
            <w:tcW w:w="1437" w:type="dxa"/>
          </w:tcPr>
          <w:p w14:paraId="2DC5CF31">
            <w:pPr>
              <w:spacing w:line="287" w:lineRule="auto"/>
              <w:rPr>
                <w:color w:val="auto"/>
                <w:highlight w:val="none"/>
              </w:rPr>
            </w:pPr>
          </w:p>
          <w:p w14:paraId="18AA6431">
            <w:pPr>
              <w:spacing w:line="287" w:lineRule="auto"/>
              <w:rPr>
                <w:color w:val="auto"/>
                <w:highlight w:val="none"/>
              </w:rPr>
            </w:pPr>
          </w:p>
          <w:p w14:paraId="5BD27A06">
            <w:pPr>
              <w:spacing w:line="288" w:lineRule="auto"/>
              <w:rPr>
                <w:color w:val="auto"/>
                <w:highlight w:val="none"/>
              </w:rPr>
            </w:pPr>
          </w:p>
          <w:p w14:paraId="34A02A4C">
            <w:pPr>
              <w:pStyle w:val="16"/>
              <w:spacing w:before="58" w:line="219" w:lineRule="auto"/>
              <w:ind w:left="111"/>
              <w:rPr>
                <w:rFonts w:hint="eastAsia"/>
                <w:color w:val="auto"/>
                <w:sz w:val="18"/>
                <w:szCs w:val="18"/>
                <w:highlight w:val="none"/>
              </w:rPr>
            </w:pPr>
            <w:r>
              <w:rPr>
                <w:color w:val="auto"/>
                <w:spacing w:val="-2"/>
                <w:sz w:val="18"/>
                <w:szCs w:val="18"/>
                <w:highlight w:val="none"/>
              </w:rPr>
              <w:t>三层水吧台</w:t>
            </w:r>
          </w:p>
        </w:tc>
        <w:tc>
          <w:tcPr>
            <w:tcW w:w="3648" w:type="dxa"/>
          </w:tcPr>
          <w:p w14:paraId="7F837195">
            <w:pPr>
              <w:pStyle w:val="16"/>
              <w:spacing w:before="31" w:line="227" w:lineRule="auto"/>
              <w:ind w:left="114" w:right="116" w:firstLine="11"/>
              <w:rPr>
                <w:rFonts w:hint="eastAsia"/>
                <w:color w:val="auto"/>
                <w:sz w:val="18"/>
                <w:szCs w:val="18"/>
                <w:highlight w:val="none"/>
                <w:lang w:eastAsia="zh-CN"/>
              </w:rPr>
            </w:pPr>
            <w:r>
              <w:rPr>
                <w:color w:val="auto"/>
                <w:spacing w:val="-2"/>
                <w:sz w:val="18"/>
                <w:szCs w:val="18"/>
                <w:highlight w:val="none"/>
                <w:lang w:eastAsia="zh-CN"/>
              </w:rPr>
              <w:t>1.部位:三层电梯厅</w:t>
            </w:r>
            <w:r>
              <w:rPr>
                <w:color w:val="auto"/>
                <w:spacing w:val="-28"/>
                <w:sz w:val="18"/>
                <w:szCs w:val="18"/>
                <w:highlight w:val="none"/>
                <w:lang w:eastAsia="zh-CN"/>
              </w:rPr>
              <w:t xml:space="preserve"> </w:t>
            </w:r>
            <w:r>
              <w:rPr>
                <w:color w:val="auto"/>
                <w:spacing w:val="-2"/>
                <w:sz w:val="18"/>
                <w:szCs w:val="18"/>
                <w:highlight w:val="none"/>
                <w:lang w:eastAsia="zh-CN"/>
              </w:rPr>
              <w:t>9*E-G</w:t>
            </w:r>
            <w:r>
              <w:rPr>
                <w:color w:val="auto"/>
                <w:spacing w:val="-37"/>
                <w:sz w:val="18"/>
                <w:szCs w:val="18"/>
                <w:highlight w:val="none"/>
                <w:lang w:eastAsia="zh-CN"/>
              </w:rPr>
              <w:t xml:space="preserve"> </w:t>
            </w:r>
            <w:r>
              <w:rPr>
                <w:color w:val="auto"/>
                <w:spacing w:val="-2"/>
                <w:sz w:val="18"/>
                <w:szCs w:val="18"/>
                <w:highlight w:val="none"/>
                <w:lang w:eastAsia="zh-CN"/>
              </w:rPr>
              <w:t>轴线处的水吧台;</w:t>
            </w:r>
            <w:r>
              <w:rPr>
                <w:color w:val="auto"/>
                <w:sz w:val="18"/>
                <w:szCs w:val="18"/>
                <w:highlight w:val="none"/>
                <w:lang w:eastAsia="zh-CN"/>
              </w:rPr>
              <w:t xml:space="preserve"> </w:t>
            </w:r>
            <w:r>
              <w:rPr>
                <w:color w:val="auto"/>
                <w:spacing w:val="-3"/>
                <w:sz w:val="18"/>
                <w:szCs w:val="18"/>
                <w:highlight w:val="none"/>
                <w:lang w:eastAsia="zh-CN"/>
              </w:rPr>
              <w:t>2.基层</w:t>
            </w:r>
            <w:r>
              <w:rPr>
                <w:color w:val="auto"/>
                <w:spacing w:val="-36"/>
                <w:sz w:val="18"/>
                <w:szCs w:val="18"/>
                <w:highlight w:val="none"/>
                <w:lang w:eastAsia="zh-CN"/>
              </w:rPr>
              <w:t xml:space="preserve"> </w:t>
            </w:r>
            <w:r>
              <w:rPr>
                <w:color w:val="auto"/>
                <w:spacing w:val="-3"/>
                <w:sz w:val="18"/>
                <w:szCs w:val="18"/>
                <w:highlight w:val="none"/>
                <w:lang w:eastAsia="zh-CN"/>
              </w:rPr>
              <w:t>9</w:t>
            </w:r>
            <w:r>
              <w:rPr>
                <w:color w:val="auto"/>
                <w:spacing w:val="-35"/>
                <w:sz w:val="18"/>
                <w:szCs w:val="18"/>
                <w:highlight w:val="none"/>
                <w:lang w:eastAsia="zh-CN"/>
              </w:rPr>
              <w:t xml:space="preserve"> </w:t>
            </w:r>
            <w:r>
              <w:rPr>
                <w:color w:val="auto"/>
                <w:spacing w:val="-3"/>
                <w:sz w:val="18"/>
                <w:szCs w:val="18"/>
                <w:highlight w:val="none"/>
                <w:lang w:eastAsia="zh-CN"/>
              </w:rPr>
              <w:t>厚玻镁板；</w:t>
            </w:r>
          </w:p>
          <w:p w14:paraId="70A9685F">
            <w:pPr>
              <w:pStyle w:val="16"/>
              <w:spacing w:before="15" w:line="219" w:lineRule="auto"/>
              <w:ind w:left="115"/>
              <w:rPr>
                <w:rFonts w:hint="eastAsia"/>
                <w:color w:val="auto"/>
                <w:sz w:val="18"/>
                <w:szCs w:val="18"/>
                <w:highlight w:val="none"/>
                <w:lang w:eastAsia="zh-CN"/>
              </w:rPr>
            </w:pPr>
            <w:r>
              <w:rPr>
                <w:color w:val="auto"/>
                <w:spacing w:val="-2"/>
                <w:sz w:val="18"/>
                <w:szCs w:val="18"/>
                <w:highlight w:val="none"/>
                <w:lang w:eastAsia="zh-CN"/>
              </w:rPr>
              <w:t>3.20</w:t>
            </w:r>
            <w:r>
              <w:rPr>
                <w:color w:val="auto"/>
                <w:spacing w:val="-29"/>
                <w:sz w:val="18"/>
                <w:szCs w:val="18"/>
                <w:highlight w:val="none"/>
                <w:lang w:eastAsia="zh-CN"/>
              </w:rPr>
              <w:t xml:space="preserve"> </w:t>
            </w:r>
            <w:r>
              <w:rPr>
                <w:color w:val="auto"/>
                <w:spacing w:val="-2"/>
                <w:sz w:val="18"/>
                <w:szCs w:val="18"/>
                <w:highlight w:val="none"/>
                <w:lang w:eastAsia="zh-CN"/>
              </w:rPr>
              <w:t>厚爵士白大理石挡水；</w:t>
            </w:r>
          </w:p>
          <w:p w14:paraId="2E15FF78">
            <w:pPr>
              <w:pStyle w:val="16"/>
              <w:spacing w:before="17" w:line="227" w:lineRule="auto"/>
              <w:ind w:left="115" w:right="839" w:hanging="4"/>
              <w:rPr>
                <w:rFonts w:hint="eastAsia"/>
                <w:color w:val="auto"/>
                <w:sz w:val="18"/>
                <w:szCs w:val="18"/>
                <w:highlight w:val="none"/>
                <w:lang w:eastAsia="zh-CN"/>
              </w:rPr>
            </w:pPr>
            <w:r>
              <w:rPr>
                <w:color w:val="auto"/>
                <w:spacing w:val="-4"/>
                <w:sz w:val="18"/>
                <w:szCs w:val="18"/>
                <w:highlight w:val="none"/>
                <w:lang w:eastAsia="zh-CN"/>
              </w:rPr>
              <w:t>4.18</w:t>
            </w:r>
            <w:r>
              <w:rPr>
                <w:color w:val="auto"/>
                <w:spacing w:val="-31"/>
                <w:sz w:val="18"/>
                <w:szCs w:val="18"/>
                <w:highlight w:val="none"/>
                <w:lang w:eastAsia="zh-CN"/>
              </w:rPr>
              <w:t xml:space="preserve"> </w:t>
            </w:r>
            <w:r>
              <w:rPr>
                <w:color w:val="auto"/>
                <w:spacing w:val="-4"/>
                <w:sz w:val="18"/>
                <w:szCs w:val="18"/>
                <w:highlight w:val="none"/>
                <w:lang w:eastAsia="zh-CN"/>
              </w:rPr>
              <w:t>厚免漆生态板柜，定制柜门；</w:t>
            </w:r>
            <w:r>
              <w:rPr>
                <w:color w:val="auto"/>
                <w:sz w:val="18"/>
                <w:szCs w:val="18"/>
                <w:highlight w:val="none"/>
                <w:lang w:eastAsia="zh-CN"/>
              </w:rPr>
              <w:t xml:space="preserve"> </w:t>
            </w:r>
            <w:r>
              <w:rPr>
                <w:color w:val="auto"/>
                <w:spacing w:val="-3"/>
                <w:sz w:val="18"/>
                <w:szCs w:val="18"/>
                <w:highlight w:val="none"/>
                <w:lang w:eastAsia="zh-CN"/>
              </w:rPr>
              <w:t>5.倒角；</w:t>
            </w:r>
          </w:p>
          <w:p w14:paraId="1CF67B48">
            <w:pPr>
              <w:pStyle w:val="16"/>
              <w:spacing w:before="17" w:line="219" w:lineRule="auto"/>
              <w:ind w:left="113"/>
              <w:rPr>
                <w:rFonts w:hint="eastAsia"/>
                <w:color w:val="auto"/>
                <w:sz w:val="18"/>
                <w:szCs w:val="18"/>
                <w:highlight w:val="none"/>
                <w:lang w:eastAsia="zh-CN"/>
              </w:rPr>
            </w:pPr>
            <w:r>
              <w:rPr>
                <w:color w:val="auto"/>
                <w:spacing w:val="-1"/>
                <w:sz w:val="18"/>
                <w:szCs w:val="18"/>
                <w:highlight w:val="none"/>
                <w:lang w:eastAsia="zh-CN"/>
              </w:rPr>
              <w:t>6.详见详图</w:t>
            </w:r>
            <w:r>
              <w:rPr>
                <w:color w:val="auto"/>
                <w:spacing w:val="-39"/>
                <w:sz w:val="18"/>
                <w:szCs w:val="18"/>
                <w:highlight w:val="none"/>
                <w:lang w:eastAsia="zh-CN"/>
              </w:rPr>
              <w:t xml:space="preserve"> </w:t>
            </w:r>
            <w:r>
              <w:rPr>
                <w:color w:val="auto"/>
                <w:spacing w:val="-1"/>
                <w:sz w:val="18"/>
                <w:szCs w:val="18"/>
                <w:highlight w:val="none"/>
                <w:lang w:eastAsia="zh-CN"/>
              </w:rPr>
              <w:t>DY-08/01</w:t>
            </w:r>
          </w:p>
          <w:p w14:paraId="36E44715">
            <w:pPr>
              <w:pStyle w:val="16"/>
              <w:spacing w:before="17" w:line="226" w:lineRule="auto"/>
              <w:ind w:left="112" w:right="103" w:firstLine="3"/>
              <w:rPr>
                <w:rFonts w:hint="eastAsia"/>
                <w:color w:val="auto"/>
                <w:sz w:val="18"/>
                <w:szCs w:val="18"/>
                <w:highlight w:val="none"/>
                <w:lang w:eastAsia="zh-CN"/>
              </w:rPr>
            </w:pPr>
            <w:r>
              <w:rPr>
                <w:color w:val="auto"/>
                <w:spacing w:val="-5"/>
                <w:sz w:val="18"/>
                <w:szCs w:val="18"/>
                <w:highlight w:val="none"/>
                <w:lang w:eastAsia="zh-CN"/>
              </w:rPr>
              <w:t>7.其他:应满足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6E87C6DE">
            <w:pPr>
              <w:spacing w:line="287" w:lineRule="auto"/>
              <w:rPr>
                <w:color w:val="auto"/>
                <w:highlight w:val="none"/>
                <w:lang w:eastAsia="zh-CN"/>
              </w:rPr>
            </w:pPr>
          </w:p>
          <w:p w14:paraId="69E53579">
            <w:pPr>
              <w:spacing w:line="287" w:lineRule="auto"/>
              <w:rPr>
                <w:color w:val="auto"/>
                <w:highlight w:val="none"/>
                <w:lang w:eastAsia="zh-CN"/>
              </w:rPr>
            </w:pPr>
          </w:p>
          <w:p w14:paraId="1941427E">
            <w:pPr>
              <w:spacing w:line="288" w:lineRule="auto"/>
              <w:rPr>
                <w:color w:val="auto"/>
                <w:highlight w:val="none"/>
                <w:lang w:eastAsia="zh-CN"/>
              </w:rPr>
            </w:pPr>
          </w:p>
          <w:p w14:paraId="77A0A5F3">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690B54BC">
            <w:pPr>
              <w:spacing w:line="296" w:lineRule="auto"/>
              <w:rPr>
                <w:color w:val="auto"/>
                <w:highlight w:val="none"/>
              </w:rPr>
            </w:pPr>
          </w:p>
          <w:p w14:paraId="72BE9B11">
            <w:pPr>
              <w:spacing w:line="297" w:lineRule="auto"/>
              <w:rPr>
                <w:color w:val="auto"/>
                <w:highlight w:val="none"/>
              </w:rPr>
            </w:pPr>
          </w:p>
          <w:p w14:paraId="154FD529">
            <w:pPr>
              <w:spacing w:line="297" w:lineRule="auto"/>
              <w:rPr>
                <w:color w:val="auto"/>
                <w:highlight w:val="none"/>
              </w:rPr>
            </w:pPr>
          </w:p>
          <w:p w14:paraId="32B154A5">
            <w:pPr>
              <w:pStyle w:val="16"/>
              <w:spacing w:before="58" w:line="183" w:lineRule="auto"/>
              <w:ind w:left="272"/>
              <w:rPr>
                <w:rFonts w:hint="eastAsia"/>
                <w:color w:val="auto"/>
                <w:sz w:val="18"/>
                <w:szCs w:val="18"/>
                <w:highlight w:val="none"/>
              </w:rPr>
            </w:pPr>
            <w:r>
              <w:rPr>
                <w:color w:val="auto"/>
                <w:spacing w:val="-3"/>
                <w:sz w:val="18"/>
                <w:szCs w:val="18"/>
                <w:highlight w:val="none"/>
              </w:rPr>
              <w:t>6.8</w:t>
            </w:r>
          </w:p>
        </w:tc>
        <w:tc>
          <w:tcPr>
            <w:tcW w:w="1013" w:type="dxa"/>
          </w:tcPr>
          <w:p w14:paraId="5809141C">
            <w:pPr>
              <w:rPr>
                <w:color w:val="auto"/>
                <w:highlight w:val="none"/>
              </w:rPr>
            </w:pPr>
          </w:p>
        </w:tc>
        <w:tc>
          <w:tcPr>
            <w:tcW w:w="658" w:type="dxa"/>
          </w:tcPr>
          <w:p w14:paraId="6F554BAA">
            <w:pPr>
              <w:rPr>
                <w:color w:val="auto"/>
                <w:highlight w:val="none"/>
              </w:rPr>
            </w:pPr>
          </w:p>
        </w:tc>
      </w:tr>
      <w:tr w14:paraId="7B720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0" w:hRule="atLeast"/>
          <w:jc w:val="center"/>
        </w:trPr>
        <w:tc>
          <w:tcPr>
            <w:tcW w:w="635" w:type="dxa"/>
          </w:tcPr>
          <w:p w14:paraId="012B9893">
            <w:pPr>
              <w:spacing w:line="247" w:lineRule="auto"/>
              <w:rPr>
                <w:color w:val="auto"/>
                <w:highlight w:val="none"/>
              </w:rPr>
            </w:pPr>
          </w:p>
          <w:p w14:paraId="0088F7E7">
            <w:pPr>
              <w:spacing w:line="248" w:lineRule="auto"/>
              <w:rPr>
                <w:color w:val="auto"/>
                <w:highlight w:val="none"/>
              </w:rPr>
            </w:pPr>
          </w:p>
          <w:p w14:paraId="219B0AC0">
            <w:pPr>
              <w:spacing w:line="248" w:lineRule="auto"/>
              <w:rPr>
                <w:color w:val="auto"/>
                <w:highlight w:val="none"/>
              </w:rPr>
            </w:pPr>
          </w:p>
          <w:p w14:paraId="53F81EB5">
            <w:pPr>
              <w:spacing w:line="248" w:lineRule="auto"/>
              <w:rPr>
                <w:color w:val="auto"/>
                <w:highlight w:val="none"/>
              </w:rPr>
            </w:pPr>
          </w:p>
          <w:p w14:paraId="70BEE4B9">
            <w:pPr>
              <w:pStyle w:val="16"/>
              <w:spacing w:before="58" w:line="184" w:lineRule="auto"/>
              <w:ind w:left="288"/>
              <w:rPr>
                <w:rFonts w:hint="eastAsia"/>
                <w:color w:val="auto"/>
                <w:sz w:val="18"/>
                <w:szCs w:val="18"/>
                <w:highlight w:val="none"/>
              </w:rPr>
            </w:pPr>
            <w:r>
              <w:rPr>
                <w:color w:val="auto"/>
                <w:spacing w:val="-10"/>
                <w:sz w:val="18"/>
                <w:szCs w:val="18"/>
                <w:highlight w:val="none"/>
              </w:rPr>
              <w:t>17</w:t>
            </w:r>
          </w:p>
        </w:tc>
        <w:tc>
          <w:tcPr>
            <w:tcW w:w="1278" w:type="dxa"/>
          </w:tcPr>
          <w:p w14:paraId="665982FE">
            <w:pPr>
              <w:spacing w:line="247" w:lineRule="auto"/>
              <w:rPr>
                <w:color w:val="auto"/>
                <w:highlight w:val="none"/>
              </w:rPr>
            </w:pPr>
          </w:p>
          <w:p w14:paraId="130338CC">
            <w:pPr>
              <w:spacing w:line="248" w:lineRule="auto"/>
              <w:rPr>
                <w:color w:val="auto"/>
                <w:highlight w:val="none"/>
              </w:rPr>
            </w:pPr>
          </w:p>
          <w:p w14:paraId="7DA69A82">
            <w:pPr>
              <w:spacing w:line="248" w:lineRule="auto"/>
              <w:rPr>
                <w:color w:val="auto"/>
                <w:highlight w:val="none"/>
              </w:rPr>
            </w:pPr>
          </w:p>
          <w:p w14:paraId="7B827A77">
            <w:pPr>
              <w:spacing w:line="248" w:lineRule="auto"/>
              <w:rPr>
                <w:color w:val="auto"/>
                <w:highlight w:val="none"/>
              </w:rPr>
            </w:pPr>
          </w:p>
          <w:p w14:paraId="57A11034">
            <w:pPr>
              <w:pStyle w:val="16"/>
              <w:spacing w:before="58" w:line="184" w:lineRule="auto"/>
              <w:ind w:left="157"/>
              <w:rPr>
                <w:rFonts w:hint="eastAsia"/>
                <w:color w:val="auto"/>
                <w:sz w:val="18"/>
                <w:szCs w:val="18"/>
                <w:highlight w:val="none"/>
              </w:rPr>
            </w:pPr>
            <w:r>
              <w:rPr>
                <w:color w:val="auto"/>
                <w:spacing w:val="-1"/>
                <w:sz w:val="18"/>
                <w:szCs w:val="18"/>
                <w:highlight w:val="none"/>
              </w:rPr>
              <w:t>011205001013</w:t>
            </w:r>
          </w:p>
        </w:tc>
        <w:tc>
          <w:tcPr>
            <w:tcW w:w="1437" w:type="dxa"/>
          </w:tcPr>
          <w:p w14:paraId="58F78729">
            <w:pPr>
              <w:spacing w:line="283" w:lineRule="auto"/>
              <w:rPr>
                <w:color w:val="auto"/>
                <w:highlight w:val="none"/>
                <w:lang w:eastAsia="zh-CN"/>
              </w:rPr>
            </w:pPr>
          </w:p>
          <w:p w14:paraId="2B091BCB">
            <w:pPr>
              <w:spacing w:line="283" w:lineRule="auto"/>
              <w:rPr>
                <w:color w:val="auto"/>
                <w:highlight w:val="none"/>
                <w:lang w:eastAsia="zh-CN"/>
              </w:rPr>
            </w:pPr>
          </w:p>
          <w:p w14:paraId="177C03CE">
            <w:pPr>
              <w:spacing w:line="284" w:lineRule="auto"/>
              <w:rPr>
                <w:color w:val="auto"/>
                <w:highlight w:val="none"/>
                <w:lang w:eastAsia="zh-CN"/>
              </w:rPr>
            </w:pPr>
          </w:p>
          <w:p w14:paraId="0BAAAD23">
            <w:pPr>
              <w:pStyle w:val="16"/>
              <w:spacing w:before="58" w:line="227" w:lineRule="auto"/>
              <w:ind w:left="112" w:right="105" w:hanging="1"/>
              <w:rPr>
                <w:rFonts w:hint="eastAsia"/>
                <w:color w:val="auto"/>
                <w:sz w:val="18"/>
                <w:szCs w:val="18"/>
                <w:highlight w:val="none"/>
                <w:lang w:eastAsia="zh-CN"/>
              </w:rPr>
            </w:pPr>
            <w:r>
              <w:rPr>
                <w:color w:val="auto"/>
                <w:spacing w:val="1"/>
                <w:sz w:val="18"/>
                <w:szCs w:val="18"/>
                <w:highlight w:val="none"/>
                <w:lang w:eastAsia="zh-CN"/>
              </w:rPr>
              <w:t>三层2.5</w:t>
            </w:r>
            <w:r>
              <w:rPr>
                <w:color w:val="auto"/>
                <w:sz w:val="18"/>
                <w:szCs w:val="18"/>
                <w:highlight w:val="none"/>
                <w:lang w:eastAsia="zh-CN"/>
              </w:rPr>
              <w:t>mm</w:t>
            </w:r>
            <w:r>
              <w:rPr>
                <w:color w:val="auto"/>
                <w:spacing w:val="-54"/>
                <w:sz w:val="18"/>
                <w:szCs w:val="18"/>
                <w:highlight w:val="none"/>
                <w:lang w:eastAsia="zh-CN"/>
              </w:rPr>
              <w:t xml:space="preserve"> </w:t>
            </w:r>
            <w:r>
              <w:rPr>
                <w:color w:val="auto"/>
                <w:spacing w:val="1"/>
                <w:sz w:val="18"/>
                <w:szCs w:val="18"/>
                <w:highlight w:val="none"/>
                <w:lang w:eastAsia="zh-CN"/>
              </w:rPr>
              <w:t>厚银</w:t>
            </w:r>
            <w:r>
              <w:rPr>
                <w:color w:val="auto"/>
                <w:sz w:val="18"/>
                <w:szCs w:val="18"/>
                <w:highlight w:val="none"/>
                <w:lang w:eastAsia="zh-CN"/>
              </w:rPr>
              <w:t xml:space="preserve"> </w:t>
            </w:r>
            <w:r>
              <w:rPr>
                <w:color w:val="auto"/>
                <w:spacing w:val="-2"/>
                <w:sz w:val="18"/>
                <w:szCs w:val="18"/>
                <w:highlight w:val="none"/>
                <w:lang w:eastAsia="zh-CN"/>
              </w:rPr>
              <w:t>灰色铝板包柱</w:t>
            </w:r>
          </w:p>
        </w:tc>
        <w:tc>
          <w:tcPr>
            <w:tcW w:w="3648" w:type="dxa"/>
          </w:tcPr>
          <w:p w14:paraId="2DC0CD24">
            <w:pPr>
              <w:pStyle w:val="16"/>
              <w:spacing w:before="106" w:line="219" w:lineRule="auto"/>
              <w:ind w:left="125"/>
              <w:rPr>
                <w:rFonts w:hint="eastAsia"/>
                <w:color w:val="auto"/>
                <w:sz w:val="18"/>
                <w:szCs w:val="18"/>
                <w:highlight w:val="none"/>
                <w:lang w:eastAsia="zh-CN"/>
              </w:rPr>
            </w:pPr>
            <w:r>
              <w:rPr>
                <w:color w:val="auto"/>
                <w:spacing w:val="1"/>
                <w:sz w:val="18"/>
                <w:szCs w:val="18"/>
                <w:highlight w:val="none"/>
                <w:lang w:eastAsia="zh-CN"/>
              </w:rPr>
              <w:t>1.部位:三层开放式走廊;</w:t>
            </w:r>
          </w:p>
          <w:p w14:paraId="588AA51C">
            <w:pPr>
              <w:pStyle w:val="16"/>
              <w:spacing w:before="17" w:line="231" w:lineRule="auto"/>
              <w:ind w:left="115" w:right="1017" w:hanging="1"/>
              <w:jc w:val="both"/>
              <w:rPr>
                <w:rFonts w:hint="eastAsia"/>
                <w:color w:val="auto"/>
                <w:sz w:val="18"/>
                <w:szCs w:val="18"/>
                <w:highlight w:val="none"/>
                <w:lang w:eastAsia="zh-CN"/>
              </w:rPr>
            </w:pPr>
            <w:r>
              <w:rPr>
                <w:color w:val="auto"/>
                <w:spacing w:val="-2"/>
                <w:sz w:val="18"/>
                <w:szCs w:val="18"/>
                <w:highlight w:val="none"/>
                <w:lang w:eastAsia="zh-CN"/>
              </w:rPr>
              <w:t>2.干挂后置件间距</w:t>
            </w:r>
            <w:r>
              <w:rPr>
                <w:color w:val="auto"/>
                <w:spacing w:val="-15"/>
                <w:sz w:val="18"/>
                <w:szCs w:val="18"/>
                <w:highlight w:val="none"/>
                <w:lang w:eastAsia="zh-CN"/>
              </w:rPr>
              <w:t xml:space="preserve"> </w:t>
            </w:r>
            <w:r>
              <w:rPr>
                <w:color w:val="auto"/>
                <w:spacing w:val="-2"/>
                <w:sz w:val="18"/>
                <w:szCs w:val="18"/>
                <w:highlight w:val="none"/>
                <w:lang w:eastAsia="zh-CN"/>
              </w:rPr>
              <w:t>1000*350mm;</w:t>
            </w:r>
            <w:r>
              <w:rPr>
                <w:color w:val="auto"/>
                <w:sz w:val="18"/>
                <w:szCs w:val="18"/>
                <w:highlight w:val="none"/>
                <w:lang w:eastAsia="zh-CN"/>
              </w:rPr>
              <w:t xml:space="preserve"> </w:t>
            </w:r>
            <w:r>
              <w:rPr>
                <w:color w:val="auto"/>
                <w:spacing w:val="-2"/>
                <w:sz w:val="18"/>
                <w:szCs w:val="18"/>
                <w:highlight w:val="none"/>
                <w:lang w:eastAsia="zh-CN"/>
              </w:rPr>
              <w:t>3.竖向</w:t>
            </w:r>
            <w:r>
              <w:rPr>
                <w:color w:val="auto"/>
                <w:spacing w:val="-25"/>
                <w:sz w:val="18"/>
                <w:szCs w:val="18"/>
                <w:highlight w:val="none"/>
                <w:lang w:eastAsia="zh-CN"/>
              </w:rPr>
              <w:t xml:space="preserve"> </w:t>
            </w:r>
            <w:r>
              <w:rPr>
                <w:color w:val="auto"/>
                <w:spacing w:val="-2"/>
                <w:sz w:val="18"/>
                <w:szCs w:val="18"/>
                <w:highlight w:val="none"/>
                <w:lang w:eastAsia="zh-CN"/>
              </w:rPr>
              <w:t>50*50*4mm</w:t>
            </w:r>
            <w:r>
              <w:rPr>
                <w:color w:val="auto"/>
                <w:spacing w:val="-39"/>
                <w:sz w:val="18"/>
                <w:szCs w:val="18"/>
                <w:highlight w:val="none"/>
                <w:lang w:eastAsia="zh-CN"/>
              </w:rPr>
              <w:t xml:space="preserve"> </w:t>
            </w:r>
            <w:r>
              <w:rPr>
                <w:color w:val="auto"/>
                <w:spacing w:val="-2"/>
                <w:sz w:val="18"/>
                <w:szCs w:val="18"/>
                <w:highlight w:val="none"/>
                <w:lang w:eastAsia="zh-CN"/>
              </w:rPr>
              <w:t>镀锌方管间距</w:t>
            </w:r>
            <w:r>
              <w:rPr>
                <w:color w:val="auto"/>
                <w:sz w:val="18"/>
                <w:szCs w:val="18"/>
                <w:highlight w:val="none"/>
                <w:lang w:eastAsia="zh-CN"/>
              </w:rPr>
              <w:t xml:space="preserve"> </w:t>
            </w:r>
            <w:r>
              <w:rPr>
                <w:color w:val="auto"/>
                <w:spacing w:val="-1"/>
                <w:sz w:val="18"/>
                <w:szCs w:val="18"/>
                <w:highlight w:val="none"/>
                <w:lang w:eastAsia="zh-CN"/>
              </w:rPr>
              <w:t>1000*350mm；</w:t>
            </w:r>
          </w:p>
          <w:p w14:paraId="59ED0481">
            <w:pPr>
              <w:pStyle w:val="16"/>
              <w:spacing w:before="14" w:line="219" w:lineRule="auto"/>
              <w:ind w:left="111"/>
              <w:rPr>
                <w:rFonts w:hint="eastAsia"/>
                <w:color w:val="auto"/>
                <w:sz w:val="18"/>
                <w:szCs w:val="18"/>
                <w:highlight w:val="none"/>
                <w:lang w:eastAsia="zh-CN"/>
              </w:rPr>
            </w:pPr>
            <w:r>
              <w:rPr>
                <w:color w:val="auto"/>
                <w:spacing w:val="1"/>
                <w:sz w:val="18"/>
                <w:szCs w:val="18"/>
                <w:highlight w:val="none"/>
                <w:lang w:eastAsia="zh-CN"/>
              </w:rPr>
              <w:t>4.横向L50*4</w:t>
            </w:r>
            <w:r>
              <w:rPr>
                <w:color w:val="auto"/>
                <w:spacing w:val="-28"/>
                <w:sz w:val="18"/>
                <w:szCs w:val="18"/>
                <w:highlight w:val="none"/>
                <w:lang w:eastAsia="zh-CN"/>
              </w:rPr>
              <w:t xml:space="preserve"> </w:t>
            </w:r>
            <w:r>
              <w:rPr>
                <w:color w:val="auto"/>
                <w:spacing w:val="1"/>
                <w:sz w:val="18"/>
                <w:szCs w:val="18"/>
                <w:highlight w:val="none"/>
                <w:lang w:eastAsia="zh-CN"/>
              </w:rPr>
              <w:t>镀锌角钢根据铝板尺寸；</w:t>
            </w:r>
          </w:p>
          <w:p w14:paraId="74D2A0D4">
            <w:pPr>
              <w:pStyle w:val="16"/>
              <w:spacing w:before="14" w:line="228" w:lineRule="auto"/>
              <w:ind w:left="113" w:right="1602" w:firstLine="2"/>
              <w:rPr>
                <w:rFonts w:hint="eastAsia"/>
                <w:color w:val="auto"/>
                <w:sz w:val="18"/>
                <w:szCs w:val="18"/>
                <w:highlight w:val="none"/>
                <w:lang w:eastAsia="zh-CN"/>
              </w:rPr>
            </w:pPr>
            <w:r>
              <w:rPr>
                <w:color w:val="auto"/>
                <w:spacing w:val="-2"/>
                <w:sz w:val="18"/>
                <w:szCs w:val="18"/>
                <w:highlight w:val="none"/>
                <w:lang w:eastAsia="zh-CN"/>
              </w:rPr>
              <w:t>5.2.5mm</w:t>
            </w:r>
            <w:r>
              <w:rPr>
                <w:color w:val="auto"/>
                <w:spacing w:val="-30"/>
                <w:sz w:val="18"/>
                <w:szCs w:val="18"/>
                <w:highlight w:val="none"/>
                <w:lang w:eastAsia="zh-CN"/>
              </w:rPr>
              <w:t xml:space="preserve"> </w:t>
            </w:r>
            <w:r>
              <w:rPr>
                <w:color w:val="auto"/>
                <w:spacing w:val="-2"/>
                <w:sz w:val="18"/>
                <w:szCs w:val="18"/>
                <w:highlight w:val="none"/>
                <w:lang w:eastAsia="zh-CN"/>
              </w:rPr>
              <w:t>厚银灰色铝板；</w:t>
            </w:r>
            <w:r>
              <w:rPr>
                <w:color w:val="auto"/>
                <w:sz w:val="18"/>
                <w:szCs w:val="18"/>
                <w:highlight w:val="none"/>
                <w:lang w:eastAsia="zh-CN"/>
              </w:rPr>
              <w:t xml:space="preserve"> </w:t>
            </w:r>
            <w:r>
              <w:rPr>
                <w:color w:val="auto"/>
                <w:spacing w:val="-1"/>
                <w:sz w:val="18"/>
                <w:szCs w:val="18"/>
                <w:highlight w:val="none"/>
                <w:lang w:eastAsia="zh-CN"/>
              </w:rPr>
              <w:t>6.详见大样图</w:t>
            </w:r>
            <w:r>
              <w:rPr>
                <w:color w:val="auto"/>
                <w:spacing w:val="-38"/>
                <w:sz w:val="18"/>
                <w:szCs w:val="18"/>
                <w:highlight w:val="none"/>
                <w:lang w:eastAsia="zh-CN"/>
              </w:rPr>
              <w:t xml:space="preserve"> </w:t>
            </w:r>
            <w:r>
              <w:rPr>
                <w:color w:val="auto"/>
                <w:spacing w:val="-1"/>
                <w:sz w:val="18"/>
                <w:szCs w:val="18"/>
                <w:highlight w:val="none"/>
                <w:lang w:eastAsia="zh-CN"/>
              </w:rPr>
              <w:t>DY-06/04;</w:t>
            </w:r>
          </w:p>
          <w:p w14:paraId="4F70C84C">
            <w:pPr>
              <w:pStyle w:val="16"/>
              <w:spacing w:before="17" w:line="226" w:lineRule="auto"/>
              <w:ind w:left="112" w:right="103" w:firstLine="3"/>
              <w:rPr>
                <w:rFonts w:hint="eastAsia"/>
                <w:color w:val="auto"/>
                <w:sz w:val="18"/>
                <w:szCs w:val="18"/>
                <w:highlight w:val="none"/>
                <w:lang w:eastAsia="zh-CN"/>
              </w:rPr>
            </w:pPr>
            <w:r>
              <w:rPr>
                <w:color w:val="auto"/>
                <w:spacing w:val="-5"/>
                <w:sz w:val="18"/>
                <w:szCs w:val="18"/>
                <w:highlight w:val="none"/>
                <w:lang w:eastAsia="zh-CN"/>
              </w:rPr>
              <w:t>7.其他:应满足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34C0D903">
            <w:pPr>
              <w:rPr>
                <w:color w:val="auto"/>
                <w:highlight w:val="none"/>
                <w:lang w:eastAsia="zh-CN"/>
              </w:rPr>
            </w:pPr>
          </w:p>
          <w:p w14:paraId="655213EA">
            <w:pPr>
              <w:spacing w:line="241" w:lineRule="auto"/>
              <w:rPr>
                <w:color w:val="auto"/>
                <w:highlight w:val="none"/>
                <w:lang w:eastAsia="zh-CN"/>
              </w:rPr>
            </w:pPr>
          </w:p>
          <w:p w14:paraId="18D2F152">
            <w:pPr>
              <w:spacing w:line="241" w:lineRule="auto"/>
              <w:rPr>
                <w:color w:val="auto"/>
                <w:highlight w:val="none"/>
                <w:lang w:eastAsia="zh-CN"/>
              </w:rPr>
            </w:pPr>
          </w:p>
          <w:p w14:paraId="6F808D2F">
            <w:pPr>
              <w:spacing w:line="241" w:lineRule="auto"/>
              <w:rPr>
                <w:color w:val="auto"/>
                <w:highlight w:val="none"/>
                <w:lang w:eastAsia="zh-CN"/>
              </w:rPr>
            </w:pPr>
          </w:p>
          <w:p w14:paraId="31B53F55">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114B7214">
            <w:pPr>
              <w:spacing w:line="248" w:lineRule="auto"/>
              <w:rPr>
                <w:color w:val="auto"/>
                <w:highlight w:val="none"/>
              </w:rPr>
            </w:pPr>
          </w:p>
          <w:p w14:paraId="166426B6">
            <w:pPr>
              <w:spacing w:line="248" w:lineRule="auto"/>
              <w:rPr>
                <w:color w:val="auto"/>
                <w:highlight w:val="none"/>
              </w:rPr>
            </w:pPr>
          </w:p>
          <w:p w14:paraId="1B2DC57F">
            <w:pPr>
              <w:spacing w:line="248" w:lineRule="auto"/>
              <w:rPr>
                <w:color w:val="auto"/>
                <w:highlight w:val="none"/>
              </w:rPr>
            </w:pPr>
          </w:p>
          <w:p w14:paraId="45FE6783">
            <w:pPr>
              <w:spacing w:line="248" w:lineRule="auto"/>
              <w:rPr>
                <w:color w:val="auto"/>
                <w:highlight w:val="none"/>
              </w:rPr>
            </w:pPr>
          </w:p>
          <w:p w14:paraId="4BD5E647">
            <w:pPr>
              <w:pStyle w:val="16"/>
              <w:spacing w:before="58" w:line="183" w:lineRule="auto"/>
              <w:ind w:left="185"/>
              <w:rPr>
                <w:rFonts w:hint="eastAsia"/>
                <w:color w:val="auto"/>
                <w:sz w:val="18"/>
                <w:szCs w:val="18"/>
                <w:highlight w:val="none"/>
              </w:rPr>
            </w:pPr>
            <w:r>
              <w:rPr>
                <w:color w:val="auto"/>
                <w:spacing w:val="-2"/>
                <w:sz w:val="18"/>
                <w:szCs w:val="18"/>
                <w:highlight w:val="none"/>
              </w:rPr>
              <w:t>37.93</w:t>
            </w:r>
          </w:p>
        </w:tc>
        <w:tc>
          <w:tcPr>
            <w:tcW w:w="1013" w:type="dxa"/>
          </w:tcPr>
          <w:p w14:paraId="67F01BE4">
            <w:pPr>
              <w:rPr>
                <w:color w:val="auto"/>
                <w:highlight w:val="none"/>
              </w:rPr>
            </w:pPr>
          </w:p>
        </w:tc>
        <w:tc>
          <w:tcPr>
            <w:tcW w:w="658" w:type="dxa"/>
          </w:tcPr>
          <w:p w14:paraId="016ADB77">
            <w:pPr>
              <w:rPr>
                <w:color w:val="auto"/>
                <w:highlight w:val="none"/>
              </w:rPr>
            </w:pPr>
          </w:p>
        </w:tc>
      </w:tr>
    </w:tbl>
    <w:p w14:paraId="612A01C4">
      <w:pPr>
        <w:spacing w:line="91" w:lineRule="auto"/>
        <w:rPr>
          <w:color w:val="auto"/>
          <w:sz w:val="2"/>
          <w:highlight w:val="none"/>
        </w:rPr>
      </w:pPr>
    </w:p>
    <w:tbl>
      <w:tblPr>
        <w:tblStyle w:val="15"/>
        <w:tblW w:w="102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0"/>
        <w:gridCol w:w="1386"/>
        <w:gridCol w:w="1437"/>
        <w:gridCol w:w="3648"/>
        <w:gridCol w:w="662"/>
        <w:gridCol w:w="800"/>
        <w:gridCol w:w="1013"/>
        <w:gridCol w:w="658"/>
      </w:tblGrid>
      <w:tr w14:paraId="3C999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9" w:hRule="atLeast"/>
          <w:jc w:val="center"/>
        </w:trPr>
        <w:tc>
          <w:tcPr>
            <w:tcW w:w="640" w:type="dxa"/>
          </w:tcPr>
          <w:p w14:paraId="239296A5">
            <w:pPr>
              <w:spacing w:line="251" w:lineRule="auto"/>
              <w:rPr>
                <w:color w:val="auto"/>
                <w:highlight w:val="none"/>
              </w:rPr>
            </w:pPr>
          </w:p>
          <w:p w14:paraId="49A9F4A2">
            <w:pPr>
              <w:spacing w:line="251" w:lineRule="auto"/>
              <w:rPr>
                <w:color w:val="auto"/>
                <w:highlight w:val="none"/>
              </w:rPr>
            </w:pPr>
          </w:p>
          <w:p w14:paraId="181AC9A3">
            <w:pPr>
              <w:spacing w:line="251" w:lineRule="auto"/>
              <w:rPr>
                <w:color w:val="auto"/>
                <w:highlight w:val="none"/>
              </w:rPr>
            </w:pPr>
          </w:p>
          <w:p w14:paraId="56B64370">
            <w:pPr>
              <w:spacing w:line="251" w:lineRule="auto"/>
              <w:rPr>
                <w:color w:val="auto"/>
                <w:highlight w:val="none"/>
              </w:rPr>
            </w:pPr>
          </w:p>
          <w:p w14:paraId="2945F5A2">
            <w:pPr>
              <w:pStyle w:val="16"/>
              <w:spacing w:before="58" w:line="184" w:lineRule="auto"/>
              <w:ind w:left="288"/>
              <w:rPr>
                <w:rFonts w:hint="eastAsia"/>
                <w:color w:val="auto"/>
                <w:sz w:val="18"/>
                <w:szCs w:val="18"/>
                <w:highlight w:val="none"/>
              </w:rPr>
            </w:pPr>
            <w:r>
              <w:rPr>
                <w:color w:val="auto"/>
                <w:spacing w:val="-10"/>
                <w:sz w:val="18"/>
                <w:szCs w:val="18"/>
                <w:highlight w:val="none"/>
              </w:rPr>
              <w:t>18</w:t>
            </w:r>
          </w:p>
        </w:tc>
        <w:tc>
          <w:tcPr>
            <w:tcW w:w="1386" w:type="dxa"/>
          </w:tcPr>
          <w:p w14:paraId="7BED0870">
            <w:pPr>
              <w:spacing w:line="251" w:lineRule="auto"/>
              <w:rPr>
                <w:color w:val="auto"/>
                <w:highlight w:val="none"/>
              </w:rPr>
            </w:pPr>
          </w:p>
          <w:p w14:paraId="4F69A08E">
            <w:pPr>
              <w:spacing w:line="251" w:lineRule="auto"/>
              <w:rPr>
                <w:color w:val="auto"/>
                <w:highlight w:val="none"/>
              </w:rPr>
            </w:pPr>
          </w:p>
          <w:p w14:paraId="224148C5">
            <w:pPr>
              <w:spacing w:line="251" w:lineRule="auto"/>
              <w:rPr>
                <w:color w:val="auto"/>
                <w:highlight w:val="none"/>
              </w:rPr>
            </w:pPr>
          </w:p>
          <w:p w14:paraId="3D917799">
            <w:pPr>
              <w:spacing w:line="251" w:lineRule="auto"/>
              <w:rPr>
                <w:color w:val="auto"/>
                <w:highlight w:val="none"/>
              </w:rPr>
            </w:pPr>
          </w:p>
          <w:p w14:paraId="10A5EDBE">
            <w:pPr>
              <w:pStyle w:val="16"/>
              <w:spacing w:before="58" w:line="184" w:lineRule="auto"/>
              <w:ind w:left="157"/>
              <w:rPr>
                <w:rFonts w:hint="eastAsia"/>
                <w:color w:val="auto"/>
                <w:sz w:val="18"/>
                <w:szCs w:val="18"/>
                <w:highlight w:val="none"/>
              </w:rPr>
            </w:pPr>
            <w:r>
              <w:rPr>
                <w:color w:val="auto"/>
                <w:spacing w:val="-1"/>
                <w:sz w:val="18"/>
                <w:szCs w:val="18"/>
                <w:highlight w:val="none"/>
              </w:rPr>
              <w:t>011203001001</w:t>
            </w:r>
          </w:p>
        </w:tc>
        <w:tc>
          <w:tcPr>
            <w:tcW w:w="1437" w:type="dxa"/>
          </w:tcPr>
          <w:p w14:paraId="489E5E9A">
            <w:pPr>
              <w:spacing w:line="249" w:lineRule="auto"/>
              <w:rPr>
                <w:color w:val="auto"/>
                <w:highlight w:val="none"/>
              </w:rPr>
            </w:pPr>
          </w:p>
          <w:p w14:paraId="7EA005D8">
            <w:pPr>
              <w:spacing w:line="249" w:lineRule="auto"/>
              <w:rPr>
                <w:color w:val="auto"/>
                <w:highlight w:val="none"/>
              </w:rPr>
            </w:pPr>
          </w:p>
          <w:p w14:paraId="5C0D2FBF">
            <w:pPr>
              <w:spacing w:line="250" w:lineRule="auto"/>
              <w:rPr>
                <w:color w:val="auto"/>
                <w:highlight w:val="none"/>
              </w:rPr>
            </w:pPr>
          </w:p>
          <w:p w14:paraId="00ED8B08">
            <w:pPr>
              <w:pStyle w:val="16"/>
              <w:spacing w:before="58" w:line="228" w:lineRule="auto"/>
              <w:ind w:left="113" w:right="201"/>
              <w:rPr>
                <w:rFonts w:hint="eastAsia"/>
                <w:color w:val="auto"/>
                <w:sz w:val="18"/>
                <w:szCs w:val="18"/>
                <w:highlight w:val="none"/>
              </w:rPr>
            </w:pPr>
            <w:r>
              <w:rPr>
                <w:color w:val="auto"/>
                <w:spacing w:val="-3"/>
                <w:sz w:val="18"/>
                <w:szCs w:val="18"/>
                <w:highlight w:val="none"/>
              </w:rPr>
              <w:t>20</w:t>
            </w:r>
            <w:r>
              <w:rPr>
                <w:color w:val="auto"/>
                <w:spacing w:val="-34"/>
                <w:sz w:val="18"/>
                <w:szCs w:val="18"/>
                <w:highlight w:val="none"/>
              </w:rPr>
              <w:t xml:space="preserve"> </w:t>
            </w:r>
            <w:r>
              <w:rPr>
                <w:color w:val="auto"/>
                <w:spacing w:val="-3"/>
                <w:sz w:val="18"/>
                <w:szCs w:val="18"/>
                <w:highlight w:val="none"/>
              </w:rPr>
              <w:t>厚灰色天然</w:t>
            </w:r>
            <w:r>
              <w:rPr>
                <w:color w:val="auto"/>
                <w:sz w:val="18"/>
                <w:szCs w:val="18"/>
                <w:highlight w:val="none"/>
              </w:rPr>
              <w:t xml:space="preserve"> </w:t>
            </w:r>
            <w:r>
              <w:rPr>
                <w:color w:val="auto"/>
                <w:spacing w:val="-2"/>
                <w:sz w:val="18"/>
                <w:szCs w:val="18"/>
                <w:highlight w:val="none"/>
              </w:rPr>
              <w:t>大理石外凸</w:t>
            </w:r>
          </w:p>
          <w:p w14:paraId="33FB60D0">
            <w:pPr>
              <w:pStyle w:val="16"/>
              <w:spacing w:before="15"/>
              <w:ind w:left="113"/>
              <w:rPr>
                <w:rFonts w:hint="eastAsia"/>
                <w:color w:val="auto"/>
                <w:sz w:val="18"/>
                <w:szCs w:val="18"/>
                <w:highlight w:val="none"/>
              </w:rPr>
            </w:pPr>
            <w:r>
              <w:rPr>
                <w:color w:val="auto"/>
                <w:spacing w:val="-2"/>
                <w:sz w:val="18"/>
                <w:szCs w:val="18"/>
                <w:highlight w:val="none"/>
              </w:rPr>
              <w:t>200mm</w:t>
            </w:r>
          </w:p>
        </w:tc>
        <w:tc>
          <w:tcPr>
            <w:tcW w:w="3648" w:type="dxa"/>
          </w:tcPr>
          <w:p w14:paraId="4DBDDA2A">
            <w:pPr>
              <w:pStyle w:val="16"/>
              <w:spacing w:before="31" w:line="226" w:lineRule="auto"/>
              <w:ind w:left="112" w:right="117" w:firstLine="13"/>
              <w:rPr>
                <w:rFonts w:hint="eastAsia"/>
                <w:color w:val="auto"/>
                <w:sz w:val="18"/>
                <w:szCs w:val="18"/>
                <w:highlight w:val="none"/>
                <w:lang w:eastAsia="zh-CN"/>
              </w:rPr>
            </w:pPr>
            <w:r>
              <w:rPr>
                <w:color w:val="auto"/>
                <w:spacing w:val="-2"/>
                <w:sz w:val="18"/>
                <w:szCs w:val="18"/>
                <w:highlight w:val="none"/>
                <w:lang w:eastAsia="zh-CN"/>
              </w:rPr>
              <w:t>1.干挂石材</w:t>
            </w:r>
            <w:r>
              <w:rPr>
                <w:color w:val="auto"/>
                <w:spacing w:val="-27"/>
                <w:sz w:val="18"/>
                <w:szCs w:val="18"/>
                <w:highlight w:val="none"/>
                <w:lang w:eastAsia="zh-CN"/>
              </w:rPr>
              <w:t xml:space="preserve"> </w:t>
            </w:r>
            <w:r>
              <w:rPr>
                <w:color w:val="auto"/>
                <w:spacing w:val="-2"/>
                <w:sz w:val="18"/>
                <w:szCs w:val="18"/>
                <w:highlight w:val="none"/>
                <w:lang w:eastAsia="zh-CN"/>
              </w:rPr>
              <w:t>L50*4</w:t>
            </w:r>
            <w:r>
              <w:rPr>
                <w:color w:val="auto"/>
                <w:spacing w:val="-39"/>
                <w:sz w:val="18"/>
                <w:szCs w:val="18"/>
                <w:highlight w:val="none"/>
                <w:lang w:eastAsia="zh-CN"/>
              </w:rPr>
              <w:t xml:space="preserve"> </w:t>
            </w:r>
            <w:r>
              <w:rPr>
                <w:color w:val="auto"/>
                <w:spacing w:val="-2"/>
                <w:sz w:val="18"/>
                <w:szCs w:val="18"/>
                <w:highlight w:val="none"/>
                <w:lang w:eastAsia="zh-CN"/>
              </w:rPr>
              <w:t>镀锌角钢、8#镀锌槽钢立</w:t>
            </w:r>
            <w:r>
              <w:rPr>
                <w:color w:val="auto"/>
                <w:sz w:val="18"/>
                <w:szCs w:val="18"/>
                <w:highlight w:val="none"/>
                <w:lang w:eastAsia="zh-CN"/>
              </w:rPr>
              <w:t xml:space="preserve"> 柱,间距</w:t>
            </w:r>
            <w:r>
              <w:rPr>
                <w:color w:val="auto"/>
                <w:spacing w:val="-23"/>
                <w:sz w:val="18"/>
                <w:szCs w:val="18"/>
                <w:highlight w:val="none"/>
                <w:lang w:eastAsia="zh-CN"/>
              </w:rPr>
              <w:t xml:space="preserve"> </w:t>
            </w:r>
            <w:r>
              <w:rPr>
                <w:color w:val="auto"/>
                <w:sz w:val="18"/>
                <w:szCs w:val="18"/>
                <w:highlight w:val="none"/>
                <w:lang w:eastAsia="zh-CN"/>
              </w:rPr>
              <w:t>1000mm</w:t>
            </w:r>
            <w:r>
              <w:rPr>
                <w:color w:val="auto"/>
                <w:spacing w:val="-40"/>
                <w:sz w:val="18"/>
                <w:szCs w:val="18"/>
                <w:highlight w:val="none"/>
                <w:lang w:eastAsia="zh-CN"/>
              </w:rPr>
              <w:t xml:space="preserve"> </w:t>
            </w:r>
            <w:r>
              <w:rPr>
                <w:color w:val="auto"/>
                <w:sz w:val="18"/>
                <w:szCs w:val="18"/>
                <w:highlight w:val="none"/>
                <w:lang w:eastAsia="zh-CN"/>
              </w:rPr>
              <w:t>钢骨架;</w:t>
            </w:r>
          </w:p>
          <w:p w14:paraId="076750FE">
            <w:pPr>
              <w:pStyle w:val="16"/>
              <w:spacing w:before="18" w:line="219" w:lineRule="auto"/>
              <w:ind w:left="114"/>
              <w:rPr>
                <w:rFonts w:hint="eastAsia"/>
                <w:color w:val="auto"/>
                <w:sz w:val="18"/>
                <w:szCs w:val="18"/>
                <w:highlight w:val="none"/>
                <w:lang w:eastAsia="zh-CN"/>
              </w:rPr>
            </w:pPr>
            <w:r>
              <w:rPr>
                <w:color w:val="auto"/>
                <w:spacing w:val="-1"/>
                <w:sz w:val="18"/>
                <w:szCs w:val="18"/>
                <w:highlight w:val="none"/>
                <w:lang w:eastAsia="zh-CN"/>
              </w:rPr>
              <w:t>2.干挂石材后置件 后置件</w:t>
            </w:r>
          </w:p>
          <w:p w14:paraId="219AE642">
            <w:pPr>
              <w:pStyle w:val="16"/>
              <w:spacing w:before="17" w:line="226" w:lineRule="auto"/>
              <w:ind w:left="111" w:right="836" w:firstLine="4"/>
              <w:rPr>
                <w:rFonts w:hint="eastAsia"/>
                <w:color w:val="auto"/>
                <w:sz w:val="18"/>
                <w:szCs w:val="18"/>
                <w:highlight w:val="none"/>
                <w:lang w:eastAsia="zh-CN"/>
              </w:rPr>
            </w:pPr>
            <w:r>
              <w:rPr>
                <w:color w:val="auto"/>
                <w:spacing w:val="-2"/>
                <w:sz w:val="18"/>
                <w:szCs w:val="18"/>
                <w:highlight w:val="none"/>
                <w:lang w:eastAsia="zh-CN"/>
              </w:rPr>
              <w:t>3.干挂</w:t>
            </w:r>
            <w:r>
              <w:rPr>
                <w:color w:val="auto"/>
                <w:spacing w:val="-33"/>
                <w:sz w:val="18"/>
                <w:szCs w:val="18"/>
                <w:highlight w:val="none"/>
                <w:lang w:eastAsia="zh-CN"/>
              </w:rPr>
              <w:t xml:space="preserve"> </w:t>
            </w:r>
            <w:r>
              <w:rPr>
                <w:color w:val="auto"/>
                <w:spacing w:val="-2"/>
                <w:sz w:val="18"/>
                <w:szCs w:val="18"/>
                <w:highlight w:val="none"/>
                <w:lang w:eastAsia="zh-CN"/>
              </w:rPr>
              <w:t>20</w:t>
            </w:r>
            <w:r>
              <w:rPr>
                <w:color w:val="auto"/>
                <w:spacing w:val="-34"/>
                <w:sz w:val="18"/>
                <w:szCs w:val="18"/>
                <w:highlight w:val="none"/>
                <w:lang w:eastAsia="zh-CN"/>
              </w:rPr>
              <w:t xml:space="preserve"> </w:t>
            </w:r>
            <w:r>
              <w:rPr>
                <w:color w:val="auto"/>
                <w:spacing w:val="-2"/>
                <w:sz w:val="18"/>
                <w:szCs w:val="18"/>
                <w:highlight w:val="none"/>
                <w:lang w:eastAsia="zh-CN"/>
              </w:rPr>
              <w:t>厚灰色天然大理石墙面;</w:t>
            </w:r>
            <w:r>
              <w:rPr>
                <w:color w:val="auto"/>
                <w:sz w:val="18"/>
                <w:szCs w:val="18"/>
                <w:highlight w:val="none"/>
                <w:lang w:eastAsia="zh-CN"/>
              </w:rPr>
              <w:t xml:space="preserve"> 4.材现场磨边 45</w:t>
            </w:r>
            <w:r>
              <w:rPr>
                <w:color w:val="auto"/>
                <w:spacing w:val="-61"/>
                <w:sz w:val="18"/>
                <w:szCs w:val="18"/>
                <w:highlight w:val="none"/>
                <w:lang w:eastAsia="zh-CN"/>
              </w:rPr>
              <w:t xml:space="preserve"> </w:t>
            </w:r>
            <w:r>
              <w:rPr>
                <w:color w:val="auto"/>
                <w:sz w:val="18"/>
                <w:szCs w:val="18"/>
                <w:highlight w:val="none"/>
                <w:lang w:eastAsia="zh-CN"/>
              </w:rPr>
              <w:t>°斜边;</w:t>
            </w:r>
          </w:p>
          <w:p w14:paraId="4E803E7A">
            <w:pPr>
              <w:pStyle w:val="16"/>
              <w:spacing w:before="17" w:line="228" w:lineRule="auto"/>
              <w:ind w:left="113" w:right="1691" w:firstLine="2"/>
              <w:rPr>
                <w:rFonts w:hint="eastAsia"/>
                <w:color w:val="auto"/>
                <w:sz w:val="18"/>
                <w:szCs w:val="18"/>
                <w:highlight w:val="none"/>
                <w:lang w:eastAsia="zh-CN"/>
              </w:rPr>
            </w:pPr>
            <w:r>
              <w:rPr>
                <w:color w:val="auto"/>
                <w:spacing w:val="-1"/>
                <w:sz w:val="18"/>
                <w:szCs w:val="18"/>
                <w:highlight w:val="none"/>
                <w:lang w:eastAsia="zh-CN"/>
              </w:rPr>
              <w:t>5.石材表面刷保护液;</w:t>
            </w:r>
            <w:r>
              <w:rPr>
                <w:color w:val="auto"/>
                <w:sz w:val="18"/>
                <w:szCs w:val="18"/>
                <w:highlight w:val="none"/>
                <w:lang w:eastAsia="zh-CN"/>
              </w:rPr>
              <w:t xml:space="preserve">  </w:t>
            </w:r>
            <w:r>
              <w:rPr>
                <w:color w:val="auto"/>
                <w:spacing w:val="-1"/>
                <w:sz w:val="18"/>
                <w:szCs w:val="18"/>
                <w:highlight w:val="none"/>
                <w:lang w:eastAsia="zh-CN"/>
              </w:rPr>
              <w:t>6.详见大样图</w:t>
            </w:r>
            <w:r>
              <w:rPr>
                <w:color w:val="auto"/>
                <w:spacing w:val="-38"/>
                <w:sz w:val="18"/>
                <w:szCs w:val="18"/>
                <w:highlight w:val="none"/>
                <w:lang w:eastAsia="zh-CN"/>
              </w:rPr>
              <w:t xml:space="preserve"> </w:t>
            </w:r>
            <w:r>
              <w:rPr>
                <w:color w:val="auto"/>
                <w:spacing w:val="-1"/>
                <w:sz w:val="18"/>
                <w:szCs w:val="18"/>
                <w:highlight w:val="none"/>
                <w:lang w:eastAsia="zh-CN"/>
              </w:rPr>
              <w:t>DY-07/02</w:t>
            </w:r>
          </w:p>
          <w:p w14:paraId="28E9B99F">
            <w:pPr>
              <w:pStyle w:val="16"/>
              <w:spacing w:before="17" w:line="226" w:lineRule="auto"/>
              <w:ind w:left="112" w:right="103" w:firstLine="3"/>
              <w:rPr>
                <w:rFonts w:hint="eastAsia"/>
                <w:color w:val="auto"/>
                <w:sz w:val="18"/>
                <w:szCs w:val="18"/>
                <w:highlight w:val="none"/>
                <w:lang w:eastAsia="zh-CN"/>
              </w:rPr>
            </w:pPr>
            <w:r>
              <w:rPr>
                <w:color w:val="auto"/>
                <w:spacing w:val="-5"/>
                <w:sz w:val="18"/>
                <w:szCs w:val="18"/>
                <w:highlight w:val="none"/>
                <w:lang w:eastAsia="zh-CN"/>
              </w:rPr>
              <w:t>7.其他:应满足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982C06F">
            <w:pPr>
              <w:spacing w:line="244" w:lineRule="auto"/>
              <w:rPr>
                <w:color w:val="auto"/>
                <w:highlight w:val="none"/>
                <w:lang w:eastAsia="zh-CN"/>
              </w:rPr>
            </w:pPr>
          </w:p>
          <w:p w14:paraId="181D3A98">
            <w:pPr>
              <w:spacing w:line="244" w:lineRule="auto"/>
              <w:rPr>
                <w:color w:val="auto"/>
                <w:highlight w:val="none"/>
                <w:lang w:eastAsia="zh-CN"/>
              </w:rPr>
            </w:pPr>
          </w:p>
          <w:p w14:paraId="345D8BA6">
            <w:pPr>
              <w:spacing w:line="244" w:lineRule="auto"/>
              <w:rPr>
                <w:color w:val="auto"/>
                <w:highlight w:val="none"/>
                <w:lang w:eastAsia="zh-CN"/>
              </w:rPr>
            </w:pPr>
          </w:p>
          <w:p w14:paraId="03C31C27">
            <w:pPr>
              <w:spacing w:line="244" w:lineRule="auto"/>
              <w:rPr>
                <w:color w:val="auto"/>
                <w:highlight w:val="none"/>
                <w:lang w:eastAsia="zh-CN"/>
              </w:rPr>
            </w:pPr>
          </w:p>
          <w:p w14:paraId="6F1BA429">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1275A83E">
            <w:pPr>
              <w:spacing w:line="251" w:lineRule="auto"/>
              <w:rPr>
                <w:color w:val="auto"/>
                <w:highlight w:val="none"/>
              </w:rPr>
            </w:pPr>
          </w:p>
          <w:p w14:paraId="46C40301">
            <w:pPr>
              <w:spacing w:line="251" w:lineRule="auto"/>
              <w:rPr>
                <w:color w:val="auto"/>
                <w:highlight w:val="none"/>
              </w:rPr>
            </w:pPr>
          </w:p>
          <w:p w14:paraId="68B404D8">
            <w:pPr>
              <w:spacing w:line="251" w:lineRule="auto"/>
              <w:rPr>
                <w:color w:val="auto"/>
                <w:highlight w:val="none"/>
              </w:rPr>
            </w:pPr>
          </w:p>
          <w:p w14:paraId="5D2AB73F">
            <w:pPr>
              <w:spacing w:line="251" w:lineRule="auto"/>
              <w:rPr>
                <w:color w:val="auto"/>
                <w:highlight w:val="none"/>
              </w:rPr>
            </w:pPr>
          </w:p>
          <w:p w14:paraId="4AC4D17D">
            <w:pPr>
              <w:pStyle w:val="16"/>
              <w:spacing w:before="58" w:line="184" w:lineRule="auto"/>
              <w:ind w:left="195"/>
              <w:rPr>
                <w:rFonts w:hint="eastAsia"/>
                <w:color w:val="auto"/>
                <w:sz w:val="18"/>
                <w:szCs w:val="18"/>
                <w:highlight w:val="none"/>
              </w:rPr>
            </w:pPr>
            <w:r>
              <w:rPr>
                <w:color w:val="auto"/>
                <w:spacing w:val="-4"/>
                <w:sz w:val="18"/>
                <w:szCs w:val="18"/>
                <w:highlight w:val="none"/>
              </w:rPr>
              <w:t>185.2</w:t>
            </w:r>
          </w:p>
        </w:tc>
        <w:tc>
          <w:tcPr>
            <w:tcW w:w="1013" w:type="dxa"/>
          </w:tcPr>
          <w:p w14:paraId="7BA58DEF">
            <w:pPr>
              <w:rPr>
                <w:color w:val="auto"/>
                <w:highlight w:val="none"/>
              </w:rPr>
            </w:pPr>
          </w:p>
        </w:tc>
        <w:tc>
          <w:tcPr>
            <w:tcW w:w="658" w:type="dxa"/>
          </w:tcPr>
          <w:p w14:paraId="19430EC0">
            <w:pPr>
              <w:rPr>
                <w:color w:val="auto"/>
                <w:highlight w:val="none"/>
              </w:rPr>
            </w:pPr>
          </w:p>
        </w:tc>
      </w:tr>
      <w:tr w14:paraId="61D63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4" w:hRule="atLeast"/>
          <w:jc w:val="center"/>
        </w:trPr>
        <w:tc>
          <w:tcPr>
            <w:tcW w:w="640" w:type="dxa"/>
          </w:tcPr>
          <w:p w14:paraId="6B716639">
            <w:pPr>
              <w:spacing w:line="328" w:lineRule="auto"/>
              <w:rPr>
                <w:color w:val="auto"/>
                <w:highlight w:val="none"/>
              </w:rPr>
            </w:pPr>
          </w:p>
          <w:p w14:paraId="786B764A">
            <w:pPr>
              <w:spacing w:line="329" w:lineRule="auto"/>
              <w:rPr>
                <w:color w:val="auto"/>
                <w:highlight w:val="none"/>
              </w:rPr>
            </w:pPr>
          </w:p>
          <w:p w14:paraId="4DA5F024">
            <w:pPr>
              <w:pStyle w:val="16"/>
              <w:spacing w:before="59" w:line="184" w:lineRule="auto"/>
              <w:ind w:left="288"/>
              <w:rPr>
                <w:rFonts w:hint="eastAsia"/>
                <w:color w:val="auto"/>
                <w:sz w:val="18"/>
                <w:szCs w:val="18"/>
                <w:highlight w:val="none"/>
              </w:rPr>
            </w:pPr>
            <w:r>
              <w:rPr>
                <w:color w:val="auto"/>
                <w:spacing w:val="-10"/>
                <w:sz w:val="18"/>
                <w:szCs w:val="18"/>
                <w:highlight w:val="none"/>
              </w:rPr>
              <w:t>19</w:t>
            </w:r>
          </w:p>
        </w:tc>
        <w:tc>
          <w:tcPr>
            <w:tcW w:w="1386" w:type="dxa"/>
          </w:tcPr>
          <w:p w14:paraId="71FA6746">
            <w:pPr>
              <w:spacing w:line="328" w:lineRule="auto"/>
              <w:rPr>
                <w:color w:val="auto"/>
                <w:highlight w:val="none"/>
              </w:rPr>
            </w:pPr>
          </w:p>
          <w:p w14:paraId="2E58CC3C">
            <w:pPr>
              <w:spacing w:line="329" w:lineRule="auto"/>
              <w:rPr>
                <w:color w:val="auto"/>
                <w:highlight w:val="none"/>
              </w:rPr>
            </w:pPr>
          </w:p>
          <w:p w14:paraId="1F9FF18A">
            <w:pPr>
              <w:pStyle w:val="16"/>
              <w:spacing w:before="59" w:line="184" w:lineRule="auto"/>
              <w:ind w:left="157"/>
              <w:rPr>
                <w:rFonts w:hint="eastAsia"/>
                <w:color w:val="auto"/>
                <w:sz w:val="18"/>
                <w:szCs w:val="18"/>
                <w:highlight w:val="none"/>
              </w:rPr>
            </w:pPr>
            <w:r>
              <w:rPr>
                <w:color w:val="auto"/>
                <w:spacing w:val="-1"/>
                <w:sz w:val="18"/>
                <w:szCs w:val="18"/>
                <w:highlight w:val="none"/>
              </w:rPr>
              <w:t>010809001001</w:t>
            </w:r>
          </w:p>
        </w:tc>
        <w:tc>
          <w:tcPr>
            <w:tcW w:w="1437" w:type="dxa"/>
          </w:tcPr>
          <w:p w14:paraId="56020982">
            <w:pPr>
              <w:spacing w:line="314" w:lineRule="auto"/>
              <w:rPr>
                <w:color w:val="auto"/>
                <w:highlight w:val="none"/>
              </w:rPr>
            </w:pPr>
          </w:p>
          <w:p w14:paraId="273399EB">
            <w:pPr>
              <w:spacing w:line="315" w:lineRule="auto"/>
              <w:rPr>
                <w:color w:val="auto"/>
                <w:highlight w:val="none"/>
              </w:rPr>
            </w:pPr>
          </w:p>
          <w:p w14:paraId="01A4901C">
            <w:pPr>
              <w:pStyle w:val="16"/>
              <w:spacing w:before="59" w:line="219" w:lineRule="auto"/>
              <w:ind w:left="120"/>
              <w:rPr>
                <w:rFonts w:hint="eastAsia"/>
                <w:color w:val="auto"/>
                <w:sz w:val="18"/>
                <w:szCs w:val="18"/>
                <w:highlight w:val="none"/>
              </w:rPr>
            </w:pPr>
            <w:r>
              <w:rPr>
                <w:color w:val="auto"/>
                <w:spacing w:val="-6"/>
                <w:sz w:val="18"/>
                <w:szCs w:val="18"/>
                <w:highlight w:val="none"/>
              </w:rPr>
              <w:t>窗台板</w:t>
            </w:r>
          </w:p>
        </w:tc>
        <w:tc>
          <w:tcPr>
            <w:tcW w:w="3648" w:type="dxa"/>
          </w:tcPr>
          <w:p w14:paraId="21393D71">
            <w:pPr>
              <w:pStyle w:val="16"/>
              <w:spacing w:before="27" w:line="219" w:lineRule="auto"/>
              <w:ind w:left="125"/>
              <w:rPr>
                <w:rFonts w:hint="eastAsia"/>
                <w:color w:val="auto"/>
                <w:sz w:val="18"/>
                <w:szCs w:val="18"/>
                <w:highlight w:val="none"/>
                <w:lang w:eastAsia="zh-CN"/>
              </w:rPr>
            </w:pPr>
            <w:r>
              <w:rPr>
                <w:color w:val="auto"/>
                <w:spacing w:val="-1"/>
                <w:sz w:val="18"/>
                <w:szCs w:val="18"/>
                <w:highlight w:val="none"/>
                <w:lang w:eastAsia="zh-CN"/>
              </w:rPr>
              <w:t>1.基层</w:t>
            </w:r>
            <w:r>
              <w:rPr>
                <w:color w:val="auto"/>
                <w:spacing w:val="-32"/>
                <w:sz w:val="18"/>
                <w:szCs w:val="18"/>
                <w:highlight w:val="none"/>
                <w:lang w:eastAsia="zh-CN"/>
              </w:rPr>
              <w:t xml:space="preserve"> </w:t>
            </w:r>
            <w:r>
              <w:rPr>
                <w:color w:val="auto"/>
                <w:spacing w:val="-1"/>
                <w:sz w:val="18"/>
                <w:szCs w:val="18"/>
                <w:highlight w:val="none"/>
                <w:lang w:eastAsia="zh-CN"/>
              </w:rPr>
              <w:t>9</w:t>
            </w:r>
            <w:r>
              <w:rPr>
                <w:color w:val="auto"/>
                <w:spacing w:val="-34"/>
                <w:sz w:val="18"/>
                <w:szCs w:val="18"/>
                <w:highlight w:val="none"/>
                <w:lang w:eastAsia="zh-CN"/>
              </w:rPr>
              <w:t xml:space="preserve"> </w:t>
            </w:r>
            <w:r>
              <w:rPr>
                <w:color w:val="auto"/>
                <w:spacing w:val="-1"/>
                <w:sz w:val="18"/>
                <w:szCs w:val="18"/>
                <w:highlight w:val="none"/>
                <w:lang w:eastAsia="zh-CN"/>
              </w:rPr>
              <w:t>厚玻镁板;</w:t>
            </w:r>
          </w:p>
          <w:p w14:paraId="2BF6E588">
            <w:pPr>
              <w:pStyle w:val="16"/>
              <w:spacing w:before="16" w:line="219" w:lineRule="auto"/>
              <w:ind w:left="114"/>
              <w:rPr>
                <w:rFonts w:hint="eastAsia"/>
                <w:color w:val="auto"/>
                <w:sz w:val="18"/>
                <w:szCs w:val="18"/>
                <w:highlight w:val="none"/>
                <w:lang w:eastAsia="zh-CN"/>
              </w:rPr>
            </w:pPr>
            <w:r>
              <w:rPr>
                <w:color w:val="auto"/>
                <w:spacing w:val="1"/>
                <w:sz w:val="18"/>
                <w:szCs w:val="18"/>
                <w:highlight w:val="none"/>
                <w:lang w:eastAsia="zh-CN"/>
              </w:rPr>
              <w:t>2.窗台板(厚</w:t>
            </w:r>
            <w:r>
              <w:rPr>
                <w:color w:val="auto"/>
                <w:spacing w:val="-35"/>
                <w:sz w:val="18"/>
                <w:szCs w:val="18"/>
                <w:highlight w:val="none"/>
                <w:lang w:eastAsia="zh-CN"/>
              </w:rPr>
              <w:t xml:space="preserve"> </w:t>
            </w:r>
            <w:r>
              <w:rPr>
                <w:color w:val="auto"/>
                <w:spacing w:val="1"/>
                <w:sz w:val="18"/>
                <w:szCs w:val="18"/>
                <w:highlight w:val="none"/>
                <w:lang w:eastAsia="zh-CN"/>
              </w:rPr>
              <w:t>25</w:t>
            </w:r>
            <w:r>
              <w:rPr>
                <w:color w:val="auto"/>
                <w:sz w:val="18"/>
                <w:szCs w:val="18"/>
                <w:highlight w:val="none"/>
                <w:lang w:eastAsia="zh-CN"/>
              </w:rPr>
              <w:t>mm</w:t>
            </w:r>
            <w:r>
              <w:rPr>
                <w:color w:val="auto"/>
                <w:spacing w:val="1"/>
                <w:sz w:val="18"/>
                <w:szCs w:val="18"/>
                <w:highlight w:val="none"/>
                <w:lang w:eastAsia="zh-CN"/>
              </w:rPr>
              <w:t>) 大理石;</w:t>
            </w:r>
          </w:p>
          <w:p w14:paraId="39D04A57">
            <w:pPr>
              <w:pStyle w:val="16"/>
              <w:spacing w:before="14" w:line="228" w:lineRule="auto"/>
              <w:ind w:left="111" w:right="102" w:firstLine="4"/>
              <w:rPr>
                <w:rFonts w:hint="eastAsia"/>
                <w:color w:val="auto"/>
                <w:sz w:val="18"/>
                <w:szCs w:val="18"/>
                <w:highlight w:val="none"/>
                <w:lang w:eastAsia="zh-CN"/>
              </w:rPr>
            </w:pPr>
            <w:r>
              <w:rPr>
                <w:color w:val="auto"/>
                <w:spacing w:val="-5"/>
                <w:sz w:val="18"/>
                <w:szCs w:val="18"/>
                <w:highlight w:val="none"/>
                <w:lang w:eastAsia="zh-CN"/>
              </w:rPr>
              <w:t>3.石材、瓷砖加工 石材现场磨边 45</w:t>
            </w:r>
            <w:r>
              <w:rPr>
                <w:color w:val="auto"/>
                <w:spacing w:val="-62"/>
                <w:sz w:val="18"/>
                <w:szCs w:val="18"/>
                <w:highlight w:val="none"/>
                <w:lang w:eastAsia="zh-CN"/>
              </w:rPr>
              <w:t xml:space="preserve"> </w:t>
            </w:r>
            <w:r>
              <w:rPr>
                <w:color w:val="auto"/>
                <w:spacing w:val="-5"/>
                <w:sz w:val="18"/>
                <w:szCs w:val="18"/>
                <w:highlight w:val="none"/>
                <w:lang w:eastAsia="zh-CN"/>
              </w:rPr>
              <w:t>°斜边;</w:t>
            </w:r>
            <w:r>
              <w:rPr>
                <w:color w:val="auto"/>
                <w:sz w:val="18"/>
                <w:szCs w:val="18"/>
                <w:highlight w:val="none"/>
                <w:lang w:eastAsia="zh-CN"/>
              </w:rPr>
              <w:t xml:space="preserve"> </w:t>
            </w:r>
            <w:r>
              <w:rPr>
                <w:color w:val="auto"/>
                <w:spacing w:val="1"/>
                <w:sz w:val="18"/>
                <w:szCs w:val="18"/>
                <w:highlight w:val="none"/>
                <w:lang w:eastAsia="zh-CN"/>
              </w:rPr>
              <w:t>4.详见大样图</w:t>
            </w:r>
            <w:r>
              <w:rPr>
                <w:color w:val="auto"/>
                <w:spacing w:val="-30"/>
                <w:sz w:val="18"/>
                <w:szCs w:val="18"/>
                <w:highlight w:val="none"/>
                <w:lang w:eastAsia="zh-CN"/>
              </w:rPr>
              <w:t xml:space="preserve"> </w:t>
            </w:r>
            <w:r>
              <w:rPr>
                <w:color w:val="auto"/>
                <w:sz w:val="18"/>
                <w:szCs w:val="18"/>
                <w:highlight w:val="none"/>
                <w:lang w:eastAsia="zh-CN"/>
              </w:rPr>
              <w:t>DY</w:t>
            </w:r>
            <w:r>
              <w:rPr>
                <w:color w:val="auto"/>
                <w:spacing w:val="1"/>
                <w:sz w:val="18"/>
                <w:szCs w:val="18"/>
                <w:highlight w:val="none"/>
                <w:lang w:eastAsia="zh-CN"/>
              </w:rPr>
              <w:t>-05/03;</w:t>
            </w:r>
          </w:p>
          <w:p w14:paraId="06C0C915">
            <w:pPr>
              <w:pStyle w:val="16"/>
              <w:spacing w:before="17"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CEEE1C7">
            <w:pPr>
              <w:spacing w:line="315" w:lineRule="auto"/>
              <w:rPr>
                <w:color w:val="auto"/>
                <w:highlight w:val="none"/>
                <w:lang w:eastAsia="zh-CN"/>
              </w:rPr>
            </w:pPr>
          </w:p>
          <w:p w14:paraId="63585D24">
            <w:pPr>
              <w:spacing w:line="315" w:lineRule="auto"/>
              <w:rPr>
                <w:color w:val="auto"/>
                <w:highlight w:val="none"/>
                <w:lang w:eastAsia="zh-CN"/>
              </w:rPr>
            </w:pPr>
          </w:p>
          <w:p w14:paraId="4FFA23B7">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4A390410">
            <w:pPr>
              <w:spacing w:line="328" w:lineRule="auto"/>
              <w:rPr>
                <w:color w:val="auto"/>
                <w:highlight w:val="none"/>
              </w:rPr>
            </w:pPr>
          </w:p>
          <w:p w14:paraId="085DB8D3">
            <w:pPr>
              <w:spacing w:line="329" w:lineRule="auto"/>
              <w:rPr>
                <w:color w:val="auto"/>
                <w:highlight w:val="none"/>
              </w:rPr>
            </w:pPr>
          </w:p>
          <w:p w14:paraId="0E88366B">
            <w:pPr>
              <w:pStyle w:val="16"/>
              <w:spacing w:before="59" w:line="184" w:lineRule="auto"/>
              <w:ind w:left="195"/>
              <w:rPr>
                <w:rFonts w:hint="eastAsia"/>
                <w:color w:val="auto"/>
                <w:sz w:val="18"/>
                <w:szCs w:val="18"/>
                <w:highlight w:val="none"/>
              </w:rPr>
            </w:pPr>
            <w:r>
              <w:rPr>
                <w:color w:val="auto"/>
                <w:spacing w:val="-4"/>
                <w:sz w:val="18"/>
                <w:szCs w:val="18"/>
                <w:highlight w:val="none"/>
              </w:rPr>
              <w:t>138.8</w:t>
            </w:r>
          </w:p>
        </w:tc>
        <w:tc>
          <w:tcPr>
            <w:tcW w:w="1013" w:type="dxa"/>
          </w:tcPr>
          <w:p w14:paraId="1A9C7074">
            <w:pPr>
              <w:rPr>
                <w:color w:val="auto"/>
                <w:highlight w:val="none"/>
              </w:rPr>
            </w:pPr>
          </w:p>
        </w:tc>
        <w:tc>
          <w:tcPr>
            <w:tcW w:w="658" w:type="dxa"/>
          </w:tcPr>
          <w:p w14:paraId="7E92D3D9">
            <w:pPr>
              <w:rPr>
                <w:color w:val="auto"/>
                <w:highlight w:val="none"/>
              </w:rPr>
            </w:pPr>
          </w:p>
        </w:tc>
      </w:tr>
      <w:tr w14:paraId="2E27A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jc w:val="center"/>
        </w:trPr>
        <w:tc>
          <w:tcPr>
            <w:tcW w:w="640" w:type="dxa"/>
          </w:tcPr>
          <w:p w14:paraId="721BF327">
            <w:pPr>
              <w:spacing w:line="315" w:lineRule="auto"/>
              <w:rPr>
                <w:color w:val="auto"/>
                <w:highlight w:val="none"/>
              </w:rPr>
            </w:pPr>
          </w:p>
          <w:p w14:paraId="354C0E36">
            <w:pPr>
              <w:pStyle w:val="16"/>
              <w:spacing w:before="59" w:line="183" w:lineRule="auto"/>
              <w:ind w:left="277"/>
              <w:rPr>
                <w:rFonts w:hint="eastAsia"/>
                <w:color w:val="auto"/>
                <w:sz w:val="18"/>
                <w:szCs w:val="18"/>
                <w:highlight w:val="none"/>
              </w:rPr>
            </w:pPr>
            <w:r>
              <w:rPr>
                <w:color w:val="auto"/>
                <w:spacing w:val="-4"/>
                <w:sz w:val="18"/>
                <w:szCs w:val="18"/>
                <w:highlight w:val="none"/>
              </w:rPr>
              <w:t>20</w:t>
            </w:r>
          </w:p>
        </w:tc>
        <w:tc>
          <w:tcPr>
            <w:tcW w:w="1386" w:type="dxa"/>
          </w:tcPr>
          <w:p w14:paraId="41CA0EF3">
            <w:pPr>
              <w:spacing w:line="314" w:lineRule="auto"/>
              <w:rPr>
                <w:color w:val="auto"/>
                <w:highlight w:val="none"/>
              </w:rPr>
            </w:pPr>
          </w:p>
          <w:p w14:paraId="7FAC583D">
            <w:pPr>
              <w:pStyle w:val="16"/>
              <w:spacing w:before="59" w:line="184" w:lineRule="auto"/>
              <w:ind w:left="157"/>
              <w:rPr>
                <w:rFonts w:hint="eastAsia"/>
                <w:color w:val="auto"/>
                <w:sz w:val="18"/>
                <w:szCs w:val="18"/>
                <w:highlight w:val="none"/>
              </w:rPr>
            </w:pPr>
            <w:r>
              <w:rPr>
                <w:color w:val="auto"/>
                <w:spacing w:val="-1"/>
                <w:sz w:val="18"/>
                <w:szCs w:val="18"/>
                <w:highlight w:val="none"/>
              </w:rPr>
              <w:t>010807005001</w:t>
            </w:r>
          </w:p>
        </w:tc>
        <w:tc>
          <w:tcPr>
            <w:tcW w:w="1437" w:type="dxa"/>
          </w:tcPr>
          <w:p w14:paraId="11C225CE">
            <w:pPr>
              <w:spacing w:line="287" w:lineRule="auto"/>
              <w:rPr>
                <w:color w:val="auto"/>
                <w:highlight w:val="none"/>
              </w:rPr>
            </w:pPr>
          </w:p>
          <w:p w14:paraId="60311D3C">
            <w:pPr>
              <w:pStyle w:val="16"/>
              <w:spacing w:before="59" w:line="219" w:lineRule="auto"/>
              <w:ind w:left="113"/>
              <w:rPr>
                <w:rFonts w:hint="eastAsia"/>
                <w:color w:val="auto"/>
                <w:sz w:val="18"/>
                <w:szCs w:val="18"/>
                <w:highlight w:val="none"/>
              </w:rPr>
            </w:pPr>
            <w:r>
              <w:rPr>
                <w:color w:val="auto"/>
                <w:spacing w:val="-2"/>
                <w:sz w:val="18"/>
                <w:szCs w:val="18"/>
                <w:highlight w:val="none"/>
              </w:rPr>
              <w:t>金属格栅窗</w:t>
            </w:r>
          </w:p>
        </w:tc>
        <w:tc>
          <w:tcPr>
            <w:tcW w:w="3648" w:type="dxa"/>
          </w:tcPr>
          <w:p w14:paraId="573B78FD">
            <w:pPr>
              <w:pStyle w:val="16"/>
              <w:spacing w:before="28" w:line="219" w:lineRule="auto"/>
              <w:ind w:left="125"/>
              <w:rPr>
                <w:rFonts w:hint="eastAsia"/>
                <w:color w:val="auto"/>
                <w:sz w:val="18"/>
                <w:szCs w:val="18"/>
                <w:highlight w:val="none"/>
                <w:lang w:eastAsia="zh-CN"/>
              </w:rPr>
            </w:pPr>
            <w:r>
              <w:rPr>
                <w:color w:val="auto"/>
                <w:spacing w:val="1"/>
                <w:sz w:val="18"/>
                <w:szCs w:val="18"/>
                <w:highlight w:val="none"/>
                <w:lang w:eastAsia="zh-CN"/>
              </w:rPr>
              <w:t>1.嵌入式 不锈钢格栅;</w:t>
            </w:r>
          </w:p>
          <w:p w14:paraId="1F9D54DC">
            <w:pPr>
              <w:pStyle w:val="16"/>
              <w:spacing w:before="17" w:line="226" w:lineRule="auto"/>
              <w:ind w:left="112" w:right="103" w:firstLine="1"/>
              <w:rPr>
                <w:rFonts w:hint="eastAsia"/>
                <w:color w:val="auto"/>
                <w:sz w:val="18"/>
                <w:szCs w:val="18"/>
                <w:highlight w:val="none"/>
                <w:lang w:eastAsia="zh-CN"/>
              </w:rPr>
            </w:pPr>
            <w:r>
              <w:rPr>
                <w:color w:val="auto"/>
                <w:spacing w:val="-4"/>
                <w:sz w:val="18"/>
                <w:szCs w:val="18"/>
                <w:highlight w:val="none"/>
                <w:lang w:eastAsia="zh-CN"/>
              </w:rPr>
              <w:t>2.其他:应满足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w:t>
            </w:r>
            <w:r>
              <w:rPr>
                <w:color w:val="auto"/>
                <w:spacing w:val="-5"/>
                <w:sz w:val="18"/>
                <w:szCs w:val="18"/>
                <w:highlight w:val="none"/>
                <w:lang w:eastAsia="zh-CN"/>
              </w:rPr>
              <w:t>范的</w:t>
            </w:r>
            <w:r>
              <w:rPr>
                <w:color w:val="auto"/>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71CD3251">
            <w:pPr>
              <w:spacing w:line="287" w:lineRule="auto"/>
              <w:rPr>
                <w:color w:val="auto"/>
                <w:highlight w:val="none"/>
                <w:lang w:eastAsia="zh-CN"/>
              </w:rPr>
            </w:pPr>
          </w:p>
          <w:p w14:paraId="681048AE">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53C133C5">
            <w:pPr>
              <w:spacing w:line="315" w:lineRule="auto"/>
              <w:rPr>
                <w:color w:val="auto"/>
                <w:highlight w:val="none"/>
              </w:rPr>
            </w:pPr>
          </w:p>
          <w:p w14:paraId="35EBF05F">
            <w:pPr>
              <w:pStyle w:val="16"/>
              <w:spacing w:before="59" w:line="183" w:lineRule="auto"/>
              <w:ind w:left="232"/>
              <w:rPr>
                <w:rFonts w:hint="eastAsia"/>
                <w:color w:val="auto"/>
                <w:sz w:val="18"/>
                <w:szCs w:val="18"/>
                <w:highlight w:val="none"/>
              </w:rPr>
            </w:pPr>
            <w:r>
              <w:rPr>
                <w:color w:val="auto"/>
                <w:spacing w:val="-3"/>
                <w:sz w:val="18"/>
                <w:szCs w:val="18"/>
                <w:highlight w:val="none"/>
              </w:rPr>
              <w:t>7.92</w:t>
            </w:r>
          </w:p>
        </w:tc>
        <w:tc>
          <w:tcPr>
            <w:tcW w:w="1013" w:type="dxa"/>
          </w:tcPr>
          <w:p w14:paraId="37714441">
            <w:pPr>
              <w:rPr>
                <w:color w:val="auto"/>
                <w:highlight w:val="none"/>
              </w:rPr>
            </w:pPr>
          </w:p>
        </w:tc>
        <w:tc>
          <w:tcPr>
            <w:tcW w:w="658" w:type="dxa"/>
          </w:tcPr>
          <w:p w14:paraId="0F543FFE">
            <w:pPr>
              <w:rPr>
                <w:color w:val="auto"/>
                <w:highlight w:val="none"/>
              </w:rPr>
            </w:pPr>
          </w:p>
        </w:tc>
      </w:tr>
      <w:tr w14:paraId="00EB0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jc w:val="center"/>
        </w:trPr>
        <w:tc>
          <w:tcPr>
            <w:tcW w:w="640" w:type="dxa"/>
          </w:tcPr>
          <w:p w14:paraId="422F25AE">
            <w:pPr>
              <w:spacing w:line="448" w:lineRule="auto"/>
              <w:rPr>
                <w:color w:val="auto"/>
                <w:highlight w:val="none"/>
              </w:rPr>
            </w:pPr>
          </w:p>
          <w:p w14:paraId="25C565D8">
            <w:pPr>
              <w:pStyle w:val="16"/>
              <w:spacing w:before="59" w:line="184" w:lineRule="auto"/>
              <w:ind w:left="277"/>
              <w:rPr>
                <w:rFonts w:hint="eastAsia"/>
                <w:color w:val="auto"/>
                <w:sz w:val="18"/>
                <w:szCs w:val="18"/>
                <w:highlight w:val="none"/>
              </w:rPr>
            </w:pPr>
            <w:r>
              <w:rPr>
                <w:color w:val="auto"/>
                <w:spacing w:val="-4"/>
                <w:sz w:val="18"/>
                <w:szCs w:val="18"/>
                <w:highlight w:val="none"/>
              </w:rPr>
              <w:t>21</w:t>
            </w:r>
          </w:p>
        </w:tc>
        <w:tc>
          <w:tcPr>
            <w:tcW w:w="1386" w:type="dxa"/>
          </w:tcPr>
          <w:p w14:paraId="20E0DCF2">
            <w:pPr>
              <w:spacing w:line="449" w:lineRule="auto"/>
              <w:rPr>
                <w:color w:val="auto"/>
                <w:highlight w:val="none"/>
              </w:rPr>
            </w:pPr>
          </w:p>
          <w:p w14:paraId="6D8902B5">
            <w:pPr>
              <w:pStyle w:val="16"/>
              <w:spacing w:before="58" w:line="184" w:lineRule="auto"/>
              <w:ind w:left="157"/>
              <w:rPr>
                <w:rFonts w:hint="eastAsia"/>
                <w:color w:val="auto"/>
                <w:sz w:val="18"/>
                <w:szCs w:val="18"/>
                <w:highlight w:val="none"/>
              </w:rPr>
            </w:pPr>
            <w:r>
              <w:rPr>
                <w:color w:val="auto"/>
                <w:spacing w:val="-1"/>
                <w:sz w:val="18"/>
                <w:szCs w:val="18"/>
                <w:highlight w:val="none"/>
              </w:rPr>
              <w:t>011201001001</w:t>
            </w:r>
          </w:p>
        </w:tc>
        <w:tc>
          <w:tcPr>
            <w:tcW w:w="1437" w:type="dxa"/>
          </w:tcPr>
          <w:p w14:paraId="3C39CEF1">
            <w:pPr>
              <w:spacing w:line="306" w:lineRule="auto"/>
              <w:rPr>
                <w:color w:val="auto"/>
                <w:highlight w:val="none"/>
              </w:rPr>
            </w:pPr>
          </w:p>
          <w:p w14:paraId="10C4D0B1">
            <w:pPr>
              <w:pStyle w:val="16"/>
              <w:spacing w:before="59" w:line="228" w:lineRule="auto"/>
              <w:ind w:left="112" w:right="105" w:hanging="1"/>
              <w:rPr>
                <w:rFonts w:hint="eastAsia"/>
                <w:color w:val="auto"/>
                <w:sz w:val="18"/>
                <w:szCs w:val="18"/>
                <w:highlight w:val="none"/>
              </w:rPr>
            </w:pPr>
            <w:r>
              <w:rPr>
                <w:color w:val="auto"/>
                <w:spacing w:val="-7"/>
                <w:sz w:val="18"/>
                <w:szCs w:val="18"/>
                <w:highlight w:val="none"/>
              </w:rPr>
              <w:t>墙、柱面一般抹</w:t>
            </w:r>
            <w:r>
              <w:rPr>
                <w:color w:val="auto"/>
                <w:spacing w:val="2"/>
                <w:sz w:val="18"/>
                <w:szCs w:val="18"/>
                <w:highlight w:val="none"/>
              </w:rPr>
              <w:t xml:space="preserve"> </w:t>
            </w:r>
            <w:r>
              <w:rPr>
                <w:color w:val="auto"/>
                <w:sz w:val="18"/>
                <w:szCs w:val="18"/>
                <w:highlight w:val="none"/>
              </w:rPr>
              <w:t>灰</w:t>
            </w:r>
          </w:p>
        </w:tc>
        <w:tc>
          <w:tcPr>
            <w:tcW w:w="3648" w:type="dxa"/>
          </w:tcPr>
          <w:p w14:paraId="6986C14F">
            <w:pPr>
              <w:pStyle w:val="16"/>
              <w:spacing w:before="137" w:line="219" w:lineRule="auto"/>
              <w:ind w:left="125"/>
              <w:rPr>
                <w:rFonts w:hint="eastAsia"/>
                <w:color w:val="auto"/>
                <w:sz w:val="18"/>
                <w:szCs w:val="18"/>
                <w:highlight w:val="none"/>
                <w:lang w:eastAsia="zh-CN"/>
              </w:rPr>
            </w:pPr>
            <w:r>
              <w:rPr>
                <w:color w:val="auto"/>
                <w:spacing w:val="-2"/>
                <w:sz w:val="18"/>
                <w:szCs w:val="18"/>
                <w:highlight w:val="none"/>
                <w:lang w:eastAsia="zh-CN"/>
              </w:rPr>
              <w:t>1.调解室新建墙面抹灰；</w:t>
            </w:r>
          </w:p>
          <w:p w14:paraId="71B2D793">
            <w:pPr>
              <w:pStyle w:val="16"/>
              <w:spacing w:before="16" w:line="219" w:lineRule="auto"/>
              <w:ind w:left="114"/>
              <w:rPr>
                <w:rFonts w:hint="eastAsia"/>
                <w:color w:val="auto"/>
                <w:sz w:val="18"/>
                <w:szCs w:val="18"/>
                <w:highlight w:val="none"/>
                <w:lang w:eastAsia="zh-CN"/>
              </w:rPr>
            </w:pPr>
            <w:r>
              <w:rPr>
                <w:color w:val="auto"/>
                <w:spacing w:val="-1"/>
                <w:sz w:val="18"/>
                <w:szCs w:val="18"/>
                <w:highlight w:val="none"/>
                <w:lang w:eastAsia="zh-CN"/>
              </w:rPr>
              <w:t>2.预拌干混抹灰砂浆 DP M20.0；</w:t>
            </w:r>
          </w:p>
          <w:p w14:paraId="75052779">
            <w:pPr>
              <w:pStyle w:val="16"/>
              <w:spacing w:before="18"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61C83D93">
            <w:pPr>
              <w:spacing w:line="421" w:lineRule="auto"/>
              <w:rPr>
                <w:color w:val="auto"/>
                <w:highlight w:val="none"/>
                <w:lang w:eastAsia="zh-CN"/>
              </w:rPr>
            </w:pPr>
          </w:p>
          <w:p w14:paraId="59EF0A8A">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42743DAE">
            <w:pPr>
              <w:spacing w:line="449" w:lineRule="auto"/>
              <w:rPr>
                <w:color w:val="auto"/>
                <w:highlight w:val="none"/>
              </w:rPr>
            </w:pPr>
          </w:p>
          <w:p w14:paraId="006F051F">
            <w:pPr>
              <w:pStyle w:val="16"/>
              <w:spacing w:before="58" w:line="184" w:lineRule="auto"/>
              <w:ind w:left="138"/>
              <w:rPr>
                <w:rFonts w:hint="eastAsia"/>
                <w:color w:val="auto"/>
                <w:sz w:val="18"/>
                <w:szCs w:val="18"/>
                <w:highlight w:val="none"/>
              </w:rPr>
            </w:pPr>
            <w:r>
              <w:rPr>
                <w:color w:val="auto"/>
                <w:spacing w:val="-2"/>
                <w:sz w:val="18"/>
                <w:szCs w:val="18"/>
                <w:highlight w:val="none"/>
              </w:rPr>
              <w:t>211.27</w:t>
            </w:r>
          </w:p>
        </w:tc>
        <w:tc>
          <w:tcPr>
            <w:tcW w:w="1013" w:type="dxa"/>
          </w:tcPr>
          <w:p w14:paraId="3E241F9F">
            <w:pPr>
              <w:rPr>
                <w:color w:val="auto"/>
                <w:highlight w:val="none"/>
              </w:rPr>
            </w:pPr>
          </w:p>
        </w:tc>
        <w:tc>
          <w:tcPr>
            <w:tcW w:w="658" w:type="dxa"/>
          </w:tcPr>
          <w:p w14:paraId="0ADDFACC">
            <w:pPr>
              <w:rPr>
                <w:color w:val="auto"/>
                <w:highlight w:val="none"/>
              </w:rPr>
            </w:pPr>
          </w:p>
        </w:tc>
      </w:tr>
      <w:tr w14:paraId="6EFAF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jc w:val="center"/>
        </w:trPr>
        <w:tc>
          <w:tcPr>
            <w:tcW w:w="640" w:type="dxa"/>
          </w:tcPr>
          <w:p w14:paraId="54BE3521">
            <w:pPr>
              <w:spacing w:line="280" w:lineRule="auto"/>
              <w:rPr>
                <w:color w:val="auto"/>
                <w:highlight w:val="none"/>
              </w:rPr>
            </w:pPr>
          </w:p>
          <w:p w14:paraId="20092376">
            <w:pPr>
              <w:spacing w:line="281" w:lineRule="auto"/>
              <w:rPr>
                <w:color w:val="auto"/>
                <w:highlight w:val="none"/>
              </w:rPr>
            </w:pPr>
          </w:p>
          <w:p w14:paraId="19A21719">
            <w:pPr>
              <w:pStyle w:val="16"/>
              <w:spacing w:before="59" w:line="183" w:lineRule="auto"/>
              <w:ind w:left="277"/>
              <w:rPr>
                <w:rFonts w:hint="eastAsia"/>
                <w:color w:val="auto"/>
                <w:sz w:val="18"/>
                <w:szCs w:val="18"/>
                <w:highlight w:val="none"/>
              </w:rPr>
            </w:pPr>
            <w:r>
              <w:rPr>
                <w:color w:val="auto"/>
                <w:spacing w:val="-4"/>
                <w:sz w:val="18"/>
                <w:szCs w:val="18"/>
                <w:highlight w:val="none"/>
              </w:rPr>
              <w:t>22</w:t>
            </w:r>
          </w:p>
        </w:tc>
        <w:tc>
          <w:tcPr>
            <w:tcW w:w="1386" w:type="dxa"/>
          </w:tcPr>
          <w:p w14:paraId="7A5CDA84">
            <w:pPr>
              <w:spacing w:line="280" w:lineRule="auto"/>
              <w:rPr>
                <w:color w:val="auto"/>
                <w:highlight w:val="none"/>
              </w:rPr>
            </w:pPr>
          </w:p>
          <w:p w14:paraId="5738023F">
            <w:pPr>
              <w:spacing w:line="280" w:lineRule="auto"/>
              <w:rPr>
                <w:color w:val="auto"/>
                <w:highlight w:val="none"/>
              </w:rPr>
            </w:pPr>
          </w:p>
          <w:p w14:paraId="1ABB1450">
            <w:pPr>
              <w:pStyle w:val="16"/>
              <w:spacing w:before="59" w:line="184" w:lineRule="auto"/>
              <w:ind w:left="157"/>
              <w:rPr>
                <w:rFonts w:hint="eastAsia"/>
                <w:color w:val="auto"/>
                <w:sz w:val="18"/>
                <w:szCs w:val="18"/>
                <w:highlight w:val="none"/>
              </w:rPr>
            </w:pPr>
            <w:r>
              <w:rPr>
                <w:color w:val="auto"/>
                <w:spacing w:val="-1"/>
                <w:sz w:val="18"/>
                <w:szCs w:val="18"/>
                <w:highlight w:val="none"/>
              </w:rPr>
              <w:t>011403001001</w:t>
            </w:r>
          </w:p>
        </w:tc>
        <w:tc>
          <w:tcPr>
            <w:tcW w:w="1437" w:type="dxa"/>
          </w:tcPr>
          <w:p w14:paraId="16070A58">
            <w:pPr>
              <w:spacing w:line="266" w:lineRule="auto"/>
              <w:rPr>
                <w:color w:val="auto"/>
                <w:highlight w:val="none"/>
              </w:rPr>
            </w:pPr>
          </w:p>
          <w:p w14:paraId="27249E2C">
            <w:pPr>
              <w:spacing w:line="267" w:lineRule="auto"/>
              <w:rPr>
                <w:color w:val="auto"/>
                <w:highlight w:val="none"/>
              </w:rPr>
            </w:pPr>
          </w:p>
          <w:p w14:paraId="42D4CD69">
            <w:pPr>
              <w:pStyle w:val="16"/>
              <w:spacing w:before="59" w:line="219" w:lineRule="auto"/>
              <w:ind w:left="111"/>
              <w:rPr>
                <w:rFonts w:hint="eastAsia"/>
                <w:color w:val="auto"/>
                <w:sz w:val="18"/>
                <w:szCs w:val="18"/>
                <w:highlight w:val="none"/>
              </w:rPr>
            </w:pPr>
            <w:r>
              <w:rPr>
                <w:color w:val="auto"/>
                <w:spacing w:val="-2"/>
                <w:sz w:val="18"/>
                <w:szCs w:val="18"/>
                <w:highlight w:val="none"/>
              </w:rPr>
              <w:t>抹灰面油漆</w:t>
            </w:r>
          </w:p>
        </w:tc>
        <w:tc>
          <w:tcPr>
            <w:tcW w:w="3648" w:type="dxa"/>
          </w:tcPr>
          <w:p w14:paraId="78D8FD4C">
            <w:pPr>
              <w:pStyle w:val="16"/>
              <w:spacing w:before="134" w:line="228" w:lineRule="auto"/>
              <w:ind w:left="114" w:right="1064" w:firstLine="11"/>
              <w:rPr>
                <w:rFonts w:hint="eastAsia"/>
                <w:color w:val="auto"/>
                <w:sz w:val="18"/>
                <w:szCs w:val="18"/>
                <w:highlight w:val="none"/>
                <w:lang w:eastAsia="zh-CN"/>
              </w:rPr>
            </w:pPr>
            <w:r>
              <w:rPr>
                <w:color w:val="auto"/>
                <w:spacing w:val="-5"/>
                <w:sz w:val="18"/>
                <w:szCs w:val="18"/>
                <w:highlight w:val="none"/>
                <w:lang w:eastAsia="zh-CN"/>
              </w:rPr>
              <w:t>1.调解室新建墙面抹灰面油漆；</w:t>
            </w:r>
            <w:r>
              <w:rPr>
                <w:color w:val="auto"/>
                <w:spacing w:val="6"/>
                <w:sz w:val="18"/>
                <w:szCs w:val="18"/>
                <w:highlight w:val="none"/>
                <w:lang w:eastAsia="zh-CN"/>
              </w:rPr>
              <w:t xml:space="preserve"> </w:t>
            </w:r>
            <w:r>
              <w:rPr>
                <w:color w:val="auto"/>
                <w:spacing w:val="-2"/>
                <w:sz w:val="18"/>
                <w:szCs w:val="18"/>
                <w:highlight w:val="none"/>
                <w:lang w:eastAsia="zh-CN"/>
              </w:rPr>
              <w:t>2.腻子两遍；</w:t>
            </w:r>
          </w:p>
          <w:p w14:paraId="377A49BE">
            <w:pPr>
              <w:pStyle w:val="16"/>
              <w:spacing w:before="16" w:line="220" w:lineRule="auto"/>
              <w:ind w:left="115"/>
              <w:rPr>
                <w:rFonts w:hint="eastAsia"/>
                <w:color w:val="auto"/>
                <w:sz w:val="18"/>
                <w:szCs w:val="18"/>
                <w:highlight w:val="none"/>
                <w:lang w:eastAsia="zh-CN"/>
              </w:rPr>
            </w:pPr>
            <w:r>
              <w:rPr>
                <w:color w:val="auto"/>
                <w:spacing w:val="-2"/>
                <w:sz w:val="18"/>
                <w:szCs w:val="18"/>
                <w:highlight w:val="none"/>
                <w:lang w:eastAsia="zh-CN"/>
              </w:rPr>
              <w:t>3.面漆两遍；</w:t>
            </w:r>
          </w:p>
          <w:p w14:paraId="696BBEAF">
            <w:pPr>
              <w:pStyle w:val="16"/>
              <w:spacing w:before="16" w:line="226"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657F3669">
            <w:pPr>
              <w:spacing w:line="266" w:lineRule="auto"/>
              <w:rPr>
                <w:color w:val="auto"/>
                <w:highlight w:val="none"/>
                <w:lang w:eastAsia="zh-CN"/>
              </w:rPr>
            </w:pPr>
          </w:p>
          <w:p w14:paraId="5C573721">
            <w:pPr>
              <w:spacing w:line="267" w:lineRule="auto"/>
              <w:rPr>
                <w:color w:val="auto"/>
                <w:highlight w:val="none"/>
                <w:lang w:eastAsia="zh-CN"/>
              </w:rPr>
            </w:pPr>
          </w:p>
          <w:p w14:paraId="18EAD6CA">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043EC925">
            <w:pPr>
              <w:spacing w:line="280" w:lineRule="auto"/>
              <w:rPr>
                <w:color w:val="auto"/>
                <w:highlight w:val="none"/>
              </w:rPr>
            </w:pPr>
          </w:p>
          <w:p w14:paraId="77B74809">
            <w:pPr>
              <w:spacing w:line="280" w:lineRule="auto"/>
              <w:rPr>
                <w:color w:val="auto"/>
                <w:highlight w:val="none"/>
              </w:rPr>
            </w:pPr>
          </w:p>
          <w:p w14:paraId="4D5378EE">
            <w:pPr>
              <w:pStyle w:val="16"/>
              <w:spacing w:before="59" w:line="184" w:lineRule="auto"/>
              <w:ind w:left="138"/>
              <w:rPr>
                <w:rFonts w:hint="eastAsia"/>
                <w:color w:val="auto"/>
                <w:sz w:val="18"/>
                <w:szCs w:val="18"/>
                <w:highlight w:val="none"/>
              </w:rPr>
            </w:pPr>
            <w:r>
              <w:rPr>
                <w:color w:val="auto"/>
                <w:spacing w:val="-2"/>
                <w:sz w:val="18"/>
                <w:szCs w:val="18"/>
                <w:highlight w:val="none"/>
              </w:rPr>
              <w:t>241.85</w:t>
            </w:r>
          </w:p>
        </w:tc>
        <w:tc>
          <w:tcPr>
            <w:tcW w:w="1013" w:type="dxa"/>
          </w:tcPr>
          <w:p w14:paraId="16531F73">
            <w:pPr>
              <w:rPr>
                <w:color w:val="auto"/>
                <w:highlight w:val="none"/>
              </w:rPr>
            </w:pPr>
          </w:p>
        </w:tc>
        <w:tc>
          <w:tcPr>
            <w:tcW w:w="658" w:type="dxa"/>
          </w:tcPr>
          <w:p w14:paraId="0DEA4237">
            <w:pPr>
              <w:rPr>
                <w:color w:val="auto"/>
                <w:highlight w:val="none"/>
              </w:rPr>
            </w:pPr>
          </w:p>
        </w:tc>
      </w:tr>
      <w:tr w14:paraId="60D60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640" w:type="dxa"/>
          </w:tcPr>
          <w:p w14:paraId="2DE5199F">
            <w:pPr>
              <w:pStyle w:val="16"/>
              <w:spacing w:before="62" w:line="181" w:lineRule="auto"/>
              <w:ind w:left="270"/>
              <w:rPr>
                <w:rFonts w:hint="eastAsia"/>
                <w:color w:val="auto"/>
                <w:sz w:val="18"/>
                <w:szCs w:val="18"/>
                <w:highlight w:val="none"/>
              </w:rPr>
            </w:pPr>
            <w:r>
              <w:rPr>
                <w:color w:val="auto"/>
                <w:spacing w:val="-1"/>
                <w:sz w:val="18"/>
                <w:szCs w:val="18"/>
                <w:highlight w:val="none"/>
              </w:rPr>
              <w:t>A3</w:t>
            </w:r>
          </w:p>
        </w:tc>
        <w:tc>
          <w:tcPr>
            <w:tcW w:w="1386" w:type="dxa"/>
          </w:tcPr>
          <w:p w14:paraId="4914BA35">
            <w:pPr>
              <w:spacing w:line="239" w:lineRule="exact"/>
              <w:rPr>
                <w:color w:val="auto"/>
                <w:sz w:val="20"/>
                <w:highlight w:val="none"/>
              </w:rPr>
            </w:pPr>
          </w:p>
        </w:tc>
        <w:tc>
          <w:tcPr>
            <w:tcW w:w="1437" w:type="dxa"/>
          </w:tcPr>
          <w:p w14:paraId="3B386E1A">
            <w:pPr>
              <w:pStyle w:val="16"/>
              <w:spacing w:before="36" w:line="208" w:lineRule="auto"/>
              <w:ind w:left="111"/>
              <w:rPr>
                <w:rFonts w:hint="eastAsia"/>
                <w:color w:val="auto"/>
                <w:sz w:val="18"/>
                <w:szCs w:val="18"/>
                <w:highlight w:val="none"/>
              </w:rPr>
            </w:pPr>
            <w:r>
              <w:rPr>
                <w:color w:val="auto"/>
                <w:spacing w:val="-2"/>
                <w:sz w:val="18"/>
                <w:szCs w:val="18"/>
                <w:highlight w:val="none"/>
              </w:rPr>
              <w:t>顶棚装饰工程</w:t>
            </w:r>
          </w:p>
        </w:tc>
        <w:tc>
          <w:tcPr>
            <w:tcW w:w="3648" w:type="dxa"/>
          </w:tcPr>
          <w:p w14:paraId="7EE4B608">
            <w:pPr>
              <w:spacing w:line="239" w:lineRule="exact"/>
              <w:rPr>
                <w:color w:val="auto"/>
                <w:sz w:val="20"/>
                <w:highlight w:val="none"/>
              </w:rPr>
            </w:pPr>
          </w:p>
        </w:tc>
        <w:tc>
          <w:tcPr>
            <w:tcW w:w="662" w:type="dxa"/>
          </w:tcPr>
          <w:p w14:paraId="272841E6">
            <w:pPr>
              <w:spacing w:line="239" w:lineRule="exact"/>
              <w:rPr>
                <w:color w:val="auto"/>
                <w:sz w:val="20"/>
                <w:highlight w:val="none"/>
              </w:rPr>
            </w:pPr>
          </w:p>
        </w:tc>
        <w:tc>
          <w:tcPr>
            <w:tcW w:w="800" w:type="dxa"/>
          </w:tcPr>
          <w:p w14:paraId="4E74EB19">
            <w:pPr>
              <w:spacing w:line="239" w:lineRule="exact"/>
              <w:rPr>
                <w:color w:val="auto"/>
                <w:sz w:val="20"/>
                <w:highlight w:val="none"/>
              </w:rPr>
            </w:pPr>
          </w:p>
        </w:tc>
        <w:tc>
          <w:tcPr>
            <w:tcW w:w="1013" w:type="dxa"/>
          </w:tcPr>
          <w:p w14:paraId="766BF00D">
            <w:pPr>
              <w:spacing w:line="239" w:lineRule="exact"/>
              <w:rPr>
                <w:color w:val="auto"/>
                <w:sz w:val="20"/>
                <w:highlight w:val="none"/>
              </w:rPr>
            </w:pPr>
          </w:p>
        </w:tc>
        <w:tc>
          <w:tcPr>
            <w:tcW w:w="658" w:type="dxa"/>
          </w:tcPr>
          <w:p w14:paraId="25E517FD">
            <w:pPr>
              <w:spacing w:line="239" w:lineRule="exact"/>
              <w:rPr>
                <w:color w:val="auto"/>
                <w:sz w:val="20"/>
                <w:highlight w:val="none"/>
              </w:rPr>
            </w:pPr>
          </w:p>
        </w:tc>
      </w:tr>
      <w:tr w14:paraId="0093D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6" w:hRule="atLeast"/>
          <w:jc w:val="center"/>
        </w:trPr>
        <w:tc>
          <w:tcPr>
            <w:tcW w:w="640" w:type="dxa"/>
          </w:tcPr>
          <w:p w14:paraId="0D336DCB">
            <w:pPr>
              <w:spacing w:line="245" w:lineRule="auto"/>
              <w:rPr>
                <w:color w:val="auto"/>
                <w:highlight w:val="none"/>
              </w:rPr>
            </w:pPr>
          </w:p>
          <w:p w14:paraId="0907BE85">
            <w:pPr>
              <w:spacing w:line="245" w:lineRule="auto"/>
              <w:rPr>
                <w:color w:val="auto"/>
                <w:highlight w:val="none"/>
              </w:rPr>
            </w:pPr>
          </w:p>
          <w:p w14:paraId="0924A985">
            <w:pPr>
              <w:spacing w:line="245" w:lineRule="auto"/>
              <w:rPr>
                <w:color w:val="auto"/>
                <w:highlight w:val="none"/>
              </w:rPr>
            </w:pPr>
          </w:p>
          <w:p w14:paraId="5E880571">
            <w:pPr>
              <w:pStyle w:val="16"/>
              <w:spacing w:before="59" w:line="183" w:lineRule="auto"/>
              <w:ind w:left="277"/>
              <w:rPr>
                <w:rFonts w:hint="eastAsia"/>
                <w:color w:val="auto"/>
                <w:sz w:val="18"/>
                <w:szCs w:val="18"/>
                <w:highlight w:val="none"/>
              </w:rPr>
            </w:pPr>
            <w:r>
              <w:rPr>
                <w:color w:val="auto"/>
                <w:spacing w:val="-4"/>
                <w:sz w:val="18"/>
                <w:szCs w:val="18"/>
                <w:highlight w:val="none"/>
              </w:rPr>
              <w:t>23</w:t>
            </w:r>
          </w:p>
        </w:tc>
        <w:tc>
          <w:tcPr>
            <w:tcW w:w="1386" w:type="dxa"/>
          </w:tcPr>
          <w:p w14:paraId="2345ADBF">
            <w:pPr>
              <w:spacing w:line="245" w:lineRule="auto"/>
              <w:rPr>
                <w:color w:val="auto"/>
                <w:highlight w:val="none"/>
              </w:rPr>
            </w:pPr>
          </w:p>
          <w:p w14:paraId="43274F3B">
            <w:pPr>
              <w:spacing w:line="245" w:lineRule="auto"/>
              <w:rPr>
                <w:color w:val="auto"/>
                <w:highlight w:val="none"/>
              </w:rPr>
            </w:pPr>
          </w:p>
          <w:p w14:paraId="561751EA">
            <w:pPr>
              <w:spacing w:line="245" w:lineRule="auto"/>
              <w:rPr>
                <w:color w:val="auto"/>
                <w:highlight w:val="none"/>
              </w:rPr>
            </w:pPr>
          </w:p>
          <w:p w14:paraId="57AE62C9">
            <w:pPr>
              <w:pStyle w:val="16"/>
              <w:spacing w:before="58" w:line="184" w:lineRule="auto"/>
              <w:ind w:left="157"/>
              <w:rPr>
                <w:rFonts w:hint="eastAsia"/>
                <w:color w:val="auto"/>
                <w:sz w:val="18"/>
                <w:szCs w:val="18"/>
                <w:highlight w:val="none"/>
              </w:rPr>
            </w:pPr>
            <w:r>
              <w:rPr>
                <w:color w:val="auto"/>
                <w:spacing w:val="-1"/>
                <w:sz w:val="18"/>
                <w:szCs w:val="18"/>
                <w:highlight w:val="none"/>
              </w:rPr>
              <w:t>011302002001</w:t>
            </w:r>
          </w:p>
        </w:tc>
        <w:tc>
          <w:tcPr>
            <w:tcW w:w="1437" w:type="dxa"/>
          </w:tcPr>
          <w:p w14:paraId="58109E9F">
            <w:pPr>
              <w:spacing w:line="354" w:lineRule="auto"/>
              <w:rPr>
                <w:color w:val="auto"/>
                <w:highlight w:val="none"/>
              </w:rPr>
            </w:pPr>
          </w:p>
          <w:p w14:paraId="10A21F4B">
            <w:pPr>
              <w:spacing w:line="354" w:lineRule="auto"/>
              <w:rPr>
                <w:color w:val="auto"/>
                <w:highlight w:val="none"/>
              </w:rPr>
            </w:pPr>
          </w:p>
          <w:p w14:paraId="36973871">
            <w:pPr>
              <w:pStyle w:val="16"/>
              <w:spacing w:before="58" w:line="219" w:lineRule="auto"/>
              <w:ind w:left="113"/>
              <w:rPr>
                <w:rFonts w:hint="eastAsia"/>
                <w:color w:val="auto"/>
                <w:sz w:val="18"/>
                <w:szCs w:val="18"/>
                <w:highlight w:val="none"/>
              </w:rPr>
            </w:pPr>
            <w:r>
              <w:rPr>
                <w:color w:val="auto"/>
                <w:spacing w:val="-2"/>
                <w:sz w:val="18"/>
                <w:szCs w:val="18"/>
                <w:highlight w:val="none"/>
              </w:rPr>
              <w:t>跌级吊顶天棚</w:t>
            </w:r>
          </w:p>
        </w:tc>
        <w:tc>
          <w:tcPr>
            <w:tcW w:w="3648" w:type="dxa"/>
          </w:tcPr>
          <w:p w14:paraId="625D29BB">
            <w:pPr>
              <w:pStyle w:val="16"/>
              <w:spacing w:before="80" w:line="230" w:lineRule="auto"/>
              <w:ind w:left="114" w:right="102" w:firstLine="11"/>
              <w:jc w:val="both"/>
              <w:rPr>
                <w:rFonts w:hint="eastAsia"/>
                <w:color w:val="auto"/>
                <w:sz w:val="18"/>
                <w:szCs w:val="18"/>
                <w:highlight w:val="none"/>
                <w:lang w:eastAsia="zh-CN"/>
              </w:rPr>
            </w:pPr>
            <w:r>
              <w:rPr>
                <w:color w:val="auto"/>
                <w:spacing w:val="-8"/>
                <w:sz w:val="18"/>
                <w:szCs w:val="18"/>
                <w:highlight w:val="none"/>
                <w:lang w:eastAsia="zh-CN"/>
              </w:rPr>
              <w:t>1.龙骨材料种类、规格、中距:轻钢龙骨@400;</w:t>
            </w:r>
            <w:r>
              <w:rPr>
                <w:color w:val="auto"/>
                <w:spacing w:val="6"/>
                <w:sz w:val="18"/>
                <w:szCs w:val="18"/>
                <w:highlight w:val="none"/>
                <w:lang w:eastAsia="zh-CN"/>
              </w:rPr>
              <w:t xml:space="preserve"> </w:t>
            </w:r>
            <w:r>
              <w:rPr>
                <w:color w:val="auto"/>
                <w:spacing w:val="-9"/>
                <w:sz w:val="18"/>
                <w:szCs w:val="18"/>
                <w:highlight w:val="none"/>
                <w:lang w:eastAsia="zh-CN"/>
              </w:rPr>
              <w:t>2.吊顶形式、吊杆规格、高度:</w:t>
            </w:r>
            <w:r>
              <w:rPr>
                <w:color w:val="auto"/>
                <w:spacing w:val="-33"/>
                <w:sz w:val="18"/>
                <w:szCs w:val="18"/>
                <w:highlight w:val="none"/>
                <w:lang w:eastAsia="zh-CN"/>
              </w:rPr>
              <w:t xml:space="preserve"> </w:t>
            </w:r>
            <w:r>
              <w:rPr>
                <w:color w:val="auto"/>
                <w:spacing w:val="-9"/>
                <w:sz w:val="18"/>
                <w:szCs w:val="18"/>
                <w:highlight w:val="none"/>
              </w:rPr>
              <w:t>φ</w:t>
            </w:r>
            <w:r>
              <w:rPr>
                <w:color w:val="auto"/>
                <w:spacing w:val="-9"/>
                <w:sz w:val="18"/>
                <w:szCs w:val="18"/>
                <w:highlight w:val="none"/>
                <w:lang w:eastAsia="zh-CN"/>
              </w:rPr>
              <w:t>8</w:t>
            </w:r>
            <w:r>
              <w:rPr>
                <w:color w:val="auto"/>
                <w:spacing w:val="-34"/>
                <w:sz w:val="18"/>
                <w:szCs w:val="18"/>
                <w:highlight w:val="none"/>
                <w:lang w:eastAsia="zh-CN"/>
              </w:rPr>
              <w:t xml:space="preserve"> </w:t>
            </w:r>
            <w:r>
              <w:rPr>
                <w:color w:val="auto"/>
                <w:spacing w:val="-9"/>
                <w:sz w:val="18"/>
                <w:szCs w:val="18"/>
                <w:highlight w:val="none"/>
                <w:lang w:eastAsia="zh-CN"/>
              </w:rPr>
              <w:t>螺纹吊杆;</w:t>
            </w:r>
            <w:r>
              <w:rPr>
                <w:color w:val="auto"/>
                <w:sz w:val="18"/>
                <w:szCs w:val="18"/>
                <w:highlight w:val="none"/>
                <w:lang w:eastAsia="zh-CN"/>
              </w:rPr>
              <w:t xml:space="preserve"> </w:t>
            </w:r>
            <w:r>
              <w:rPr>
                <w:color w:val="auto"/>
                <w:spacing w:val="1"/>
                <w:sz w:val="18"/>
                <w:szCs w:val="18"/>
                <w:highlight w:val="none"/>
                <w:lang w:eastAsia="zh-CN"/>
              </w:rPr>
              <w:t>3.基层材料种类、规格:防火石膏板;</w:t>
            </w:r>
          </w:p>
          <w:p w14:paraId="2B16CD3E">
            <w:pPr>
              <w:pStyle w:val="16"/>
              <w:spacing w:before="18" w:line="227" w:lineRule="auto"/>
              <w:ind w:left="111" w:right="103"/>
              <w:rPr>
                <w:rFonts w:hint="eastAsia"/>
                <w:color w:val="auto"/>
                <w:sz w:val="18"/>
                <w:szCs w:val="18"/>
                <w:highlight w:val="none"/>
                <w:lang w:eastAsia="zh-CN"/>
              </w:rPr>
            </w:pPr>
            <w:r>
              <w:rPr>
                <w:color w:val="auto"/>
                <w:spacing w:val="-4"/>
                <w:sz w:val="18"/>
                <w:szCs w:val="18"/>
                <w:highlight w:val="none"/>
                <w:lang w:eastAsia="zh-CN"/>
              </w:rPr>
              <w:t>4.面板材料品种、规格:防火石膏板+(批腻子</w:t>
            </w:r>
            <w:r>
              <w:rPr>
                <w:color w:val="auto"/>
                <w:spacing w:val="5"/>
                <w:sz w:val="18"/>
                <w:szCs w:val="18"/>
                <w:highlight w:val="none"/>
                <w:lang w:eastAsia="zh-CN"/>
              </w:rPr>
              <w:t xml:space="preserve"> </w:t>
            </w:r>
            <w:r>
              <w:rPr>
                <w:color w:val="auto"/>
                <w:spacing w:val="-1"/>
                <w:sz w:val="18"/>
                <w:szCs w:val="18"/>
                <w:highlight w:val="none"/>
                <w:lang w:eastAsia="zh-CN"/>
              </w:rPr>
              <w:t>三遍、无机涂料三遍)</w:t>
            </w:r>
            <w:r>
              <w:rPr>
                <w:color w:val="auto"/>
                <w:spacing w:val="-51"/>
                <w:sz w:val="18"/>
                <w:szCs w:val="18"/>
                <w:highlight w:val="none"/>
                <w:lang w:eastAsia="zh-CN"/>
              </w:rPr>
              <w:t xml:space="preserve"> </w:t>
            </w:r>
            <w:r>
              <w:rPr>
                <w:color w:val="auto"/>
                <w:spacing w:val="-1"/>
                <w:sz w:val="18"/>
                <w:szCs w:val="18"/>
                <w:highlight w:val="none"/>
                <w:lang w:eastAsia="zh-CN"/>
              </w:rPr>
              <w:t>;</w:t>
            </w:r>
          </w:p>
          <w:p w14:paraId="24CC82FD">
            <w:pPr>
              <w:pStyle w:val="16"/>
              <w:spacing w:before="17" w:line="225"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4C9F7FB">
            <w:pPr>
              <w:spacing w:line="353" w:lineRule="auto"/>
              <w:rPr>
                <w:color w:val="auto"/>
                <w:highlight w:val="none"/>
                <w:lang w:eastAsia="zh-CN"/>
              </w:rPr>
            </w:pPr>
          </w:p>
          <w:p w14:paraId="633B2A61">
            <w:pPr>
              <w:spacing w:line="354" w:lineRule="auto"/>
              <w:rPr>
                <w:color w:val="auto"/>
                <w:highlight w:val="none"/>
                <w:lang w:eastAsia="zh-CN"/>
              </w:rPr>
            </w:pPr>
          </w:p>
          <w:p w14:paraId="6FD5AF0A">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73A910BC">
            <w:pPr>
              <w:spacing w:line="245" w:lineRule="auto"/>
              <w:rPr>
                <w:color w:val="auto"/>
                <w:highlight w:val="none"/>
              </w:rPr>
            </w:pPr>
          </w:p>
          <w:p w14:paraId="37F3F11C">
            <w:pPr>
              <w:spacing w:line="245" w:lineRule="auto"/>
              <w:rPr>
                <w:color w:val="auto"/>
                <w:highlight w:val="none"/>
              </w:rPr>
            </w:pPr>
          </w:p>
          <w:p w14:paraId="24759FE8">
            <w:pPr>
              <w:spacing w:line="245" w:lineRule="auto"/>
              <w:rPr>
                <w:color w:val="auto"/>
                <w:highlight w:val="none"/>
              </w:rPr>
            </w:pPr>
          </w:p>
          <w:p w14:paraId="4F844DDD">
            <w:pPr>
              <w:pStyle w:val="16"/>
              <w:spacing w:before="58" w:line="184" w:lineRule="auto"/>
              <w:ind w:left="138"/>
              <w:rPr>
                <w:rFonts w:hint="eastAsia"/>
                <w:color w:val="auto"/>
                <w:sz w:val="18"/>
                <w:szCs w:val="18"/>
                <w:highlight w:val="none"/>
              </w:rPr>
            </w:pPr>
            <w:r>
              <w:rPr>
                <w:color w:val="auto"/>
                <w:spacing w:val="-2"/>
                <w:sz w:val="18"/>
                <w:szCs w:val="18"/>
                <w:highlight w:val="none"/>
              </w:rPr>
              <w:t>233.81</w:t>
            </w:r>
          </w:p>
        </w:tc>
        <w:tc>
          <w:tcPr>
            <w:tcW w:w="1013" w:type="dxa"/>
          </w:tcPr>
          <w:p w14:paraId="21ABF52C">
            <w:pPr>
              <w:rPr>
                <w:color w:val="auto"/>
                <w:highlight w:val="none"/>
              </w:rPr>
            </w:pPr>
          </w:p>
        </w:tc>
        <w:tc>
          <w:tcPr>
            <w:tcW w:w="658" w:type="dxa"/>
          </w:tcPr>
          <w:p w14:paraId="5CE96350">
            <w:pPr>
              <w:rPr>
                <w:color w:val="auto"/>
                <w:highlight w:val="none"/>
              </w:rPr>
            </w:pPr>
          </w:p>
        </w:tc>
      </w:tr>
      <w:tr w14:paraId="4D4CD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2" w:hRule="atLeast"/>
          <w:jc w:val="center"/>
        </w:trPr>
        <w:tc>
          <w:tcPr>
            <w:tcW w:w="640" w:type="dxa"/>
          </w:tcPr>
          <w:p w14:paraId="4262DC2D">
            <w:pPr>
              <w:spacing w:line="253" w:lineRule="auto"/>
              <w:rPr>
                <w:color w:val="auto"/>
                <w:highlight w:val="none"/>
              </w:rPr>
            </w:pPr>
          </w:p>
          <w:p w14:paraId="65A577BF">
            <w:pPr>
              <w:spacing w:line="253" w:lineRule="auto"/>
              <w:rPr>
                <w:color w:val="auto"/>
                <w:highlight w:val="none"/>
              </w:rPr>
            </w:pPr>
          </w:p>
          <w:p w14:paraId="17EFD80B">
            <w:pPr>
              <w:spacing w:line="253" w:lineRule="auto"/>
              <w:rPr>
                <w:color w:val="auto"/>
                <w:highlight w:val="none"/>
              </w:rPr>
            </w:pPr>
          </w:p>
          <w:p w14:paraId="673FE8EC">
            <w:pPr>
              <w:pStyle w:val="16"/>
              <w:spacing w:before="59" w:line="183" w:lineRule="auto"/>
              <w:ind w:left="277"/>
              <w:rPr>
                <w:rFonts w:hint="eastAsia"/>
                <w:color w:val="auto"/>
                <w:sz w:val="18"/>
                <w:szCs w:val="18"/>
                <w:highlight w:val="none"/>
              </w:rPr>
            </w:pPr>
            <w:r>
              <w:rPr>
                <w:color w:val="auto"/>
                <w:spacing w:val="-4"/>
                <w:sz w:val="18"/>
                <w:szCs w:val="18"/>
                <w:highlight w:val="none"/>
              </w:rPr>
              <w:t>24</w:t>
            </w:r>
          </w:p>
        </w:tc>
        <w:tc>
          <w:tcPr>
            <w:tcW w:w="1386" w:type="dxa"/>
          </w:tcPr>
          <w:p w14:paraId="19D79827">
            <w:pPr>
              <w:spacing w:line="252" w:lineRule="auto"/>
              <w:rPr>
                <w:color w:val="auto"/>
                <w:highlight w:val="none"/>
              </w:rPr>
            </w:pPr>
          </w:p>
          <w:p w14:paraId="7EF4D1A7">
            <w:pPr>
              <w:spacing w:line="253" w:lineRule="auto"/>
              <w:rPr>
                <w:color w:val="auto"/>
                <w:highlight w:val="none"/>
              </w:rPr>
            </w:pPr>
          </w:p>
          <w:p w14:paraId="111BEA6F">
            <w:pPr>
              <w:spacing w:line="253" w:lineRule="auto"/>
              <w:rPr>
                <w:color w:val="auto"/>
                <w:highlight w:val="none"/>
              </w:rPr>
            </w:pPr>
          </w:p>
          <w:p w14:paraId="76FD540D">
            <w:pPr>
              <w:pStyle w:val="16"/>
              <w:spacing w:before="59" w:line="184" w:lineRule="auto"/>
              <w:ind w:left="157"/>
              <w:rPr>
                <w:rFonts w:hint="eastAsia"/>
                <w:color w:val="auto"/>
                <w:sz w:val="18"/>
                <w:szCs w:val="18"/>
                <w:highlight w:val="none"/>
              </w:rPr>
            </w:pPr>
            <w:r>
              <w:rPr>
                <w:color w:val="auto"/>
                <w:spacing w:val="-1"/>
                <w:sz w:val="18"/>
                <w:szCs w:val="18"/>
                <w:highlight w:val="none"/>
              </w:rPr>
              <w:t>011302002002</w:t>
            </w:r>
          </w:p>
        </w:tc>
        <w:tc>
          <w:tcPr>
            <w:tcW w:w="1437" w:type="dxa"/>
          </w:tcPr>
          <w:p w14:paraId="6F8E6B9C">
            <w:pPr>
              <w:spacing w:line="308" w:lineRule="auto"/>
              <w:rPr>
                <w:color w:val="auto"/>
                <w:highlight w:val="none"/>
                <w:lang w:eastAsia="zh-CN"/>
              </w:rPr>
            </w:pPr>
          </w:p>
          <w:p w14:paraId="45C3274C">
            <w:pPr>
              <w:spacing w:line="308" w:lineRule="auto"/>
              <w:rPr>
                <w:color w:val="auto"/>
                <w:highlight w:val="none"/>
                <w:lang w:eastAsia="zh-CN"/>
              </w:rPr>
            </w:pPr>
          </w:p>
          <w:p w14:paraId="6AC7708A">
            <w:pPr>
              <w:pStyle w:val="16"/>
              <w:spacing w:before="59" w:line="228" w:lineRule="auto"/>
              <w:ind w:left="115" w:right="247" w:hanging="2"/>
              <w:rPr>
                <w:rFonts w:hint="eastAsia"/>
                <w:color w:val="auto"/>
                <w:sz w:val="18"/>
                <w:szCs w:val="18"/>
                <w:highlight w:val="none"/>
                <w:lang w:eastAsia="zh-CN"/>
              </w:rPr>
            </w:pPr>
            <w:r>
              <w:rPr>
                <w:color w:val="auto"/>
                <w:spacing w:val="-2"/>
                <w:sz w:val="18"/>
                <w:szCs w:val="18"/>
                <w:highlight w:val="none"/>
                <w:lang w:eastAsia="zh-CN"/>
              </w:rPr>
              <w:t>跌级吊顶天棚</w:t>
            </w:r>
            <w:r>
              <w:rPr>
                <w:color w:val="auto"/>
                <w:spacing w:val="2"/>
                <w:sz w:val="18"/>
                <w:szCs w:val="18"/>
                <w:highlight w:val="none"/>
                <w:lang w:eastAsia="zh-CN"/>
              </w:rPr>
              <w:t xml:space="preserve"> </w:t>
            </w:r>
            <w:r>
              <w:rPr>
                <w:color w:val="auto"/>
                <w:spacing w:val="-3"/>
                <w:sz w:val="18"/>
                <w:szCs w:val="18"/>
                <w:highlight w:val="none"/>
                <w:lang w:eastAsia="zh-CN"/>
              </w:rPr>
              <w:t>竖向部分</w:t>
            </w:r>
          </w:p>
        </w:tc>
        <w:tc>
          <w:tcPr>
            <w:tcW w:w="3648" w:type="dxa"/>
          </w:tcPr>
          <w:p w14:paraId="0035477C">
            <w:pPr>
              <w:pStyle w:val="16"/>
              <w:spacing w:before="102" w:line="233" w:lineRule="auto"/>
              <w:ind w:left="111" w:right="102" w:firstLine="14"/>
              <w:rPr>
                <w:rFonts w:hint="eastAsia"/>
                <w:color w:val="auto"/>
                <w:sz w:val="18"/>
                <w:szCs w:val="18"/>
                <w:highlight w:val="none"/>
                <w:lang w:eastAsia="zh-CN"/>
              </w:rPr>
            </w:pPr>
            <w:r>
              <w:rPr>
                <w:color w:val="auto"/>
                <w:spacing w:val="-8"/>
                <w:sz w:val="18"/>
                <w:szCs w:val="18"/>
                <w:highlight w:val="none"/>
                <w:lang w:eastAsia="zh-CN"/>
              </w:rPr>
              <w:t>1.龙骨材料种类、规格、中距:轻钢龙骨@400;</w:t>
            </w:r>
            <w:r>
              <w:rPr>
                <w:color w:val="auto"/>
                <w:spacing w:val="6"/>
                <w:sz w:val="18"/>
                <w:szCs w:val="18"/>
                <w:highlight w:val="none"/>
                <w:lang w:eastAsia="zh-CN"/>
              </w:rPr>
              <w:t xml:space="preserve"> </w:t>
            </w:r>
            <w:r>
              <w:rPr>
                <w:color w:val="auto"/>
                <w:spacing w:val="-9"/>
                <w:sz w:val="18"/>
                <w:szCs w:val="18"/>
                <w:highlight w:val="none"/>
                <w:lang w:eastAsia="zh-CN"/>
              </w:rPr>
              <w:t>2.吊顶形式、吊杆规格、高度:</w:t>
            </w:r>
            <w:r>
              <w:rPr>
                <w:color w:val="auto"/>
                <w:spacing w:val="-30"/>
                <w:sz w:val="18"/>
                <w:szCs w:val="18"/>
                <w:highlight w:val="none"/>
                <w:lang w:eastAsia="zh-CN"/>
              </w:rPr>
              <w:t xml:space="preserve"> </w:t>
            </w:r>
            <w:r>
              <w:rPr>
                <w:color w:val="auto"/>
                <w:spacing w:val="-9"/>
                <w:sz w:val="18"/>
                <w:szCs w:val="18"/>
                <w:highlight w:val="none"/>
              </w:rPr>
              <w:t>φ</w:t>
            </w:r>
            <w:r>
              <w:rPr>
                <w:color w:val="auto"/>
                <w:spacing w:val="-9"/>
                <w:sz w:val="18"/>
                <w:szCs w:val="18"/>
                <w:highlight w:val="none"/>
                <w:lang w:eastAsia="zh-CN"/>
              </w:rPr>
              <w:t>8</w:t>
            </w:r>
            <w:r>
              <w:rPr>
                <w:color w:val="auto"/>
                <w:spacing w:val="-34"/>
                <w:sz w:val="18"/>
                <w:szCs w:val="18"/>
                <w:highlight w:val="none"/>
                <w:lang w:eastAsia="zh-CN"/>
              </w:rPr>
              <w:t xml:space="preserve"> </w:t>
            </w:r>
            <w:r>
              <w:rPr>
                <w:color w:val="auto"/>
                <w:spacing w:val="-9"/>
                <w:sz w:val="18"/>
                <w:szCs w:val="18"/>
                <w:highlight w:val="none"/>
                <w:lang w:eastAsia="zh-CN"/>
              </w:rPr>
              <w:t>螺纹吊杆;</w:t>
            </w:r>
            <w:r>
              <w:rPr>
                <w:color w:val="auto"/>
                <w:sz w:val="18"/>
                <w:szCs w:val="18"/>
                <w:highlight w:val="none"/>
                <w:lang w:eastAsia="zh-CN"/>
              </w:rPr>
              <w:t xml:space="preserve"> </w:t>
            </w:r>
            <w:r>
              <w:rPr>
                <w:color w:val="auto"/>
                <w:spacing w:val="-1"/>
                <w:sz w:val="18"/>
                <w:szCs w:val="18"/>
                <w:highlight w:val="none"/>
                <w:lang w:eastAsia="zh-CN"/>
              </w:rPr>
              <w:t>3.基层材料种类、规格:9.5mm</w:t>
            </w:r>
            <w:r>
              <w:rPr>
                <w:color w:val="auto"/>
                <w:spacing w:val="-27"/>
                <w:sz w:val="18"/>
                <w:szCs w:val="18"/>
                <w:highlight w:val="none"/>
                <w:lang w:eastAsia="zh-CN"/>
              </w:rPr>
              <w:t xml:space="preserve"> </w:t>
            </w:r>
            <w:r>
              <w:rPr>
                <w:color w:val="auto"/>
                <w:spacing w:val="-1"/>
                <w:sz w:val="18"/>
                <w:szCs w:val="18"/>
                <w:highlight w:val="none"/>
                <w:lang w:eastAsia="zh-CN"/>
              </w:rPr>
              <w:t>防火石膏</w:t>
            </w:r>
            <w:r>
              <w:rPr>
                <w:color w:val="auto"/>
                <w:spacing w:val="-2"/>
                <w:sz w:val="18"/>
                <w:szCs w:val="18"/>
                <w:highlight w:val="none"/>
                <w:lang w:eastAsia="zh-CN"/>
              </w:rPr>
              <w:t>板;</w:t>
            </w:r>
            <w:r>
              <w:rPr>
                <w:color w:val="auto"/>
                <w:sz w:val="18"/>
                <w:szCs w:val="18"/>
                <w:highlight w:val="none"/>
                <w:lang w:eastAsia="zh-CN"/>
              </w:rPr>
              <w:t xml:space="preserve"> </w:t>
            </w:r>
            <w:r>
              <w:rPr>
                <w:color w:val="auto"/>
                <w:spacing w:val="-1"/>
                <w:sz w:val="18"/>
                <w:szCs w:val="18"/>
                <w:highlight w:val="none"/>
                <w:lang w:eastAsia="zh-CN"/>
              </w:rPr>
              <w:t>4.面板材料品种、规格:9.5mm</w:t>
            </w:r>
            <w:r>
              <w:rPr>
                <w:color w:val="auto"/>
                <w:spacing w:val="-27"/>
                <w:sz w:val="18"/>
                <w:szCs w:val="18"/>
                <w:highlight w:val="none"/>
                <w:lang w:eastAsia="zh-CN"/>
              </w:rPr>
              <w:t xml:space="preserve"> </w:t>
            </w:r>
            <w:r>
              <w:rPr>
                <w:color w:val="auto"/>
                <w:spacing w:val="-1"/>
                <w:sz w:val="18"/>
                <w:szCs w:val="18"/>
                <w:highlight w:val="none"/>
                <w:lang w:eastAsia="zh-CN"/>
              </w:rPr>
              <w:t>防火</w:t>
            </w:r>
            <w:r>
              <w:rPr>
                <w:color w:val="auto"/>
                <w:spacing w:val="-2"/>
                <w:sz w:val="18"/>
                <w:szCs w:val="18"/>
                <w:highlight w:val="none"/>
                <w:lang w:eastAsia="zh-CN"/>
              </w:rPr>
              <w:t>石膏板</w:t>
            </w:r>
            <w:r>
              <w:rPr>
                <w:color w:val="auto"/>
                <w:sz w:val="18"/>
                <w:szCs w:val="18"/>
                <w:highlight w:val="none"/>
                <w:lang w:eastAsia="zh-CN"/>
              </w:rPr>
              <w:t xml:space="preserve">  </w:t>
            </w:r>
            <w:r>
              <w:rPr>
                <w:color w:val="auto"/>
                <w:spacing w:val="-1"/>
                <w:sz w:val="18"/>
                <w:szCs w:val="18"/>
                <w:highlight w:val="none"/>
                <w:lang w:eastAsia="zh-CN"/>
              </w:rPr>
              <w:t>+(批腻子三遍、无机涂料三遍)</w:t>
            </w:r>
            <w:r>
              <w:rPr>
                <w:color w:val="auto"/>
                <w:spacing w:val="-45"/>
                <w:sz w:val="18"/>
                <w:szCs w:val="18"/>
                <w:highlight w:val="none"/>
                <w:lang w:eastAsia="zh-CN"/>
              </w:rPr>
              <w:t xml:space="preserve"> </w:t>
            </w:r>
            <w:r>
              <w:rPr>
                <w:color w:val="auto"/>
                <w:spacing w:val="-1"/>
                <w:sz w:val="18"/>
                <w:szCs w:val="18"/>
                <w:highlight w:val="none"/>
                <w:lang w:eastAsia="zh-CN"/>
              </w:rPr>
              <w:t>;</w:t>
            </w:r>
          </w:p>
          <w:p w14:paraId="17042283">
            <w:pPr>
              <w:pStyle w:val="16"/>
              <w:spacing w:before="17" w:line="225"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14ACB37E">
            <w:pPr>
              <w:spacing w:line="243" w:lineRule="auto"/>
              <w:rPr>
                <w:color w:val="auto"/>
                <w:highlight w:val="none"/>
                <w:lang w:eastAsia="zh-CN"/>
              </w:rPr>
            </w:pPr>
          </w:p>
          <w:p w14:paraId="406E9796">
            <w:pPr>
              <w:spacing w:line="244" w:lineRule="auto"/>
              <w:rPr>
                <w:color w:val="auto"/>
                <w:highlight w:val="none"/>
                <w:lang w:eastAsia="zh-CN"/>
              </w:rPr>
            </w:pPr>
          </w:p>
          <w:p w14:paraId="6DBA24F8">
            <w:pPr>
              <w:spacing w:line="244" w:lineRule="auto"/>
              <w:rPr>
                <w:color w:val="auto"/>
                <w:highlight w:val="none"/>
                <w:lang w:eastAsia="zh-CN"/>
              </w:rPr>
            </w:pPr>
          </w:p>
          <w:p w14:paraId="19293B74">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5DDA8045">
            <w:pPr>
              <w:spacing w:line="253" w:lineRule="auto"/>
              <w:rPr>
                <w:color w:val="auto"/>
                <w:highlight w:val="none"/>
              </w:rPr>
            </w:pPr>
          </w:p>
          <w:p w14:paraId="2277BA93">
            <w:pPr>
              <w:spacing w:line="253" w:lineRule="auto"/>
              <w:rPr>
                <w:color w:val="auto"/>
                <w:highlight w:val="none"/>
              </w:rPr>
            </w:pPr>
          </w:p>
          <w:p w14:paraId="663D5545">
            <w:pPr>
              <w:spacing w:line="253" w:lineRule="auto"/>
              <w:rPr>
                <w:color w:val="auto"/>
                <w:highlight w:val="none"/>
              </w:rPr>
            </w:pPr>
          </w:p>
          <w:p w14:paraId="59FD16ED">
            <w:pPr>
              <w:pStyle w:val="16"/>
              <w:spacing w:before="59" w:line="183" w:lineRule="auto"/>
              <w:ind w:left="181"/>
              <w:rPr>
                <w:rFonts w:hint="eastAsia"/>
                <w:color w:val="auto"/>
                <w:sz w:val="18"/>
                <w:szCs w:val="18"/>
                <w:highlight w:val="none"/>
              </w:rPr>
            </w:pPr>
            <w:r>
              <w:rPr>
                <w:color w:val="auto"/>
                <w:spacing w:val="-2"/>
                <w:sz w:val="18"/>
                <w:szCs w:val="18"/>
                <w:highlight w:val="none"/>
              </w:rPr>
              <w:t>49.34</w:t>
            </w:r>
          </w:p>
        </w:tc>
        <w:tc>
          <w:tcPr>
            <w:tcW w:w="1013" w:type="dxa"/>
          </w:tcPr>
          <w:p w14:paraId="5D655A49">
            <w:pPr>
              <w:rPr>
                <w:color w:val="auto"/>
                <w:highlight w:val="none"/>
              </w:rPr>
            </w:pPr>
          </w:p>
        </w:tc>
        <w:tc>
          <w:tcPr>
            <w:tcW w:w="658" w:type="dxa"/>
          </w:tcPr>
          <w:p w14:paraId="14459AB5">
            <w:pPr>
              <w:rPr>
                <w:color w:val="auto"/>
                <w:highlight w:val="none"/>
              </w:rPr>
            </w:pPr>
          </w:p>
        </w:tc>
      </w:tr>
      <w:tr w14:paraId="1651A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9" w:hRule="atLeast"/>
          <w:jc w:val="center"/>
        </w:trPr>
        <w:tc>
          <w:tcPr>
            <w:tcW w:w="640" w:type="dxa"/>
          </w:tcPr>
          <w:p w14:paraId="173CA2D4">
            <w:pPr>
              <w:spacing w:line="343" w:lineRule="auto"/>
              <w:rPr>
                <w:color w:val="auto"/>
                <w:highlight w:val="none"/>
              </w:rPr>
            </w:pPr>
          </w:p>
          <w:p w14:paraId="0C3F6B85">
            <w:pPr>
              <w:spacing w:line="344" w:lineRule="auto"/>
              <w:rPr>
                <w:color w:val="auto"/>
                <w:highlight w:val="none"/>
              </w:rPr>
            </w:pPr>
          </w:p>
          <w:p w14:paraId="780C923F">
            <w:pPr>
              <w:pStyle w:val="16"/>
              <w:spacing w:before="58" w:line="183" w:lineRule="auto"/>
              <w:ind w:left="277"/>
              <w:rPr>
                <w:rFonts w:hint="eastAsia"/>
                <w:color w:val="auto"/>
                <w:sz w:val="18"/>
                <w:szCs w:val="18"/>
                <w:highlight w:val="none"/>
              </w:rPr>
            </w:pPr>
            <w:r>
              <w:rPr>
                <w:color w:val="auto"/>
                <w:spacing w:val="-4"/>
                <w:sz w:val="18"/>
                <w:szCs w:val="18"/>
                <w:highlight w:val="none"/>
              </w:rPr>
              <w:t>25</w:t>
            </w:r>
          </w:p>
        </w:tc>
        <w:tc>
          <w:tcPr>
            <w:tcW w:w="1386" w:type="dxa"/>
          </w:tcPr>
          <w:p w14:paraId="15537F4A">
            <w:pPr>
              <w:spacing w:line="343" w:lineRule="auto"/>
              <w:rPr>
                <w:color w:val="auto"/>
                <w:highlight w:val="none"/>
              </w:rPr>
            </w:pPr>
          </w:p>
          <w:p w14:paraId="3F46EBDC">
            <w:pPr>
              <w:spacing w:line="343" w:lineRule="auto"/>
              <w:rPr>
                <w:color w:val="auto"/>
                <w:highlight w:val="none"/>
              </w:rPr>
            </w:pPr>
          </w:p>
          <w:p w14:paraId="1ED336AF">
            <w:pPr>
              <w:pStyle w:val="16"/>
              <w:spacing w:before="59" w:line="184" w:lineRule="auto"/>
              <w:ind w:left="157"/>
              <w:rPr>
                <w:rFonts w:hint="eastAsia"/>
                <w:color w:val="auto"/>
                <w:sz w:val="18"/>
                <w:szCs w:val="18"/>
                <w:highlight w:val="none"/>
              </w:rPr>
            </w:pPr>
            <w:r>
              <w:rPr>
                <w:color w:val="auto"/>
                <w:spacing w:val="-1"/>
                <w:sz w:val="18"/>
                <w:szCs w:val="18"/>
                <w:highlight w:val="none"/>
              </w:rPr>
              <w:t>011302001001</w:t>
            </w:r>
          </w:p>
        </w:tc>
        <w:tc>
          <w:tcPr>
            <w:tcW w:w="1437" w:type="dxa"/>
          </w:tcPr>
          <w:p w14:paraId="27E5904C">
            <w:pPr>
              <w:spacing w:line="272" w:lineRule="auto"/>
              <w:rPr>
                <w:color w:val="auto"/>
                <w:highlight w:val="none"/>
                <w:lang w:eastAsia="zh-CN"/>
              </w:rPr>
            </w:pPr>
          </w:p>
          <w:p w14:paraId="2CDD7A58">
            <w:pPr>
              <w:spacing w:line="273" w:lineRule="auto"/>
              <w:rPr>
                <w:color w:val="auto"/>
                <w:highlight w:val="none"/>
                <w:lang w:eastAsia="zh-CN"/>
              </w:rPr>
            </w:pPr>
          </w:p>
          <w:p w14:paraId="47AB476D">
            <w:pPr>
              <w:pStyle w:val="16"/>
              <w:spacing w:before="59" w:line="227" w:lineRule="auto"/>
              <w:ind w:left="113" w:right="201" w:firstLine="11"/>
              <w:rPr>
                <w:rFonts w:hint="eastAsia"/>
                <w:color w:val="auto"/>
                <w:sz w:val="18"/>
                <w:szCs w:val="18"/>
                <w:highlight w:val="none"/>
                <w:lang w:eastAsia="zh-CN"/>
              </w:rPr>
            </w:pPr>
            <w:r>
              <w:rPr>
                <w:color w:val="auto"/>
                <w:spacing w:val="-4"/>
                <w:sz w:val="18"/>
                <w:szCs w:val="18"/>
                <w:highlight w:val="none"/>
                <w:lang w:eastAsia="zh-CN"/>
              </w:rPr>
              <w:t>15mm</w:t>
            </w:r>
            <w:r>
              <w:rPr>
                <w:color w:val="auto"/>
                <w:spacing w:val="-34"/>
                <w:sz w:val="18"/>
                <w:szCs w:val="18"/>
                <w:highlight w:val="none"/>
                <w:lang w:eastAsia="zh-CN"/>
              </w:rPr>
              <w:t xml:space="preserve"> </w:t>
            </w:r>
            <w:r>
              <w:rPr>
                <w:color w:val="auto"/>
                <w:spacing w:val="-4"/>
                <w:sz w:val="18"/>
                <w:szCs w:val="18"/>
                <w:highlight w:val="none"/>
                <w:lang w:eastAsia="zh-CN"/>
              </w:rPr>
              <w:t>厚冲孔吸</w:t>
            </w:r>
            <w:r>
              <w:rPr>
                <w:color w:val="auto"/>
                <w:sz w:val="18"/>
                <w:szCs w:val="18"/>
                <w:highlight w:val="none"/>
                <w:lang w:eastAsia="zh-CN"/>
              </w:rPr>
              <w:t xml:space="preserve"> </w:t>
            </w:r>
            <w:r>
              <w:rPr>
                <w:color w:val="auto"/>
                <w:spacing w:val="-3"/>
                <w:sz w:val="18"/>
                <w:szCs w:val="18"/>
                <w:highlight w:val="none"/>
                <w:lang w:eastAsia="zh-CN"/>
              </w:rPr>
              <w:t>音石膏板</w:t>
            </w:r>
          </w:p>
        </w:tc>
        <w:tc>
          <w:tcPr>
            <w:tcW w:w="3648" w:type="dxa"/>
          </w:tcPr>
          <w:p w14:paraId="10E0090D">
            <w:pPr>
              <w:pStyle w:val="16"/>
              <w:spacing w:before="33" w:line="219" w:lineRule="auto"/>
              <w:ind w:left="125"/>
              <w:rPr>
                <w:rFonts w:hint="eastAsia"/>
                <w:color w:val="auto"/>
                <w:sz w:val="18"/>
                <w:szCs w:val="18"/>
                <w:highlight w:val="none"/>
                <w:lang w:eastAsia="zh-CN"/>
              </w:rPr>
            </w:pPr>
            <w:r>
              <w:rPr>
                <w:color w:val="auto"/>
                <w:spacing w:val="-2"/>
                <w:sz w:val="18"/>
                <w:szCs w:val="18"/>
                <w:highlight w:val="none"/>
                <w:lang w:eastAsia="zh-CN"/>
              </w:rPr>
              <w:t>1.60</w:t>
            </w:r>
            <w:r>
              <w:rPr>
                <w:color w:val="auto"/>
                <w:spacing w:val="-28"/>
                <w:sz w:val="18"/>
                <w:szCs w:val="18"/>
                <w:highlight w:val="none"/>
                <w:lang w:eastAsia="zh-CN"/>
              </w:rPr>
              <w:t xml:space="preserve"> </w:t>
            </w:r>
            <w:r>
              <w:rPr>
                <w:color w:val="auto"/>
                <w:spacing w:val="-2"/>
                <w:sz w:val="18"/>
                <w:szCs w:val="18"/>
                <w:highlight w:val="none"/>
                <w:lang w:eastAsia="zh-CN"/>
              </w:rPr>
              <w:t>系列(CS 60×27)横撑龙骨</w:t>
            </w:r>
            <w:r>
              <w:rPr>
                <w:color w:val="auto"/>
                <w:spacing w:val="-36"/>
                <w:sz w:val="18"/>
                <w:szCs w:val="18"/>
                <w:highlight w:val="none"/>
                <w:lang w:eastAsia="zh-CN"/>
              </w:rPr>
              <w:t xml:space="preserve"> </w:t>
            </w:r>
            <w:r>
              <w:rPr>
                <w:color w:val="auto"/>
                <w:spacing w:val="-2"/>
                <w:sz w:val="18"/>
                <w:szCs w:val="18"/>
                <w:highlight w:val="none"/>
                <w:lang w:eastAsia="zh-CN"/>
              </w:rPr>
              <w:t>600；</w:t>
            </w:r>
          </w:p>
          <w:p w14:paraId="7DC7F323">
            <w:pPr>
              <w:pStyle w:val="16"/>
              <w:spacing w:before="16" w:line="219" w:lineRule="auto"/>
              <w:ind w:left="114"/>
              <w:rPr>
                <w:rFonts w:hint="eastAsia"/>
                <w:color w:val="auto"/>
                <w:sz w:val="18"/>
                <w:szCs w:val="18"/>
                <w:highlight w:val="none"/>
                <w:lang w:eastAsia="zh-CN"/>
              </w:rPr>
            </w:pPr>
            <w:r>
              <w:rPr>
                <w:color w:val="auto"/>
                <w:spacing w:val="-1"/>
                <w:sz w:val="18"/>
                <w:szCs w:val="18"/>
                <w:highlight w:val="none"/>
                <w:lang w:eastAsia="zh-CN"/>
              </w:rPr>
              <w:t>2.20</w:t>
            </w:r>
            <w:r>
              <w:rPr>
                <w:color w:val="auto"/>
                <w:spacing w:val="-35"/>
                <w:sz w:val="18"/>
                <w:szCs w:val="18"/>
                <w:highlight w:val="none"/>
                <w:lang w:eastAsia="zh-CN"/>
              </w:rPr>
              <w:t xml:space="preserve"> </w:t>
            </w:r>
            <w:r>
              <w:rPr>
                <w:color w:val="auto"/>
                <w:spacing w:val="-1"/>
                <w:sz w:val="18"/>
                <w:szCs w:val="18"/>
                <w:highlight w:val="none"/>
                <w:lang w:eastAsia="zh-CN"/>
              </w:rPr>
              <w:t>厚玻璃纤维吸音棉填充至龙骨空腔内</w:t>
            </w:r>
          </w:p>
          <w:p w14:paraId="7AC7877D">
            <w:pPr>
              <w:pStyle w:val="16"/>
              <w:spacing w:before="13" w:line="229" w:lineRule="auto"/>
              <w:ind w:left="114" w:right="386" w:firstLine="1"/>
              <w:rPr>
                <w:rFonts w:hint="eastAsia"/>
                <w:color w:val="auto"/>
                <w:sz w:val="18"/>
                <w:szCs w:val="18"/>
                <w:highlight w:val="none"/>
                <w:lang w:eastAsia="zh-CN"/>
              </w:rPr>
            </w:pPr>
            <w:r>
              <w:rPr>
                <w:color w:val="auto"/>
                <w:spacing w:val="-2"/>
                <w:sz w:val="18"/>
                <w:szCs w:val="18"/>
                <w:highlight w:val="none"/>
                <w:lang w:eastAsia="zh-CN"/>
              </w:rPr>
              <w:t>3.9.5mm</w:t>
            </w:r>
            <w:r>
              <w:rPr>
                <w:color w:val="auto"/>
                <w:spacing w:val="-18"/>
                <w:sz w:val="18"/>
                <w:szCs w:val="18"/>
                <w:highlight w:val="none"/>
                <w:lang w:eastAsia="zh-CN"/>
              </w:rPr>
              <w:t xml:space="preserve"> </w:t>
            </w:r>
            <w:r>
              <w:rPr>
                <w:color w:val="auto"/>
                <w:spacing w:val="-2"/>
                <w:sz w:val="18"/>
                <w:szCs w:val="18"/>
                <w:highlight w:val="none"/>
                <w:lang w:eastAsia="zh-CN"/>
              </w:rPr>
              <w:t>防火冲孔石膏板(孔径</w:t>
            </w:r>
            <w:r>
              <w:rPr>
                <w:color w:val="auto"/>
                <w:spacing w:val="-37"/>
                <w:sz w:val="18"/>
                <w:szCs w:val="18"/>
                <w:highlight w:val="none"/>
                <w:lang w:eastAsia="zh-CN"/>
              </w:rPr>
              <w:t xml:space="preserve"> </w:t>
            </w:r>
            <w:r>
              <w:rPr>
                <w:color w:val="auto"/>
                <w:spacing w:val="-2"/>
                <w:sz w:val="18"/>
                <w:szCs w:val="18"/>
                <w:highlight w:val="none"/>
                <w:lang w:eastAsia="zh-CN"/>
              </w:rPr>
              <w:t>8mm,孔距</w:t>
            </w:r>
            <w:r>
              <w:rPr>
                <w:color w:val="auto"/>
                <w:sz w:val="18"/>
                <w:szCs w:val="18"/>
                <w:highlight w:val="none"/>
                <w:lang w:eastAsia="zh-CN"/>
              </w:rPr>
              <w:t xml:space="preserve"> </w:t>
            </w:r>
            <w:r>
              <w:rPr>
                <w:color w:val="auto"/>
                <w:spacing w:val="-2"/>
                <w:sz w:val="18"/>
                <w:szCs w:val="18"/>
                <w:highlight w:val="none"/>
                <w:lang w:eastAsia="zh-CN"/>
              </w:rPr>
              <w:t>24mm)；</w:t>
            </w:r>
          </w:p>
          <w:p w14:paraId="53A5B754">
            <w:pPr>
              <w:pStyle w:val="16"/>
              <w:spacing w:before="14" w:line="219" w:lineRule="auto"/>
              <w:ind w:left="111"/>
              <w:rPr>
                <w:rFonts w:hint="eastAsia"/>
                <w:color w:val="auto"/>
                <w:sz w:val="18"/>
                <w:szCs w:val="18"/>
                <w:highlight w:val="none"/>
                <w:lang w:eastAsia="zh-CN"/>
              </w:rPr>
            </w:pPr>
            <w:r>
              <w:rPr>
                <w:color w:val="auto"/>
                <w:spacing w:val="-3"/>
                <w:sz w:val="18"/>
                <w:szCs w:val="18"/>
                <w:highlight w:val="none"/>
                <w:lang w:eastAsia="zh-CN"/>
              </w:rPr>
              <w:t>4.</w:t>
            </w:r>
            <w:r>
              <w:rPr>
                <w:color w:val="auto"/>
                <w:spacing w:val="-49"/>
                <w:sz w:val="18"/>
                <w:szCs w:val="18"/>
                <w:highlight w:val="none"/>
                <w:lang w:eastAsia="zh-CN"/>
              </w:rPr>
              <w:t xml:space="preserve"> </w:t>
            </w:r>
            <w:r>
              <w:rPr>
                <w:color w:val="auto"/>
                <w:spacing w:val="-3"/>
                <w:sz w:val="18"/>
                <w:szCs w:val="18"/>
                <w:highlight w:val="none"/>
                <w:lang w:eastAsia="zh-CN"/>
              </w:rPr>
              <w:t>(批腻子三遍、无机涂料三遍)</w:t>
            </w:r>
          </w:p>
          <w:p w14:paraId="1776E12B">
            <w:pPr>
              <w:pStyle w:val="16"/>
              <w:spacing w:before="16" w:line="219"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46A8E552">
            <w:pPr>
              <w:spacing w:line="329" w:lineRule="auto"/>
              <w:rPr>
                <w:color w:val="auto"/>
                <w:highlight w:val="none"/>
                <w:lang w:eastAsia="zh-CN"/>
              </w:rPr>
            </w:pPr>
          </w:p>
          <w:p w14:paraId="58724531">
            <w:pPr>
              <w:spacing w:line="330" w:lineRule="auto"/>
              <w:rPr>
                <w:color w:val="auto"/>
                <w:highlight w:val="none"/>
                <w:lang w:eastAsia="zh-CN"/>
              </w:rPr>
            </w:pPr>
          </w:p>
          <w:p w14:paraId="32D550CD">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3C89A6CF">
            <w:pPr>
              <w:spacing w:line="343" w:lineRule="auto"/>
              <w:rPr>
                <w:color w:val="auto"/>
                <w:highlight w:val="none"/>
              </w:rPr>
            </w:pPr>
          </w:p>
          <w:p w14:paraId="07D120FB">
            <w:pPr>
              <w:spacing w:line="343" w:lineRule="auto"/>
              <w:rPr>
                <w:color w:val="auto"/>
                <w:highlight w:val="none"/>
              </w:rPr>
            </w:pPr>
          </w:p>
          <w:p w14:paraId="7CEADF1F">
            <w:pPr>
              <w:pStyle w:val="16"/>
              <w:spacing w:before="59" w:line="184" w:lineRule="auto"/>
              <w:ind w:left="149"/>
              <w:rPr>
                <w:rFonts w:hint="eastAsia"/>
                <w:color w:val="auto"/>
                <w:sz w:val="18"/>
                <w:szCs w:val="18"/>
                <w:highlight w:val="none"/>
              </w:rPr>
            </w:pPr>
            <w:r>
              <w:rPr>
                <w:color w:val="auto"/>
                <w:spacing w:val="-4"/>
                <w:sz w:val="18"/>
                <w:szCs w:val="18"/>
                <w:highlight w:val="none"/>
              </w:rPr>
              <w:t>193.44</w:t>
            </w:r>
          </w:p>
        </w:tc>
        <w:tc>
          <w:tcPr>
            <w:tcW w:w="1013" w:type="dxa"/>
          </w:tcPr>
          <w:p w14:paraId="597EB354">
            <w:pPr>
              <w:rPr>
                <w:color w:val="auto"/>
                <w:highlight w:val="none"/>
              </w:rPr>
            </w:pPr>
          </w:p>
        </w:tc>
        <w:tc>
          <w:tcPr>
            <w:tcW w:w="658" w:type="dxa"/>
          </w:tcPr>
          <w:p w14:paraId="6CB27C26">
            <w:pPr>
              <w:rPr>
                <w:color w:val="auto"/>
                <w:highlight w:val="none"/>
              </w:rPr>
            </w:pPr>
          </w:p>
        </w:tc>
      </w:tr>
    </w:tbl>
    <w:p w14:paraId="5591EB79">
      <w:pPr>
        <w:spacing w:line="91" w:lineRule="auto"/>
        <w:rPr>
          <w:color w:val="auto"/>
          <w:sz w:val="2"/>
          <w:highlight w:val="none"/>
        </w:rPr>
      </w:pPr>
    </w:p>
    <w:tbl>
      <w:tblPr>
        <w:tblStyle w:val="15"/>
        <w:tblW w:w="1026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
        <w:gridCol w:w="708"/>
        <w:gridCol w:w="14"/>
        <w:gridCol w:w="1358"/>
        <w:gridCol w:w="1437"/>
        <w:gridCol w:w="3648"/>
        <w:gridCol w:w="662"/>
        <w:gridCol w:w="800"/>
        <w:gridCol w:w="1013"/>
        <w:gridCol w:w="609"/>
      </w:tblGrid>
      <w:tr w14:paraId="2457D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8" w:hRule="atLeast"/>
          <w:jc w:val="center"/>
        </w:trPr>
        <w:tc>
          <w:tcPr>
            <w:tcW w:w="722" w:type="dxa"/>
            <w:gridSpan w:val="2"/>
          </w:tcPr>
          <w:p w14:paraId="5A037518">
            <w:pPr>
              <w:spacing w:line="287" w:lineRule="auto"/>
              <w:rPr>
                <w:color w:val="auto"/>
                <w:highlight w:val="none"/>
              </w:rPr>
            </w:pPr>
          </w:p>
          <w:p w14:paraId="51B00863">
            <w:pPr>
              <w:spacing w:line="288" w:lineRule="auto"/>
              <w:rPr>
                <w:color w:val="auto"/>
                <w:highlight w:val="none"/>
              </w:rPr>
            </w:pPr>
          </w:p>
          <w:p w14:paraId="693EA2AB">
            <w:pPr>
              <w:pStyle w:val="16"/>
              <w:spacing w:before="59" w:line="183" w:lineRule="auto"/>
              <w:ind w:left="277"/>
              <w:rPr>
                <w:rFonts w:hint="eastAsia"/>
                <w:color w:val="auto"/>
                <w:sz w:val="18"/>
                <w:szCs w:val="18"/>
                <w:highlight w:val="none"/>
              </w:rPr>
            </w:pPr>
            <w:r>
              <w:rPr>
                <w:color w:val="auto"/>
                <w:spacing w:val="-4"/>
                <w:sz w:val="18"/>
                <w:szCs w:val="18"/>
                <w:highlight w:val="none"/>
              </w:rPr>
              <w:t>26</w:t>
            </w:r>
          </w:p>
        </w:tc>
        <w:tc>
          <w:tcPr>
            <w:tcW w:w="1372" w:type="dxa"/>
            <w:gridSpan w:val="2"/>
          </w:tcPr>
          <w:p w14:paraId="22F358C2">
            <w:pPr>
              <w:spacing w:line="287" w:lineRule="auto"/>
              <w:rPr>
                <w:color w:val="auto"/>
                <w:highlight w:val="none"/>
              </w:rPr>
            </w:pPr>
          </w:p>
          <w:p w14:paraId="6CA0CDC3">
            <w:pPr>
              <w:spacing w:line="287" w:lineRule="auto"/>
              <w:rPr>
                <w:color w:val="auto"/>
                <w:highlight w:val="none"/>
              </w:rPr>
            </w:pPr>
          </w:p>
          <w:p w14:paraId="70029006">
            <w:pPr>
              <w:pStyle w:val="16"/>
              <w:spacing w:before="59" w:line="184" w:lineRule="auto"/>
              <w:ind w:left="157"/>
              <w:rPr>
                <w:rFonts w:hint="eastAsia"/>
                <w:color w:val="auto"/>
                <w:sz w:val="18"/>
                <w:szCs w:val="18"/>
                <w:highlight w:val="none"/>
              </w:rPr>
            </w:pPr>
            <w:r>
              <w:rPr>
                <w:color w:val="auto"/>
                <w:spacing w:val="-1"/>
                <w:sz w:val="18"/>
                <w:szCs w:val="18"/>
                <w:highlight w:val="none"/>
              </w:rPr>
              <w:t>010810002001</w:t>
            </w:r>
          </w:p>
        </w:tc>
        <w:tc>
          <w:tcPr>
            <w:tcW w:w="1437" w:type="dxa"/>
          </w:tcPr>
          <w:p w14:paraId="2D5C1C75">
            <w:pPr>
              <w:spacing w:line="273" w:lineRule="auto"/>
              <w:rPr>
                <w:color w:val="auto"/>
                <w:highlight w:val="none"/>
              </w:rPr>
            </w:pPr>
          </w:p>
          <w:p w14:paraId="41BC8C18">
            <w:pPr>
              <w:spacing w:line="274" w:lineRule="auto"/>
              <w:rPr>
                <w:color w:val="auto"/>
                <w:highlight w:val="none"/>
              </w:rPr>
            </w:pPr>
          </w:p>
          <w:p w14:paraId="79575B84">
            <w:pPr>
              <w:pStyle w:val="16"/>
              <w:spacing w:before="59" w:line="219" w:lineRule="auto"/>
              <w:ind w:left="112"/>
              <w:rPr>
                <w:rFonts w:hint="eastAsia"/>
                <w:color w:val="auto"/>
                <w:sz w:val="18"/>
                <w:szCs w:val="18"/>
                <w:highlight w:val="none"/>
              </w:rPr>
            </w:pPr>
            <w:r>
              <w:rPr>
                <w:color w:val="auto"/>
                <w:spacing w:val="-4"/>
                <w:sz w:val="18"/>
                <w:szCs w:val="18"/>
                <w:highlight w:val="none"/>
              </w:rPr>
              <w:t>灯带</w:t>
            </w:r>
          </w:p>
        </w:tc>
        <w:tc>
          <w:tcPr>
            <w:tcW w:w="3648" w:type="dxa"/>
          </w:tcPr>
          <w:p w14:paraId="275EDF40">
            <w:pPr>
              <w:pStyle w:val="16"/>
              <w:spacing w:before="36" w:line="227" w:lineRule="auto"/>
              <w:ind w:left="114" w:right="1602" w:firstLine="11"/>
              <w:rPr>
                <w:rFonts w:hint="eastAsia"/>
                <w:color w:val="auto"/>
                <w:sz w:val="18"/>
                <w:szCs w:val="18"/>
                <w:highlight w:val="none"/>
                <w:lang w:eastAsia="zh-CN"/>
              </w:rPr>
            </w:pPr>
            <w:r>
              <w:rPr>
                <w:color w:val="auto"/>
                <w:spacing w:val="-2"/>
                <w:sz w:val="18"/>
                <w:szCs w:val="18"/>
                <w:highlight w:val="none"/>
                <w:lang w:eastAsia="zh-CN"/>
              </w:rPr>
              <w:t>1.50</w:t>
            </w:r>
            <w:r>
              <w:rPr>
                <w:color w:val="auto"/>
                <w:spacing w:val="-35"/>
                <w:sz w:val="18"/>
                <w:szCs w:val="18"/>
                <w:highlight w:val="none"/>
                <w:lang w:eastAsia="zh-CN"/>
              </w:rPr>
              <w:t xml:space="preserve"> </w:t>
            </w:r>
            <w:r>
              <w:rPr>
                <w:color w:val="auto"/>
                <w:spacing w:val="-2"/>
                <w:sz w:val="18"/>
                <w:szCs w:val="18"/>
                <w:highlight w:val="none"/>
                <w:lang w:eastAsia="zh-CN"/>
              </w:rPr>
              <w:t>系列覆面龙骨@400;</w:t>
            </w:r>
            <w:r>
              <w:rPr>
                <w:color w:val="auto"/>
                <w:sz w:val="18"/>
                <w:szCs w:val="18"/>
                <w:highlight w:val="none"/>
                <w:lang w:eastAsia="zh-CN"/>
              </w:rPr>
              <w:t xml:space="preserve"> </w:t>
            </w:r>
            <w:r>
              <w:rPr>
                <w:color w:val="auto"/>
                <w:spacing w:val="1"/>
                <w:sz w:val="18"/>
                <w:szCs w:val="18"/>
                <w:highlight w:val="none"/>
                <w:lang w:eastAsia="zh-CN"/>
              </w:rPr>
              <w:t>2.18</w:t>
            </w:r>
            <w:r>
              <w:rPr>
                <w:color w:val="auto"/>
                <w:sz w:val="18"/>
                <w:szCs w:val="18"/>
                <w:highlight w:val="none"/>
                <w:lang w:eastAsia="zh-CN"/>
              </w:rPr>
              <w:t>mm</w:t>
            </w:r>
            <w:r>
              <w:rPr>
                <w:color w:val="auto"/>
                <w:spacing w:val="-30"/>
                <w:sz w:val="18"/>
                <w:szCs w:val="18"/>
                <w:highlight w:val="none"/>
                <w:lang w:eastAsia="zh-CN"/>
              </w:rPr>
              <w:t xml:space="preserve"> </w:t>
            </w:r>
            <w:r>
              <w:rPr>
                <w:color w:val="auto"/>
                <w:spacing w:val="1"/>
                <w:sz w:val="18"/>
                <w:szCs w:val="18"/>
                <w:highlight w:val="none"/>
                <w:lang w:eastAsia="zh-CN"/>
              </w:rPr>
              <w:t>厚玻镁板基层;</w:t>
            </w:r>
          </w:p>
          <w:p w14:paraId="7DA75D4F">
            <w:pPr>
              <w:pStyle w:val="16"/>
              <w:spacing w:before="15" w:line="227" w:lineRule="auto"/>
              <w:ind w:left="111" w:right="522" w:firstLine="4"/>
              <w:rPr>
                <w:rFonts w:hint="eastAsia"/>
                <w:color w:val="auto"/>
                <w:sz w:val="18"/>
                <w:szCs w:val="18"/>
                <w:highlight w:val="none"/>
                <w:lang w:eastAsia="zh-CN"/>
              </w:rPr>
            </w:pPr>
            <w:r>
              <w:rPr>
                <w:color w:val="auto"/>
                <w:spacing w:val="-3"/>
                <w:sz w:val="18"/>
                <w:szCs w:val="18"/>
                <w:highlight w:val="none"/>
                <w:lang w:eastAsia="zh-CN"/>
              </w:rPr>
              <w:t>3.9.5mm</w:t>
            </w:r>
            <w:r>
              <w:rPr>
                <w:color w:val="auto"/>
                <w:spacing w:val="-27"/>
                <w:sz w:val="18"/>
                <w:szCs w:val="18"/>
                <w:highlight w:val="none"/>
                <w:lang w:eastAsia="zh-CN"/>
              </w:rPr>
              <w:t xml:space="preserve"> </w:t>
            </w:r>
            <w:r>
              <w:rPr>
                <w:color w:val="auto"/>
                <w:spacing w:val="-3"/>
                <w:sz w:val="18"/>
                <w:szCs w:val="18"/>
                <w:highlight w:val="none"/>
                <w:lang w:eastAsia="zh-CN"/>
              </w:rPr>
              <w:t>防火石膏板(中间刷白乳胶</w:t>
            </w:r>
            <w:r>
              <w:rPr>
                <w:color w:val="auto"/>
                <w:spacing w:val="-4"/>
                <w:sz w:val="18"/>
                <w:szCs w:val="18"/>
                <w:highlight w:val="none"/>
                <w:lang w:eastAsia="zh-CN"/>
              </w:rPr>
              <w:t>)</w:t>
            </w:r>
            <w:r>
              <w:rPr>
                <w:color w:val="auto"/>
                <w:spacing w:val="35"/>
                <w:w w:val="101"/>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1"/>
                <w:sz w:val="18"/>
                <w:szCs w:val="18"/>
                <w:highlight w:val="none"/>
                <w:lang w:eastAsia="zh-CN"/>
              </w:rPr>
              <w:t>4.批腻子三遍、无机涂料三遍</w:t>
            </w:r>
          </w:p>
          <w:p w14:paraId="18B38F58">
            <w:pPr>
              <w:pStyle w:val="16"/>
              <w:spacing w:before="17" w:line="222"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3B8EEF52">
            <w:pPr>
              <w:spacing w:line="273" w:lineRule="auto"/>
              <w:rPr>
                <w:color w:val="auto"/>
                <w:highlight w:val="none"/>
                <w:lang w:eastAsia="zh-CN"/>
              </w:rPr>
            </w:pPr>
          </w:p>
          <w:p w14:paraId="757FFA26">
            <w:pPr>
              <w:spacing w:line="274" w:lineRule="auto"/>
              <w:rPr>
                <w:color w:val="auto"/>
                <w:highlight w:val="none"/>
                <w:lang w:eastAsia="zh-CN"/>
              </w:rPr>
            </w:pPr>
          </w:p>
          <w:p w14:paraId="49AC6A15">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766E7F38">
            <w:pPr>
              <w:spacing w:line="287" w:lineRule="auto"/>
              <w:rPr>
                <w:color w:val="auto"/>
                <w:highlight w:val="none"/>
              </w:rPr>
            </w:pPr>
          </w:p>
          <w:p w14:paraId="08136E26">
            <w:pPr>
              <w:spacing w:line="287" w:lineRule="auto"/>
              <w:rPr>
                <w:color w:val="auto"/>
                <w:highlight w:val="none"/>
              </w:rPr>
            </w:pPr>
          </w:p>
          <w:p w14:paraId="6C75635F">
            <w:pPr>
              <w:pStyle w:val="16"/>
              <w:spacing w:before="59" w:line="184" w:lineRule="auto"/>
              <w:ind w:left="149"/>
              <w:rPr>
                <w:rFonts w:hint="eastAsia"/>
                <w:color w:val="auto"/>
                <w:sz w:val="18"/>
                <w:szCs w:val="18"/>
                <w:highlight w:val="none"/>
              </w:rPr>
            </w:pPr>
            <w:r>
              <w:rPr>
                <w:color w:val="auto"/>
                <w:spacing w:val="-4"/>
                <w:sz w:val="18"/>
                <w:szCs w:val="18"/>
                <w:highlight w:val="none"/>
              </w:rPr>
              <w:t>128.96</w:t>
            </w:r>
          </w:p>
        </w:tc>
        <w:tc>
          <w:tcPr>
            <w:tcW w:w="1013" w:type="dxa"/>
          </w:tcPr>
          <w:p w14:paraId="6E721CDC">
            <w:pPr>
              <w:rPr>
                <w:color w:val="auto"/>
                <w:highlight w:val="none"/>
              </w:rPr>
            </w:pPr>
          </w:p>
        </w:tc>
        <w:tc>
          <w:tcPr>
            <w:tcW w:w="609" w:type="dxa"/>
          </w:tcPr>
          <w:p w14:paraId="2ACA0CC0">
            <w:pPr>
              <w:rPr>
                <w:color w:val="auto"/>
                <w:highlight w:val="none"/>
              </w:rPr>
            </w:pPr>
          </w:p>
        </w:tc>
      </w:tr>
      <w:tr w14:paraId="132A0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1" w:hRule="atLeast"/>
          <w:jc w:val="center"/>
        </w:trPr>
        <w:tc>
          <w:tcPr>
            <w:tcW w:w="722" w:type="dxa"/>
            <w:gridSpan w:val="2"/>
          </w:tcPr>
          <w:p w14:paraId="59485BFB">
            <w:pPr>
              <w:spacing w:line="311" w:lineRule="auto"/>
              <w:rPr>
                <w:color w:val="auto"/>
                <w:highlight w:val="none"/>
              </w:rPr>
            </w:pPr>
          </w:p>
          <w:p w14:paraId="47FD9ADA">
            <w:pPr>
              <w:spacing w:line="311" w:lineRule="auto"/>
              <w:rPr>
                <w:color w:val="auto"/>
                <w:highlight w:val="none"/>
              </w:rPr>
            </w:pPr>
          </w:p>
          <w:p w14:paraId="672A81E6">
            <w:pPr>
              <w:pStyle w:val="16"/>
              <w:spacing w:before="58" w:line="183" w:lineRule="auto"/>
              <w:ind w:left="277"/>
              <w:rPr>
                <w:rFonts w:hint="eastAsia"/>
                <w:color w:val="auto"/>
                <w:sz w:val="18"/>
                <w:szCs w:val="18"/>
                <w:highlight w:val="none"/>
              </w:rPr>
            </w:pPr>
            <w:r>
              <w:rPr>
                <w:color w:val="auto"/>
                <w:spacing w:val="-4"/>
                <w:sz w:val="18"/>
                <w:szCs w:val="18"/>
                <w:highlight w:val="none"/>
              </w:rPr>
              <w:t>27</w:t>
            </w:r>
          </w:p>
        </w:tc>
        <w:tc>
          <w:tcPr>
            <w:tcW w:w="1372" w:type="dxa"/>
            <w:gridSpan w:val="2"/>
          </w:tcPr>
          <w:p w14:paraId="64C63330">
            <w:pPr>
              <w:spacing w:line="310" w:lineRule="auto"/>
              <w:rPr>
                <w:color w:val="auto"/>
                <w:highlight w:val="none"/>
              </w:rPr>
            </w:pPr>
          </w:p>
          <w:p w14:paraId="22A6A217">
            <w:pPr>
              <w:spacing w:line="311" w:lineRule="auto"/>
              <w:rPr>
                <w:color w:val="auto"/>
                <w:highlight w:val="none"/>
              </w:rPr>
            </w:pPr>
          </w:p>
          <w:p w14:paraId="6DA5042D">
            <w:pPr>
              <w:pStyle w:val="16"/>
              <w:spacing w:before="58" w:line="184" w:lineRule="auto"/>
              <w:ind w:left="157"/>
              <w:rPr>
                <w:rFonts w:hint="eastAsia"/>
                <w:color w:val="auto"/>
                <w:sz w:val="18"/>
                <w:szCs w:val="18"/>
                <w:highlight w:val="none"/>
              </w:rPr>
            </w:pPr>
            <w:r>
              <w:rPr>
                <w:color w:val="auto"/>
                <w:spacing w:val="-1"/>
                <w:sz w:val="18"/>
                <w:szCs w:val="18"/>
                <w:highlight w:val="none"/>
              </w:rPr>
              <w:t>010810002002</w:t>
            </w:r>
          </w:p>
        </w:tc>
        <w:tc>
          <w:tcPr>
            <w:tcW w:w="1437" w:type="dxa"/>
          </w:tcPr>
          <w:p w14:paraId="6E9E188C">
            <w:pPr>
              <w:spacing w:line="296" w:lineRule="auto"/>
              <w:rPr>
                <w:color w:val="auto"/>
                <w:highlight w:val="none"/>
              </w:rPr>
            </w:pPr>
          </w:p>
          <w:p w14:paraId="4220A9C5">
            <w:pPr>
              <w:spacing w:line="297" w:lineRule="auto"/>
              <w:rPr>
                <w:color w:val="auto"/>
                <w:highlight w:val="none"/>
              </w:rPr>
            </w:pPr>
          </w:p>
          <w:p w14:paraId="7A1DCE98">
            <w:pPr>
              <w:pStyle w:val="16"/>
              <w:spacing w:before="59" w:line="220" w:lineRule="auto"/>
              <w:ind w:left="120"/>
              <w:rPr>
                <w:rFonts w:hint="eastAsia"/>
                <w:color w:val="auto"/>
                <w:sz w:val="18"/>
                <w:szCs w:val="18"/>
                <w:highlight w:val="none"/>
              </w:rPr>
            </w:pPr>
            <w:r>
              <w:rPr>
                <w:color w:val="auto"/>
                <w:spacing w:val="-6"/>
                <w:sz w:val="18"/>
                <w:szCs w:val="18"/>
                <w:highlight w:val="none"/>
              </w:rPr>
              <w:t>窗帘盒</w:t>
            </w:r>
          </w:p>
        </w:tc>
        <w:tc>
          <w:tcPr>
            <w:tcW w:w="3648" w:type="dxa"/>
          </w:tcPr>
          <w:p w14:paraId="648B89DD">
            <w:pPr>
              <w:pStyle w:val="16"/>
              <w:spacing w:before="80" w:line="227" w:lineRule="auto"/>
              <w:ind w:left="114" w:right="1602" w:firstLine="11"/>
              <w:rPr>
                <w:rFonts w:hint="eastAsia"/>
                <w:color w:val="auto"/>
                <w:sz w:val="18"/>
                <w:szCs w:val="18"/>
                <w:highlight w:val="none"/>
                <w:lang w:eastAsia="zh-CN"/>
              </w:rPr>
            </w:pPr>
            <w:r>
              <w:rPr>
                <w:color w:val="auto"/>
                <w:spacing w:val="-2"/>
                <w:sz w:val="18"/>
                <w:szCs w:val="18"/>
                <w:highlight w:val="none"/>
                <w:lang w:eastAsia="zh-CN"/>
              </w:rPr>
              <w:t>1.50</w:t>
            </w:r>
            <w:r>
              <w:rPr>
                <w:color w:val="auto"/>
                <w:spacing w:val="-35"/>
                <w:sz w:val="18"/>
                <w:szCs w:val="18"/>
                <w:highlight w:val="none"/>
                <w:lang w:eastAsia="zh-CN"/>
              </w:rPr>
              <w:t xml:space="preserve"> </w:t>
            </w:r>
            <w:r>
              <w:rPr>
                <w:color w:val="auto"/>
                <w:spacing w:val="-2"/>
                <w:sz w:val="18"/>
                <w:szCs w:val="18"/>
                <w:highlight w:val="none"/>
                <w:lang w:eastAsia="zh-CN"/>
              </w:rPr>
              <w:t>系列覆面龙骨@400;</w:t>
            </w:r>
            <w:r>
              <w:rPr>
                <w:color w:val="auto"/>
                <w:sz w:val="18"/>
                <w:szCs w:val="18"/>
                <w:highlight w:val="none"/>
                <w:lang w:eastAsia="zh-CN"/>
              </w:rPr>
              <w:t xml:space="preserve"> </w:t>
            </w:r>
            <w:r>
              <w:rPr>
                <w:color w:val="auto"/>
                <w:spacing w:val="1"/>
                <w:sz w:val="18"/>
                <w:szCs w:val="18"/>
                <w:highlight w:val="none"/>
                <w:lang w:eastAsia="zh-CN"/>
              </w:rPr>
              <w:t>2.18</w:t>
            </w:r>
            <w:r>
              <w:rPr>
                <w:color w:val="auto"/>
                <w:sz w:val="18"/>
                <w:szCs w:val="18"/>
                <w:highlight w:val="none"/>
                <w:lang w:eastAsia="zh-CN"/>
              </w:rPr>
              <w:t>mm</w:t>
            </w:r>
            <w:r>
              <w:rPr>
                <w:color w:val="auto"/>
                <w:spacing w:val="-30"/>
                <w:sz w:val="18"/>
                <w:szCs w:val="18"/>
                <w:highlight w:val="none"/>
                <w:lang w:eastAsia="zh-CN"/>
              </w:rPr>
              <w:t xml:space="preserve"> </w:t>
            </w:r>
            <w:r>
              <w:rPr>
                <w:color w:val="auto"/>
                <w:spacing w:val="1"/>
                <w:sz w:val="18"/>
                <w:szCs w:val="18"/>
                <w:highlight w:val="none"/>
                <w:lang w:eastAsia="zh-CN"/>
              </w:rPr>
              <w:t>厚玻镁板基层;</w:t>
            </w:r>
          </w:p>
          <w:p w14:paraId="5834CBCF">
            <w:pPr>
              <w:pStyle w:val="16"/>
              <w:spacing w:before="18" w:line="227" w:lineRule="auto"/>
              <w:ind w:left="111" w:right="522" w:firstLine="4"/>
              <w:rPr>
                <w:rFonts w:hint="eastAsia"/>
                <w:color w:val="auto"/>
                <w:sz w:val="18"/>
                <w:szCs w:val="18"/>
                <w:highlight w:val="none"/>
                <w:lang w:eastAsia="zh-CN"/>
              </w:rPr>
            </w:pPr>
            <w:r>
              <w:rPr>
                <w:color w:val="auto"/>
                <w:spacing w:val="-3"/>
                <w:sz w:val="18"/>
                <w:szCs w:val="18"/>
                <w:highlight w:val="none"/>
                <w:lang w:eastAsia="zh-CN"/>
              </w:rPr>
              <w:t>3.9.5mm</w:t>
            </w:r>
            <w:r>
              <w:rPr>
                <w:color w:val="auto"/>
                <w:spacing w:val="-27"/>
                <w:sz w:val="18"/>
                <w:szCs w:val="18"/>
                <w:highlight w:val="none"/>
                <w:lang w:eastAsia="zh-CN"/>
              </w:rPr>
              <w:t xml:space="preserve"> </w:t>
            </w:r>
            <w:r>
              <w:rPr>
                <w:color w:val="auto"/>
                <w:spacing w:val="-3"/>
                <w:sz w:val="18"/>
                <w:szCs w:val="18"/>
                <w:highlight w:val="none"/>
                <w:lang w:eastAsia="zh-CN"/>
              </w:rPr>
              <w:t>防火石膏板(中间刷白乳胶</w:t>
            </w:r>
            <w:r>
              <w:rPr>
                <w:color w:val="auto"/>
                <w:spacing w:val="-4"/>
                <w:sz w:val="18"/>
                <w:szCs w:val="18"/>
                <w:highlight w:val="none"/>
                <w:lang w:eastAsia="zh-CN"/>
              </w:rPr>
              <w:t>)</w:t>
            </w:r>
            <w:r>
              <w:rPr>
                <w:color w:val="auto"/>
                <w:spacing w:val="35"/>
                <w:w w:val="101"/>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1"/>
                <w:sz w:val="18"/>
                <w:szCs w:val="18"/>
                <w:highlight w:val="none"/>
                <w:lang w:eastAsia="zh-CN"/>
              </w:rPr>
              <w:t>4.批腻子三遍、无机涂料三遍；</w:t>
            </w:r>
          </w:p>
          <w:p w14:paraId="7C7BACF2">
            <w:pPr>
              <w:pStyle w:val="16"/>
              <w:spacing w:before="15"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FA6BD92">
            <w:pPr>
              <w:spacing w:line="296" w:lineRule="auto"/>
              <w:rPr>
                <w:color w:val="auto"/>
                <w:highlight w:val="none"/>
                <w:lang w:eastAsia="zh-CN"/>
              </w:rPr>
            </w:pPr>
          </w:p>
          <w:p w14:paraId="2AC3550B">
            <w:pPr>
              <w:spacing w:line="297" w:lineRule="auto"/>
              <w:rPr>
                <w:color w:val="auto"/>
                <w:highlight w:val="none"/>
                <w:lang w:eastAsia="zh-CN"/>
              </w:rPr>
            </w:pPr>
          </w:p>
          <w:p w14:paraId="22A25A05">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49642F2F">
            <w:pPr>
              <w:spacing w:line="310" w:lineRule="auto"/>
              <w:rPr>
                <w:color w:val="auto"/>
                <w:highlight w:val="none"/>
              </w:rPr>
            </w:pPr>
          </w:p>
          <w:p w14:paraId="2372EED9">
            <w:pPr>
              <w:spacing w:line="311" w:lineRule="auto"/>
              <w:rPr>
                <w:color w:val="auto"/>
                <w:highlight w:val="none"/>
              </w:rPr>
            </w:pPr>
          </w:p>
          <w:p w14:paraId="0B41CD55">
            <w:pPr>
              <w:pStyle w:val="16"/>
              <w:spacing w:before="58" w:line="184" w:lineRule="auto"/>
              <w:ind w:left="195"/>
              <w:rPr>
                <w:rFonts w:hint="eastAsia"/>
                <w:color w:val="auto"/>
                <w:sz w:val="18"/>
                <w:szCs w:val="18"/>
                <w:highlight w:val="none"/>
              </w:rPr>
            </w:pPr>
            <w:r>
              <w:rPr>
                <w:color w:val="auto"/>
                <w:spacing w:val="-4"/>
                <w:sz w:val="18"/>
                <w:szCs w:val="18"/>
                <w:highlight w:val="none"/>
              </w:rPr>
              <w:t>119.8</w:t>
            </w:r>
          </w:p>
        </w:tc>
        <w:tc>
          <w:tcPr>
            <w:tcW w:w="1013" w:type="dxa"/>
          </w:tcPr>
          <w:p w14:paraId="766EE8D4">
            <w:pPr>
              <w:rPr>
                <w:color w:val="auto"/>
                <w:highlight w:val="none"/>
              </w:rPr>
            </w:pPr>
          </w:p>
        </w:tc>
        <w:tc>
          <w:tcPr>
            <w:tcW w:w="609" w:type="dxa"/>
          </w:tcPr>
          <w:p w14:paraId="17E6FAA3">
            <w:pPr>
              <w:rPr>
                <w:color w:val="auto"/>
                <w:highlight w:val="none"/>
              </w:rPr>
            </w:pPr>
          </w:p>
        </w:tc>
      </w:tr>
      <w:tr w14:paraId="72091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jc w:val="center"/>
        </w:trPr>
        <w:tc>
          <w:tcPr>
            <w:tcW w:w="722" w:type="dxa"/>
            <w:gridSpan w:val="2"/>
          </w:tcPr>
          <w:p w14:paraId="4F9490D4">
            <w:pPr>
              <w:spacing w:line="356" w:lineRule="auto"/>
              <w:rPr>
                <w:color w:val="auto"/>
                <w:highlight w:val="none"/>
              </w:rPr>
            </w:pPr>
          </w:p>
          <w:p w14:paraId="1184F54D">
            <w:pPr>
              <w:pStyle w:val="16"/>
              <w:spacing w:before="59" w:line="183" w:lineRule="auto"/>
              <w:ind w:left="277"/>
              <w:rPr>
                <w:rFonts w:hint="eastAsia"/>
                <w:color w:val="auto"/>
                <w:sz w:val="18"/>
                <w:szCs w:val="18"/>
                <w:highlight w:val="none"/>
              </w:rPr>
            </w:pPr>
            <w:r>
              <w:rPr>
                <w:color w:val="auto"/>
                <w:spacing w:val="-4"/>
                <w:sz w:val="18"/>
                <w:szCs w:val="18"/>
                <w:highlight w:val="none"/>
              </w:rPr>
              <w:t>28</w:t>
            </w:r>
          </w:p>
        </w:tc>
        <w:tc>
          <w:tcPr>
            <w:tcW w:w="1372" w:type="dxa"/>
            <w:gridSpan w:val="2"/>
          </w:tcPr>
          <w:p w14:paraId="34C34E1C">
            <w:pPr>
              <w:spacing w:line="355" w:lineRule="auto"/>
              <w:rPr>
                <w:color w:val="auto"/>
                <w:highlight w:val="none"/>
              </w:rPr>
            </w:pPr>
          </w:p>
          <w:p w14:paraId="4398586C">
            <w:pPr>
              <w:pStyle w:val="16"/>
              <w:spacing w:before="59" w:line="184" w:lineRule="auto"/>
              <w:ind w:left="157"/>
              <w:rPr>
                <w:rFonts w:hint="eastAsia"/>
                <w:color w:val="auto"/>
                <w:sz w:val="18"/>
                <w:szCs w:val="18"/>
                <w:highlight w:val="none"/>
              </w:rPr>
            </w:pPr>
            <w:r>
              <w:rPr>
                <w:color w:val="auto"/>
                <w:spacing w:val="-1"/>
                <w:sz w:val="18"/>
                <w:szCs w:val="18"/>
                <w:highlight w:val="none"/>
              </w:rPr>
              <w:t>010810003001</w:t>
            </w:r>
          </w:p>
        </w:tc>
        <w:tc>
          <w:tcPr>
            <w:tcW w:w="1437" w:type="dxa"/>
          </w:tcPr>
          <w:p w14:paraId="4684EF51">
            <w:pPr>
              <w:spacing w:line="328" w:lineRule="auto"/>
              <w:rPr>
                <w:color w:val="auto"/>
                <w:highlight w:val="none"/>
              </w:rPr>
            </w:pPr>
          </w:p>
          <w:p w14:paraId="74DDC639">
            <w:pPr>
              <w:pStyle w:val="16"/>
              <w:spacing w:before="58" w:line="220" w:lineRule="auto"/>
              <w:ind w:left="120"/>
              <w:rPr>
                <w:rFonts w:hint="eastAsia"/>
                <w:color w:val="auto"/>
                <w:sz w:val="18"/>
                <w:szCs w:val="18"/>
                <w:highlight w:val="none"/>
              </w:rPr>
            </w:pPr>
            <w:r>
              <w:rPr>
                <w:color w:val="auto"/>
                <w:spacing w:val="-6"/>
                <w:sz w:val="18"/>
                <w:szCs w:val="18"/>
                <w:highlight w:val="none"/>
              </w:rPr>
              <w:t>窗帘轨</w:t>
            </w:r>
          </w:p>
        </w:tc>
        <w:tc>
          <w:tcPr>
            <w:tcW w:w="3648" w:type="dxa"/>
          </w:tcPr>
          <w:p w14:paraId="7B0A63B4">
            <w:pPr>
              <w:pStyle w:val="16"/>
              <w:spacing w:before="158" w:line="219" w:lineRule="auto"/>
              <w:ind w:left="125"/>
              <w:rPr>
                <w:rFonts w:hint="eastAsia"/>
                <w:color w:val="auto"/>
                <w:sz w:val="18"/>
                <w:szCs w:val="18"/>
                <w:highlight w:val="none"/>
                <w:lang w:eastAsia="zh-CN"/>
              </w:rPr>
            </w:pPr>
            <w:r>
              <w:rPr>
                <w:color w:val="auto"/>
                <w:spacing w:val="1"/>
                <w:sz w:val="18"/>
                <w:szCs w:val="18"/>
                <w:highlight w:val="none"/>
                <w:lang w:eastAsia="zh-CN"/>
              </w:rPr>
              <w:t>1.窗帘道轨 不锈钢管;</w:t>
            </w:r>
          </w:p>
          <w:p w14:paraId="589FD8EA">
            <w:pPr>
              <w:pStyle w:val="16"/>
              <w:spacing w:before="17" w:line="226" w:lineRule="auto"/>
              <w:ind w:left="112" w:right="103" w:firstLine="1"/>
              <w:rPr>
                <w:rFonts w:hint="eastAsia"/>
                <w:color w:val="auto"/>
                <w:sz w:val="18"/>
                <w:szCs w:val="18"/>
                <w:highlight w:val="none"/>
                <w:lang w:eastAsia="zh-CN"/>
              </w:rPr>
            </w:pPr>
            <w:r>
              <w:rPr>
                <w:color w:val="auto"/>
                <w:spacing w:val="-4"/>
                <w:sz w:val="18"/>
                <w:szCs w:val="18"/>
                <w:highlight w:val="none"/>
                <w:lang w:eastAsia="zh-CN"/>
              </w:rPr>
              <w:t>2.其他:应满足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w:t>
            </w:r>
            <w:r>
              <w:rPr>
                <w:color w:val="auto"/>
                <w:spacing w:val="-5"/>
                <w:sz w:val="18"/>
                <w:szCs w:val="18"/>
                <w:highlight w:val="none"/>
                <w:lang w:eastAsia="zh-CN"/>
              </w:rPr>
              <w:t>范的</w:t>
            </w:r>
            <w:r>
              <w:rPr>
                <w:color w:val="auto"/>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075171D6">
            <w:pPr>
              <w:spacing w:line="328" w:lineRule="auto"/>
              <w:rPr>
                <w:color w:val="auto"/>
                <w:highlight w:val="none"/>
                <w:lang w:eastAsia="zh-CN"/>
              </w:rPr>
            </w:pPr>
          </w:p>
          <w:p w14:paraId="5A88D6A3">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4E9F1863">
            <w:pPr>
              <w:spacing w:line="355" w:lineRule="auto"/>
              <w:rPr>
                <w:color w:val="auto"/>
                <w:highlight w:val="none"/>
              </w:rPr>
            </w:pPr>
          </w:p>
          <w:p w14:paraId="48775A64">
            <w:pPr>
              <w:pStyle w:val="16"/>
              <w:spacing w:before="59" w:line="184" w:lineRule="auto"/>
              <w:ind w:left="195"/>
              <w:rPr>
                <w:rFonts w:hint="eastAsia"/>
                <w:color w:val="auto"/>
                <w:sz w:val="18"/>
                <w:szCs w:val="18"/>
                <w:highlight w:val="none"/>
              </w:rPr>
            </w:pPr>
            <w:r>
              <w:rPr>
                <w:color w:val="auto"/>
                <w:spacing w:val="-4"/>
                <w:sz w:val="18"/>
                <w:szCs w:val="18"/>
                <w:highlight w:val="none"/>
              </w:rPr>
              <w:t>119.8</w:t>
            </w:r>
          </w:p>
        </w:tc>
        <w:tc>
          <w:tcPr>
            <w:tcW w:w="1013" w:type="dxa"/>
          </w:tcPr>
          <w:p w14:paraId="25D392A9">
            <w:pPr>
              <w:rPr>
                <w:color w:val="auto"/>
                <w:highlight w:val="none"/>
              </w:rPr>
            </w:pPr>
          </w:p>
        </w:tc>
        <w:tc>
          <w:tcPr>
            <w:tcW w:w="609" w:type="dxa"/>
          </w:tcPr>
          <w:p w14:paraId="40AE1930">
            <w:pPr>
              <w:rPr>
                <w:color w:val="auto"/>
                <w:highlight w:val="none"/>
              </w:rPr>
            </w:pPr>
          </w:p>
        </w:tc>
      </w:tr>
      <w:tr w14:paraId="7A57F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jc w:val="center"/>
        </w:trPr>
        <w:tc>
          <w:tcPr>
            <w:tcW w:w="722" w:type="dxa"/>
            <w:gridSpan w:val="2"/>
          </w:tcPr>
          <w:p w14:paraId="62DD58D3">
            <w:pPr>
              <w:spacing w:line="336" w:lineRule="auto"/>
              <w:rPr>
                <w:color w:val="auto"/>
                <w:highlight w:val="none"/>
              </w:rPr>
            </w:pPr>
          </w:p>
          <w:p w14:paraId="60A58E76">
            <w:pPr>
              <w:spacing w:line="337" w:lineRule="auto"/>
              <w:rPr>
                <w:color w:val="auto"/>
                <w:highlight w:val="none"/>
              </w:rPr>
            </w:pPr>
          </w:p>
          <w:p w14:paraId="4A572FB7">
            <w:pPr>
              <w:pStyle w:val="16"/>
              <w:spacing w:before="58" w:line="183" w:lineRule="auto"/>
              <w:ind w:left="277"/>
              <w:rPr>
                <w:rFonts w:hint="eastAsia"/>
                <w:color w:val="auto"/>
                <w:sz w:val="18"/>
                <w:szCs w:val="18"/>
                <w:highlight w:val="none"/>
              </w:rPr>
            </w:pPr>
            <w:r>
              <w:rPr>
                <w:color w:val="auto"/>
                <w:spacing w:val="-4"/>
                <w:sz w:val="18"/>
                <w:szCs w:val="18"/>
                <w:highlight w:val="none"/>
              </w:rPr>
              <w:t>29</w:t>
            </w:r>
          </w:p>
        </w:tc>
        <w:tc>
          <w:tcPr>
            <w:tcW w:w="1372" w:type="dxa"/>
            <w:gridSpan w:val="2"/>
          </w:tcPr>
          <w:p w14:paraId="0DCE5A12">
            <w:pPr>
              <w:spacing w:line="336" w:lineRule="auto"/>
              <w:rPr>
                <w:color w:val="auto"/>
                <w:highlight w:val="none"/>
              </w:rPr>
            </w:pPr>
          </w:p>
          <w:p w14:paraId="40622F2B">
            <w:pPr>
              <w:spacing w:line="336" w:lineRule="auto"/>
              <w:rPr>
                <w:color w:val="auto"/>
                <w:highlight w:val="none"/>
              </w:rPr>
            </w:pPr>
          </w:p>
          <w:p w14:paraId="11B85B2B">
            <w:pPr>
              <w:pStyle w:val="16"/>
              <w:spacing w:before="58" w:line="184" w:lineRule="auto"/>
              <w:ind w:left="157"/>
              <w:rPr>
                <w:rFonts w:hint="eastAsia"/>
                <w:color w:val="auto"/>
                <w:sz w:val="18"/>
                <w:szCs w:val="18"/>
                <w:highlight w:val="none"/>
              </w:rPr>
            </w:pPr>
            <w:r>
              <w:rPr>
                <w:color w:val="auto"/>
                <w:spacing w:val="-1"/>
                <w:sz w:val="18"/>
                <w:szCs w:val="18"/>
                <w:highlight w:val="none"/>
              </w:rPr>
              <w:t>010810003002</w:t>
            </w:r>
          </w:p>
        </w:tc>
        <w:tc>
          <w:tcPr>
            <w:tcW w:w="1437" w:type="dxa"/>
          </w:tcPr>
          <w:p w14:paraId="688E2C3A">
            <w:pPr>
              <w:spacing w:line="322" w:lineRule="auto"/>
              <w:rPr>
                <w:color w:val="auto"/>
                <w:highlight w:val="none"/>
              </w:rPr>
            </w:pPr>
          </w:p>
          <w:p w14:paraId="3143A256">
            <w:pPr>
              <w:spacing w:line="322" w:lineRule="auto"/>
              <w:rPr>
                <w:color w:val="auto"/>
                <w:highlight w:val="none"/>
              </w:rPr>
            </w:pPr>
          </w:p>
          <w:p w14:paraId="0AB77AFD">
            <w:pPr>
              <w:pStyle w:val="16"/>
              <w:spacing w:before="59" w:line="219" w:lineRule="auto"/>
              <w:ind w:left="111"/>
              <w:rPr>
                <w:rFonts w:hint="eastAsia"/>
                <w:color w:val="auto"/>
                <w:sz w:val="18"/>
                <w:szCs w:val="18"/>
                <w:highlight w:val="none"/>
              </w:rPr>
            </w:pPr>
            <w:r>
              <w:rPr>
                <w:color w:val="auto"/>
                <w:spacing w:val="-2"/>
                <w:sz w:val="18"/>
                <w:szCs w:val="18"/>
                <w:highlight w:val="none"/>
              </w:rPr>
              <w:t>布艺窗帘</w:t>
            </w:r>
          </w:p>
        </w:tc>
        <w:tc>
          <w:tcPr>
            <w:tcW w:w="3648" w:type="dxa"/>
          </w:tcPr>
          <w:p w14:paraId="3BF5E2CC">
            <w:pPr>
              <w:pStyle w:val="16"/>
              <w:spacing w:before="131" w:line="228" w:lineRule="auto"/>
              <w:ind w:left="114" w:right="59" w:firstLine="11"/>
              <w:rPr>
                <w:rFonts w:hint="eastAsia"/>
                <w:color w:val="auto"/>
                <w:sz w:val="18"/>
                <w:szCs w:val="18"/>
                <w:highlight w:val="none"/>
                <w:lang w:eastAsia="zh-CN"/>
              </w:rPr>
            </w:pPr>
            <w:r>
              <w:rPr>
                <w:color w:val="auto"/>
                <w:spacing w:val="-7"/>
                <w:sz w:val="18"/>
                <w:szCs w:val="18"/>
                <w:highlight w:val="none"/>
                <w:lang w:eastAsia="zh-CN"/>
              </w:rPr>
              <w:t>1.材质：高精密布艺、全遮光高档布艺窗帘；</w:t>
            </w:r>
            <w:r>
              <w:rPr>
                <w:color w:val="auto"/>
                <w:spacing w:val="4"/>
                <w:sz w:val="18"/>
                <w:szCs w:val="18"/>
                <w:highlight w:val="none"/>
                <w:lang w:eastAsia="zh-CN"/>
              </w:rPr>
              <w:t xml:space="preserve"> </w:t>
            </w:r>
            <w:r>
              <w:rPr>
                <w:color w:val="auto"/>
                <w:spacing w:val="1"/>
                <w:sz w:val="18"/>
                <w:szCs w:val="18"/>
                <w:highlight w:val="none"/>
                <w:lang w:eastAsia="zh-CN"/>
              </w:rPr>
              <w:t>2.褶皱比例:2.0</w:t>
            </w:r>
            <w:r>
              <w:rPr>
                <w:color w:val="auto"/>
                <w:spacing w:val="-31"/>
                <w:sz w:val="18"/>
                <w:szCs w:val="18"/>
                <w:highlight w:val="none"/>
                <w:lang w:eastAsia="zh-CN"/>
              </w:rPr>
              <w:t xml:space="preserve"> </w:t>
            </w:r>
            <w:r>
              <w:rPr>
                <w:color w:val="auto"/>
                <w:spacing w:val="1"/>
                <w:sz w:val="18"/>
                <w:szCs w:val="18"/>
                <w:highlight w:val="none"/>
                <w:lang w:eastAsia="zh-CN"/>
              </w:rPr>
              <w:t>倍;</w:t>
            </w:r>
          </w:p>
          <w:p w14:paraId="630A905D">
            <w:pPr>
              <w:pStyle w:val="16"/>
              <w:spacing w:before="15" w:line="227" w:lineRule="auto"/>
              <w:ind w:left="111" w:right="207" w:firstLine="4"/>
              <w:rPr>
                <w:rFonts w:hint="eastAsia"/>
                <w:color w:val="auto"/>
                <w:sz w:val="18"/>
                <w:szCs w:val="18"/>
                <w:highlight w:val="none"/>
                <w:lang w:eastAsia="zh-CN"/>
              </w:rPr>
            </w:pPr>
            <w:r>
              <w:rPr>
                <w:color w:val="auto"/>
                <w:spacing w:val="-1"/>
                <w:sz w:val="18"/>
                <w:szCs w:val="18"/>
                <w:highlight w:val="none"/>
                <w:lang w:eastAsia="zh-CN"/>
              </w:rPr>
              <w:t>3.含布带、铅坠、挂钩、滑轮、封口配件;</w:t>
            </w:r>
            <w:r>
              <w:rPr>
                <w:color w:val="auto"/>
                <w:spacing w:val="8"/>
                <w:sz w:val="18"/>
                <w:szCs w:val="18"/>
                <w:highlight w:val="none"/>
                <w:lang w:eastAsia="zh-CN"/>
              </w:rPr>
              <w:t xml:space="preserve"> </w:t>
            </w:r>
            <w:r>
              <w:rPr>
                <w:color w:val="auto"/>
                <w:spacing w:val="-1"/>
                <w:sz w:val="18"/>
                <w:szCs w:val="18"/>
                <w:highlight w:val="none"/>
                <w:lang w:eastAsia="zh-CN"/>
              </w:rPr>
              <w:t>4.按窗帘实际面积计算；</w:t>
            </w:r>
          </w:p>
          <w:p w14:paraId="27511AFA">
            <w:pPr>
              <w:pStyle w:val="16"/>
              <w:spacing w:before="17"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5.其他:应满足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6D849E77">
            <w:pPr>
              <w:spacing w:line="322" w:lineRule="auto"/>
              <w:rPr>
                <w:color w:val="auto"/>
                <w:highlight w:val="none"/>
                <w:lang w:eastAsia="zh-CN"/>
              </w:rPr>
            </w:pPr>
          </w:p>
          <w:p w14:paraId="13C03D89">
            <w:pPr>
              <w:spacing w:line="322" w:lineRule="auto"/>
              <w:rPr>
                <w:color w:val="auto"/>
                <w:highlight w:val="none"/>
                <w:lang w:eastAsia="zh-CN"/>
              </w:rPr>
            </w:pPr>
          </w:p>
          <w:p w14:paraId="51055F73">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562B9ED6">
            <w:pPr>
              <w:spacing w:line="336" w:lineRule="auto"/>
              <w:rPr>
                <w:color w:val="auto"/>
                <w:highlight w:val="none"/>
              </w:rPr>
            </w:pPr>
          </w:p>
          <w:p w14:paraId="62794C56">
            <w:pPr>
              <w:spacing w:line="337" w:lineRule="auto"/>
              <w:rPr>
                <w:color w:val="auto"/>
                <w:highlight w:val="none"/>
              </w:rPr>
            </w:pPr>
          </w:p>
          <w:p w14:paraId="62725BDA">
            <w:pPr>
              <w:pStyle w:val="16"/>
              <w:spacing w:before="58" w:line="183" w:lineRule="auto"/>
              <w:ind w:left="275"/>
              <w:rPr>
                <w:rFonts w:hint="eastAsia"/>
                <w:color w:val="auto"/>
                <w:sz w:val="18"/>
                <w:szCs w:val="18"/>
                <w:highlight w:val="none"/>
              </w:rPr>
            </w:pPr>
            <w:r>
              <w:rPr>
                <w:color w:val="auto"/>
                <w:spacing w:val="-4"/>
                <w:sz w:val="18"/>
                <w:szCs w:val="18"/>
                <w:highlight w:val="none"/>
              </w:rPr>
              <w:t>740</w:t>
            </w:r>
          </w:p>
        </w:tc>
        <w:tc>
          <w:tcPr>
            <w:tcW w:w="1013" w:type="dxa"/>
          </w:tcPr>
          <w:p w14:paraId="583AA784">
            <w:pPr>
              <w:rPr>
                <w:color w:val="auto"/>
                <w:highlight w:val="none"/>
              </w:rPr>
            </w:pPr>
          </w:p>
        </w:tc>
        <w:tc>
          <w:tcPr>
            <w:tcW w:w="609" w:type="dxa"/>
          </w:tcPr>
          <w:p w14:paraId="5D394D51">
            <w:pPr>
              <w:rPr>
                <w:color w:val="auto"/>
                <w:highlight w:val="none"/>
              </w:rPr>
            </w:pPr>
          </w:p>
        </w:tc>
      </w:tr>
      <w:tr w14:paraId="4EE51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722" w:type="dxa"/>
            <w:gridSpan w:val="2"/>
          </w:tcPr>
          <w:p w14:paraId="1BE59C7F">
            <w:pPr>
              <w:pStyle w:val="16"/>
              <w:spacing w:before="63" w:line="180" w:lineRule="auto"/>
              <w:ind w:left="279"/>
              <w:rPr>
                <w:rFonts w:hint="eastAsia"/>
                <w:color w:val="auto"/>
                <w:sz w:val="18"/>
                <w:szCs w:val="18"/>
                <w:highlight w:val="none"/>
              </w:rPr>
            </w:pPr>
            <w:r>
              <w:rPr>
                <w:color w:val="auto"/>
                <w:spacing w:val="-5"/>
                <w:sz w:val="18"/>
                <w:szCs w:val="18"/>
                <w:highlight w:val="none"/>
              </w:rPr>
              <w:t>30</w:t>
            </w:r>
          </w:p>
        </w:tc>
        <w:tc>
          <w:tcPr>
            <w:tcW w:w="1372" w:type="dxa"/>
            <w:gridSpan w:val="2"/>
          </w:tcPr>
          <w:p w14:paraId="52B184FC">
            <w:pPr>
              <w:pStyle w:val="16"/>
              <w:spacing w:before="63" w:line="180" w:lineRule="auto"/>
              <w:ind w:left="157"/>
              <w:rPr>
                <w:rFonts w:hint="eastAsia"/>
                <w:color w:val="auto"/>
                <w:sz w:val="18"/>
                <w:szCs w:val="18"/>
                <w:highlight w:val="none"/>
              </w:rPr>
            </w:pPr>
            <w:r>
              <w:rPr>
                <w:color w:val="auto"/>
                <w:spacing w:val="-1"/>
                <w:sz w:val="18"/>
                <w:szCs w:val="18"/>
                <w:highlight w:val="none"/>
              </w:rPr>
              <w:t>010810001001</w:t>
            </w:r>
          </w:p>
        </w:tc>
        <w:tc>
          <w:tcPr>
            <w:tcW w:w="1437" w:type="dxa"/>
          </w:tcPr>
          <w:p w14:paraId="7F479102">
            <w:pPr>
              <w:pStyle w:val="16"/>
              <w:spacing w:before="35" w:line="209" w:lineRule="auto"/>
              <w:ind w:left="118"/>
              <w:rPr>
                <w:rFonts w:hint="eastAsia"/>
                <w:color w:val="auto"/>
                <w:sz w:val="18"/>
                <w:szCs w:val="18"/>
                <w:highlight w:val="none"/>
              </w:rPr>
            </w:pPr>
            <w:r>
              <w:rPr>
                <w:color w:val="auto"/>
                <w:spacing w:val="-3"/>
                <w:sz w:val="18"/>
                <w:szCs w:val="18"/>
                <w:highlight w:val="none"/>
              </w:rPr>
              <w:t>聚酯卷帘窗帘</w:t>
            </w:r>
          </w:p>
        </w:tc>
        <w:tc>
          <w:tcPr>
            <w:tcW w:w="3648" w:type="dxa"/>
          </w:tcPr>
          <w:p w14:paraId="7792F548">
            <w:pPr>
              <w:pStyle w:val="16"/>
              <w:spacing w:before="35" w:line="209" w:lineRule="auto"/>
              <w:ind w:left="125"/>
              <w:rPr>
                <w:rFonts w:hint="eastAsia"/>
                <w:color w:val="auto"/>
                <w:sz w:val="18"/>
                <w:szCs w:val="18"/>
                <w:highlight w:val="none"/>
              </w:rPr>
            </w:pPr>
            <w:r>
              <w:rPr>
                <w:color w:val="auto"/>
                <w:spacing w:val="1"/>
                <w:sz w:val="18"/>
                <w:szCs w:val="18"/>
                <w:highlight w:val="none"/>
              </w:rPr>
              <w:t>1.办公室采用聚酯卷帘;</w:t>
            </w:r>
          </w:p>
        </w:tc>
        <w:tc>
          <w:tcPr>
            <w:tcW w:w="662" w:type="dxa"/>
          </w:tcPr>
          <w:p w14:paraId="5BD8B939">
            <w:pPr>
              <w:pStyle w:val="16"/>
              <w:spacing w:before="35" w:line="209" w:lineRule="auto"/>
              <w:ind w:left="241"/>
              <w:rPr>
                <w:rFonts w:hint="eastAsia"/>
                <w:color w:val="auto"/>
                <w:sz w:val="18"/>
                <w:szCs w:val="18"/>
                <w:highlight w:val="none"/>
              </w:rPr>
            </w:pPr>
            <w:r>
              <w:rPr>
                <w:color w:val="auto"/>
                <w:spacing w:val="-1"/>
                <w:sz w:val="18"/>
                <w:szCs w:val="18"/>
                <w:highlight w:val="none"/>
              </w:rPr>
              <w:t>m2</w:t>
            </w:r>
          </w:p>
        </w:tc>
        <w:tc>
          <w:tcPr>
            <w:tcW w:w="800" w:type="dxa"/>
          </w:tcPr>
          <w:p w14:paraId="2446B978">
            <w:pPr>
              <w:pStyle w:val="16"/>
              <w:spacing w:before="63" w:line="180" w:lineRule="auto"/>
              <w:ind w:left="271"/>
              <w:rPr>
                <w:rFonts w:hint="eastAsia"/>
                <w:color w:val="auto"/>
                <w:sz w:val="18"/>
                <w:szCs w:val="18"/>
                <w:highlight w:val="none"/>
              </w:rPr>
            </w:pPr>
            <w:r>
              <w:rPr>
                <w:color w:val="auto"/>
                <w:spacing w:val="-3"/>
                <w:sz w:val="18"/>
                <w:szCs w:val="18"/>
                <w:highlight w:val="none"/>
              </w:rPr>
              <w:t>815</w:t>
            </w:r>
          </w:p>
        </w:tc>
        <w:tc>
          <w:tcPr>
            <w:tcW w:w="1013" w:type="dxa"/>
          </w:tcPr>
          <w:p w14:paraId="4845EA70">
            <w:pPr>
              <w:spacing w:line="239" w:lineRule="exact"/>
              <w:rPr>
                <w:color w:val="auto"/>
                <w:sz w:val="20"/>
                <w:highlight w:val="none"/>
              </w:rPr>
            </w:pPr>
          </w:p>
        </w:tc>
        <w:tc>
          <w:tcPr>
            <w:tcW w:w="609" w:type="dxa"/>
          </w:tcPr>
          <w:p w14:paraId="3D3FAD38">
            <w:pPr>
              <w:spacing w:line="239" w:lineRule="exact"/>
              <w:rPr>
                <w:color w:val="auto"/>
                <w:sz w:val="20"/>
                <w:highlight w:val="none"/>
              </w:rPr>
            </w:pPr>
          </w:p>
        </w:tc>
      </w:tr>
      <w:tr w14:paraId="13CC4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jc w:val="center"/>
        </w:trPr>
        <w:tc>
          <w:tcPr>
            <w:tcW w:w="722" w:type="dxa"/>
            <w:gridSpan w:val="2"/>
          </w:tcPr>
          <w:p w14:paraId="44E56130">
            <w:pPr>
              <w:spacing w:line="477" w:lineRule="auto"/>
              <w:rPr>
                <w:color w:val="auto"/>
                <w:highlight w:val="none"/>
              </w:rPr>
            </w:pPr>
          </w:p>
          <w:p w14:paraId="2ECE41C2">
            <w:pPr>
              <w:pStyle w:val="16"/>
              <w:spacing w:before="58" w:line="184" w:lineRule="auto"/>
              <w:ind w:left="279"/>
              <w:rPr>
                <w:rFonts w:hint="eastAsia"/>
                <w:color w:val="auto"/>
                <w:sz w:val="18"/>
                <w:szCs w:val="18"/>
                <w:highlight w:val="none"/>
              </w:rPr>
            </w:pPr>
            <w:r>
              <w:rPr>
                <w:color w:val="auto"/>
                <w:spacing w:val="-5"/>
                <w:sz w:val="18"/>
                <w:szCs w:val="18"/>
                <w:highlight w:val="none"/>
              </w:rPr>
              <w:t>31</w:t>
            </w:r>
          </w:p>
        </w:tc>
        <w:tc>
          <w:tcPr>
            <w:tcW w:w="1372" w:type="dxa"/>
            <w:gridSpan w:val="2"/>
          </w:tcPr>
          <w:p w14:paraId="39BD88B8">
            <w:pPr>
              <w:spacing w:line="477" w:lineRule="auto"/>
              <w:rPr>
                <w:color w:val="auto"/>
                <w:highlight w:val="none"/>
              </w:rPr>
            </w:pPr>
          </w:p>
          <w:p w14:paraId="3732BB22">
            <w:pPr>
              <w:pStyle w:val="16"/>
              <w:spacing w:before="58" w:line="184" w:lineRule="auto"/>
              <w:ind w:left="157"/>
              <w:rPr>
                <w:rFonts w:hint="eastAsia"/>
                <w:color w:val="auto"/>
                <w:sz w:val="18"/>
                <w:szCs w:val="18"/>
                <w:highlight w:val="none"/>
              </w:rPr>
            </w:pPr>
            <w:r>
              <w:rPr>
                <w:color w:val="auto"/>
                <w:spacing w:val="-1"/>
                <w:sz w:val="18"/>
                <w:szCs w:val="18"/>
                <w:highlight w:val="none"/>
              </w:rPr>
              <w:t>011502001002</w:t>
            </w:r>
          </w:p>
        </w:tc>
        <w:tc>
          <w:tcPr>
            <w:tcW w:w="1437" w:type="dxa"/>
          </w:tcPr>
          <w:p w14:paraId="3041DB59">
            <w:pPr>
              <w:spacing w:line="450" w:lineRule="auto"/>
              <w:rPr>
                <w:color w:val="auto"/>
                <w:highlight w:val="none"/>
              </w:rPr>
            </w:pPr>
          </w:p>
          <w:p w14:paraId="6988B08F">
            <w:pPr>
              <w:pStyle w:val="16"/>
              <w:spacing w:before="58" w:line="219" w:lineRule="auto"/>
              <w:ind w:left="113"/>
              <w:rPr>
                <w:rFonts w:hint="eastAsia"/>
                <w:color w:val="auto"/>
                <w:sz w:val="18"/>
                <w:szCs w:val="18"/>
                <w:highlight w:val="none"/>
              </w:rPr>
            </w:pPr>
            <w:r>
              <w:rPr>
                <w:color w:val="auto"/>
                <w:spacing w:val="-2"/>
                <w:sz w:val="18"/>
                <w:szCs w:val="18"/>
                <w:highlight w:val="none"/>
              </w:rPr>
              <w:t>成品装饰线条</w:t>
            </w:r>
          </w:p>
        </w:tc>
        <w:tc>
          <w:tcPr>
            <w:tcW w:w="3648" w:type="dxa"/>
          </w:tcPr>
          <w:p w14:paraId="3BEA45E0">
            <w:pPr>
              <w:pStyle w:val="16"/>
              <w:spacing w:before="49" w:line="228" w:lineRule="auto"/>
              <w:ind w:left="113" w:right="103" w:firstLine="11"/>
              <w:rPr>
                <w:rFonts w:hint="eastAsia"/>
                <w:color w:val="auto"/>
                <w:sz w:val="18"/>
                <w:szCs w:val="18"/>
                <w:highlight w:val="none"/>
                <w:lang w:eastAsia="zh-CN"/>
              </w:rPr>
            </w:pPr>
            <w:r>
              <w:rPr>
                <w:color w:val="auto"/>
                <w:spacing w:val="-3"/>
                <w:sz w:val="18"/>
                <w:szCs w:val="18"/>
                <w:highlight w:val="none"/>
                <w:lang w:eastAsia="zh-CN"/>
              </w:rPr>
              <w:t>1.线条材料品种、规格:1.5</w:t>
            </w:r>
            <w:r>
              <w:rPr>
                <w:color w:val="auto"/>
                <w:spacing w:val="-31"/>
                <w:sz w:val="18"/>
                <w:szCs w:val="18"/>
                <w:highlight w:val="none"/>
                <w:lang w:eastAsia="zh-CN"/>
              </w:rPr>
              <w:t xml:space="preserve"> </w:t>
            </w:r>
            <w:r>
              <w:rPr>
                <w:color w:val="auto"/>
                <w:spacing w:val="-3"/>
                <w:sz w:val="18"/>
                <w:szCs w:val="18"/>
                <w:highlight w:val="none"/>
                <w:lang w:eastAsia="zh-CN"/>
              </w:rPr>
              <w:t>厚黑钛不锈钢线</w:t>
            </w:r>
            <w:r>
              <w:rPr>
                <w:color w:val="auto"/>
                <w:sz w:val="18"/>
                <w:szCs w:val="18"/>
                <w:highlight w:val="none"/>
                <w:lang w:eastAsia="zh-CN"/>
              </w:rPr>
              <w:t xml:space="preserve"> </w:t>
            </w:r>
            <w:r>
              <w:rPr>
                <w:color w:val="auto"/>
                <w:spacing w:val="13"/>
                <w:sz w:val="18"/>
                <w:szCs w:val="18"/>
                <w:highlight w:val="none"/>
                <w:lang w:eastAsia="zh-CN"/>
              </w:rPr>
              <w:t>条;</w:t>
            </w:r>
          </w:p>
          <w:p w14:paraId="258779BE">
            <w:pPr>
              <w:pStyle w:val="16"/>
              <w:spacing w:before="16" w:line="219" w:lineRule="auto"/>
              <w:ind w:left="114"/>
              <w:rPr>
                <w:rFonts w:hint="eastAsia"/>
                <w:color w:val="auto"/>
                <w:sz w:val="18"/>
                <w:szCs w:val="18"/>
                <w:highlight w:val="none"/>
                <w:lang w:eastAsia="zh-CN"/>
              </w:rPr>
            </w:pPr>
            <w:r>
              <w:rPr>
                <w:color w:val="auto"/>
                <w:spacing w:val="1"/>
                <w:sz w:val="18"/>
                <w:szCs w:val="18"/>
                <w:highlight w:val="none"/>
                <w:lang w:eastAsia="zh-CN"/>
              </w:rPr>
              <w:t>2.部位:三层大会议室天棚;</w:t>
            </w:r>
          </w:p>
          <w:p w14:paraId="59563FEB">
            <w:pPr>
              <w:pStyle w:val="16"/>
              <w:spacing w:before="17" w:line="225"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CDF08AA">
            <w:pPr>
              <w:spacing w:line="449" w:lineRule="auto"/>
              <w:rPr>
                <w:color w:val="auto"/>
                <w:highlight w:val="none"/>
                <w:lang w:eastAsia="zh-CN"/>
              </w:rPr>
            </w:pPr>
          </w:p>
          <w:p w14:paraId="735C49FB">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368F156D">
            <w:pPr>
              <w:spacing w:line="478" w:lineRule="auto"/>
              <w:rPr>
                <w:color w:val="auto"/>
                <w:highlight w:val="none"/>
              </w:rPr>
            </w:pPr>
          </w:p>
          <w:p w14:paraId="2A35B829">
            <w:pPr>
              <w:pStyle w:val="16"/>
              <w:spacing w:before="58" w:line="183" w:lineRule="auto"/>
              <w:ind w:left="183"/>
              <w:rPr>
                <w:rFonts w:hint="eastAsia"/>
                <w:color w:val="auto"/>
                <w:sz w:val="18"/>
                <w:szCs w:val="18"/>
                <w:highlight w:val="none"/>
              </w:rPr>
            </w:pPr>
            <w:r>
              <w:rPr>
                <w:color w:val="auto"/>
                <w:spacing w:val="-2"/>
                <w:sz w:val="18"/>
                <w:szCs w:val="18"/>
                <w:highlight w:val="none"/>
              </w:rPr>
              <w:t>69.82</w:t>
            </w:r>
          </w:p>
        </w:tc>
        <w:tc>
          <w:tcPr>
            <w:tcW w:w="1013" w:type="dxa"/>
          </w:tcPr>
          <w:p w14:paraId="69E6D442">
            <w:pPr>
              <w:rPr>
                <w:color w:val="auto"/>
                <w:highlight w:val="none"/>
              </w:rPr>
            </w:pPr>
          </w:p>
        </w:tc>
        <w:tc>
          <w:tcPr>
            <w:tcW w:w="609" w:type="dxa"/>
          </w:tcPr>
          <w:p w14:paraId="5769E03C">
            <w:pPr>
              <w:rPr>
                <w:color w:val="auto"/>
                <w:highlight w:val="none"/>
              </w:rPr>
            </w:pPr>
          </w:p>
        </w:tc>
      </w:tr>
      <w:tr w14:paraId="2172C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jc w:val="center"/>
        </w:trPr>
        <w:tc>
          <w:tcPr>
            <w:tcW w:w="722" w:type="dxa"/>
            <w:gridSpan w:val="2"/>
          </w:tcPr>
          <w:p w14:paraId="1F8FF695">
            <w:pPr>
              <w:spacing w:line="241" w:lineRule="auto"/>
              <w:rPr>
                <w:color w:val="auto"/>
                <w:highlight w:val="none"/>
              </w:rPr>
            </w:pPr>
          </w:p>
          <w:p w14:paraId="70F37F01">
            <w:pPr>
              <w:spacing w:line="242" w:lineRule="auto"/>
              <w:rPr>
                <w:color w:val="auto"/>
                <w:highlight w:val="none"/>
              </w:rPr>
            </w:pPr>
          </w:p>
          <w:p w14:paraId="485C3124">
            <w:pPr>
              <w:pStyle w:val="16"/>
              <w:spacing w:before="58" w:line="183" w:lineRule="auto"/>
              <w:ind w:left="279"/>
              <w:rPr>
                <w:rFonts w:hint="eastAsia"/>
                <w:color w:val="auto"/>
                <w:sz w:val="18"/>
                <w:szCs w:val="18"/>
                <w:highlight w:val="none"/>
              </w:rPr>
            </w:pPr>
            <w:r>
              <w:rPr>
                <w:color w:val="auto"/>
                <w:spacing w:val="-5"/>
                <w:sz w:val="18"/>
                <w:szCs w:val="18"/>
                <w:highlight w:val="none"/>
              </w:rPr>
              <w:t>32</w:t>
            </w:r>
          </w:p>
        </w:tc>
        <w:tc>
          <w:tcPr>
            <w:tcW w:w="1372" w:type="dxa"/>
            <w:gridSpan w:val="2"/>
          </w:tcPr>
          <w:p w14:paraId="13D5FB96">
            <w:pPr>
              <w:spacing w:line="241" w:lineRule="auto"/>
              <w:rPr>
                <w:color w:val="auto"/>
                <w:highlight w:val="none"/>
              </w:rPr>
            </w:pPr>
          </w:p>
          <w:p w14:paraId="1321643D">
            <w:pPr>
              <w:spacing w:line="241" w:lineRule="auto"/>
              <w:rPr>
                <w:color w:val="auto"/>
                <w:highlight w:val="none"/>
              </w:rPr>
            </w:pPr>
          </w:p>
          <w:p w14:paraId="030F3B3A">
            <w:pPr>
              <w:pStyle w:val="16"/>
              <w:spacing w:before="58" w:line="184" w:lineRule="auto"/>
              <w:ind w:left="157"/>
              <w:rPr>
                <w:rFonts w:hint="eastAsia"/>
                <w:color w:val="auto"/>
                <w:sz w:val="18"/>
                <w:szCs w:val="18"/>
                <w:highlight w:val="none"/>
              </w:rPr>
            </w:pPr>
            <w:r>
              <w:rPr>
                <w:color w:val="auto"/>
                <w:spacing w:val="-1"/>
                <w:sz w:val="18"/>
                <w:szCs w:val="18"/>
                <w:highlight w:val="none"/>
              </w:rPr>
              <w:t>011302003001</w:t>
            </w:r>
          </w:p>
        </w:tc>
        <w:tc>
          <w:tcPr>
            <w:tcW w:w="1437" w:type="dxa"/>
          </w:tcPr>
          <w:p w14:paraId="7A5FC2FC">
            <w:pPr>
              <w:spacing w:line="340" w:lineRule="auto"/>
              <w:rPr>
                <w:color w:val="auto"/>
                <w:highlight w:val="none"/>
                <w:lang w:eastAsia="zh-CN"/>
              </w:rPr>
            </w:pPr>
          </w:p>
          <w:p w14:paraId="46C8301D">
            <w:pPr>
              <w:pStyle w:val="16"/>
              <w:spacing w:before="59" w:line="228" w:lineRule="auto"/>
              <w:ind w:left="111" w:right="247" w:hanging="1"/>
              <w:rPr>
                <w:rFonts w:hint="eastAsia"/>
                <w:color w:val="auto"/>
                <w:sz w:val="18"/>
                <w:szCs w:val="18"/>
                <w:highlight w:val="none"/>
                <w:lang w:eastAsia="zh-CN"/>
              </w:rPr>
            </w:pPr>
            <w:r>
              <w:rPr>
                <w:color w:val="auto"/>
                <w:spacing w:val="-2"/>
                <w:sz w:val="18"/>
                <w:szCs w:val="18"/>
                <w:highlight w:val="none"/>
                <w:lang w:eastAsia="zh-CN"/>
              </w:rPr>
              <w:t>会议室电子滚</w:t>
            </w:r>
            <w:r>
              <w:rPr>
                <w:color w:val="auto"/>
                <w:spacing w:val="4"/>
                <w:sz w:val="18"/>
                <w:szCs w:val="18"/>
                <w:highlight w:val="none"/>
                <w:lang w:eastAsia="zh-CN"/>
              </w:rPr>
              <w:t xml:space="preserve"> </w:t>
            </w:r>
            <w:r>
              <w:rPr>
                <w:color w:val="auto"/>
                <w:spacing w:val="-2"/>
                <w:sz w:val="18"/>
                <w:szCs w:val="18"/>
                <w:highlight w:val="none"/>
                <w:lang w:eastAsia="zh-CN"/>
              </w:rPr>
              <w:t>动屏支架</w:t>
            </w:r>
          </w:p>
        </w:tc>
        <w:tc>
          <w:tcPr>
            <w:tcW w:w="3648" w:type="dxa"/>
          </w:tcPr>
          <w:p w14:paraId="08EAAEF7">
            <w:pPr>
              <w:pStyle w:val="16"/>
              <w:spacing w:before="55" w:line="219" w:lineRule="auto"/>
              <w:ind w:left="125"/>
              <w:rPr>
                <w:rFonts w:hint="eastAsia"/>
                <w:color w:val="auto"/>
                <w:sz w:val="18"/>
                <w:szCs w:val="18"/>
                <w:highlight w:val="none"/>
                <w:lang w:eastAsia="zh-CN"/>
              </w:rPr>
            </w:pPr>
            <w:r>
              <w:rPr>
                <w:color w:val="auto"/>
                <w:spacing w:val="-2"/>
                <w:sz w:val="18"/>
                <w:szCs w:val="18"/>
                <w:highlight w:val="none"/>
                <w:lang w:eastAsia="zh-CN"/>
              </w:rPr>
              <w:t>1.30*40</w:t>
            </w:r>
            <w:r>
              <w:rPr>
                <w:color w:val="auto"/>
                <w:spacing w:val="-28"/>
                <w:sz w:val="18"/>
                <w:szCs w:val="18"/>
                <w:highlight w:val="none"/>
                <w:lang w:eastAsia="zh-CN"/>
              </w:rPr>
              <w:t xml:space="preserve"> </w:t>
            </w:r>
            <w:r>
              <w:rPr>
                <w:color w:val="auto"/>
                <w:spacing w:val="-2"/>
                <w:sz w:val="18"/>
                <w:szCs w:val="18"/>
                <w:highlight w:val="none"/>
                <w:lang w:eastAsia="zh-CN"/>
              </w:rPr>
              <w:t>木龙骨(防火涂料三遍)</w:t>
            </w:r>
            <w:r>
              <w:rPr>
                <w:color w:val="auto"/>
                <w:spacing w:val="36"/>
                <w:sz w:val="18"/>
                <w:szCs w:val="18"/>
                <w:highlight w:val="none"/>
                <w:lang w:eastAsia="zh-CN"/>
              </w:rPr>
              <w:t xml:space="preserve"> </w:t>
            </w:r>
            <w:r>
              <w:rPr>
                <w:color w:val="auto"/>
                <w:spacing w:val="-2"/>
                <w:sz w:val="18"/>
                <w:szCs w:val="18"/>
                <w:highlight w:val="none"/>
                <w:lang w:eastAsia="zh-CN"/>
              </w:rPr>
              <w:t>;</w:t>
            </w:r>
          </w:p>
          <w:p w14:paraId="2E46F8D2">
            <w:pPr>
              <w:pStyle w:val="16"/>
              <w:spacing w:before="16" w:line="219" w:lineRule="auto"/>
              <w:ind w:left="114"/>
              <w:rPr>
                <w:rFonts w:hint="eastAsia"/>
                <w:color w:val="auto"/>
                <w:sz w:val="18"/>
                <w:szCs w:val="18"/>
                <w:highlight w:val="none"/>
                <w:lang w:eastAsia="zh-CN"/>
              </w:rPr>
            </w:pPr>
            <w:r>
              <w:rPr>
                <w:color w:val="auto"/>
                <w:spacing w:val="-2"/>
                <w:sz w:val="18"/>
                <w:szCs w:val="18"/>
                <w:highlight w:val="none"/>
                <w:lang w:eastAsia="zh-CN"/>
              </w:rPr>
              <w:t>2.15</w:t>
            </w:r>
            <w:r>
              <w:rPr>
                <w:color w:val="auto"/>
                <w:spacing w:val="-24"/>
                <w:sz w:val="18"/>
                <w:szCs w:val="18"/>
                <w:highlight w:val="none"/>
                <w:lang w:eastAsia="zh-CN"/>
              </w:rPr>
              <w:t xml:space="preserve"> </w:t>
            </w:r>
            <w:r>
              <w:rPr>
                <w:color w:val="auto"/>
                <w:spacing w:val="-2"/>
                <w:sz w:val="18"/>
                <w:szCs w:val="18"/>
                <w:highlight w:val="none"/>
                <w:lang w:eastAsia="zh-CN"/>
              </w:rPr>
              <w:t>阻燃板(防火涂料三遍)</w:t>
            </w:r>
            <w:r>
              <w:rPr>
                <w:color w:val="auto"/>
                <w:spacing w:val="36"/>
                <w:sz w:val="18"/>
                <w:szCs w:val="18"/>
                <w:highlight w:val="none"/>
                <w:lang w:eastAsia="zh-CN"/>
              </w:rPr>
              <w:t xml:space="preserve"> </w:t>
            </w:r>
            <w:r>
              <w:rPr>
                <w:color w:val="auto"/>
                <w:spacing w:val="-2"/>
                <w:sz w:val="18"/>
                <w:szCs w:val="18"/>
                <w:highlight w:val="none"/>
                <w:lang w:eastAsia="zh-CN"/>
              </w:rPr>
              <w:t>;</w:t>
            </w:r>
          </w:p>
          <w:p w14:paraId="73C467E1">
            <w:pPr>
              <w:pStyle w:val="16"/>
              <w:spacing w:before="17" w:line="219" w:lineRule="auto"/>
              <w:ind w:left="115"/>
              <w:rPr>
                <w:rFonts w:hint="eastAsia"/>
                <w:color w:val="auto"/>
                <w:sz w:val="18"/>
                <w:szCs w:val="18"/>
                <w:highlight w:val="none"/>
                <w:lang w:eastAsia="zh-CN"/>
              </w:rPr>
            </w:pPr>
            <w:r>
              <w:rPr>
                <w:color w:val="auto"/>
                <w:spacing w:val="1"/>
                <w:sz w:val="18"/>
                <w:szCs w:val="18"/>
                <w:highlight w:val="none"/>
                <w:lang w:eastAsia="zh-CN"/>
              </w:rPr>
              <w:t>3.6</w:t>
            </w:r>
            <w:r>
              <w:rPr>
                <w:color w:val="auto"/>
                <w:spacing w:val="-32"/>
                <w:sz w:val="18"/>
                <w:szCs w:val="18"/>
                <w:highlight w:val="none"/>
                <w:lang w:eastAsia="zh-CN"/>
              </w:rPr>
              <w:t xml:space="preserve"> </w:t>
            </w:r>
            <w:r>
              <w:rPr>
                <w:color w:val="auto"/>
                <w:spacing w:val="1"/>
                <w:sz w:val="18"/>
                <w:szCs w:val="18"/>
                <w:highlight w:val="none"/>
                <w:lang w:eastAsia="zh-CN"/>
              </w:rPr>
              <w:t>厚防火木饰面;</w:t>
            </w:r>
          </w:p>
          <w:p w14:paraId="50D2098A">
            <w:pPr>
              <w:pStyle w:val="16"/>
              <w:spacing w:before="14" w:line="226"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4C4D511">
            <w:pPr>
              <w:spacing w:line="454" w:lineRule="auto"/>
              <w:rPr>
                <w:color w:val="auto"/>
                <w:highlight w:val="none"/>
                <w:lang w:eastAsia="zh-CN"/>
              </w:rPr>
            </w:pPr>
          </w:p>
          <w:p w14:paraId="2E2EB02A">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5028FD92">
            <w:pPr>
              <w:spacing w:line="241" w:lineRule="auto"/>
              <w:rPr>
                <w:color w:val="auto"/>
                <w:highlight w:val="none"/>
              </w:rPr>
            </w:pPr>
          </w:p>
          <w:p w14:paraId="4F949A5D">
            <w:pPr>
              <w:spacing w:line="241" w:lineRule="auto"/>
              <w:rPr>
                <w:color w:val="auto"/>
                <w:highlight w:val="none"/>
              </w:rPr>
            </w:pPr>
          </w:p>
          <w:p w14:paraId="12F2B0D6">
            <w:pPr>
              <w:pStyle w:val="16"/>
              <w:spacing w:before="58" w:line="184" w:lineRule="auto"/>
              <w:ind w:left="241"/>
              <w:rPr>
                <w:rFonts w:hint="eastAsia"/>
                <w:color w:val="auto"/>
                <w:sz w:val="18"/>
                <w:szCs w:val="18"/>
                <w:highlight w:val="none"/>
              </w:rPr>
            </w:pPr>
            <w:r>
              <w:rPr>
                <w:color w:val="auto"/>
                <w:spacing w:val="-5"/>
                <w:sz w:val="18"/>
                <w:szCs w:val="18"/>
                <w:highlight w:val="none"/>
              </w:rPr>
              <w:t>17.2</w:t>
            </w:r>
          </w:p>
        </w:tc>
        <w:tc>
          <w:tcPr>
            <w:tcW w:w="1013" w:type="dxa"/>
          </w:tcPr>
          <w:p w14:paraId="0376CD6C">
            <w:pPr>
              <w:rPr>
                <w:color w:val="auto"/>
                <w:highlight w:val="none"/>
              </w:rPr>
            </w:pPr>
          </w:p>
        </w:tc>
        <w:tc>
          <w:tcPr>
            <w:tcW w:w="609" w:type="dxa"/>
          </w:tcPr>
          <w:p w14:paraId="7FB36D3D">
            <w:pPr>
              <w:rPr>
                <w:color w:val="auto"/>
                <w:highlight w:val="none"/>
              </w:rPr>
            </w:pPr>
          </w:p>
        </w:tc>
      </w:tr>
      <w:tr w14:paraId="60410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722" w:type="dxa"/>
            <w:gridSpan w:val="2"/>
          </w:tcPr>
          <w:p w14:paraId="4B83B730">
            <w:pPr>
              <w:pStyle w:val="16"/>
              <w:spacing w:before="62" w:line="181" w:lineRule="auto"/>
              <w:ind w:left="270"/>
              <w:rPr>
                <w:rFonts w:hint="eastAsia"/>
                <w:color w:val="auto"/>
                <w:sz w:val="18"/>
                <w:szCs w:val="18"/>
                <w:highlight w:val="none"/>
              </w:rPr>
            </w:pPr>
            <w:r>
              <w:rPr>
                <w:color w:val="auto"/>
                <w:spacing w:val="-1"/>
                <w:sz w:val="18"/>
                <w:szCs w:val="18"/>
                <w:highlight w:val="none"/>
              </w:rPr>
              <w:t>A4</w:t>
            </w:r>
          </w:p>
        </w:tc>
        <w:tc>
          <w:tcPr>
            <w:tcW w:w="1372" w:type="dxa"/>
            <w:gridSpan w:val="2"/>
          </w:tcPr>
          <w:p w14:paraId="1717859B">
            <w:pPr>
              <w:spacing w:line="239" w:lineRule="exact"/>
              <w:rPr>
                <w:color w:val="auto"/>
                <w:sz w:val="20"/>
                <w:highlight w:val="none"/>
              </w:rPr>
            </w:pPr>
          </w:p>
        </w:tc>
        <w:tc>
          <w:tcPr>
            <w:tcW w:w="1437" w:type="dxa"/>
          </w:tcPr>
          <w:p w14:paraId="7C6D44A0">
            <w:pPr>
              <w:pStyle w:val="16"/>
              <w:spacing w:before="35" w:line="209" w:lineRule="auto"/>
              <w:ind w:left="131"/>
              <w:rPr>
                <w:rFonts w:hint="eastAsia"/>
                <w:color w:val="auto"/>
                <w:sz w:val="18"/>
                <w:szCs w:val="18"/>
                <w:highlight w:val="none"/>
              </w:rPr>
            </w:pPr>
            <w:r>
              <w:rPr>
                <w:color w:val="auto"/>
                <w:spacing w:val="-7"/>
                <w:sz w:val="18"/>
                <w:szCs w:val="18"/>
                <w:highlight w:val="none"/>
              </w:rPr>
              <w:t>门窗工程</w:t>
            </w:r>
          </w:p>
        </w:tc>
        <w:tc>
          <w:tcPr>
            <w:tcW w:w="3648" w:type="dxa"/>
          </w:tcPr>
          <w:p w14:paraId="06EEAC9C">
            <w:pPr>
              <w:spacing w:line="239" w:lineRule="exact"/>
              <w:rPr>
                <w:color w:val="auto"/>
                <w:sz w:val="20"/>
                <w:highlight w:val="none"/>
              </w:rPr>
            </w:pPr>
          </w:p>
        </w:tc>
        <w:tc>
          <w:tcPr>
            <w:tcW w:w="662" w:type="dxa"/>
          </w:tcPr>
          <w:p w14:paraId="0D60812A">
            <w:pPr>
              <w:spacing w:line="239" w:lineRule="exact"/>
              <w:rPr>
                <w:color w:val="auto"/>
                <w:sz w:val="20"/>
                <w:highlight w:val="none"/>
              </w:rPr>
            </w:pPr>
          </w:p>
        </w:tc>
        <w:tc>
          <w:tcPr>
            <w:tcW w:w="800" w:type="dxa"/>
          </w:tcPr>
          <w:p w14:paraId="4A47ED57">
            <w:pPr>
              <w:spacing w:line="239" w:lineRule="exact"/>
              <w:rPr>
                <w:color w:val="auto"/>
                <w:sz w:val="20"/>
                <w:highlight w:val="none"/>
              </w:rPr>
            </w:pPr>
          </w:p>
        </w:tc>
        <w:tc>
          <w:tcPr>
            <w:tcW w:w="1013" w:type="dxa"/>
          </w:tcPr>
          <w:p w14:paraId="44690E94">
            <w:pPr>
              <w:spacing w:line="239" w:lineRule="exact"/>
              <w:rPr>
                <w:color w:val="auto"/>
                <w:sz w:val="20"/>
                <w:highlight w:val="none"/>
              </w:rPr>
            </w:pPr>
          </w:p>
        </w:tc>
        <w:tc>
          <w:tcPr>
            <w:tcW w:w="609" w:type="dxa"/>
          </w:tcPr>
          <w:p w14:paraId="0D6113CB">
            <w:pPr>
              <w:spacing w:line="239" w:lineRule="exact"/>
              <w:rPr>
                <w:color w:val="auto"/>
                <w:sz w:val="20"/>
                <w:highlight w:val="none"/>
              </w:rPr>
            </w:pPr>
          </w:p>
        </w:tc>
      </w:tr>
      <w:tr w14:paraId="0DC8D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jc w:val="center"/>
        </w:trPr>
        <w:tc>
          <w:tcPr>
            <w:tcW w:w="722" w:type="dxa"/>
            <w:gridSpan w:val="2"/>
          </w:tcPr>
          <w:p w14:paraId="398D0AE6">
            <w:pPr>
              <w:spacing w:line="285" w:lineRule="auto"/>
              <w:rPr>
                <w:color w:val="auto"/>
                <w:highlight w:val="none"/>
              </w:rPr>
            </w:pPr>
          </w:p>
          <w:p w14:paraId="72E7DD10">
            <w:pPr>
              <w:spacing w:line="285" w:lineRule="auto"/>
              <w:rPr>
                <w:color w:val="auto"/>
                <w:highlight w:val="none"/>
              </w:rPr>
            </w:pPr>
          </w:p>
          <w:p w14:paraId="4418A1E7">
            <w:pPr>
              <w:pStyle w:val="16"/>
              <w:spacing w:before="59" w:line="183" w:lineRule="auto"/>
              <w:ind w:left="279"/>
              <w:rPr>
                <w:rFonts w:hint="eastAsia"/>
                <w:color w:val="auto"/>
                <w:sz w:val="18"/>
                <w:szCs w:val="18"/>
                <w:highlight w:val="none"/>
              </w:rPr>
            </w:pPr>
            <w:r>
              <w:rPr>
                <w:color w:val="auto"/>
                <w:spacing w:val="-5"/>
                <w:sz w:val="18"/>
                <w:szCs w:val="18"/>
                <w:highlight w:val="none"/>
              </w:rPr>
              <w:t>33</w:t>
            </w:r>
          </w:p>
        </w:tc>
        <w:tc>
          <w:tcPr>
            <w:tcW w:w="1372" w:type="dxa"/>
            <w:gridSpan w:val="2"/>
          </w:tcPr>
          <w:p w14:paraId="0007F4C3">
            <w:pPr>
              <w:spacing w:line="284" w:lineRule="auto"/>
              <w:rPr>
                <w:color w:val="auto"/>
                <w:highlight w:val="none"/>
              </w:rPr>
            </w:pPr>
          </w:p>
          <w:p w14:paraId="4C458826">
            <w:pPr>
              <w:spacing w:line="285" w:lineRule="auto"/>
              <w:rPr>
                <w:color w:val="auto"/>
                <w:highlight w:val="none"/>
              </w:rPr>
            </w:pPr>
          </w:p>
          <w:p w14:paraId="2284F333">
            <w:pPr>
              <w:pStyle w:val="16"/>
              <w:spacing w:before="59" w:line="184" w:lineRule="auto"/>
              <w:ind w:left="157"/>
              <w:rPr>
                <w:rFonts w:hint="eastAsia"/>
                <w:color w:val="auto"/>
                <w:sz w:val="18"/>
                <w:szCs w:val="18"/>
                <w:highlight w:val="none"/>
              </w:rPr>
            </w:pPr>
            <w:r>
              <w:rPr>
                <w:color w:val="auto"/>
                <w:spacing w:val="-1"/>
                <w:sz w:val="18"/>
                <w:szCs w:val="18"/>
                <w:highlight w:val="none"/>
              </w:rPr>
              <w:t>010801001002</w:t>
            </w:r>
          </w:p>
        </w:tc>
        <w:tc>
          <w:tcPr>
            <w:tcW w:w="1437" w:type="dxa"/>
          </w:tcPr>
          <w:p w14:paraId="6172A106">
            <w:pPr>
              <w:spacing w:line="271" w:lineRule="auto"/>
              <w:rPr>
                <w:color w:val="auto"/>
                <w:highlight w:val="none"/>
              </w:rPr>
            </w:pPr>
          </w:p>
          <w:p w14:paraId="0598578C">
            <w:pPr>
              <w:spacing w:line="271" w:lineRule="auto"/>
              <w:rPr>
                <w:color w:val="auto"/>
                <w:highlight w:val="none"/>
              </w:rPr>
            </w:pPr>
          </w:p>
          <w:p w14:paraId="40634CB5">
            <w:pPr>
              <w:pStyle w:val="16"/>
              <w:spacing w:before="59" w:line="220" w:lineRule="auto"/>
              <w:ind w:left="112"/>
              <w:rPr>
                <w:rFonts w:hint="eastAsia"/>
                <w:color w:val="auto"/>
                <w:sz w:val="18"/>
                <w:szCs w:val="18"/>
                <w:highlight w:val="none"/>
              </w:rPr>
            </w:pPr>
            <w:r>
              <w:rPr>
                <w:color w:val="auto"/>
                <w:spacing w:val="-3"/>
                <w:sz w:val="18"/>
                <w:szCs w:val="18"/>
                <w:highlight w:val="none"/>
              </w:rPr>
              <w:t>木质门</w:t>
            </w:r>
          </w:p>
        </w:tc>
        <w:tc>
          <w:tcPr>
            <w:tcW w:w="3648" w:type="dxa"/>
          </w:tcPr>
          <w:p w14:paraId="3C829418">
            <w:pPr>
              <w:pStyle w:val="16"/>
              <w:spacing w:before="28" w:line="228" w:lineRule="auto"/>
              <w:ind w:left="112" w:right="208" w:firstLine="12"/>
              <w:rPr>
                <w:rFonts w:hint="eastAsia"/>
                <w:color w:val="auto"/>
                <w:sz w:val="18"/>
                <w:szCs w:val="18"/>
                <w:highlight w:val="none"/>
                <w:lang w:eastAsia="zh-CN"/>
              </w:rPr>
            </w:pPr>
            <w:r>
              <w:rPr>
                <w:color w:val="auto"/>
                <w:spacing w:val="-3"/>
                <w:sz w:val="18"/>
                <w:szCs w:val="18"/>
                <w:highlight w:val="none"/>
                <w:lang w:eastAsia="zh-CN"/>
              </w:rPr>
              <w:t>1.木门 成品套装木门安装 单扇门</w:t>
            </w:r>
            <w:r>
              <w:rPr>
                <w:color w:val="auto"/>
                <w:spacing w:val="-43"/>
                <w:sz w:val="18"/>
                <w:szCs w:val="18"/>
                <w:highlight w:val="none"/>
                <w:lang w:eastAsia="zh-CN"/>
              </w:rPr>
              <w:t xml:space="preserve"> </w:t>
            </w:r>
            <w:r>
              <w:rPr>
                <w:color w:val="auto"/>
                <w:spacing w:val="-3"/>
                <w:sz w:val="18"/>
                <w:szCs w:val="18"/>
                <w:highlight w:val="none"/>
                <w:lang w:eastAsia="zh-CN"/>
              </w:rPr>
              <w:t>M1022，</w:t>
            </w:r>
            <w:r>
              <w:rPr>
                <w:color w:val="auto"/>
                <w:sz w:val="18"/>
                <w:szCs w:val="18"/>
                <w:highlight w:val="none"/>
                <w:lang w:eastAsia="zh-CN"/>
              </w:rPr>
              <w:t xml:space="preserve"> </w:t>
            </w:r>
            <w:r>
              <w:rPr>
                <w:color w:val="auto"/>
                <w:spacing w:val="3"/>
                <w:sz w:val="18"/>
                <w:szCs w:val="18"/>
                <w:highlight w:val="none"/>
                <w:lang w:eastAsia="zh-CN"/>
              </w:rPr>
              <w:t>面层颜色参木饰面;</w:t>
            </w:r>
          </w:p>
          <w:p w14:paraId="78783C79">
            <w:pPr>
              <w:pStyle w:val="16"/>
              <w:spacing w:before="16" w:line="220" w:lineRule="auto"/>
              <w:ind w:left="114"/>
              <w:rPr>
                <w:rFonts w:hint="eastAsia"/>
                <w:color w:val="auto"/>
                <w:sz w:val="18"/>
                <w:szCs w:val="18"/>
                <w:highlight w:val="none"/>
                <w:lang w:eastAsia="zh-CN"/>
              </w:rPr>
            </w:pPr>
            <w:r>
              <w:rPr>
                <w:color w:val="auto"/>
                <w:spacing w:val="-1"/>
                <w:sz w:val="18"/>
                <w:szCs w:val="18"/>
                <w:highlight w:val="none"/>
                <w:lang w:eastAsia="zh-CN"/>
              </w:rPr>
              <w:t>2.五金安装</w:t>
            </w:r>
            <w:r>
              <w:rPr>
                <w:color w:val="auto"/>
                <w:spacing w:val="36"/>
                <w:sz w:val="18"/>
                <w:szCs w:val="18"/>
                <w:highlight w:val="none"/>
                <w:lang w:eastAsia="zh-CN"/>
              </w:rPr>
              <w:t xml:space="preserve"> </w:t>
            </w:r>
            <w:r>
              <w:rPr>
                <w:color w:val="auto"/>
                <w:spacing w:val="-1"/>
                <w:sz w:val="18"/>
                <w:szCs w:val="18"/>
                <w:highlight w:val="none"/>
                <w:lang w:eastAsia="zh-CN"/>
              </w:rPr>
              <w:t>门碰珠;</w:t>
            </w:r>
          </w:p>
          <w:p w14:paraId="37B4F368">
            <w:pPr>
              <w:pStyle w:val="16"/>
              <w:spacing w:before="16" w:line="219" w:lineRule="auto"/>
              <w:ind w:left="115"/>
              <w:rPr>
                <w:rFonts w:hint="eastAsia"/>
                <w:color w:val="auto"/>
                <w:sz w:val="18"/>
                <w:szCs w:val="18"/>
                <w:highlight w:val="none"/>
                <w:lang w:eastAsia="zh-CN"/>
              </w:rPr>
            </w:pPr>
            <w:r>
              <w:rPr>
                <w:color w:val="auto"/>
                <w:sz w:val="18"/>
                <w:szCs w:val="18"/>
                <w:highlight w:val="none"/>
                <w:lang w:eastAsia="zh-CN"/>
              </w:rPr>
              <w:t>3.五金安装 L</w:t>
            </w:r>
            <w:r>
              <w:rPr>
                <w:color w:val="auto"/>
                <w:spacing w:val="-21"/>
                <w:sz w:val="18"/>
                <w:szCs w:val="18"/>
                <w:highlight w:val="none"/>
                <w:lang w:eastAsia="zh-CN"/>
              </w:rPr>
              <w:t xml:space="preserve"> </w:t>
            </w:r>
            <w:r>
              <w:rPr>
                <w:color w:val="auto"/>
                <w:sz w:val="18"/>
                <w:szCs w:val="18"/>
                <w:highlight w:val="none"/>
                <w:lang w:eastAsia="zh-CN"/>
              </w:rPr>
              <w:t>型执手插锁;</w:t>
            </w:r>
          </w:p>
          <w:p w14:paraId="33EAA397">
            <w:pPr>
              <w:pStyle w:val="16"/>
              <w:spacing w:before="17" w:line="217"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4B92A448">
            <w:pPr>
              <w:spacing w:line="271" w:lineRule="auto"/>
              <w:rPr>
                <w:color w:val="auto"/>
                <w:highlight w:val="none"/>
                <w:lang w:eastAsia="zh-CN"/>
              </w:rPr>
            </w:pPr>
          </w:p>
          <w:p w14:paraId="53B5427C">
            <w:pPr>
              <w:spacing w:line="272" w:lineRule="auto"/>
              <w:rPr>
                <w:color w:val="auto"/>
                <w:highlight w:val="none"/>
                <w:lang w:eastAsia="zh-CN"/>
              </w:rPr>
            </w:pPr>
          </w:p>
          <w:p w14:paraId="6BC47133">
            <w:pPr>
              <w:pStyle w:val="16"/>
              <w:spacing w:before="58" w:line="221" w:lineRule="auto"/>
              <w:ind w:left="246"/>
              <w:rPr>
                <w:rFonts w:hint="eastAsia"/>
                <w:color w:val="auto"/>
                <w:sz w:val="18"/>
                <w:szCs w:val="18"/>
                <w:highlight w:val="none"/>
              </w:rPr>
            </w:pPr>
            <w:r>
              <w:rPr>
                <w:color w:val="auto"/>
                <w:sz w:val="18"/>
                <w:szCs w:val="18"/>
                <w:highlight w:val="none"/>
              </w:rPr>
              <w:t>樘</w:t>
            </w:r>
          </w:p>
        </w:tc>
        <w:tc>
          <w:tcPr>
            <w:tcW w:w="800" w:type="dxa"/>
          </w:tcPr>
          <w:p w14:paraId="6A37AFC7">
            <w:pPr>
              <w:spacing w:line="285" w:lineRule="auto"/>
              <w:rPr>
                <w:color w:val="auto"/>
                <w:highlight w:val="none"/>
              </w:rPr>
            </w:pPr>
          </w:p>
          <w:p w14:paraId="755F680A">
            <w:pPr>
              <w:spacing w:line="286" w:lineRule="auto"/>
              <w:rPr>
                <w:color w:val="auto"/>
                <w:highlight w:val="none"/>
              </w:rPr>
            </w:pPr>
          </w:p>
          <w:p w14:paraId="68274669">
            <w:pPr>
              <w:pStyle w:val="16"/>
              <w:spacing w:before="59" w:line="182" w:lineRule="auto"/>
              <w:ind w:left="365"/>
              <w:rPr>
                <w:rFonts w:hint="eastAsia"/>
                <w:color w:val="auto"/>
                <w:sz w:val="18"/>
                <w:szCs w:val="18"/>
                <w:highlight w:val="none"/>
              </w:rPr>
            </w:pPr>
            <w:r>
              <w:rPr>
                <w:color w:val="auto"/>
                <w:sz w:val="18"/>
                <w:szCs w:val="18"/>
                <w:highlight w:val="none"/>
              </w:rPr>
              <w:t>5</w:t>
            </w:r>
          </w:p>
        </w:tc>
        <w:tc>
          <w:tcPr>
            <w:tcW w:w="1013" w:type="dxa"/>
          </w:tcPr>
          <w:p w14:paraId="45C510DF">
            <w:pPr>
              <w:rPr>
                <w:color w:val="auto"/>
                <w:highlight w:val="none"/>
              </w:rPr>
            </w:pPr>
          </w:p>
        </w:tc>
        <w:tc>
          <w:tcPr>
            <w:tcW w:w="609" w:type="dxa"/>
          </w:tcPr>
          <w:p w14:paraId="342515FA">
            <w:pPr>
              <w:rPr>
                <w:color w:val="auto"/>
                <w:highlight w:val="none"/>
              </w:rPr>
            </w:pPr>
          </w:p>
        </w:tc>
      </w:tr>
      <w:tr w14:paraId="4031D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722" w:type="dxa"/>
            <w:gridSpan w:val="2"/>
          </w:tcPr>
          <w:p w14:paraId="6E1D1265">
            <w:pPr>
              <w:pStyle w:val="16"/>
              <w:spacing w:before="63" w:line="180" w:lineRule="auto"/>
              <w:ind w:left="270"/>
              <w:rPr>
                <w:rFonts w:hint="eastAsia"/>
                <w:color w:val="auto"/>
                <w:sz w:val="18"/>
                <w:szCs w:val="18"/>
                <w:highlight w:val="none"/>
              </w:rPr>
            </w:pPr>
            <w:r>
              <w:rPr>
                <w:color w:val="auto"/>
                <w:spacing w:val="-1"/>
                <w:sz w:val="18"/>
                <w:szCs w:val="18"/>
                <w:highlight w:val="none"/>
              </w:rPr>
              <w:t>A5</w:t>
            </w:r>
          </w:p>
        </w:tc>
        <w:tc>
          <w:tcPr>
            <w:tcW w:w="1372" w:type="dxa"/>
            <w:gridSpan w:val="2"/>
          </w:tcPr>
          <w:p w14:paraId="6C57A6E6">
            <w:pPr>
              <w:spacing w:line="239" w:lineRule="exact"/>
              <w:rPr>
                <w:color w:val="auto"/>
                <w:sz w:val="20"/>
                <w:highlight w:val="none"/>
              </w:rPr>
            </w:pPr>
          </w:p>
        </w:tc>
        <w:tc>
          <w:tcPr>
            <w:tcW w:w="1437" w:type="dxa"/>
          </w:tcPr>
          <w:p w14:paraId="79AAA948">
            <w:pPr>
              <w:pStyle w:val="16"/>
              <w:spacing w:before="36" w:line="208" w:lineRule="auto"/>
              <w:ind w:left="112"/>
              <w:rPr>
                <w:rFonts w:hint="eastAsia"/>
                <w:color w:val="auto"/>
                <w:sz w:val="18"/>
                <w:szCs w:val="18"/>
                <w:highlight w:val="none"/>
              </w:rPr>
            </w:pPr>
            <w:r>
              <w:rPr>
                <w:color w:val="auto"/>
                <w:spacing w:val="-2"/>
                <w:sz w:val="18"/>
                <w:szCs w:val="18"/>
                <w:highlight w:val="none"/>
              </w:rPr>
              <w:t>其他工程</w:t>
            </w:r>
          </w:p>
        </w:tc>
        <w:tc>
          <w:tcPr>
            <w:tcW w:w="3648" w:type="dxa"/>
          </w:tcPr>
          <w:p w14:paraId="232D265F">
            <w:pPr>
              <w:spacing w:line="239" w:lineRule="exact"/>
              <w:rPr>
                <w:color w:val="auto"/>
                <w:sz w:val="20"/>
                <w:highlight w:val="none"/>
              </w:rPr>
            </w:pPr>
          </w:p>
        </w:tc>
        <w:tc>
          <w:tcPr>
            <w:tcW w:w="662" w:type="dxa"/>
          </w:tcPr>
          <w:p w14:paraId="1625BDB1">
            <w:pPr>
              <w:spacing w:line="239" w:lineRule="exact"/>
              <w:rPr>
                <w:color w:val="auto"/>
                <w:sz w:val="20"/>
                <w:highlight w:val="none"/>
              </w:rPr>
            </w:pPr>
          </w:p>
        </w:tc>
        <w:tc>
          <w:tcPr>
            <w:tcW w:w="800" w:type="dxa"/>
          </w:tcPr>
          <w:p w14:paraId="40EAE519">
            <w:pPr>
              <w:spacing w:line="239" w:lineRule="exact"/>
              <w:rPr>
                <w:color w:val="auto"/>
                <w:sz w:val="20"/>
                <w:highlight w:val="none"/>
              </w:rPr>
            </w:pPr>
          </w:p>
        </w:tc>
        <w:tc>
          <w:tcPr>
            <w:tcW w:w="1013" w:type="dxa"/>
          </w:tcPr>
          <w:p w14:paraId="0E63D9F6">
            <w:pPr>
              <w:spacing w:line="239" w:lineRule="exact"/>
              <w:rPr>
                <w:color w:val="auto"/>
                <w:sz w:val="20"/>
                <w:highlight w:val="none"/>
              </w:rPr>
            </w:pPr>
          </w:p>
        </w:tc>
        <w:tc>
          <w:tcPr>
            <w:tcW w:w="609" w:type="dxa"/>
          </w:tcPr>
          <w:p w14:paraId="27AD58BB">
            <w:pPr>
              <w:spacing w:line="239" w:lineRule="exact"/>
              <w:rPr>
                <w:color w:val="auto"/>
                <w:sz w:val="20"/>
                <w:highlight w:val="none"/>
              </w:rPr>
            </w:pPr>
          </w:p>
        </w:tc>
      </w:tr>
      <w:tr w14:paraId="09773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0" w:hRule="atLeast"/>
          <w:jc w:val="center"/>
        </w:trPr>
        <w:tc>
          <w:tcPr>
            <w:tcW w:w="722" w:type="dxa"/>
            <w:gridSpan w:val="2"/>
          </w:tcPr>
          <w:p w14:paraId="532F989A">
            <w:pPr>
              <w:spacing w:line="312" w:lineRule="auto"/>
              <w:rPr>
                <w:color w:val="auto"/>
                <w:highlight w:val="none"/>
              </w:rPr>
            </w:pPr>
          </w:p>
          <w:p w14:paraId="63FE2555">
            <w:pPr>
              <w:spacing w:line="312" w:lineRule="auto"/>
              <w:rPr>
                <w:color w:val="auto"/>
                <w:highlight w:val="none"/>
              </w:rPr>
            </w:pPr>
          </w:p>
          <w:p w14:paraId="27EB2278">
            <w:pPr>
              <w:pStyle w:val="16"/>
              <w:spacing w:before="58" w:line="183" w:lineRule="auto"/>
              <w:ind w:left="279"/>
              <w:rPr>
                <w:rFonts w:hint="eastAsia"/>
                <w:color w:val="auto"/>
                <w:sz w:val="18"/>
                <w:szCs w:val="18"/>
                <w:highlight w:val="none"/>
              </w:rPr>
            </w:pPr>
            <w:r>
              <w:rPr>
                <w:color w:val="auto"/>
                <w:spacing w:val="-5"/>
                <w:sz w:val="18"/>
                <w:szCs w:val="18"/>
                <w:highlight w:val="none"/>
              </w:rPr>
              <w:t>34</w:t>
            </w:r>
          </w:p>
        </w:tc>
        <w:tc>
          <w:tcPr>
            <w:tcW w:w="1372" w:type="dxa"/>
            <w:gridSpan w:val="2"/>
          </w:tcPr>
          <w:p w14:paraId="0296215A">
            <w:pPr>
              <w:spacing w:line="311" w:lineRule="auto"/>
              <w:rPr>
                <w:color w:val="auto"/>
                <w:highlight w:val="none"/>
              </w:rPr>
            </w:pPr>
          </w:p>
          <w:p w14:paraId="548A1F4F">
            <w:pPr>
              <w:spacing w:line="312" w:lineRule="auto"/>
              <w:rPr>
                <w:color w:val="auto"/>
                <w:highlight w:val="none"/>
              </w:rPr>
            </w:pPr>
          </w:p>
          <w:p w14:paraId="51DFFA95">
            <w:pPr>
              <w:pStyle w:val="16"/>
              <w:spacing w:before="58" w:line="184" w:lineRule="auto"/>
              <w:ind w:left="157"/>
              <w:rPr>
                <w:rFonts w:hint="eastAsia"/>
                <w:color w:val="auto"/>
                <w:sz w:val="18"/>
                <w:szCs w:val="18"/>
                <w:highlight w:val="none"/>
              </w:rPr>
            </w:pPr>
            <w:r>
              <w:rPr>
                <w:color w:val="auto"/>
                <w:spacing w:val="-1"/>
                <w:sz w:val="18"/>
                <w:szCs w:val="18"/>
                <w:highlight w:val="none"/>
              </w:rPr>
              <w:t>011503001001</w:t>
            </w:r>
          </w:p>
        </w:tc>
        <w:tc>
          <w:tcPr>
            <w:tcW w:w="1437" w:type="dxa"/>
          </w:tcPr>
          <w:p w14:paraId="189D11A7">
            <w:pPr>
              <w:spacing w:line="241" w:lineRule="auto"/>
              <w:rPr>
                <w:color w:val="auto"/>
                <w:highlight w:val="none"/>
              </w:rPr>
            </w:pPr>
          </w:p>
          <w:p w14:paraId="5CBB003E">
            <w:pPr>
              <w:spacing w:line="241" w:lineRule="auto"/>
              <w:rPr>
                <w:color w:val="auto"/>
                <w:highlight w:val="none"/>
              </w:rPr>
            </w:pPr>
          </w:p>
          <w:p w14:paraId="0D053CCB">
            <w:pPr>
              <w:pStyle w:val="16"/>
              <w:spacing w:before="58" w:line="227" w:lineRule="auto"/>
              <w:ind w:left="111" w:right="98" w:firstLine="4"/>
              <w:rPr>
                <w:rFonts w:hint="eastAsia"/>
                <w:color w:val="auto"/>
                <w:sz w:val="18"/>
                <w:szCs w:val="18"/>
                <w:highlight w:val="none"/>
              </w:rPr>
            </w:pPr>
            <w:r>
              <w:rPr>
                <w:color w:val="auto"/>
                <w:spacing w:val="-7"/>
                <w:sz w:val="18"/>
                <w:szCs w:val="18"/>
                <w:highlight w:val="none"/>
              </w:rPr>
              <w:t>带扶手的栏杆、</w:t>
            </w:r>
            <w:r>
              <w:rPr>
                <w:color w:val="auto"/>
                <w:spacing w:val="5"/>
                <w:sz w:val="18"/>
                <w:szCs w:val="18"/>
                <w:highlight w:val="none"/>
              </w:rPr>
              <w:t xml:space="preserve"> </w:t>
            </w:r>
            <w:r>
              <w:rPr>
                <w:color w:val="auto"/>
                <w:spacing w:val="-4"/>
                <w:sz w:val="18"/>
                <w:szCs w:val="18"/>
                <w:highlight w:val="none"/>
              </w:rPr>
              <w:t>栏板</w:t>
            </w:r>
          </w:p>
        </w:tc>
        <w:tc>
          <w:tcPr>
            <w:tcW w:w="3648" w:type="dxa"/>
          </w:tcPr>
          <w:p w14:paraId="1CF9EB4D">
            <w:pPr>
              <w:pStyle w:val="16"/>
              <w:spacing w:before="83" w:line="232" w:lineRule="auto"/>
              <w:ind w:left="114" w:right="103" w:firstLine="11"/>
              <w:rPr>
                <w:rFonts w:hint="eastAsia"/>
                <w:color w:val="auto"/>
                <w:sz w:val="18"/>
                <w:szCs w:val="18"/>
                <w:highlight w:val="none"/>
                <w:lang w:eastAsia="zh-CN"/>
              </w:rPr>
            </w:pPr>
            <w:r>
              <w:rPr>
                <w:color w:val="auto"/>
                <w:spacing w:val="-3"/>
                <w:sz w:val="18"/>
                <w:szCs w:val="18"/>
                <w:highlight w:val="none"/>
                <w:lang w:eastAsia="zh-CN"/>
              </w:rPr>
              <w:t>1.扶手材料种类、规格:40*80</w:t>
            </w:r>
            <w:r>
              <w:rPr>
                <w:color w:val="auto"/>
                <w:spacing w:val="-34"/>
                <w:sz w:val="18"/>
                <w:szCs w:val="18"/>
                <w:highlight w:val="none"/>
                <w:lang w:eastAsia="zh-CN"/>
              </w:rPr>
              <w:t xml:space="preserve"> </w:t>
            </w:r>
            <w:r>
              <w:rPr>
                <w:color w:val="auto"/>
                <w:spacing w:val="-3"/>
                <w:sz w:val="18"/>
                <w:szCs w:val="18"/>
                <w:highlight w:val="none"/>
                <w:lang w:eastAsia="zh-CN"/>
              </w:rPr>
              <w:t>实木扶</w:t>
            </w:r>
            <w:r>
              <w:rPr>
                <w:color w:val="auto"/>
                <w:spacing w:val="-4"/>
                <w:sz w:val="18"/>
                <w:szCs w:val="18"/>
                <w:highlight w:val="none"/>
                <w:lang w:eastAsia="zh-CN"/>
              </w:rPr>
              <w:t>手</w:t>
            </w:r>
            <w:r>
              <w:rPr>
                <w:color w:val="auto"/>
                <w:spacing w:val="35"/>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1"/>
                <w:sz w:val="18"/>
                <w:szCs w:val="18"/>
                <w:highlight w:val="none"/>
                <w:lang w:eastAsia="zh-CN"/>
              </w:rPr>
              <w:t>2.栏杆(板)材料种类、规格:口</w:t>
            </w:r>
            <w:r>
              <w:rPr>
                <w:color w:val="auto"/>
                <w:spacing w:val="-31"/>
                <w:sz w:val="18"/>
                <w:szCs w:val="18"/>
                <w:highlight w:val="none"/>
                <w:lang w:eastAsia="zh-CN"/>
              </w:rPr>
              <w:t xml:space="preserve"> </w:t>
            </w:r>
            <w:r>
              <w:rPr>
                <w:color w:val="auto"/>
                <w:spacing w:val="-1"/>
                <w:sz w:val="18"/>
                <w:szCs w:val="18"/>
                <w:highlight w:val="none"/>
                <w:lang w:eastAsia="zh-CN"/>
              </w:rPr>
              <w:t>30*30 304</w:t>
            </w:r>
            <w:r>
              <w:rPr>
                <w:color w:val="auto"/>
                <w:sz w:val="18"/>
                <w:szCs w:val="18"/>
                <w:highlight w:val="none"/>
                <w:lang w:eastAsia="zh-CN"/>
              </w:rPr>
              <w:t xml:space="preserve">  </w:t>
            </w:r>
            <w:r>
              <w:rPr>
                <w:color w:val="auto"/>
                <w:spacing w:val="-2"/>
                <w:sz w:val="18"/>
                <w:szCs w:val="18"/>
                <w:highlight w:val="none"/>
                <w:lang w:eastAsia="zh-CN"/>
              </w:rPr>
              <w:t>不锈钢立柱、</w:t>
            </w:r>
            <w:r>
              <w:rPr>
                <w:color w:val="auto"/>
                <w:spacing w:val="-2"/>
                <w:sz w:val="18"/>
                <w:szCs w:val="18"/>
                <w:highlight w:val="none"/>
              </w:rPr>
              <w:t>Φ</w:t>
            </w:r>
            <w:r>
              <w:rPr>
                <w:color w:val="auto"/>
                <w:spacing w:val="-2"/>
                <w:sz w:val="18"/>
                <w:szCs w:val="18"/>
                <w:highlight w:val="none"/>
                <w:lang w:eastAsia="zh-CN"/>
              </w:rPr>
              <w:t>20*1.2mm304</w:t>
            </w:r>
            <w:r>
              <w:rPr>
                <w:color w:val="auto"/>
                <w:spacing w:val="-33"/>
                <w:sz w:val="18"/>
                <w:szCs w:val="18"/>
                <w:highlight w:val="none"/>
                <w:lang w:eastAsia="zh-CN"/>
              </w:rPr>
              <w:t xml:space="preserve"> </w:t>
            </w:r>
            <w:r>
              <w:rPr>
                <w:color w:val="auto"/>
                <w:spacing w:val="-2"/>
                <w:sz w:val="18"/>
                <w:szCs w:val="18"/>
                <w:highlight w:val="none"/>
                <w:lang w:eastAsia="zh-CN"/>
              </w:rPr>
              <w:t xml:space="preserve">不锈钢 </w:t>
            </w:r>
            <w:r>
              <w:rPr>
                <w:color w:val="auto"/>
                <w:spacing w:val="-3"/>
                <w:sz w:val="18"/>
                <w:szCs w:val="18"/>
                <w:highlight w:val="none"/>
                <w:lang w:eastAsia="zh-CN"/>
              </w:rPr>
              <w:t>圆管拉</w:t>
            </w:r>
            <w:r>
              <w:rPr>
                <w:color w:val="auto"/>
                <w:sz w:val="18"/>
                <w:szCs w:val="18"/>
                <w:highlight w:val="none"/>
                <w:lang w:eastAsia="zh-CN"/>
              </w:rPr>
              <w:t xml:space="preserve"> </w:t>
            </w:r>
            <w:r>
              <w:rPr>
                <w:color w:val="auto"/>
                <w:spacing w:val="-5"/>
                <w:sz w:val="18"/>
                <w:szCs w:val="18"/>
                <w:highlight w:val="none"/>
                <w:lang w:eastAsia="zh-CN"/>
              </w:rPr>
              <w:t>结</w:t>
            </w:r>
            <w:r>
              <w:rPr>
                <w:color w:val="auto"/>
                <w:spacing w:val="37"/>
                <w:sz w:val="18"/>
                <w:szCs w:val="18"/>
                <w:highlight w:val="none"/>
                <w:lang w:eastAsia="zh-CN"/>
              </w:rPr>
              <w:t xml:space="preserve"> </w:t>
            </w:r>
            <w:r>
              <w:rPr>
                <w:color w:val="auto"/>
                <w:spacing w:val="-5"/>
                <w:sz w:val="18"/>
                <w:szCs w:val="18"/>
                <w:highlight w:val="none"/>
                <w:lang w:eastAsia="zh-CN"/>
              </w:rPr>
              <w:t>;</w:t>
            </w:r>
          </w:p>
          <w:p w14:paraId="3AC49B40">
            <w:pPr>
              <w:pStyle w:val="16"/>
              <w:spacing w:before="15"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384BB85">
            <w:pPr>
              <w:spacing w:line="297" w:lineRule="auto"/>
              <w:rPr>
                <w:color w:val="auto"/>
                <w:highlight w:val="none"/>
                <w:lang w:eastAsia="zh-CN"/>
              </w:rPr>
            </w:pPr>
          </w:p>
          <w:p w14:paraId="361AABEB">
            <w:pPr>
              <w:spacing w:line="298" w:lineRule="auto"/>
              <w:rPr>
                <w:color w:val="auto"/>
                <w:highlight w:val="none"/>
                <w:lang w:eastAsia="zh-CN"/>
              </w:rPr>
            </w:pPr>
          </w:p>
          <w:p w14:paraId="38421E9A">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5B9CD7AE">
            <w:pPr>
              <w:spacing w:line="311" w:lineRule="auto"/>
              <w:rPr>
                <w:color w:val="auto"/>
                <w:highlight w:val="none"/>
              </w:rPr>
            </w:pPr>
          </w:p>
          <w:p w14:paraId="2B0B10F8">
            <w:pPr>
              <w:spacing w:line="312" w:lineRule="auto"/>
              <w:rPr>
                <w:color w:val="auto"/>
                <w:highlight w:val="none"/>
              </w:rPr>
            </w:pPr>
          </w:p>
          <w:p w14:paraId="6296BD01">
            <w:pPr>
              <w:pStyle w:val="16"/>
              <w:spacing w:before="58" w:line="184" w:lineRule="auto"/>
              <w:ind w:left="149"/>
              <w:rPr>
                <w:rFonts w:hint="eastAsia"/>
                <w:color w:val="auto"/>
                <w:sz w:val="18"/>
                <w:szCs w:val="18"/>
                <w:highlight w:val="none"/>
              </w:rPr>
            </w:pPr>
            <w:r>
              <w:rPr>
                <w:color w:val="auto"/>
                <w:spacing w:val="-4"/>
                <w:sz w:val="18"/>
                <w:szCs w:val="18"/>
                <w:highlight w:val="none"/>
              </w:rPr>
              <w:t>152.42</w:t>
            </w:r>
          </w:p>
        </w:tc>
        <w:tc>
          <w:tcPr>
            <w:tcW w:w="1013" w:type="dxa"/>
          </w:tcPr>
          <w:p w14:paraId="4BDDB112">
            <w:pPr>
              <w:rPr>
                <w:color w:val="auto"/>
                <w:highlight w:val="none"/>
              </w:rPr>
            </w:pPr>
          </w:p>
        </w:tc>
        <w:tc>
          <w:tcPr>
            <w:tcW w:w="609" w:type="dxa"/>
          </w:tcPr>
          <w:p w14:paraId="12DED3FD">
            <w:pPr>
              <w:rPr>
                <w:color w:val="auto"/>
                <w:highlight w:val="none"/>
              </w:rPr>
            </w:pPr>
          </w:p>
        </w:tc>
      </w:tr>
      <w:tr w14:paraId="4F39F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9" w:hRule="atLeast"/>
          <w:jc w:val="center"/>
        </w:trPr>
        <w:tc>
          <w:tcPr>
            <w:tcW w:w="722" w:type="dxa"/>
            <w:gridSpan w:val="2"/>
          </w:tcPr>
          <w:p w14:paraId="3DDB0EE8">
            <w:pPr>
              <w:spacing w:line="245" w:lineRule="auto"/>
              <w:rPr>
                <w:color w:val="auto"/>
                <w:highlight w:val="none"/>
              </w:rPr>
            </w:pPr>
          </w:p>
          <w:p w14:paraId="17D7B3E6">
            <w:pPr>
              <w:spacing w:line="245" w:lineRule="auto"/>
              <w:rPr>
                <w:color w:val="auto"/>
                <w:highlight w:val="none"/>
              </w:rPr>
            </w:pPr>
          </w:p>
          <w:p w14:paraId="491D3B52">
            <w:pPr>
              <w:pStyle w:val="16"/>
              <w:spacing w:before="59" w:line="183" w:lineRule="auto"/>
              <w:ind w:left="279"/>
              <w:rPr>
                <w:rFonts w:hint="eastAsia"/>
                <w:color w:val="auto"/>
                <w:sz w:val="18"/>
                <w:szCs w:val="18"/>
                <w:highlight w:val="none"/>
              </w:rPr>
            </w:pPr>
            <w:r>
              <w:rPr>
                <w:color w:val="auto"/>
                <w:spacing w:val="-5"/>
                <w:sz w:val="18"/>
                <w:szCs w:val="18"/>
                <w:highlight w:val="none"/>
              </w:rPr>
              <w:t>35</w:t>
            </w:r>
          </w:p>
        </w:tc>
        <w:tc>
          <w:tcPr>
            <w:tcW w:w="1372" w:type="dxa"/>
            <w:gridSpan w:val="2"/>
          </w:tcPr>
          <w:p w14:paraId="01799E8C">
            <w:pPr>
              <w:spacing w:line="244" w:lineRule="auto"/>
              <w:rPr>
                <w:color w:val="auto"/>
                <w:highlight w:val="none"/>
              </w:rPr>
            </w:pPr>
          </w:p>
          <w:p w14:paraId="31C40799">
            <w:pPr>
              <w:spacing w:line="245" w:lineRule="auto"/>
              <w:rPr>
                <w:color w:val="auto"/>
                <w:highlight w:val="none"/>
              </w:rPr>
            </w:pPr>
          </w:p>
          <w:p w14:paraId="48644EE7">
            <w:pPr>
              <w:pStyle w:val="16"/>
              <w:spacing w:before="59" w:line="184" w:lineRule="auto"/>
              <w:ind w:left="157"/>
              <w:rPr>
                <w:rFonts w:hint="eastAsia"/>
                <w:color w:val="auto"/>
                <w:sz w:val="18"/>
                <w:szCs w:val="18"/>
                <w:highlight w:val="none"/>
              </w:rPr>
            </w:pPr>
            <w:r>
              <w:rPr>
                <w:color w:val="auto"/>
                <w:spacing w:val="-1"/>
                <w:sz w:val="18"/>
                <w:szCs w:val="18"/>
                <w:highlight w:val="none"/>
              </w:rPr>
              <w:t>011503003001</w:t>
            </w:r>
          </w:p>
        </w:tc>
        <w:tc>
          <w:tcPr>
            <w:tcW w:w="1437" w:type="dxa"/>
          </w:tcPr>
          <w:p w14:paraId="4B33BC7C">
            <w:pPr>
              <w:spacing w:line="462" w:lineRule="auto"/>
              <w:rPr>
                <w:color w:val="auto"/>
                <w:highlight w:val="none"/>
              </w:rPr>
            </w:pPr>
          </w:p>
          <w:p w14:paraId="1AD2CB00">
            <w:pPr>
              <w:pStyle w:val="16"/>
              <w:spacing w:before="59" w:line="220" w:lineRule="auto"/>
              <w:ind w:left="110"/>
              <w:rPr>
                <w:rFonts w:hint="eastAsia"/>
                <w:color w:val="auto"/>
                <w:sz w:val="18"/>
                <w:szCs w:val="18"/>
                <w:highlight w:val="none"/>
              </w:rPr>
            </w:pPr>
            <w:r>
              <w:rPr>
                <w:color w:val="auto"/>
                <w:spacing w:val="-3"/>
                <w:sz w:val="18"/>
                <w:szCs w:val="18"/>
                <w:highlight w:val="none"/>
              </w:rPr>
              <w:t>扶手</w:t>
            </w:r>
          </w:p>
        </w:tc>
        <w:tc>
          <w:tcPr>
            <w:tcW w:w="3648" w:type="dxa"/>
          </w:tcPr>
          <w:p w14:paraId="23C26C55">
            <w:pPr>
              <w:pStyle w:val="16"/>
              <w:spacing w:before="62" w:line="219" w:lineRule="auto"/>
              <w:ind w:left="125"/>
              <w:rPr>
                <w:rFonts w:hint="eastAsia"/>
                <w:color w:val="auto"/>
                <w:sz w:val="18"/>
                <w:szCs w:val="18"/>
                <w:highlight w:val="none"/>
                <w:lang w:eastAsia="zh-CN"/>
              </w:rPr>
            </w:pPr>
            <w:r>
              <w:rPr>
                <w:color w:val="auto"/>
                <w:sz w:val="18"/>
                <w:szCs w:val="18"/>
                <w:highlight w:val="none"/>
                <w:lang w:eastAsia="zh-CN"/>
              </w:rPr>
              <w:t>1.扶手材料种类规格:50*80mm</w:t>
            </w:r>
            <w:r>
              <w:rPr>
                <w:color w:val="auto"/>
                <w:spacing w:val="-30"/>
                <w:sz w:val="18"/>
                <w:szCs w:val="18"/>
                <w:highlight w:val="none"/>
                <w:lang w:eastAsia="zh-CN"/>
              </w:rPr>
              <w:t xml:space="preserve"> </w:t>
            </w:r>
            <w:r>
              <w:rPr>
                <w:color w:val="auto"/>
                <w:sz w:val="18"/>
                <w:szCs w:val="18"/>
                <w:highlight w:val="none"/>
                <w:lang w:eastAsia="zh-CN"/>
              </w:rPr>
              <w:t>实木扶手;</w:t>
            </w:r>
          </w:p>
          <w:p w14:paraId="74C2CE98">
            <w:pPr>
              <w:pStyle w:val="16"/>
              <w:spacing w:before="17" w:line="229" w:lineRule="auto"/>
              <w:ind w:left="110" w:right="117" w:firstLine="3"/>
              <w:rPr>
                <w:rFonts w:hint="eastAsia"/>
                <w:color w:val="auto"/>
                <w:sz w:val="18"/>
                <w:szCs w:val="18"/>
                <w:highlight w:val="none"/>
                <w:lang w:eastAsia="zh-CN"/>
              </w:rPr>
            </w:pPr>
            <w:r>
              <w:rPr>
                <w:color w:val="auto"/>
                <w:spacing w:val="-1"/>
                <w:sz w:val="18"/>
                <w:szCs w:val="18"/>
                <w:highlight w:val="none"/>
                <w:lang w:eastAsia="zh-CN"/>
              </w:rPr>
              <w:t>2.固定配件种类:DN10</w:t>
            </w:r>
            <w:r>
              <w:rPr>
                <w:color w:val="auto"/>
                <w:spacing w:val="-36"/>
                <w:sz w:val="18"/>
                <w:szCs w:val="18"/>
                <w:highlight w:val="none"/>
                <w:lang w:eastAsia="zh-CN"/>
              </w:rPr>
              <w:t xml:space="preserve"> </w:t>
            </w:r>
            <w:r>
              <w:rPr>
                <w:color w:val="auto"/>
                <w:spacing w:val="-1"/>
                <w:sz w:val="18"/>
                <w:szCs w:val="18"/>
                <w:highlight w:val="none"/>
                <w:lang w:eastAsia="zh-CN"/>
              </w:rPr>
              <w:t>不锈钢杆、D</w:t>
            </w:r>
            <w:r>
              <w:rPr>
                <w:color w:val="auto"/>
                <w:spacing w:val="-2"/>
                <w:sz w:val="18"/>
                <w:szCs w:val="18"/>
                <w:highlight w:val="none"/>
                <w:lang w:eastAsia="zh-CN"/>
              </w:rPr>
              <w:t>N55</w:t>
            </w:r>
            <w:r>
              <w:rPr>
                <w:color w:val="auto"/>
                <w:spacing w:val="-36"/>
                <w:sz w:val="18"/>
                <w:szCs w:val="18"/>
                <w:highlight w:val="none"/>
                <w:lang w:eastAsia="zh-CN"/>
              </w:rPr>
              <w:t xml:space="preserve"> </w:t>
            </w:r>
            <w:r>
              <w:rPr>
                <w:color w:val="auto"/>
                <w:spacing w:val="-2"/>
                <w:sz w:val="18"/>
                <w:szCs w:val="18"/>
                <w:highlight w:val="none"/>
                <w:lang w:eastAsia="zh-CN"/>
              </w:rPr>
              <w:t>不锈</w:t>
            </w:r>
            <w:r>
              <w:rPr>
                <w:color w:val="auto"/>
                <w:sz w:val="18"/>
                <w:szCs w:val="18"/>
                <w:highlight w:val="none"/>
                <w:lang w:eastAsia="zh-CN"/>
              </w:rPr>
              <w:t xml:space="preserve"> </w:t>
            </w:r>
            <w:r>
              <w:rPr>
                <w:color w:val="auto"/>
                <w:spacing w:val="-2"/>
                <w:sz w:val="18"/>
                <w:szCs w:val="18"/>
                <w:highlight w:val="none"/>
                <w:lang w:eastAsia="zh-CN"/>
              </w:rPr>
              <w:t>钢法兰</w:t>
            </w:r>
            <w:r>
              <w:rPr>
                <w:color w:val="auto"/>
                <w:spacing w:val="38"/>
                <w:sz w:val="18"/>
                <w:szCs w:val="18"/>
                <w:highlight w:val="none"/>
                <w:lang w:eastAsia="zh-CN"/>
              </w:rPr>
              <w:t xml:space="preserve"> </w:t>
            </w:r>
            <w:r>
              <w:rPr>
                <w:color w:val="auto"/>
                <w:spacing w:val="-2"/>
                <w:sz w:val="18"/>
                <w:szCs w:val="18"/>
                <w:highlight w:val="none"/>
                <w:lang w:eastAsia="zh-CN"/>
              </w:rPr>
              <w:t>;</w:t>
            </w:r>
          </w:p>
          <w:p w14:paraId="707C95A0">
            <w:pPr>
              <w:pStyle w:val="16"/>
              <w:spacing w:before="14" w:line="225"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7685176E">
            <w:pPr>
              <w:spacing w:line="462" w:lineRule="auto"/>
              <w:rPr>
                <w:color w:val="auto"/>
                <w:highlight w:val="none"/>
                <w:lang w:eastAsia="zh-CN"/>
              </w:rPr>
            </w:pPr>
          </w:p>
          <w:p w14:paraId="6AE0BDFC">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4AE56375">
            <w:pPr>
              <w:spacing w:line="244" w:lineRule="auto"/>
              <w:rPr>
                <w:color w:val="auto"/>
                <w:highlight w:val="none"/>
              </w:rPr>
            </w:pPr>
          </w:p>
          <w:p w14:paraId="5D256388">
            <w:pPr>
              <w:spacing w:line="245" w:lineRule="auto"/>
              <w:rPr>
                <w:color w:val="auto"/>
                <w:highlight w:val="none"/>
              </w:rPr>
            </w:pPr>
          </w:p>
          <w:p w14:paraId="7E68450C">
            <w:pPr>
              <w:pStyle w:val="16"/>
              <w:spacing w:before="59" w:line="184" w:lineRule="auto"/>
              <w:ind w:left="241"/>
              <w:rPr>
                <w:rFonts w:hint="eastAsia"/>
                <w:color w:val="auto"/>
                <w:sz w:val="18"/>
                <w:szCs w:val="18"/>
                <w:highlight w:val="none"/>
              </w:rPr>
            </w:pPr>
            <w:r>
              <w:rPr>
                <w:color w:val="auto"/>
                <w:spacing w:val="-5"/>
                <w:sz w:val="18"/>
                <w:szCs w:val="18"/>
                <w:highlight w:val="none"/>
              </w:rPr>
              <w:t>15.3</w:t>
            </w:r>
          </w:p>
        </w:tc>
        <w:tc>
          <w:tcPr>
            <w:tcW w:w="1013" w:type="dxa"/>
          </w:tcPr>
          <w:p w14:paraId="012DEC1A">
            <w:pPr>
              <w:rPr>
                <w:color w:val="auto"/>
                <w:highlight w:val="none"/>
              </w:rPr>
            </w:pPr>
          </w:p>
        </w:tc>
        <w:tc>
          <w:tcPr>
            <w:tcW w:w="609" w:type="dxa"/>
          </w:tcPr>
          <w:p w14:paraId="59C755F8">
            <w:pPr>
              <w:rPr>
                <w:color w:val="auto"/>
                <w:highlight w:val="none"/>
              </w:rPr>
            </w:pPr>
          </w:p>
        </w:tc>
      </w:tr>
      <w:tr w14:paraId="37D66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jc w:val="center"/>
        </w:trPr>
        <w:tc>
          <w:tcPr>
            <w:tcW w:w="722" w:type="dxa"/>
            <w:gridSpan w:val="2"/>
          </w:tcPr>
          <w:p w14:paraId="7CF64C1A">
            <w:pPr>
              <w:pStyle w:val="16"/>
              <w:spacing w:before="173" w:line="185" w:lineRule="auto"/>
              <w:ind w:left="270"/>
              <w:rPr>
                <w:rFonts w:hint="eastAsia"/>
                <w:color w:val="auto"/>
                <w:sz w:val="18"/>
                <w:szCs w:val="18"/>
                <w:highlight w:val="none"/>
              </w:rPr>
            </w:pPr>
            <w:r>
              <w:rPr>
                <w:color w:val="auto"/>
                <w:spacing w:val="-1"/>
                <w:sz w:val="18"/>
                <w:szCs w:val="18"/>
                <w:highlight w:val="none"/>
              </w:rPr>
              <w:t>A6</w:t>
            </w:r>
          </w:p>
        </w:tc>
        <w:tc>
          <w:tcPr>
            <w:tcW w:w="1372" w:type="dxa"/>
            <w:gridSpan w:val="2"/>
          </w:tcPr>
          <w:p w14:paraId="0FD27344">
            <w:pPr>
              <w:rPr>
                <w:color w:val="auto"/>
                <w:highlight w:val="none"/>
              </w:rPr>
            </w:pPr>
          </w:p>
        </w:tc>
        <w:tc>
          <w:tcPr>
            <w:tcW w:w="1437" w:type="dxa"/>
          </w:tcPr>
          <w:p w14:paraId="179CA7E3">
            <w:pPr>
              <w:pStyle w:val="16"/>
              <w:spacing w:before="32" w:line="218" w:lineRule="auto"/>
              <w:ind w:left="111" w:right="247" w:firstLine="2"/>
              <w:rPr>
                <w:rFonts w:hint="eastAsia"/>
                <w:color w:val="auto"/>
                <w:sz w:val="18"/>
                <w:szCs w:val="18"/>
                <w:highlight w:val="none"/>
              </w:rPr>
            </w:pPr>
            <w:r>
              <w:rPr>
                <w:color w:val="auto"/>
                <w:spacing w:val="-2"/>
                <w:sz w:val="18"/>
                <w:szCs w:val="18"/>
                <w:highlight w:val="none"/>
              </w:rPr>
              <w:t>一层服务台及</w:t>
            </w:r>
            <w:r>
              <w:rPr>
                <w:color w:val="auto"/>
                <w:spacing w:val="1"/>
                <w:sz w:val="18"/>
                <w:szCs w:val="18"/>
                <w:highlight w:val="none"/>
              </w:rPr>
              <w:t xml:space="preserve"> </w:t>
            </w:r>
            <w:r>
              <w:rPr>
                <w:color w:val="auto"/>
                <w:spacing w:val="-4"/>
                <w:sz w:val="18"/>
                <w:szCs w:val="18"/>
                <w:highlight w:val="none"/>
              </w:rPr>
              <w:t>柱面</w:t>
            </w:r>
          </w:p>
        </w:tc>
        <w:tc>
          <w:tcPr>
            <w:tcW w:w="3648" w:type="dxa"/>
          </w:tcPr>
          <w:p w14:paraId="6FE15B12">
            <w:pPr>
              <w:rPr>
                <w:color w:val="auto"/>
                <w:highlight w:val="none"/>
              </w:rPr>
            </w:pPr>
          </w:p>
        </w:tc>
        <w:tc>
          <w:tcPr>
            <w:tcW w:w="662" w:type="dxa"/>
          </w:tcPr>
          <w:p w14:paraId="336FB6CE">
            <w:pPr>
              <w:rPr>
                <w:color w:val="auto"/>
                <w:highlight w:val="none"/>
              </w:rPr>
            </w:pPr>
          </w:p>
        </w:tc>
        <w:tc>
          <w:tcPr>
            <w:tcW w:w="800" w:type="dxa"/>
          </w:tcPr>
          <w:p w14:paraId="5FC4BAA6">
            <w:pPr>
              <w:rPr>
                <w:color w:val="auto"/>
                <w:highlight w:val="none"/>
              </w:rPr>
            </w:pPr>
          </w:p>
        </w:tc>
        <w:tc>
          <w:tcPr>
            <w:tcW w:w="1013" w:type="dxa"/>
          </w:tcPr>
          <w:p w14:paraId="19396CE4">
            <w:pPr>
              <w:rPr>
                <w:color w:val="auto"/>
                <w:highlight w:val="none"/>
              </w:rPr>
            </w:pPr>
          </w:p>
        </w:tc>
        <w:tc>
          <w:tcPr>
            <w:tcW w:w="609" w:type="dxa"/>
          </w:tcPr>
          <w:p w14:paraId="4B132099">
            <w:pPr>
              <w:rPr>
                <w:color w:val="auto"/>
                <w:highlight w:val="none"/>
              </w:rPr>
            </w:pPr>
          </w:p>
        </w:tc>
      </w:tr>
      <w:tr w14:paraId="27E3A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1993" w:hRule="atLeast"/>
          <w:jc w:val="center"/>
        </w:trPr>
        <w:tc>
          <w:tcPr>
            <w:tcW w:w="722" w:type="dxa"/>
            <w:gridSpan w:val="2"/>
          </w:tcPr>
          <w:p w14:paraId="378C88EF">
            <w:pPr>
              <w:spacing w:line="291" w:lineRule="auto"/>
              <w:rPr>
                <w:color w:val="auto"/>
                <w:highlight w:val="none"/>
              </w:rPr>
            </w:pPr>
          </w:p>
          <w:p w14:paraId="256E0028">
            <w:pPr>
              <w:spacing w:line="291" w:lineRule="auto"/>
              <w:rPr>
                <w:color w:val="auto"/>
                <w:highlight w:val="none"/>
              </w:rPr>
            </w:pPr>
          </w:p>
          <w:p w14:paraId="0808D560">
            <w:pPr>
              <w:spacing w:line="291" w:lineRule="auto"/>
              <w:rPr>
                <w:color w:val="auto"/>
                <w:highlight w:val="none"/>
              </w:rPr>
            </w:pPr>
          </w:p>
          <w:p w14:paraId="55EE8B5B">
            <w:pPr>
              <w:pStyle w:val="16"/>
              <w:spacing w:before="59" w:line="183" w:lineRule="auto"/>
              <w:ind w:left="279"/>
              <w:rPr>
                <w:rFonts w:hint="eastAsia"/>
                <w:color w:val="auto"/>
                <w:sz w:val="18"/>
                <w:szCs w:val="18"/>
                <w:highlight w:val="none"/>
              </w:rPr>
            </w:pPr>
            <w:r>
              <w:rPr>
                <w:color w:val="auto"/>
                <w:spacing w:val="-5"/>
                <w:sz w:val="18"/>
                <w:szCs w:val="18"/>
                <w:highlight w:val="none"/>
              </w:rPr>
              <w:t>36</w:t>
            </w:r>
          </w:p>
        </w:tc>
        <w:tc>
          <w:tcPr>
            <w:tcW w:w="1358" w:type="dxa"/>
          </w:tcPr>
          <w:p w14:paraId="3B6506D6">
            <w:pPr>
              <w:spacing w:line="290" w:lineRule="auto"/>
              <w:rPr>
                <w:color w:val="auto"/>
                <w:highlight w:val="none"/>
              </w:rPr>
            </w:pPr>
          </w:p>
          <w:p w14:paraId="2DC42559">
            <w:pPr>
              <w:spacing w:line="291" w:lineRule="auto"/>
              <w:rPr>
                <w:color w:val="auto"/>
                <w:highlight w:val="none"/>
              </w:rPr>
            </w:pPr>
          </w:p>
          <w:p w14:paraId="58D9867F">
            <w:pPr>
              <w:spacing w:line="291" w:lineRule="auto"/>
              <w:rPr>
                <w:color w:val="auto"/>
                <w:highlight w:val="none"/>
              </w:rPr>
            </w:pPr>
          </w:p>
          <w:p w14:paraId="2C0994B3">
            <w:pPr>
              <w:pStyle w:val="16"/>
              <w:spacing w:before="59" w:line="184" w:lineRule="auto"/>
              <w:ind w:left="157"/>
              <w:rPr>
                <w:rFonts w:hint="eastAsia"/>
                <w:color w:val="auto"/>
                <w:sz w:val="18"/>
                <w:szCs w:val="18"/>
                <w:highlight w:val="none"/>
              </w:rPr>
            </w:pPr>
            <w:r>
              <w:rPr>
                <w:color w:val="auto"/>
                <w:spacing w:val="-1"/>
                <w:sz w:val="18"/>
                <w:szCs w:val="18"/>
                <w:highlight w:val="none"/>
              </w:rPr>
              <w:t>011203001002</w:t>
            </w:r>
          </w:p>
        </w:tc>
        <w:tc>
          <w:tcPr>
            <w:tcW w:w="1437" w:type="dxa"/>
          </w:tcPr>
          <w:p w14:paraId="069A5359">
            <w:pPr>
              <w:spacing w:line="308" w:lineRule="auto"/>
              <w:rPr>
                <w:color w:val="auto"/>
                <w:highlight w:val="none"/>
              </w:rPr>
            </w:pPr>
          </w:p>
          <w:p w14:paraId="697C3946">
            <w:pPr>
              <w:spacing w:line="308" w:lineRule="auto"/>
              <w:rPr>
                <w:color w:val="auto"/>
                <w:highlight w:val="none"/>
              </w:rPr>
            </w:pPr>
          </w:p>
          <w:p w14:paraId="5DAE1841">
            <w:pPr>
              <w:pStyle w:val="16"/>
              <w:spacing w:before="59" w:line="230" w:lineRule="auto"/>
              <w:ind w:left="110" w:right="156"/>
              <w:rPr>
                <w:rFonts w:hint="eastAsia"/>
                <w:color w:val="auto"/>
                <w:sz w:val="18"/>
                <w:szCs w:val="18"/>
                <w:highlight w:val="none"/>
              </w:rPr>
            </w:pPr>
            <w:r>
              <w:rPr>
                <w:color w:val="auto"/>
                <w:spacing w:val="-4"/>
                <w:sz w:val="18"/>
                <w:szCs w:val="18"/>
                <w:highlight w:val="none"/>
              </w:rPr>
              <w:t>干挂</w:t>
            </w:r>
            <w:r>
              <w:rPr>
                <w:color w:val="auto"/>
                <w:spacing w:val="-34"/>
                <w:sz w:val="18"/>
                <w:szCs w:val="18"/>
                <w:highlight w:val="none"/>
              </w:rPr>
              <w:t xml:space="preserve"> </w:t>
            </w:r>
            <w:r>
              <w:rPr>
                <w:color w:val="auto"/>
                <w:spacing w:val="-4"/>
                <w:sz w:val="18"/>
                <w:szCs w:val="18"/>
                <w:highlight w:val="none"/>
              </w:rPr>
              <w:t>20</w:t>
            </w:r>
            <w:r>
              <w:rPr>
                <w:color w:val="auto"/>
                <w:spacing w:val="-35"/>
                <w:sz w:val="18"/>
                <w:szCs w:val="18"/>
                <w:highlight w:val="none"/>
              </w:rPr>
              <w:t xml:space="preserve"> </w:t>
            </w:r>
            <w:r>
              <w:rPr>
                <w:color w:val="auto"/>
                <w:spacing w:val="-4"/>
                <w:sz w:val="18"/>
                <w:szCs w:val="18"/>
                <w:highlight w:val="none"/>
              </w:rPr>
              <w:t>厚爵士</w:t>
            </w:r>
            <w:r>
              <w:rPr>
                <w:color w:val="auto"/>
                <w:sz w:val="18"/>
                <w:szCs w:val="18"/>
                <w:highlight w:val="none"/>
              </w:rPr>
              <w:t xml:space="preserve"> </w:t>
            </w:r>
            <w:r>
              <w:rPr>
                <w:color w:val="auto"/>
                <w:spacing w:val="-2"/>
                <w:sz w:val="18"/>
                <w:szCs w:val="18"/>
                <w:highlight w:val="none"/>
              </w:rPr>
              <w:t>白天然大理石</w:t>
            </w:r>
            <w:r>
              <w:rPr>
                <w:color w:val="auto"/>
                <w:spacing w:val="1"/>
                <w:sz w:val="18"/>
                <w:szCs w:val="18"/>
                <w:highlight w:val="none"/>
              </w:rPr>
              <w:t xml:space="preserve">  </w:t>
            </w:r>
            <w:r>
              <w:rPr>
                <w:color w:val="auto"/>
                <w:spacing w:val="-4"/>
                <w:sz w:val="18"/>
                <w:szCs w:val="18"/>
                <w:highlight w:val="none"/>
              </w:rPr>
              <w:t>柱面</w:t>
            </w:r>
          </w:p>
        </w:tc>
        <w:tc>
          <w:tcPr>
            <w:tcW w:w="3648" w:type="dxa"/>
          </w:tcPr>
          <w:p w14:paraId="7AE5700B">
            <w:pPr>
              <w:pStyle w:val="16"/>
              <w:spacing w:before="103" w:line="226" w:lineRule="auto"/>
              <w:ind w:left="112" w:right="117" w:firstLine="13"/>
              <w:rPr>
                <w:rFonts w:hint="eastAsia"/>
                <w:color w:val="auto"/>
                <w:sz w:val="18"/>
                <w:szCs w:val="18"/>
                <w:highlight w:val="none"/>
                <w:lang w:eastAsia="zh-CN"/>
              </w:rPr>
            </w:pPr>
            <w:r>
              <w:rPr>
                <w:color w:val="auto"/>
                <w:spacing w:val="-2"/>
                <w:sz w:val="18"/>
                <w:szCs w:val="18"/>
                <w:highlight w:val="none"/>
                <w:lang w:eastAsia="zh-CN"/>
              </w:rPr>
              <w:t>1.干挂石材</w:t>
            </w:r>
            <w:r>
              <w:rPr>
                <w:color w:val="auto"/>
                <w:spacing w:val="-27"/>
                <w:sz w:val="18"/>
                <w:szCs w:val="18"/>
                <w:highlight w:val="none"/>
                <w:lang w:eastAsia="zh-CN"/>
              </w:rPr>
              <w:t xml:space="preserve"> </w:t>
            </w:r>
            <w:r>
              <w:rPr>
                <w:color w:val="auto"/>
                <w:spacing w:val="-2"/>
                <w:sz w:val="18"/>
                <w:szCs w:val="18"/>
                <w:highlight w:val="none"/>
                <w:lang w:eastAsia="zh-CN"/>
              </w:rPr>
              <w:t>L50*4</w:t>
            </w:r>
            <w:r>
              <w:rPr>
                <w:color w:val="auto"/>
                <w:spacing w:val="-39"/>
                <w:sz w:val="18"/>
                <w:szCs w:val="18"/>
                <w:highlight w:val="none"/>
                <w:lang w:eastAsia="zh-CN"/>
              </w:rPr>
              <w:t xml:space="preserve"> </w:t>
            </w:r>
            <w:r>
              <w:rPr>
                <w:color w:val="auto"/>
                <w:spacing w:val="-2"/>
                <w:sz w:val="18"/>
                <w:szCs w:val="18"/>
                <w:highlight w:val="none"/>
                <w:lang w:eastAsia="zh-CN"/>
              </w:rPr>
              <w:t>镀锌角钢、8#镀锌槽钢立</w:t>
            </w:r>
            <w:r>
              <w:rPr>
                <w:color w:val="auto"/>
                <w:sz w:val="18"/>
                <w:szCs w:val="18"/>
                <w:highlight w:val="none"/>
                <w:lang w:eastAsia="zh-CN"/>
              </w:rPr>
              <w:t xml:space="preserve"> 柱,间距</w:t>
            </w:r>
            <w:r>
              <w:rPr>
                <w:color w:val="auto"/>
                <w:spacing w:val="-23"/>
                <w:sz w:val="18"/>
                <w:szCs w:val="18"/>
                <w:highlight w:val="none"/>
                <w:lang w:eastAsia="zh-CN"/>
              </w:rPr>
              <w:t xml:space="preserve"> </w:t>
            </w:r>
            <w:r>
              <w:rPr>
                <w:color w:val="auto"/>
                <w:sz w:val="18"/>
                <w:szCs w:val="18"/>
                <w:highlight w:val="none"/>
                <w:lang w:eastAsia="zh-CN"/>
              </w:rPr>
              <w:t>1000mm</w:t>
            </w:r>
            <w:r>
              <w:rPr>
                <w:color w:val="auto"/>
                <w:spacing w:val="-40"/>
                <w:sz w:val="18"/>
                <w:szCs w:val="18"/>
                <w:highlight w:val="none"/>
                <w:lang w:eastAsia="zh-CN"/>
              </w:rPr>
              <w:t xml:space="preserve"> </w:t>
            </w:r>
            <w:r>
              <w:rPr>
                <w:color w:val="auto"/>
                <w:sz w:val="18"/>
                <w:szCs w:val="18"/>
                <w:highlight w:val="none"/>
                <w:lang w:eastAsia="zh-CN"/>
              </w:rPr>
              <w:t>钢骨架;</w:t>
            </w:r>
          </w:p>
          <w:p w14:paraId="4F084E8E">
            <w:pPr>
              <w:pStyle w:val="16"/>
              <w:spacing w:before="18" w:line="219" w:lineRule="auto"/>
              <w:ind w:left="114"/>
              <w:rPr>
                <w:rFonts w:hint="eastAsia"/>
                <w:color w:val="auto"/>
                <w:sz w:val="18"/>
                <w:szCs w:val="18"/>
                <w:highlight w:val="none"/>
                <w:lang w:eastAsia="zh-CN"/>
              </w:rPr>
            </w:pPr>
            <w:r>
              <w:rPr>
                <w:color w:val="auto"/>
                <w:spacing w:val="-1"/>
                <w:sz w:val="18"/>
                <w:szCs w:val="18"/>
                <w:highlight w:val="none"/>
                <w:lang w:eastAsia="zh-CN"/>
              </w:rPr>
              <w:t>2.干挂石材后置件 后置件</w:t>
            </w:r>
          </w:p>
          <w:p w14:paraId="0CBA8178">
            <w:pPr>
              <w:pStyle w:val="16"/>
              <w:spacing w:before="17" w:line="226" w:lineRule="auto"/>
              <w:ind w:left="111" w:right="836" w:firstLine="4"/>
              <w:rPr>
                <w:rFonts w:hint="eastAsia"/>
                <w:color w:val="auto"/>
                <w:sz w:val="18"/>
                <w:szCs w:val="18"/>
                <w:highlight w:val="none"/>
                <w:lang w:eastAsia="zh-CN"/>
              </w:rPr>
            </w:pPr>
            <w:r>
              <w:rPr>
                <w:color w:val="auto"/>
                <w:spacing w:val="-2"/>
                <w:sz w:val="18"/>
                <w:szCs w:val="18"/>
                <w:highlight w:val="none"/>
                <w:lang w:eastAsia="zh-CN"/>
              </w:rPr>
              <w:t>3.干挂</w:t>
            </w:r>
            <w:r>
              <w:rPr>
                <w:color w:val="auto"/>
                <w:spacing w:val="-33"/>
                <w:sz w:val="18"/>
                <w:szCs w:val="18"/>
                <w:highlight w:val="none"/>
                <w:lang w:eastAsia="zh-CN"/>
              </w:rPr>
              <w:t xml:space="preserve"> </w:t>
            </w:r>
            <w:r>
              <w:rPr>
                <w:color w:val="auto"/>
                <w:spacing w:val="-2"/>
                <w:sz w:val="18"/>
                <w:szCs w:val="18"/>
                <w:highlight w:val="none"/>
                <w:lang w:eastAsia="zh-CN"/>
              </w:rPr>
              <w:t>20</w:t>
            </w:r>
            <w:r>
              <w:rPr>
                <w:color w:val="auto"/>
                <w:spacing w:val="-34"/>
                <w:sz w:val="18"/>
                <w:szCs w:val="18"/>
                <w:highlight w:val="none"/>
                <w:lang w:eastAsia="zh-CN"/>
              </w:rPr>
              <w:t xml:space="preserve"> </w:t>
            </w:r>
            <w:r>
              <w:rPr>
                <w:color w:val="auto"/>
                <w:spacing w:val="-2"/>
                <w:sz w:val="18"/>
                <w:szCs w:val="18"/>
                <w:highlight w:val="none"/>
                <w:lang w:eastAsia="zh-CN"/>
              </w:rPr>
              <w:t>厚灰色天然大理石墙面;</w:t>
            </w:r>
            <w:r>
              <w:rPr>
                <w:color w:val="auto"/>
                <w:sz w:val="18"/>
                <w:szCs w:val="18"/>
                <w:highlight w:val="none"/>
                <w:lang w:eastAsia="zh-CN"/>
              </w:rPr>
              <w:t xml:space="preserve"> 4.材现场磨边 45</w:t>
            </w:r>
            <w:r>
              <w:rPr>
                <w:color w:val="auto"/>
                <w:spacing w:val="-61"/>
                <w:sz w:val="18"/>
                <w:szCs w:val="18"/>
                <w:highlight w:val="none"/>
                <w:lang w:eastAsia="zh-CN"/>
              </w:rPr>
              <w:t xml:space="preserve"> </w:t>
            </w:r>
            <w:r>
              <w:rPr>
                <w:color w:val="auto"/>
                <w:sz w:val="18"/>
                <w:szCs w:val="18"/>
                <w:highlight w:val="none"/>
                <w:lang w:eastAsia="zh-CN"/>
              </w:rPr>
              <w:t>°斜边;</w:t>
            </w:r>
          </w:p>
          <w:p w14:paraId="6A0590F0">
            <w:pPr>
              <w:pStyle w:val="16"/>
              <w:spacing w:before="17" w:line="219" w:lineRule="auto"/>
              <w:ind w:left="115"/>
              <w:rPr>
                <w:rFonts w:hint="eastAsia"/>
                <w:color w:val="auto"/>
                <w:sz w:val="18"/>
                <w:szCs w:val="18"/>
                <w:highlight w:val="none"/>
                <w:lang w:eastAsia="zh-CN"/>
              </w:rPr>
            </w:pPr>
            <w:r>
              <w:rPr>
                <w:color w:val="auto"/>
                <w:spacing w:val="2"/>
                <w:sz w:val="18"/>
                <w:szCs w:val="18"/>
                <w:highlight w:val="none"/>
                <w:lang w:eastAsia="zh-CN"/>
              </w:rPr>
              <w:t>5.石材表面刷保护液;</w:t>
            </w:r>
          </w:p>
          <w:p w14:paraId="729637CD">
            <w:pPr>
              <w:pStyle w:val="16"/>
              <w:spacing w:before="18" w:line="226" w:lineRule="auto"/>
              <w:ind w:left="112" w:right="103"/>
              <w:rPr>
                <w:rFonts w:hint="eastAsia"/>
                <w:color w:val="auto"/>
                <w:sz w:val="18"/>
                <w:szCs w:val="18"/>
                <w:highlight w:val="none"/>
                <w:lang w:eastAsia="zh-CN"/>
              </w:rPr>
            </w:pPr>
            <w:r>
              <w:rPr>
                <w:color w:val="auto"/>
                <w:spacing w:val="-4"/>
                <w:sz w:val="18"/>
                <w:szCs w:val="18"/>
                <w:highlight w:val="none"/>
                <w:lang w:eastAsia="zh-CN"/>
              </w:rPr>
              <w:t>6.其他:应满足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w:t>
            </w:r>
            <w:r>
              <w:rPr>
                <w:color w:val="auto"/>
                <w:spacing w:val="-5"/>
                <w:sz w:val="18"/>
                <w:szCs w:val="18"/>
                <w:highlight w:val="none"/>
                <w:lang w:eastAsia="zh-CN"/>
              </w:rPr>
              <w:t>范的</w:t>
            </w:r>
            <w:r>
              <w:rPr>
                <w:color w:val="auto"/>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07E7B3E7">
            <w:pPr>
              <w:spacing w:line="281" w:lineRule="auto"/>
              <w:rPr>
                <w:color w:val="auto"/>
                <w:highlight w:val="none"/>
                <w:lang w:eastAsia="zh-CN"/>
              </w:rPr>
            </w:pPr>
          </w:p>
          <w:p w14:paraId="5EED6548">
            <w:pPr>
              <w:spacing w:line="282" w:lineRule="auto"/>
              <w:rPr>
                <w:color w:val="auto"/>
                <w:highlight w:val="none"/>
                <w:lang w:eastAsia="zh-CN"/>
              </w:rPr>
            </w:pPr>
          </w:p>
          <w:p w14:paraId="5453561E">
            <w:pPr>
              <w:spacing w:line="282" w:lineRule="auto"/>
              <w:rPr>
                <w:color w:val="auto"/>
                <w:highlight w:val="none"/>
                <w:lang w:eastAsia="zh-CN"/>
              </w:rPr>
            </w:pPr>
          </w:p>
          <w:p w14:paraId="1C1BAA5F">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6C63C072">
            <w:pPr>
              <w:spacing w:line="291" w:lineRule="auto"/>
              <w:rPr>
                <w:color w:val="auto"/>
                <w:highlight w:val="none"/>
              </w:rPr>
            </w:pPr>
          </w:p>
          <w:p w14:paraId="49DACF9F">
            <w:pPr>
              <w:spacing w:line="291" w:lineRule="auto"/>
              <w:rPr>
                <w:color w:val="auto"/>
                <w:highlight w:val="none"/>
              </w:rPr>
            </w:pPr>
          </w:p>
          <w:p w14:paraId="6A5BEA7D">
            <w:pPr>
              <w:spacing w:line="291" w:lineRule="auto"/>
              <w:rPr>
                <w:color w:val="auto"/>
                <w:highlight w:val="none"/>
              </w:rPr>
            </w:pPr>
          </w:p>
          <w:p w14:paraId="633FB48B">
            <w:pPr>
              <w:pStyle w:val="16"/>
              <w:spacing w:before="58" w:line="184" w:lineRule="auto"/>
              <w:ind w:left="195"/>
              <w:rPr>
                <w:rFonts w:hint="eastAsia"/>
                <w:color w:val="auto"/>
                <w:sz w:val="18"/>
                <w:szCs w:val="18"/>
                <w:highlight w:val="none"/>
              </w:rPr>
            </w:pPr>
            <w:r>
              <w:rPr>
                <w:color w:val="auto"/>
                <w:spacing w:val="-4"/>
                <w:sz w:val="18"/>
                <w:szCs w:val="18"/>
                <w:highlight w:val="none"/>
              </w:rPr>
              <w:t>18.24</w:t>
            </w:r>
          </w:p>
        </w:tc>
        <w:tc>
          <w:tcPr>
            <w:tcW w:w="1013" w:type="dxa"/>
          </w:tcPr>
          <w:p w14:paraId="1DFE315C">
            <w:pPr>
              <w:rPr>
                <w:color w:val="auto"/>
                <w:highlight w:val="none"/>
              </w:rPr>
            </w:pPr>
          </w:p>
        </w:tc>
        <w:tc>
          <w:tcPr>
            <w:tcW w:w="609" w:type="dxa"/>
          </w:tcPr>
          <w:p w14:paraId="3BB84960">
            <w:pPr>
              <w:rPr>
                <w:color w:val="auto"/>
                <w:highlight w:val="none"/>
              </w:rPr>
            </w:pPr>
          </w:p>
        </w:tc>
      </w:tr>
      <w:tr w14:paraId="0AB34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1268" w:hRule="atLeast"/>
          <w:jc w:val="center"/>
        </w:trPr>
        <w:tc>
          <w:tcPr>
            <w:tcW w:w="722" w:type="dxa"/>
            <w:gridSpan w:val="2"/>
          </w:tcPr>
          <w:p w14:paraId="64C27B39">
            <w:pPr>
              <w:spacing w:line="255" w:lineRule="auto"/>
              <w:rPr>
                <w:color w:val="auto"/>
                <w:highlight w:val="none"/>
              </w:rPr>
            </w:pPr>
          </w:p>
          <w:p w14:paraId="13FE2BAD">
            <w:pPr>
              <w:spacing w:line="255" w:lineRule="auto"/>
              <w:rPr>
                <w:color w:val="auto"/>
                <w:highlight w:val="none"/>
              </w:rPr>
            </w:pPr>
          </w:p>
          <w:p w14:paraId="18DE49E4">
            <w:pPr>
              <w:pStyle w:val="16"/>
              <w:spacing w:before="58" w:line="183" w:lineRule="auto"/>
              <w:ind w:left="279"/>
              <w:rPr>
                <w:rFonts w:hint="eastAsia"/>
                <w:color w:val="auto"/>
                <w:sz w:val="18"/>
                <w:szCs w:val="18"/>
                <w:highlight w:val="none"/>
              </w:rPr>
            </w:pPr>
            <w:r>
              <w:rPr>
                <w:color w:val="auto"/>
                <w:spacing w:val="-5"/>
                <w:sz w:val="18"/>
                <w:szCs w:val="18"/>
                <w:highlight w:val="none"/>
              </w:rPr>
              <w:t>37</w:t>
            </w:r>
          </w:p>
        </w:tc>
        <w:tc>
          <w:tcPr>
            <w:tcW w:w="1358" w:type="dxa"/>
          </w:tcPr>
          <w:p w14:paraId="22C57297">
            <w:pPr>
              <w:spacing w:line="254" w:lineRule="auto"/>
              <w:rPr>
                <w:color w:val="auto"/>
                <w:highlight w:val="none"/>
              </w:rPr>
            </w:pPr>
          </w:p>
          <w:p w14:paraId="0BC9DEA1">
            <w:pPr>
              <w:spacing w:line="255" w:lineRule="auto"/>
              <w:rPr>
                <w:color w:val="auto"/>
                <w:highlight w:val="none"/>
              </w:rPr>
            </w:pPr>
          </w:p>
          <w:p w14:paraId="5A6E7CCF">
            <w:pPr>
              <w:pStyle w:val="16"/>
              <w:spacing w:before="58" w:line="184" w:lineRule="auto"/>
              <w:ind w:left="157"/>
              <w:rPr>
                <w:rFonts w:hint="eastAsia"/>
                <w:color w:val="auto"/>
                <w:sz w:val="18"/>
                <w:szCs w:val="18"/>
                <w:highlight w:val="none"/>
              </w:rPr>
            </w:pPr>
            <w:r>
              <w:rPr>
                <w:color w:val="auto"/>
                <w:spacing w:val="-1"/>
                <w:sz w:val="18"/>
                <w:szCs w:val="18"/>
                <w:highlight w:val="none"/>
              </w:rPr>
              <w:t>011203001003</w:t>
            </w:r>
          </w:p>
        </w:tc>
        <w:tc>
          <w:tcPr>
            <w:tcW w:w="1437" w:type="dxa"/>
          </w:tcPr>
          <w:p w14:paraId="5BB7057D">
            <w:pPr>
              <w:spacing w:line="256" w:lineRule="auto"/>
              <w:rPr>
                <w:color w:val="auto"/>
                <w:highlight w:val="none"/>
                <w:lang w:eastAsia="zh-CN"/>
              </w:rPr>
            </w:pPr>
          </w:p>
          <w:p w14:paraId="175A62A8">
            <w:pPr>
              <w:pStyle w:val="16"/>
              <w:spacing w:before="58" w:line="230" w:lineRule="auto"/>
              <w:ind w:left="114" w:right="156"/>
              <w:rPr>
                <w:rFonts w:hint="eastAsia"/>
                <w:color w:val="auto"/>
                <w:sz w:val="18"/>
                <w:szCs w:val="18"/>
                <w:highlight w:val="none"/>
                <w:lang w:eastAsia="zh-CN"/>
              </w:rPr>
            </w:pPr>
            <w:r>
              <w:rPr>
                <w:color w:val="auto"/>
                <w:spacing w:val="-5"/>
                <w:sz w:val="18"/>
                <w:szCs w:val="18"/>
                <w:highlight w:val="none"/>
                <w:lang w:eastAsia="zh-CN"/>
              </w:rPr>
              <w:t>贴</w:t>
            </w:r>
            <w:r>
              <w:rPr>
                <w:color w:val="auto"/>
                <w:spacing w:val="-31"/>
                <w:sz w:val="18"/>
                <w:szCs w:val="18"/>
                <w:highlight w:val="none"/>
                <w:lang w:eastAsia="zh-CN"/>
              </w:rPr>
              <w:t xml:space="preserve"> </w:t>
            </w:r>
            <w:r>
              <w:rPr>
                <w:color w:val="auto"/>
                <w:spacing w:val="-5"/>
                <w:sz w:val="18"/>
                <w:szCs w:val="18"/>
                <w:highlight w:val="none"/>
                <w:lang w:eastAsia="zh-CN"/>
              </w:rPr>
              <w:t>20</w:t>
            </w:r>
            <w:r>
              <w:rPr>
                <w:color w:val="auto"/>
                <w:spacing w:val="-34"/>
                <w:sz w:val="18"/>
                <w:szCs w:val="18"/>
                <w:highlight w:val="none"/>
                <w:lang w:eastAsia="zh-CN"/>
              </w:rPr>
              <w:t xml:space="preserve"> </w:t>
            </w:r>
            <w:r>
              <w:rPr>
                <w:color w:val="auto"/>
                <w:spacing w:val="-5"/>
                <w:sz w:val="18"/>
                <w:szCs w:val="18"/>
                <w:highlight w:val="none"/>
                <w:lang w:eastAsia="zh-CN"/>
              </w:rPr>
              <w:t>厚爵士白</w:t>
            </w:r>
            <w:r>
              <w:rPr>
                <w:color w:val="auto"/>
                <w:sz w:val="18"/>
                <w:szCs w:val="18"/>
                <w:highlight w:val="none"/>
                <w:lang w:eastAsia="zh-CN"/>
              </w:rPr>
              <w:t xml:space="preserve"> </w:t>
            </w:r>
            <w:r>
              <w:rPr>
                <w:color w:val="auto"/>
                <w:spacing w:val="-2"/>
                <w:sz w:val="18"/>
                <w:szCs w:val="18"/>
                <w:highlight w:val="none"/>
                <w:lang w:eastAsia="zh-CN"/>
              </w:rPr>
              <w:t>天然大理石柜</w:t>
            </w:r>
            <w:r>
              <w:rPr>
                <w:color w:val="auto"/>
                <w:sz w:val="18"/>
                <w:szCs w:val="18"/>
                <w:highlight w:val="none"/>
                <w:lang w:eastAsia="zh-CN"/>
              </w:rPr>
              <w:t xml:space="preserve">  </w:t>
            </w:r>
            <w:r>
              <w:rPr>
                <w:color w:val="auto"/>
                <w:spacing w:val="-6"/>
                <w:sz w:val="18"/>
                <w:szCs w:val="18"/>
                <w:highlight w:val="none"/>
                <w:lang w:eastAsia="zh-CN"/>
              </w:rPr>
              <w:t>台面</w:t>
            </w:r>
          </w:p>
        </w:tc>
        <w:tc>
          <w:tcPr>
            <w:tcW w:w="3648" w:type="dxa"/>
          </w:tcPr>
          <w:p w14:paraId="01877D22">
            <w:pPr>
              <w:pStyle w:val="16"/>
              <w:spacing w:before="85" w:line="227" w:lineRule="auto"/>
              <w:ind w:left="114" w:right="476" w:firstLine="11"/>
              <w:rPr>
                <w:rFonts w:hint="eastAsia"/>
                <w:color w:val="auto"/>
                <w:sz w:val="18"/>
                <w:szCs w:val="18"/>
                <w:highlight w:val="none"/>
                <w:lang w:eastAsia="zh-CN"/>
              </w:rPr>
            </w:pPr>
            <w:r>
              <w:rPr>
                <w:color w:val="auto"/>
                <w:spacing w:val="-3"/>
                <w:sz w:val="18"/>
                <w:szCs w:val="18"/>
                <w:highlight w:val="none"/>
                <w:lang w:eastAsia="zh-CN"/>
              </w:rPr>
              <w:t>1.铺贴</w:t>
            </w:r>
            <w:r>
              <w:rPr>
                <w:color w:val="auto"/>
                <w:spacing w:val="-19"/>
                <w:sz w:val="18"/>
                <w:szCs w:val="18"/>
                <w:highlight w:val="none"/>
                <w:lang w:eastAsia="zh-CN"/>
              </w:rPr>
              <w:t xml:space="preserve"> </w:t>
            </w:r>
            <w:r>
              <w:rPr>
                <w:color w:val="auto"/>
                <w:spacing w:val="-3"/>
                <w:sz w:val="18"/>
                <w:szCs w:val="18"/>
                <w:highlight w:val="none"/>
                <w:lang w:eastAsia="zh-CN"/>
              </w:rPr>
              <w:t>20</w:t>
            </w:r>
            <w:r>
              <w:rPr>
                <w:color w:val="auto"/>
                <w:spacing w:val="-35"/>
                <w:sz w:val="18"/>
                <w:szCs w:val="18"/>
                <w:highlight w:val="none"/>
                <w:lang w:eastAsia="zh-CN"/>
              </w:rPr>
              <w:t xml:space="preserve"> </w:t>
            </w:r>
            <w:r>
              <w:rPr>
                <w:color w:val="auto"/>
                <w:spacing w:val="-3"/>
                <w:sz w:val="18"/>
                <w:szCs w:val="18"/>
                <w:highlight w:val="none"/>
                <w:lang w:eastAsia="zh-CN"/>
              </w:rPr>
              <w:t>厚爵士白天然大理石柜台面;</w:t>
            </w:r>
            <w:r>
              <w:rPr>
                <w:color w:val="auto"/>
                <w:sz w:val="18"/>
                <w:szCs w:val="18"/>
                <w:highlight w:val="none"/>
                <w:lang w:eastAsia="zh-CN"/>
              </w:rPr>
              <w:t xml:space="preserve"> </w:t>
            </w:r>
            <w:r>
              <w:rPr>
                <w:color w:val="auto"/>
                <w:spacing w:val="-2"/>
                <w:sz w:val="18"/>
                <w:szCs w:val="18"/>
                <w:highlight w:val="none"/>
                <w:lang w:eastAsia="zh-CN"/>
              </w:rPr>
              <w:t>2.包含倒角；</w:t>
            </w:r>
          </w:p>
          <w:p w14:paraId="45D83A5F">
            <w:pPr>
              <w:pStyle w:val="16"/>
              <w:spacing w:before="14" w:line="219" w:lineRule="auto"/>
              <w:ind w:left="115"/>
              <w:rPr>
                <w:rFonts w:hint="eastAsia"/>
                <w:color w:val="auto"/>
                <w:sz w:val="18"/>
                <w:szCs w:val="18"/>
                <w:highlight w:val="none"/>
                <w:lang w:eastAsia="zh-CN"/>
              </w:rPr>
            </w:pPr>
            <w:r>
              <w:rPr>
                <w:color w:val="auto"/>
                <w:spacing w:val="-1"/>
                <w:sz w:val="18"/>
                <w:szCs w:val="18"/>
                <w:highlight w:val="none"/>
                <w:lang w:eastAsia="zh-CN"/>
              </w:rPr>
              <w:t>3.石材表面刷保护液；</w:t>
            </w:r>
          </w:p>
          <w:p w14:paraId="1344311F">
            <w:pPr>
              <w:pStyle w:val="16"/>
              <w:spacing w:before="17" w:line="226"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3A1D32B3">
            <w:pPr>
              <w:rPr>
                <w:color w:val="auto"/>
                <w:highlight w:val="none"/>
                <w:lang w:eastAsia="zh-CN"/>
              </w:rPr>
            </w:pPr>
          </w:p>
          <w:p w14:paraId="0D2EDEF6">
            <w:pPr>
              <w:spacing w:line="241" w:lineRule="auto"/>
              <w:rPr>
                <w:color w:val="auto"/>
                <w:highlight w:val="none"/>
                <w:lang w:eastAsia="zh-CN"/>
              </w:rPr>
            </w:pPr>
          </w:p>
          <w:p w14:paraId="5A2C465A">
            <w:pPr>
              <w:pStyle w:val="16"/>
              <w:spacing w:before="59"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6F93D35E">
            <w:pPr>
              <w:spacing w:line="255" w:lineRule="auto"/>
              <w:rPr>
                <w:color w:val="auto"/>
                <w:highlight w:val="none"/>
              </w:rPr>
            </w:pPr>
          </w:p>
          <w:p w14:paraId="1520B3D6">
            <w:pPr>
              <w:spacing w:line="255" w:lineRule="auto"/>
              <w:rPr>
                <w:color w:val="auto"/>
                <w:highlight w:val="none"/>
              </w:rPr>
            </w:pPr>
          </w:p>
          <w:p w14:paraId="229FE7CB">
            <w:pPr>
              <w:pStyle w:val="16"/>
              <w:spacing w:before="58" w:line="183" w:lineRule="auto"/>
              <w:ind w:left="184"/>
              <w:rPr>
                <w:rFonts w:hint="eastAsia"/>
                <w:color w:val="auto"/>
                <w:sz w:val="18"/>
                <w:szCs w:val="18"/>
                <w:highlight w:val="none"/>
              </w:rPr>
            </w:pPr>
            <w:r>
              <w:rPr>
                <w:color w:val="auto"/>
                <w:spacing w:val="-2"/>
                <w:sz w:val="18"/>
                <w:szCs w:val="18"/>
                <w:highlight w:val="none"/>
              </w:rPr>
              <w:t>29.04</w:t>
            </w:r>
          </w:p>
        </w:tc>
        <w:tc>
          <w:tcPr>
            <w:tcW w:w="1013" w:type="dxa"/>
          </w:tcPr>
          <w:p w14:paraId="6B8C226C">
            <w:pPr>
              <w:rPr>
                <w:color w:val="auto"/>
                <w:highlight w:val="none"/>
              </w:rPr>
            </w:pPr>
          </w:p>
        </w:tc>
        <w:tc>
          <w:tcPr>
            <w:tcW w:w="609" w:type="dxa"/>
          </w:tcPr>
          <w:p w14:paraId="7A11749A">
            <w:pPr>
              <w:rPr>
                <w:color w:val="auto"/>
                <w:highlight w:val="none"/>
              </w:rPr>
            </w:pPr>
          </w:p>
        </w:tc>
      </w:tr>
      <w:tr w14:paraId="0BFF5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1104" w:hRule="atLeast"/>
          <w:jc w:val="center"/>
        </w:trPr>
        <w:tc>
          <w:tcPr>
            <w:tcW w:w="722" w:type="dxa"/>
            <w:gridSpan w:val="2"/>
          </w:tcPr>
          <w:p w14:paraId="1A2D0828">
            <w:pPr>
              <w:spacing w:line="430" w:lineRule="auto"/>
              <w:rPr>
                <w:color w:val="auto"/>
                <w:highlight w:val="none"/>
              </w:rPr>
            </w:pPr>
          </w:p>
          <w:p w14:paraId="4C9E9C2E">
            <w:pPr>
              <w:pStyle w:val="16"/>
              <w:spacing w:before="59" w:line="183" w:lineRule="auto"/>
              <w:ind w:left="279"/>
              <w:rPr>
                <w:rFonts w:hint="eastAsia"/>
                <w:color w:val="auto"/>
                <w:sz w:val="18"/>
                <w:szCs w:val="18"/>
                <w:highlight w:val="none"/>
              </w:rPr>
            </w:pPr>
            <w:r>
              <w:rPr>
                <w:color w:val="auto"/>
                <w:spacing w:val="-5"/>
                <w:sz w:val="18"/>
                <w:szCs w:val="18"/>
                <w:highlight w:val="none"/>
              </w:rPr>
              <w:t>38</w:t>
            </w:r>
          </w:p>
        </w:tc>
        <w:tc>
          <w:tcPr>
            <w:tcW w:w="1358" w:type="dxa"/>
          </w:tcPr>
          <w:p w14:paraId="7BDA6CA5">
            <w:pPr>
              <w:spacing w:line="429" w:lineRule="auto"/>
              <w:rPr>
                <w:color w:val="auto"/>
                <w:highlight w:val="none"/>
              </w:rPr>
            </w:pPr>
          </w:p>
          <w:p w14:paraId="0586F147">
            <w:pPr>
              <w:pStyle w:val="16"/>
              <w:spacing w:before="59" w:line="184" w:lineRule="auto"/>
              <w:ind w:left="157"/>
              <w:rPr>
                <w:rFonts w:hint="eastAsia"/>
                <w:color w:val="auto"/>
                <w:sz w:val="18"/>
                <w:szCs w:val="18"/>
                <w:highlight w:val="none"/>
              </w:rPr>
            </w:pPr>
            <w:r>
              <w:rPr>
                <w:color w:val="auto"/>
                <w:spacing w:val="-1"/>
                <w:sz w:val="18"/>
                <w:szCs w:val="18"/>
                <w:highlight w:val="none"/>
              </w:rPr>
              <w:t>010608001001</w:t>
            </w:r>
          </w:p>
        </w:tc>
        <w:tc>
          <w:tcPr>
            <w:tcW w:w="1437" w:type="dxa"/>
          </w:tcPr>
          <w:p w14:paraId="24E2E3AC">
            <w:pPr>
              <w:spacing w:line="402" w:lineRule="auto"/>
              <w:rPr>
                <w:color w:val="auto"/>
                <w:highlight w:val="none"/>
              </w:rPr>
            </w:pPr>
          </w:p>
          <w:p w14:paraId="2F44FDC6">
            <w:pPr>
              <w:pStyle w:val="16"/>
              <w:spacing w:before="59" w:line="219" w:lineRule="auto"/>
              <w:ind w:left="110"/>
              <w:rPr>
                <w:rFonts w:hint="eastAsia"/>
                <w:color w:val="auto"/>
                <w:sz w:val="18"/>
                <w:szCs w:val="18"/>
                <w:highlight w:val="none"/>
              </w:rPr>
            </w:pPr>
            <w:r>
              <w:rPr>
                <w:color w:val="auto"/>
                <w:spacing w:val="-2"/>
                <w:sz w:val="18"/>
                <w:szCs w:val="18"/>
                <w:highlight w:val="none"/>
              </w:rPr>
              <w:t>钢构件制作</w:t>
            </w:r>
          </w:p>
        </w:tc>
        <w:tc>
          <w:tcPr>
            <w:tcW w:w="3648" w:type="dxa"/>
          </w:tcPr>
          <w:p w14:paraId="04C868EE">
            <w:pPr>
              <w:pStyle w:val="16"/>
              <w:spacing w:before="29" w:line="228" w:lineRule="auto"/>
              <w:ind w:left="115" w:right="117" w:firstLine="9"/>
              <w:rPr>
                <w:rFonts w:hint="eastAsia"/>
                <w:color w:val="auto"/>
                <w:sz w:val="18"/>
                <w:szCs w:val="18"/>
                <w:highlight w:val="none"/>
                <w:lang w:eastAsia="zh-CN"/>
              </w:rPr>
            </w:pPr>
            <w:r>
              <w:rPr>
                <w:color w:val="auto"/>
                <w:spacing w:val="-2"/>
                <w:sz w:val="18"/>
                <w:szCs w:val="18"/>
                <w:highlight w:val="none"/>
                <w:lang w:eastAsia="zh-CN"/>
              </w:rPr>
              <w:t>1.干挂石材</w:t>
            </w:r>
            <w:r>
              <w:rPr>
                <w:color w:val="auto"/>
                <w:spacing w:val="-25"/>
                <w:sz w:val="18"/>
                <w:szCs w:val="18"/>
                <w:highlight w:val="none"/>
                <w:lang w:eastAsia="zh-CN"/>
              </w:rPr>
              <w:t xml:space="preserve"> </w:t>
            </w:r>
            <w:r>
              <w:rPr>
                <w:color w:val="auto"/>
                <w:spacing w:val="-2"/>
                <w:sz w:val="18"/>
                <w:szCs w:val="18"/>
                <w:highlight w:val="none"/>
                <w:lang w:eastAsia="zh-CN"/>
              </w:rPr>
              <w:t>20*40*2mm</w:t>
            </w:r>
            <w:r>
              <w:rPr>
                <w:color w:val="auto"/>
                <w:spacing w:val="-39"/>
                <w:sz w:val="18"/>
                <w:szCs w:val="18"/>
                <w:highlight w:val="none"/>
                <w:lang w:eastAsia="zh-CN"/>
              </w:rPr>
              <w:t xml:space="preserve"> </w:t>
            </w:r>
            <w:r>
              <w:rPr>
                <w:color w:val="auto"/>
                <w:spacing w:val="-2"/>
                <w:sz w:val="18"/>
                <w:szCs w:val="18"/>
                <w:highlight w:val="none"/>
                <w:lang w:eastAsia="zh-CN"/>
              </w:rPr>
              <w:t>镀锌方管钢骨架制作</w:t>
            </w:r>
            <w:r>
              <w:rPr>
                <w:color w:val="auto"/>
                <w:sz w:val="18"/>
                <w:szCs w:val="18"/>
                <w:highlight w:val="none"/>
                <w:lang w:eastAsia="zh-CN"/>
              </w:rPr>
              <w:t xml:space="preserve"> </w:t>
            </w:r>
            <w:r>
              <w:rPr>
                <w:color w:val="auto"/>
                <w:spacing w:val="8"/>
                <w:sz w:val="18"/>
                <w:szCs w:val="18"/>
                <w:highlight w:val="none"/>
                <w:lang w:eastAsia="zh-CN"/>
              </w:rPr>
              <w:t>安装;</w:t>
            </w:r>
          </w:p>
          <w:p w14:paraId="176E1754">
            <w:pPr>
              <w:pStyle w:val="16"/>
              <w:spacing w:before="13" w:line="228" w:lineRule="auto"/>
              <w:ind w:left="111" w:right="102" w:firstLine="2"/>
              <w:rPr>
                <w:rFonts w:hint="eastAsia"/>
                <w:color w:val="auto"/>
                <w:sz w:val="18"/>
                <w:szCs w:val="18"/>
                <w:highlight w:val="none"/>
                <w:lang w:eastAsia="zh-CN"/>
              </w:rPr>
            </w:pPr>
            <w:r>
              <w:rPr>
                <w:color w:val="auto"/>
                <w:spacing w:val="-4"/>
                <w:sz w:val="18"/>
                <w:szCs w:val="18"/>
                <w:highlight w:val="none"/>
                <w:lang w:eastAsia="zh-CN"/>
              </w:rPr>
              <w:t>2.应满足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、设计图纸及规范的要求,</w:t>
            </w:r>
            <w:r>
              <w:rPr>
                <w:color w:val="auto"/>
                <w:sz w:val="18"/>
                <w:szCs w:val="18"/>
                <w:highlight w:val="none"/>
                <w:lang w:eastAsia="zh-CN"/>
              </w:rPr>
              <w:t xml:space="preserve"> </w:t>
            </w:r>
            <w:r>
              <w:rPr>
                <w:color w:val="auto"/>
                <w:spacing w:val="2"/>
                <w:sz w:val="18"/>
                <w:szCs w:val="18"/>
                <w:highlight w:val="none"/>
                <w:lang w:eastAsia="zh-CN"/>
              </w:rPr>
              <w:t>施工方法由</w:t>
            </w:r>
            <w:r>
              <w:rPr>
                <w:rFonts w:hint="eastAsia"/>
                <w:color w:val="auto"/>
                <w:spacing w:val="2"/>
                <w:sz w:val="18"/>
                <w:szCs w:val="18"/>
                <w:highlight w:val="none"/>
                <w:lang w:eastAsia="zh-CN"/>
              </w:rPr>
              <w:t>供应商</w:t>
            </w:r>
            <w:r>
              <w:rPr>
                <w:color w:val="auto"/>
                <w:spacing w:val="2"/>
                <w:sz w:val="18"/>
                <w:szCs w:val="18"/>
                <w:highlight w:val="none"/>
                <w:lang w:eastAsia="zh-CN"/>
              </w:rPr>
              <w:t>自定;</w:t>
            </w:r>
          </w:p>
        </w:tc>
        <w:tc>
          <w:tcPr>
            <w:tcW w:w="662" w:type="dxa"/>
          </w:tcPr>
          <w:p w14:paraId="7581B313">
            <w:pPr>
              <w:spacing w:line="402" w:lineRule="auto"/>
              <w:rPr>
                <w:color w:val="auto"/>
                <w:highlight w:val="none"/>
                <w:lang w:eastAsia="zh-CN"/>
              </w:rPr>
            </w:pPr>
          </w:p>
          <w:p w14:paraId="0BBFDDA3">
            <w:pPr>
              <w:pStyle w:val="16"/>
              <w:spacing w:before="58"/>
              <w:ind w:left="296"/>
              <w:rPr>
                <w:rFonts w:hint="eastAsia"/>
                <w:color w:val="auto"/>
                <w:sz w:val="18"/>
                <w:szCs w:val="18"/>
                <w:highlight w:val="none"/>
              </w:rPr>
            </w:pPr>
            <w:r>
              <w:rPr>
                <w:color w:val="auto"/>
                <w:sz w:val="18"/>
                <w:szCs w:val="18"/>
                <w:highlight w:val="none"/>
              </w:rPr>
              <w:t>t</w:t>
            </w:r>
          </w:p>
        </w:tc>
        <w:tc>
          <w:tcPr>
            <w:tcW w:w="800" w:type="dxa"/>
          </w:tcPr>
          <w:p w14:paraId="5AA661E6">
            <w:pPr>
              <w:spacing w:line="430" w:lineRule="auto"/>
              <w:rPr>
                <w:color w:val="auto"/>
                <w:highlight w:val="none"/>
              </w:rPr>
            </w:pPr>
          </w:p>
          <w:p w14:paraId="3C068A6C">
            <w:pPr>
              <w:pStyle w:val="16"/>
              <w:spacing w:before="59" w:line="183" w:lineRule="auto"/>
              <w:ind w:left="183"/>
              <w:rPr>
                <w:rFonts w:hint="eastAsia"/>
                <w:color w:val="auto"/>
                <w:sz w:val="18"/>
                <w:szCs w:val="18"/>
                <w:highlight w:val="none"/>
              </w:rPr>
            </w:pPr>
            <w:r>
              <w:rPr>
                <w:color w:val="auto"/>
                <w:spacing w:val="-2"/>
                <w:sz w:val="18"/>
                <w:szCs w:val="18"/>
                <w:highlight w:val="none"/>
              </w:rPr>
              <w:t>0.337</w:t>
            </w:r>
          </w:p>
        </w:tc>
        <w:tc>
          <w:tcPr>
            <w:tcW w:w="1013" w:type="dxa"/>
          </w:tcPr>
          <w:p w14:paraId="61F93137">
            <w:pPr>
              <w:rPr>
                <w:color w:val="auto"/>
                <w:highlight w:val="none"/>
              </w:rPr>
            </w:pPr>
          </w:p>
        </w:tc>
        <w:tc>
          <w:tcPr>
            <w:tcW w:w="609" w:type="dxa"/>
          </w:tcPr>
          <w:p w14:paraId="2FE1FEF9">
            <w:pPr>
              <w:rPr>
                <w:color w:val="auto"/>
                <w:highlight w:val="none"/>
              </w:rPr>
            </w:pPr>
          </w:p>
        </w:tc>
      </w:tr>
      <w:tr w14:paraId="78586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1334" w:hRule="atLeast"/>
          <w:jc w:val="center"/>
        </w:trPr>
        <w:tc>
          <w:tcPr>
            <w:tcW w:w="722" w:type="dxa"/>
            <w:gridSpan w:val="2"/>
          </w:tcPr>
          <w:p w14:paraId="5CCC9B99">
            <w:pPr>
              <w:spacing w:line="272" w:lineRule="auto"/>
              <w:rPr>
                <w:color w:val="auto"/>
                <w:highlight w:val="none"/>
              </w:rPr>
            </w:pPr>
          </w:p>
          <w:p w14:paraId="307A1A78">
            <w:pPr>
              <w:spacing w:line="272" w:lineRule="auto"/>
              <w:rPr>
                <w:color w:val="auto"/>
                <w:highlight w:val="none"/>
              </w:rPr>
            </w:pPr>
          </w:p>
          <w:p w14:paraId="575637EC">
            <w:pPr>
              <w:pStyle w:val="16"/>
              <w:spacing w:before="59" w:line="183" w:lineRule="auto"/>
              <w:ind w:left="279"/>
              <w:rPr>
                <w:rFonts w:hint="eastAsia"/>
                <w:color w:val="auto"/>
                <w:sz w:val="18"/>
                <w:szCs w:val="18"/>
                <w:highlight w:val="none"/>
              </w:rPr>
            </w:pPr>
            <w:r>
              <w:rPr>
                <w:color w:val="auto"/>
                <w:spacing w:val="-5"/>
                <w:sz w:val="18"/>
                <w:szCs w:val="18"/>
                <w:highlight w:val="none"/>
              </w:rPr>
              <w:t>39</w:t>
            </w:r>
          </w:p>
        </w:tc>
        <w:tc>
          <w:tcPr>
            <w:tcW w:w="1358" w:type="dxa"/>
          </w:tcPr>
          <w:p w14:paraId="21AC39C5">
            <w:pPr>
              <w:spacing w:line="271" w:lineRule="auto"/>
              <w:rPr>
                <w:color w:val="auto"/>
                <w:highlight w:val="none"/>
              </w:rPr>
            </w:pPr>
          </w:p>
          <w:p w14:paraId="6730F6A8">
            <w:pPr>
              <w:spacing w:line="272" w:lineRule="auto"/>
              <w:rPr>
                <w:color w:val="auto"/>
                <w:highlight w:val="none"/>
              </w:rPr>
            </w:pPr>
          </w:p>
          <w:p w14:paraId="5C737ECB">
            <w:pPr>
              <w:pStyle w:val="16"/>
              <w:spacing w:before="59" w:line="184" w:lineRule="auto"/>
              <w:ind w:left="157"/>
              <w:rPr>
                <w:rFonts w:hint="eastAsia"/>
                <w:color w:val="auto"/>
                <w:sz w:val="18"/>
                <w:szCs w:val="18"/>
                <w:highlight w:val="none"/>
              </w:rPr>
            </w:pPr>
            <w:r>
              <w:rPr>
                <w:color w:val="auto"/>
                <w:spacing w:val="-1"/>
                <w:sz w:val="18"/>
                <w:szCs w:val="18"/>
                <w:highlight w:val="none"/>
              </w:rPr>
              <w:t>011205001018</w:t>
            </w:r>
          </w:p>
        </w:tc>
        <w:tc>
          <w:tcPr>
            <w:tcW w:w="1437" w:type="dxa"/>
          </w:tcPr>
          <w:p w14:paraId="55D423F0">
            <w:pPr>
              <w:spacing w:line="404" w:lineRule="auto"/>
              <w:rPr>
                <w:color w:val="auto"/>
                <w:highlight w:val="none"/>
              </w:rPr>
            </w:pPr>
          </w:p>
          <w:p w14:paraId="46738122">
            <w:pPr>
              <w:pStyle w:val="16"/>
              <w:spacing w:before="59" w:line="226" w:lineRule="auto"/>
              <w:ind w:left="112" w:right="201" w:firstLine="12"/>
              <w:rPr>
                <w:rFonts w:hint="eastAsia"/>
                <w:color w:val="auto"/>
                <w:sz w:val="18"/>
                <w:szCs w:val="18"/>
                <w:highlight w:val="none"/>
              </w:rPr>
            </w:pPr>
            <w:r>
              <w:rPr>
                <w:color w:val="auto"/>
                <w:spacing w:val="-5"/>
                <w:sz w:val="18"/>
                <w:szCs w:val="18"/>
                <w:highlight w:val="none"/>
              </w:rPr>
              <w:t>18</w:t>
            </w:r>
            <w:r>
              <w:rPr>
                <w:color w:val="auto"/>
                <w:spacing w:val="-31"/>
                <w:sz w:val="18"/>
                <w:szCs w:val="18"/>
                <w:highlight w:val="none"/>
              </w:rPr>
              <w:t xml:space="preserve"> </w:t>
            </w:r>
            <w:r>
              <w:rPr>
                <w:color w:val="auto"/>
                <w:spacing w:val="-5"/>
                <w:sz w:val="18"/>
                <w:szCs w:val="18"/>
                <w:highlight w:val="none"/>
              </w:rPr>
              <w:t>厚生态板背</w:t>
            </w:r>
            <w:r>
              <w:rPr>
                <w:color w:val="auto"/>
                <w:sz w:val="18"/>
                <w:szCs w:val="18"/>
                <w:highlight w:val="none"/>
              </w:rPr>
              <w:t xml:space="preserve"> 板</w:t>
            </w:r>
          </w:p>
        </w:tc>
        <w:tc>
          <w:tcPr>
            <w:tcW w:w="3648" w:type="dxa"/>
          </w:tcPr>
          <w:p w14:paraId="582DD21D">
            <w:pPr>
              <w:pStyle w:val="16"/>
              <w:spacing w:before="28" w:line="219" w:lineRule="auto"/>
              <w:ind w:left="125"/>
              <w:rPr>
                <w:rFonts w:hint="eastAsia"/>
                <w:color w:val="auto"/>
                <w:sz w:val="18"/>
                <w:szCs w:val="18"/>
                <w:highlight w:val="none"/>
                <w:lang w:eastAsia="zh-CN"/>
              </w:rPr>
            </w:pPr>
            <w:r>
              <w:rPr>
                <w:color w:val="auto"/>
                <w:sz w:val="18"/>
                <w:szCs w:val="18"/>
                <w:highlight w:val="none"/>
                <w:lang w:eastAsia="zh-CN"/>
              </w:rPr>
              <w:t>1.夹板、卷材基层 细木工板基层;</w:t>
            </w:r>
          </w:p>
          <w:p w14:paraId="70E2776D">
            <w:pPr>
              <w:pStyle w:val="16"/>
              <w:spacing w:before="18" w:line="227" w:lineRule="auto"/>
              <w:ind w:left="112" w:right="103" w:firstLine="1"/>
              <w:rPr>
                <w:rFonts w:hint="eastAsia"/>
                <w:color w:val="auto"/>
                <w:sz w:val="18"/>
                <w:szCs w:val="18"/>
                <w:highlight w:val="none"/>
                <w:lang w:eastAsia="zh-CN"/>
              </w:rPr>
            </w:pPr>
            <w:r>
              <w:rPr>
                <w:color w:val="auto"/>
                <w:spacing w:val="-4"/>
                <w:sz w:val="18"/>
                <w:szCs w:val="18"/>
                <w:highlight w:val="none"/>
                <w:lang w:eastAsia="zh-CN"/>
              </w:rPr>
              <w:t>2.木材面油漆 润油粉、刮腻子、油色、</w:t>
            </w:r>
            <w:r>
              <w:rPr>
                <w:color w:val="auto"/>
                <w:spacing w:val="-5"/>
                <w:sz w:val="18"/>
                <w:szCs w:val="18"/>
                <w:highlight w:val="none"/>
                <w:lang w:eastAsia="zh-CN"/>
              </w:rPr>
              <w:t>刷酚</w:t>
            </w:r>
            <w:r>
              <w:rPr>
                <w:color w:val="auto"/>
                <w:sz w:val="18"/>
                <w:szCs w:val="18"/>
                <w:highlight w:val="none"/>
                <w:lang w:eastAsia="zh-CN"/>
              </w:rPr>
              <w:t xml:space="preserve"> </w:t>
            </w:r>
            <w:r>
              <w:rPr>
                <w:color w:val="auto"/>
                <w:spacing w:val="2"/>
                <w:sz w:val="18"/>
                <w:szCs w:val="18"/>
                <w:highlight w:val="none"/>
                <w:lang w:eastAsia="zh-CN"/>
              </w:rPr>
              <w:t>醛清漆三遍 木材面;</w:t>
            </w:r>
          </w:p>
          <w:p w14:paraId="3B0C8915">
            <w:pPr>
              <w:pStyle w:val="16"/>
              <w:spacing w:before="17" w:line="226"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6AF3C776">
            <w:pPr>
              <w:spacing w:line="258" w:lineRule="auto"/>
              <w:rPr>
                <w:color w:val="auto"/>
                <w:highlight w:val="none"/>
                <w:lang w:eastAsia="zh-CN"/>
              </w:rPr>
            </w:pPr>
          </w:p>
          <w:p w14:paraId="2537FC18">
            <w:pPr>
              <w:spacing w:line="258" w:lineRule="auto"/>
              <w:rPr>
                <w:color w:val="auto"/>
                <w:highlight w:val="none"/>
                <w:lang w:eastAsia="zh-CN"/>
              </w:rPr>
            </w:pPr>
          </w:p>
          <w:p w14:paraId="6FCEF2DE">
            <w:pPr>
              <w:pStyle w:val="16"/>
              <w:spacing w:before="58" w:line="241" w:lineRule="auto"/>
              <w:ind w:left="241"/>
              <w:rPr>
                <w:rFonts w:hint="eastAsia"/>
                <w:color w:val="auto"/>
                <w:sz w:val="18"/>
                <w:szCs w:val="18"/>
                <w:highlight w:val="none"/>
              </w:rPr>
            </w:pPr>
            <w:r>
              <w:rPr>
                <w:color w:val="auto"/>
                <w:spacing w:val="-1"/>
                <w:sz w:val="18"/>
                <w:szCs w:val="18"/>
                <w:highlight w:val="none"/>
              </w:rPr>
              <w:t>m2</w:t>
            </w:r>
          </w:p>
        </w:tc>
        <w:tc>
          <w:tcPr>
            <w:tcW w:w="800" w:type="dxa"/>
          </w:tcPr>
          <w:p w14:paraId="714819CB">
            <w:pPr>
              <w:spacing w:line="271" w:lineRule="auto"/>
              <w:rPr>
                <w:color w:val="auto"/>
                <w:highlight w:val="none"/>
              </w:rPr>
            </w:pPr>
          </w:p>
          <w:p w14:paraId="7612775B">
            <w:pPr>
              <w:spacing w:line="272" w:lineRule="auto"/>
              <w:rPr>
                <w:color w:val="auto"/>
                <w:highlight w:val="none"/>
              </w:rPr>
            </w:pPr>
          </w:p>
          <w:p w14:paraId="3D79CC94">
            <w:pPr>
              <w:pStyle w:val="16"/>
              <w:spacing w:before="59" w:line="184" w:lineRule="auto"/>
              <w:ind w:left="195"/>
              <w:rPr>
                <w:rFonts w:hint="eastAsia"/>
                <w:color w:val="auto"/>
                <w:sz w:val="18"/>
                <w:szCs w:val="18"/>
                <w:highlight w:val="none"/>
              </w:rPr>
            </w:pPr>
            <w:r>
              <w:rPr>
                <w:color w:val="auto"/>
                <w:spacing w:val="-4"/>
                <w:sz w:val="18"/>
                <w:szCs w:val="18"/>
                <w:highlight w:val="none"/>
              </w:rPr>
              <w:t>19.66</w:t>
            </w:r>
          </w:p>
        </w:tc>
        <w:tc>
          <w:tcPr>
            <w:tcW w:w="1013" w:type="dxa"/>
          </w:tcPr>
          <w:p w14:paraId="04AA209D">
            <w:pPr>
              <w:rPr>
                <w:color w:val="auto"/>
                <w:highlight w:val="none"/>
              </w:rPr>
            </w:pPr>
          </w:p>
        </w:tc>
        <w:tc>
          <w:tcPr>
            <w:tcW w:w="609" w:type="dxa"/>
          </w:tcPr>
          <w:p w14:paraId="0DB1C828">
            <w:pPr>
              <w:rPr>
                <w:color w:val="auto"/>
                <w:highlight w:val="none"/>
              </w:rPr>
            </w:pPr>
          </w:p>
        </w:tc>
      </w:tr>
      <w:tr w14:paraId="79B11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933" w:hRule="atLeast"/>
          <w:jc w:val="center"/>
        </w:trPr>
        <w:tc>
          <w:tcPr>
            <w:tcW w:w="722" w:type="dxa"/>
            <w:gridSpan w:val="2"/>
          </w:tcPr>
          <w:p w14:paraId="72257D84">
            <w:pPr>
              <w:spacing w:line="347" w:lineRule="auto"/>
              <w:rPr>
                <w:color w:val="auto"/>
                <w:highlight w:val="none"/>
              </w:rPr>
            </w:pPr>
          </w:p>
          <w:p w14:paraId="234D167C">
            <w:pPr>
              <w:pStyle w:val="16"/>
              <w:spacing w:before="58" w:line="183" w:lineRule="auto"/>
              <w:ind w:left="274"/>
              <w:rPr>
                <w:rFonts w:hint="eastAsia"/>
                <w:color w:val="auto"/>
                <w:sz w:val="18"/>
                <w:szCs w:val="18"/>
                <w:highlight w:val="none"/>
              </w:rPr>
            </w:pPr>
            <w:r>
              <w:rPr>
                <w:color w:val="auto"/>
                <w:spacing w:val="-3"/>
                <w:sz w:val="18"/>
                <w:szCs w:val="18"/>
                <w:highlight w:val="none"/>
              </w:rPr>
              <w:t>40</w:t>
            </w:r>
          </w:p>
        </w:tc>
        <w:tc>
          <w:tcPr>
            <w:tcW w:w="1358" w:type="dxa"/>
          </w:tcPr>
          <w:p w14:paraId="5F644B51">
            <w:pPr>
              <w:spacing w:line="346" w:lineRule="auto"/>
              <w:rPr>
                <w:color w:val="auto"/>
                <w:highlight w:val="none"/>
              </w:rPr>
            </w:pPr>
          </w:p>
          <w:p w14:paraId="25AA4C14">
            <w:pPr>
              <w:pStyle w:val="16"/>
              <w:spacing w:before="58" w:line="184" w:lineRule="auto"/>
              <w:ind w:left="157"/>
              <w:rPr>
                <w:rFonts w:hint="eastAsia"/>
                <w:color w:val="auto"/>
                <w:sz w:val="18"/>
                <w:szCs w:val="18"/>
                <w:highlight w:val="none"/>
              </w:rPr>
            </w:pPr>
            <w:r>
              <w:rPr>
                <w:color w:val="auto"/>
                <w:spacing w:val="-1"/>
                <w:sz w:val="18"/>
                <w:szCs w:val="18"/>
                <w:highlight w:val="none"/>
              </w:rPr>
              <w:t>011501001001</w:t>
            </w:r>
          </w:p>
        </w:tc>
        <w:tc>
          <w:tcPr>
            <w:tcW w:w="1437" w:type="dxa"/>
          </w:tcPr>
          <w:p w14:paraId="11355317">
            <w:pPr>
              <w:spacing w:line="318" w:lineRule="auto"/>
              <w:rPr>
                <w:color w:val="auto"/>
                <w:highlight w:val="none"/>
              </w:rPr>
            </w:pPr>
          </w:p>
          <w:p w14:paraId="45C15932">
            <w:pPr>
              <w:pStyle w:val="16"/>
              <w:spacing w:before="59" w:line="220" w:lineRule="auto"/>
              <w:ind w:left="111"/>
              <w:rPr>
                <w:rFonts w:hint="eastAsia"/>
                <w:color w:val="auto"/>
                <w:sz w:val="18"/>
                <w:szCs w:val="18"/>
                <w:highlight w:val="none"/>
              </w:rPr>
            </w:pPr>
            <w:r>
              <w:rPr>
                <w:color w:val="auto"/>
                <w:spacing w:val="-3"/>
                <w:sz w:val="18"/>
                <w:szCs w:val="18"/>
                <w:highlight w:val="none"/>
              </w:rPr>
              <w:t>装饰柜</w:t>
            </w:r>
          </w:p>
        </w:tc>
        <w:tc>
          <w:tcPr>
            <w:tcW w:w="3648" w:type="dxa"/>
          </w:tcPr>
          <w:p w14:paraId="2587A3B7">
            <w:pPr>
              <w:pStyle w:val="16"/>
              <w:spacing w:before="33" w:line="228" w:lineRule="auto"/>
              <w:ind w:left="114" w:right="1379" w:firstLine="11"/>
              <w:rPr>
                <w:rFonts w:hint="eastAsia"/>
                <w:color w:val="auto"/>
                <w:sz w:val="18"/>
                <w:szCs w:val="18"/>
                <w:highlight w:val="none"/>
                <w:lang w:eastAsia="zh-CN"/>
              </w:rPr>
            </w:pPr>
            <w:r>
              <w:rPr>
                <w:color w:val="auto"/>
                <w:spacing w:val="-6"/>
                <w:sz w:val="18"/>
                <w:szCs w:val="18"/>
                <w:highlight w:val="none"/>
                <w:lang w:eastAsia="zh-CN"/>
              </w:rPr>
              <w:t>1.18</w:t>
            </w:r>
            <w:r>
              <w:rPr>
                <w:color w:val="auto"/>
                <w:spacing w:val="-29"/>
                <w:sz w:val="18"/>
                <w:szCs w:val="18"/>
                <w:highlight w:val="none"/>
                <w:lang w:eastAsia="zh-CN"/>
              </w:rPr>
              <w:t xml:space="preserve"> </w:t>
            </w:r>
            <w:r>
              <w:rPr>
                <w:color w:val="auto"/>
                <w:spacing w:val="-6"/>
                <w:sz w:val="18"/>
                <w:szCs w:val="18"/>
                <w:highlight w:val="none"/>
                <w:lang w:eastAsia="zh-CN"/>
              </w:rPr>
              <w:t>厚生态免漆板服务台；</w:t>
            </w:r>
            <w:r>
              <w:rPr>
                <w:color w:val="auto"/>
                <w:sz w:val="18"/>
                <w:szCs w:val="18"/>
                <w:highlight w:val="none"/>
                <w:lang w:eastAsia="zh-CN"/>
              </w:rPr>
              <w:t xml:space="preserve"> </w:t>
            </w:r>
            <w:r>
              <w:rPr>
                <w:color w:val="auto"/>
                <w:spacing w:val="-2"/>
                <w:sz w:val="18"/>
                <w:szCs w:val="18"/>
                <w:highlight w:val="none"/>
                <w:lang w:eastAsia="zh-CN"/>
              </w:rPr>
              <w:t>2.无柜门；</w:t>
            </w:r>
          </w:p>
          <w:p w14:paraId="5FA06112">
            <w:pPr>
              <w:pStyle w:val="16"/>
              <w:spacing w:before="15" w:line="220" w:lineRule="auto"/>
              <w:ind w:left="112" w:right="103" w:firstLine="2"/>
              <w:rPr>
                <w:rFonts w:hint="eastAsia"/>
                <w:color w:val="auto"/>
                <w:sz w:val="18"/>
                <w:szCs w:val="18"/>
                <w:highlight w:val="none"/>
                <w:lang w:eastAsia="zh-CN"/>
              </w:rPr>
            </w:pPr>
            <w:r>
              <w:rPr>
                <w:color w:val="auto"/>
                <w:spacing w:val="-5"/>
                <w:sz w:val="18"/>
                <w:szCs w:val="18"/>
                <w:highlight w:val="none"/>
                <w:lang w:eastAsia="zh-CN"/>
              </w:rPr>
              <w:t>3.其他:应满足</w:t>
            </w:r>
            <w:r>
              <w:rPr>
                <w:rFonts w:hint="eastAsia"/>
                <w:color w:val="auto"/>
                <w:spacing w:val="-5"/>
                <w:sz w:val="18"/>
                <w:szCs w:val="18"/>
                <w:highlight w:val="none"/>
                <w:lang w:eastAsia="zh-CN"/>
              </w:rPr>
              <w:t>磋商文件</w:t>
            </w:r>
            <w:r>
              <w:rPr>
                <w:color w:val="auto"/>
                <w:spacing w:val="-5"/>
                <w:sz w:val="18"/>
                <w:szCs w:val="18"/>
                <w:highlight w:val="none"/>
                <w:lang w:eastAsia="zh-CN"/>
              </w:rPr>
              <w:t>、设计图纸及规范的</w:t>
            </w:r>
            <w:r>
              <w:rPr>
                <w:color w:val="auto"/>
                <w:spacing w:val="17"/>
                <w:sz w:val="18"/>
                <w:szCs w:val="18"/>
                <w:highlight w:val="none"/>
                <w:lang w:eastAsia="zh-CN"/>
              </w:rPr>
              <w:t xml:space="preserve"> </w:t>
            </w:r>
            <w:r>
              <w:rPr>
                <w:color w:val="auto"/>
                <w:spacing w:val="1"/>
                <w:sz w:val="18"/>
                <w:szCs w:val="18"/>
                <w:highlight w:val="none"/>
                <w:lang w:eastAsia="zh-CN"/>
              </w:rPr>
              <w:t>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26B8D538">
            <w:pPr>
              <w:spacing w:line="318" w:lineRule="auto"/>
              <w:rPr>
                <w:color w:val="auto"/>
                <w:highlight w:val="none"/>
                <w:lang w:eastAsia="zh-CN"/>
              </w:rPr>
            </w:pPr>
          </w:p>
          <w:p w14:paraId="1BD88B7B">
            <w:pPr>
              <w:pStyle w:val="16"/>
              <w:spacing w:before="59" w:line="241" w:lineRule="auto"/>
              <w:ind w:left="287"/>
              <w:rPr>
                <w:rFonts w:hint="eastAsia"/>
                <w:color w:val="auto"/>
                <w:sz w:val="18"/>
                <w:szCs w:val="18"/>
                <w:highlight w:val="none"/>
              </w:rPr>
            </w:pPr>
            <w:r>
              <w:rPr>
                <w:color w:val="auto"/>
                <w:sz w:val="18"/>
                <w:szCs w:val="18"/>
                <w:highlight w:val="none"/>
              </w:rPr>
              <w:t>m</w:t>
            </w:r>
          </w:p>
        </w:tc>
        <w:tc>
          <w:tcPr>
            <w:tcW w:w="800" w:type="dxa"/>
          </w:tcPr>
          <w:p w14:paraId="5D6BA1C2">
            <w:pPr>
              <w:spacing w:line="346" w:lineRule="auto"/>
              <w:rPr>
                <w:color w:val="auto"/>
                <w:highlight w:val="none"/>
              </w:rPr>
            </w:pPr>
          </w:p>
          <w:p w14:paraId="05297289">
            <w:pPr>
              <w:pStyle w:val="16"/>
              <w:spacing w:before="58" w:line="184" w:lineRule="auto"/>
              <w:ind w:left="195"/>
              <w:rPr>
                <w:rFonts w:hint="eastAsia"/>
                <w:color w:val="auto"/>
                <w:sz w:val="18"/>
                <w:szCs w:val="18"/>
                <w:highlight w:val="none"/>
              </w:rPr>
            </w:pPr>
            <w:r>
              <w:rPr>
                <w:color w:val="auto"/>
                <w:spacing w:val="-4"/>
                <w:sz w:val="18"/>
                <w:szCs w:val="18"/>
                <w:highlight w:val="none"/>
              </w:rPr>
              <w:t>17.41</w:t>
            </w:r>
          </w:p>
        </w:tc>
        <w:tc>
          <w:tcPr>
            <w:tcW w:w="1013" w:type="dxa"/>
          </w:tcPr>
          <w:p w14:paraId="221BAA31">
            <w:pPr>
              <w:rPr>
                <w:color w:val="auto"/>
                <w:highlight w:val="none"/>
              </w:rPr>
            </w:pPr>
          </w:p>
        </w:tc>
        <w:tc>
          <w:tcPr>
            <w:tcW w:w="609" w:type="dxa"/>
          </w:tcPr>
          <w:p w14:paraId="1A5CEB07">
            <w:pPr>
              <w:rPr>
                <w:color w:val="auto"/>
                <w:highlight w:val="none"/>
              </w:rPr>
            </w:pPr>
          </w:p>
        </w:tc>
      </w:tr>
      <w:tr w14:paraId="2C60B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1334" w:hRule="atLeast"/>
          <w:jc w:val="center"/>
        </w:trPr>
        <w:tc>
          <w:tcPr>
            <w:tcW w:w="722" w:type="dxa"/>
            <w:gridSpan w:val="2"/>
          </w:tcPr>
          <w:p w14:paraId="1A6A5B37">
            <w:pPr>
              <w:spacing w:line="273" w:lineRule="auto"/>
              <w:rPr>
                <w:color w:val="auto"/>
                <w:highlight w:val="none"/>
              </w:rPr>
            </w:pPr>
          </w:p>
          <w:p w14:paraId="7D3A16A2">
            <w:pPr>
              <w:spacing w:line="273" w:lineRule="auto"/>
              <w:rPr>
                <w:color w:val="auto"/>
                <w:highlight w:val="none"/>
              </w:rPr>
            </w:pPr>
          </w:p>
          <w:p w14:paraId="388333E5">
            <w:pPr>
              <w:pStyle w:val="16"/>
              <w:spacing w:before="59" w:line="184" w:lineRule="auto"/>
              <w:ind w:left="274"/>
              <w:rPr>
                <w:rFonts w:hint="eastAsia"/>
                <w:color w:val="auto"/>
                <w:sz w:val="18"/>
                <w:szCs w:val="18"/>
                <w:highlight w:val="none"/>
              </w:rPr>
            </w:pPr>
            <w:r>
              <w:rPr>
                <w:color w:val="auto"/>
                <w:spacing w:val="-3"/>
                <w:sz w:val="18"/>
                <w:szCs w:val="18"/>
                <w:highlight w:val="none"/>
              </w:rPr>
              <w:t>41</w:t>
            </w:r>
          </w:p>
        </w:tc>
        <w:tc>
          <w:tcPr>
            <w:tcW w:w="1358" w:type="dxa"/>
          </w:tcPr>
          <w:p w14:paraId="1C6AB987">
            <w:pPr>
              <w:spacing w:line="273" w:lineRule="auto"/>
              <w:rPr>
                <w:color w:val="auto"/>
                <w:highlight w:val="none"/>
              </w:rPr>
            </w:pPr>
          </w:p>
          <w:p w14:paraId="455C21A5">
            <w:pPr>
              <w:spacing w:line="273" w:lineRule="auto"/>
              <w:rPr>
                <w:color w:val="auto"/>
                <w:highlight w:val="none"/>
              </w:rPr>
            </w:pPr>
          </w:p>
          <w:p w14:paraId="7A839A38">
            <w:pPr>
              <w:pStyle w:val="16"/>
              <w:spacing w:before="59" w:line="184" w:lineRule="auto"/>
              <w:ind w:left="157"/>
              <w:rPr>
                <w:rFonts w:hint="eastAsia"/>
                <w:color w:val="auto"/>
                <w:sz w:val="18"/>
                <w:szCs w:val="18"/>
                <w:highlight w:val="none"/>
              </w:rPr>
            </w:pPr>
            <w:r>
              <w:rPr>
                <w:color w:val="auto"/>
                <w:spacing w:val="-1"/>
                <w:sz w:val="18"/>
                <w:szCs w:val="18"/>
                <w:highlight w:val="none"/>
              </w:rPr>
              <w:t>011105006003</w:t>
            </w:r>
          </w:p>
        </w:tc>
        <w:tc>
          <w:tcPr>
            <w:tcW w:w="1437" w:type="dxa"/>
          </w:tcPr>
          <w:p w14:paraId="25C04A09">
            <w:pPr>
              <w:spacing w:line="259" w:lineRule="auto"/>
              <w:rPr>
                <w:color w:val="auto"/>
                <w:highlight w:val="none"/>
              </w:rPr>
            </w:pPr>
          </w:p>
          <w:p w14:paraId="5CE50021">
            <w:pPr>
              <w:spacing w:line="260" w:lineRule="auto"/>
              <w:rPr>
                <w:color w:val="auto"/>
                <w:highlight w:val="none"/>
              </w:rPr>
            </w:pPr>
          </w:p>
          <w:p w14:paraId="5842C90E">
            <w:pPr>
              <w:pStyle w:val="16"/>
              <w:spacing w:before="58" w:line="219" w:lineRule="auto"/>
              <w:ind w:left="113"/>
              <w:rPr>
                <w:rFonts w:hint="eastAsia"/>
                <w:color w:val="auto"/>
                <w:sz w:val="18"/>
                <w:szCs w:val="18"/>
                <w:highlight w:val="none"/>
              </w:rPr>
            </w:pPr>
            <w:r>
              <w:rPr>
                <w:color w:val="auto"/>
                <w:spacing w:val="-2"/>
                <w:sz w:val="18"/>
                <w:szCs w:val="18"/>
                <w:highlight w:val="none"/>
              </w:rPr>
              <w:t>金属踢脚线</w:t>
            </w:r>
          </w:p>
        </w:tc>
        <w:tc>
          <w:tcPr>
            <w:tcW w:w="3648" w:type="dxa"/>
          </w:tcPr>
          <w:p w14:paraId="1527FA7A">
            <w:pPr>
              <w:pStyle w:val="16"/>
              <w:spacing w:before="32" w:line="227" w:lineRule="auto"/>
              <w:ind w:left="114" w:right="611" w:firstLine="11"/>
              <w:rPr>
                <w:rFonts w:hint="eastAsia"/>
                <w:color w:val="auto"/>
                <w:sz w:val="18"/>
                <w:szCs w:val="18"/>
                <w:highlight w:val="none"/>
                <w:lang w:eastAsia="zh-CN"/>
              </w:rPr>
            </w:pPr>
            <w:r>
              <w:rPr>
                <w:color w:val="auto"/>
                <w:spacing w:val="-4"/>
                <w:sz w:val="18"/>
                <w:szCs w:val="18"/>
                <w:highlight w:val="none"/>
                <w:lang w:eastAsia="zh-CN"/>
              </w:rPr>
              <w:t>1.踢脚线 不锈钢板踢脚线(50mm</w:t>
            </w:r>
            <w:r>
              <w:rPr>
                <w:color w:val="auto"/>
                <w:spacing w:val="-18"/>
                <w:sz w:val="18"/>
                <w:szCs w:val="18"/>
                <w:highlight w:val="none"/>
                <w:lang w:eastAsia="zh-CN"/>
              </w:rPr>
              <w:t xml:space="preserve"> </w:t>
            </w:r>
            <w:r>
              <w:rPr>
                <w:color w:val="auto"/>
                <w:spacing w:val="-4"/>
                <w:sz w:val="18"/>
                <w:szCs w:val="18"/>
                <w:highlight w:val="none"/>
                <w:lang w:eastAsia="zh-CN"/>
              </w:rPr>
              <w:t>高)</w:t>
            </w:r>
            <w:r>
              <w:rPr>
                <w:color w:val="auto"/>
                <w:spacing w:val="-53"/>
                <w:sz w:val="18"/>
                <w:szCs w:val="18"/>
                <w:highlight w:val="none"/>
                <w:lang w:eastAsia="zh-CN"/>
              </w:rPr>
              <w:t xml:space="preserve"> </w:t>
            </w:r>
            <w:r>
              <w:rPr>
                <w:color w:val="auto"/>
                <w:spacing w:val="-4"/>
                <w:sz w:val="18"/>
                <w:szCs w:val="18"/>
                <w:highlight w:val="none"/>
                <w:lang w:eastAsia="zh-CN"/>
              </w:rPr>
              <w:t>;</w:t>
            </w:r>
            <w:r>
              <w:rPr>
                <w:color w:val="auto"/>
                <w:sz w:val="18"/>
                <w:szCs w:val="18"/>
                <w:highlight w:val="none"/>
                <w:lang w:eastAsia="zh-CN"/>
              </w:rPr>
              <w:t xml:space="preserve"> </w:t>
            </w:r>
            <w:r>
              <w:rPr>
                <w:color w:val="auto"/>
                <w:spacing w:val="-2"/>
                <w:sz w:val="18"/>
                <w:szCs w:val="18"/>
                <w:highlight w:val="none"/>
                <w:lang w:eastAsia="zh-CN"/>
              </w:rPr>
              <w:t>2.9mm</w:t>
            </w:r>
            <w:r>
              <w:rPr>
                <w:color w:val="auto"/>
                <w:spacing w:val="-34"/>
                <w:sz w:val="18"/>
                <w:szCs w:val="18"/>
                <w:highlight w:val="none"/>
                <w:lang w:eastAsia="zh-CN"/>
              </w:rPr>
              <w:t xml:space="preserve"> </w:t>
            </w:r>
            <w:r>
              <w:rPr>
                <w:color w:val="auto"/>
                <w:spacing w:val="-2"/>
                <w:sz w:val="18"/>
                <w:szCs w:val="18"/>
                <w:highlight w:val="none"/>
                <w:lang w:eastAsia="zh-CN"/>
              </w:rPr>
              <w:t>厚基层夹板；</w:t>
            </w:r>
          </w:p>
          <w:p w14:paraId="39C0CC60">
            <w:pPr>
              <w:pStyle w:val="16"/>
              <w:spacing w:before="16" w:line="219" w:lineRule="auto"/>
              <w:ind w:left="115"/>
              <w:rPr>
                <w:rFonts w:hint="eastAsia"/>
                <w:color w:val="auto"/>
                <w:sz w:val="18"/>
                <w:szCs w:val="18"/>
                <w:highlight w:val="none"/>
                <w:lang w:eastAsia="zh-CN"/>
              </w:rPr>
            </w:pPr>
            <w:r>
              <w:rPr>
                <w:color w:val="auto"/>
                <w:spacing w:val="-2"/>
                <w:sz w:val="18"/>
                <w:szCs w:val="18"/>
                <w:highlight w:val="none"/>
                <w:lang w:eastAsia="zh-CN"/>
              </w:rPr>
              <w:t>3.30*50*2</w:t>
            </w:r>
            <w:r>
              <w:rPr>
                <w:color w:val="auto"/>
                <w:spacing w:val="-26"/>
                <w:sz w:val="18"/>
                <w:szCs w:val="18"/>
                <w:highlight w:val="none"/>
                <w:lang w:eastAsia="zh-CN"/>
              </w:rPr>
              <w:t xml:space="preserve"> </w:t>
            </w:r>
            <w:r>
              <w:rPr>
                <w:color w:val="auto"/>
                <w:spacing w:val="-2"/>
                <w:sz w:val="18"/>
                <w:szCs w:val="18"/>
                <w:highlight w:val="none"/>
                <w:lang w:eastAsia="zh-CN"/>
              </w:rPr>
              <w:t>镀锌方管龙骨；</w:t>
            </w:r>
          </w:p>
          <w:p w14:paraId="346D3F3D">
            <w:pPr>
              <w:pStyle w:val="16"/>
              <w:spacing w:before="15" w:line="226" w:lineRule="auto"/>
              <w:ind w:left="112" w:right="103" w:hanging="1"/>
              <w:rPr>
                <w:rFonts w:hint="eastAsia"/>
                <w:color w:val="auto"/>
                <w:sz w:val="18"/>
                <w:szCs w:val="18"/>
                <w:highlight w:val="none"/>
                <w:lang w:eastAsia="zh-CN"/>
              </w:rPr>
            </w:pPr>
            <w:r>
              <w:rPr>
                <w:color w:val="auto"/>
                <w:spacing w:val="-4"/>
                <w:sz w:val="18"/>
                <w:szCs w:val="18"/>
                <w:highlight w:val="none"/>
                <w:lang w:eastAsia="zh-CN"/>
              </w:rPr>
              <w:t>4.其他:应满足</w:t>
            </w:r>
            <w:r>
              <w:rPr>
                <w:rFonts w:hint="eastAsia"/>
                <w:color w:val="auto"/>
                <w:spacing w:val="-4"/>
                <w:sz w:val="18"/>
                <w:szCs w:val="18"/>
                <w:highlight w:val="none"/>
                <w:lang w:eastAsia="zh-CN"/>
              </w:rPr>
              <w:t>磋商文件</w:t>
            </w:r>
            <w:r>
              <w:rPr>
                <w:color w:val="auto"/>
                <w:spacing w:val="-4"/>
                <w:sz w:val="18"/>
                <w:szCs w:val="18"/>
                <w:highlight w:val="none"/>
                <w:lang w:eastAsia="zh-CN"/>
              </w:rPr>
              <w:t>、设计图纸及规范的</w:t>
            </w:r>
            <w:r>
              <w:rPr>
                <w:color w:val="auto"/>
                <w:spacing w:val="1"/>
                <w:sz w:val="18"/>
                <w:szCs w:val="18"/>
                <w:highlight w:val="none"/>
                <w:lang w:eastAsia="zh-CN"/>
              </w:rPr>
              <w:t xml:space="preserve"> 要求,施工方法由</w:t>
            </w:r>
            <w:r>
              <w:rPr>
                <w:rFonts w:hint="eastAsia"/>
                <w:color w:val="auto"/>
                <w:spacing w:val="1"/>
                <w:sz w:val="18"/>
                <w:szCs w:val="18"/>
                <w:highlight w:val="none"/>
                <w:lang w:eastAsia="zh-CN"/>
              </w:rPr>
              <w:t>供应商</w:t>
            </w:r>
            <w:r>
              <w:rPr>
                <w:color w:val="auto"/>
                <w:spacing w:val="1"/>
                <w:sz w:val="18"/>
                <w:szCs w:val="18"/>
                <w:highlight w:val="none"/>
                <w:lang w:eastAsia="zh-CN"/>
              </w:rPr>
              <w:t>自定;</w:t>
            </w:r>
          </w:p>
        </w:tc>
        <w:tc>
          <w:tcPr>
            <w:tcW w:w="662" w:type="dxa"/>
          </w:tcPr>
          <w:p w14:paraId="5E1FE21F">
            <w:pPr>
              <w:spacing w:line="259" w:lineRule="auto"/>
              <w:rPr>
                <w:color w:val="auto"/>
                <w:highlight w:val="none"/>
                <w:lang w:eastAsia="zh-CN"/>
              </w:rPr>
            </w:pPr>
          </w:p>
          <w:p w14:paraId="0832ACBC">
            <w:pPr>
              <w:spacing w:line="260" w:lineRule="auto"/>
              <w:rPr>
                <w:color w:val="auto"/>
                <w:highlight w:val="none"/>
                <w:lang w:eastAsia="zh-CN"/>
              </w:rPr>
            </w:pPr>
          </w:p>
          <w:p w14:paraId="1B196A3D">
            <w:pPr>
              <w:pStyle w:val="16"/>
              <w:spacing w:before="58" w:line="241" w:lineRule="auto"/>
              <w:ind w:left="287"/>
              <w:rPr>
                <w:rFonts w:hint="eastAsia"/>
                <w:color w:val="auto"/>
                <w:sz w:val="18"/>
                <w:szCs w:val="18"/>
                <w:highlight w:val="none"/>
              </w:rPr>
            </w:pPr>
            <w:r>
              <w:rPr>
                <w:color w:val="auto"/>
                <w:sz w:val="18"/>
                <w:szCs w:val="18"/>
                <w:highlight w:val="none"/>
              </w:rPr>
              <w:t>m</w:t>
            </w:r>
          </w:p>
        </w:tc>
        <w:tc>
          <w:tcPr>
            <w:tcW w:w="800" w:type="dxa"/>
          </w:tcPr>
          <w:p w14:paraId="390D53A4">
            <w:pPr>
              <w:spacing w:line="273" w:lineRule="auto"/>
              <w:rPr>
                <w:color w:val="auto"/>
                <w:highlight w:val="none"/>
              </w:rPr>
            </w:pPr>
          </w:p>
          <w:p w14:paraId="4F4E9E3B">
            <w:pPr>
              <w:spacing w:line="273" w:lineRule="auto"/>
              <w:rPr>
                <w:color w:val="auto"/>
                <w:highlight w:val="none"/>
              </w:rPr>
            </w:pPr>
          </w:p>
          <w:p w14:paraId="16192D9B">
            <w:pPr>
              <w:pStyle w:val="16"/>
              <w:spacing w:before="59" w:line="184" w:lineRule="auto"/>
              <w:ind w:left="195"/>
              <w:rPr>
                <w:rFonts w:hint="eastAsia"/>
                <w:color w:val="auto"/>
                <w:sz w:val="18"/>
                <w:szCs w:val="18"/>
                <w:highlight w:val="none"/>
              </w:rPr>
            </w:pPr>
            <w:r>
              <w:rPr>
                <w:color w:val="auto"/>
                <w:spacing w:val="-4"/>
                <w:sz w:val="18"/>
                <w:szCs w:val="18"/>
                <w:highlight w:val="none"/>
              </w:rPr>
              <w:t>18.68</w:t>
            </w:r>
          </w:p>
        </w:tc>
        <w:tc>
          <w:tcPr>
            <w:tcW w:w="1013" w:type="dxa"/>
          </w:tcPr>
          <w:p w14:paraId="5EF74390">
            <w:pPr>
              <w:rPr>
                <w:color w:val="auto"/>
                <w:highlight w:val="none"/>
              </w:rPr>
            </w:pPr>
          </w:p>
        </w:tc>
        <w:tc>
          <w:tcPr>
            <w:tcW w:w="609" w:type="dxa"/>
          </w:tcPr>
          <w:p w14:paraId="4EE7C440">
            <w:pPr>
              <w:rPr>
                <w:color w:val="auto"/>
                <w:highlight w:val="none"/>
              </w:rPr>
            </w:pPr>
          </w:p>
        </w:tc>
      </w:tr>
      <w:tr w14:paraId="53970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249" w:hRule="atLeast"/>
          <w:jc w:val="center"/>
        </w:trPr>
        <w:tc>
          <w:tcPr>
            <w:tcW w:w="722" w:type="dxa"/>
            <w:gridSpan w:val="2"/>
          </w:tcPr>
          <w:p w14:paraId="16282CCF">
            <w:pPr>
              <w:pStyle w:val="16"/>
              <w:spacing w:before="66" w:line="177" w:lineRule="auto"/>
              <w:ind w:left="270"/>
              <w:rPr>
                <w:rFonts w:hint="eastAsia"/>
                <w:color w:val="auto"/>
                <w:sz w:val="18"/>
                <w:szCs w:val="18"/>
                <w:highlight w:val="none"/>
              </w:rPr>
            </w:pPr>
            <w:r>
              <w:rPr>
                <w:color w:val="auto"/>
                <w:spacing w:val="-1"/>
                <w:sz w:val="18"/>
                <w:szCs w:val="18"/>
                <w:highlight w:val="none"/>
              </w:rPr>
              <w:t>A7</w:t>
            </w:r>
          </w:p>
        </w:tc>
        <w:tc>
          <w:tcPr>
            <w:tcW w:w="1358" w:type="dxa"/>
          </w:tcPr>
          <w:p w14:paraId="1E4BCAEE">
            <w:pPr>
              <w:spacing w:line="239" w:lineRule="exact"/>
              <w:rPr>
                <w:color w:val="auto"/>
                <w:sz w:val="20"/>
                <w:highlight w:val="none"/>
              </w:rPr>
            </w:pPr>
          </w:p>
        </w:tc>
        <w:tc>
          <w:tcPr>
            <w:tcW w:w="1437" w:type="dxa"/>
          </w:tcPr>
          <w:p w14:paraId="5CB4DC1C">
            <w:pPr>
              <w:pStyle w:val="16"/>
              <w:spacing w:before="39" w:line="205" w:lineRule="auto"/>
              <w:ind w:left="112"/>
              <w:rPr>
                <w:rFonts w:hint="eastAsia"/>
                <w:color w:val="auto"/>
                <w:sz w:val="18"/>
                <w:szCs w:val="18"/>
                <w:highlight w:val="none"/>
              </w:rPr>
            </w:pPr>
            <w:r>
              <w:rPr>
                <w:color w:val="auto"/>
                <w:spacing w:val="-2"/>
                <w:sz w:val="18"/>
                <w:szCs w:val="18"/>
                <w:highlight w:val="none"/>
              </w:rPr>
              <w:t>垂直运输费</w:t>
            </w:r>
          </w:p>
        </w:tc>
        <w:tc>
          <w:tcPr>
            <w:tcW w:w="3648" w:type="dxa"/>
          </w:tcPr>
          <w:p w14:paraId="216CFB3C">
            <w:pPr>
              <w:spacing w:line="239" w:lineRule="exact"/>
              <w:rPr>
                <w:color w:val="auto"/>
                <w:sz w:val="20"/>
                <w:highlight w:val="none"/>
              </w:rPr>
            </w:pPr>
          </w:p>
        </w:tc>
        <w:tc>
          <w:tcPr>
            <w:tcW w:w="662" w:type="dxa"/>
          </w:tcPr>
          <w:p w14:paraId="6CEEF733">
            <w:pPr>
              <w:spacing w:line="239" w:lineRule="exact"/>
              <w:rPr>
                <w:color w:val="auto"/>
                <w:sz w:val="20"/>
                <w:highlight w:val="none"/>
              </w:rPr>
            </w:pPr>
          </w:p>
        </w:tc>
        <w:tc>
          <w:tcPr>
            <w:tcW w:w="800" w:type="dxa"/>
          </w:tcPr>
          <w:p w14:paraId="268E4788">
            <w:pPr>
              <w:spacing w:line="239" w:lineRule="exact"/>
              <w:rPr>
                <w:color w:val="auto"/>
                <w:sz w:val="20"/>
                <w:highlight w:val="none"/>
              </w:rPr>
            </w:pPr>
          </w:p>
        </w:tc>
        <w:tc>
          <w:tcPr>
            <w:tcW w:w="1013" w:type="dxa"/>
          </w:tcPr>
          <w:p w14:paraId="3B5AE461">
            <w:pPr>
              <w:spacing w:line="239" w:lineRule="exact"/>
              <w:rPr>
                <w:color w:val="auto"/>
                <w:sz w:val="20"/>
                <w:highlight w:val="none"/>
              </w:rPr>
            </w:pPr>
          </w:p>
        </w:tc>
        <w:tc>
          <w:tcPr>
            <w:tcW w:w="609" w:type="dxa"/>
          </w:tcPr>
          <w:p w14:paraId="28F82B04">
            <w:pPr>
              <w:spacing w:line="239" w:lineRule="exact"/>
              <w:rPr>
                <w:color w:val="auto"/>
                <w:sz w:val="20"/>
                <w:highlight w:val="none"/>
              </w:rPr>
            </w:pPr>
          </w:p>
        </w:tc>
      </w:tr>
      <w:tr w14:paraId="0D954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4" w:type="dxa"/>
          <w:trHeight w:val="262" w:hRule="atLeast"/>
          <w:jc w:val="center"/>
        </w:trPr>
        <w:tc>
          <w:tcPr>
            <w:tcW w:w="722" w:type="dxa"/>
            <w:gridSpan w:val="2"/>
          </w:tcPr>
          <w:p w14:paraId="6304F72E">
            <w:pPr>
              <w:pStyle w:val="16"/>
              <w:spacing w:before="70" w:line="185" w:lineRule="auto"/>
              <w:ind w:left="270"/>
              <w:rPr>
                <w:rFonts w:hint="eastAsia"/>
                <w:color w:val="auto"/>
                <w:sz w:val="18"/>
                <w:szCs w:val="18"/>
                <w:highlight w:val="none"/>
              </w:rPr>
            </w:pPr>
            <w:r>
              <w:rPr>
                <w:color w:val="auto"/>
                <w:spacing w:val="-1"/>
                <w:sz w:val="18"/>
                <w:szCs w:val="18"/>
                <w:highlight w:val="none"/>
              </w:rPr>
              <w:t>A9</w:t>
            </w:r>
          </w:p>
        </w:tc>
        <w:tc>
          <w:tcPr>
            <w:tcW w:w="1358" w:type="dxa"/>
          </w:tcPr>
          <w:p w14:paraId="508B7E58">
            <w:pPr>
              <w:rPr>
                <w:color w:val="auto"/>
                <w:highlight w:val="none"/>
              </w:rPr>
            </w:pPr>
          </w:p>
        </w:tc>
        <w:tc>
          <w:tcPr>
            <w:tcW w:w="1437" w:type="dxa"/>
          </w:tcPr>
          <w:p w14:paraId="127ADF9F">
            <w:pPr>
              <w:pStyle w:val="16"/>
              <w:spacing w:before="44" w:line="213" w:lineRule="auto"/>
              <w:ind w:left="113"/>
              <w:rPr>
                <w:rFonts w:hint="eastAsia"/>
                <w:color w:val="auto"/>
                <w:sz w:val="18"/>
                <w:szCs w:val="18"/>
                <w:highlight w:val="none"/>
              </w:rPr>
            </w:pPr>
            <w:r>
              <w:rPr>
                <w:color w:val="auto"/>
                <w:spacing w:val="-2"/>
                <w:sz w:val="18"/>
                <w:szCs w:val="18"/>
                <w:highlight w:val="none"/>
              </w:rPr>
              <w:t>成品保护部分</w:t>
            </w:r>
          </w:p>
        </w:tc>
        <w:tc>
          <w:tcPr>
            <w:tcW w:w="3648" w:type="dxa"/>
          </w:tcPr>
          <w:p w14:paraId="0EE18E96">
            <w:pPr>
              <w:rPr>
                <w:color w:val="auto"/>
                <w:highlight w:val="none"/>
              </w:rPr>
            </w:pPr>
          </w:p>
        </w:tc>
        <w:tc>
          <w:tcPr>
            <w:tcW w:w="662" w:type="dxa"/>
          </w:tcPr>
          <w:p w14:paraId="7E27D054">
            <w:pPr>
              <w:rPr>
                <w:color w:val="auto"/>
                <w:highlight w:val="none"/>
              </w:rPr>
            </w:pPr>
          </w:p>
        </w:tc>
        <w:tc>
          <w:tcPr>
            <w:tcW w:w="800" w:type="dxa"/>
          </w:tcPr>
          <w:p w14:paraId="58701D6D">
            <w:pPr>
              <w:rPr>
                <w:color w:val="auto"/>
                <w:highlight w:val="none"/>
              </w:rPr>
            </w:pPr>
          </w:p>
        </w:tc>
        <w:tc>
          <w:tcPr>
            <w:tcW w:w="1013" w:type="dxa"/>
          </w:tcPr>
          <w:p w14:paraId="6025C2A0">
            <w:pPr>
              <w:rPr>
                <w:color w:val="auto"/>
                <w:highlight w:val="none"/>
              </w:rPr>
            </w:pPr>
          </w:p>
        </w:tc>
        <w:tc>
          <w:tcPr>
            <w:tcW w:w="609" w:type="dxa"/>
          </w:tcPr>
          <w:p w14:paraId="23A860C6">
            <w:pPr>
              <w:rPr>
                <w:color w:val="auto"/>
                <w:highlight w:val="none"/>
              </w:rPr>
            </w:pPr>
          </w:p>
        </w:tc>
      </w:tr>
    </w:tbl>
    <w:p w14:paraId="33DBF15D">
      <w:pPr>
        <w:spacing w:before="28" w:line="229" w:lineRule="auto"/>
        <w:ind w:right="1052"/>
        <w:rPr>
          <w:rFonts w:hint="eastAsia" w:ascii="宋体" w:hAnsi="宋体" w:eastAsia="宋体" w:cs="宋体"/>
          <w:color w:val="auto"/>
          <w:spacing w:val="-2"/>
          <w:sz w:val="18"/>
          <w:szCs w:val="18"/>
          <w:highlight w:val="none"/>
          <w:lang w:eastAsia="zh-CN"/>
        </w:rPr>
      </w:pPr>
      <w:r>
        <w:rPr>
          <w:rFonts w:ascii="宋体" w:hAnsi="宋体" w:eastAsia="宋体" w:cs="宋体"/>
          <w:color w:val="auto"/>
          <w:sz w:val="18"/>
          <w:szCs w:val="18"/>
          <w:highlight w:val="none"/>
          <w:lang w:eastAsia="zh-CN"/>
        </w:rPr>
        <w:t>注：本表不含在分部分项工程项目清单中列项的措施项目费，在分部分项工程项目清</w:t>
      </w:r>
      <w:r>
        <w:rPr>
          <w:rFonts w:ascii="宋体" w:hAnsi="宋体" w:eastAsia="宋体" w:cs="宋体"/>
          <w:color w:val="auto"/>
          <w:spacing w:val="-1"/>
          <w:sz w:val="18"/>
          <w:szCs w:val="18"/>
          <w:highlight w:val="none"/>
          <w:lang w:eastAsia="zh-CN"/>
        </w:rPr>
        <w:t>单中列项的措施项目</w:t>
      </w:r>
      <w:r>
        <w:rPr>
          <w:rFonts w:ascii="宋体" w:hAnsi="宋体" w:eastAsia="宋体" w:cs="宋体"/>
          <w:color w:val="auto"/>
          <w:sz w:val="18"/>
          <w:szCs w:val="18"/>
          <w:highlight w:val="none"/>
          <w:lang w:eastAsia="zh-CN"/>
        </w:rPr>
        <w:t xml:space="preserve"> </w:t>
      </w:r>
      <w:r>
        <w:rPr>
          <w:rFonts w:ascii="宋体" w:hAnsi="宋体" w:eastAsia="宋体" w:cs="宋体"/>
          <w:color w:val="auto"/>
          <w:spacing w:val="-2"/>
          <w:sz w:val="18"/>
          <w:szCs w:val="18"/>
          <w:highlight w:val="none"/>
          <w:lang w:eastAsia="zh-CN"/>
        </w:rPr>
        <w:t>费见表 E.2.1-2。</w:t>
      </w:r>
    </w:p>
    <w:p w14:paraId="17C75C52">
      <w:pPr>
        <w:spacing w:before="28" w:line="229" w:lineRule="auto"/>
        <w:ind w:right="1052"/>
        <w:jc w:val="center"/>
        <w:rPr>
          <w:rFonts w:hint="eastAsia" w:ascii="宋体" w:hAnsi="宋体" w:eastAsia="宋体" w:cs="宋体"/>
          <w:b/>
          <w:bCs/>
          <w:color w:val="auto"/>
          <w:spacing w:val="-2"/>
          <w:sz w:val="28"/>
          <w:szCs w:val="28"/>
          <w:highlight w:val="none"/>
          <w:lang w:eastAsia="zh-CN"/>
        </w:rPr>
      </w:pPr>
    </w:p>
    <w:p w14:paraId="562D7FF8">
      <w:pPr>
        <w:spacing w:before="28" w:line="229" w:lineRule="auto"/>
        <w:ind w:right="1052"/>
        <w:jc w:val="center"/>
        <w:rPr>
          <w:rFonts w:hint="eastAsia" w:ascii="宋体" w:hAnsi="宋体" w:eastAsia="宋体" w:cs="宋体"/>
          <w:color w:val="auto"/>
          <w:sz w:val="28"/>
          <w:szCs w:val="28"/>
          <w:highlight w:val="none"/>
          <w:lang w:eastAsia="zh-CN"/>
        </w:rPr>
      </w:pPr>
      <w:r>
        <w:rPr>
          <w:rFonts w:ascii="宋体" w:hAnsi="宋体" w:eastAsia="宋体" w:cs="宋体"/>
          <w:b/>
          <w:bCs/>
          <w:color w:val="auto"/>
          <w:spacing w:val="-2"/>
          <w:sz w:val="28"/>
          <w:szCs w:val="28"/>
          <w:highlight w:val="none"/>
          <w:lang w:eastAsia="zh-CN"/>
        </w:rPr>
        <w:t>表</w:t>
      </w:r>
      <w:r>
        <w:rPr>
          <w:rFonts w:ascii="宋体" w:hAnsi="宋体" w:eastAsia="宋体" w:cs="宋体"/>
          <w:color w:val="auto"/>
          <w:spacing w:val="-64"/>
          <w:sz w:val="28"/>
          <w:szCs w:val="28"/>
          <w:highlight w:val="none"/>
          <w:lang w:eastAsia="zh-CN"/>
        </w:rPr>
        <w:t xml:space="preserve"> </w:t>
      </w:r>
      <w:r>
        <w:rPr>
          <w:rFonts w:ascii="Times New Roman" w:hAnsi="Times New Roman" w:eastAsia="Times New Roman" w:cs="Times New Roman"/>
          <w:b/>
          <w:bCs/>
          <w:color w:val="auto"/>
          <w:spacing w:val="-2"/>
          <w:sz w:val="28"/>
          <w:szCs w:val="28"/>
          <w:highlight w:val="none"/>
          <w:lang w:eastAsia="zh-CN"/>
        </w:rPr>
        <w:t xml:space="preserve">E.2.1-2  </w:t>
      </w:r>
      <w:r>
        <w:rPr>
          <w:rFonts w:ascii="宋体" w:hAnsi="宋体" w:eastAsia="宋体" w:cs="宋体"/>
          <w:b/>
          <w:bCs/>
          <w:color w:val="auto"/>
          <w:spacing w:val="-2"/>
          <w:sz w:val="28"/>
          <w:szCs w:val="28"/>
          <w:highlight w:val="none"/>
          <w:lang w:eastAsia="zh-CN"/>
        </w:rPr>
        <w:t>分部分项工程项目清单计价表</w:t>
      </w:r>
    </w:p>
    <w:p w14:paraId="2A932031">
      <w:pPr>
        <w:spacing w:before="152" w:line="228" w:lineRule="auto"/>
        <w:ind w:firstLine="1503" w:firstLineChars="700"/>
        <w:outlineLvl w:val="1"/>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（在分部分项工程项目清单中列项的措施项目费）</w:t>
      </w:r>
    </w:p>
    <w:p w14:paraId="6946BC22">
      <w:pPr>
        <w:spacing w:before="61" w:line="219"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工程名称：装饰、装修工程</w:t>
      </w:r>
    </w:p>
    <w:p w14:paraId="59AC575E">
      <w:pPr>
        <w:spacing w:line="32" w:lineRule="exact"/>
        <w:rPr>
          <w:color w:val="auto"/>
          <w:highlight w:val="none"/>
          <w:lang w:eastAsia="zh-CN"/>
        </w:rPr>
      </w:pPr>
    </w:p>
    <w:tbl>
      <w:tblPr>
        <w:tblStyle w:val="15"/>
        <w:tblW w:w="102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4"/>
        <w:gridCol w:w="1311"/>
        <w:gridCol w:w="1872"/>
        <w:gridCol w:w="2637"/>
        <w:gridCol w:w="825"/>
        <w:gridCol w:w="1151"/>
        <w:gridCol w:w="921"/>
        <w:gridCol w:w="2"/>
        <w:gridCol w:w="923"/>
      </w:tblGrid>
      <w:tr w14:paraId="2FCDD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jc w:val="center"/>
        </w:trPr>
        <w:tc>
          <w:tcPr>
            <w:tcW w:w="654" w:type="dxa"/>
            <w:vMerge w:val="restart"/>
            <w:tcBorders>
              <w:bottom w:val="nil"/>
            </w:tcBorders>
          </w:tcPr>
          <w:p w14:paraId="43A08405">
            <w:pPr>
              <w:pStyle w:val="16"/>
              <w:spacing w:before="287" w:line="221" w:lineRule="auto"/>
              <w:ind w:left="152"/>
              <w:rPr>
                <w:rFonts w:hint="eastAsia"/>
                <w:color w:val="auto"/>
                <w:sz w:val="18"/>
                <w:szCs w:val="18"/>
                <w:highlight w:val="none"/>
              </w:rPr>
            </w:pPr>
            <w:r>
              <w:rPr>
                <w:color w:val="auto"/>
                <w:spacing w:val="-4"/>
                <w:sz w:val="18"/>
                <w:szCs w:val="18"/>
                <w:highlight w:val="none"/>
              </w:rPr>
              <w:t>序号</w:t>
            </w:r>
          </w:p>
        </w:tc>
        <w:tc>
          <w:tcPr>
            <w:tcW w:w="1311" w:type="dxa"/>
            <w:vMerge w:val="restart"/>
            <w:tcBorders>
              <w:bottom w:val="nil"/>
            </w:tcBorders>
          </w:tcPr>
          <w:p w14:paraId="7FF5899B">
            <w:pPr>
              <w:pStyle w:val="16"/>
              <w:spacing w:before="287" w:line="219" w:lineRule="auto"/>
              <w:ind w:left="300"/>
              <w:rPr>
                <w:rFonts w:hint="eastAsia"/>
                <w:color w:val="auto"/>
                <w:sz w:val="18"/>
                <w:szCs w:val="18"/>
                <w:highlight w:val="none"/>
              </w:rPr>
            </w:pPr>
            <w:r>
              <w:rPr>
                <w:color w:val="auto"/>
                <w:spacing w:val="-3"/>
                <w:sz w:val="18"/>
                <w:szCs w:val="18"/>
                <w:highlight w:val="none"/>
              </w:rPr>
              <w:t>项目编码</w:t>
            </w:r>
          </w:p>
        </w:tc>
        <w:tc>
          <w:tcPr>
            <w:tcW w:w="1872" w:type="dxa"/>
            <w:vMerge w:val="restart"/>
            <w:tcBorders>
              <w:bottom w:val="nil"/>
            </w:tcBorders>
          </w:tcPr>
          <w:p w14:paraId="09ACFEB1">
            <w:pPr>
              <w:pStyle w:val="16"/>
              <w:spacing w:before="287" w:line="220" w:lineRule="auto"/>
              <w:ind w:left="583"/>
              <w:rPr>
                <w:rFonts w:hint="eastAsia"/>
                <w:color w:val="auto"/>
                <w:sz w:val="18"/>
                <w:szCs w:val="18"/>
                <w:highlight w:val="none"/>
              </w:rPr>
            </w:pPr>
            <w:r>
              <w:rPr>
                <w:color w:val="auto"/>
                <w:spacing w:val="-3"/>
                <w:sz w:val="18"/>
                <w:szCs w:val="18"/>
                <w:highlight w:val="none"/>
              </w:rPr>
              <w:t>项目名称</w:t>
            </w:r>
          </w:p>
        </w:tc>
        <w:tc>
          <w:tcPr>
            <w:tcW w:w="2637" w:type="dxa"/>
            <w:vMerge w:val="restart"/>
            <w:tcBorders>
              <w:bottom w:val="nil"/>
            </w:tcBorders>
          </w:tcPr>
          <w:p w14:paraId="4CB377AF">
            <w:pPr>
              <w:pStyle w:val="16"/>
              <w:spacing w:before="287" w:line="219" w:lineRule="auto"/>
              <w:ind w:left="787"/>
              <w:rPr>
                <w:rFonts w:hint="eastAsia"/>
                <w:color w:val="auto"/>
                <w:sz w:val="18"/>
                <w:szCs w:val="18"/>
                <w:highlight w:val="none"/>
              </w:rPr>
            </w:pPr>
            <w:r>
              <w:rPr>
                <w:color w:val="auto"/>
                <w:spacing w:val="-2"/>
                <w:sz w:val="18"/>
                <w:szCs w:val="18"/>
                <w:highlight w:val="none"/>
              </w:rPr>
              <w:t>项目特征描述</w:t>
            </w:r>
          </w:p>
        </w:tc>
        <w:tc>
          <w:tcPr>
            <w:tcW w:w="825" w:type="dxa"/>
            <w:vMerge w:val="restart"/>
            <w:tcBorders>
              <w:bottom w:val="nil"/>
            </w:tcBorders>
          </w:tcPr>
          <w:p w14:paraId="1C0354EF">
            <w:pPr>
              <w:pStyle w:val="16"/>
              <w:spacing w:before="131" w:line="307" w:lineRule="auto"/>
              <w:ind w:left="238" w:right="229" w:hanging="1"/>
              <w:rPr>
                <w:rFonts w:hint="eastAsia"/>
                <w:color w:val="auto"/>
                <w:sz w:val="18"/>
                <w:szCs w:val="18"/>
                <w:highlight w:val="none"/>
              </w:rPr>
            </w:pPr>
            <w:r>
              <w:rPr>
                <w:color w:val="auto"/>
                <w:spacing w:val="-4"/>
                <w:sz w:val="18"/>
                <w:szCs w:val="18"/>
                <w:highlight w:val="none"/>
              </w:rPr>
              <w:t>计量</w:t>
            </w:r>
            <w:r>
              <w:rPr>
                <w:color w:val="auto"/>
                <w:sz w:val="18"/>
                <w:szCs w:val="18"/>
                <w:highlight w:val="none"/>
              </w:rPr>
              <w:t xml:space="preserve"> </w:t>
            </w:r>
            <w:r>
              <w:rPr>
                <w:color w:val="auto"/>
                <w:spacing w:val="-5"/>
                <w:sz w:val="18"/>
                <w:szCs w:val="18"/>
                <w:highlight w:val="none"/>
              </w:rPr>
              <w:t>单位</w:t>
            </w:r>
          </w:p>
        </w:tc>
        <w:tc>
          <w:tcPr>
            <w:tcW w:w="1151" w:type="dxa"/>
            <w:vMerge w:val="restart"/>
            <w:tcBorders>
              <w:bottom w:val="nil"/>
            </w:tcBorders>
          </w:tcPr>
          <w:p w14:paraId="46DE1EEE">
            <w:pPr>
              <w:pStyle w:val="16"/>
              <w:spacing w:before="287" w:line="220" w:lineRule="auto"/>
              <w:ind w:left="312"/>
              <w:rPr>
                <w:rFonts w:hint="eastAsia"/>
                <w:color w:val="auto"/>
                <w:sz w:val="18"/>
                <w:szCs w:val="18"/>
                <w:highlight w:val="none"/>
              </w:rPr>
            </w:pPr>
            <w:r>
              <w:rPr>
                <w:color w:val="auto"/>
                <w:spacing w:val="-4"/>
                <w:sz w:val="18"/>
                <w:szCs w:val="18"/>
                <w:highlight w:val="none"/>
              </w:rPr>
              <w:t>工程量</w:t>
            </w:r>
          </w:p>
        </w:tc>
        <w:tc>
          <w:tcPr>
            <w:tcW w:w="1846" w:type="dxa"/>
            <w:gridSpan w:val="3"/>
          </w:tcPr>
          <w:p w14:paraId="52555C96">
            <w:pPr>
              <w:pStyle w:val="16"/>
              <w:spacing w:before="100" w:line="219" w:lineRule="auto"/>
              <w:ind w:left="598"/>
              <w:rPr>
                <w:rFonts w:hint="eastAsia"/>
                <w:color w:val="auto"/>
                <w:sz w:val="18"/>
                <w:szCs w:val="18"/>
                <w:highlight w:val="none"/>
              </w:rPr>
            </w:pPr>
            <w:r>
              <w:rPr>
                <w:color w:val="auto"/>
                <w:spacing w:val="-2"/>
                <w:sz w:val="18"/>
                <w:szCs w:val="18"/>
                <w:highlight w:val="none"/>
              </w:rPr>
              <w:t>金额(元)</w:t>
            </w:r>
          </w:p>
        </w:tc>
      </w:tr>
      <w:tr w14:paraId="58965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jc w:val="center"/>
        </w:trPr>
        <w:tc>
          <w:tcPr>
            <w:tcW w:w="654" w:type="dxa"/>
            <w:vMerge w:val="continue"/>
            <w:tcBorders>
              <w:top w:val="nil"/>
            </w:tcBorders>
          </w:tcPr>
          <w:p w14:paraId="067D2A58">
            <w:pPr>
              <w:rPr>
                <w:color w:val="auto"/>
                <w:highlight w:val="none"/>
              </w:rPr>
            </w:pPr>
          </w:p>
        </w:tc>
        <w:tc>
          <w:tcPr>
            <w:tcW w:w="1311" w:type="dxa"/>
            <w:vMerge w:val="continue"/>
            <w:tcBorders>
              <w:top w:val="nil"/>
            </w:tcBorders>
          </w:tcPr>
          <w:p w14:paraId="0ACE2200">
            <w:pPr>
              <w:rPr>
                <w:color w:val="auto"/>
                <w:highlight w:val="none"/>
              </w:rPr>
            </w:pPr>
          </w:p>
        </w:tc>
        <w:tc>
          <w:tcPr>
            <w:tcW w:w="1872" w:type="dxa"/>
            <w:vMerge w:val="continue"/>
            <w:tcBorders>
              <w:top w:val="nil"/>
            </w:tcBorders>
          </w:tcPr>
          <w:p w14:paraId="20FB1E0A">
            <w:pPr>
              <w:rPr>
                <w:color w:val="auto"/>
                <w:highlight w:val="none"/>
              </w:rPr>
            </w:pPr>
          </w:p>
        </w:tc>
        <w:tc>
          <w:tcPr>
            <w:tcW w:w="2637" w:type="dxa"/>
            <w:vMerge w:val="continue"/>
            <w:tcBorders>
              <w:top w:val="nil"/>
            </w:tcBorders>
          </w:tcPr>
          <w:p w14:paraId="5CBC1669">
            <w:pPr>
              <w:rPr>
                <w:color w:val="auto"/>
                <w:highlight w:val="none"/>
              </w:rPr>
            </w:pPr>
          </w:p>
        </w:tc>
        <w:tc>
          <w:tcPr>
            <w:tcW w:w="825" w:type="dxa"/>
            <w:vMerge w:val="continue"/>
            <w:tcBorders>
              <w:top w:val="nil"/>
            </w:tcBorders>
          </w:tcPr>
          <w:p w14:paraId="36B49D80">
            <w:pPr>
              <w:rPr>
                <w:color w:val="auto"/>
                <w:highlight w:val="none"/>
              </w:rPr>
            </w:pPr>
          </w:p>
        </w:tc>
        <w:tc>
          <w:tcPr>
            <w:tcW w:w="1151" w:type="dxa"/>
            <w:vMerge w:val="continue"/>
            <w:tcBorders>
              <w:top w:val="nil"/>
            </w:tcBorders>
          </w:tcPr>
          <w:p w14:paraId="4A0B0BCB">
            <w:pPr>
              <w:rPr>
                <w:color w:val="auto"/>
                <w:highlight w:val="none"/>
              </w:rPr>
            </w:pPr>
          </w:p>
        </w:tc>
        <w:tc>
          <w:tcPr>
            <w:tcW w:w="921" w:type="dxa"/>
          </w:tcPr>
          <w:p w14:paraId="24D051D9">
            <w:pPr>
              <w:pStyle w:val="16"/>
              <w:spacing w:before="94" w:line="218" w:lineRule="auto"/>
              <w:ind w:left="152"/>
              <w:rPr>
                <w:rFonts w:hint="eastAsia"/>
                <w:color w:val="auto"/>
                <w:sz w:val="18"/>
                <w:szCs w:val="18"/>
                <w:highlight w:val="none"/>
              </w:rPr>
            </w:pPr>
            <w:r>
              <w:rPr>
                <w:color w:val="auto"/>
                <w:spacing w:val="-3"/>
                <w:sz w:val="18"/>
                <w:szCs w:val="18"/>
                <w:highlight w:val="none"/>
              </w:rPr>
              <w:t>综合单价</w:t>
            </w:r>
          </w:p>
        </w:tc>
        <w:tc>
          <w:tcPr>
            <w:tcW w:w="925" w:type="dxa"/>
            <w:gridSpan w:val="2"/>
          </w:tcPr>
          <w:p w14:paraId="66E0C945">
            <w:pPr>
              <w:pStyle w:val="16"/>
              <w:spacing w:before="94" w:line="218" w:lineRule="auto"/>
              <w:ind w:left="271"/>
              <w:rPr>
                <w:rFonts w:hint="eastAsia"/>
                <w:color w:val="auto"/>
                <w:sz w:val="18"/>
                <w:szCs w:val="18"/>
                <w:highlight w:val="none"/>
              </w:rPr>
            </w:pPr>
            <w:r>
              <w:rPr>
                <w:color w:val="auto"/>
                <w:spacing w:val="-4"/>
                <w:sz w:val="18"/>
                <w:szCs w:val="18"/>
                <w:highlight w:val="none"/>
              </w:rPr>
              <w:t>合价</w:t>
            </w:r>
          </w:p>
        </w:tc>
      </w:tr>
      <w:tr w14:paraId="34463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jc w:val="center"/>
        </w:trPr>
        <w:tc>
          <w:tcPr>
            <w:tcW w:w="654" w:type="dxa"/>
          </w:tcPr>
          <w:p w14:paraId="1B39366C">
            <w:pPr>
              <w:pStyle w:val="16"/>
              <w:spacing w:before="122" w:line="185" w:lineRule="auto"/>
              <w:ind w:left="236"/>
              <w:rPr>
                <w:rFonts w:hint="eastAsia"/>
                <w:color w:val="auto"/>
                <w:sz w:val="18"/>
                <w:szCs w:val="18"/>
                <w:highlight w:val="none"/>
              </w:rPr>
            </w:pPr>
            <w:r>
              <w:rPr>
                <w:color w:val="auto"/>
                <w:spacing w:val="-1"/>
                <w:sz w:val="18"/>
                <w:szCs w:val="18"/>
                <w:highlight w:val="none"/>
              </w:rPr>
              <w:t>A7</w:t>
            </w:r>
          </w:p>
        </w:tc>
        <w:tc>
          <w:tcPr>
            <w:tcW w:w="1311" w:type="dxa"/>
          </w:tcPr>
          <w:p w14:paraId="7CE98F78">
            <w:pPr>
              <w:rPr>
                <w:color w:val="auto"/>
                <w:highlight w:val="none"/>
              </w:rPr>
            </w:pPr>
          </w:p>
        </w:tc>
        <w:tc>
          <w:tcPr>
            <w:tcW w:w="1872" w:type="dxa"/>
          </w:tcPr>
          <w:p w14:paraId="2731DE50">
            <w:pPr>
              <w:pStyle w:val="16"/>
              <w:spacing w:before="96" w:line="219" w:lineRule="auto"/>
              <w:ind w:left="113"/>
              <w:rPr>
                <w:rFonts w:hint="eastAsia"/>
                <w:color w:val="auto"/>
                <w:sz w:val="18"/>
                <w:szCs w:val="18"/>
                <w:highlight w:val="none"/>
              </w:rPr>
            </w:pPr>
            <w:r>
              <w:rPr>
                <w:color w:val="auto"/>
                <w:spacing w:val="-2"/>
                <w:sz w:val="18"/>
                <w:szCs w:val="18"/>
                <w:highlight w:val="none"/>
              </w:rPr>
              <w:t>垂直运输费</w:t>
            </w:r>
          </w:p>
        </w:tc>
        <w:tc>
          <w:tcPr>
            <w:tcW w:w="2637" w:type="dxa"/>
          </w:tcPr>
          <w:p w14:paraId="3F2A764F">
            <w:pPr>
              <w:rPr>
                <w:color w:val="auto"/>
                <w:highlight w:val="none"/>
              </w:rPr>
            </w:pPr>
          </w:p>
        </w:tc>
        <w:tc>
          <w:tcPr>
            <w:tcW w:w="825" w:type="dxa"/>
          </w:tcPr>
          <w:p w14:paraId="5B0986F8">
            <w:pPr>
              <w:rPr>
                <w:color w:val="auto"/>
                <w:highlight w:val="none"/>
              </w:rPr>
            </w:pPr>
          </w:p>
        </w:tc>
        <w:tc>
          <w:tcPr>
            <w:tcW w:w="1151" w:type="dxa"/>
          </w:tcPr>
          <w:p w14:paraId="178BC2DF">
            <w:pPr>
              <w:rPr>
                <w:color w:val="auto"/>
                <w:highlight w:val="none"/>
              </w:rPr>
            </w:pPr>
          </w:p>
        </w:tc>
        <w:tc>
          <w:tcPr>
            <w:tcW w:w="921" w:type="dxa"/>
          </w:tcPr>
          <w:p w14:paraId="67BF9244">
            <w:pPr>
              <w:rPr>
                <w:color w:val="auto"/>
                <w:highlight w:val="none"/>
              </w:rPr>
            </w:pPr>
          </w:p>
        </w:tc>
        <w:tc>
          <w:tcPr>
            <w:tcW w:w="925" w:type="dxa"/>
            <w:gridSpan w:val="2"/>
          </w:tcPr>
          <w:p w14:paraId="3B5B2FD1">
            <w:pPr>
              <w:rPr>
                <w:color w:val="auto"/>
                <w:highlight w:val="none"/>
              </w:rPr>
            </w:pPr>
          </w:p>
        </w:tc>
      </w:tr>
      <w:tr w14:paraId="16F70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jc w:val="center"/>
        </w:trPr>
        <w:tc>
          <w:tcPr>
            <w:tcW w:w="654" w:type="dxa"/>
          </w:tcPr>
          <w:p w14:paraId="0555DD37">
            <w:pPr>
              <w:spacing w:line="329" w:lineRule="auto"/>
              <w:rPr>
                <w:color w:val="auto"/>
                <w:highlight w:val="none"/>
              </w:rPr>
            </w:pPr>
          </w:p>
          <w:p w14:paraId="4A14441F">
            <w:pPr>
              <w:spacing w:line="329" w:lineRule="auto"/>
              <w:rPr>
                <w:color w:val="auto"/>
                <w:highlight w:val="none"/>
              </w:rPr>
            </w:pPr>
          </w:p>
          <w:p w14:paraId="06863B7F">
            <w:pPr>
              <w:pStyle w:val="16"/>
              <w:spacing w:before="58" w:line="184" w:lineRule="auto"/>
              <w:ind w:left="300"/>
              <w:rPr>
                <w:rFonts w:hint="eastAsia"/>
                <w:color w:val="auto"/>
                <w:sz w:val="18"/>
                <w:szCs w:val="18"/>
                <w:highlight w:val="none"/>
              </w:rPr>
            </w:pPr>
            <w:r>
              <w:rPr>
                <w:color w:val="auto"/>
                <w:sz w:val="18"/>
                <w:szCs w:val="18"/>
                <w:highlight w:val="none"/>
              </w:rPr>
              <w:t>1</w:t>
            </w:r>
          </w:p>
        </w:tc>
        <w:tc>
          <w:tcPr>
            <w:tcW w:w="1311" w:type="dxa"/>
          </w:tcPr>
          <w:p w14:paraId="66A52FA1">
            <w:pPr>
              <w:spacing w:line="329" w:lineRule="auto"/>
              <w:rPr>
                <w:color w:val="auto"/>
                <w:highlight w:val="none"/>
              </w:rPr>
            </w:pPr>
          </w:p>
          <w:p w14:paraId="6A21320A">
            <w:pPr>
              <w:spacing w:line="329" w:lineRule="auto"/>
              <w:rPr>
                <w:color w:val="auto"/>
                <w:highlight w:val="none"/>
              </w:rPr>
            </w:pPr>
          </w:p>
          <w:p w14:paraId="1689A1D2">
            <w:pPr>
              <w:pStyle w:val="16"/>
              <w:spacing w:before="58" w:line="184" w:lineRule="auto"/>
              <w:ind w:left="119"/>
              <w:rPr>
                <w:rFonts w:hint="eastAsia"/>
                <w:color w:val="auto"/>
                <w:sz w:val="18"/>
                <w:szCs w:val="18"/>
                <w:highlight w:val="none"/>
              </w:rPr>
            </w:pPr>
            <w:r>
              <w:rPr>
                <w:color w:val="auto"/>
                <w:spacing w:val="-1"/>
                <w:sz w:val="18"/>
                <w:szCs w:val="18"/>
                <w:highlight w:val="none"/>
              </w:rPr>
              <w:t>011601002001</w:t>
            </w:r>
          </w:p>
        </w:tc>
        <w:tc>
          <w:tcPr>
            <w:tcW w:w="1872" w:type="dxa"/>
          </w:tcPr>
          <w:p w14:paraId="3911B641">
            <w:pPr>
              <w:spacing w:line="315" w:lineRule="auto"/>
              <w:rPr>
                <w:color w:val="auto"/>
                <w:highlight w:val="none"/>
              </w:rPr>
            </w:pPr>
          </w:p>
          <w:p w14:paraId="7789A198">
            <w:pPr>
              <w:spacing w:line="316" w:lineRule="auto"/>
              <w:rPr>
                <w:color w:val="auto"/>
                <w:highlight w:val="none"/>
              </w:rPr>
            </w:pPr>
          </w:p>
          <w:p w14:paraId="76093715">
            <w:pPr>
              <w:pStyle w:val="16"/>
              <w:spacing w:before="58" w:line="219" w:lineRule="auto"/>
              <w:ind w:left="113"/>
              <w:rPr>
                <w:rFonts w:hint="eastAsia"/>
                <w:color w:val="auto"/>
                <w:sz w:val="18"/>
                <w:szCs w:val="18"/>
                <w:highlight w:val="none"/>
              </w:rPr>
            </w:pPr>
            <w:r>
              <w:rPr>
                <w:color w:val="auto"/>
                <w:spacing w:val="-2"/>
                <w:sz w:val="18"/>
                <w:szCs w:val="18"/>
                <w:highlight w:val="none"/>
              </w:rPr>
              <w:t>垂直运输</w:t>
            </w:r>
          </w:p>
        </w:tc>
        <w:tc>
          <w:tcPr>
            <w:tcW w:w="2637" w:type="dxa"/>
          </w:tcPr>
          <w:p w14:paraId="5A930C00">
            <w:pPr>
              <w:pStyle w:val="16"/>
              <w:spacing w:before="69" w:line="307" w:lineRule="auto"/>
              <w:ind w:left="116" w:right="366" w:firstLine="9"/>
              <w:rPr>
                <w:rFonts w:hint="eastAsia"/>
                <w:color w:val="auto"/>
                <w:sz w:val="18"/>
                <w:szCs w:val="18"/>
                <w:highlight w:val="none"/>
                <w:lang w:eastAsia="zh-CN"/>
              </w:rPr>
            </w:pPr>
            <w:r>
              <w:rPr>
                <w:color w:val="auto"/>
                <w:spacing w:val="-2"/>
                <w:sz w:val="18"/>
                <w:szCs w:val="18"/>
                <w:highlight w:val="none"/>
                <w:lang w:eastAsia="zh-CN"/>
              </w:rPr>
              <w:t>1.建筑物建筑类型及结构形</w:t>
            </w:r>
            <w:r>
              <w:rPr>
                <w:color w:val="auto"/>
                <w:spacing w:val="4"/>
                <w:sz w:val="18"/>
                <w:szCs w:val="18"/>
                <w:highlight w:val="none"/>
                <w:lang w:eastAsia="zh-CN"/>
              </w:rPr>
              <w:t xml:space="preserve"> </w:t>
            </w:r>
            <w:r>
              <w:rPr>
                <w:color w:val="auto"/>
                <w:spacing w:val="3"/>
                <w:sz w:val="18"/>
                <w:szCs w:val="18"/>
                <w:highlight w:val="none"/>
                <w:lang w:eastAsia="zh-CN"/>
              </w:rPr>
              <w:t>式: 装饰工程;</w:t>
            </w:r>
          </w:p>
          <w:p w14:paraId="56404114">
            <w:pPr>
              <w:pStyle w:val="16"/>
              <w:spacing w:before="25" w:line="219" w:lineRule="auto"/>
              <w:ind w:left="114"/>
              <w:rPr>
                <w:rFonts w:hint="eastAsia"/>
                <w:color w:val="auto"/>
                <w:sz w:val="18"/>
                <w:szCs w:val="18"/>
                <w:highlight w:val="none"/>
                <w:lang w:eastAsia="zh-CN"/>
              </w:rPr>
            </w:pPr>
            <w:r>
              <w:rPr>
                <w:color w:val="auto"/>
                <w:spacing w:val="-1"/>
                <w:sz w:val="18"/>
                <w:szCs w:val="18"/>
                <w:highlight w:val="none"/>
                <w:lang w:eastAsia="zh-CN"/>
              </w:rPr>
              <w:t>2.檐口高度</w:t>
            </w:r>
            <w:r>
              <w:rPr>
                <w:color w:val="auto"/>
                <w:spacing w:val="-13"/>
                <w:sz w:val="18"/>
                <w:szCs w:val="18"/>
                <w:highlight w:val="none"/>
                <w:lang w:eastAsia="zh-CN"/>
              </w:rPr>
              <w:t xml:space="preserve"> </w:t>
            </w:r>
            <w:r>
              <w:rPr>
                <w:color w:val="auto"/>
                <w:spacing w:val="-1"/>
                <w:sz w:val="18"/>
                <w:szCs w:val="18"/>
                <w:highlight w:val="none"/>
                <w:lang w:eastAsia="zh-CN"/>
              </w:rPr>
              <w:t>100</w:t>
            </w:r>
            <w:r>
              <w:rPr>
                <w:color w:val="auto"/>
                <w:spacing w:val="-39"/>
                <w:sz w:val="18"/>
                <w:szCs w:val="18"/>
                <w:highlight w:val="none"/>
                <w:lang w:eastAsia="zh-CN"/>
              </w:rPr>
              <w:t xml:space="preserve"> </w:t>
            </w:r>
            <w:r>
              <w:rPr>
                <w:color w:val="auto"/>
                <w:spacing w:val="-1"/>
                <w:sz w:val="18"/>
                <w:szCs w:val="18"/>
                <w:highlight w:val="none"/>
                <w:lang w:eastAsia="zh-CN"/>
              </w:rPr>
              <w:t>米以内;</w:t>
            </w:r>
          </w:p>
          <w:p w14:paraId="7A0D7760">
            <w:pPr>
              <w:pStyle w:val="16"/>
              <w:spacing w:before="97" w:line="281" w:lineRule="auto"/>
              <w:ind w:left="113" w:right="186" w:firstLine="2"/>
              <w:rPr>
                <w:rFonts w:hint="eastAsia"/>
                <w:color w:val="auto"/>
                <w:sz w:val="18"/>
                <w:szCs w:val="18"/>
                <w:highlight w:val="none"/>
                <w:lang w:eastAsia="zh-CN"/>
              </w:rPr>
            </w:pPr>
            <w:r>
              <w:rPr>
                <w:color w:val="auto"/>
                <w:spacing w:val="-1"/>
                <w:sz w:val="18"/>
                <w:szCs w:val="18"/>
                <w:highlight w:val="none"/>
                <w:lang w:eastAsia="zh-CN"/>
              </w:rPr>
              <w:t>3.含建筑工程、装饰工程等所</w:t>
            </w:r>
            <w:r>
              <w:rPr>
                <w:color w:val="auto"/>
                <w:spacing w:val="2"/>
                <w:sz w:val="18"/>
                <w:szCs w:val="18"/>
                <w:highlight w:val="none"/>
                <w:lang w:eastAsia="zh-CN"/>
              </w:rPr>
              <w:t xml:space="preserve"> </w:t>
            </w:r>
            <w:r>
              <w:rPr>
                <w:color w:val="auto"/>
                <w:spacing w:val="-1"/>
                <w:sz w:val="18"/>
                <w:szCs w:val="18"/>
                <w:highlight w:val="none"/>
                <w:lang w:eastAsia="zh-CN"/>
              </w:rPr>
              <w:t>有材料、设备所需运输费</w:t>
            </w:r>
          </w:p>
        </w:tc>
        <w:tc>
          <w:tcPr>
            <w:tcW w:w="825" w:type="dxa"/>
          </w:tcPr>
          <w:p w14:paraId="71A99947">
            <w:pPr>
              <w:spacing w:line="315" w:lineRule="auto"/>
              <w:rPr>
                <w:color w:val="auto"/>
                <w:highlight w:val="none"/>
                <w:lang w:eastAsia="zh-CN"/>
              </w:rPr>
            </w:pPr>
          </w:p>
          <w:p w14:paraId="126A3F4B">
            <w:pPr>
              <w:spacing w:line="316" w:lineRule="auto"/>
              <w:rPr>
                <w:color w:val="auto"/>
                <w:highlight w:val="none"/>
                <w:lang w:eastAsia="zh-CN"/>
              </w:rPr>
            </w:pPr>
          </w:p>
          <w:p w14:paraId="110AD586">
            <w:pPr>
              <w:pStyle w:val="16"/>
              <w:spacing w:before="58" w:line="220" w:lineRule="auto"/>
              <w:ind w:left="329"/>
              <w:rPr>
                <w:rFonts w:hint="eastAsia"/>
                <w:color w:val="auto"/>
                <w:sz w:val="18"/>
                <w:szCs w:val="18"/>
                <w:highlight w:val="none"/>
              </w:rPr>
            </w:pPr>
            <w:r>
              <w:rPr>
                <w:color w:val="auto"/>
                <w:sz w:val="18"/>
                <w:szCs w:val="18"/>
                <w:highlight w:val="none"/>
              </w:rPr>
              <w:t>项</w:t>
            </w:r>
          </w:p>
        </w:tc>
        <w:tc>
          <w:tcPr>
            <w:tcW w:w="1151" w:type="dxa"/>
          </w:tcPr>
          <w:p w14:paraId="67AE2EC6">
            <w:pPr>
              <w:spacing w:line="329" w:lineRule="auto"/>
              <w:rPr>
                <w:color w:val="auto"/>
                <w:highlight w:val="none"/>
              </w:rPr>
            </w:pPr>
          </w:p>
          <w:p w14:paraId="20454B82">
            <w:pPr>
              <w:spacing w:line="329" w:lineRule="auto"/>
              <w:rPr>
                <w:color w:val="auto"/>
                <w:highlight w:val="none"/>
              </w:rPr>
            </w:pPr>
          </w:p>
          <w:p w14:paraId="1D6E6B15">
            <w:pPr>
              <w:pStyle w:val="16"/>
              <w:spacing w:before="58" w:line="184" w:lineRule="auto"/>
              <w:ind w:left="549"/>
              <w:rPr>
                <w:rFonts w:hint="eastAsia"/>
                <w:color w:val="auto"/>
                <w:sz w:val="18"/>
                <w:szCs w:val="18"/>
                <w:highlight w:val="none"/>
              </w:rPr>
            </w:pPr>
            <w:r>
              <w:rPr>
                <w:color w:val="auto"/>
                <w:sz w:val="18"/>
                <w:szCs w:val="18"/>
                <w:highlight w:val="none"/>
              </w:rPr>
              <w:t>1</w:t>
            </w:r>
          </w:p>
        </w:tc>
        <w:tc>
          <w:tcPr>
            <w:tcW w:w="921" w:type="dxa"/>
          </w:tcPr>
          <w:p w14:paraId="300EC897">
            <w:pPr>
              <w:rPr>
                <w:color w:val="auto"/>
                <w:highlight w:val="none"/>
              </w:rPr>
            </w:pPr>
          </w:p>
        </w:tc>
        <w:tc>
          <w:tcPr>
            <w:tcW w:w="925" w:type="dxa"/>
            <w:gridSpan w:val="2"/>
          </w:tcPr>
          <w:p w14:paraId="42321907">
            <w:pPr>
              <w:rPr>
                <w:color w:val="auto"/>
                <w:highlight w:val="none"/>
              </w:rPr>
            </w:pPr>
          </w:p>
        </w:tc>
      </w:tr>
      <w:tr w14:paraId="30F2A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jc w:val="center"/>
        </w:trPr>
        <w:tc>
          <w:tcPr>
            <w:tcW w:w="654" w:type="dxa"/>
          </w:tcPr>
          <w:p w14:paraId="1E21D8BD">
            <w:pPr>
              <w:pStyle w:val="16"/>
              <w:spacing w:before="126" w:line="185" w:lineRule="auto"/>
              <w:ind w:left="236"/>
              <w:rPr>
                <w:rFonts w:hint="eastAsia"/>
                <w:color w:val="auto"/>
                <w:sz w:val="18"/>
                <w:szCs w:val="18"/>
                <w:highlight w:val="none"/>
              </w:rPr>
            </w:pPr>
            <w:r>
              <w:rPr>
                <w:color w:val="auto"/>
                <w:spacing w:val="-1"/>
                <w:sz w:val="18"/>
                <w:szCs w:val="18"/>
                <w:highlight w:val="none"/>
              </w:rPr>
              <w:t>A9</w:t>
            </w:r>
          </w:p>
        </w:tc>
        <w:tc>
          <w:tcPr>
            <w:tcW w:w="1311" w:type="dxa"/>
          </w:tcPr>
          <w:p w14:paraId="13848EEC">
            <w:pPr>
              <w:rPr>
                <w:color w:val="auto"/>
                <w:highlight w:val="none"/>
              </w:rPr>
            </w:pPr>
          </w:p>
        </w:tc>
        <w:tc>
          <w:tcPr>
            <w:tcW w:w="1872" w:type="dxa"/>
          </w:tcPr>
          <w:p w14:paraId="5F6BB96B">
            <w:pPr>
              <w:pStyle w:val="16"/>
              <w:spacing w:before="100" w:line="219" w:lineRule="auto"/>
              <w:ind w:left="114"/>
              <w:rPr>
                <w:rFonts w:hint="eastAsia"/>
                <w:color w:val="auto"/>
                <w:sz w:val="18"/>
                <w:szCs w:val="18"/>
                <w:highlight w:val="none"/>
              </w:rPr>
            </w:pPr>
            <w:r>
              <w:rPr>
                <w:color w:val="auto"/>
                <w:spacing w:val="-2"/>
                <w:sz w:val="18"/>
                <w:szCs w:val="18"/>
                <w:highlight w:val="none"/>
              </w:rPr>
              <w:t>成品保护部分</w:t>
            </w:r>
          </w:p>
        </w:tc>
        <w:tc>
          <w:tcPr>
            <w:tcW w:w="2637" w:type="dxa"/>
          </w:tcPr>
          <w:p w14:paraId="42B514DD">
            <w:pPr>
              <w:rPr>
                <w:color w:val="auto"/>
                <w:highlight w:val="none"/>
              </w:rPr>
            </w:pPr>
          </w:p>
        </w:tc>
        <w:tc>
          <w:tcPr>
            <w:tcW w:w="825" w:type="dxa"/>
          </w:tcPr>
          <w:p w14:paraId="37EE37B4">
            <w:pPr>
              <w:rPr>
                <w:color w:val="auto"/>
                <w:highlight w:val="none"/>
              </w:rPr>
            </w:pPr>
          </w:p>
        </w:tc>
        <w:tc>
          <w:tcPr>
            <w:tcW w:w="1151" w:type="dxa"/>
          </w:tcPr>
          <w:p w14:paraId="48DBD0ED">
            <w:pPr>
              <w:rPr>
                <w:color w:val="auto"/>
                <w:highlight w:val="none"/>
              </w:rPr>
            </w:pPr>
          </w:p>
        </w:tc>
        <w:tc>
          <w:tcPr>
            <w:tcW w:w="921" w:type="dxa"/>
          </w:tcPr>
          <w:p w14:paraId="33EAFA73">
            <w:pPr>
              <w:rPr>
                <w:color w:val="auto"/>
                <w:highlight w:val="none"/>
              </w:rPr>
            </w:pPr>
          </w:p>
        </w:tc>
        <w:tc>
          <w:tcPr>
            <w:tcW w:w="925" w:type="dxa"/>
            <w:gridSpan w:val="2"/>
          </w:tcPr>
          <w:p w14:paraId="5896EC43">
            <w:pPr>
              <w:rPr>
                <w:color w:val="auto"/>
                <w:highlight w:val="none"/>
              </w:rPr>
            </w:pPr>
          </w:p>
        </w:tc>
      </w:tr>
      <w:tr w14:paraId="43328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4" w:type="dxa"/>
          </w:tcPr>
          <w:p w14:paraId="673FB326">
            <w:pPr>
              <w:pStyle w:val="16"/>
              <w:spacing w:before="256" w:line="183" w:lineRule="auto"/>
              <w:ind w:left="289"/>
              <w:rPr>
                <w:rFonts w:hint="eastAsia"/>
                <w:color w:val="auto"/>
                <w:sz w:val="18"/>
                <w:szCs w:val="18"/>
                <w:highlight w:val="none"/>
              </w:rPr>
            </w:pPr>
            <w:r>
              <w:rPr>
                <w:color w:val="auto"/>
                <w:sz w:val="18"/>
                <w:szCs w:val="18"/>
                <w:highlight w:val="none"/>
              </w:rPr>
              <w:t>2</w:t>
            </w:r>
          </w:p>
        </w:tc>
        <w:tc>
          <w:tcPr>
            <w:tcW w:w="1311" w:type="dxa"/>
          </w:tcPr>
          <w:p w14:paraId="11C89E43">
            <w:pPr>
              <w:pStyle w:val="16"/>
              <w:spacing w:before="255" w:line="184" w:lineRule="auto"/>
              <w:ind w:left="119"/>
              <w:rPr>
                <w:rFonts w:hint="eastAsia"/>
                <w:color w:val="auto"/>
                <w:sz w:val="18"/>
                <w:szCs w:val="18"/>
                <w:highlight w:val="none"/>
              </w:rPr>
            </w:pPr>
            <w:r>
              <w:rPr>
                <w:color w:val="auto"/>
                <w:spacing w:val="-1"/>
                <w:sz w:val="18"/>
                <w:szCs w:val="18"/>
                <w:highlight w:val="none"/>
              </w:rPr>
              <w:t>011601014001</w:t>
            </w:r>
          </w:p>
        </w:tc>
        <w:tc>
          <w:tcPr>
            <w:tcW w:w="1872" w:type="dxa"/>
          </w:tcPr>
          <w:p w14:paraId="586C2191">
            <w:pPr>
              <w:pStyle w:val="16"/>
              <w:spacing w:before="228" w:line="219" w:lineRule="auto"/>
              <w:ind w:left="132"/>
              <w:rPr>
                <w:rFonts w:hint="eastAsia"/>
                <w:color w:val="auto"/>
                <w:sz w:val="18"/>
                <w:szCs w:val="18"/>
                <w:highlight w:val="none"/>
              </w:rPr>
            </w:pPr>
            <w:r>
              <w:rPr>
                <w:color w:val="auto"/>
                <w:spacing w:val="-3"/>
                <w:sz w:val="18"/>
                <w:szCs w:val="18"/>
                <w:highlight w:val="none"/>
              </w:rPr>
              <w:t>已完工程及设备保护</w:t>
            </w:r>
          </w:p>
        </w:tc>
        <w:tc>
          <w:tcPr>
            <w:tcW w:w="2637" w:type="dxa"/>
          </w:tcPr>
          <w:p w14:paraId="47509E7A">
            <w:pPr>
              <w:pStyle w:val="16"/>
              <w:spacing w:before="71" w:line="282" w:lineRule="auto"/>
              <w:ind w:left="112" w:right="275" w:firstLine="13"/>
              <w:rPr>
                <w:rFonts w:hint="eastAsia"/>
                <w:color w:val="auto"/>
                <w:sz w:val="18"/>
                <w:szCs w:val="18"/>
                <w:highlight w:val="none"/>
                <w:lang w:eastAsia="zh-CN"/>
              </w:rPr>
            </w:pPr>
            <w:r>
              <w:rPr>
                <w:color w:val="auto"/>
                <w:spacing w:val="-2"/>
                <w:sz w:val="18"/>
                <w:szCs w:val="18"/>
                <w:highlight w:val="none"/>
                <w:lang w:eastAsia="zh-CN"/>
              </w:rPr>
              <w:t>1.项目成品保护 保护工程部</w:t>
            </w:r>
            <w:r>
              <w:rPr>
                <w:color w:val="auto"/>
                <w:spacing w:val="7"/>
                <w:sz w:val="18"/>
                <w:szCs w:val="18"/>
                <w:highlight w:val="none"/>
                <w:lang w:eastAsia="zh-CN"/>
              </w:rPr>
              <w:t xml:space="preserve"> </w:t>
            </w:r>
            <w:r>
              <w:rPr>
                <w:color w:val="auto"/>
                <w:spacing w:val="5"/>
                <w:sz w:val="18"/>
                <w:szCs w:val="18"/>
                <w:highlight w:val="none"/>
                <w:lang w:eastAsia="zh-CN"/>
              </w:rPr>
              <w:t>位 楼地面;</w:t>
            </w:r>
          </w:p>
        </w:tc>
        <w:tc>
          <w:tcPr>
            <w:tcW w:w="825" w:type="dxa"/>
          </w:tcPr>
          <w:p w14:paraId="7ADC9040">
            <w:pPr>
              <w:pStyle w:val="16"/>
              <w:spacing w:before="227" w:line="220" w:lineRule="auto"/>
              <w:ind w:left="329"/>
              <w:rPr>
                <w:rFonts w:hint="eastAsia"/>
                <w:color w:val="auto"/>
                <w:sz w:val="18"/>
                <w:szCs w:val="18"/>
                <w:highlight w:val="none"/>
              </w:rPr>
            </w:pPr>
            <w:r>
              <w:rPr>
                <w:color w:val="auto"/>
                <w:sz w:val="18"/>
                <w:szCs w:val="18"/>
                <w:highlight w:val="none"/>
              </w:rPr>
              <w:t>项</w:t>
            </w:r>
          </w:p>
        </w:tc>
        <w:tc>
          <w:tcPr>
            <w:tcW w:w="1151" w:type="dxa"/>
          </w:tcPr>
          <w:p w14:paraId="7A96D099">
            <w:pPr>
              <w:pStyle w:val="16"/>
              <w:spacing w:before="256" w:line="183" w:lineRule="auto"/>
              <w:ind w:left="312"/>
              <w:rPr>
                <w:rFonts w:hint="eastAsia"/>
                <w:color w:val="auto"/>
                <w:sz w:val="18"/>
                <w:szCs w:val="18"/>
                <w:highlight w:val="none"/>
              </w:rPr>
            </w:pPr>
            <w:r>
              <w:rPr>
                <w:color w:val="auto"/>
                <w:spacing w:val="-2"/>
                <w:sz w:val="18"/>
                <w:szCs w:val="18"/>
                <w:highlight w:val="none"/>
              </w:rPr>
              <w:t>692.69</w:t>
            </w:r>
          </w:p>
        </w:tc>
        <w:tc>
          <w:tcPr>
            <w:tcW w:w="921" w:type="dxa"/>
          </w:tcPr>
          <w:p w14:paraId="06CD6669">
            <w:pPr>
              <w:rPr>
                <w:color w:val="auto"/>
                <w:highlight w:val="none"/>
              </w:rPr>
            </w:pPr>
          </w:p>
        </w:tc>
        <w:tc>
          <w:tcPr>
            <w:tcW w:w="925" w:type="dxa"/>
            <w:gridSpan w:val="2"/>
          </w:tcPr>
          <w:p w14:paraId="10DE821F">
            <w:pPr>
              <w:rPr>
                <w:color w:val="auto"/>
                <w:highlight w:val="none"/>
              </w:rPr>
            </w:pPr>
          </w:p>
        </w:tc>
      </w:tr>
      <w:tr w14:paraId="57AD9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4" w:type="dxa"/>
            <w:vAlign w:val="top"/>
          </w:tcPr>
          <w:p w14:paraId="5A991289">
            <w:pPr>
              <w:pStyle w:val="16"/>
              <w:spacing w:before="256" w:line="183" w:lineRule="auto"/>
              <w:ind w:left="290" w:leftChars="0"/>
              <w:rPr>
                <w:color w:val="auto"/>
                <w:sz w:val="18"/>
                <w:szCs w:val="18"/>
                <w:highlight w:val="none"/>
              </w:rPr>
            </w:pPr>
            <w:r>
              <w:rPr>
                <w:color w:val="auto"/>
                <w:sz w:val="18"/>
                <w:szCs w:val="18"/>
                <w:highlight w:val="none"/>
              </w:rPr>
              <w:t>3</w:t>
            </w:r>
          </w:p>
        </w:tc>
        <w:tc>
          <w:tcPr>
            <w:tcW w:w="1311" w:type="dxa"/>
            <w:vAlign w:val="top"/>
          </w:tcPr>
          <w:p w14:paraId="3C3B22C6">
            <w:pPr>
              <w:pStyle w:val="16"/>
              <w:spacing w:before="255" w:line="184" w:lineRule="auto"/>
              <w:ind w:left="119" w:leftChars="0"/>
              <w:rPr>
                <w:color w:val="auto"/>
                <w:spacing w:val="-1"/>
                <w:sz w:val="18"/>
                <w:szCs w:val="18"/>
                <w:highlight w:val="none"/>
              </w:rPr>
            </w:pPr>
            <w:r>
              <w:rPr>
                <w:color w:val="auto"/>
                <w:spacing w:val="-1"/>
                <w:sz w:val="18"/>
                <w:szCs w:val="18"/>
                <w:highlight w:val="none"/>
              </w:rPr>
              <w:t>011601014002</w:t>
            </w:r>
          </w:p>
        </w:tc>
        <w:tc>
          <w:tcPr>
            <w:tcW w:w="1872" w:type="dxa"/>
            <w:vAlign w:val="top"/>
          </w:tcPr>
          <w:p w14:paraId="73FA5816">
            <w:pPr>
              <w:pStyle w:val="16"/>
              <w:spacing w:before="228" w:line="219" w:lineRule="auto"/>
              <w:ind w:left="132" w:leftChars="0"/>
              <w:rPr>
                <w:color w:val="auto"/>
                <w:spacing w:val="-3"/>
                <w:sz w:val="18"/>
                <w:szCs w:val="18"/>
                <w:highlight w:val="none"/>
              </w:rPr>
            </w:pPr>
            <w:r>
              <w:rPr>
                <w:color w:val="auto"/>
                <w:spacing w:val="-3"/>
                <w:sz w:val="18"/>
                <w:szCs w:val="18"/>
                <w:highlight w:val="none"/>
              </w:rPr>
              <w:t>已完工程及设备保护</w:t>
            </w:r>
          </w:p>
        </w:tc>
        <w:tc>
          <w:tcPr>
            <w:tcW w:w="2637" w:type="dxa"/>
            <w:vAlign w:val="top"/>
          </w:tcPr>
          <w:p w14:paraId="4B164D04">
            <w:pPr>
              <w:pStyle w:val="16"/>
              <w:spacing w:before="71" w:line="282" w:lineRule="auto"/>
              <w:ind w:left="112" w:leftChars="0" w:right="275" w:rightChars="0" w:firstLine="13" w:firstLineChars="0"/>
              <w:rPr>
                <w:color w:val="auto"/>
                <w:spacing w:val="-2"/>
                <w:sz w:val="18"/>
                <w:szCs w:val="18"/>
                <w:highlight w:val="none"/>
                <w:lang w:eastAsia="zh-CN"/>
              </w:rPr>
            </w:pPr>
            <w:r>
              <w:rPr>
                <w:color w:val="auto"/>
                <w:spacing w:val="-2"/>
                <w:sz w:val="18"/>
                <w:szCs w:val="18"/>
                <w:highlight w:val="none"/>
                <w:lang w:eastAsia="zh-CN"/>
              </w:rPr>
              <w:t>1.项目成品保护 保护工程部</w:t>
            </w:r>
            <w:r>
              <w:rPr>
                <w:color w:val="auto"/>
                <w:spacing w:val="7"/>
                <w:sz w:val="18"/>
                <w:szCs w:val="18"/>
                <w:highlight w:val="none"/>
                <w:lang w:eastAsia="zh-CN"/>
              </w:rPr>
              <w:t xml:space="preserve"> </w:t>
            </w:r>
            <w:r>
              <w:rPr>
                <w:color w:val="auto"/>
                <w:spacing w:val="-1"/>
                <w:sz w:val="18"/>
                <w:szCs w:val="18"/>
                <w:highlight w:val="none"/>
                <w:lang w:eastAsia="zh-CN"/>
              </w:rPr>
              <w:t>位</w:t>
            </w:r>
            <w:r>
              <w:rPr>
                <w:color w:val="auto"/>
                <w:spacing w:val="33"/>
                <w:w w:val="101"/>
                <w:sz w:val="18"/>
                <w:szCs w:val="18"/>
                <w:highlight w:val="none"/>
                <w:lang w:eastAsia="zh-CN"/>
              </w:rPr>
              <w:t xml:space="preserve"> </w:t>
            </w:r>
            <w:r>
              <w:rPr>
                <w:color w:val="auto"/>
                <w:spacing w:val="-1"/>
                <w:sz w:val="18"/>
                <w:szCs w:val="18"/>
                <w:highlight w:val="none"/>
                <w:lang w:eastAsia="zh-CN"/>
              </w:rPr>
              <w:t>内墙面;</w:t>
            </w:r>
          </w:p>
        </w:tc>
        <w:tc>
          <w:tcPr>
            <w:tcW w:w="825" w:type="dxa"/>
            <w:vAlign w:val="top"/>
          </w:tcPr>
          <w:p w14:paraId="423B9817">
            <w:pPr>
              <w:pStyle w:val="16"/>
              <w:spacing w:before="227" w:line="220" w:lineRule="auto"/>
              <w:ind w:left="329" w:leftChars="0"/>
              <w:rPr>
                <w:color w:val="auto"/>
                <w:sz w:val="18"/>
                <w:szCs w:val="18"/>
                <w:highlight w:val="none"/>
              </w:rPr>
            </w:pPr>
            <w:r>
              <w:rPr>
                <w:color w:val="auto"/>
                <w:sz w:val="18"/>
                <w:szCs w:val="18"/>
                <w:highlight w:val="none"/>
              </w:rPr>
              <w:t>项</w:t>
            </w:r>
          </w:p>
        </w:tc>
        <w:tc>
          <w:tcPr>
            <w:tcW w:w="1151" w:type="dxa"/>
            <w:vAlign w:val="top"/>
          </w:tcPr>
          <w:p w14:paraId="129C8F16">
            <w:pPr>
              <w:pStyle w:val="16"/>
              <w:spacing w:before="256" w:line="183" w:lineRule="auto"/>
              <w:ind w:left="356" w:leftChars="0"/>
              <w:rPr>
                <w:color w:val="auto"/>
                <w:spacing w:val="-2"/>
                <w:sz w:val="18"/>
                <w:szCs w:val="18"/>
                <w:highlight w:val="none"/>
              </w:rPr>
            </w:pPr>
            <w:r>
              <w:rPr>
                <w:color w:val="auto"/>
                <w:spacing w:val="-2"/>
                <w:sz w:val="18"/>
                <w:szCs w:val="18"/>
                <w:highlight w:val="none"/>
              </w:rPr>
              <w:t>937.2</w:t>
            </w:r>
          </w:p>
        </w:tc>
        <w:tc>
          <w:tcPr>
            <w:tcW w:w="921" w:type="dxa"/>
            <w:tcBorders>
              <w:right w:val="single" w:color="auto" w:sz="4" w:space="0"/>
            </w:tcBorders>
            <w:vAlign w:val="top"/>
          </w:tcPr>
          <w:p w14:paraId="1AB3DF50">
            <w:pPr>
              <w:rPr>
                <w:color w:val="auto"/>
                <w:highlight w:val="none"/>
              </w:rPr>
            </w:pPr>
          </w:p>
        </w:tc>
        <w:tc>
          <w:tcPr>
            <w:tcW w:w="925" w:type="dxa"/>
            <w:gridSpan w:val="2"/>
            <w:tcBorders>
              <w:left w:val="single" w:color="auto" w:sz="4" w:space="0"/>
            </w:tcBorders>
            <w:vAlign w:val="top"/>
          </w:tcPr>
          <w:p w14:paraId="30138CA4">
            <w:pPr>
              <w:rPr>
                <w:color w:val="auto"/>
                <w:highlight w:val="none"/>
              </w:rPr>
            </w:pPr>
          </w:p>
        </w:tc>
      </w:tr>
      <w:tr w14:paraId="632BC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9373" w:type="dxa"/>
            <w:gridSpan w:val="8"/>
            <w:tcBorders>
              <w:right w:val="single" w:color="auto" w:sz="4" w:space="0"/>
            </w:tcBorders>
            <w:shd w:val="clear" w:color="auto" w:fill="auto"/>
            <w:vAlign w:val="top"/>
          </w:tcPr>
          <w:p w14:paraId="4D9375A6">
            <w:pPr>
              <w:pStyle w:val="16"/>
              <w:spacing w:before="97" w:line="219" w:lineRule="auto"/>
              <w:ind w:left="4377" w:leftChars="0"/>
              <w:rPr>
                <w:rFonts w:hint="eastAsia" w:ascii="宋体" w:hAnsi="宋体" w:eastAsia="宋体" w:cs="宋体"/>
                <w:snapToGrid w:val="0"/>
                <w:color w:val="auto"/>
                <w:sz w:val="18"/>
                <w:szCs w:val="18"/>
                <w:highlight w:val="none"/>
                <w:lang w:val="en-US" w:eastAsia="en-US" w:bidi="ar-SA"/>
              </w:rPr>
            </w:pPr>
            <w:r>
              <w:rPr>
                <w:color w:val="auto"/>
                <w:spacing w:val="-2"/>
                <w:sz w:val="18"/>
                <w:szCs w:val="18"/>
                <w:highlight w:val="none"/>
              </w:rPr>
              <w:t>本页小计</w:t>
            </w:r>
          </w:p>
        </w:tc>
        <w:tc>
          <w:tcPr>
            <w:tcW w:w="923" w:type="dxa"/>
            <w:tcBorders>
              <w:left w:val="single" w:color="auto" w:sz="4" w:space="0"/>
            </w:tcBorders>
            <w:shd w:val="clear" w:color="auto" w:fill="auto"/>
            <w:vAlign w:val="top"/>
          </w:tcPr>
          <w:p w14:paraId="6F13D5E6">
            <w:pPr>
              <w:pStyle w:val="16"/>
              <w:spacing w:before="97" w:line="219" w:lineRule="auto"/>
              <w:ind w:left="4377" w:leftChars="0"/>
              <w:rPr>
                <w:color w:val="auto"/>
                <w:spacing w:val="-2"/>
                <w:sz w:val="18"/>
                <w:szCs w:val="18"/>
                <w:highlight w:val="none"/>
              </w:rPr>
            </w:pPr>
          </w:p>
        </w:tc>
      </w:tr>
      <w:tr w14:paraId="7758B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9373" w:type="dxa"/>
            <w:gridSpan w:val="8"/>
            <w:tcBorders>
              <w:right w:val="single" w:color="auto" w:sz="4" w:space="0"/>
            </w:tcBorders>
            <w:shd w:val="clear" w:color="auto" w:fill="auto"/>
            <w:vAlign w:val="top"/>
          </w:tcPr>
          <w:p w14:paraId="14CCA1C9">
            <w:pPr>
              <w:pStyle w:val="16"/>
              <w:spacing w:before="90" w:line="221" w:lineRule="auto"/>
              <w:ind w:left="4377" w:leftChars="0"/>
              <w:rPr>
                <w:rFonts w:hint="eastAsia" w:ascii="宋体" w:hAnsi="宋体" w:eastAsia="宋体" w:cs="宋体"/>
                <w:snapToGrid w:val="0"/>
                <w:color w:val="auto"/>
                <w:sz w:val="18"/>
                <w:szCs w:val="18"/>
                <w:highlight w:val="none"/>
                <w:lang w:val="en-US" w:eastAsia="en-US" w:bidi="ar-SA"/>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923" w:type="dxa"/>
            <w:tcBorders>
              <w:left w:val="single" w:color="auto" w:sz="4" w:space="0"/>
            </w:tcBorders>
            <w:shd w:val="clear" w:color="auto" w:fill="auto"/>
            <w:vAlign w:val="top"/>
          </w:tcPr>
          <w:p w14:paraId="0F32D21D">
            <w:pPr>
              <w:pStyle w:val="16"/>
              <w:spacing w:before="90" w:line="221" w:lineRule="auto"/>
              <w:ind w:left="4377" w:leftChars="0"/>
              <w:rPr>
                <w:color w:val="auto"/>
                <w:spacing w:val="-4"/>
                <w:sz w:val="18"/>
                <w:szCs w:val="18"/>
                <w:highlight w:val="none"/>
              </w:rPr>
            </w:pPr>
          </w:p>
        </w:tc>
      </w:tr>
    </w:tbl>
    <w:p w14:paraId="33C4C595">
      <w:pPr>
        <w:spacing w:line="91" w:lineRule="auto"/>
        <w:rPr>
          <w:color w:val="auto"/>
          <w:sz w:val="2"/>
          <w:highlight w:val="none"/>
        </w:rPr>
      </w:pPr>
    </w:p>
    <w:p w14:paraId="3CACB84D">
      <w:pPr>
        <w:spacing w:line="240" w:lineRule="auto"/>
        <w:rPr>
          <w:color w:val="auto"/>
          <w:highlight w:val="none"/>
        </w:rPr>
      </w:pPr>
    </w:p>
    <w:p w14:paraId="19456833">
      <w:pPr>
        <w:spacing w:before="91" w:line="219" w:lineRule="auto"/>
        <w:jc w:val="center"/>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0"/>
          <w:sz w:val="28"/>
          <w:szCs w:val="28"/>
          <w:highlight w:val="none"/>
          <w:lang w:eastAsia="zh-CN"/>
        </w:rPr>
        <w:t xml:space="preserve"> </w:t>
      </w:r>
      <w:r>
        <w:rPr>
          <w:rFonts w:ascii="Times New Roman" w:hAnsi="Times New Roman" w:eastAsia="Times New Roman" w:cs="Times New Roman"/>
          <w:b/>
          <w:bCs/>
          <w:color w:val="auto"/>
          <w:spacing w:val="-3"/>
          <w:sz w:val="28"/>
          <w:szCs w:val="28"/>
          <w:highlight w:val="none"/>
          <w:lang w:eastAsia="zh-CN"/>
        </w:rPr>
        <w:t xml:space="preserve">E.3.1  </w:t>
      </w:r>
      <w:r>
        <w:rPr>
          <w:rFonts w:ascii="宋体" w:hAnsi="宋体" w:eastAsia="宋体" w:cs="宋体"/>
          <w:b/>
          <w:bCs/>
          <w:color w:val="auto"/>
          <w:spacing w:val="-3"/>
          <w:sz w:val="28"/>
          <w:szCs w:val="28"/>
          <w:highlight w:val="none"/>
          <w:lang w:eastAsia="zh-CN"/>
        </w:rPr>
        <w:t>措施项目清单计价表</w:t>
      </w:r>
    </w:p>
    <w:p w14:paraId="16BB330A">
      <w:pPr>
        <w:spacing w:before="149" w:line="211"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工程名称：装饰、装修工程</w:t>
      </w:r>
    </w:p>
    <w:tbl>
      <w:tblPr>
        <w:tblStyle w:val="15"/>
        <w:tblW w:w="1031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7"/>
        <w:gridCol w:w="1374"/>
        <w:gridCol w:w="1988"/>
        <w:gridCol w:w="4023"/>
        <w:gridCol w:w="1134"/>
        <w:gridCol w:w="1127"/>
      </w:tblGrid>
      <w:tr w14:paraId="1937A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67" w:type="dxa"/>
          </w:tcPr>
          <w:p w14:paraId="26A1B730">
            <w:pPr>
              <w:pStyle w:val="16"/>
              <w:spacing w:before="139" w:line="221" w:lineRule="auto"/>
              <w:ind w:left="157"/>
              <w:rPr>
                <w:rFonts w:hint="eastAsia"/>
                <w:color w:val="auto"/>
                <w:sz w:val="18"/>
                <w:szCs w:val="18"/>
                <w:highlight w:val="none"/>
              </w:rPr>
            </w:pPr>
            <w:r>
              <w:rPr>
                <w:color w:val="auto"/>
                <w:spacing w:val="-4"/>
                <w:sz w:val="18"/>
                <w:szCs w:val="18"/>
                <w:highlight w:val="none"/>
              </w:rPr>
              <w:t>序号</w:t>
            </w:r>
          </w:p>
        </w:tc>
        <w:tc>
          <w:tcPr>
            <w:tcW w:w="1374" w:type="dxa"/>
          </w:tcPr>
          <w:p w14:paraId="24FD7AE4">
            <w:pPr>
              <w:pStyle w:val="16"/>
              <w:spacing w:before="139" w:line="219" w:lineRule="auto"/>
              <w:ind w:left="331"/>
              <w:rPr>
                <w:rFonts w:hint="eastAsia"/>
                <w:color w:val="auto"/>
                <w:sz w:val="18"/>
                <w:szCs w:val="18"/>
                <w:highlight w:val="none"/>
              </w:rPr>
            </w:pPr>
            <w:r>
              <w:rPr>
                <w:color w:val="auto"/>
                <w:spacing w:val="-3"/>
                <w:sz w:val="18"/>
                <w:szCs w:val="18"/>
                <w:highlight w:val="none"/>
              </w:rPr>
              <w:t>项目编码</w:t>
            </w:r>
          </w:p>
        </w:tc>
        <w:tc>
          <w:tcPr>
            <w:tcW w:w="1988" w:type="dxa"/>
          </w:tcPr>
          <w:p w14:paraId="2B603720">
            <w:pPr>
              <w:pStyle w:val="16"/>
              <w:spacing w:before="139" w:line="220" w:lineRule="auto"/>
              <w:ind w:left="639"/>
              <w:rPr>
                <w:rFonts w:hint="eastAsia"/>
                <w:color w:val="auto"/>
                <w:sz w:val="18"/>
                <w:szCs w:val="18"/>
                <w:highlight w:val="none"/>
              </w:rPr>
            </w:pPr>
            <w:r>
              <w:rPr>
                <w:color w:val="auto"/>
                <w:spacing w:val="-3"/>
                <w:sz w:val="18"/>
                <w:szCs w:val="18"/>
                <w:highlight w:val="none"/>
              </w:rPr>
              <w:t>项目名称</w:t>
            </w:r>
          </w:p>
        </w:tc>
        <w:tc>
          <w:tcPr>
            <w:tcW w:w="4023" w:type="dxa"/>
          </w:tcPr>
          <w:p w14:paraId="252F863E">
            <w:pPr>
              <w:pStyle w:val="16"/>
              <w:spacing w:before="139" w:line="219" w:lineRule="auto"/>
              <w:ind w:left="1658"/>
              <w:rPr>
                <w:rFonts w:hint="eastAsia"/>
                <w:color w:val="auto"/>
                <w:sz w:val="18"/>
                <w:szCs w:val="18"/>
                <w:highlight w:val="none"/>
              </w:rPr>
            </w:pPr>
            <w:r>
              <w:rPr>
                <w:color w:val="auto"/>
                <w:spacing w:val="-3"/>
                <w:sz w:val="18"/>
                <w:szCs w:val="18"/>
                <w:highlight w:val="none"/>
              </w:rPr>
              <w:t>工作内容</w:t>
            </w:r>
          </w:p>
        </w:tc>
        <w:tc>
          <w:tcPr>
            <w:tcW w:w="1134" w:type="dxa"/>
          </w:tcPr>
          <w:p w14:paraId="2B3DB42B">
            <w:pPr>
              <w:pStyle w:val="16"/>
              <w:spacing w:before="139" w:line="218" w:lineRule="auto"/>
              <w:ind w:left="122"/>
              <w:rPr>
                <w:rFonts w:hint="eastAsia"/>
                <w:color w:val="auto"/>
                <w:sz w:val="18"/>
                <w:szCs w:val="18"/>
                <w:highlight w:val="none"/>
              </w:rPr>
            </w:pPr>
            <w:r>
              <w:rPr>
                <w:color w:val="auto"/>
                <w:spacing w:val="-2"/>
                <w:sz w:val="18"/>
                <w:szCs w:val="18"/>
                <w:highlight w:val="none"/>
              </w:rPr>
              <w:t>价格（元）</w:t>
            </w:r>
          </w:p>
        </w:tc>
        <w:tc>
          <w:tcPr>
            <w:tcW w:w="1127" w:type="dxa"/>
          </w:tcPr>
          <w:p w14:paraId="79359F92">
            <w:pPr>
              <w:pStyle w:val="16"/>
              <w:spacing w:before="139" w:line="221" w:lineRule="auto"/>
              <w:ind w:left="439"/>
              <w:rPr>
                <w:rFonts w:hint="eastAsia"/>
                <w:color w:val="auto"/>
                <w:sz w:val="18"/>
                <w:szCs w:val="18"/>
                <w:highlight w:val="none"/>
              </w:rPr>
            </w:pPr>
            <w:r>
              <w:rPr>
                <w:color w:val="auto"/>
                <w:spacing w:val="-5"/>
                <w:sz w:val="18"/>
                <w:szCs w:val="18"/>
                <w:highlight w:val="none"/>
              </w:rPr>
              <w:t>备注</w:t>
            </w:r>
          </w:p>
        </w:tc>
      </w:tr>
      <w:tr w14:paraId="081AE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667" w:type="dxa"/>
          </w:tcPr>
          <w:p w14:paraId="083FBDDB">
            <w:pPr>
              <w:pStyle w:val="16"/>
              <w:spacing w:before="194" w:line="184" w:lineRule="auto"/>
              <w:ind w:left="305"/>
              <w:rPr>
                <w:rFonts w:hint="eastAsia"/>
                <w:color w:val="auto"/>
                <w:sz w:val="18"/>
                <w:szCs w:val="18"/>
                <w:highlight w:val="none"/>
              </w:rPr>
            </w:pPr>
            <w:r>
              <w:rPr>
                <w:color w:val="auto"/>
                <w:sz w:val="18"/>
                <w:szCs w:val="18"/>
                <w:highlight w:val="none"/>
              </w:rPr>
              <w:t>1</w:t>
            </w:r>
          </w:p>
        </w:tc>
        <w:tc>
          <w:tcPr>
            <w:tcW w:w="1374" w:type="dxa"/>
          </w:tcPr>
          <w:p w14:paraId="10632DAA">
            <w:pPr>
              <w:pStyle w:val="16"/>
              <w:spacing w:before="194" w:line="184" w:lineRule="auto"/>
              <w:ind w:left="149"/>
              <w:rPr>
                <w:rFonts w:hint="eastAsia"/>
                <w:color w:val="auto"/>
                <w:sz w:val="18"/>
                <w:szCs w:val="18"/>
                <w:highlight w:val="none"/>
              </w:rPr>
            </w:pPr>
            <w:r>
              <w:rPr>
                <w:color w:val="auto"/>
                <w:spacing w:val="-1"/>
                <w:sz w:val="18"/>
                <w:szCs w:val="18"/>
                <w:highlight w:val="none"/>
              </w:rPr>
              <w:t>011601009001</w:t>
            </w:r>
          </w:p>
        </w:tc>
        <w:tc>
          <w:tcPr>
            <w:tcW w:w="1988" w:type="dxa"/>
          </w:tcPr>
          <w:p w14:paraId="47DB8196">
            <w:pPr>
              <w:pStyle w:val="16"/>
              <w:spacing w:before="167" w:line="219" w:lineRule="auto"/>
              <w:ind w:left="114"/>
              <w:rPr>
                <w:rFonts w:hint="eastAsia"/>
                <w:color w:val="auto"/>
                <w:sz w:val="18"/>
                <w:szCs w:val="18"/>
                <w:highlight w:val="none"/>
              </w:rPr>
            </w:pPr>
            <w:r>
              <w:rPr>
                <w:color w:val="auto"/>
                <w:spacing w:val="-3"/>
                <w:sz w:val="18"/>
                <w:szCs w:val="18"/>
                <w:highlight w:val="none"/>
              </w:rPr>
              <w:t>安全生产</w:t>
            </w:r>
          </w:p>
        </w:tc>
        <w:tc>
          <w:tcPr>
            <w:tcW w:w="4023" w:type="dxa"/>
          </w:tcPr>
          <w:p w14:paraId="4B07457D">
            <w:pPr>
              <w:pStyle w:val="16"/>
              <w:spacing w:before="167" w:line="220" w:lineRule="auto"/>
              <w:ind w:left="112"/>
              <w:rPr>
                <w:rFonts w:hint="eastAsia"/>
                <w:color w:val="auto"/>
                <w:sz w:val="18"/>
                <w:szCs w:val="18"/>
                <w:highlight w:val="none"/>
                <w:lang w:eastAsia="zh-CN"/>
              </w:rPr>
            </w:pPr>
            <w:r>
              <w:rPr>
                <w:color w:val="auto"/>
                <w:spacing w:val="-1"/>
                <w:sz w:val="18"/>
                <w:szCs w:val="18"/>
                <w:highlight w:val="none"/>
                <w:lang w:eastAsia="zh-CN"/>
              </w:rPr>
              <w:t>施工现场安全施工所需的各项措施</w:t>
            </w:r>
          </w:p>
        </w:tc>
        <w:tc>
          <w:tcPr>
            <w:tcW w:w="1134" w:type="dxa"/>
          </w:tcPr>
          <w:p w14:paraId="710198C2">
            <w:pPr>
              <w:rPr>
                <w:color w:val="auto"/>
                <w:highlight w:val="none"/>
                <w:lang w:eastAsia="zh-CN"/>
              </w:rPr>
            </w:pPr>
          </w:p>
        </w:tc>
        <w:tc>
          <w:tcPr>
            <w:tcW w:w="1127" w:type="dxa"/>
          </w:tcPr>
          <w:p w14:paraId="654E4E33">
            <w:pPr>
              <w:rPr>
                <w:color w:val="auto"/>
                <w:highlight w:val="none"/>
                <w:lang w:eastAsia="zh-CN"/>
              </w:rPr>
            </w:pPr>
          </w:p>
        </w:tc>
      </w:tr>
      <w:tr w14:paraId="4AFBD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667" w:type="dxa"/>
          </w:tcPr>
          <w:p w14:paraId="0A34D619">
            <w:pPr>
              <w:pStyle w:val="16"/>
              <w:spacing w:before="195" w:line="183" w:lineRule="auto"/>
              <w:ind w:left="294"/>
              <w:rPr>
                <w:rFonts w:hint="eastAsia"/>
                <w:color w:val="auto"/>
                <w:sz w:val="18"/>
                <w:szCs w:val="18"/>
                <w:highlight w:val="none"/>
              </w:rPr>
            </w:pPr>
            <w:r>
              <w:rPr>
                <w:color w:val="auto"/>
                <w:sz w:val="18"/>
                <w:szCs w:val="18"/>
                <w:highlight w:val="none"/>
              </w:rPr>
              <w:t>2</w:t>
            </w:r>
          </w:p>
        </w:tc>
        <w:tc>
          <w:tcPr>
            <w:tcW w:w="1374" w:type="dxa"/>
          </w:tcPr>
          <w:p w14:paraId="28062E50">
            <w:pPr>
              <w:pStyle w:val="16"/>
              <w:spacing w:before="194" w:line="184" w:lineRule="auto"/>
              <w:ind w:left="149"/>
              <w:rPr>
                <w:rFonts w:hint="eastAsia"/>
                <w:color w:val="auto"/>
                <w:sz w:val="18"/>
                <w:szCs w:val="18"/>
                <w:highlight w:val="none"/>
              </w:rPr>
            </w:pPr>
            <w:r>
              <w:rPr>
                <w:color w:val="auto"/>
                <w:spacing w:val="-1"/>
                <w:sz w:val="18"/>
                <w:szCs w:val="18"/>
                <w:highlight w:val="none"/>
              </w:rPr>
              <w:t>011601008001</w:t>
            </w:r>
          </w:p>
        </w:tc>
        <w:tc>
          <w:tcPr>
            <w:tcW w:w="1988" w:type="dxa"/>
          </w:tcPr>
          <w:p w14:paraId="102B7381">
            <w:pPr>
              <w:pStyle w:val="16"/>
              <w:spacing w:before="166" w:line="220" w:lineRule="auto"/>
              <w:ind w:left="111"/>
              <w:rPr>
                <w:rFonts w:hint="eastAsia"/>
                <w:color w:val="auto"/>
                <w:sz w:val="18"/>
                <w:szCs w:val="18"/>
                <w:highlight w:val="none"/>
              </w:rPr>
            </w:pPr>
            <w:r>
              <w:rPr>
                <w:color w:val="auto"/>
                <w:spacing w:val="-2"/>
                <w:sz w:val="18"/>
                <w:szCs w:val="18"/>
                <w:highlight w:val="none"/>
              </w:rPr>
              <w:t>环境保护</w:t>
            </w:r>
          </w:p>
        </w:tc>
        <w:tc>
          <w:tcPr>
            <w:tcW w:w="4023" w:type="dxa"/>
          </w:tcPr>
          <w:p w14:paraId="6DFAD76E">
            <w:pPr>
              <w:pStyle w:val="16"/>
              <w:spacing w:before="166" w:line="220" w:lineRule="auto"/>
              <w:ind w:left="112"/>
              <w:rPr>
                <w:rFonts w:hint="eastAsia"/>
                <w:color w:val="auto"/>
                <w:sz w:val="18"/>
                <w:szCs w:val="18"/>
                <w:highlight w:val="none"/>
                <w:lang w:eastAsia="zh-CN"/>
              </w:rPr>
            </w:pPr>
            <w:r>
              <w:rPr>
                <w:color w:val="auto"/>
                <w:spacing w:val="-1"/>
                <w:sz w:val="18"/>
                <w:szCs w:val="18"/>
                <w:highlight w:val="none"/>
                <w:lang w:eastAsia="zh-CN"/>
              </w:rPr>
              <w:t>施工现场为达到环保要求所需的各项措施</w:t>
            </w:r>
          </w:p>
        </w:tc>
        <w:tc>
          <w:tcPr>
            <w:tcW w:w="1134" w:type="dxa"/>
          </w:tcPr>
          <w:p w14:paraId="4B27804F">
            <w:pPr>
              <w:rPr>
                <w:color w:val="auto"/>
                <w:highlight w:val="none"/>
                <w:lang w:eastAsia="zh-CN"/>
              </w:rPr>
            </w:pPr>
          </w:p>
        </w:tc>
        <w:tc>
          <w:tcPr>
            <w:tcW w:w="1127" w:type="dxa"/>
          </w:tcPr>
          <w:p w14:paraId="45723F86">
            <w:pPr>
              <w:rPr>
                <w:color w:val="auto"/>
                <w:highlight w:val="none"/>
                <w:lang w:eastAsia="zh-CN"/>
              </w:rPr>
            </w:pPr>
          </w:p>
        </w:tc>
      </w:tr>
      <w:tr w14:paraId="15A99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667" w:type="dxa"/>
          </w:tcPr>
          <w:p w14:paraId="3A4B455C">
            <w:pPr>
              <w:pStyle w:val="16"/>
              <w:spacing w:before="196" w:line="183" w:lineRule="auto"/>
              <w:ind w:left="295"/>
              <w:rPr>
                <w:rFonts w:hint="eastAsia"/>
                <w:color w:val="auto"/>
                <w:sz w:val="18"/>
                <w:szCs w:val="18"/>
                <w:highlight w:val="none"/>
              </w:rPr>
            </w:pPr>
            <w:r>
              <w:rPr>
                <w:color w:val="auto"/>
                <w:sz w:val="18"/>
                <w:szCs w:val="18"/>
                <w:highlight w:val="none"/>
              </w:rPr>
              <w:t>3</w:t>
            </w:r>
          </w:p>
        </w:tc>
        <w:tc>
          <w:tcPr>
            <w:tcW w:w="1374" w:type="dxa"/>
          </w:tcPr>
          <w:p w14:paraId="74B0A6D9">
            <w:pPr>
              <w:pStyle w:val="16"/>
              <w:spacing w:before="195" w:line="184" w:lineRule="auto"/>
              <w:ind w:left="149"/>
              <w:rPr>
                <w:rFonts w:hint="eastAsia"/>
                <w:color w:val="auto"/>
                <w:sz w:val="18"/>
                <w:szCs w:val="18"/>
                <w:highlight w:val="none"/>
              </w:rPr>
            </w:pPr>
            <w:r>
              <w:rPr>
                <w:color w:val="auto"/>
                <w:spacing w:val="-1"/>
                <w:sz w:val="18"/>
                <w:szCs w:val="18"/>
                <w:highlight w:val="none"/>
              </w:rPr>
              <w:t>011601007001</w:t>
            </w:r>
          </w:p>
        </w:tc>
        <w:tc>
          <w:tcPr>
            <w:tcW w:w="1988" w:type="dxa"/>
          </w:tcPr>
          <w:p w14:paraId="37FDB729">
            <w:pPr>
              <w:pStyle w:val="16"/>
              <w:spacing w:before="167" w:line="219" w:lineRule="auto"/>
              <w:ind w:left="112"/>
              <w:rPr>
                <w:rFonts w:hint="eastAsia"/>
                <w:color w:val="auto"/>
                <w:sz w:val="18"/>
                <w:szCs w:val="18"/>
                <w:highlight w:val="none"/>
              </w:rPr>
            </w:pPr>
            <w:r>
              <w:rPr>
                <w:color w:val="auto"/>
                <w:spacing w:val="-3"/>
                <w:sz w:val="18"/>
                <w:szCs w:val="18"/>
                <w:highlight w:val="none"/>
              </w:rPr>
              <w:t>文明施工</w:t>
            </w:r>
          </w:p>
        </w:tc>
        <w:tc>
          <w:tcPr>
            <w:tcW w:w="4023" w:type="dxa"/>
          </w:tcPr>
          <w:p w14:paraId="1B688221">
            <w:pPr>
              <w:pStyle w:val="16"/>
              <w:spacing w:before="167" w:line="219" w:lineRule="auto"/>
              <w:ind w:left="112"/>
              <w:rPr>
                <w:rFonts w:hint="eastAsia"/>
                <w:color w:val="auto"/>
                <w:sz w:val="18"/>
                <w:szCs w:val="18"/>
                <w:highlight w:val="none"/>
                <w:lang w:eastAsia="zh-CN"/>
              </w:rPr>
            </w:pPr>
            <w:r>
              <w:rPr>
                <w:color w:val="auto"/>
                <w:spacing w:val="-1"/>
                <w:sz w:val="18"/>
                <w:szCs w:val="18"/>
                <w:highlight w:val="none"/>
                <w:lang w:eastAsia="zh-CN"/>
              </w:rPr>
              <w:t>施工现场文明施工、绿色施工所需的各项措施</w:t>
            </w:r>
          </w:p>
        </w:tc>
        <w:tc>
          <w:tcPr>
            <w:tcW w:w="1134" w:type="dxa"/>
          </w:tcPr>
          <w:p w14:paraId="1354E47D">
            <w:pPr>
              <w:rPr>
                <w:color w:val="auto"/>
                <w:highlight w:val="none"/>
                <w:lang w:eastAsia="zh-CN"/>
              </w:rPr>
            </w:pPr>
          </w:p>
        </w:tc>
        <w:tc>
          <w:tcPr>
            <w:tcW w:w="1127" w:type="dxa"/>
          </w:tcPr>
          <w:p w14:paraId="3ACE413D">
            <w:pPr>
              <w:rPr>
                <w:color w:val="auto"/>
                <w:highlight w:val="none"/>
                <w:lang w:eastAsia="zh-CN"/>
              </w:rPr>
            </w:pPr>
          </w:p>
        </w:tc>
      </w:tr>
      <w:tr w14:paraId="01D23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9" w:hRule="atLeast"/>
          <w:jc w:val="center"/>
        </w:trPr>
        <w:tc>
          <w:tcPr>
            <w:tcW w:w="667" w:type="dxa"/>
          </w:tcPr>
          <w:p w14:paraId="25788E83">
            <w:pPr>
              <w:spacing w:line="302" w:lineRule="auto"/>
              <w:rPr>
                <w:color w:val="auto"/>
                <w:highlight w:val="none"/>
                <w:lang w:eastAsia="zh-CN"/>
              </w:rPr>
            </w:pPr>
          </w:p>
          <w:p w14:paraId="1CFFFD93">
            <w:pPr>
              <w:spacing w:line="302" w:lineRule="auto"/>
              <w:rPr>
                <w:color w:val="auto"/>
                <w:highlight w:val="none"/>
                <w:lang w:eastAsia="zh-CN"/>
              </w:rPr>
            </w:pPr>
          </w:p>
          <w:p w14:paraId="23AFBCE8">
            <w:pPr>
              <w:pStyle w:val="16"/>
              <w:spacing w:before="59" w:line="183" w:lineRule="auto"/>
              <w:ind w:left="291"/>
              <w:rPr>
                <w:rFonts w:hint="eastAsia"/>
                <w:color w:val="auto"/>
                <w:sz w:val="18"/>
                <w:szCs w:val="18"/>
                <w:highlight w:val="none"/>
              </w:rPr>
            </w:pPr>
            <w:r>
              <w:rPr>
                <w:color w:val="auto"/>
                <w:sz w:val="18"/>
                <w:szCs w:val="18"/>
                <w:highlight w:val="none"/>
              </w:rPr>
              <w:t>4</w:t>
            </w:r>
          </w:p>
        </w:tc>
        <w:tc>
          <w:tcPr>
            <w:tcW w:w="1374" w:type="dxa"/>
          </w:tcPr>
          <w:p w14:paraId="27EED538">
            <w:pPr>
              <w:spacing w:line="302" w:lineRule="auto"/>
              <w:rPr>
                <w:color w:val="auto"/>
                <w:highlight w:val="none"/>
              </w:rPr>
            </w:pPr>
          </w:p>
          <w:p w14:paraId="10767D05">
            <w:pPr>
              <w:spacing w:line="302" w:lineRule="auto"/>
              <w:rPr>
                <w:color w:val="auto"/>
                <w:highlight w:val="none"/>
              </w:rPr>
            </w:pPr>
          </w:p>
          <w:p w14:paraId="2CA6DAB8">
            <w:pPr>
              <w:pStyle w:val="16"/>
              <w:spacing w:before="58" w:line="184" w:lineRule="auto"/>
              <w:ind w:left="149"/>
              <w:rPr>
                <w:rFonts w:hint="eastAsia"/>
                <w:color w:val="auto"/>
                <w:sz w:val="18"/>
                <w:szCs w:val="18"/>
                <w:highlight w:val="none"/>
              </w:rPr>
            </w:pPr>
            <w:r>
              <w:rPr>
                <w:color w:val="auto"/>
                <w:spacing w:val="-1"/>
                <w:sz w:val="18"/>
                <w:szCs w:val="18"/>
                <w:highlight w:val="none"/>
              </w:rPr>
              <w:t>011601006001</w:t>
            </w:r>
          </w:p>
        </w:tc>
        <w:tc>
          <w:tcPr>
            <w:tcW w:w="1988" w:type="dxa"/>
          </w:tcPr>
          <w:p w14:paraId="18219DA3">
            <w:pPr>
              <w:spacing w:line="288" w:lineRule="auto"/>
              <w:rPr>
                <w:color w:val="auto"/>
                <w:highlight w:val="none"/>
              </w:rPr>
            </w:pPr>
          </w:p>
          <w:p w14:paraId="5CA9330E">
            <w:pPr>
              <w:spacing w:line="289" w:lineRule="auto"/>
              <w:rPr>
                <w:color w:val="auto"/>
                <w:highlight w:val="none"/>
              </w:rPr>
            </w:pPr>
          </w:p>
          <w:p w14:paraId="62188CCE">
            <w:pPr>
              <w:pStyle w:val="16"/>
              <w:spacing w:before="58" w:line="219" w:lineRule="auto"/>
              <w:ind w:left="121"/>
              <w:rPr>
                <w:rFonts w:hint="eastAsia"/>
                <w:color w:val="auto"/>
                <w:sz w:val="18"/>
                <w:szCs w:val="18"/>
                <w:highlight w:val="none"/>
              </w:rPr>
            </w:pPr>
            <w:r>
              <w:rPr>
                <w:color w:val="auto"/>
                <w:spacing w:val="-5"/>
                <w:sz w:val="18"/>
                <w:szCs w:val="18"/>
                <w:highlight w:val="none"/>
              </w:rPr>
              <w:t>临时设施</w:t>
            </w:r>
          </w:p>
        </w:tc>
        <w:tc>
          <w:tcPr>
            <w:tcW w:w="4023" w:type="dxa"/>
          </w:tcPr>
          <w:p w14:paraId="62DEAA2D">
            <w:pPr>
              <w:pStyle w:val="16"/>
              <w:spacing w:before="172" w:line="313" w:lineRule="auto"/>
              <w:ind w:left="112" w:right="132" w:firstLine="2"/>
              <w:jc w:val="both"/>
              <w:rPr>
                <w:rFonts w:hint="eastAsia"/>
                <w:color w:val="auto"/>
                <w:sz w:val="18"/>
                <w:szCs w:val="18"/>
                <w:highlight w:val="none"/>
                <w:lang w:eastAsia="zh-CN"/>
              </w:rPr>
            </w:pPr>
            <w:r>
              <w:rPr>
                <w:color w:val="auto"/>
                <w:spacing w:val="-1"/>
                <w:sz w:val="18"/>
                <w:szCs w:val="18"/>
                <w:highlight w:val="none"/>
                <w:lang w:eastAsia="zh-CN"/>
              </w:rPr>
              <w:t>为进行建设工程施工所需的生活和生产用的临时</w:t>
            </w:r>
            <w:r>
              <w:rPr>
                <w:color w:val="auto"/>
                <w:spacing w:val="10"/>
                <w:sz w:val="18"/>
                <w:szCs w:val="18"/>
                <w:highlight w:val="none"/>
                <w:lang w:eastAsia="zh-CN"/>
              </w:rPr>
              <w:t xml:space="preserve"> </w:t>
            </w:r>
            <w:r>
              <w:rPr>
                <w:color w:val="auto"/>
                <w:spacing w:val="-1"/>
                <w:sz w:val="18"/>
                <w:szCs w:val="18"/>
                <w:highlight w:val="none"/>
                <w:lang w:eastAsia="zh-CN"/>
              </w:rPr>
              <w:t>建(构)筑物和其他临时设施。包括临时设施的搭</w:t>
            </w:r>
            <w:r>
              <w:rPr>
                <w:color w:val="auto"/>
                <w:spacing w:val="13"/>
                <w:sz w:val="18"/>
                <w:szCs w:val="18"/>
                <w:highlight w:val="none"/>
                <w:lang w:eastAsia="zh-CN"/>
              </w:rPr>
              <w:t xml:space="preserve"> </w:t>
            </w:r>
            <w:r>
              <w:rPr>
                <w:color w:val="auto"/>
                <w:spacing w:val="-1"/>
                <w:sz w:val="18"/>
                <w:szCs w:val="18"/>
                <w:highlight w:val="none"/>
                <w:lang w:eastAsia="zh-CN"/>
              </w:rPr>
              <w:t>设、移拆、维修、清理、拆除后恢复等，以及因</w:t>
            </w:r>
            <w:r>
              <w:rPr>
                <w:color w:val="auto"/>
                <w:spacing w:val="12"/>
                <w:sz w:val="18"/>
                <w:szCs w:val="18"/>
                <w:highlight w:val="none"/>
                <w:lang w:eastAsia="zh-CN"/>
              </w:rPr>
              <w:t xml:space="preserve"> </w:t>
            </w:r>
            <w:r>
              <w:rPr>
                <w:color w:val="auto"/>
                <w:spacing w:val="-1"/>
                <w:sz w:val="18"/>
                <w:szCs w:val="18"/>
                <w:highlight w:val="none"/>
                <w:lang w:eastAsia="zh-CN"/>
              </w:rPr>
              <w:t>修建临时设施应由承包人所负责的有关内容</w:t>
            </w:r>
          </w:p>
        </w:tc>
        <w:tc>
          <w:tcPr>
            <w:tcW w:w="1134" w:type="dxa"/>
          </w:tcPr>
          <w:p w14:paraId="13337D68">
            <w:pPr>
              <w:rPr>
                <w:color w:val="auto"/>
                <w:highlight w:val="none"/>
                <w:lang w:eastAsia="zh-CN"/>
              </w:rPr>
            </w:pPr>
          </w:p>
        </w:tc>
        <w:tc>
          <w:tcPr>
            <w:tcW w:w="1127" w:type="dxa"/>
          </w:tcPr>
          <w:p w14:paraId="395EB854">
            <w:pPr>
              <w:rPr>
                <w:color w:val="auto"/>
                <w:highlight w:val="none"/>
                <w:lang w:eastAsia="zh-CN"/>
              </w:rPr>
            </w:pPr>
          </w:p>
        </w:tc>
      </w:tr>
      <w:tr w14:paraId="05217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667" w:type="dxa"/>
          </w:tcPr>
          <w:p w14:paraId="784EBDD6">
            <w:pPr>
              <w:spacing w:line="353" w:lineRule="auto"/>
              <w:rPr>
                <w:color w:val="auto"/>
                <w:highlight w:val="none"/>
                <w:lang w:eastAsia="zh-CN"/>
              </w:rPr>
            </w:pPr>
          </w:p>
          <w:p w14:paraId="7FD5A750">
            <w:pPr>
              <w:pStyle w:val="16"/>
              <w:spacing w:before="58" w:line="182" w:lineRule="auto"/>
              <w:ind w:left="295"/>
              <w:rPr>
                <w:rFonts w:hint="eastAsia"/>
                <w:color w:val="auto"/>
                <w:sz w:val="18"/>
                <w:szCs w:val="18"/>
                <w:highlight w:val="none"/>
              </w:rPr>
            </w:pPr>
            <w:r>
              <w:rPr>
                <w:color w:val="auto"/>
                <w:sz w:val="18"/>
                <w:szCs w:val="18"/>
                <w:highlight w:val="none"/>
              </w:rPr>
              <w:t>5</w:t>
            </w:r>
          </w:p>
        </w:tc>
        <w:tc>
          <w:tcPr>
            <w:tcW w:w="1374" w:type="dxa"/>
          </w:tcPr>
          <w:p w14:paraId="4280A079">
            <w:pPr>
              <w:spacing w:line="351" w:lineRule="auto"/>
              <w:rPr>
                <w:color w:val="auto"/>
                <w:highlight w:val="none"/>
              </w:rPr>
            </w:pPr>
          </w:p>
          <w:p w14:paraId="5B9917E6">
            <w:pPr>
              <w:pStyle w:val="16"/>
              <w:spacing w:before="58" w:line="184" w:lineRule="auto"/>
              <w:ind w:left="149"/>
              <w:rPr>
                <w:rFonts w:hint="eastAsia"/>
                <w:color w:val="auto"/>
                <w:sz w:val="18"/>
                <w:szCs w:val="18"/>
                <w:highlight w:val="none"/>
              </w:rPr>
            </w:pPr>
            <w:r>
              <w:rPr>
                <w:color w:val="auto"/>
                <w:spacing w:val="-1"/>
                <w:sz w:val="18"/>
                <w:szCs w:val="18"/>
                <w:highlight w:val="none"/>
              </w:rPr>
              <w:t>011601010001</w:t>
            </w:r>
          </w:p>
        </w:tc>
        <w:tc>
          <w:tcPr>
            <w:tcW w:w="1988" w:type="dxa"/>
          </w:tcPr>
          <w:p w14:paraId="1B36B982">
            <w:pPr>
              <w:spacing w:line="324" w:lineRule="auto"/>
              <w:rPr>
                <w:color w:val="auto"/>
                <w:highlight w:val="none"/>
              </w:rPr>
            </w:pPr>
          </w:p>
          <w:p w14:paraId="1D7779BC">
            <w:pPr>
              <w:pStyle w:val="16"/>
              <w:spacing w:before="58" w:line="219" w:lineRule="auto"/>
              <w:ind w:left="115"/>
              <w:rPr>
                <w:rFonts w:hint="eastAsia"/>
                <w:color w:val="auto"/>
                <w:sz w:val="18"/>
                <w:szCs w:val="18"/>
                <w:highlight w:val="none"/>
              </w:rPr>
            </w:pPr>
            <w:r>
              <w:rPr>
                <w:color w:val="auto"/>
                <w:spacing w:val="-2"/>
                <w:sz w:val="18"/>
                <w:szCs w:val="18"/>
                <w:highlight w:val="none"/>
              </w:rPr>
              <w:t>冬雨季施工增加费</w:t>
            </w:r>
          </w:p>
        </w:tc>
        <w:tc>
          <w:tcPr>
            <w:tcW w:w="4023" w:type="dxa"/>
          </w:tcPr>
          <w:p w14:paraId="0B85DC0B">
            <w:pPr>
              <w:pStyle w:val="16"/>
              <w:spacing w:before="73" w:line="296" w:lineRule="auto"/>
              <w:ind w:left="112" w:right="132"/>
              <w:jc w:val="both"/>
              <w:rPr>
                <w:rFonts w:hint="eastAsia"/>
                <w:color w:val="auto"/>
                <w:sz w:val="18"/>
                <w:szCs w:val="18"/>
                <w:highlight w:val="none"/>
                <w:lang w:eastAsia="zh-CN"/>
              </w:rPr>
            </w:pPr>
            <w:r>
              <w:rPr>
                <w:color w:val="auto"/>
                <w:spacing w:val="-1"/>
                <w:sz w:val="18"/>
                <w:szCs w:val="18"/>
                <w:highlight w:val="none"/>
                <w:lang w:eastAsia="zh-CN"/>
              </w:rPr>
              <w:t>在冬季或雨季施工，引起防寒、保温、防滑、防</w:t>
            </w:r>
            <w:r>
              <w:rPr>
                <w:color w:val="auto"/>
                <w:spacing w:val="13"/>
                <w:sz w:val="18"/>
                <w:szCs w:val="18"/>
                <w:highlight w:val="none"/>
                <w:lang w:eastAsia="zh-CN"/>
              </w:rPr>
              <w:t xml:space="preserve"> </w:t>
            </w:r>
            <w:r>
              <w:rPr>
                <w:color w:val="auto"/>
                <w:spacing w:val="-1"/>
                <w:sz w:val="18"/>
                <w:szCs w:val="18"/>
                <w:highlight w:val="none"/>
                <w:lang w:eastAsia="zh-CN"/>
              </w:rPr>
              <w:t>潮和排除雨雪等措施的增加，人工、施工机械效</w:t>
            </w:r>
            <w:r>
              <w:rPr>
                <w:color w:val="auto"/>
                <w:spacing w:val="13"/>
                <w:sz w:val="18"/>
                <w:szCs w:val="18"/>
                <w:highlight w:val="none"/>
                <w:lang w:eastAsia="zh-CN"/>
              </w:rPr>
              <w:t xml:space="preserve"> </w:t>
            </w:r>
            <w:r>
              <w:rPr>
                <w:color w:val="auto"/>
                <w:spacing w:val="-1"/>
                <w:sz w:val="18"/>
                <w:szCs w:val="18"/>
                <w:highlight w:val="none"/>
                <w:lang w:eastAsia="zh-CN"/>
              </w:rPr>
              <w:t>率的降低等内容</w:t>
            </w:r>
          </w:p>
        </w:tc>
        <w:tc>
          <w:tcPr>
            <w:tcW w:w="1134" w:type="dxa"/>
          </w:tcPr>
          <w:p w14:paraId="2957550F">
            <w:pPr>
              <w:rPr>
                <w:color w:val="auto"/>
                <w:highlight w:val="none"/>
                <w:lang w:eastAsia="zh-CN"/>
              </w:rPr>
            </w:pPr>
          </w:p>
        </w:tc>
        <w:tc>
          <w:tcPr>
            <w:tcW w:w="1127" w:type="dxa"/>
          </w:tcPr>
          <w:p w14:paraId="1666E9BB">
            <w:pPr>
              <w:rPr>
                <w:color w:val="auto"/>
                <w:highlight w:val="none"/>
                <w:lang w:eastAsia="zh-CN"/>
              </w:rPr>
            </w:pPr>
          </w:p>
        </w:tc>
      </w:tr>
      <w:tr w14:paraId="7F66C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667" w:type="dxa"/>
          </w:tcPr>
          <w:p w14:paraId="6FE44923">
            <w:pPr>
              <w:spacing w:line="353" w:lineRule="auto"/>
              <w:rPr>
                <w:color w:val="auto"/>
                <w:highlight w:val="none"/>
                <w:lang w:eastAsia="zh-CN"/>
              </w:rPr>
            </w:pPr>
          </w:p>
          <w:p w14:paraId="23D6B23C">
            <w:pPr>
              <w:pStyle w:val="16"/>
              <w:spacing w:before="58" w:line="183" w:lineRule="auto"/>
              <w:ind w:left="293"/>
              <w:rPr>
                <w:rFonts w:hint="eastAsia"/>
                <w:color w:val="auto"/>
                <w:sz w:val="18"/>
                <w:szCs w:val="18"/>
                <w:highlight w:val="none"/>
              </w:rPr>
            </w:pPr>
            <w:r>
              <w:rPr>
                <w:color w:val="auto"/>
                <w:sz w:val="18"/>
                <w:szCs w:val="18"/>
                <w:highlight w:val="none"/>
              </w:rPr>
              <w:t>6</w:t>
            </w:r>
          </w:p>
        </w:tc>
        <w:tc>
          <w:tcPr>
            <w:tcW w:w="1374" w:type="dxa"/>
          </w:tcPr>
          <w:p w14:paraId="7E807EA3">
            <w:pPr>
              <w:spacing w:line="352" w:lineRule="auto"/>
              <w:rPr>
                <w:color w:val="auto"/>
                <w:highlight w:val="none"/>
              </w:rPr>
            </w:pPr>
          </w:p>
          <w:p w14:paraId="22872110">
            <w:pPr>
              <w:pStyle w:val="16"/>
              <w:spacing w:before="58" w:line="184" w:lineRule="auto"/>
              <w:ind w:left="149"/>
              <w:rPr>
                <w:rFonts w:hint="eastAsia"/>
                <w:color w:val="auto"/>
                <w:sz w:val="18"/>
                <w:szCs w:val="18"/>
                <w:highlight w:val="none"/>
              </w:rPr>
            </w:pPr>
            <w:r>
              <w:rPr>
                <w:color w:val="auto"/>
                <w:spacing w:val="-1"/>
                <w:sz w:val="18"/>
                <w:szCs w:val="18"/>
                <w:highlight w:val="none"/>
              </w:rPr>
              <w:t>011601015001</w:t>
            </w:r>
          </w:p>
        </w:tc>
        <w:tc>
          <w:tcPr>
            <w:tcW w:w="1988" w:type="dxa"/>
          </w:tcPr>
          <w:p w14:paraId="350C2161">
            <w:pPr>
              <w:pStyle w:val="16"/>
              <w:spacing w:before="229" w:line="307" w:lineRule="auto"/>
              <w:ind w:left="111" w:right="105" w:firstLine="9"/>
              <w:rPr>
                <w:rFonts w:hint="eastAsia"/>
                <w:color w:val="auto"/>
                <w:sz w:val="18"/>
                <w:szCs w:val="18"/>
                <w:highlight w:val="none"/>
                <w:lang w:eastAsia="zh-CN"/>
              </w:rPr>
            </w:pPr>
            <w:r>
              <w:rPr>
                <w:color w:val="auto"/>
                <w:spacing w:val="-5"/>
                <w:sz w:val="18"/>
                <w:szCs w:val="18"/>
                <w:highlight w:val="none"/>
                <w:lang w:eastAsia="zh-CN"/>
              </w:rPr>
              <w:t>既有建(构)筑物、设施</w:t>
            </w:r>
            <w:r>
              <w:rPr>
                <w:color w:val="auto"/>
                <w:spacing w:val="9"/>
                <w:sz w:val="18"/>
                <w:szCs w:val="18"/>
                <w:highlight w:val="none"/>
                <w:lang w:eastAsia="zh-CN"/>
              </w:rPr>
              <w:t xml:space="preserve"> </w:t>
            </w:r>
            <w:r>
              <w:rPr>
                <w:color w:val="auto"/>
                <w:spacing w:val="-4"/>
                <w:sz w:val="18"/>
                <w:szCs w:val="18"/>
                <w:highlight w:val="none"/>
                <w:lang w:eastAsia="zh-CN"/>
              </w:rPr>
              <w:t>保护</w:t>
            </w:r>
          </w:p>
        </w:tc>
        <w:tc>
          <w:tcPr>
            <w:tcW w:w="4023" w:type="dxa"/>
          </w:tcPr>
          <w:p w14:paraId="2D69536A">
            <w:pPr>
              <w:pStyle w:val="16"/>
              <w:spacing w:before="73" w:line="296" w:lineRule="auto"/>
              <w:ind w:left="114" w:right="132" w:hanging="2"/>
              <w:jc w:val="both"/>
              <w:rPr>
                <w:rFonts w:hint="eastAsia"/>
                <w:color w:val="auto"/>
                <w:sz w:val="18"/>
                <w:szCs w:val="18"/>
                <w:highlight w:val="none"/>
                <w:lang w:eastAsia="zh-CN"/>
              </w:rPr>
            </w:pPr>
            <w:r>
              <w:rPr>
                <w:color w:val="auto"/>
                <w:spacing w:val="-1"/>
                <w:sz w:val="18"/>
                <w:szCs w:val="18"/>
                <w:highlight w:val="none"/>
                <w:lang w:eastAsia="zh-CN"/>
              </w:rPr>
              <w:t>在工程施工过程中，对既有建筑物、构筑物及地</w:t>
            </w:r>
            <w:r>
              <w:rPr>
                <w:color w:val="auto"/>
                <w:spacing w:val="13"/>
                <w:sz w:val="18"/>
                <w:szCs w:val="18"/>
                <w:highlight w:val="none"/>
                <w:lang w:eastAsia="zh-CN"/>
              </w:rPr>
              <w:t xml:space="preserve"> </w:t>
            </w:r>
            <w:r>
              <w:rPr>
                <w:color w:val="auto"/>
                <w:spacing w:val="-1"/>
                <w:sz w:val="18"/>
                <w:szCs w:val="18"/>
                <w:highlight w:val="none"/>
                <w:lang w:eastAsia="zh-CN"/>
              </w:rPr>
              <w:t>上、地下设施进行的遮盖、封闭、隔离等必要临</w:t>
            </w:r>
            <w:r>
              <w:rPr>
                <w:color w:val="auto"/>
                <w:spacing w:val="11"/>
                <w:sz w:val="18"/>
                <w:szCs w:val="18"/>
                <w:highlight w:val="none"/>
                <w:lang w:eastAsia="zh-CN"/>
              </w:rPr>
              <w:t xml:space="preserve"> </w:t>
            </w:r>
            <w:r>
              <w:rPr>
                <w:color w:val="auto"/>
                <w:spacing w:val="-2"/>
                <w:sz w:val="18"/>
                <w:szCs w:val="18"/>
                <w:highlight w:val="none"/>
                <w:lang w:eastAsia="zh-CN"/>
              </w:rPr>
              <w:t>时保护措施</w:t>
            </w:r>
          </w:p>
        </w:tc>
        <w:tc>
          <w:tcPr>
            <w:tcW w:w="1134" w:type="dxa"/>
          </w:tcPr>
          <w:p w14:paraId="3CB1E6CB">
            <w:pPr>
              <w:rPr>
                <w:color w:val="auto"/>
                <w:highlight w:val="none"/>
                <w:lang w:eastAsia="zh-CN"/>
              </w:rPr>
            </w:pPr>
          </w:p>
        </w:tc>
        <w:tc>
          <w:tcPr>
            <w:tcW w:w="1127" w:type="dxa"/>
          </w:tcPr>
          <w:p w14:paraId="0FEFD90F">
            <w:pPr>
              <w:rPr>
                <w:color w:val="auto"/>
                <w:highlight w:val="none"/>
                <w:lang w:eastAsia="zh-CN"/>
              </w:rPr>
            </w:pPr>
          </w:p>
        </w:tc>
      </w:tr>
      <w:tr w14:paraId="256EE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052" w:type="dxa"/>
            <w:gridSpan w:val="4"/>
          </w:tcPr>
          <w:p w14:paraId="25559DAB">
            <w:pPr>
              <w:pStyle w:val="16"/>
              <w:spacing w:before="139" w:line="219" w:lineRule="auto"/>
              <w:ind w:left="3672"/>
              <w:rPr>
                <w:rFonts w:hint="eastAsia"/>
                <w:color w:val="auto"/>
                <w:sz w:val="18"/>
                <w:szCs w:val="18"/>
                <w:highlight w:val="none"/>
              </w:rPr>
            </w:pPr>
            <w:r>
              <w:rPr>
                <w:color w:val="auto"/>
                <w:spacing w:val="-2"/>
                <w:sz w:val="18"/>
                <w:szCs w:val="18"/>
                <w:highlight w:val="none"/>
              </w:rPr>
              <w:t>本页小计</w:t>
            </w:r>
          </w:p>
        </w:tc>
        <w:tc>
          <w:tcPr>
            <w:tcW w:w="1134" w:type="dxa"/>
          </w:tcPr>
          <w:p w14:paraId="608E6C7B">
            <w:pPr>
              <w:rPr>
                <w:color w:val="auto"/>
                <w:highlight w:val="none"/>
              </w:rPr>
            </w:pPr>
          </w:p>
        </w:tc>
        <w:tc>
          <w:tcPr>
            <w:tcW w:w="1127" w:type="dxa"/>
          </w:tcPr>
          <w:p w14:paraId="52E48FD6">
            <w:pPr>
              <w:rPr>
                <w:color w:val="auto"/>
                <w:highlight w:val="none"/>
              </w:rPr>
            </w:pPr>
          </w:p>
        </w:tc>
      </w:tr>
      <w:tr w14:paraId="39A28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8052" w:type="dxa"/>
            <w:gridSpan w:val="4"/>
          </w:tcPr>
          <w:p w14:paraId="2A99FD94">
            <w:pPr>
              <w:pStyle w:val="16"/>
              <w:spacing w:before="125" w:line="221" w:lineRule="auto"/>
              <w:ind w:left="3672"/>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134" w:type="dxa"/>
          </w:tcPr>
          <w:p w14:paraId="70A1D0D5">
            <w:pPr>
              <w:rPr>
                <w:color w:val="auto"/>
                <w:highlight w:val="none"/>
              </w:rPr>
            </w:pPr>
          </w:p>
        </w:tc>
        <w:tc>
          <w:tcPr>
            <w:tcW w:w="1127" w:type="dxa"/>
          </w:tcPr>
          <w:p w14:paraId="0AD572D1">
            <w:pPr>
              <w:rPr>
                <w:color w:val="auto"/>
                <w:highlight w:val="none"/>
              </w:rPr>
            </w:pPr>
          </w:p>
        </w:tc>
      </w:tr>
    </w:tbl>
    <w:p w14:paraId="2AB1F066">
      <w:pPr>
        <w:spacing w:before="65" w:line="219"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注：措施项目清单费用构成详见本标准表</w:t>
      </w:r>
      <w:r>
        <w:rPr>
          <w:rFonts w:ascii="宋体" w:hAnsi="宋体" w:eastAsia="宋体" w:cs="宋体"/>
          <w:color w:val="auto"/>
          <w:spacing w:val="-29"/>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E.3.2</w:t>
      </w:r>
      <w:r>
        <w:rPr>
          <w:rFonts w:ascii="Times New Roman" w:hAnsi="Times New Roman" w:eastAsia="Times New Roman" w:cs="Times New Roman"/>
          <w:color w:val="auto"/>
          <w:spacing w:val="-24"/>
          <w:sz w:val="18"/>
          <w:szCs w:val="18"/>
          <w:highlight w:val="none"/>
          <w:lang w:eastAsia="zh-CN"/>
        </w:rPr>
        <w:t xml:space="preserve"> </w:t>
      </w:r>
      <w:r>
        <w:rPr>
          <w:rFonts w:ascii="宋体" w:hAnsi="宋体" w:eastAsia="宋体" w:cs="宋体"/>
          <w:color w:val="auto"/>
          <w:spacing w:val="-1"/>
          <w:sz w:val="18"/>
          <w:szCs w:val="18"/>
          <w:highlight w:val="none"/>
          <w:lang w:eastAsia="zh-CN"/>
        </w:rPr>
        <w:t>，大型机械进出场及安拆费用组成见本标准表</w:t>
      </w:r>
      <w:r>
        <w:rPr>
          <w:rFonts w:ascii="宋体" w:hAnsi="宋体" w:eastAsia="宋体" w:cs="宋体"/>
          <w:color w:val="auto"/>
          <w:spacing w:val="-43"/>
          <w:sz w:val="18"/>
          <w:szCs w:val="18"/>
          <w:highlight w:val="none"/>
          <w:lang w:eastAsia="zh-CN"/>
        </w:rPr>
        <w:t xml:space="preserve"> </w:t>
      </w:r>
      <w:r>
        <w:rPr>
          <w:rFonts w:ascii="Times New Roman" w:hAnsi="Times New Roman" w:eastAsia="Times New Roman" w:cs="Times New Roman"/>
          <w:color w:val="auto"/>
          <w:spacing w:val="-1"/>
          <w:sz w:val="18"/>
          <w:szCs w:val="18"/>
          <w:highlight w:val="none"/>
          <w:lang w:eastAsia="zh-CN"/>
        </w:rPr>
        <w:t>E.3.4</w:t>
      </w:r>
      <w:r>
        <w:rPr>
          <w:rFonts w:ascii="宋体" w:hAnsi="宋体" w:eastAsia="宋体" w:cs="宋体"/>
          <w:color w:val="auto"/>
          <w:spacing w:val="-1"/>
          <w:sz w:val="18"/>
          <w:szCs w:val="18"/>
          <w:highlight w:val="none"/>
          <w:lang w:eastAsia="zh-CN"/>
        </w:rPr>
        <w:t>。</w:t>
      </w:r>
    </w:p>
    <w:p w14:paraId="07603992">
      <w:pPr>
        <w:spacing w:before="73" w:line="219" w:lineRule="auto"/>
        <w:ind w:left="3372"/>
        <w:outlineLvl w:val="1"/>
        <w:rPr>
          <w:rFonts w:hint="eastAsia" w:ascii="宋体" w:hAnsi="宋体" w:eastAsia="宋体" w:cs="宋体"/>
          <w:b/>
          <w:bCs/>
          <w:color w:val="auto"/>
          <w:spacing w:val="-3"/>
          <w:sz w:val="28"/>
          <w:szCs w:val="28"/>
          <w:highlight w:val="none"/>
          <w:lang w:eastAsia="zh-CN"/>
        </w:rPr>
      </w:pPr>
    </w:p>
    <w:p w14:paraId="118D5894">
      <w:pPr>
        <w:spacing w:before="73" w:line="219" w:lineRule="auto"/>
        <w:ind w:left="3372"/>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62"/>
          <w:sz w:val="28"/>
          <w:szCs w:val="28"/>
          <w:highlight w:val="none"/>
          <w:lang w:eastAsia="zh-CN"/>
        </w:rPr>
        <w:t xml:space="preserve"> </w:t>
      </w:r>
      <w:r>
        <w:rPr>
          <w:rFonts w:ascii="宋体" w:hAnsi="宋体" w:eastAsia="宋体" w:cs="宋体"/>
          <w:b/>
          <w:bCs/>
          <w:color w:val="auto"/>
          <w:spacing w:val="-3"/>
          <w:sz w:val="28"/>
          <w:szCs w:val="28"/>
          <w:highlight w:val="none"/>
          <w:lang w:eastAsia="zh-CN"/>
        </w:rPr>
        <w:t>E.4.1</w:t>
      </w:r>
      <w:r>
        <w:rPr>
          <w:rFonts w:ascii="宋体" w:hAnsi="宋体" w:eastAsia="宋体" w:cs="宋体"/>
          <w:color w:val="auto"/>
          <w:spacing w:val="-3"/>
          <w:sz w:val="28"/>
          <w:szCs w:val="28"/>
          <w:highlight w:val="none"/>
          <w:lang w:eastAsia="zh-CN"/>
        </w:rPr>
        <w:t xml:space="preserve"> </w:t>
      </w:r>
      <w:r>
        <w:rPr>
          <w:rFonts w:ascii="宋体" w:hAnsi="宋体" w:eastAsia="宋体" w:cs="宋体"/>
          <w:b/>
          <w:bCs/>
          <w:color w:val="auto"/>
          <w:spacing w:val="-3"/>
          <w:sz w:val="28"/>
          <w:szCs w:val="28"/>
          <w:highlight w:val="none"/>
          <w:lang w:eastAsia="zh-CN"/>
        </w:rPr>
        <w:t>其他项目清单计价表</w:t>
      </w:r>
    </w:p>
    <w:p w14:paraId="768BE4A1">
      <w:pPr>
        <w:spacing w:before="55" w:line="219"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工程名称：装饰、装修工程</w:t>
      </w:r>
    </w:p>
    <w:p w14:paraId="6FCEDD89">
      <w:pPr>
        <w:spacing w:line="33" w:lineRule="exact"/>
        <w:rPr>
          <w:color w:val="auto"/>
          <w:highlight w:val="none"/>
          <w:lang w:eastAsia="zh-CN"/>
        </w:rPr>
      </w:pPr>
    </w:p>
    <w:tbl>
      <w:tblPr>
        <w:tblStyle w:val="15"/>
        <w:tblW w:w="102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2734"/>
        <w:gridCol w:w="1988"/>
        <w:gridCol w:w="1611"/>
        <w:gridCol w:w="1287"/>
        <w:gridCol w:w="1973"/>
      </w:tblGrid>
      <w:tr w14:paraId="4FA9F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691" w:type="dxa"/>
          </w:tcPr>
          <w:p w14:paraId="6E15C415">
            <w:pPr>
              <w:pStyle w:val="16"/>
              <w:spacing w:before="251" w:line="221" w:lineRule="auto"/>
              <w:ind w:left="214"/>
              <w:rPr>
                <w:rFonts w:hint="eastAsia"/>
                <w:color w:val="auto"/>
                <w:sz w:val="18"/>
                <w:szCs w:val="18"/>
                <w:highlight w:val="none"/>
              </w:rPr>
            </w:pPr>
            <w:r>
              <w:rPr>
                <w:color w:val="auto"/>
                <w:spacing w:val="-4"/>
                <w:sz w:val="18"/>
                <w:szCs w:val="18"/>
                <w:highlight w:val="none"/>
              </w:rPr>
              <w:t>序号</w:t>
            </w:r>
          </w:p>
        </w:tc>
        <w:tc>
          <w:tcPr>
            <w:tcW w:w="2734" w:type="dxa"/>
          </w:tcPr>
          <w:p w14:paraId="54104872">
            <w:pPr>
              <w:pStyle w:val="16"/>
              <w:spacing w:before="251" w:line="220" w:lineRule="auto"/>
              <w:ind w:left="1012"/>
              <w:rPr>
                <w:rFonts w:hint="eastAsia"/>
                <w:color w:val="auto"/>
                <w:sz w:val="18"/>
                <w:szCs w:val="18"/>
                <w:highlight w:val="none"/>
              </w:rPr>
            </w:pPr>
            <w:r>
              <w:rPr>
                <w:color w:val="auto"/>
                <w:spacing w:val="-3"/>
                <w:sz w:val="18"/>
                <w:szCs w:val="18"/>
                <w:highlight w:val="none"/>
              </w:rPr>
              <w:t>项目名称</w:t>
            </w:r>
          </w:p>
        </w:tc>
        <w:tc>
          <w:tcPr>
            <w:tcW w:w="1988" w:type="dxa"/>
          </w:tcPr>
          <w:p w14:paraId="0FB83022">
            <w:pPr>
              <w:pStyle w:val="16"/>
              <w:spacing w:before="94" w:line="297" w:lineRule="auto"/>
              <w:ind w:left="549" w:right="469" w:hanging="87"/>
              <w:rPr>
                <w:rFonts w:hint="eastAsia"/>
                <w:color w:val="auto"/>
                <w:sz w:val="18"/>
                <w:szCs w:val="18"/>
                <w:highlight w:val="none"/>
                <w:lang w:eastAsia="zh-CN"/>
              </w:rPr>
            </w:pPr>
            <w:r>
              <w:rPr>
                <w:color w:val="auto"/>
                <w:spacing w:val="-5"/>
                <w:sz w:val="18"/>
                <w:szCs w:val="18"/>
                <w:highlight w:val="none"/>
                <w:lang w:eastAsia="zh-CN"/>
              </w:rPr>
              <w:t>暂估（暂定）</w:t>
            </w:r>
            <w:r>
              <w:rPr>
                <w:color w:val="auto"/>
                <w:sz w:val="18"/>
                <w:szCs w:val="18"/>
                <w:highlight w:val="none"/>
                <w:lang w:eastAsia="zh-CN"/>
              </w:rPr>
              <w:t xml:space="preserve"> </w:t>
            </w:r>
            <w:r>
              <w:rPr>
                <w:color w:val="auto"/>
                <w:spacing w:val="-2"/>
                <w:sz w:val="18"/>
                <w:szCs w:val="18"/>
                <w:highlight w:val="none"/>
                <w:lang w:eastAsia="zh-CN"/>
              </w:rPr>
              <w:t>金额（元）</w:t>
            </w:r>
          </w:p>
        </w:tc>
        <w:tc>
          <w:tcPr>
            <w:tcW w:w="1611" w:type="dxa"/>
          </w:tcPr>
          <w:p w14:paraId="281B3F5A">
            <w:pPr>
              <w:pStyle w:val="16"/>
              <w:spacing w:before="94" w:line="297" w:lineRule="auto"/>
              <w:ind w:left="360" w:right="278" w:hanging="85"/>
              <w:rPr>
                <w:rFonts w:hint="eastAsia"/>
                <w:color w:val="auto"/>
                <w:sz w:val="18"/>
                <w:szCs w:val="18"/>
                <w:highlight w:val="none"/>
                <w:lang w:eastAsia="zh-CN"/>
              </w:rPr>
            </w:pPr>
            <w:r>
              <w:rPr>
                <w:color w:val="auto"/>
                <w:spacing w:val="-5"/>
                <w:sz w:val="18"/>
                <w:szCs w:val="18"/>
                <w:highlight w:val="none"/>
                <w:lang w:eastAsia="zh-CN"/>
              </w:rPr>
              <w:t>结算（确定）</w:t>
            </w:r>
            <w:r>
              <w:rPr>
                <w:color w:val="auto"/>
                <w:sz w:val="18"/>
                <w:szCs w:val="18"/>
                <w:highlight w:val="none"/>
                <w:lang w:eastAsia="zh-CN"/>
              </w:rPr>
              <w:t xml:space="preserve"> </w:t>
            </w:r>
            <w:r>
              <w:rPr>
                <w:color w:val="auto"/>
                <w:spacing w:val="-2"/>
                <w:sz w:val="18"/>
                <w:szCs w:val="18"/>
                <w:highlight w:val="none"/>
                <w:lang w:eastAsia="zh-CN"/>
              </w:rPr>
              <w:t>金额（元）</w:t>
            </w:r>
          </w:p>
        </w:tc>
        <w:tc>
          <w:tcPr>
            <w:tcW w:w="1287" w:type="dxa"/>
          </w:tcPr>
          <w:p w14:paraId="385A1F9C">
            <w:pPr>
              <w:pStyle w:val="16"/>
              <w:spacing w:before="96" w:line="219" w:lineRule="auto"/>
              <w:ind w:left="200"/>
              <w:rPr>
                <w:rFonts w:hint="eastAsia"/>
                <w:color w:val="auto"/>
                <w:sz w:val="18"/>
                <w:szCs w:val="18"/>
                <w:highlight w:val="none"/>
              </w:rPr>
            </w:pPr>
            <w:r>
              <w:rPr>
                <w:color w:val="auto"/>
                <w:spacing w:val="-2"/>
                <w:sz w:val="18"/>
                <w:szCs w:val="18"/>
                <w:highlight w:val="none"/>
              </w:rPr>
              <w:t>调整金额±</w:t>
            </w:r>
          </w:p>
          <w:p w14:paraId="747B7B2F">
            <w:pPr>
              <w:pStyle w:val="16"/>
              <w:spacing w:before="98" w:line="220" w:lineRule="auto"/>
              <w:ind w:left="388"/>
              <w:rPr>
                <w:rFonts w:hint="eastAsia"/>
                <w:color w:val="auto"/>
                <w:sz w:val="18"/>
                <w:szCs w:val="18"/>
                <w:highlight w:val="none"/>
              </w:rPr>
            </w:pPr>
            <w:r>
              <w:rPr>
                <w:color w:val="auto"/>
                <w:spacing w:val="-6"/>
                <w:sz w:val="18"/>
                <w:szCs w:val="18"/>
                <w:highlight w:val="none"/>
              </w:rPr>
              <w:t>（元）</w:t>
            </w:r>
          </w:p>
        </w:tc>
        <w:tc>
          <w:tcPr>
            <w:tcW w:w="1973" w:type="dxa"/>
          </w:tcPr>
          <w:p w14:paraId="4031C045">
            <w:pPr>
              <w:pStyle w:val="16"/>
              <w:spacing w:before="251" w:line="221" w:lineRule="auto"/>
              <w:ind w:left="848"/>
              <w:rPr>
                <w:rFonts w:hint="eastAsia"/>
                <w:color w:val="auto"/>
                <w:sz w:val="18"/>
                <w:szCs w:val="18"/>
                <w:highlight w:val="none"/>
              </w:rPr>
            </w:pPr>
            <w:r>
              <w:rPr>
                <w:color w:val="auto"/>
                <w:spacing w:val="-5"/>
                <w:sz w:val="18"/>
                <w:szCs w:val="18"/>
                <w:highlight w:val="none"/>
              </w:rPr>
              <w:t>备注</w:t>
            </w:r>
          </w:p>
        </w:tc>
      </w:tr>
      <w:tr w14:paraId="06434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91" w:type="dxa"/>
          </w:tcPr>
          <w:p w14:paraId="476330BE">
            <w:pPr>
              <w:pStyle w:val="16"/>
              <w:spacing w:before="163" w:line="184" w:lineRule="auto"/>
              <w:ind w:left="363"/>
              <w:rPr>
                <w:rFonts w:hint="eastAsia"/>
                <w:color w:val="auto"/>
                <w:sz w:val="18"/>
                <w:szCs w:val="18"/>
                <w:highlight w:val="none"/>
              </w:rPr>
            </w:pPr>
            <w:r>
              <w:rPr>
                <w:color w:val="auto"/>
                <w:sz w:val="18"/>
                <w:szCs w:val="18"/>
                <w:highlight w:val="none"/>
              </w:rPr>
              <w:t>1</w:t>
            </w:r>
          </w:p>
        </w:tc>
        <w:tc>
          <w:tcPr>
            <w:tcW w:w="2734" w:type="dxa"/>
          </w:tcPr>
          <w:p w14:paraId="4351D119">
            <w:pPr>
              <w:pStyle w:val="16"/>
              <w:spacing w:before="136" w:line="219" w:lineRule="auto"/>
              <w:ind w:left="117"/>
              <w:rPr>
                <w:rFonts w:hint="eastAsia"/>
                <w:color w:val="auto"/>
                <w:sz w:val="18"/>
                <w:szCs w:val="18"/>
                <w:highlight w:val="none"/>
              </w:rPr>
            </w:pPr>
            <w:r>
              <w:rPr>
                <w:color w:val="auto"/>
                <w:spacing w:val="-4"/>
                <w:sz w:val="18"/>
                <w:szCs w:val="18"/>
                <w:highlight w:val="none"/>
              </w:rPr>
              <w:t>暂列金额</w:t>
            </w:r>
          </w:p>
        </w:tc>
        <w:tc>
          <w:tcPr>
            <w:tcW w:w="1988" w:type="dxa"/>
          </w:tcPr>
          <w:p w14:paraId="34CF9163">
            <w:pPr>
              <w:pStyle w:val="16"/>
              <w:spacing w:before="163" w:line="184" w:lineRule="auto"/>
              <w:ind w:left="1165"/>
              <w:rPr>
                <w:rFonts w:hint="eastAsia"/>
                <w:color w:val="auto"/>
                <w:sz w:val="18"/>
                <w:szCs w:val="18"/>
                <w:highlight w:val="none"/>
              </w:rPr>
            </w:pPr>
            <w:r>
              <w:rPr>
                <w:color w:val="auto"/>
                <w:spacing w:val="-1"/>
                <w:sz w:val="18"/>
                <w:szCs w:val="18"/>
                <w:highlight w:val="none"/>
              </w:rPr>
              <w:t>83413.03</w:t>
            </w:r>
          </w:p>
        </w:tc>
        <w:tc>
          <w:tcPr>
            <w:tcW w:w="1611" w:type="dxa"/>
          </w:tcPr>
          <w:p w14:paraId="1A094C9F">
            <w:pPr>
              <w:rPr>
                <w:color w:val="auto"/>
                <w:highlight w:val="none"/>
              </w:rPr>
            </w:pPr>
          </w:p>
        </w:tc>
        <w:tc>
          <w:tcPr>
            <w:tcW w:w="1287" w:type="dxa"/>
          </w:tcPr>
          <w:p w14:paraId="71CD3870">
            <w:pPr>
              <w:rPr>
                <w:color w:val="auto"/>
                <w:highlight w:val="none"/>
              </w:rPr>
            </w:pPr>
          </w:p>
        </w:tc>
        <w:tc>
          <w:tcPr>
            <w:tcW w:w="1973" w:type="dxa"/>
          </w:tcPr>
          <w:p w14:paraId="68FB283B">
            <w:pPr>
              <w:pStyle w:val="16"/>
              <w:spacing w:before="136" w:line="219" w:lineRule="auto"/>
              <w:ind w:left="116"/>
              <w:rPr>
                <w:rFonts w:hint="eastAsia"/>
                <w:color w:val="auto"/>
                <w:sz w:val="18"/>
                <w:szCs w:val="18"/>
                <w:highlight w:val="none"/>
              </w:rPr>
            </w:pPr>
          </w:p>
        </w:tc>
      </w:tr>
      <w:tr w14:paraId="019E7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91" w:type="dxa"/>
          </w:tcPr>
          <w:p w14:paraId="5F5D1D0B">
            <w:pPr>
              <w:pStyle w:val="16"/>
              <w:spacing w:before="166" w:line="183" w:lineRule="auto"/>
              <w:ind w:left="352"/>
              <w:rPr>
                <w:rFonts w:hint="eastAsia"/>
                <w:color w:val="auto"/>
                <w:sz w:val="18"/>
                <w:szCs w:val="18"/>
                <w:highlight w:val="none"/>
              </w:rPr>
            </w:pPr>
            <w:r>
              <w:rPr>
                <w:color w:val="auto"/>
                <w:sz w:val="18"/>
                <w:szCs w:val="18"/>
                <w:highlight w:val="none"/>
              </w:rPr>
              <w:t>2</w:t>
            </w:r>
          </w:p>
        </w:tc>
        <w:tc>
          <w:tcPr>
            <w:tcW w:w="2734" w:type="dxa"/>
          </w:tcPr>
          <w:p w14:paraId="12301DD1">
            <w:pPr>
              <w:pStyle w:val="16"/>
              <w:spacing w:before="138" w:line="218" w:lineRule="auto"/>
              <w:ind w:left="112"/>
              <w:rPr>
                <w:rFonts w:hint="eastAsia"/>
                <w:color w:val="auto"/>
                <w:sz w:val="18"/>
                <w:szCs w:val="18"/>
                <w:highlight w:val="none"/>
              </w:rPr>
            </w:pPr>
            <w:r>
              <w:rPr>
                <w:color w:val="auto"/>
                <w:spacing w:val="-2"/>
                <w:sz w:val="18"/>
                <w:szCs w:val="18"/>
                <w:highlight w:val="none"/>
              </w:rPr>
              <w:t>专业工程暂估价</w:t>
            </w:r>
          </w:p>
        </w:tc>
        <w:tc>
          <w:tcPr>
            <w:tcW w:w="1988" w:type="dxa"/>
          </w:tcPr>
          <w:p w14:paraId="5AF4A734">
            <w:pPr>
              <w:rPr>
                <w:color w:val="auto"/>
                <w:highlight w:val="none"/>
              </w:rPr>
            </w:pPr>
          </w:p>
        </w:tc>
        <w:tc>
          <w:tcPr>
            <w:tcW w:w="1611" w:type="dxa"/>
          </w:tcPr>
          <w:p w14:paraId="76BF4C48">
            <w:pPr>
              <w:rPr>
                <w:color w:val="auto"/>
                <w:highlight w:val="none"/>
              </w:rPr>
            </w:pPr>
          </w:p>
        </w:tc>
        <w:tc>
          <w:tcPr>
            <w:tcW w:w="1287" w:type="dxa"/>
          </w:tcPr>
          <w:p w14:paraId="23DE508E">
            <w:pPr>
              <w:rPr>
                <w:color w:val="auto"/>
                <w:highlight w:val="none"/>
              </w:rPr>
            </w:pPr>
          </w:p>
        </w:tc>
        <w:tc>
          <w:tcPr>
            <w:tcW w:w="1973" w:type="dxa"/>
          </w:tcPr>
          <w:p w14:paraId="22C52EBB">
            <w:pPr>
              <w:pStyle w:val="16"/>
              <w:spacing w:before="137" w:line="219" w:lineRule="auto"/>
              <w:ind w:left="116"/>
              <w:rPr>
                <w:rFonts w:hint="eastAsia"/>
                <w:color w:val="auto"/>
                <w:sz w:val="18"/>
                <w:szCs w:val="18"/>
                <w:highlight w:val="none"/>
              </w:rPr>
            </w:pPr>
          </w:p>
        </w:tc>
      </w:tr>
      <w:tr w14:paraId="18BDF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91" w:type="dxa"/>
          </w:tcPr>
          <w:p w14:paraId="3791F065">
            <w:pPr>
              <w:pStyle w:val="16"/>
              <w:spacing w:before="166" w:line="183" w:lineRule="auto"/>
              <w:ind w:left="353"/>
              <w:rPr>
                <w:rFonts w:hint="eastAsia"/>
                <w:color w:val="auto"/>
                <w:sz w:val="18"/>
                <w:szCs w:val="18"/>
                <w:highlight w:val="none"/>
              </w:rPr>
            </w:pPr>
            <w:r>
              <w:rPr>
                <w:color w:val="auto"/>
                <w:sz w:val="18"/>
                <w:szCs w:val="18"/>
                <w:highlight w:val="none"/>
              </w:rPr>
              <w:t>3</w:t>
            </w:r>
          </w:p>
        </w:tc>
        <w:tc>
          <w:tcPr>
            <w:tcW w:w="2734" w:type="dxa"/>
          </w:tcPr>
          <w:p w14:paraId="74C0136D">
            <w:pPr>
              <w:pStyle w:val="16"/>
              <w:spacing w:before="137" w:line="221" w:lineRule="auto"/>
              <w:ind w:left="111"/>
              <w:rPr>
                <w:rFonts w:hint="eastAsia"/>
                <w:color w:val="auto"/>
                <w:sz w:val="18"/>
                <w:szCs w:val="18"/>
                <w:highlight w:val="none"/>
              </w:rPr>
            </w:pPr>
            <w:r>
              <w:rPr>
                <w:color w:val="auto"/>
                <w:spacing w:val="-3"/>
                <w:sz w:val="18"/>
                <w:szCs w:val="18"/>
                <w:highlight w:val="none"/>
              </w:rPr>
              <w:t>计日工</w:t>
            </w:r>
          </w:p>
        </w:tc>
        <w:tc>
          <w:tcPr>
            <w:tcW w:w="1988" w:type="dxa"/>
          </w:tcPr>
          <w:p w14:paraId="07B645DF">
            <w:pPr>
              <w:rPr>
                <w:color w:val="auto"/>
                <w:highlight w:val="none"/>
              </w:rPr>
            </w:pPr>
          </w:p>
        </w:tc>
        <w:tc>
          <w:tcPr>
            <w:tcW w:w="1611" w:type="dxa"/>
          </w:tcPr>
          <w:p w14:paraId="76A3267E">
            <w:pPr>
              <w:rPr>
                <w:color w:val="auto"/>
                <w:highlight w:val="none"/>
              </w:rPr>
            </w:pPr>
          </w:p>
        </w:tc>
        <w:tc>
          <w:tcPr>
            <w:tcW w:w="1287" w:type="dxa"/>
          </w:tcPr>
          <w:p w14:paraId="6C08AF99">
            <w:pPr>
              <w:rPr>
                <w:color w:val="auto"/>
                <w:highlight w:val="none"/>
              </w:rPr>
            </w:pPr>
          </w:p>
        </w:tc>
        <w:tc>
          <w:tcPr>
            <w:tcW w:w="1973" w:type="dxa"/>
          </w:tcPr>
          <w:p w14:paraId="24457C4A">
            <w:pPr>
              <w:pStyle w:val="16"/>
              <w:spacing w:before="137" w:line="219" w:lineRule="auto"/>
              <w:ind w:left="116"/>
              <w:rPr>
                <w:rFonts w:hint="eastAsia"/>
                <w:color w:val="auto"/>
                <w:sz w:val="18"/>
                <w:szCs w:val="18"/>
                <w:highlight w:val="none"/>
              </w:rPr>
            </w:pPr>
          </w:p>
        </w:tc>
      </w:tr>
      <w:tr w14:paraId="02DB9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91" w:type="dxa"/>
          </w:tcPr>
          <w:p w14:paraId="4AF41E1F">
            <w:pPr>
              <w:pStyle w:val="16"/>
              <w:spacing w:before="167" w:line="183" w:lineRule="auto"/>
              <w:ind w:left="349"/>
              <w:rPr>
                <w:rFonts w:hint="eastAsia"/>
                <w:color w:val="auto"/>
                <w:sz w:val="18"/>
                <w:szCs w:val="18"/>
                <w:highlight w:val="none"/>
              </w:rPr>
            </w:pPr>
            <w:r>
              <w:rPr>
                <w:color w:val="auto"/>
                <w:sz w:val="18"/>
                <w:szCs w:val="18"/>
                <w:highlight w:val="none"/>
              </w:rPr>
              <w:t>4</w:t>
            </w:r>
          </w:p>
        </w:tc>
        <w:tc>
          <w:tcPr>
            <w:tcW w:w="2734" w:type="dxa"/>
          </w:tcPr>
          <w:p w14:paraId="12346541">
            <w:pPr>
              <w:pStyle w:val="16"/>
              <w:spacing w:before="139" w:line="219" w:lineRule="auto"/>
              <w:ind w:left="116"/>
              <w:rPr>
                <w:rFonts w:hint="eastAsia"/>
                <w:color w:val="auto"/>
                <w:sz w:val="18"/>
                <w:szCs w:val="18"/>
                <w:highlight w:val="none"/>
              </w:rPr>
            </w:pPr>
            <w:r>
              <w:rPr>
                <w:color w:val="auto"/>
                <w:spacing w:val="-2"/>
                <w:sz w:val="18"/>
                <w:szCs w:val="18"/>
                <w:highlight w:val="none"/>
              </w:rPr>
              <w:t>总承包服务费</w:t>
            </w:r>
          </w:p>
        </w:tc>
        <w:tc>
          <w:tcPr>
            <w:tcW w:w="1988" w:type="dxa"/>
          </w:tcPr>
          <w:p w14:paraId="7F1D27DB">
            <w:pPr>
              <w:rPr>
                <w:color w:val="auto"/>
                <w:highlight w:val="none"/>
              </w:rPr>
            </w:pPr>
          </w:p>
        </w:tc>
        <w:tc>
          <w:tcPr>
            <w:tcW w:w="1611" w:type="dxa"/>
          </w:tcPr>
          <w:p w14:paraId="1C8EF412">
            <w:pPr>
              <w:rPr>
                <w:color w:val="auto"/>
                <w:highlight w:val="none"/>
              </w:rPr>
            </w:pPr>
          </w:p>
        </w:tc>
        <w:tc>
          <w:tcPr>
            <w:tcW w:w="1287" w:type="dxa"/>
          </w:tcPr>
          <w:p w14:paraId="33362597">
            <w:pPr>
              <w:rPr>
                <w:color w:val="auto"/>
                <w:highlight w:val="none"/>
              </w:rPr>
            </w:pPr>
          </w:p>
        </w:tc>
        <w:tc>
          <w:tcPr>
            <w:tcW w:w="1973" w:type="dxa"/>
          </w:tcPr>
          <w:p w14:paraId="3F4CDD89">
            <w:pPr>
              <w:pStyle w:val="16"/>
              <w:spacing w:before="139" w:line="219" w:lineRule="auto"/>
              <w:ind w:left="116"/>
              <w:rPr>
                <w:rFonts w:hint="eastAsia"/>
                <w:color w:val="auto"/>
                <w:sz w:val="18"/>
                <w:szCs w:val="18"/>
                <w:highlight w:val="none"/>
              </w:rPr>
            </w:pPr>
          </w:p>
        </w:tc>
      </w:tr>
      <w:tr w14:paraId="1977C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691" w:type="dxa"/>
          </w:tcPr>
          <w:p w14:paraId="3D0DD84C">
            <w:pPr>
              <w:pStyle w:val="16"/>
              <w:spacing w:before="170" w:line="182" w:lineRule="auto"/>
              <w:ind w:left="353"/>
              <w:rPr>
                <w:rFonts w:hint="eastAsia"/>
                <w:color w:val="auto"/>
                <w:sz w:val="18"/>
                <w:szCs w:val="18"/>
                <w:highlight w:val="none"/>
              </w:rPr>
            </w:pPr>
            <w:r>
              <w:rPr>
                <w:color w:val="auto"/>
                <w:sz w:val="18"/>
                <w:szCs w:val="18"/>
                <w:highlight w:val="none"/>
              </w:rPr>
              <w:t>5</w:t>
            </w:r>
          </w:p>
        </w:tc>
        <w:tc>
          <w:tcPr>
            <w:tcW w:w="2734" w:type="dxa"/>
          </w:tcPr>
          <w:p w14:paraId="572FAFC1">
            <w:pPr>
              <w:pStyle w:val="16"/>
              <w:spacing w:before="141" w:line="220" w:lineRule="auto"/>
              <w:ind w:left="112"/>
              <w:rPr>
                <w:rFonts w:hint="eastAsia"/>
                <w:color w:val="auto"/>
                <w:sz w:val="18"/>
                <w:szCs w:val="18"/>
                <w:highlight w:val="none"/>
                <w:lang w:eastAsia="zh-CN"/>
              </w:rPr>
            </w:pPr>
            <w:r>
              <w:rPr>
                <w:color w:val="auto"/>
                <w:spacing w:val="-1"/>
                <w:sz w:val="18"/>
                <w:szCs w:val="18"/>
                <w:highlight w:val="none"/>
                <w:lang w:eastAsia="zh-CN"/>
              </w:rPr>
              <w:t>合同中约定的其他项目</w:t>
            </w:r>
          </w:p>
        </w:tc>
        <w:tc>
          <w:tcPr>
            <w:tcW w:w="1988" w:type="dxa"/>
          </w:tcPr>
          <w:p w14:paraId="5B766F48">
            <w:pPr>
              <w:rPr>
                <w:color w:val="auto"/>
                <w:highlight w:val="none"/>
                <w:lang w:eastAsia="zh-CN"/>
              </w:rPr>
            </w:pPr>
          </w:p>
        </w:tc>
        <w:tc>
          <w:tcPr>
            <w:tcW w:w="1611" w:type="dxa"/>
          </w:tcPr>
          <w:p w14:paraId="6997F3C5">
            <w:pPr>
              <w:rPr>
                <w:color w:val="auto"/>
                <w:highlight w:val="none"/>
                <w:lang w:eastAsia="zh-CN"/>
              </w:rPr>
            </w:pPr>
          </w:p>
        </w:tc>
        <w:tc>
          <w:tcPr>
            <w:tcW w:w="1287" w:type="dxa"/>
          </w:tcPr>
          <w:p w14:paraId="056FCBE0">
            <w:pPr>
              <w:rPr>
                <w:color w:val="auto"/>
                <w:highlight w:val="none"/>
                <w:lang w:eastAsia="zh-CN"/>
              </w:rPr>
            </w:pPr>
          </w:p>
        </w:tc>
        <w:tc>
          <w:tcPr>
            <w:tcW w:w="1973" w:type="dxa"/>
          </w:tcPr>
          <w:p w14:paraId="2CECF4CB">
            <w:pPr>
              <w:rPr>
                <w:color w:val="auto"/>
                <w:highlight w:val="none"/>
                <w:lang w:eastAsia="zh-CN"/>
              </w:rPr>
            </w:pPr>
          </w:p>
        </w:tc>
      </w:tr>
      <w:tr w14:paraId="1542F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9" w:hRule="atLeast"/>
          <w:jc w:val="center"/>
        </w:trPr>
        <w:tc>
          <w:tcPr>
            <w:tcW w:w="3425" w:type="dxa"/>
            <w:gridSpan w:val="2"/>
          </w:tcPr>
          <w:p w14:paraId="24216104">
            <w:pPr>
              <w:pStyle w:val="16"/>
              <w:spacing w:before="139" w:line="221" w:lineRule="auto"/>
              <w:ind w:left="1404"/>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988" w:type="dxa"/>
          </w:tcPr>
          <w:p w14:paraId="2F93A61A">
            <w:pPr>
              <w:rPr>
                <w:color w:val="auto"/>
                <w:highlight w:val="none"/>
              </w:rPr>
            </w:pPr>
          </w:p>
        </w:tc>
        <w:tc>
          <w:tcPr>
            <w:tcW w:w="1611" w:type="dxa"/>
          </w:tcPr>
          <w:p w14:paraId="4E581081">
            <w:pPr>
              <w:rPr>
                <w:color w:val="auto"/>
                <w:highlight w:val="none"/>
              </w:rPr>
            </w:pPr>
          </w:p>
        </w:tc>
        <w:tc>
          <w:tcPr>
            <w:tcW w:w="1287" w:type="dxa"/>
          </w:tcPr>
          <w:p w14:paraId="237E15A2">
            <w:pPr>
              <w:rPr>
                <w:color w:val="auto"/>
                <w:highlight w:val="none"/>
              </w:rPr>
            </w:pPr>
          </w:p>
        </w:tc>
        <w:tc>
          <w:tcPr>
            <w:tcW w:w="1973" w:type="dxa"/>
          </w:tcPr>
          <w:p w14:paraId="3710A97D">
            <w:pPr>
              <w:pStyle w:val="16"/>
              <w:spacing w:before="224" w:line="122" w:lineRule="exact"/>
              <w:ind w:left="933"/>
              <w:rPr>
                <w:rFonts w:hint="eastAsia"/>
                <w:color w:val="auto"/>
                <w:sz w:val="18"/>
                <w:szCs w:val="18"/>
                <w:highlight w:val="none"/>
              </w:rPr>
            </w:pPr>
            <w:r>
              <w:rPr>
                <w:color w:val="auto"/>
                <w:position w:val="-3"/>
                <w:sz w:val="18"/>
                <w:szCs w:val="18"/>
                <w:highlight w:val="none"/>
              </w:rPr>
              <w:t>—</w:t>
            </w:r>
          </w:p>
        </w:tc>
      </w:tr>
    </w:tbl>
    <w:p w14:paraId="4633B32A">
      <w:pPr>
        <w:spacing w:line="321" w:lineRule="auto"/>
        <w:rPr>
          <w:color w:val="auto"/>
          <w:highlight w:val="none"/>
        </w:rPr>
      </w:pPr>
    </w:p>
    <w:p w14:paraId="486D1A90">
      <w:pPr>
        <w:spacing w:before="91" w:line="220" w:lineRule="auto"/>
        <w:jc w:val="center"/>
        <w:outlineLvl w:val="1"/>
        <w:rPr>
          <w:rFonts w:hint="eastAsia" w:ascii="宋体" w:hAnsi="宋体" w:eastAsia="宋体" w:cs="宋体"/>
          <w:color w:val="auto"/>
          <w:sz w:val="28"/>
          <w:szCs w:val="28"/>
          <w:highlight w:val="none"/>
        </w:rPr>
      </w:pPr>
      <w:r>
        <w:rPr>
          <w:rFonts w:ascii="宋体" w:hAnsi="宋体" w:eastAsia="宋体" w:cs="宋体"/>
          <w:b/>
          <w:bCs/>
          <w:color w:val="auto"/>
          <w:spacing w:val="-3"/>
          <w:sz w:val="28"/>
          <w:szCs w:val="28"/>
          <w:highlight w:val="none"/>
        </w:rPr>
        <w:t>表</w:t>
      </w:r>
      <w:r>
        <w:rPr>
          <w:rFonts w:ascii="宋体" w:hAnsi="宋体" w:eastAsia="宋体" w:cs="宋体"/>
          <w:color w:val="auto"/>
          <w:spacing w:val="-62"/>
          <w:sz w:val="28"/>
          <w:szCs w:val="28"/>
          <w:highlight w:val="none"/>
        </w:rPr>
        <w:t xml:space="preserve"> </w:t>
      </w:r>
      <w:r>
        <w:rPr>
          <w:rFonts w:ascii="宋体" w:hAnsi="宋体" w:eastAsia="宋体" w:cs="宋体"/>
          <w:b/>
          <w:bCs/>
          <w:color w:val="auto"/>
          <w:spacing w:val="-3"/>
          <w:sz w:val="28"/>
          <w:szCs w:val="28"/>
          <w:highlight w:val="none"/>
        </w:rPr>
        <w:t>E.4.2</w:t>
      </w:r>
      <w:r>
        <w:rPr>
          <w:rFonts w:ascii="宋体" w:hAnsi="宋体" w:eastAsia="宋体" w:cs="宋体"/>
          <w:color w:val="auto"/>
          <w:spacing w:val="-3"/>
          <w:sz w:val="28"/>
          <w:szCs w:val="28"/>
          <w:highlight w:val="none"/>
        </w:rPr>
        <w:t xml:space="preserve"> </w:t>
      </w:r>
      <w:r>
        <w:rPr>
          <w:rFonts w:ascii="宋体" w:hAnsi="宋体" w:eastAsia="宋体" w:cs="宋体"/>
          <w:b/>
          <w:bCs/>
          <w:color w:val="auto"/>
          <w:spacing w:val="-3"/>
          <w:sz w:val="28"/>
          <w:szCs w:val="28"/>
          <w:highlight w:val="none"/>
        </w:rPr>
        <w:t>暂列金额明细表</w:t>
      </w:r>
    </w:p>
    <w:p w14:paraId="1CA0EB05">
      <w:pPr>
        <w:spacing w:before="14" w:line="212" w:lineRule="auto"/>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工程名称：装饰、装修工程</w:t>
      </w:r>
    </w:p>
    <w:tbl>
      <w:tblPr>
        <w:tblStyle w:val="15"/>
        <w:tblW w:w="102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0"/>
        <w:gridCol w:w="2249"/>
        <w:gridCol w:w="1490"/>
        <w:gridCol w:w="1062"/>
        <w:gridCol w:w="1298"/>
        <w:gridCol w:w="1296"/>
        <w:gridCol w:w="1296"/>
        <w:gridCol w:w="892"/>
      </w:tblGrid>
      <w:tr w14:paraId="69E81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0" w:type="dxa"/>
          </w:tcPr>
          <w:p w14:paraId="6464D716">
            <w:pPr>
              <w:pStyle w:val="16"/>
              <w:spacing w:before="251" w:line="221" w:lineRule="auto"/>
              <w:ind w:left="203"/>
              <w:rPr>
                <w:rFonts w:hint="eastAsia"/>
                <w:color w:val="auto"/>
                <w:sz w:val="18"/>
                <w:szCs w:val="18"/>
                <w:highlight w:val="none"/>
              </w:rPr>
            </w:pPr>
            <w:r>
              <w:rPr>
                <w:color w:val="auto"/>
                <w:spacing w:val="-4"/>
                <w:sz w:val="18"/>
                <w:szCs w:val="18"/>
                <w:highlight w:val="none"/>
              </w:rPr>
              <w:t>序号</w:t>
            </w:r>
          </w:p>
        </w:tc>
        <w:tc>
          <w:tcPr>
            <w:tcW w:w="2249" w:type="dxa"/>
          </w:tcPr>
          <w:p w14:paraId="0B9C50A5">
            <w:pPr>
              <w:pStyle w:val="16"/>
              <w:spacing w:before="251" w:line="220" w:lineRule="auto"/>
              <w:ind w:left="768"/>
              <w:rPr>
                <w:rFonts w:hint="eastAsia"/>
                <w:color w:val="auto"/>
                <w:sz w:val="18"/>
                <w:szCs w:val="18"/>
                <w:highlight w:val="none"/>
              </w:rPr>
            </w:pPr>
            <w:r>
              <w:rPr>
                <w:color w:val="auto"/>
                <w:spacing w:val="-3"/>
                <w:sz w:val="18"/>
                <w:szCs w:val="18"/>
                <w:highlight w:val="none"/>
              </w:rPr>
              <w:t>项目名称</w:t>
            </w:r>
          </w:p>
        </w:tc>
        <w:tc>
          <w:tcPr>
            <w:tcW w:w="1490" w:type="dxa"/>
          </w:tcPr>
          <w:p w14:paraId="06CE81C4">
            <w:pPr>
              <w:pStyle w:val="16"/>
              <w:spacing w:before="252" w:line="219" w:lineRule="auto"/>
              <w:ind w:left="388"/>
              <w:rPr>
                <w:rFonts w:hint="eastAsia"/>
                <w:color w:val="auto"/>
                <w:sz w:val="18"/>
                <w:szCs w:val="18"/>
                <w:highlight w:val="none"/>
              </w:rPr>
            </w:pPr>
            <w:r>
              <w:rPr>
                <w:color w:val="auto"/>
                <w:spacing w:val="-2"/>
                <w:sz w:val="18"/>
                <w:szCs w:val="18"/>
                <w:highlight w:val="none"/>
              </w:rPr>
              <w:t>计算基础</w:t>
            </w:r>
          </w:p>
        </w:tc>
        <w:tc>
          <w:tcPr>
            <w:tcW w:w="1062" w:type="dxa"/>
          </w:tcPr>
          <w:p w14:paraId="3B54FC0B">
            <w:pPr>
              <w:pStyle w:val="16"/>
              <w:spacing w:before="252" w:line="219" w:lineRule="auto"/>
              <w:ind w:left="228"/>
              <w:rPr>
                <w:rFonts w:hint="eastAsia"/>
                <w:color w:val="auto"/>
                <w:sz w:val="18"/>
                <w:szCs w:val="18"/>
                <w:highlight w:val="none"/>
              </w:rPr>
            </w:pPr>
            <w:r>
              <w:rPr>
                <w:color w:val="auto"/>
                <w:spacing w:val="-4"/>
                <w:sz w:val="18"/>
                <w:szCs w:val="18"/>
                <w:highlight w:val="none"/>
              </w:rPr>
              <w:t>费率(%)</w:t>
            </w:r>
          </w:p>
        </w:tc>
        <w:tc>
          <w:tcPr>
            <w:tcW w:w="1298" w:type="dxa"/>
          </w:tcPr>
          <w:p w14:paraId="4656028B">
            <w:pPr>
              <w:pStyle w:val="16"/>
              <w:spacing w:before="95" w:line="296" w:lineRule="auto"/>
              <w:ind w:left="392" w:right="288" w:hanging="95"/>
              <w:rPr>
                <w:rFonts w:hint="eastAsia"/>
                <w:color w:val="auto"/>
                <w:sz w:val="18"/>
                <w:szCs w:val="18"/>
                <w:highlight w:val="none"/>
              </w:rPr>
            </w:pPr>
            <w:r>
              <w:rPr>
                <w:color w:val="auto"/>
                <w:spacing w:val="-4"/>
                <w:sz w:val="18"/>
                <w:szCs w:val="18"/>
                <w:highlight w:val="none"/>
              </w:rPr>
              <w:t>暂定金额</w:t>
            </w:r>
            <w:r>
              <w:rPr>
                <w:color w:val="auto"/>
                <w:spacing w:val="2"/>
                <w:sz w:val="18"/>
                <w:szCs w:val="18"/>
                <w:highlight w:val="none"/>
              </w:rPr>
              <w:t xml:space="preserve"> </w:t>
            </w:r>
            <w:r>
              <w:rPr>
                <w:color w:val="auto"/>
                <w:spacing w:val="-6"/>
                <w:sz w:val="18"/>
                <w:szCs w:val="18"/>
                <w:highlight w:val="none"/>
              </w:rPr>
              <w:t>（元）</w:t>
            </w:r>
          </w:p>
        </w:tc>
        <w:tc>
          <w:tcPr>
            <w:tcW w:w="1296" w:type="dxa"/>
          </w:tcPr>
          <w:p w14:paraId="6CAC7273">
            <w:pPr>
              <w:pStyle w:val="16"/>
              <w:spacing w:before="95" w:line="296" w:lineRule="auto"/>
              <w:ind w:left="393" w:right="285" w:hanging="101"/>
              <w:rPr>
                <w:rFonts w:hint="eastAsia"/>
                <w:color w:val="auto"/>
                <w:sz w:val="18"/>
                <w:szCs w:val="18"/>
                <w:highlight w:val="none"/>
              </w:rPr>
            </w:pPr>
            <w:r>
              <w:rPr>
                <w:color w:val="auto"/>
                <w:spacing w:val="-2"/>
                <w:sz w:val="18"/>
                <w:szCs w:val="18"/>
                <w:highlight w:val="none"/>
              </w:rPr>
              <w:t>确定金额</w:t>
            </w:r>
            <w:r>
              <w:rPr>
                <w:color w:val="auto"/>
                <w:sz w:val="18"/>
                <w:szCs w:val="18"/>
                <w:highlight w:val="none"/>
              </w:rPr>
              <w:t xml:space="preserve"> </w:t>
            </w:r>
            <w:r>
              <w:rPr>
                <w:color w:val="auto"/>
                <w:spacing w:val="-6"/>
                <w:sz w:val="18"/>
                <w:szCs w:val="18"/>
                <w:highlight w:val="none"/>
              </w:rPr>
              <w:t>（元）</w:t>
            </w:r>
          </w:p>
        </w:tc>
        <w:tc>
          <w:tcPr>
            <w:tcW w:w="1296" w:type="dxa"/>
          </w:tcPr>
          <w:p w14:paraId="2EAF8B75">
            <w:pPr>
              <w:pStyle w:val="16"/>
              <w:spacing w:before="96" w:line="219" w:lineRule="auto"/>
              <w:ind w:left="204"/>
              <w:rPr>
                <w:rFonts w:hint="eastAsia"/>
                <w:color w:val="auto"/>
                <w:sz w:val="18"/>
                <w:szCs w:val="18"/>
                <w:highlight w:val="none"/>
              </w:rPr>
            </w:pPr>
            <w:r>
              <w:rPr>
                <w:color w:val="auto"/>
                <w:spacing w:val="-2"/>
                <w:sz w:val="18"/>
                <w:szCs w:val="18"/>
                <w:highlight w:val="none"/>
              </w:rPr>
              <w:t>调整金额±</w:t>
            </w:r>
          </w:p>
          <w:p w14:paraId="1F85CDB7">
            <w:pPr>
              <w:pStyle w:val="16"/>
              <w:spacing w:before="98" w:line="220" w:lineRule="auto"/>
              <w:ind w:left="393"/>
              <w:rPr>
                <w:rFonts w:hint="eastAsia"/>
                <w:color w:val="auto"/>
                <w:sz w:val="18"/>
                <w:szCs w:val="18"/>
                <w:highlight w:val="none"/>
              </w:rPr>
            </w:pPr>
            <w:r>
              <w:rPr>
                <w:color w:val="auto"/>
                <w:spacing w:val="-6"/>
                <w:sz w:val="18"/>
                <w:szCs w:val="18"/>
                <w:highlight w:val="none"/>
              </w:rPr>
              <w:t>（元）</w:t>
            </w:r>
          </w:p>
        </w:tc>
        <w:tc>
          <w:tcPr>
            <w:tcW w:w="892" w:type="dxa"/>
          </w:tcPr>
          <w:p w14:paraId="6B31A086">
            <w:pPr>
              <w:pStyle w:val="16"/>
              <w:spacing w:before="251" w:line="221" w:lineRule="auto"/>
              <w:ind w:left="315"/>
              <w:rPr>
                <w:rFonts w:hint="eastAsia"/>
                <w:color w:val="auto"/>
                <w:sz w:val="18"/>
                <w:szCs w:val="18"/>
                <w:highlight w:val="none"/>
              </w:rPr>
            </w:pPr>
            <w:r>
              <w:rPr>
                <w:color w:val="auto"/>
                <w:spacing w:val="-5"/>
                <w:sz w:val="18"/>
                <w:szCs w:val="18"/>
                <w:highlight w:val="none"/>
              </w:rPr>
              <w:t>备注</w:t>
            </w:r>
          </w:p>
        </w:tc>
      </w:tr>
      <w:tr w14:paraId="6C429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0" w:type="dxa"/>
          </w:tcPr>
          <w:p w14:paraId="07454D46">
            <w:pPr>
              <w:pStyle w:val="16"/>
              <w:spacing w:before="164" w:line="184" w:lineRule="auto"/>
              <w:ind w:left="351"/>
              <w:rPr>
                <w:rFonts w:hint="eastAsia"/>
                <w:color w:val="auto"/>
                <w:sz w:val="18"/>
                <w:szCs w:val="18"/>
                <w:highlight w:val="none"/>
              </w:rPr>
            </w:pPr>
            <w:r>
              <w:rPr>
                <w:color w:val="auto"/>
                <w:sz w:val="18"/>
                <w:szCs w:val="18"/>
                <w:highlight w:val="none"/>
              </w:rPr>
              <w:t>1</w:t>
            </w:r>
          </w:p>
        </w:tc>
        <w:tc>
          <w:tcPr>
            <w:tcW w:w="2249" w:type="dxa"/>
          </w:tcPr>
          <w:p w14:paraId="08B224BD">
            <w:pPr>
              <w:pStyle w:val="16"/>
              <w:spacing w:before="137" w:line="219" w:lineRule="auto"/>
              <w:ind w:left="679"/>
              <w:rPr>
                <w:rFonts w:hint="eastAsia"/>
                <w:color w:val="auto"/>
                <w:sz w:val="18"/>
                <w:szCs w:val="18"/>
                <w:highlight w:val="none"/>
              </w:rPr>
            </w:pPr>
            <w:r>
              <w:rPr>
                <w:color w:val="auto"/>
                <w:spacing w:val="-2"/>
                <w:sz w:val="18"/>
                <w:szCs w:val="18"/>
                <w:highlight w:val="none"/>
              </w:rPr>
              <w:t>不可预见费</w:t>
            </w:r>
          </w:p>
        </w:tc>
        <w:tc>
          <w:tcPr>
            <w:tcW w:w="1490" w:type="dxa"/>
          </w:tcPr>
          <w:p w14:paraId="353823E1">
            <w:pPr>
              <w:pStyle w:val="16"/>
              <w:spacing w:before="164" w:line="184" w:lineRule="auto"/>
              <w:ind w:left="497"/>
              <w:rPr>
                <w:rFonts w:hint="eastAsia"/>
                <w:color w:val="auto"/>
                <w:sz w:val="18"/>
                <w:szCs w:val="18"/>
                <w:highlight w:val="none"/>
              </w:rPr>
            </w:pPr>
            <w:r>
              <w:rPr>
                <w:color w:val="auto"/>
                <w:spacing w:val="-2"/>
                <w:sz w:val="18"/>
                <w:szCs w:val="18"/>
                <w:highlight w:val="none"/>
              </w:rPr>
              <w:t>1668260.68</w:t>
            </w:r>
          </w:p>
        </w:tc>
        <w:tc>
          <w:tcPr>
            <w:tcW w:w="1062" w:type="dxa"/>
          </w:tcPr>
          <w:p w14:paraId="45C53193">
            <w:pPr>
              <w:pStyle w:val="16"/>
              <w:spacing w:before="166" w:line="182" w:lineRule="auto"/>
              <w:ind w:left="493"/>
              <w:rPr>
                <w:rFonts w:hint="eastAsia"/>
                <w:color w:val="auto"/>
                <w:sz w:val="18"/>
                <w:szCs w:val="18"/>
                <w:highlight w:val="none"/>
              </w:rPr>
            </w:pPr>
            <w:r>
              <w:rPr>
                <w:color w:val="auto"/>
                <w:sz w:val="18"/>
                <w:szCs w:val="18"/>
                <w:highlight w:val="none"/>
              </w:rPr>
              <w:t>5</w:t>
            </w:r>
          </w:p>
        </w:tc>
        <w:tc>
          <w:tcPr>
            <w:tcW w:w="1298" w:type="dxa"/>
          </w:tcPr>
          <w:p w14:paraId="390BAF24">
            <w:pPr>
              <w:pStyle w:val="16"/>
              <w:spacing w:before="164" w:line="184" w:lineRule="auto"/>
              <w:ind w:left="474"/>
              <w:rPr>
                <w:rFonts w:hint="eastAsia"/>
                <w:color w:val="auto"/>
                <w:sz w:val="18"/>
                <w:szCs w:val="18"/>
                <w:highlight w:val="none"/>
              </w:rPr>
            </w:pPr>
            <w:r>
              <w:rPr>
                <w:color w:val="auto"/>
                <w:spacing w:val="-1"/>
                <w:sz w:val="18"/>
                <w:szCs w:val="18"/>
                <w:highlight w:val="none"/>
              </w:rPr>
              <w:t>83413.03</w:t>
            </w:r>
          </w:p>
        </w:tc>
        <w:tc>
          <w:tcPr>
            <w:tcW w:w="1296" w:type="dxa"/>
          </w:tcPr>
          <w:p w14:paraId="104AD0A6">
            <w:pPr>
              <w:rPr>
                <w:color w:val="auto"/>
                <w:highlight w:val="none"/>
              </w:rPr>
            </w:pPr>
          </w:p>
        </w:tc>
        <w:tc>
          <w:tcPr>
            <w:tcW w:w="1296" w:type="dxa"/>
          </w:tcPr>
          <w:p w14:paraId="2133183E">
            <w:pPr>
              <w:rPr>
                <w:color w:val="auto"/>
                <w:highlight w:val="none"/>
              </w:rPr>
            </w:pPr>
          </w:p>
        </w:tc>
        <w:tc>
          <w:tcPr>
            <w:tcW w:w="892" w:type="dxa"/>
          </w:tcPr>
          <w:p w14:paraId="4035D53F">
            <w:pPr>
              <w:rPr>
                <w:color w:val="auto"/>
                <w:highlight w:val="none"/>
              </w:rPr>
            </w:pPr>
          </w:p>
        </w:tc>
      </w:tr>
      <w:tr w14:paraId="3FFCC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0" w:type="dxa"/>
          </w:tcPr>
          <w:p w14:paraId="5210EF48">
            <w:pPr>
              <w:pStyle w:val="16"/>
              <w:spacing w:before="167" w:line="183" w:lineRule="auto"/>
              <w:ind w:left="340"/>
              <w:rPr>
                <w:rFonts w:hint="eastAsia"/>
                <w:color w:val="auto"/>
                <w:sz w:val="18"/>
                <w:szCs w:val="18"/>
                <w:highlight w:val="none"/>
              </w:rPr>
            </w:pPr>
            <w:r>
              <w:rPr>
                <w:color w:val="auto"/>
                <w:sz w:val="18"/>
                <w:szCs w:val="18"/>
                <w:highlight w:val="none"/>
              </w:rPr>
              <w:t>2</w:t>
            </w:r>
          </w:p>
        </w:tc>
        <w:tc>
          <w:tcPr>
            <w:tcW w:w="2249" w:type="dxa"/>
          </w:tcPr>
          <w:p w14:paraId="6EB86E4D">
            <w:pPr>
              <w:rPr>
                <w:color w:val="auto"/>
                <w:highlight w:val="none"/>
              </w:rPr>
            </w:pPr>
          </w:p>
        </w:tc>
        <w:tc>
          <w:tcPr>
            <w:tcW w:w="1490" w:type="dxa"/>
          </w:tcPr>
          <w:p w14:paraId="346C7550">
            <w:pPr>
              <w:rPr>
                <w:color w:val="auto"/>
                <w:highlight w:val="none"/>
              </w:rPr>
            </w:pPr>
          </w:p>
        </w:tc>
        <w:tc>
          <w:tcPr>
            <w:tcW w:w="1062" w:type="dxa"/>
          </w:tcPr>
          <w:p w14:paraId="3FDD42EC">
            <w:pPr>
              <w:rPr>
                <w:color w:val="auto"/>
                <w:highlight w:val="none"/>
              </w:rPr>
            </w:pPr>
          </w:p>
        </w:tc>
        <w:tc>
          <w:tcPr>
            <w:tcW w:w="1298" w:type="dxa"/>
          </w:tcPr>
          <w:p w14:paraId="265D2ECE">
            <w:pPr>
              <w:rPr>
                <w:color w:val="auto"/>
                <w:highlight w:val="none"/>
              </w:rPr>
            </w:pPr>
          </w:p>
        </w:tc>
        <w:tc>
          <w:tcPr>
            <w:tcW w:w="1296" w:type="dxa"/>
          </w:tcPr>
          <w:p w14:paraId="5FD94ADC">
            <w:pPr>
              <w:rPr>
                <w:color w:val="auto"/>
                <w:highlight w:val="none"/>
              </w:rPr>
            </w:pPr>
          </w:p>
        </w:tc>
        <w:tc>
          <w:tcPr>
            <w:tcW w:w="1296" w:type="dxa"/>
          </w:tcPr>
          <w:p w14:paraId="2E19B257">
            <w:pPr>
              <w:rPr>
                <w:color w:val="auto"/>
                <w:highlight w:val="none"/>
              </w:rPr>
            </w:pPr>
          </w:p>
        </w:tc>
        <w:tc>
          <w:tcPr>
            <w:tcW w:w="892" w:type="dxa"/>
          </w:tcPr>
          <w:p w14:paraId="2ADB73F8">
            <w:pPr>
              <w:rPr>
                <w:color w:val="auto"/>
                <w:highlight w:val="none"/>
              </w:rPr>
            </w:pPr>
          </w:p>
        </w:tc>
      </w:tr>
      <w:tr w14:paraId="62C88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889" w:type="dxa"/>
            <w:gridSpan w:val="2"/>
          </w:tcPr>
          <w:p w14:paraId="602D228E">
            <w:pPr>
              <w:pStyle w:val="16"/>
              <w:spacing w:before="138" w:line="219" w:lineRule="auto"/>
              <w:ind w:left="1150"/>
              <w:rPr>
                <w:rFonts w:hint="eastAsia"/>
                <w:color w:val="auto"/>
                <w:sz w:val="18"/>
                <w:szCs w:val="18"/>
                <w:highlight w:val="none"/>
              </w:rPr>
            </w:pPr>
            <w:r>
              <w:rPr>
                <w:color w:val="auto"/>
                <w:spacing w:val="-2"/>
                <w:sz w:val="18"/>
                <w:szCs w:val="18"/>
                <w:highlight w:val="none"/>
              </w:rPr>
              <w:t>本页小计</w:t>
            </w:r>
          </w:p>
        </w:tc>
        <w:tc>
          <w:tcPr>
            <w:tcW w:w="1490" w:type="dxa"/>
          </w:tcPr>
          <w:p w14:paraId="3E9389E3">
            <w:pPr>
              <w:pStyle w:val="16"/>
              <w:spacing w:before="223" w:line="122" w:lineRule="exact"/>
              <w:ind w:left="701"/>
              <w:rPr>
                <w:rFonts w:hint="eastAsia"/>
                <w:color w:val="auto"/>
                <w:sz w:val="18"/>
                <w:szCs w:val="18"/>
                <w:highlight w:val="none"/>
              </w:rPr>
            </w:pPr>
            <w:r>
              <w:rPr>
                <w:color w:val="auto"/>
                <w:position w:val="-3"/>
                <w:sz w:val="18"/>
                <w:szCs w:val="18"/>
                <w:highlight w:val="none"/>
              </w:rPr>
              <w:t>-</w:t>
            </w:r>
          </w:p>
        </w:tc>
        <w:tc>
          <w:tcPr>
            <w:tcW w:w="1062" w:type="dxa"/>
          </w:tcPr>
          <w:p w14:paraId="3D1D9D4F">
            <w:pPr>
              <w:pStyle w:val="16"/>
              <w:spacing w:before="223" w:line="122" w:lineRule="exact"/>
              <w:ind w:left="488"/>
              <w:rPr>
                <w:rFonts w:hint="eastAsia"/>
                <w:color w:val="auto"/>
                <w:sz w:val="18"/>
                <w:szCs w:val="18"/>
                <w:highlight w:val="none"/>
              </w:rPr>
            </w:pPr>
            <w:r>
              <w:rPr>
                <w:color w:val="auto"/>
                <w:position w:val="-3"/>
                <w:sz w:val="18"/>
                <w:szCs w:val="18"/>
                <w:highlight w:val="none"/>
              </w:rPr>
              <w:t>-</w:t>
            </w:r>
          </w:p>
        </w:tc>
        <w:tc>
          <w:tcPr>
            <w:tcW w:w="1298" w:type="dxa"/>
          </w:tcPr>
          <w:p w14:paraId="3428C35B">
            <w:pPr>
              <w:rPr>
                <w:color w:val="auto"/>
                <w:highlight w:val="none"/>
              </w:rPr>
            </w:pPr>
          </w:p>
        </w:tc>
        <w:tc>
          <w:tcPr>
            <w:tcW w:w="1296" w:type="dxa"/>
          </w:tcPr>
          <w:p w14:paraId="1ADB43DE">
            <w:pPr>
              <w:rPr>
                <w:color w:val="auto"/>
                <w:highlight w:val="none"/>
              </w:rPr>
            </w:pPr>
          </w:p>
        </w:tc>
        <w:tc>
          <w:tcPr>
            <w:tcW w:w="1296" w:type="dxa"/>
          </w:tcPr>
          <w:p w14:paraId="68C74BE6">
            <w:pPr>
              <w:rPr>
                <w:color w:val="auto"/>
                <w:highlight w:val="none"/>
              </w:rPr>
            </w:pPr>
          </w:p>
        </w:tc>
        <w:tc>
          <w:tcPr>
            <w:tcW w:w="892" w:type="dxa"/>
          </w:tcPr>
          <w:p w14:paraId="40B7B5DC">
            <w:pPr>
              <w:pStyle w:val="16"/>
              <w:spacing w:before="223" w:line="122" w:lineRule="exact"/>
              <w:ind w:left="446"/>
              <w:rPr>
                <w:rFonts w:hint="eastAsia"/>
                <w:color w:val="auto"/>
                <w:sz w:val="18"/>
                <w:szCs w:val="18"/>
                <w:highlight w:val="none"/>
              </w:rPr>
            </w:pPr>
            <w:r>
              <w:rPr>
                <w:color w:val="auto"/>
                <w:position w:val="-3"/>
                <w:sz w:val="18"/>
                <w:szCs w:val="18"/>
                <w:highlight w:val="none"/>
              </w:rPr>
              <w:t>-</w:t>
            </w:r>
          </w:p>
        </w:tc>
      </w:tr>
      <w:tr w14:paraId="5276C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2889" w:type="dxa"/>
            <w:gridSpan w:val="2"/>
          </w:tcPr>
          <w:p w14:paraId="41714E82">
            <w:pPr>
              <w:pStyle w:val="16"/>
              <w:spacing w:before="125" w:line="221" w:lineRule="auto"/>
              <w:ind w:left="1150"/>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490" w:type="dxa"/>
          </w:tcPr>
          <w:p w14:paraId="32DD9AF5">
            <w:pPr>
              <w:tabs>
                <w:tab w:val="left" w:pos="785"/>
              </w:tabs>
              <w:spacing w:before="17"/>
              <w:ind w:left="701"/>
              <w:rPr>
                <w:color w:val="auto"/>
                <w:highlight w:val="none"/>
              </w:rPr>
            </w:pPr>
            <w:r>
              <w:rPr>
                <w:color w:val="auto"/>
                <w:highlight w:val="none"/>
                <w:u w:val="single"/>
              </w:rPr>
              <w:tab/>
            </w:r>
          </w:p>
        </w:tc>
        <w:tc>
          <w:tcPr>
            <w:tcW w:w="1062" w:type="dxa"/>
          </w:tcPr>
          <w:p w14:paraId="7A8E78A6">
            <w:pPr>
              <w:tabs>
                <w:tab w:val="left" w:pos="572"/>
              </w:tabs>
              <w:spacing w:before="17"/>
              <w:ind w:left="488"/>
              <w:rPr>
                <w:color w:val="auto"/>
                <w:highlight w:val="none"/>
              </w:rPr>
            </w:pPr>
            <w:r>
              <w:rPr>
                <w:color w:val="auto"/>
                <w:highlight w:val="none"/>
                <w:u w:val="single"/>
              </w:rPr>
              <w:tab/>
            </w:r>
          </w:p>
        </w:tc>
        <w:tc>
          <w:tcPr>
            <w:tcW w:w="1298" w:type="dxa"/>
          </w:tcPr>
          <w:p w14:paraId="46B77BBB">
            <w:pPr>
              <w:rPr>
                <w:color w:val="auto"/>
                <w:highlight w:val="none"/>
              </w:rPr>
            </w:pPr>
          </w:p>
        </w:tc>
        <w:tc>
          <w:tcPr>
            <w:tcW w:w="1296" w:type="dxa"/>
          </w:tcPr>
          <w:p w14:paraId="08127F7E">
            <w:pPr>
              <w:rPr>
                <w:color w:val="auto"/>
                <w:highlight w:val="none"/>
              </w:rPr>
            </w:pPr>
          </w:p>
        </w:tc>
        <w:tc>
          <w:tcPr>
            <w:tcW w:w="1296" w:type="dxa"/>
          </w:tcPr>
          <w:p w14:paraId="48B1ADFC">
            <w:pPr>
              <w:rPr>
                <w:color w:val="auto"/>
                <w:highlight w:val="none"/>
              </w:rPr>
            </w:pPr>
          </w:p>
        </w:tc>
        <w:tc>
          <w:tcPr>
            <w:tcW w:w="892" w:type="dxa"/>
          </w:tcPr>
          <w:p w14:paraId="636C72A3">
            <w:pPr>
              <w:tabs>
                <w:tab w:val="left" w:pos="530"/>
              </w:tabs>
              <w:spacing w:before="17"/>
              <w:ind w:left="446"/>
              <w:rPr>
                <w:color w:val="auto"/>
                <w:highlight w:val="none"/>
              </w:rPr>
            </w:pPr>
            <w:r>
              <w:rPr>
                <w:color w:val="auto"/>
                <w:highlight w:val="none"/>
                <w:u w:val="single"/>
              </w:rPr>
              <w:tab/>
            </w:r>
          </w:p>
        </w:tc>
      </w:tr>
    </w:tbl>
    <w:p w14:paraId="3280E913">
      <w:pPr>
        <w:spacing w:before="27" w:line="229" w:lineRule="auto"/>
        <w:ind w:right="889"/>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注：1 本表由招标人填写“暂定金额</w:t>
      </w:r>
      <w:r>
        <w:rPr>
          <w:rFonts w:ascii="宋体" w:hAnsi="宋体" w:eastAsia="宋体" w:cs="宋体"/>
          <w:color w:val="auto"/>
          <w:spacing w:val="-54"/>
          <w:sz w:val="18"/>
          <w:szCs w:val="18"/>
          <w:highlight w:val="none"/>
          <w:lang w:eastAsia="zh-CN"/>
        </w:rPr>
        <w:t xml:space="preserve"> </w:t>
      </w:r>
      <w:r>
        <w:rPr>
          <w:rFonts w:ascii="宋体" w:hAnsi="宋体" w:eastAsia="宋体" w:cs="宋体"/>
          <w:color w:val="auto"/>
          <w:spacing w:val="-1"/>
          <w:sz w:val="18"/>
          <w:szCs w:val="18"/>
          <w:highlight w:val="none"/>
          <w:lang w:eastAsia="zh-CN"/>
        </w:rPr>
        <w:t>”总额，采用费率计价方式计算暂定金额的，应分别填写“计算基础</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1"/>
          <w:sz w:val="18"/>
          <w:szCs w:val="18"/>
          <w:highlight w:val="none"/>
          <w:lang w:eastAsia="zh-CN"/>
        </w:rPr>
        <w:t>”</w:t>
      </w:r>
      <w:r>
        <w:rPr>
          <w:rFonts w:ascii="宋体" w:hAnsi="宋体" w:eastAsia="宋体" w:cs="宋体"/>
          <w:color w:val="auto"/>
          <w:sz w:val="18"/>
          <w:szCs w:val="18"/>
          <w:highlight w:val="none"/>
          <w:lang w:eastAsia="zh-CN"/>
        </w:rPr>
        <w:t xml:space="preserve"> </w:t>
      </w:r>
      <w:r>
        <w:rPr>
          <w:rFonts w:ascii="宋体" w:hAnsi="宋体" w:eastAsia="宋体" w:cs="宋体"/>
          <w:color w:val="auto"/>
          <w:spacing w:val="-1"/>
          <w:sz w:val="18"/>
          <w:szCs w:val="18"/>
          <w:highlight w:val="none"/>
          <w:lang w:eastAsia="zh-CN"/>
        </w:rPr>
        <w:t>“费率</w:t>
      </w:r>
      <w:r>
        <w:rPr>
          <w:rFonts w:ascii="宋体" w:hAnsi="宋体" w:eastAsia="宋体" w:cs="宋体"/>
          <w:color w:val="auto"/>
          <w:spacing w:val="-64"/>
          <w:sz w:val="18"/>
          <w:szCs w:val="18"/>
          <w:highlight w:val="none"/>
          <w:lang w:eastAsia="zh-CN"/>
        </w:rPr>
        <w:t xml:space="preserve"> </w:t>
      </w:r>
      <w:r>
        <w:rPr>
          <w:rFonts w:ascii="宋体" w:hAnsi="宋体" w:eastAsia="宋体" w:cs="宋体"/>
          <w:color w:val="auto"/>
          <w:spacing w:val="-1"/>
          <w:sz w:val="18"/>
          <w:szCs w:val="18"/>
          <w:highlight w:val="none"/>
          <w:lang w:eastAsia="zh-CN"/>
        </w:rPr>
        <w:t>”，并计算填写“暂定金额</w:t>
      </w:r>
      <w:r>
        <w:rPr>
          <w:rFonts w:ascii="宋体" w:hAnsi="宋体" w:eastAsia="宋体" w:cs="宋体"/>
          <w:color w:val="auto"/>
          <w:spacing w:val="-64"/>
          <w:sz w:val="18"/>
          <w:szCs w:val="18"/>
          <w:highlight w:val="none"/>
          <w:lang w:eastAsia="zh-CN"/>
        </w:rPr>
        <w:t xml:space="preserve"> </w:t>
      </w:r>
      <w:r>
        <w:rPr>
          <w:rFonts w:ascii="宋体" w:hAnsi="宋体" w:eastAsia="宋体" w:cs="宋体"/>
          <w:color w:val="auto"/>
          <w:spacing w:val="-1"/>
          <w:sz w:val="18"/>
          <w:szCs w:val="18"/>
          <w:highlight w:val="none"/>
          <w:lang w:eastAsia="zh-CN"/>
        </w:rPr>
        <w:t>”；采用总价计价方式计算暂定金额的，可直接填写“暂定金额</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1"/>
          <w:sz w:val="18"/>
          <w:szCs w:val="18"/>
          <w:highlight w:val="none"/>
          <w:lang w:eastAsia="zh-CN"/>
        </w:rPr>
        <w:t>”；</w:t>
      </w:r>
    </w:p>
    <w:p w14:paraId="167A3966">
      <w:pPr>
        <w:spacing w:before="22" w:line="218" w:lineRule="auto"/>
        <w:ind w:firstLine="356" w:firstLineChars="20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 xml:space="preserve">2 </w:t>
      </w:r>
      <w:r>
        <w:rPr>
          <w:rFonts w:hint="eastAsia" w:ascii="宋体" w:hAnsi="宋体" w:eastAsia="宋体" w:cs="宋体"/>
          <w:color w:val="auto"/>
          <w:spacing w:val="-1"/>
          <w:sz w:val="18"/>
          <w:szCs w:val="18"/>
          <w:highlight w:val="none"/>
          <w:lang w:eastAsia="zh-CN"/>
        </w:rPr>
        <w:t>供应商</w:t>
      </w:r>
      <w:r>
        <w:rPr>
          <w:rFonts w:ascii="宋体" w:hAnsi="宋体" w:eastAsia="宋体" w:cs="宋体"/>
          <w:color w:val="auto"/>
          <w:spacing w:val="-1"/>
          <w:sz w:val="18"/>
          <w:szCs w:val="18"/>
          <w:highlight w:val="none"/>
          <w:lang w:eastAsia="zh-CN"/>
        </w:rPr>
        <w:t>应将上述暂定金额填写并计入</w:t>
      </w:r>
      <w:r>
        <w:rPr>
          <w:rFonts w:hint="eastAsia" w:ascii="宋体" w:hAnsi="宋体" w:eastAsia="宋体" w:cs="宋体"/>
          <w:color w:val="auto"/>
          <w:spacing w:val="-1"/>
          <w:sz w:val="18"/>
          <w:szCs w:val="18"/>
          <w:highlight w:val="none"/>
          <w:lang w:eastAsia="zh-CN"/>
        </w:rPr>
        <w:t>响应总价</w:t>
      </w:r>
      <w:r>
        <w:rPr>
          <w:rFonts w:ascii="宋体" w:hAnsi="宋体" w:eastAsia="宋体" w:cs="宋体"/>
          <w:color w:val="auto"/>
          <w:spacing w:val="-1"/>
          <w:sz w:val="18"/>
          <w:szCs w:val="18"/>
          <w:highlight w:val="none"/>
          <w:lang w:eastAsia="zh-CN"/>
        </w:rPr>
        <w:t>；</w:t>
      </w:r>
    </w:p>
    <w:p w14:paraId="69F8BA12">
      <w:pPr>
        <w:spacing w:before="21" w:line="219" w:lineRule="auto"/>
        <w:ind w:firstLine="356" w:firstLineChars="200"/>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3 结算时应按合同约定计算并填写“确定金额</w:t>
      </w:r>
      <w:r>
        <w:rPr>
          <w:rFonts w:ascii="宋体" w:hAnsi="宋体" w:eastAsia="宋体" w:cs="宋体"/>
          <w:color w:val="auto"/>
          <w:spacing w:val="-54"/>
          <w:sz w:val="18"/>
          <w:szCs w:val="18"/>
          <w:highlight w:val="none"/>
          <w:lang w:eastAsia="zh-CN"/>
        </w:rPr>
        <w:t xml:space="preserve"> </w:t>
      </w:r>
      <w:r>
        <w:rPr>
          <w:rFonts w:ascii="宋体" w:hAnsi="宋体" w:eastAsia="宋体" w:cs="宋体"/>
          <w:color w:val="auto"/>
          <w:spacing w:val="-1"/>
          <w:sz w:val="18"/>
          <w:szCs w:val="18"/>
          <w:highlight w:val="none"/>
          <w:lang w:eastAsia="zh-CN"/>
        </w:rPr>
        <w:t>”。</w:t>
      </w:r>
    </w:p>
    <w:p w14:paraId="06073157">
      <w:pPr>
        <w:spacing w:before="32" w:line="221" w:lineRule="auto"/>
        <w:outlineLvl w:val="1"/>
        <w:rPr>
          <w:rFonts w:hint="eastAsia" w:ascii="宋体" w:hAnsi="宋体" w:eastAsia="宋体" w:cs="宋体"/>
          <w:b/>
          <w:bCs/>
          <w:color w:val="auto"/>
          <w:spacing w:val="-3"/>
          <w:sz w:val="28"/>
          <w:szCs w:val="28"/>
          <w:highlight w:val="none"/>
          <w:lang w:eastAsia="zh-CN"/>
        </w:rPr>
      </w:pPr>
    </w:p>
    <w:p w14:paraId="5CFC8030">
      <w:pPr>
        <w:spacing w:before="32" w:line="221" w:lineRule="auto"/>
        <w:jc w:val="center"/>
        <w:outlineLvl w:val="1"/>
        <w:rPr>
          <w:rFonts w:hint="eastAsia" w:ascii="宋体" w:hAnsi="宋体" w:eastAsia="宋体" w:cs="宋体"/>
          <w:b/>
          <w:bCs/>
          <w:color w:val="auto"/>
          <w:spacing w:val="-3"/>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8"/>
          <w:sz w:val="28"/>
          <w:szCs w:val="28"/>
          <w:highlight w:val="none"/>
          <w:lang w:eastAsia="zh-CN"/>
        </w:rPr>
        <w:t xml:space="preserve"> </w:t>
      </w:r>
      <w:r>
        <w:rPr>
          <w:rFonts w:ascii="宋体" w:hAnsi="宋体" w:eastAsia="宋体" w:cs="宋体"/>
          <w:b/>
          <w:bCs/>
          <w:color w:val="auto"/>
          <w:spacing w:val="-3"/>
          <w:sz w:val="28"/>
          <w:szCs w:val="28"/>
          <w:highlight w:val="none"/>
          <w:lang w:eastAsia="zh-CN"/>
        </w:rPr>
        <w:t>E.1.2</w:t>
      </w:r>
      <w:r>
        <w:rPr>
          <w:rFonts w:ascii="宋体" w:hAnsi="宋体" w:eastAsia="宋体" w:cs="宋体"/>
          <w:color w:val="auto"/>
          <w:spacing w:val="-3"/>
          <w:sz w:val="28"/>
          <w:szCs w:val="28"/>
          <w:highlight w:val="none"/>
          <w:lang w:eastAsia="zh-CN"/>
        </w:rPr>
        <w:t xml:space="preserve">  </w:t>
      </w:r>
      <w:r>
        <w:rPr>
          <w:rFonts w:ascii="宋体" w:hAnsi="宋体" w:eastAsia="宋体" w:cs="宋体"/>
          <w:b/>
          <w:bCs/>
          <w:color w:val="auto"/>
          <w:spacing w:val="-3"/>
          <w:sz w:val="28"/>
          <w:szCs w:val="28"/>
          <w:highlight w:val="none"/>
          <w:lang w:eastAsia="zh-CN"/>
        </w:rPr>
        <w:t>单位工程清单汇总表</w:t>
      </w:r>
    </w:p>
    <w:p w14:paraId="5DCEAA5F">
      <w:pPr>
        <w:spacing w:before="32" w:line="221" w:lineRule="auto"/>
        <w:jc w:val="both"/>
        <w:outlineLvl w:val="1"/>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工程名称：安装工程</w:t>
      </w:r>
    </w:p>
    <w:p w14:paraId="5C6ADECB">
      <w:pPr>
        <w:spacing w:line="30" w:lineRule="exact"/>
        <w:rPr>
          <w:color w:val="auto"/>
          <w:highlight w:val="none"/>
        </w:rPr>
      </w:pPr>
    </w:p>
    <w:tbl>
      <w:tblPr>
        <w:tblStyle w:val="15"/>
        <w:tblW w:w="99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4"/>
        <w:gridCol w:w="3422"/>
        <w:gridCol w:w="2865"/>
        <w:gridCol w:w="1188"/>
        <w:gridCol w:w="1605"/>
      </w:tblGrid>
      <w:tr w14:paraId="7BEDB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894" w:type="dxa"/>
          </w:tcPr>
          <w:p w14:paraId="0AF1FB40">
            <w:pPr>
              <w:pStyle w:val="16"/>
              <w:spacing w:before="140" w:line="221" w:lineRule="auto"/>
              <w:ind w:left="207"/>
              <w:rPr>
                <w:rFonts w:hint="eastAsia"/>
                <w:color w:val="auto"/>
                <w:sz w:val="18"/>
                <w:szCs w:val="18"/>
                <w:highlight w:val="none"/>
              </w:rPr>
            </w:pPr>
            <w:r>
              <w:rPr>
                <w:color w:val="auto"/>
                <w:spacing w:val="-4"/>
                <w:sz w:val="18"/>
                <w:szCs w:val="18"/>
                <w:highlight w:val="none"/>
              </w:rPr>
              <w:t>序号</w:t>
            </w:r>
          </w:p>
        </w:tc>
        <w:tc>
          <w:tcPr>
            <w:tcW w:w="3422" w:type="dxa"/>
          </w:tcPr>
          <w:p w14:paraId="00407024">
            <w:pPr>
              <w:pStyle w:val="16"/>
              <w:spacing w:before="141" w:line="219" w:lineRule="auto"/>
              <w:ind w:left="1525"/>
              <w:rPr>
                <w:rFonts w:hint="eastAsia"/>
                <w:color w:val="auto"/>
                <w:sz w:val="18"/>
                <w:szCs w:val="18"/>
                <w:highlight w:val="none"/>
              </w:rPr>
            </w:pPr>
            <w:r>
              <w:rPr>
                <w:color w:val="auto"/>
                <w:spacing w:val="-3"/>
                <w:sz w:val="18"/>
                <w:szCs w:val="18"/>
                <w:highlight w:val="none"/>
              </w:rPr>
              <w:t>项目内容</w:t>
            </w:r>
          </w:p>
        </w:tc>
        <w:tc>
          <w:tcPr>
            <w:tcW w:w="2865" w:type="dxa"/>
          </w:tcPr>
          <w:p w14:paraId="431AB6CC">
            <w:pPr>
              <w:pStyle w:val="16"/>
              <w:spacing w:before="141" w:line="219" w:lineRule="auto"/>
              <w:ind w:left="1220"/>
              <w:rPr>
                <w:rFonts w:hint="eastAsia"/>
                <w:color w:val="auto"/>
                <w:sz w:val="18"/>
                <w:szCs w:val="18"/>
                <w:highlight w:val="none"/>
              </w:rPr>
            </w:pPr>
            <w:r>
              <w:rPr>
                <w:color w:val="auto"/>
                <w:spacing w:val="-2"/>
                <w:sz w:val="18"/>
                <w:szCs w:val="18"/>
                <w:highlight w:val="none"/>
              </w:rPr>
              <w:t>计费基础说明</w:t>
            </w:r>
          </w:p>
        </w:tc>
        <w:tc>
          <w:tcPr>
            <w:tcW w:w="1188" w:type="dxa"/>
          </w:tcPr>
          <w:p w14:paraId="72E37FE8">
            <w:pPr>
              <w:pStyle w:val="16"/>
              <w:spacing w:before="141" w:line="219" w:lineRule="auto"/>
              <w:ind w:left="267"/>
              <w:rPr>
                <w:rFonts w:hint="eastAsia"/>
                <w:color w:val="auto"/>
                <w:sz w:val="18"/>
                <w:szCs w:val="18"/>
                <w:highlight w:val="none"/>
              </w:rPr>
            </w:pPr>
            <w:r>
              <w:rPr>
                <w:color w:val="auto"/>
                <w:spacing w:val="-6"/>
                <w:sz w:val="18"/>
                <w:szCs w:val="18"/>
                <w:highlight w:val="none"/>
              </w:rPr>
              <w:t>费率</w:t>
            </w:r>
            <w:r>
              <w:rPr>
                <w:color w:val="auto"/>
                <w:spacing w:val="3"/>
                <w:sz w:val="18"/>
                <w:szCs w:val="18"/>
                <w:highlight w:val="none"/>
              </w:rPr>
              <w:t xml:space="preserve"> </w:t>
            </w:r>
            <w:r>
              <w:rPr>
                <w:color w:val="auto"/>
                <w:spacing w:val="-6"/>
                <w:sz w:val="18"/>
                <w:szCs w:val="18"/>
                <w:highlight w:val="none"/>
              </w:rPr>
              <w:t>%</w:t>
            </w:r>
          </w:p>
        </w:tc>
        <w:tc>
          <w:tcPr>
            <w:tcW w:w="1605" w:type="dxa"/>
          </w:tcPr>
          <w:p w14:paraId="1CAEE0AB">
            <w:pPr>
              <w:pStyle w:val="16"/>
              <w:spacing w:before="141" w:line="219" w:lineRule="auto"/>
              <w:ind w:left="157"/>
              <w:rPr>
                <w:rFonts w:hint="eastAsia"/>
                <w:color w:val="auto"/>
                <w:sz w:val="18"/>
                <w:szCs w:val="18"/>
                <w:highlight w:val="none"/>
              </w:rPr>
            </w:pPr>
            <w:r>
              <w:rPr>
                <w:color w:val="auto"/>
                <w:spacing w:val="-2"/>
                <w:sz w:val="18"/>
                <w:szCs w:val="18"/>
                <w:highlight w:val="none"/>
              </w:rPr>
              <w:t>金额（元）</w:t>
            </w:r>
          </w:p>
        </w:tc>
      </w:tr>
      <w:tr w14:paraId="02F47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94" w:type="dxa"/>
          </w:tcPr>
          <w:p w14:paraId="6A8B352E">
            <w:pPr>
              <w:pStyle w:val="16"/>
              <w:spacing w:before="165" w:line="184" w:lineRule="auto"/>
              <w:ind w:left="355"/>
              <w:rPr>
                <w:rFonts w:hint="eastAsia"/>
                <w:color w:val="auto"/>
                <w:sz w:val="18"/>
                <w:szCs w:val="18"/>
                <w:highlight w:val="none"/>
              </w:rPr>
            </w:pPr>
            <w:r>
              <w:rPr>
                <w:color w:val="auto"/>
                <w:sz w:val="18"/>
                <w:szCs w:val="18"/>
                <w:highlight w:val="none"/>
              </w:rPr>
              <w:t>1</w:t>
            </w:r>
          </w:p>
        </w:tc>
        <w:tc>
          <w:tcPr>
            <w:tcW w:w="3422" w:type="dxa"/>
          </w:tcPr>
          <w:p w14:paraId="79841EB8">
            <w:pPr>
              <w:pStyle w:val="16"/>
              <w:spacing w:before="137" w:line="219" w:lineRule="auto"/>
              <w:ind w:left="113"/>
              <w:rPr>
                <w:rFonts w:hint="eastAsia"/>
                <w:color w:val="auto"/>
                <w:sz w:val="18"/>
                <w:szCs w:val="18"/>
                <w:highlight w:val="none"/>
              </w:rPr>
            </w:pPr>
            <w:r>
              <w:rPr>
                <w:color w:val="auto"/>
                <w:spacing w:val="-2"/>
                <w:sz w:val="18"/>
                <w:szCs w:val="18"/>
                <w:highlight w:val="none"/>
              </w:rPr>
              <w:t>分部分项工程费</w:t>
            </w:r>
          </w:p>
        </w:tc>
        <w:tc>
          <w:tcPr>
            <w:tcW w:w="2865" w:type="dxa"/>
          </w:tcPr>
          <w:p w14:paraId="5C9B6018">
            <w:pPr>
              <w:pStyle w:val="16"/>
              <w:spacing w:before="137" w:line="219" w:lineRule="auto"/>
              <w:ind w:left="1042"/>
              <w:rPr>
                <w:rFonts w:hint="eastAsia"/>
                <w:color w:val="auto"/>
                <w:sz w:val="18"/>
                <w:szCs w:val="18"/>
                <w:highlight w:val="none"/>
              </w:rPr>
            </w:pPr>
            <w:r>
              <w:rPr>
                <w:color w:val="auto"/>
                <w:spacing w:val="-2"/>
                <w:sz w:val="18"/>
                <w:szCs w:val="18"/>
                <w:highlight w:val="none"/>
              </w:rPr>
              <w:t>分部分项费用合计</w:t>
            </w:r>
          </w:p>
        </w:tc>
        <w:tc>
          <w:tcPr>
            <w:tcW w:w="1188" w:type="dxa"/>
          </w:tcPr>
          <w:p w14:paraId="4FC25E3F">
            <w:pPr>
              <w:rPr>
                <w:color w:val="auto"/>
                <w:highlight w:val="none"/>
              </w:rPr>
            </w:pPr>
          </w:p>
        </w:tc>
        <w:tc>
          <w:tcPr>
            <w:tcW w:w="1605" w:type="dxa"/>
          </w:tcPr>
          <w:p w14:paraId="6EA67572">
            <w:pPr>
              <w:rPr>
                <w:color w:val="auto"/>
                <w:highlight w:val="none"/>
              </w:rPr>
            </w:pPr>
          </w:p>
        </w:tc>
      </w:tr>
      <w:tr w14:paraId="18B98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894" w:type="dxa"/>
          </w:tcPr>
          <w:p w14:paraId="77D67019">
            <w:pPr>
              <w:pStyle w:val="16"/>
              <w:spacing w:before="253" w:line="184" w:lineRule="auto"/>
              <w:ind w:left="266"/>
              <w:rPr>
                <w:rFonts w:hint="eastAsia"/>
                <w:color w:val="auto"/>
                <w:sz w:val="18"/>
                <w:szCs w:val="18"/>
                <w:highlight w:val="none"/>
              </w:rPr>
            </w:pPr>
            <w:r>
              <w:rPr>
                <w:color w:val="auto"/>
                <w:spacing w:val="-7"/>
                <w:sz w:val="18"/>
                <w:szCs w:val="18"/>
                <w:highlight w:val="none"/>
              </w:rPr>
              <w:t>1.1</w:t>
            </w:r>
          </w:p>
        </w:tc>
        <w:tc>
          <w:tcPr>
            <w:tcW w:w="3422" w:type="dxa"/>
          </w:tcPr>
          <w:p w14:paraId="78975BE1">
            <w:pPr>
              <w:pStyle w:val="16"/>
              <w:spacing w:before="70" w:line="281" w:lineRule="auto"/>
              <w:ind w:left="120" w:right="231" w:hanging="7"/>
              <w:rPr>
                <w:rFonts w:hint="eastAsia"/>
                <w:color w:val="auto"/>
                <w:sz w:val="18"/>
                <w:szCs w:val="18"/>
                <w:highlight w:val="none"/>
                <w:lang w:eastAsia="zh-CN"/>
              </w:rPr>
            </w:pPr>
            <w:r>
              <w:rPr>
                <w:color w:val="auto"/>
                <w:spacing w:val="-1"/>
                <w:sz w:val="18"/>
                <w:szCs w:val="18"/>
                <w:highlight w:val="none"/>
                <w:lang w:eastAsia="zh-CN"/>
              </w:rPr>
              <w:t>分部分项工程项目清单列项的分部分项工程</w:t>
            </w:r>
            <w:r>
              <w:rPr>
                <w:color w:val="auto"/>
                <w:spacing w:val="8"/>
                <w:sz w:val="18"/>
                <w:szCs w:val="18"/>
                <w:highlight w:val="none"/>
                <w:lang w:eastAsia="zh-CN"/>
              </w:rPr>
              <w:t xml:space="preserve"> </w:t>
            </w:r>
            <w:r>
              <w:rPr>
                <w:color w:val="auto"/>
                <w:sz w:val="18"/>
                <w:szCs w:val="18"/>
                <w:highlight w:val="none"/>
                <w:lang w:eastAsia="zh-CN"/>
              </w:rPr>
              <w:t>费</w:t>
            </w:r>
          </w:p>
        </w:tc>
        <w:tc>
          <w:tcPr>
            <w:tcW w:w="2865" w:type="dxa"/>
          </w:tcPr>
          <w:p w14:paraId="61ACADC3">
            <w:pPr>
              <w:rPr>
                <w:color w:val="auto"/>
                <w:highlight w:val="none"/>
                <w:lang w:eastAsia="zh-CN"/>
              </w:rPr>
            </w:pPr>
          </w:p>
        </w:tc>
        <w:tc>
          <w:tcPr>
            <w:tcW w:w="1188" w:type="dxa"/>
          </w:tcPr>
          <w:p w14:paraId="389308C0">
            <w:pPr>
              <w:rPr>
                <w:color w:val="auto"/>
                <w:highlight w:val="none"/>
                <w:lang w:eastAsia="zh-CN"/>
              </w:rPr>
            </w:pPr>
          </w:p>
        </w:tc>
        <w:tc>
          <w:tcPr>
            <w:tcW w:w="1605" w:type="dxa"/>
          </w:tcPr>
          <w:p w14:paraId="7BC391B3">
            <w:pPr>
              <w:rPr>
                <w:color w:val="auto"/>
                <w:highlight w:val="none"/>
                <w:lang w:eastAsia="zh-CN"/>
              </w:rPr>
            </w:pPr>
          </w:p>
        </w:tc>
      </w:tr>
      <w:tr w14:paraId="2FFC5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213F54C0">
            <w:pPr>
              <w:pStyle w:val="16"/>
              <w:spacing w:before="167" w:line="184" w:lineRule="auto"/>
              <w:ind w:left="175"/>
              <w:rPr>
                <w:rFonts w:hint="eastAsia"/>
                <w:color w:val="auto"/>
                <w:sz w:val="18"/>
                <w:szCs w:val="18"/>
                <w:highlight w:val="none"/>
              </w:rPr>
            </w:pPr>
            <w:r>
              <w:rPr>
                <w:color w:val="auto"/>
                <w:spacing w:val="-4"/>
                <w:sz w:val="18"/>
                <w:szCs w:val="18"/>
                <w:highlight w:val="none"/>
              </w:rPr>
              <w:t>1.1.1</w:t>
            </w:r>
          </w:p>
        </w:tc>
        <w:tc>
          <w:tcPr>
            <w:tcW w:w="3422" w:type="dxa"/>
          </w:tcPr>
          <w:p w14:paraId="15A304CC">
            <w:pPr>
              <w:pStyle w:val="16"/>
              <w:spacing w:before="140" w:line="220" w:lineRule="auto"/>
              <w:ind w:left="113"/>
              <w:rPr>
                <w:rFonts w:hint="eastAsia"/>
                <w:color w:val="auto"/>
                <w:sz w:val="18"/>
                <w:szCs w:val="18"/>
                <w:highlight w:val="none"/>
              </w:rPr>
            </w:pPr>
            <w:r>
              <w:rPr>
                <w:color w:val="auto"/>
                <w:spacing w:val="-3"/>
                <w:sz w:val="18"/>
                <w:szCs w:val="18"/>
                <w:highlight w:val="none"/>
              </w:rPr>
              <w:t>人工费</w:t>
            </w:r>
          </w:p>
        </w:tc>
        <w:tc>
          <w:tcPr>
            <w:tcW w:w="2865" w:type="dxa"/>
          </w:tcPr>
          <w:p w14:paraId="29FBBEAF">
            <w:pPr>
              <w:rPr>
                <w:color w:val="auto"/>
                <w:highlight w:val="none"/>
              </w:rPr>
            </w:pPr>
          </w:p>
        </w:tc>
        <w:tc>
          <w:tcPr>
            <w:tcW w:w="1188" w:type="dxa"/>
          </w:tcPr>
          <w:p w14:paraId="39CEF85F">
            <w:pPr>
              <w:rPr>
                <w:color w:val="auto"/>
                <w:highlight w:val="none"/>
              </w:rPr>
            </w:pPr>
          </w:p>
        </w:tc>
        <w:tc>
          <w:tcPr>
            <w:tcW w:w="1605" w:type="dxa"/>
          </w:tcPr>
          <w:p w14:paraId="541B2236">
            <w:pPr>
              <w:rPr>
                <w:color w:val="auto"/>
                <w:highlight w:val="none"/>
              </w:rPr>
            </w:pPr>
          </w:p>
        </w:tc>
      </w:tr>
      <w:tr w14:paraId="412BB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7EFB613F">
            <w:pPr>
              <w:pStyle w:val="16"/>
              <w:spacing w:before="165" w:line="184" w:lineRule="auto"/>
              <w:ind w:left="175"/>
              <w:rPr>
                <w:rFonts w:hint="eastAsia"/>
                <w:color w:val="auto"/>
                <w:sz w:val="18"/>
                <w:szCs w:val="18"/>
                <w:highlight w:val="none"/>
              </w:rPr>
            </w:pPr>
            <w:r>
              <w:rPr>
                <w:color w:val="auto"/>
                <w:spacing w:val="-4"/>
                <w:sz w:val="18"/>
                <w:szCs w:val="18"/>
                <w:highlight w:val="none"/>
              </w:rPr>
              <w:t>1.1.2</w:t>
            </w:r>
          </w:p>
        </w:tc>
        <w:tc>
          <w:tcPr>
            <w:tcW w:w="3422" w:type="dxa"/>
          </w:tcPr>
          <w:p w14:paraId="0CCEB283">
            <w:pPr>
              <w:pStyle w:val="16"/>
              <w:spacing w:before="138" w:line="219" w:lineRule="auto"/>
              <w:ind w:left="111"/>
              <w:rPr>
                <w:rFonts w:hint="eastAsia"/>
                <w:color w:val="auto"/>
                <w:sz w:val="18"/>
                <w:szCs w:val="18"/>
                <w:highlight w:val="none"/>
              </w:rPr>
            </w:pPr>
            <w:r>
              <w:rPr>
                <w:color w:val="auto"/>
                <w:spacing w:val="-3"/>
                <w:sz w:val="18"/>
                <w:szCs w:val="18"/>
                <w:highlight w:val="none"/>
              </w:rPr>
              <w:t>材料费</w:t>
            </w:r>
          </w:p>
        </w:tc>
        <w:tc>
          <w:tcPr>
            <w:tcW w:w="2865" w:type="dxa"/>
          </w:tcPr>
          <w:p w14:paraId="70A3128B">
            <w:pPr>
              <w:rPr>
                <w:color w:val="auto"/>
                <w:highlight w:val="none"/>
              </w:rPr>
            </w:pPr>
          </w:p>
        </w:tc>
        <w:tc>
          <w:tcPr>
            <w:tcW w:w="1188" w:type="dxa"/>
          </w:tcPr>
          <w:p w14:paraId="3B0B5F39">
            <w:pPr>
              <w:rPr>
                <w:color w:val="auto"/>
                <w:highlight w:val="none"/>
              </w:rPr>
            </w:pPr>
          </w:p>
        </w:tc>
        <w:tc>
          <w:tcPr>
            <w:tcW w:w="1605" w:type="dxa"/>
          </w:tcPr>
          <w:p w14:paraId="3E50E9F2">
            <w:pPr>
              <w:rPr>
                <w:color w:val="auto"/>
                <w:highlight w:val="none"/>
              </w:rPr>
            </w:pPr>
          </w:p>
        </w:tc>
      </w:tr>
      <w:tr w14:paraId="01FCF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894" w:type="dxa"/>
          </w:tcPr>
          <w:p w14:paraId="448DF24C">
            <w:pPr>
              <w:pStyle w:val="16"/>
              <w:spacing w:before="97" w:line="267" w:lineRule="auto"/>
              <w:ind w:left="355" w:right="110" w:hanging="225"/>
              <w:rPr>
                <w:rFonts w:hint="eastAsia"/>
                <w:color w:val="auto"/>
                <w:sz w:val="18"/>
                <w:szCs w:val="18"/>
                <w:highlight w:val="none"/>
              </w:rPr>
            </w:pPr>
            <w:r>
              <w:rPr>
                <w:color w:val="auto"/>
                <w:spacing w:val="-4"/>
                <w:sz w:val="18"/>
                <w:szCs w:val="18"/>
                <w:highlight w:val="none"/>
              </w:rPr>
              <w:t>1.1.2.</w:t>
            </w:r>
            <w:r>
              <w:rPr>
                <w:color w:val="auto"/>
                <w:sz w:val="18"/>
                <w:szCs w:val="18"/>
                <w:highlight w:val="none"/>
              </w:rPr>
              <w:t>1</w:t>
            </w:r>
          </w:p>
        </w:tc>
        <w:tc>
          <w:tcPr>
            <w:tcW w:w="3422" w:type="dxa"/>
          </w:tcPr>
          <w:p w14:paraId="149527D3">
            <w:pPr>
              <w:pStyle w:val="16"/>
              <w:spacing w:before="225" w:line="220" w:lineRule="auto"/>
              <w:ind w:left="112"/>
              <w:rPr>
                <w:rFonts w:hint="eastAsia"/>
                <w:color w:val="auto"/>
                <w:sz w:val="18"/>
                <w:szCs w:val="18"/>
                <w:highlight w:val="none"/>
              </w:rPr>
            </w:pPr>
            <w:r>
              <w:rPr>
                <w:color w:val="auto"/>
                <w:spacing w:val="-1"/>
                <w:sz w:val="18"/>
                <w:szCs w:val="18"/>
                <w:highlight w:val="none"/>
              </w:rPr>
              <w:t>其中：工程设备费</w:t>
            </w:r>
          </w:p>
        </w:tc>
        <w:tc>
          <w:tcPr>
            <w:tcW w:w="2865" w:type="dxa"/>
          </w:tcPr>
          <w:p w14:paraId="392597CE">
            <w:pPr>
              <w:rPr>
                <w:color w:val="auto"/>
                <w:highlight w:val="none"/>
              </w:rPr>
            </w:pPr>
          </w:p>
        </w:tc>
        <w:tc>
          <w:tcPr>
            <w:tcW w:w="1188" w:type="dxa"/>
          </w:tcPr>
          <w:p w14:paraId="723D7E9E">
            <w:pPr>
              <w:rPr>
                <w:color w:val="auto"/>
                <w:highlight w:val="none"/>
              </w:rPr>
            </w:pPr>
          </w:p>
        </w:tc>
        <w:tc>
          <w:tcPr>
            <w:tcW w:w="1605" w:type="dxa"/>
          </w:tcPr>
          <w:p w14:paraId="3C2F69DC">
            <w:pPr>
              <w:rPr>
                <w:color w:val="auto"/>
                <w:highlight w:val="none"/>
              </w:rPr>
            </w:pPr>
          </w:p>
        </w:tc>
      </w:tr>
      <w:tr w14:paraId="37244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61961CDF">
            <w:pPr>
              <w:pStyle w:val="16"/>
              <w:spacing w:before="167" w:line="184" w:lineRule="auto"/>
              <w:ind w:left="175"/>
              <w:rPr>
                <w:rFonts w:hint="eastAsia"/>
                <w:color w:val="auto"/>
                <w:sz w:val="18"/>
                <w:szCs w:val="18"/>
                <w:highlight w:val="none"/>
              </w:rPr>
            </w:pPr>
            <w:r>
              <w:rPr>
                <w:color w:val="auto"/>
                <w:spacing w:val="-4"/>
                <w:sz w:val="18"/>
                <w:szCs w:val="18"/>
                <w:highlight w:val="none"/>
              </w:rPr>
              <w:t>1.1.3</w:t>
            </w:r>
          </w:p>
        </w:tc>
        <w:tc>
          <w:tcPr>
            <w:tcW w:w="3422" w:type="dxa"/>
          </w:tcPr>
          <w:p w14:paraId="56DE7D24">
            <w:pPr>
              <w:pStyle w:val="16"/>
              <w:spacing w:before="139" w:line="219" w:lineRule="auto"/>
              <w:ind w:left="110"/>
              <w:rPr>
                <w:rFonts w:hint="eastAsia"/>
                <w:color w:val="auto"/>
                <w:sz w:val="18"/>
                <w:szCs w:val="18"/>
                <w:highlight w:val="none"/>
              </w:rPr>
            </w:pPr>
            <w:r>
              <w:rPr>
                <w:color w:val="auto"/>
                <w:spacing w:val="-3"/>
                <w:sz w:val="18"/>
                <w:szCs w:val="18"/>
                <w:highlight w:val="none"/>
              </w:rPr>
              <w:t>机械费</w:t>
            </w:r>
          </w:p>
        </w:tc>
        <w:tc>
          <w:tcPr>
            <w:tcW w:w="2865" w:type="dxa"/>
          </w:tcPr>
          <w:p w14:paraId="3073AEA9">
            <w:pPr>
              <w:rPr>
                <w:color w:val="auto"/>
                <w:highlight w:val="none"/>
              </w:rPr>
            </w:pPr>
          </w:p>
        </w:tc>
        <w:tc>
          <w:tcPr>
            <w:tcW w:w="1188" w:type="dxa"/>
          </w:tcPr>
          <w:p w14:paraId="61006867">
            <w:pPr>
              <w:rPr>
                <w:color w:val="auto"/>
                <w:highlight w:val="none"/>
              </w:rPr>
            </w:pPr>
          </w:p>
        </w:tc>
        <w:tc>
          <w:tcPr>
            <w:tcW w:w="1605" w:type="dxa"/>
          </w:tcPr>
          <w:p w14:paraId="67B21D8B">
            <w:pPr>
              <w:rPr>
                <w:color w:val="auto"/>
                <w:highlight w:val="none"/>
              </w:rPr>
            </w:pPr>
          </w:p>
        </w:tc>
      </w:tr>
      <w:tr w14:paraId="17E9B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06BBA9C4">
            <w:pPr>
              <w:pStyle w:val="16"/>
              <w:spacing w:before="168" w:line="184" w:lineRule="auto"/>
              <w:ind w:left="175"/>
              <w:rPr>
                <w:rFonts w:hint="eastAsia"/>
                <w:color w:val="auto"/>
                <w:sz w:val="18"/>
                <w:szCs w:val="18"/>
                <w:highlight w:val="none"/>
              </w:rPr>
            </w:pPr>
            <w:r>
              <w:rPr>
                <w:color w:val="auto"/>
                <w:spacing w:val="-4"/>
                <w:sz w:val="18"/>
                <w:szCs w:val="18"/>
                <w:highlight w:val="none"/>
              </w:rPr>
              <w:t>1.1.4</w:t>
            </w:r>
          </w:p>
        </w:tc>
        <w:tc>
          <w:tcPr>
            <w:tcW w:w="3422" w:type="dxa"/>
          </w:tcPr>
          <w:p w14:paraId="686C8324">
            <w:pPr>
              <w:pStyle w:val="16"/>
              <w:spacing w:before="140" w:line="219" w:lineRule="auto"/>
              <w:ind w:left="115"/>
              <w:rPr>
                <w:rFonts w:hint="eastAsia"/>
                <w:color w:val="auto"/>
                <w:sz w:val="18"/>
                <w:szCs w:val="18"/>
                <w:highlight w:val="none"/>
              </w:rPr>
            </w:pPr>
            <w:r>
              <w:rPr>
                <w:color w:val="auto"/>
                <w:spacing w:val="-4"/>
                <w:sz w:val="18"/>
                <w:szCs w:val="18"/>
                <w:highlight w:val="none"/>
              </w:rPr>
              <w:t>管理费</w:t>
            </w:r>
          </w:p>
        </w:tc>
        <w:tc>
          <w:tcPr>
            <w:tcW w:w="2865" w:type="dxa"/>
          </w:tcPr>
          <w:p w14:paraId="25EFEC19">
            <w:pPr>
              <w:rPr>
                <w:color w:val="auto"/>
                <w:highlight w:val="none"/>
              </w:rPr>
            </w:pPr>
          </w:p>
        </w:tc>
        <w:tc>
          <w:tcPr>
            <w:tcW w:w="1188" w:type="dxa"/>
          </w:tcPr>
          <w:p w14:paraId="004143C4">
            <w:pPr>
              <w:rPr>
                <w:color w:val="auto"/>
                <w:highlight w:val="none"/>
              </w:rPr>
            </w:pPr>
          </w:p>
        </w:tc>
        <w:tc>
          <w:tcPr>
            <w:tcW w:w="1605" w:type="dxa"/>
          </w:tcPr>
          <w:p w14:paraId="62D17105">
            <w:pPr>
              <w:rPr>
                <w:color w:val="auto"/>
                <w:highlight w:val="none"/>
              </w:rPr>
            </w:pPr>
          </w:p>
        </w:tc>
      </w:tr>
      <w:tr w14:paraId="59058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7D0C9429">
            <w:pPr>
              <w:pStyle w:val="16"/>
              <w:spacing w:before="168" w:line="184" w:lineRule="auto"/>
              <w:ind w:left="175"/>
              <w:rPr>
                <w:rFonts w:hint="eastAsia"/>
                <w:color w:val="auto"/>
                <w:sz w:val="18"/>
                <w:szCs w:val="18"/>
                <w:highlight w:val="none"/>
              </w:rPr>
            </w:pPr>
            <w:r>
              <w:rPr>
                <w:color w:val="auto"/>
                <w:spacing w:val="-4"/>
                <w:sz w:val="18"/>
                <w:szCs w:val="18"/>
                <w:highlight w:val="none"/>
              </w:rPr>
              <w:t>1.1.5</w:t>
            </w:r>
          </w:p>
        </w:tc>
        <w:tc>
          <w:tcPr>
            <w:tcW w:w="3422" w:type="dxa"/>
          </w:tcPr>
          <w:p w14:paraId="669CD709">
            <w:pPr>
              <w:pStyle w:val="16"/>
              <w:spacing w:before="141" w:line="220" w:lineRule="auto"/>
              <w:ind w:left="112"/>
              <w:rPr>
                <w:rFonts w:hint="eastAsia"/>
                <w:color w:val="auto"/>
                <w:sz w:val="18"/>
                <w:szCs w:val="18"/>
                <w:highlight w:val="none"/>
              </w:rPr>
            </w:pPr>
            <w:r>
              <w:rPr>
                <w:color w:val="auto"/>
                <w:spacing w:val="-4"/>
                <w:sz w:val="18"/>
                <w:szCs w:val="18"/>
                <w:highlight w:val="none"/>
              </w:rPr>
              <w:t>利润</w:t>
            </w:r>
          </w:p>
        </w:tc>
        <w:tc>
          <w:tcPr>
            <w:tcW w:w="2865" w:type="dxa"/>
          </w:tcPr>
          <w:p w14:paraId="29F27513">
            <w:pPr>
              <w:rPr>
                <w:color w:val="auto"/>
                <w:highlight w:val="none"/>
              </w:rPr>
            </w:pPr>
          </w:p>
        </w:tc>
        <w:tc>
          <w:tcPr>
            <w:tcW w:w="1188" w:type="dxa"/>
          </w:tcPr>
          <w:p w14:paraId="55821698">
            <w:pPr>
              <w:rPr>
                <w:color w:val="auto"/>
                <w:highlight w:val="none"/>
              </w:rPr>
            </w:pPr>
          </w:p>
        </w:tc>
        <w:tc>
          <w:tcPr>
            <w:tcW w:w="1605" w:type="dxa"/>
          </w:tcPr>
          <w:p w14:paraId="7AA9A400">
            <w:pPr>
              <w:rPr>
                <w:color w:val="auto"/>
                <w:highlight w:val="none"/>
              </w:rPr>
            </w:pPr>
          </w:p>
        </w:tc>
      </w:tr>
      <w:tr w14:paraId="0A7A6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894" w:type="dxa"/>
          </w:tcPr>
          <w:p w14:paraId="44C8CF6F">
            <w:pPr>
              <w:pStyle w:val="16"/>
              <w:spacing w:before="198" w:line="184" w:lineRule="auto"/>
              <w:ind w:left="266"/>
              <w:rPr>
                <w:rFonts w:hint="eastAsia"/>
                <w:color w:val="auto"/>
                <w:sz w:val="18"/>
                <w:szCs w:val="18"/>
                <w:highlight w:val="none"/>
              </w:rPr>
            </w:pPr>
            <w:r>
              <w:rPr>
                <w:color w:val="auto"/>
                <w:spacing w:val="-7"/>
                <w:sz w:val="18"/>
                <w:szCs w:val="18"/>
                <w:highlight w:val="none"/>
              </w:rPr>
              <w:t>1.2</w:t>
            </w:r>
          </w:p>
        </w:tc>
        <w:tc>
          <w:tcPr>
            <w:tcW w:w="3422" w:type="dxa"/>
          </w:tcPr>
          <w:p w14:paraId="66CABC46">
            <w:pPr>
              <w:pStyle w:val="16"/>
              <w:spacing w:before="171" w:line="219" w:lineRule="auto"/>
              <w:ind w:left="113"/>
              <w:rPr>
                <w:rFonts w:hint="eastAsia"/>
                <w:color w:val="auto"/>
                <w:sz w:val="18"/>
                <w:szCs w:val="18"/>
                <w:highlight w:val="none"/>
                <w:lang w:eastAsia="zh-CN"/>
              </w:rPr>
            </w:pPr>
            <w:r>
              <w:rPr>
                <w:color w:val="auto"/>
                <w:spacing w:val="-1"/>
                <w:sz w:val="18"/>
                <w:szCs w:val="18"/>
                <w:highlight w:val="none"/>
                <w:lang w:eastAsia="zh-CN"/>
              </w:rPr>
              <w:t>分部分项工程项目清单列项的措施项目费</w:t>
            </w:r>
          </w:p>
        </w:tc>
        <w:tc>
          <w:tcPr>
            <w:tcW w:w="2865" w:type="dxa"/>
          </w:tcPr>
          <w:p w14:paraId="0AA5B94D">
            <w:pPr>
              <w:rPr>
                <w:color w:val="auto"/>
                <w:highlight w:val="none"/>
                <w:lang w:eastAsia="zh-CN"/>
              </w:rPr>
            </w:pPr>
          </w:p>
        </w:tc>
        <w:tc>
          <w:tcPr>
            <w:tcW w:w="1188" w:type="dxa"/>
          </w:tcPr>
          <w:p w14:paraId="12C279B8">
            <w:pPr>
              <w:rPr>
                <w:color w:val="auto"/>
                <w:highlight w:val="none"/>
                <w:lang w:eastAsia="zh-CN"/>
              </w:rPr>
            </w:pPr>
          </w:p>
        </w:tc>
        <w:tc>
          <w:tcPr>
            <w:tcW w:w="1605" w:type="dxa"/>
          </w:tcPr>
          <w:p w14:paraId="49C44AE8">
            <w:pPr>
              <w:rPr>
                <w:color w:val="auto"/>
                <w:highlight w:val="none"/>
                <w:lang w:eastAsia="zh-CN"/>
              </w:rPr>
            </w:pPr>
          </w:p>
        </w:tc>
      </w:tr>
      <w:tr w14:paraId="2B5D2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1616B384">
            <w:pPr>
              <w:pStyle w:val="16"/>
              <w:spacing w:before="169" w:line="183" w:lineRule="auto"/>
              <w:ind w:left="344"/>
              <w:rPr>
                <w:rFonts w:hint="eastAsia"/>
                <w:color w:val="auto"/>
                <w:sz w:val="18"/>
                <w:szCs w:val="18"/>
                <w:highlight w:val="none"/>
              </w:rPr>
            </w:pPr>
            <w:r>
              <w:rPr>
                <w:color w:val="auto"/>
                <w:sz w:val="18"/>
                <w:szCs w:val="18"/>
                <w:highlight w:val="none"/>
              </w:rPr>
              <w:t>2</w:t>
            </w:r>
          </w:p>
        </w:tc>
        <w:tc>
          <w:tcPr>
            <w:tcW w:w="3422" w:type="dxa"/>
          </w:tcPr>
          <w:p w14:paraId="7FF19E60">
            <w:pPr>
              <w:pStyle w:val="16"/>
              <w:spacing w:before="141" w:line="220" w:lineRule="auto"/>
              <w:ind w:left="111"/>
              <w:rPr>
                <w:rFonts w:hint="eastAsia"/>
                <w:color w:val="auto"/>
                <w:sz w:val="18"/>
                <w:szCs w:val="18"/>
                <w:highlight w:val="none"/>
              </w:rPr>
            </w:pPr>
            <w:r>
              <w:rPr>
                <w:color w:val="auto"/>
                <w:spacing w:val="-2"/>
                <w:sz w:val="18"/>
                <w:szCs w:val="18"/>
                <w:highlight w:val="none"/>
              </w:rPr>
              <w:t>措施项目费</w:t>
            </w:r>
          </w:p>
        </w:tc>
        <w:tc>
          <w:tcPr>
            <w:tcW w:w="2865" w:type="dxa"/>
          </w:tcPr>
          <w:p w14:paraId="7355B764">
            <w:pPr>
              <w:rPr>
                <w:color w:val="auto"/>
                <w:highlight w:val="none"/>
              </w:rPr>
            </w:pPr>
          </w:p>
        </w:tc>
        <w:tc>
          <w:tcPr>
            <w:tcW w:w="1188" w:type="dxa"/>
          </w:tcPr>
          <w:p w14:paraId="3A697489">
            <w:pPr>
              <w:rPr>
                <w:color w:val="auto"/>
                <w:highlight w:val="none"/>
              </w:rPr>
            </w:pPr>
          </w:p>
        </w:tc>
        <w:tc>
          <w:tcPr>
            <w:tcW w:w="1605" w:type="dxa"/>
          </w:tcPr>
          <w:p w14:paraId="7AA87353">
            <w:pPr>
              <w:rPr>
                <w:color w:val="auto"/>
                <w:highlight w:val="none"/>
              </w:rPr>
            </w:pPr>
          </w:p>
        </w:tc>
      </w:tr>
      <w:tr w14:paraId="3AD9F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2F10B330">
            <w:pPr>
              <w:pStyle w:val="16"/>
              <w:spacing w:before="169" w:line="184" w:lineRule="auto"/>
              <w:ind w:left="255"/>
              <w:rPr>
                <w:rFonts w:hint="eastAsia"/>
                <w:color w:val="auto"/>
                <w:sz w:val="18"/>
                <w:szCs w:val="18"/>
                <w:highlight w:val="none"/>
              </w:rPr>
            </w:pPr>
            <w:r>
              <w:rPr>
                <w:color w:val="auto"/>
                <w:spacing w:val="-3"/>
                <w:sz w:val="18"/>
                <w:szCs w:val="18"/>
                <w:highlight w:val="none"/>
              </w:rPr>
              <w:t>2.1</w:t>
            </w:r>
          </w:p>
        </w:tc>
        <w:tc>
          <w:tcPr>
            <w:tcW w:w="3422" w:type="dxa"/>
          </w:tcPr>
          <w:p w14:paraId="2EB705EA">
            <w:pPr>
              <w:pStyle w:val="16"/>
              <w:spacing w:before="142" w:line="219" w:lineRule="auto"/>
              <w:ind w:left="112"/>
              <w:rPr>
                <w:rFonts w:hint="eastAsia"/>
                <w:color w:val="auto"/>
                <w:sz w:val="18"/>
                <w:szCs w:val="18"/>
                <w:highlight w:val="none"/>
                <w:lang w:eastAsia="zh-CN"/>
              </w:rPr>
            </w:pPr>
            <w:r>
              <w:rPr>
                <w:color w:val="auto"/>
                <w:spacing w:val="-1"/>
                <w:sz w:val="18"/>
                <w:szCs w:val="18"/>
                <w:highlight w:val="none"/>
                <w:lang w:eastAsia="zh-CN"/>
              </w:rPr>
              <w:t>其中：安全生产措施项目费</w:t>
            </w:r>
          </w:p>
        </w:tc>
        <w:tc>
          <w:tcPr>
            <w:tcW w:w="2865" w:type="dxa"/>
          </w:tcPr>
          <w:p w14:paraId="3E6AB4CE">
            <w:pPr>
              <w:rPr>
                <w:color w:val="auto"/>
                <w:highlight w:val="none"/>
                <w:lang w:eastAsia="zh-CN"/>
              </w:rPr>
            </w:pPr>
          </w:p>
        </w:tc>
        <w:tc>
          <w:tcPr>
            <w:tcW w:w="1188" w:type="dxa"/>
          </w:tcPr>
          <w:p w14:paraId="1EA711AA">
            <w:pPr>
              <w:pStyle w:val="16"/>
              <w:spacing w:before="170" w:line="183" w:lineRule="auto"/>
              <w:ind w:left="352"/>
              <w:rPr>
                <w:rFonts w:hint="eastAsia"/>
                <w:color w:val="auto"/>
                <w:sz w:val="18"/>
                <w:szCs w:val="18"/>
                <w:highlight w:val="none"/>
              </w:rPr>
            </w:pPr>
            <w:r>
              <w:rPr>
                <w:color w:val="auto"/>
                <w:spacing w:val="-3"/>
                <w:sz w:val="18"/>
                <w:szCs w:val="18"/>
                <w:highlight w:val="none"/>
              </w:rPr>
              <w:t>5.29</w:t>
            </w:r>
          </w:p>
        </w:tc>
        <w:tc>
          <w:tcPr>
            <w:tcW w:w="1605" w:type="dxa"/>
          </w:tcPr>
          <w:p w14:paraId="0A5D5D89">
            <w:pPr>
              <w:rPr>
                <w:color w:val="auto"/>
                <w:highlight w:val="none"/>
              </w:rPr>
            </w:pPr>
          </w:p>
        </w:tc>
      </w:tr>
      <w:tr w14:paraId="2322D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579CE52C">
            <w:pPr>
              <w:pStyle w:val="16"/>
              <w:spacing w:before="169" w:line="183" w:lineRule="auto"/>
              <w:ind w:left="346"/>
              <w:rPr>
                <w:rFonts w:hint="eastAsia"/>
                <w:color w:val="auto"/>
                <w:sz w:val="18"/>
                <w:szCs w:val="18"/>
                <w:highlight w:val="none"/>
              </w:rPr>
            </w:pPr>
            <w:r>
              <w:rPr>
                <w:color w:val="auto"/>
                <w:sz w:val="18"/>
                <w:szCs w:val="18"/>
                <w:highlight w:val="none"/>
              </w:rPr>
              <w:t>3</w:t>
            </w:r>
          </w:p>
        </w:tc>
        <w:tc>
          <w:tcPr>
            <w:tcW w:w="3422" w:type="dxa"/>
          </w:tcPr>
          <w:p w14:paraId="3910A7B2">
            <w:pPr>
              <w:pStyle w:val="16"/>
              <w:spacing w:before="140" w:line="220" w:lineRule="auto"/>
              <w:ind w:left="112"/>
              <w:rPr>
                <w:rFonts w:hint="eastAsia"/>
                <w:color w:val="auto"/>
                <w:sz w:val="18"/>
                <w:szCs w:val="18"/>
                <w:highlight w:val="none"/>
              </w:rPr>
            </w:pPr>
            <w:r>
              <w:rPr>
                <w:color w:val="auto"/>
                <w:spacing w:val="-2"/>
                <w:sz w:val="18"/>
                <w:szCs w:val="18"/>
                <w:highlight w:val="none"/>
              </w:rPr>
              <w:t>其他项目费</w:t>
            </w:r>
          </w:p>
        </w:tc>
        <w:tc>
          <w:tcPr>
            <w:tcW w:w="2865" w:type="dxa"/>
          </w:tcPr>
          <w:p w14:paraId="4EFE21EB">
            <w:pPr>
              <w:rPr>
                <w:color w:val="auto"/>
                <w:highlight w:val="none"/>
              </w:rPr>
            </w:pPr>
          </w:p>
        </w:tc>
        <w:tc>
          <w:tcPr>
            <w:tcW w:w="1188" w:type="dxa"/>
          </w:tcPr>
          <w:p w14:paraId="06680E70">
            <w:pPr>
              <w:rPr>
                <w:color w:val="auto"/>
                <w:highlight w:val="none"/>
              </w:rPr>
            </w:pPr>
          </w:p>
        </w:tc>
        <w:tc>
          <w:tcPr>
            <w:tcW w:w="1605" w:type="dxa"/>
          </w:tcPr>
          <w:p w14:paraId="60FE9EE6">
            <w:pPr>
              <w:rPr>
                <w:color w:val="auto"/>
                <w:highlight w:val="none"/>
              </w:rPr>
            </w:pPr>
          </w:p>
        </w:tc>
      </w:tr>
      <w:tr w14:paraId="0555F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09B6A344">
            <w:pPr>
              <w:pStyle w:val="16"/>
              <w:spacing w:before="169" w:line="184" w:lineRule="auto"/>
              <w:ind w:left="257"/>
              <w:rPr>
                <w:rFonts w:hint="eastAsia"/>
                <w:color w:val="auto"/>
                <w:sz w:val="18"/>
                <w:szCs w:val="18"/>
                <w:highlight w:val="none"/>
              </w:rPr>
            </w:pPr>
            <w:r>
              <w:rPr>
                <w:color w:val="auto"/>
                <w:spacing w:val="-4"/>
                <w:sz w:val="18"/>
                <w:szCs w:val="18"/>
                <w:highlight w:val="none"/>
              </w:rPr>
              <w:t>3.1</w:t>
            </w:r>
          </w:p>
        </w:tc>
        <w:tc>
          <w:tcPr>
            <w:tcW w:w="3422" w:type="dxa"/>
          </w:tcPr>
          <w:p w14:paraId="3EA228E4">
            <w:pPr>
              <w:pStyle w:val="16"/>
              <w:spacing w:before="141" w:line="219" w:lineRule="auto"/>
              <w:ind w:left="112"/>
              <w:rPr>
                <w:rFonts w:hint="eastAsia"/>
                <w:color w:val="auto"/>
                <w:sz w:val="18"/>
                <w:szCs w:val="18"/>
                <w:highlight w:val="none"/>
              </w:rPr>
            </w:pPr>
            <w:r>
              <w:rPr>
                <w:color w:val="auto"/>
                <w:spacing w:val="-2"/>
                <w:sz w:val="18"/>
                <w:szCs w:val="18"/>
                <w:highlight w:val="none"/>
              </w:rPr>
              <w:t>其中：暂列金额</w:t>
            </w:r>
          </w:p>
        </w:tc>
        <w:tc>
          <w:tcPr>
            <w:tcW w:w="2865" w:type="dxa"/>
          </w:tcPr>
          <w:p w14:paraId="6E078DB7">
            <w:pPr>
              <w:rPr>
                <w:color w:val="auto"/>
                <w:highlight w:val="none"/>
              </w:rPr>
            </w:pPr>
          </w:p>
        </w:tc>
        <w:tc>
          <w:tcPr>
            <w:tcW w:w="1188" w:type="dxa"/>
          </w:tcPr>
          <w:p w14:paraId="32D48BFC">
            <w:pPr>
              <w:rPr>
                <w:color w:val="auto"/>
                <w:highlight w:val="none"/>
              </w:rPr>
            </w:pPr>
          </w:p>
        </w:tc>
        <w:tc>
          <w:tcPr>
            <w:tcW w:w="1605" w:type="dxa"/>
          </w:tcPr>
          <w:p w14:paraId="1F0B089B">
            <w:pPr>
              <w:rPr>
                <w:color w:val="auto"/>
                <w:highlight w:val="none"/>
              </w:rPr>
            </w:pPr>
          </w:p>
        </w:tc>
      </w:tr>
      <w:tr w14:paraId="77F1B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4DC2BA78">
            <w:pPr>
              <w:pStyle w:val="16"/>
              <w:spacing w:before="170" w:line="183" w:lineRule="auto"/>
              <w:ind w:left="257"/>
              <w:rPr>
                <w:rFonts w:hint="eastAsia"/>
                <w:color w:val="auto"/>
                <w:sz w:val="18"/>
                <w:szCs w:val="18"/>
                <w:highlight w:val="none"/>
              </w:rPr>
            </w:pPr>
            <w:r>
              <w:rPr>
                <w:color w:val="auto"/>
                <w:spacing w:val="-4"/>
                <w:sz w:val="18"/>
                <w:szCs w:val="18"/>
                <w:highlight w:val="none"/>
              </w:rPr>
              <w:t>3.2</w:t>
            </w:r>
          </w:p>
        </w:tc>
        <w:tc>
          <w:tcPr>
            <w:tcW w:w="3422" w:type="dxa"/>
          </w:tcPr>
          <w:p w14:paraId="42786C01">
            <w:pPr>
              <w:pStyle w:val="16"/>
              <w:spacing w:before="142" w:line="218" w:lineRule="auto"/>
              <w:ind w:left="112"/>
              <w:rPr>
                <w:rFonts w:hint="eastAsia"/>
                <w:color w:val="auto"/>
                <w:sz w:val="18"/>
                <w:szCs w:val="18"/>
                <w:highlight w:val="none"/>
                <w:lang w:eastAsia="zh-CN"/>
              </w:rPr>
            </w:pPr>
            <w:r>
              <w:rPr>
                <w:color w:val="auto"/>
                <w:spacing w:val="-1"/>
                <w:sz w:val="18"/>
                <w:szCs w:val="18"/>
                <w:highlight w:val="none"/>
                <w:lang w:eastAsia="zh-CN"/>
              </w:rPr>
              <w:t>其中：专业工程暂估价</w:t>
            </w:r>
          </w:p>
        </w:tc>
        <w:tc>
          <w:tcPr>
            <w:tcW w:w="2865" w:type="dxa"/>
          </w:tcPr>
          <w:p w14:paraId="20D4371C">
            <w:pPr>
              <w:rPr>
                <w:color w:val="auto"/>
                <w:highlight w:val="none"/>
                <w:lang w:eastAsia="zh-CN"/>
              </w:rPr>
            </w:pPr>
          </w:p>
        </w:tc>
        <w:tc>
          <w:tcPr>
            <w:tcW w:w="1188" w:type="dxa"/>
          </w:tcPr>
          <w:p w14:paraId="0852F15C">
            <w:pPr>
              <w:rPr>
                <w:color w:val="auto"/>
                <w:highlight w:val="none"/>
                <w:lang w:eastAsia="zh-CN"/>
              </w:rPr>
            </w:pPr>
          </w:p>
        </w:tc>
        <w:tc>
          <w:tcPr>
            <w:tcW w:w="1605" w:type="dxa"/>
          </w:tcPr>
          <w:p w14:paraId="71021522">
            <w:pPr>
              <w:rPr>
                <w:color w:val="auto"/>
                <w:highlight w:val="none"/>
                <w:lang w:eastAsia="zh-CN"/>
              </w:rPr>
            </w:pPr>
          </w:p>
        </w:tc>
      </w:tr>
      <w:tr w14:paraId="0E6B9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94" w:type="dxa"/>
          </w:tcPr>
          <w:p w14:paraId="0F992C10">
            <w:pPr>
              <w:pStyle w:val="16"/>
              <w:spacing w:before="169" w:line="183" w:lineRule="auto"/>
              <w:ind w:left="257"/>
              <w:rPr>
                <w:rFonts w:hint="eastAsia"/>
                <w:color w:val="auto"/>
                <w:sz w:val="18"/>
                <w:szCs w:val="18"/>
                <w:highlight w:val="none"/>
              </w:rPr>
            </w:pPr>
            <w:r>
              <w:rPr>
                <w:color w:val="auto"/>
                <w:spacing w:val="-4"/>
                <w:sz w:val="18"/>
                <w:szCs w:val="18"/>
                <w:highlight w:val="none"/>
              </w:rPr>
              <w:t>3.3</w:t>
            </w:r>
          </w:p>
        </w:tc>
        <w:tc>
          <w:tcPr>
            <w:tcW w:w="3422" w:type="dxa"/>
          </w:tcPr>
          <w:p w14:paraId="023C1B96">
            <w:pPr>
              <w:pStyle w:val="16"/>
              <w:spacing w:before="140" w:line="220" w:lineRule="auto"/>
              <w:ind w:left="112"/>
              <w:rPr>
                <w:rFonts w:hint="eastAsia"/>
                <w:color w:val="auto"/>
                <w:sz w:val="18"/>
                <w:szCs w:val="18"/>
                <w:highlight w:val="none"/>
              </w:rPr>
            </w:pPr>
            <w:r>
              <w:rPr>
                <w:color w:val="auto"/>
                <w:spacing w:val="-2"/>
                <w:sz w:val="18"/>
                <w:szCs w:val="18"/>
                <w:highlight w:val="none"/>
              </w:rPr>
              <w:t>其中：计日工</w:t>
            </w:r>
          </w:p>
        </w:tc>
        <w:tc>
          <w:tcPr>
            <w:tcW w:w="2865" w:type="dxa"/>
          </w:tcPr>
          <w:p w14:paraId="56FAFEB1">
            <w:pPr>
              <w:rPr>
                <w:color w:val="auto"/>
                <w:highlight w:val="none"/>
              </w:rPr>
            </w:pPr>
          </w:p>
        </w:tc>
        <w:tc>
          <w:tcPr>
            <w:tcW w:w="1188" w:type="dxa"/>
          </w:tcPr>
          <w:p w14:paraId="7609A4CA">
            <w:pPr>
              <w:rPr>
                <w:color w:val="auto"/>
                <w:highlight w:val="none"/>
              </w:rPr>
            </w:pPr>
          </w:p>
        </w:tc>
        <w:tc>
          <w:tcPr>
            <w:tcW w:w="1605" w:type="dxa"/>
          </w:tcPr>
          <w:p w14:paraId="6B03DE14">
            <w:pPr>
              <w:rPr>
                <w:color w:val="auto"/>
                <w:highlight w:val="none"/>
              </w:rPr>
            </w:pPr>
          </w:p>
        </w:tc>
      </w:tr>
      <w:tr w14:paraId="01005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894" w:type="dxa"/>
          </w:tcPr>
          <w:p w14:paraId="50EBD308">
            <w:pPr>
              <w:pStyle w:val="16"/>
              <w:spacing w:before="170" w:line="183" w:lineRule="auto"/>
              <w:ind w:left="257"/>
              <w:rPr>
                <w:rFonts w:hint="eastAsia"/>
                <w:color w:val="auto"/>
                <w:sz w:val="18"/>
                <w:szCs w:val="18"/>
                <w:highlight w:val="none"/>
              </w:rPr>
            </w:pPr>
            <w:r>
              <w:rPr>
                <w:color w:val="auto"/>
                <w:spacing w:val="-4"/>
                <w:sz w:val="18"/>
                <w:szCs w:val="18"/>
                <w:highlight w:val="none"/>
              </w:rPr>
              <w:t>3.4</w:t>
            </w:r>
          </w:p>
        </w:tc>
        <w:tc>
          <w:tcPr>
            <w:tcW w:w="3422" w:type="dxa"/>
          </w:tcPr>
          <w:p w14:paraId="020BC176">
            <w:pPr>
              <w:pStyle w:val="16"/>
              <w:spacing w:before="141" w:line="219" w:lineRule="auto"/>
              <w:ind w:left="112"/>
              <w:rPr>
                <w:rFonts w:hint="eastAsia"/>
                <w:color w:val="auto"/>
                <w:sz w:val="18"/>
                <w:szCs w:val="18"/>
                <w:highlight w:val="none"/>
              </w:rPr>
            </w:pPr>
            <w:r>
              <w:rPr>
                <w:color w:val="auto"/>
                <w:spacing w:val="-1"/>
                <w:sz w:val="18"/>
                <w:szCs w:val="18"/>
                <w:highlight w:val="none"/>
              </w:rPr>
              <w:t>其中：总承包服务费</w:t>
            </w:r>
          </w:p>
        </w:tc>
        <w:tc>
          <w:tcPr>
            <w:tcW w:w="2865" w:type="dxa"/>
          </w:tcPr>
          <w:p w14:paraId="18098065">
            <w:pPr>
              <w:rPr>
                <w:color w:val="auto"/>
                <w:highlight w:val="none"/>
              </w:rPr>
            </w:pPr>
          </w:p>
        </w:tc>
        <w:tc>
          <w:tcPr>
            <w:tcW w:w="1188" w:type="dxa"/>
          </w:tcPr>
          <w:p w14:paraId="3F8F62D5">
            <w:pPr>
              <w:rPr>
                <w:color w:val="auto"/>
                <w:highlight w:val="none"/>
              </w:rPr>
            </w:pPr>
          </w:p>
        </w:tc>
        <w:tc>
          <w:tcPr>
            <w:tcW w:w="1605" w:type="dxa"/>
          </w:tcPr>
          <w:p w14:paraId="7ACF6270">
            <w:pPr>
              <w:rPr>
                <w:color w:val="auto"/>
                <w:highlight w:val="none"/>
              </w:rPr>
            </w:pPr>
          </w:p>
        </w:tc>
      </w:tr>
      <w:tr w14:paraId="57E0E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894" w:type="dxa"/>
          </w:tcPr>
          <w:p w14:paraId="048E7138">
            <w:pPr>
              <w:pStyle w:val="16"/>
              <w:spacing w:before="169" w:line="183" w:lineRule="auto"/>
              <w:ind w:left="257"/>
              <w:rPr>
                <w:rFonts w:hint="eastAsia"/>
                <w:color w:val="auto"/>
                <w:spacing w:val="-4"/>
                <w:sz w:val="18"/>
                <w:szCs w:val="18"/>
                <w:highlight w:val="none"/>
              </w:rPr>
            </w:pPr>
            <w:r>
              <w:rPr>
                <w:color w:val="auto"/>
                <w:spacing w:val="-4"/>
                <w:sz w:val="18"/>
                <w:szCs w:val="18"/>
                <w:highlight w:val="none"/>
              </w:rPr>
              <w:t>3.5</w:t>
            </w:r>
          </w:p>
        </w:tc>
        <w:tc>
          <w:tcPr>
            <w:tcW w:w="3422" w:type="dxa"/>
          </w:tcPr>
          <w:p w14:paraId="679A3048">
            <w:pPr>
              <w:pStyle w:val="16"/>
              <w:spacing w:before="141" w:line="220" w:lineRule="auto"/>
              <w:ind w:left="112"/>
              <w:rPr>
                <w:rFonts w:hint="eastAsia"/>
                <w:color w:val="auto"/>
                <w:spacing w:val="-1"/>
                <w:sz w:val="18"/>
                <w:szCs w:val="18"/>
                <w:highlight w:val="none"/>
                <w:lang w:eastAsia="zh-CN"/>
              </w:rPr>
            </w:pPr>
            <w:r>
              <w:rPr>
                <w:color w:val="auto"/>
                <w:spacing w:val="-1"/>
                <w:sz w:val="18"/>
                <w:szCs w:val="18"/>
                <w:highlight w:val="none"/>
                <w:lang w:eastAsia="zh-CN"/>
              </w:rPr>
              <w:t>其中：合同中约定的其他项目</w:t>
            </w:r>
          </w:p>
        </w:tc>
        <w:tc>
          <w:tcPr>
            <w:tcW w:w="2865" w:type="dxa"/>
          </w:tcPr>
          <w:p w14:paraId="213B35AC">
            <w:pPr>
              <w:rPr>
                <w:color w:val="auto"/>
                <w:highlight w:val="none"/>
                <w:lang w:eastAsia="zh-CN"/>
              </w:rPr>
            </w:pPr>
          </w:p>
        </w:tc>
        <w:tc>
          <w:tcPr>
            <w:tcW w:w="1188" w:type="dxa"/>
          </w:tcPr>
          <w:p w14:paraId="7786D734">
            <w:pPr>
              <w:rPr>
                <w:color w:val="auto"/>
                <w:highlight w:val="none"/>
                <w:lang w:eastAsia="zh-CN"/>
              </w:rPr>
            </w:pPr>
          </w:p>
        </w:tc>
        <w:tc>
          <w:tcPr>
            <w:tcW w:w="1605" w:type="dxa"/>
          </w:tcPr>
          <w:p w14:paraId="0AFAF049">
            <w:pPr>
              <w:rPr>
                <w:color w:val="auto"/>
                <w:highlight w:val="none"/>
                <w:lang w:eastAsia="zh-CN"/>
              </w:rPr>
            </w:pPr>
          </w:p>
        </w:tc>
      </w:tr>
    </w:tbl>
    <w:p w14:paraId="6A060EB7">
      <w:pPr>
        <w:spacing w:line="91" w:lineRule="auto"/>
        <w:rPr>
          <w:color w:val="auto"/>
          <w:sz w:val="2"/>
          <w:highlight w:val="none"/>
          <w:lang w:eastAsia="zh-CN"/>
        </w:rPr>
      </w:pPr>
    </w:p>
    <w:tbl>
      <w:tblPr>
        <w:tblStyle w:val="15"/>
        <w:tblW w:w="1019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3624"/>
        <w:gridCol w:w="3509"/>
        <w:gridCol w:w="1045"/>
        <w:gridCol w:w="1201"/>
      </w:tblGrid>
      <w:tr w14:paraId="2ABB7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jc w:val="center"/>
        </w:trPr>
        <w:tc>
          <w:tcPr>
            <w:tcW w:w="818" w:type="dxa"/>
          </w:tcPr>
          <w:p w14:paraId="056F7F8A">
            <w:pPr>
              <w:pStyle w:val="16"/>
              <w:spacing w:before="167" w:line="183" w:lineRule="auto"/>
              <w:ind w:left="341"/>
              <w:rPr>
                <w:rFonts w:hint="eastAsia"/>
                <w:color w:val="auto"/>
                <w:sz w:val="18"/>
                <w:szCs w:val="18"/>
                <w:highlight w:val="none"/>
              </w:rPr>
            </w:pPr>
            <w:r>
              <w:rPr>
                <w:color w:val="auto"/>
                <w:sz w:val="18"/>
                <w:szCs w:val="18"/>
                <w:highlight w:val="none"/>
              </w:rPr>
              <w:t>4</w:t>
            </w:r>
          </w:p>
        </w:tc>
        <w:tc>
          <w:tcPr>
            <w:tcW w:w="3624" w:type="dxa"/>
          </w:tcPr>
          <w:p w14:paraId="217C8AAE">
            <w:pPr>
              <w:pStyle w:val="16"/>
              <w:spacing w:before="139" w:line="219" w:lineRule="auto"/>
              <w:ind w:left="112"/>
              <w:rPr>
                <w:rFonts w:hint="eastAsia"/>
                <w:color w:val="auto"/>
                <w:sz w:val="18"/>
                <w:szCs w:val="18"/>
                <w:highlight w:val="none"/>
              </w:rPr>
            </w:pPr>
            <w:r>
              <w:rPr>
                <w:color w:val="auto"/>
                <w:spacing w:val="-3"/>
                <w:sz w:val="18"/>
                <w:szCs w:val="18"/>
                <w:highlight w:val="none"/>
              </w:rPr>
              <w:t>增值税</w:t>
            </w:r>
          </w:p>
        </w:tc>
        <w:tc>
          <w:tcPr>
            <w:tcW w:w="3509" w:type="dxa"/>
          </w:tcPr>
          <w:p w14:paraId="41E0FBDE">
            <w:pPr>
              <w:pStyle w:val="16"/>
              <w:spacing w:before="138" w:line="239" w:lineRule="auto"/>
              <w:ind w:left="1367"/>
              <w:rPr>
                <w:rFonts w:hint="eastAsia"/>
                <w:color w:val="auto"/>
                <w:sz w:val="18"/>
                <w:szCs w:val="18"/>
                <w:highlight w:val="none"/>
              </w:rPr>
            </w:pPr>
            <w:r>
              <w:rPr>
                <w:color w:val="auto"/>
                <w:spacing w:val="-3"/>
                <w:sz w:val="18"/>
                <w:szCs w:val="18"/>
                <w:highlight w:val="none"/>
              </w:rPr>
              <w:t>1+2+3-3.2</w:t>
            </w:r>
          </w:p>
        </w:tc>
        <w:tc>
          <w:tcPr>
            <w:tcW w:w="1045" w:type="dxa"/>
          </w:tcPr>
          <w:p w14:paraId="6F2B5880">
            <w:pPr>
              <w:pStyle w:val="16"/>
              <w:spacing w:before="167" w:line="183" w:lineRule="auto"/>
              <w:ind w:left="349"/>
              <w:rPr>
                <w:rFonts w:hint="eastAsia"/>
                <w:color w:val="auto"/>
                <w:sz w:val="18"/>
                <w:szCs w:val="18"/>
                <w:highlight w:val="none"/>
              </w:rPr>
            </w:pPr>
            <w:r>
              <w:rPr>
                <w:color w:val="auto"/>
                <w:spacing w:val="-2"/>
                <w:sz w:val="18"/>
                <w:szCs w:val="18"/>
                <w:highlight w:val="none"/>
              </w:rPr>
              <w:t>9.00</w:t>
            </w:r>
          </w:p>
        </w:tc>
        <w:tc>
          <w:tcPr>
            <w:tcW w:w="1201" w:type="dxa"/>
          </w:tcPr>
          <w:p w14:paraId="6CEF1312">
            <w:pPr>
              <w:rPr>
                <w:color w:val="auto"/>
                <w:highlight w:val="none"/>
              </w:rPr>
            </w:pPr>
          </w:p>
        </w:tc>
      </w:tr>
      <w:tr w14:paraId="4ACB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4442" w:type="dxa"/>
            <w:gridSpan w:val="2"/>
          </w:tcPr>
          <w:p w14:paraId="756B54CA">
            <w:pPr>
              <w:pStyle w:val="16"/>
              <w:spacing w:before="139" w:line="218" w:lineRule="auto"/>
              <w:ind w:left="1551"/>
              <w:rPr>
                <w:rFonts w:hint="eastAsia"/>
                <w:color w:val="auto"/>
                <w:sz w:val="18"/>
                <w:szCs w:val="18"/>
                <w:highlight w:val="none"/>
              </w:rPr>
            </w:pPr>
            <w:r>
              <w:rPr>
                <w:color w:val="auto"/>
                <w:spacing w:val="-2"/>
                <w:sz w:val="18"/>
                <w:szCs w:val="18"/>
                <w:highlight w:val="none"/>
              </w:rPr>
              <w:t>单位工程建安造价</w:t>
            </w:r>
          </w:p>
        </w:tc>
        <w:tc>
          <w:tcPr>
            <w:tcW w:w="3509" w:type="dxa"/>
          </w:tcPr>
          <w:p w14:paraId="31A0D1C1">
            <w:pPr>
              <w:pStyle w:val="16"/>
              <w:spacing w:before="139"/>
              <w:ind w:left="1459"/>
              <w:rPr>
                <w:rFonts w:hint="eastAsia"/>
                <w:color w:val="auto"/>
                <w:sz w:val="18"/>
                <w:szCs w:val="18"/>
                <w:highlight w:val="none"/>
              </w:rPr>
            </w:pPr>
            <w:r>
              <w:rPr>
                <w:color w:val="auto"/>
                <w:spacing w:val="-3"/>
                <w:sz w:val="18"/>
                <w:szCs w:val="18"/>
                <w:highlight w:val="none"/>
              </w:rPr>
              <w:t>1+2+3+4</w:t>
            </w:r>
          </w:p>
        </w:tc>
        <w:tc>
          <w:tcPr>
            <w:tcW w:w="2246" w:type="dxa"/>
            <w:gridSpan w:val="2"/>
          </w:tcPr>
          <w:p w14:paraId="019BA312">
            <w:pPr>
              <w:rPr>
                <w:color w:val="auto"/>
                <w:highlight w:val="none"/>
              </w:rPr>
            </w:pPr>
          </w:p>
        </w:tc>
      </w:tr>
    </w:tbl>
    <w:p w14:paraId="01EE81A3">
      <w:pPr>
        <w:spacing w:before="67" w:line="218" w:lineRule="auto"/>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w:t>
      </w:r>
      <w:r>
        <w:rPr>
          <w:rFonts w:ascii="Times New Roman" w:hAnsi="Times New Roman" w:eastAsia="Times New Roman" w:cs="Times New Roman"/>
          <w:color w:val="auto"/>
          <w:sz w:val="18"/>
          <w:szCs w:val="18"/>
          <w:highlight w:val="none"/>
          <w:lang w:eastAsia="zh-CN"/>
        </w:rPr>
        <w:t xml:space="preserve">1    </w:t>
      </w:r>
      <w:r>
        <w:rPr>
          <w:rFonts w:ascii="宋体" w:hAnsi="宋体" w:eastAsia="宋体" w:cs="宋体"/>
          <w:color w:val="auto"/>
          <w:sz w:val="18"/>
          <w:szCs w:val="18"/>
          <w:highlight w:val="none"/>
          <w:lang w:eastAsia="zh-CN"/>
        </w:rPr>
        <w:t>专业工程暂估价为已含税价格，在计算增值税计算基础时不应包含</w:t>
      </w:r>
      <w:r>
        <w:rPr>
          <w:rFonts w:ascii="宋体" w:hAnsi="宋体" w:eastAsia="宋体" w:cs="宋体"/>
          <w:color w:val="auto"/>
          <w:spacing w:val="-1"/>
          <w:sz w:val="18"/>
          <w:szCs w:val="18"/>
          <w:highlight w:val="none"/>
          <w:lang w:eastAsia="zh-CN"/>
        </w:rPr>
        <w:t>专业工程暂估价金额；</w:t>
      </w:r>
    </w:p>
    <w:p w14:paraId="35EFFAD8">
      <w:pPr>
        <w:spacing w:before="99" w:line="219" w:lineRule="auto"/>
        <w:ind w:firstLine="360" w:firstLineChars="200"/>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z w:val="18"/>
          <w:szCs w:val="18"/>
          <w:highlight w:val="none"/>
          <w:lang w:eastAsia="zh-CN"/>
        </w:rPr>
        <w:t xml:space="preserve">2    </w:t>
      </w:r>
      <w:r>
        <w:rPr>
          <w:rFonts w:ascii="宋体" w:hAnsi="宋体" w:eastAsia="宋体" w:cs="宋体"/>
          <w:color w:val="auto"/>
          <w:sz w:val="18"/>
          <w:szCs w:val="18"/>
          <w:highlight w:val="none"/>
          <w:lang w:eastAsia="zh-CN"/>
        </w:rPr>
        <w:t>措施项目费中不含在分部分项工程项目清单中列项的</w:t>
      </w:r>
      <w:r>
        <w:rPr>
          <w:rFonts w:ascii="宋体" w:hAnsi="宋体" w:eastAsia="宋体" w:cs="宋体"/>
          <w:color w:val="auto"/>
          <w:spacing w:val="-1"/>
          <w:sz w:val="18"/>
          <w:szCs w:val="18"/>
          <w:highlight w:val="none"/>
          <w:lang w:eastAsia="zh-CN"/>
        </w:rPr>
        <w:t>措施项目费。</w:t>
      </w:r>
    </w:p>
    <w:p w14:paraId="3B29C901">
      <w:pPr>
        <w:spacing w:before="73" w:line="219" w:lineRule="auto"/>
        <w:jc w:val="center"/>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6"/>
          <w:sz w:val="28"/>
          <w:szCs w:val="28"/>
          <w:highlight w:val="none"/>
          <w:lang w:eastAsia="zh-CN"/>
        </w:rPr>
        <w:t xml:space="preserve"> </w:t>
      </w:r>
      <w:r>
        <w:rPr>
          <w:rFonts w:ascii="宋体" w:hAnsi="宋体" w:eastAsia="宋体" w:cs="宋体"/>
          <w:b/>
          <w:bCs/>
          <w:color w:val="auto"/>
          <w:spacing w:val="-3"/>
          <w:sz w:val="28"/>
          <w:szCs w:val="28"/>
          <w:highlight w:val="none"/>
          <w:lang w:eastAsia="zh-CN"/>
        </w:rPr>
        <w:t>E.2.1-1</w:t>
      </w:r>
      <w:r>
        <w:rPr>
          <w:rFonts w:ascii="宋体" w:hAnsi="宋体" w:eastAsia="宋体" w:cs="宋体"/>
          <w:color w:val="auto"/>
          <w:spacing w:val="-3"/>
          <w:sz w:val="28"/>
          <w:szCs w:val="28"/>
          <w:highlight w:val="none"/>
          <w:lang w:eastAsia="zh-CN"/>
        </w:rPr>
        <w:t xml:space="preserve"> </w:t>
      </w:r>
      <w:r>
        <w:rPr>
          <w:rFonts w:ascii="宋体" w:hAnsi="宋体" w:eastAsia="宋体" w:cs="宋体"/>
          <w:b/>
          <w:bCs/>
          <w:color w:val="auto"/>
          <w:spacing w:val="-3"/>
          <w:sz w:val="28"/>
          <w:szCs w:val="28"/>
          <w:highlight w:val="none"/>
          <w:lang w:eastAsia="zh-CN"/>
        </w:rPr>
        <w:t>分部分项工程项目清单计价表</w:t>
      </w:r>
    </w:p>
    <w:p w14:paraId="4D1108A6">
      <w:pPr>
        <w:spacing w:before="55" w:line="220"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工程名称：安装工程</w:t>
      </w:r>
    </w:p>
    <w:p w14:paraId="2185A79E">
      <w:pPr>
        <w:spacing w:line="31" w:lineRule="exact"/>
        <w:rPr>
          <w:color w:val="auto"/>
          <w:highlight w:val="none"/>
        </w:rPr>
      </w:pPr>
    </w:p>
    <w:tbl>
      <w:tblPr>
        <w:tblStyle w:val="15"/>
        <w:tblW w:w="1007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7"/>
        <w:gridCol w:w="1300"/>
        <w:gridCol w:w="1604"/>
        <w:gridCol w:w="3393"/>
        <w:gridCol w:w="688"/>
        <w:gridCol w:w="772"/>
        <w:gridCol w:w="922"/>
        <w:gridCol w:w="762"/>
      </w:tblGrid>
      <w:tr w14:paraId="64681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37" w:type="dxa"/>
            <w:vMerge w:val="restart"/>
            <w:tcBorders>
              <w:bottom w:val="nil"/>
            </w:tcBorders>
          </w:tcPr>
          <w:p w14:paraId="1F7C0DAD">
            <w:pPr>
              <w:spacing w:line="310" w:lineRule="auto"/>
              <w:rPr>
                <w:color w:val="auto"/>
                <w:highlight w:val="none"/>
              </w:rPr>
            </w:pPr>
          </w:p>
          <w:p w14:paraId="75255EF1">
            <w:pPr>
              <w:pStyle w:val="16"/>
              <w:spacing w:before="58" w:line="221" w:lineRule="auto"/>
              <w:ind w:left="119"/>
              <w:rPr>
                <w:rFonts w:hint="eastAsia"/>
                <w:color w:val="auto"/>
                <w:sz w:val="18"/>
                <w:szCs w:val="18"/>
                <w:highlight w:val="none"/>
              </w:rPr>
            </w:pPr>
            <w:r>
              <w:rPr>
                <w:color w:val="auto"/>
                <w:spacing w:val="-4"/>
                <w:sz w:val="18"/>
                <w:szCs w:val="18"/>
                <w:highlight w:val="none"/>
              </w:rPr>
              <w:t>序号</w:t>
            </w:r>
          </w:p>
        </w:tc>
        <w:tc>
          <w:tcPr>
            <w:tcW w:w="1300" w:type="dxa"/>
            <w:vMerge w:val="restart"/>
            <w:tcBorders>
              <w:bottom w:val="nil"/>
            </w:tcBorders>
          </w:tcPr>
          <w:p w14:paraId="35B82D20">
            <w:pPr>
              <w:spacing w:line="310" w:lineRule="auto"/>
              <w:rPr>
                <w:color w:val="auto"/>
                <w:highlight w:val="none"/>
              </w:rPr>
            </w:pPr>
          </w:p>
          <w:p w14:paraId="75A7FBEA">
            <w:pPr>
              <w:pStyle w:val="16"/>
              <w:spacing w:before="59" w:line="219" w:lineRule="auto"/>
              <w:ind w:left="326"/>
              <w:rPr>
                <w:rFonts w:hint="eastAsia"/>
                <w:color w:val="auto"/>
                <w:sz w:val="18"/>
                <w:szCs w:val="18"/>
                <w:highlight w:val="none"/>
              </w:rPr>
            </w:pPr>
            <w:r>
              <w:rPr>
                <w:color w:val="auto"/>
                <w:spacing w:val="-3"/>
                <w:sz w:val="18"/>
                <w:szCs w:val="18"/>
                <w:highlight w:val="none"/>
              </w:rPr>
              <w:t>项目编码</w:t>
            </w:r>
          </w:p>
        </w:tc>
        <w:tc>
          <w:tcPr>
            <w:tcW w:w="1604" w:type="dxa"/>
            <w:vMerge w:val="restart"/>
            <w:tcBorders>
              <w:bottom w:val="nil"/>
            </w:tcBorders>
          </w:tcPr>
          <w:p w14:paraId="4878314D">
            <w:pPr>
              <w:spacing w:line="310" w:lineRule="auto"/>
              <w:rPr>
                <w:color w:val="auto"/>
                <w:highlight w:val="none"/>
              </w:rPr>
            </w:pPr>
          </w:p>
          <w:p w14:paraId="46082306">
            <w:pPr>
              <w:pStyle w:val="16"/>
              <w:spacing w:before="58" w:line="220" w:lineRule="auto"/>
              <w:ind w:left="515"/>
              <w:rPr>
                <w:rFonts w:hint="eastAsia"/>
                <w:color w:val="auto"/>
                <w:sz w:val="18"/>
                <w:szCs w:val="18"/>
                <w:highlight w:val="none"/>
              </w:rPr>
            </w:pPr>
            <w:r>
              <w:rPr>
                <w:color w:val="auto"/>
                <w:spacing w:val="-3"/>
                <w:sz w:val="18"/>
                <w:szCs w:val="18"/>
                <w:highlight w:val="none"/>
              </w:rPr>
              <w:t>项目名称</w:t>
            </w:r>
          </w:p>
        </w:tc>
        <w:tc>
          <w:tcPr>
            <w:tcW w:w="3393" w:type="dxa"/>
            <w:vMerge w:val="restart"/>
            <w:tcBorders>
              <w:bottom w:val="nil"/>
            </w:tcBorders>
          </w:tcPr>
          <w:p w14:paraId="41348508">
            <w:pPr>
              <w:spacing w:line="310" w:lineRule="auto"/>
              <w:rPr>
                <w:color w:val="auto"/>
                <w:highlight w:val="none"/>
              </w:rPr>
            </w:pPr>
          </w:p>
          <w:p w14:paraId="16E0544F">
            <w:pPr>
              <w:pStyle w:val="16"/>
              <w:spacing w:before="59" w:line="219" w:lineRule="auto"/>
              <w:ind w:left="1159"/>
              <w:rPr>
                <w:rFonts w:hint="eastAsia"/>
                <w:color w:val="auto"/>
                <w:sz w:val="18"/>
                <w:szCs w:val="18"/>
                <w:highlight w:val="none"/>
              </w:rPr>
            </w:pPr>
            <w:r>
              <w:rPr>
                <w:color w:val="auto"/>
                <w:spacing w:val="-2"/>
                <w:sz w:val="18"/>
                <w:szCs w:val="18"/>
                <w:highlight w:val="none"/>
              </w:rPr>
              <w:t>项目特征描述</w:t>
            </w:r>
          </w:p>
        </w:tc>
        <w:tc>
          <w:tcPr>
            <w:tcW w:w="688" w:type="dxa"/>
            <w:vMerge w:val="restart"/>
            <w:tcBorders>
              <w:bottom w:val="nil"/>
            </w:tcBorders>
          </w:tcPr>
          <w:p w14:paraId="370F0A5B">
            <w:pPr>
              <w:pStyle w:val="16"/>
              <w:spacing w:before="214" w:line="307" w:lineRule="auto"/>
              <w:ind w:left="172" w:right="158" w:hanging="1"/>
              <w:rPr>
                <w:rFonts w:hint="eastAsia"/>
                <w:color w:val="auto"/>
                <w:sz w:val="18"/>
                <w:szCs w:val="18"/>
                <w:highlight w:val="none"/>
              </w:rPr>
            </w:pPr>
            <w:r>
              <w:rPr>
                <w:color w:val="auto"/>
                <w:spacing w:val="-4"/>
                <w:sz w:val="18"/>
                <w:szCs w:val="18"/>
                <w:highlight w:val="none"/>
              </w:rPr>
              <w:t>计量</w:t>
            </w:r>
            <w:r>
              <w:rPr>
                <w:color w:val="auto"/>
                <w:sz w:val="18"/>
                <w:szCs w:val="18"/>
                <w:highlight w:val="none"/>
              </w:rPr>
              <w:t xml:space="preserve"> </w:t>
            </w:r>
            <w:r>
              <w:rPr>
                <w:color w:val="auto"/>
                <w:spacing w:val="-5"/>
                <w:sz w:val="18"/>
                <w:szCs w:val="18"/>
                <w:highlight w:val="none"/>
              </w:rPr>
              <w:t>单位</w:t>
            </w:r>
          </w:p>
        </w:tc>
        <w:tc>
          <w:tcPr>
            <w:tcW w:w="772" w:type="dxa"/>
            <w:vMerge w:val="restart"/>
            <w:tcBorders>
              <w:bottom w:val="nil"/>
            </w:tcBorders>
          </w:tcPr>
          <w:p w14:paraId="570D0C9D">
            <w:pPr>
              <w:spacing w:line="310" w:lineRule="auto"/>
              <w:rPr>
                <w:color w:val="auto"/>
                <w:highlight w:val="none"/>
              </w:rPr>
            </w:pPr>
          </w:p>
          <w:p w14:paraId="2AA9CEC9">
            <w:pPr>
              <w:pStyle w:val="16"/>
              <w:spacing w:before="58" w:line="220" w:lineRule="auto"/>
              <w:ind w:left="124"/>
              <w:rPr>
                <w:rFonts w:hint="eastAsia"/>
                <w:color w:val="auto"/>
                <w:sz w:val="18"/>
                <w:szCs w:val="18"/>
                <w:highlight w:val="none"/>
              </w:rPr>
            </w:pPr>
            <w:r>
              <w:rPr>
                <w:color w:val="auto"/>
                <w:spacing w:val="-4"/>
                <w:sz w:val="18"/>
                <w:szCs w:val="18"/>
                <w:highlight w:val="none"/>
              </w:rPr>
              <w:t>工程量</w:t>
            </w:r>
          </w:p>
        </w:tc>
        <w:tc>
          <w:tcPr>
            <w:tcW w:w="1684" w:type="dxa"/>
            <w:gridSpan w:val="2"/>
          </w:tcPr>
          <w:p w14:paraId="4F6EB023">
            <w:pPr>
              <w:pStyle w:val="16"/>
              <w:spacing w:before="140" w:line="219" w:lineRule="auto"/>
              <w:ind w:left="529"/>
              <w:rPr>
                <w:rFonts w:hint="eastAsia"/>
                <w:color w:val="auto"/>
                <w:sz w:val="18"/>
                <w:szCs w:val="18"/>
                <w:highlight w:val="none"/>
              </w:rPr>
            </w:pPr>
            <w:r>
              <w:rPr>
                <w:color w:val="auto"/>
                <w:spacing w:val="-2"/>
                <w:sz w:val="18"/>
                <w:szCs w:val="18"/>
                <w:highlight w:val="none"/>
              </w:rPr>
              <w:t>金额(元)</w:t>
            </w:r>
          </w:p>
        </w:tc>
      </w:tr>
      <w:tr w14:paraId="36406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637" w:type="dxa"/>
            <w:vMerge w:val="continue"/>
            <w:tcBorders>
              <w:top w:val="nil"/>
            </w:tcBorders>
          </w:tcPr>
          <w:p w14:paraId="07EBCC71">
            <w:pPr>
              <w:rPr>
                <w:color w:val="auto"/>
                <w:highlight w:val="none"/>
              </w:rPr>
            </w:pPr>
          </w:p>
        </w:tc>
        <w:tc>
          <w:tcPr>
            <w:tcW w:w="1300" w:type="dxa"/>
            <w:vMerge w:val="continue"/>
            <w:tcBorders>
              <w:top w:val="nil"/>
            </w:tcBorders>
          </w:tcPr>
          <w:p w14:paraId="7C0EB2C2">
            <w:pPr>
              <w:rPr>
                <w:color w:val="auto"/>
                <w:highlight w:val="none"/>
              </w:rPr>
            </w:pPr>
          </w:p>
        </w:tc>
        <w:tc>
          <w:tcPr>
            <w:tcW w:w="1604" w:type="dxa"/>
            <w:vMerge w:val="continue"/>
            <w:tcBorders>
              <w:top w:val="nil"/>
            </w:tcBorders>
          </w:tcPr>
          <w:p w14:paraId="5AECC705">
            <w:pPr>
              <w:rPr>
                <w:color w:val="auto"/>
                <w:highlight w:val="none"/>
              </w:rPr>
            </w:pPr>
          </w:p>
        </w:tc>
        <w:tc>
          <w:tcPr>
            <w:tcW w:w="3393" w:type="dxa"/>
            <w:vMerge w:val="continue"/>
            <w:tcBorders>
              <w:top w:val="nil"/>
            </w:tcBorders>
          </w:tcPr>
          <w:p w14:paraId="489BDF1C">
            <w:pPr>
              <w:rPr>
                <w:color w:val="auto"/>
                <w:highlight w:val="none"/>
              </w:rPr>
            </w:pPr>
          </w:p>
        </w:tc>
        <w:tc>
          <w:tcPr>
            <w:tcW w:w="688" w:type="dxa"/>
            <w:vMerge w:val="continue"/>
            <w:tcBorders>
              <w:top w:val="nil"/>
            </w:tcBorders>
          </w:tcPr>
          <w:p w14:paraId="1ECB1C47">
            <w:pPr>
              <w:rPr>
                <w:color w:val="auto"/>
                <w:highlight w:val="none"/>
              </w:rPr>
            </w:pPr>
          </w:p>
        </w:tc>
        <w:tc>
          <w:tcPr>
            <w:tcW w:w="772" w:type="dxa"/>
            <w:vMerge w:val="continue"/>
            <w:tcBorders>
              <w:top w:val="nil"/>
            </w:tcBorders>
          </w:tcPr>
          <w:p w14:paraId="710880DE">
            <w:pPr>
              <w:rPr>
                <w:color w:val="auto"/>
                <w:highlight w:val="none"/>
              </w:rPr>
            </w:pPr>
          </w:p>
        </w:tc>
        <w:tc>
          <w:tcPr>
            <w:tcW w:w="922" w:type="dxa"/>
          </w:tcPr>
          <w:p w14:paraId="6E44C3E0">
            <w:pPr>
              <w:pStyle w:val="16"/>
              <w:spacing w:before="136" w:line="218" w:lineRule="auto"/>
              <w:ind w:left="141"/>
              <w:rPr>
                <w:rFonts w:hint="eastAsia"/>
                <w:color w:val="auto"/>
                <w:sz w:val="18"/>
                <w:szCs w:val="18"/>
                <w:highlight w:val="none"/>
              </w:rPr>
            </w:pPr>
            <w:r>
              <w:rPr>
                <w:color w:val="auto"/>
                <w:spacing w:val="-3"/>
                <w:sz w:val="18"/>
                <w:szCs w:val="18"/>
                <w:highlight w:val="none"/>
              </w:rPr>
              <w:t>综合单价</w:t>
            </w:r>
          </w:p>
        </w:tc>
        <w:tc>
          <w:tcPr>
            <w:tcW w:w="762" w:type="dxa"/>
          </w:tcPr>
          <w:p w14:paraId="5F1B52B2">
            <w:pPr>
              <w:pStyle w:val="16"/>
              <w:spacing w:before="136" w:line="218" w:lineRule="auto"/>
              <w:ind w:left="214"/>
              <w:rPr>
                <w:rFonts w:hint="eastAsia"/>
                <w:color w:val="auto"/>
                <w:sz w:val="18"/>
                <w:szCs w:val="18"/>
                <w:highlight w:val="none"/>
              </w:rPr>
            </w:pPr>
            <w:r>
              <w:rPr>
                <w:color w:val="auto"/>
                <w:spacing w:val="-4"/>
                <w:sz w:val="18"/>
                <w:szCs w:val="18"/>
                <w:highlight w:val="none"/>
              </w:rPr>
              <w:t>合价</w:t>
            </w:r>
          </w:p>
        </w:tc>
      </w:tr>
      <w:tr w14:paraId="6B55D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637" w:type="dxa"/>
          </w:tcPr>
          <w:p w14:paraId="60AD04DF">
            <w:pPr>
              <w:spacing w:line="328" w:lineRule="auto"/>
              <w:rPr>
                <w:color w:val="auto"/>
                <w:highlight w:val="none"/>
              </w:rPr>
            </w:pPr>
          </w:p>
          <w:p w14:paraId="68A0D52C">
            <w:pPr>
              <w:spacing w:line="328" w:lineRule="auto"/>
              <w:rPr>
                <w:color w:val="auto"/>
                <w:highlight w:val="none"/>
              </w:rPr>
            </w:pPr>
          </w:p>
          <w:p w14:paraId="7D1EE3FB">
            <w:pPr>
              <w:pStyle w:val="16"/>
              <w:spacing w:before="58" w:line="184" w:lineRule="auto"/>
              <w:ind w:left="270"/>
              <w:rPr>
                <w:rFonts w:hint="eastAsia"/>
                <w:color w:val="auto"/>
                <w:sz w:val="18"/>
                <w:szCs w:val="18"/>
                <w:highlight w:val="none"/>
              </w:rPr>
            </w:pPr>
            <w:r>
              <w:rPr>
                <w:color w:val="auto"/>
                <w:sz w:val="18"/>
                <w:szCs w:val="18"/>
                <w:highlight w:val="none"/>
              </w:rPr>
              <w:t>1</w:t>
            </w:r>
          </w:p>
        </w:tc>
        <w:tc>
          <w:tcPr>
            <w:tcW w:w="1300" w:type="dxa"/>
          </w:tcPr>
          <w:p w14:paraId="251CFCB6">
            <w:pPr>
              <w:spacing w:line="328" w:lineRule="auto"/>
              <w:rPr>
                <w:color w:val="auto"/>
                <w:highlight w:val="none"/>
              </w:rPr>
            </w:pPr>
          </w:p>
          <w:p w14:paraId="64179494">
            <w:pPr>
              <w:spacing w:line="328" w:lineRule="auto"/>
              <w:rPr>
                <w:color w:val="auto"/>
                <w:highlight w:val="none"/>
              </w:rPr>
            </w:pPr>
          </w:p>
          <w:p w14:paraId="77ABD006">
            <w:pPr>
              <w:pStyle w:val="16"/>
              <w:spacing w:before="58" w:line="184" w:lineRule="auto"/>
              <w:ind w:left="144"/>
              <w:rPr>
                <w:rFonts w:hint="eastAsia"/>
                <w:color w:val="auto"/>
                <w:sz w:val="18"/>
                <w:szCs w:val="18"/>
                <w:highlight w:val="none"/>
              </w:rPr>
            </w:pPr>
            <w:r>
              <w:rPr>
                <w:color w:val="auto"/>
                <w:spacing w:val="-1"/>
                <w:sz w:val="18"/>
                <w:szCs w:val="18"/>
                <w:highlight w:val="none"/>
              </w:rPr>
              <w:t>030412001001</w:t>
            </w:r>
          </w:p>
        </w:tc>
        <w:tc>
          <w:tcPr>
            <w:tcW w:w="1604" w:type="dxa"/>
          </w:tcPr>
          <w:p w14:paraId="1558635A">
            <w:pPr>
              <w:spacing w:line="314" w:lineRule="auto"/>
              <w:rPr>
                <w:color w:val="auto"/>
                <w:highlight w:val="none"/>
              </w:rPr>
            </w:pPr>
          </w:p>
          <w:p w14:paraId="7AE84032">
            <w:pPr>
              <w:spacing w:line="315" w:lineRule="auto"/>
              <w:rPr>
                <w:color w:val="auto"/>
                <w:highlight w:val="none"/>
              </w:rPr>
            </w:pPr>
          </w:p>
          <w:p w14:paraId="3AF3A976">
            <w:pPr>
              <w:pStyle w:val="16"/>
              <w:spacing w:before="58" w:line="219" w:lineRule="auto"/>
              <w:ind w:left="112"/>
              <w:rPr>
                <w:rFonts w:hint="eastAsia"/>
                <w:color w:val="auto"/>
                <w:sz w:val="18"/>
                <w:szCs w:val="18"/>
                <w:highlight w:val="none"/>
              </w:rPr>
            </w:pPr>
            <w:r>
              <w:rPr>
                <w:color w:val="auto"/>
                <w:spacing w:val="-2"/>
                <w:sz w:val="18"/>
                <w:szCs w:val="18"/>
                <w:highlight w:val="none"/>
              </w:rPr>
              <w:t>配管</w:t>
            </w:r>
            <w:r>
              <w:rPr>
                <w:color w:val="auto"/>
                <w:spacing w:val="-34"/>
                <w:sz w:val="18"/>
                <w:szCs w:val="18"/>
                <w:highlight w:val="none"/>
              </w:rPr>
              <w:t xml:space="preserve"> </w:t>
            </w:r>
            <w:r>
              <w:rPr>
                <w:color w:val="auto"/>
                <w:spacing w:val="-2"/>
                <w:sz w:val="18"/>
                <w:szCs w:val="18"/>
                <w:highlight w:val="none"/>
              </w:rPr>
              <w:t>SC20(暗配）</w:t>
            </w:r>
          </w:p>
        </w:tc>
        <w:tc>
          <w:tcPr>
            <w:tcW w:w="3393" w:type="dxa"/>
          </w:tcPr>
          <w:p w14:paraId="30B8F1E7">
            <w:pPr>
              <w:pStyle w:val="16"/>
              <w:spacing w:before="67" w:line="219" w:lineRule="auto"/>
              <w:ind w:left="125"/>
              <w:rPr>
                <w:rFonts w:hint="eastAsia"/>
                <w:color w:val="auto"/>
                <w:sz w:val="18"/>
                <w:szCs w:val="18"/>
                <w:highlight w:val="none"/>
                <w:lang w:eastAsia="zh-CN"/>
              </w:rPr>
            </w:pPr>
            <w:r>
              <w:rPr>
                <w:color w:val="auto"/>
                <w:spacing w:val="2"/>
                <w:sz w:val="18"/>
                <w:szCs w:val="18"/>
                <w:highlight w:val="none"/>
                <w:lang w:eastAsia="zh-CN"/>
              </w:rPr>
              <w:t>1.名称:配管;</w:t>
            </w:r>
          </w:p>
          <w:p w14:paraId="4225032F">
            <w:pPr>
              <w:pStyle w:val="16"/>
              <w:spacing w:before="97" w:line="307" w:lineRule="auto"/>
              <w:ind w:left="115" w:right="1293" w:hanging="1"/>
              <w:rPr>
                <w:rFonts w:hint="eastAsia"/>
                <w:color w:val="auto"/>
                <w:sz w:val="18"/>
                <w:szCs w:val="18"/>
                <w:highlight w:val="none"/>
                <w:lang w:eastAsia="zh-CN"/>
              </w:rPr>
            </w:pPr>
            <w:r>
              <w:rPr>
                <w:color w:val="auto"/>
                <w:spacing w:val="-1"/>
                <w:sz w:val="18"/>
                <w:szCs w:val="18"/>
                <w:highlight w:val="none"/>
                <w:lang w:eastAsia="zh-CN"/>
              </w:rPr>
              <w:t>2.材质:SC（镀锌钢管）;</w:t>
            </w:r>
            <w:r>
              <w:rPr>
                <w:color w:val="auto"/>
                <w:spacing w:val="5"/>
                <w:sz w:val="18"/>
                <w:szCs w:val="18"/>
                <w:highlight w:val="none"/>
                <w:lang w:eastAsia="zh-CN"/>
              </w:rPr>
              <w:t xml:space="preserve"> </w:t>
            </w:r>
            <w:r>
              <w:rPr>
                <w:color w:val="auto"/>
                <w:spacing w:val="-2"/>
                <w:sz w:val="18"/>
                <w:szCs w:val="18"/>
                <w:highlight w:val="none"/>
                <w:lang w:eastAsia="zh-CN"/>
              </w:rPr>
              <w:t>3.规格:SC20</w:t>
            </w:r>
            <w:r>
              <w:rPr>
                <w:color w:val="auto"/>
                <w:spacing w:val="-45"/>
                <w:sz w:val="18"/>
                <w:szCs w:val="18"/>
                <w:highlight w:val="none"/>
                <w:lang w:eastAsia="zh-CN"/>
              </w:rPr>
              <w:t xml:space="preserve"> </w:t>
            </w:r>
            <w:r>
              <w:rPr>
                <w:color w:val="auto"/>
                <w:spacing w:val="-2"/>
                <w:sz w:val="18"/>
                <w:szCs w:val="18"/>
                <w:highlight w:val="none"/>
                <w:lang w:eastAsia="zh-CN"/>
              </w:rPr>
              <w:t>;</w:t>
            </w:r>
          </w:p>
          <w:p w14:paraId="20F7FADE">
            <w:pPr>
              <w:pStyle w:val="16"/>
              <w:spacing w:before="26" w:line="282" w:lineRule="auto"/>
              <w:ind w:left="115" w:right="753" w:hanging="4"/>
              <w:rPr>
                <w:rFonts w:hint="eastAsia"/>
                <w:color w:val="auto"/>
                <w:sz w:val="18"/>
                <w:szCs w:val="18"/>
                <w:highlight w:val="none"/>
                <w:lang w:eastAsia="zh-CN"/>
              </w:rPr>
            </w:pPr>
            <w:r>
              <w:rPr>
                <w:color w:val="auto"/>
                <w:spacing w:val="-1"/>
                <w:sz w:val="18"/>
                <w:szCs w:val="18"/>
                <w:highlight w:val="none"/>
                <w:lang w:eastAsia="zh-CN"/>
              </w:rPr>
              <w:t>4.接地要求:按设计及规范要求;</w:t>
            </w:r>
            <w:r>
              <w:rPr>
                <w:color w:val="auto"/>
                <w:spacing w:val="9"/>
                <w:sz w:val="18"/>
                <w:szCs w:val="18"/>
                <w:highlight w:val="none"/>
                <w:lang w:eastAsia="zh-CN"/>
              </w:rPr>
              <w:t xml:space="preserve"> </w:t>
            </w:r>
            <w:r>
              <w:rPr>
                <w:color w:val="auto"/>
                <w:spacing w:val="2"/>
                <w:sz w:val="18"/>
                <w:szCs w:val="18"/>
                <w:highlight w:val="none"/>
                <w:lang w:eastAsia="zh-CN"/>
              </w:rPr>
              <w:t>5.配置形式:暗敷;</w:t>
            </w:r>
          </w:p>
        </w:tc>
        <w:tc>
          <w:tcPr>
            <w:tcW w:w="688" w:type="dxa"/>
          </w:tcPr>
          <w:p w14:paraId="645FD37D">
            <w:pPr>
              <w:spacing w:line="314" w:lineRule="auto"/>
              <w:rPr>
                <w:color w:val="auto"/>
                <w:highlight w:val="none"/>
                <w:lang w:eastAsia="zh-CN"/>
              </w:rPr>
            </w:pPr>
          </w:p>
          <w:p w14:paraId="4B414F21">
            <w:pPr>
              <w:spacing w:line="314" w:lineRule="auto"/>
              <w:rPr>
                <w:color w:val="auto"/>
                <w:highlight w:val="none"/>
                <w:lang w:eastAsia="zh-CN"/>
              </w:rPr>
            </w:pPr>
          </w:p>
          <w:p w14:paraId="23859455">
            <w:pPr>
              <w:pStyle w:val="16"/>
              <w:spacing w:before="59" w:line="241" w:lineRule="auto"/>
              <w:ind w:left="301"/>
              <w:rPr>
                <w:rFonts w:hint="eastAsia"/>
                <w:color w:val="auto"/>
                <w:sz w:val="18"/>
                <w:szCs w:val="18"/>
                <w:highlight w:val="none"/>
              </w:rPr>
            </w:pPr>
            <w:r>
              <w:rPr>
                <w:color w:val="auto"/>
                <w:sz w:val="18"/>
                <w:szCs w:val="18"/>
                <w:highlight w:val="none"/>
              </w:rPr>
              <w:t>m</w:t>
            </w:r>
          </w:p>
        </w:tc>
        <w:tc>
          <w:tcPr>
            <w:tcW w:w="772" w:type="dxa"/>
          </w:tcPr>
          <w:p w14:paraId="56985792">
            <w:pPr>
              <w:spacing w:line="328" w:lineRule="auto"/>
              <w:rPr>
                <w:color w:val="auto"/>
                <w:highlight w:val="none"/>
              </w:rPr>
            </w:pPr>
          </w:p>
          <w:p w14:paraId="2D645BF3">
            <w:pPr>
              <w:spacing w:line="328" w:lineRule="auto"/>
              <w:rPr>
                <w:color w:val="auto"/>
                <w:highlight w:val="none"/>
              </w:rPr>
            </w:pPr>
          </w:p>
          <w:p w14:paraId="7E283FEE">
            <w:pPr>
              <w:pStyle w:val="16"/>
              <w:spacing w:before="58" w:line="184" w:lineRule="auto"/>
              <w:ind w:left="171"/>
              <w:rPr>
                <w:rFonts w:hint="eastAsia"/>
                <w:color w:val="auto"/>
                <w:sz w:val="18"/>
                <w:szCs w:val="18"/>
                <w:highlight w:val="none"/>
              </w:rPr>
            </w:pPr>
            <w:r>
              <w:rPr>
                <w:color w:val="auto"/>
                <w:spacing w:val="-2"/>
                <w:sz w:val="18"/>
                <w:szCs w:val="18"/>
                <w:highlight w:val="none"/>
              </w:rPr>
              <w:t>319.4</w:t>
            </w:r>
          </w:p>
        </w:tc>
        <w:tc>
          <w:tcPr>
            <w:tcW w:w="922" w:type="dxa"/>
          </w:tcPr>
          <w:p w14:paraId="692998AD">
            <w:pPr>
              <w:rPr>
                <w:color w:val="auto"/>
                <w:highlight w:val="none"/>
              </w:rPr>
            </w:pPr>
          </w:p>
        </w:tc>
        <w:tc>
          <w:tcPr>
            <w:tcW w:w="762" w:type="dxa"/>
          </w:tcPr>
          <w:p w14:paraId="7BD31191">
            <w:pPr>
              <w:rPr>
                <w:color w:val="auto"/>
                <w:highlight w:val="none"/>
              </w:rPr>
            </w:pPr>
          </w:p>
        </w:tc>
      </w:tr>
      <w:tr w14:paraId="43BE3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637" w:type="dxa"/>
          </w:tcPr>
          <w:p w14:paraId="5726B1A8">
            <w:pPr>
              <w:spacing w:line="328" w:lineRule="auto"/>
              <w:rPr>
                <w:color w:val="auto"/>
                <w:highlight w:val="none"/>
              </w:rPr>
            </w:pPr>
          </w:p>
          <w:p w14:paraId="027A67F5">
            <w:pPr>
              <w:spacing w:line="329" w:lineRule="auto"/>
              <w:rPr>
                <w:color w:val="auto"/>
                <w:highlight w:val="none"/>
              </w:rPr>
            </w:pPr>
          </w:p>
          <w:p w14:paraId="2CF2C107">
            <w:pPr>
              <w:pStyle w:val="16"/>
              <w:spacing w:before="59" w:line="183" w:lineRule="auto"/>
              <w:ind w:left="259"/>
              <w:rPr>
                <w:rFonts w:hint="eastAsia"/>
                <w:color w:val="auto"/>
                <w:sz w:val="18"/>
                <w:szCs w:val="18"/>
                <w:highlight w:val="none"/>
              </w:rPr>
            </w:pPr>
            <w:r>
              <w:rPr>
                <w:color w:val="auto"/>
                <w:sz w:val="18"/>
                <w:szCs w:val="18"/>
                <w:highlight w:val="none"/>
              </w:rPr>
              <w:t>2</w:t>
            </w:r>
          </w:p>
        </w:tc>
        <w:tc>
          <w:tcPr>
            <w:tcW w:w="1300" w:type="dxa"/>
          </w:tcPr>
          <w:p w14:paraId="77E3E4A9">
            <w:pPr>
              <w:spacing w:line="328" w:lineRule="auto"/>
              <w:rPr>
                <w:color w:val="auto"/>
                <w:highlight w:val="none"/>
              </w:rPr>
            </w:pPr>
          </w:p>
          <w:p w14:paraId="7CC8244C">
            <w:pPr>
              <w:spacing w:line="328" w:lineRule="auto"/>
              <w:rPr>
                <w:color w:val="auto"/>
                <w:highlight w:val="none"/>
              </w:rPr>
            </w:pPr>
          </w:p>
          <w:p w14:paraId="25257005">
            <w:pPr>
              <w:pStyle w:val="16"/>
              <w:spacing w:before="59" w:line="184" w:lineRule="auto"/>
              <w:ind w:left="144"/>
              <w:rPr>
                <w:rFonts w:hint="eastAsia"/>
                <w:color w:val="auto"/>
                <w:sz w:val="18"/>
                <w:szCs w:val="18"/>
                <w:highlight w:val="none"/>
              </w:rPr>
            </w:pPr>
            <w:r>
              <w:rPr>
                <w:color w:val="auto"/>
                <w:spacing w:val="-1"/>
                <w:sz w:val="18"/>
                <w:szCs w:val="18"/>
                <w:highlight w:val="none"/>
              </w:rPr>
              <w:t>030412001002</w:t>
            </w:r>
          </w:p>
        </w:tc>
        <w:tc>
          <w:tcPr>
            <w:tcW w:w="1604" w:type="dxa"/>
          </w:tcPr>
          <w:p w14:paraId="284745C3">
            <w:pPr>
              <w:spacing w:line="314" w:lineRule="auto"/>
              <w:rPr>
                <w:color w:val="auto"/>
                <w:highlight w:val="none"/>
              </w:rPr>
            </w:pPr>
          </w:p>
          <w:p w14:paraId="514C0A6D">
            <w:pPr>
              <w:spacing w:line="315" w:lineRule="auto"/>
              <w:rPr>
                <w:color w:val="auto"/>
                <w:highlight w:val="none"/>
              </w:rPr>
            </w:pPr>
          </w:p>
          <w:p w14:paraId="6D38E777">
            <w:pPr>
              <w:pStyle w:val="16"/>
              <w:spacing w:before="59" w:line="219" w:lineRule="auto"/>
              <w:ind w:left="112"/>
              <w:rPr>
                <w:rFonts w:hint="eastAsia"/>
                <w:color w:val="auto"/>
                <w:sz w:val="18"/>
                <w:szCs w:val="18"/>
                <w:highlight w:val="none"/>
              </w:rPr>
            </w:pPr>
            <w:r>
              <w:rPr>
                <w:color w:val="auto"/>
                <w:spacing w:val="-2"/>
                <w:sz w:val="18"/>
                <w:szCs w:val="18"/>
                <w:highlight w:val="none"/>
              </w:rPr>
              <w:t>配管</w:t>
            </w:r>
            <w:r>
              <w:rPr>
                <w:color w:val="auto"/>
                <w:spacing w:val="-34"/>
                <w:sz w:val="18"/>
                <w:szCs w:val="18"/>
                <w:highlight w:val="none"/>
              </w:rPr>
              <w:t xml:space="preserve"> </w:t>
            </w:r>
            <w:r>
              <w:rPr>
                <w:color w:val="auto"/>
                <w:spacing w:val="-2"/>
                <w:sz w:val="18"/>
                <w:szCs w:val="18"/>
                <w:highlight w:val="none"/>
              </w:rPr>
              <w:t>SC25(暗配）</w:t>
            </w:r>
          </w:p>
        </w:tc>
        <w:tc>
          <w:tcPr>
            <w:tcW w:w="3393" w:type="dxa"/>
          </w:tcPr>
          <w:p w14:paraId="3B14A157">
            <w:pPr>
              <w:pStyle w:val="16"/>
              <w:spacing w:before="68" w:line="219" w:lineRule="auto"/>
              <w:ind w:left="125"/>
              <w:rPr>
                <w:rFonts w:hint="eastAsia"/>
                <w:color w:val="auto"/>
                <w:sz w:val="18"/>
                <w:szCs w:val="18"/>
                <w:highlight w:val="none"/>
                <w:lang w:eastAsia="zh-CN"/>
              </w:rPr>
            </w:pPr>
            <w:r>
              <w:rPr>
                <w:color w:val="auto"/>
                <w:spacing w:val="2"/>
                <w:sz w:val="18"/>
                <w:szCs w:val="18"/>
                <w:highlight w:val="none"/>
                <w:lang w:eastAsia="zh-CN"/>
              </w:rPr>
              <w:t>1.名称:配管;</w:t>
            </w:r>
          </w:p>
          <w:p w14:paraId="217E49AB">
            <w:pPr>
              <w:pStyle w:val="16"/>
              <w:spacing w:before="97" w:line="307" w:lineRule="auto"/>
              <w:ind w:left="115" w:right="1293" w:hanging="1"/>
              <w:rPr>
                <w:rFonts w:hint="eastAsia"/>
                <w:color w:val="auto"/>
                <w:sz w:val="18"/>
                <w:szCs w:val="18"/>
                <w:highlight w:val="none"/>
                <w:lang w:eastAsia="zh-CN"/>
              </w:rPr>
            </w:pPr>
            <w:r>
              <w:rPr>
                <w:color w:val="auto"/>
                <w:spacing w:val="-1"/>
                <w:sz w:val="18"/>
                <w:szCs w:val="18"/>
                <w:highlight w:val="none"/>
                <w:lang w:eastAsia="zh-CN"/>
              </w:rPr>
              <w:t>2.材质:SC（镀锌钢管）;</w:t>
            </w:r>
            <w:r>
              <w:rPr>
                <w:color w:val="auto"/>
                <w:spacing w:val="5"/>
                <w:sz w:val="18"/>
                <w:szCs w:val="18"/>
                <w:highlight w:val="none"/>
                <w:lang w:eastAsia="zh-CN"/>
              </w:rPr>
              <w:t xml:space="preserve"> </w:t>
            </w:r>
            <w:r>
              <w:rPr>
                <w:color w:val="auto"/>
                <w:spacing w:val="-2"/>
                <w:sz w:val="18"/>
                <w:szCs w:val="18"/>
                <w:highlight w:val="none"/>
                <w:lang w:eastAsia="zh-CN"/>
              </w:rPr>
              <w:t>3.规格:SC25</w:t>
            </w:r>
            <w:r>
              <w:rPr>
                <w:color w:val="auto"/>
                <w:spacing w:val="-45"/>
                <w:sz w:val="18"/>
                <w:szCs w:val="18"/>
                <w:highlight w:val="none"/>
                <w:lang w:eastAsia="zh-CN"/>
              </w:rPr>
              <w:t xml:space="preserve"> </w:t>
            </w:r>
            <w:r>
              <w:rPr>
                <w:color w:val="auto"/>
                <w:spacing w:val="-2"/>
                <w:sz w:val="18"/>
                <w:szCs w:val="18"/>
                <w:highlight w:val="none"/>
                <w:lang w:eastAsia="zh-CN"/>
              </w:rPr>
              <w:t>;</w:t>
            </w:r>
          </w:p>
          <w:p w14:paraId="04DCEE68">
            <w:pPr>
              <w:pStyle w:val="16"/>
              <w:spacing w:before="26" w:line="282" w:lineRule="auto"/>
              <w:ind w:left="115" w:right="753" w:hanging="4"/>
              <w:rPr>
                <w:rFonts w:hint="eastAsia"/>
                <w:color w:val="auto"/>
                <w:sz w:val="18"/>
                <w:szCs w:val="18"/>
                <w:highlight w:val="none"/>
                <w:lang w:eastAsia="zh-CN"/>
              </w:rPr>
            </w:pPr>
            <w:r>
              <w:rPr>
                <w:color w:val="auto"/>
                <w:spacing w:val="-1"/>
                <w:sz w:val="18"/>
                <w:szCs w:val="18"/>
                <w:highlight w:val="none"/>
                <w:lang w:eastAsia="zh-CN"/>
              </w:rPr>
              <w:t>4.接地要求:按设计及规范要求;</w:t>
            </w:r>
            <w:r>
              <w:rPr>
                <w:color w:val="auto"/>
                <w:spacing w:val="9"/>
                <w:sz w:val="18"/>
                <w:szCs w:val="18"/>
                <w:highlight w:val="none"/>
                <w:lang w:eastAsia="zh-CN"/>
              </w:rPr>
              <w:t xml:space="preserve"> </w:t>
            </w:r>
            <w:r>
              <w:rPr>
                <w:color w:val="auto"/>
                <w:spacing w:val="2"/>
                <w:sz w:val="18"/>
                <w:szCs w:val="18"/>
                <w:highlight w:val="none"/>
                <w:lang w:eastAsia="zh-CN"/>
              </w:rPr>
              <w:t>5.配置形式:暗敷;</w:t>
            </w:r>
          </w:p>
        </w:tc>
        <w:tc>
          <w:tcPr>
            <w:tcW w:w="688" w:type="dxa"/>
          </w:tcPr>
          <w:p w14:paraId="2AB2B19F">
            <w:pPr>
              <w:spacing w:line="314" w:lineRule="auto"/>
              <w:rPr>
                <w:color w:val="auto"/>
                <w:highlight w:val="none"/>
                <w:lang w:eastAsia="zh-CN"/>
              </w:rPr>
            </w:pPr>
          </w:p>
          <w:p w14:paraId="2454F030">
            <w:pPr>
              <w:spacing w:line="315" w:lineRule="auto"/>
              <w:rPr>
                <w:color w:val="auto"/>
                <w:highlight w:val="none"/>
                <w:lang w:eastAsia="zh-CN"/>
              </w:rPr>
            </w:pPr>
          </w:p>
          <w:p w14:paraId="698F2997">
            <w:pPr>
              <w:pStyle w:val="16"/>
              <w:spacing w:before="59" w:line="241" w:lineRule="auto"/>
              <w:ind w:left="301"/>
              <w:rPr>
                <w:rFonts w:hint="eastAsia"/>
                <w:color w:val="auto"/>
                <w:sz w:val="18"/>
                <w:szCs w:val="18"/>
                <w:highlight w:val="none"/>
              </w:rPr>
            </w:pPr>
            <w:r>
              <w:rPr>
                <w:color w:val="auto"/>
                <w:sz w:val="18"/>
                <w:szCs w:val="18"/>
                <w:highlight w:val="none"/>
              </w:rPr>
              <w:t>m</w:t>
            </w:r>
          </w:p>
        </w:tc>
        <w:tc>
          <w:tcPr>
            <w:tcW w:w="772" w:type="dxa"/>
          </w:tcPr>
          <w:p w14:paraId="343B82FD">
            <w:pPr>
              <w:spacing w:line="328" w:lineRule="auto"/>
              <w:rPr>
                <w:color w:val="auto"/>
                <w:highlight w:val="none"/>
              </w:rPr>
            </w:pPr>
          </w:p>
          <w:p w14:paraId="6A1CE46C">
            <w:pPr>
              <w:spacing w:line="328" w:lineRule="auto"/>
              <w:rPr>
                <w:color w:val="auto"/>
                <w:highlight w:val="none"/>
              </w:rPr>
            </w:pPr>
          </w:p>
          <w:p w14:paraId="7173EC22">
            <w:pPr>
              <w:pStyle w:val="16"/>
              <w:spacing w:before="59" w:line="184" w:lineRule="auto"/>
              <w:ind w:left="180"/>
              <w:rPr>
                <w:rFonts w:hint="eastAsia"/>
                <w:color w:val="auto"/>
                <w:sz w:val="18"/>
                <w:szCs w:val="18"/>
                <w:highlight w:val="none"/>
              </w:rPr>
            </w:pPr>
            <w:r>
              <w:rPr>
                <w:color w:val="auto"/>
                <w:spacing w:val="-4"/>
                <w:sz w:val="18"/>
                <w:szCs w:val="18"/>
                <w:highlight w:val="none"/>
              </w:rPr>
              <w:t>105.4</w:t>
            </w:r>
          </w:p>
        </w:tc>
        <w:tc>
          <w:tcPr>
            <w:tcW w:w="922" w:type="dxa"/>
          </w:tcPr>
          <w:p w14:paraId="0736B995">
            <w:pPr>
              <w:rPr>
                <w:color w:val="auto"/>
                <w:highlight w:val="none"/>
              </w:rPr>
            </w:pPr>
          </w:p>
        </w:tc>
        <w:tc>
          <w:tcPr>
            <w:tcW w:w="762" w:type="dxa"/>
          </w:tcPr>
          <w:p w14:paraId="597A4BE4">
            <w:pPr>
              <w:rPr>
                <w:color w:val="auto"/>
                <w:highlight w:val="none"/>
              </w:rPr>
            </w:pPr>
          </w:p>
        </w:tc>
      </w:tr>
      <w:tr w14:paraId="0BF3F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637" w:type="dxa"/>
          </w:tcPr>
          <w:p w14:paraId="744DF344">
            <w:pPr>
              <w:spacing w:line="329" w:lineRule="auto"/>
              <w:rPr>
                <w:color w:val="auto"/>
                <w:highlight w:val="none"/>
              </w:rPr>
            </w:pPr>
          </w:p>
          <w:p w14:paraId="6D7A6BFD">
            <w:pPr>
              <w:spacing w:line="329" w:lineRule="auto"/>
              <w:rPr>
                <w:color w:val="auto"/>
                <w:highlight w:val="none"/>
              </w:rPr>
            </w:pPr>
          </w:p>
          <w:p w14:paraId="0C8DC585">
            <w:pPr>
              <w:pStyle w:val="16"/>
              <w:spacing w:before="58" w:line="183" w:lineRule="auto"/>
              <w:ind w:left="261"/>
              <w:rPr>
                <w:rFonts w:hint="eastAsia"/>
                <w:color w:val="auto"/>
                <w:sz w:val="18"/>
                <w:szCs w:val="18"/>
                <w:highlight w:val="none"/>
              </w:rPr>
            </w:pPr>
            <w:r>
              <w:rPr>
                <w:color w:val="auto"/>
                <w:sz w:val="18"/>
                <w:szCs w:val="18"/>
                <w:highlight w:val="none"/>
              </w:rPr>
              <w:t>3</w:t>
            </w:r>
          </w:p>
        </w:tc>
        <w:tc>
          <w:tcPr>
            <w:tcW w:w="1300" w:type="dxa"/>
          </w:tcPr>
          <w:p w14:paraId="35DF357E">
            <w:pPr>
              <w:spacing w:line="328" w:lineRule="auto"/>
              <w:rPr>
                <w:color w:val="auto"/>
                <w:highlight w:val="none"/>
              </w:rPr>
            </w:pPr>
          </w:p>
          <w:p w14:paraId="4F13E2C3">
            <w:pPr>
              <w:spacing w:line="329" w:lineRule="auto"/>
              <w:rPr>
                <w:color w:val="auto"/>
                <w:highlight w:val="none"/>
              </w:rPr>
            </w:pPr>
          </w:p>
          <w:p w14:paraId="48EF3153">
            <w:pPr>
              <w:pStyle w:val="16"/>
              <w:spacing w:before="59" w:line="184" w:lineRule="auto"/>
              <w:ind w:left="144"/>
              <w:rPr>
                <w:rFonts w:hint="eastAsia"/>
                <w:color w:val="auto"/>
                <w:sz w:val="18"/>
                <w:szCs w:val="18"/>
                <w:highlight w:val="none"/>
              </w:rPr>
            </w:pPr>
            <w:r>
              <w:rPr>
                <w:color w:val="auto"/>
                <w:spacing w:val="-1"/>
                <w:sz w:val="18"/>
                <w:szCs w:val="18"/>
                <w:highlight w:val="none"/>
              </w:rPr>
              <w:t>030412001003</w:t>
            </w:r>
          </w:p>
        </w:tc>
        <w:tc>
          <w:tcPr>
            <w:tcW w:w="1604" w:type="dxa"/>
          </w:tcPr>
          <w:p w14:paraId="1B4418DE">
            <w:pPr>
              <w:spacing w:line="315" w:lineRule="auto"/>
              <w:rPr>
                <w:color w:val="auto"/>
                <w:highlight w:val="none"/>
              </w:rPr>
            </w:pPr>
          </w:p>
          <w:p w14:paraId="1E7ABCB7">
            <w:pPr>
              <w:spacing w:line="315" w:lineRule="auto"/>
              <w:rPr>
                <w:color w:val="auto"/>
                <w:highlight w:val="none"/>
              </w:rPr>
            </w:pPr>
          </w:p>
          <w:p w14:paraId="65A67791">
            <w:pPr>
              <w:pStyle w:val="16"/>
              <w:spacing w:before="59" w:line="219" w:lineRule="auto"/>
              <w:ind w:left="112"/>
              <w:rPr>
                <w:rFonts w:hint="eastAsia"/>
                <w:color w:val="auto"/>
                <w:sz w:val="18"/>
                <w:szCs w:val="18"/>
                <w:highlight w:val="none"/>
              </w:rPr>
            </w:pPr>
            <w:r>
              <w:rPr>
                <w:color w:val="auto"/>
                <w:spacing w:val="-2"/>
                <w:sz w:val="18"/>
                <w:szCs w:val="18"/>
                <w:highlight w:val="none"/>
              </w:rPr>
              <w:t>配管</w:t>
            </w:r>
            <w:r>
              <w:rPr>
                <w:color w:val="auto"/>
                <w:spacing w:val="-34"/>
                <w:sz w:val="18"/>
                <w:szCs w:val="18"/>
                <w:highlight w:val="none"/>
              </w:rPr>
              <w:t xml:space="preserve"> </w:t>
            </w:r>
            <w:r>
              <w:rPr>
                <w:color w:val="auto"/>
                <w:spacing w:val="-2"/>
                <w:sz w:val="18"/>
                <w:szCs w:val="18"/>
                <w:highlight w:val="none"/>
              </w:rPr>
              <w:t>SC20(明配）</w:t>
            </w:r>
          </w:p>
        </w:tc>
        <w:tc>
          <w:tcPr>
            <w:tcW w:w="3393" w:type="dxa"/>
          </w:tcPr>
          <w:p w14:paraId="3E45F3A1">
            <w:pPr>
              <w:pStyle w:val="16"/>
              <w:spacing w:before="68" w:line="219" w:lineRule="auto"/>
              <w:ind w:left="125"/>
              <w:rPr>
                <w:rFonts w:hint="eastAsia"/>
                <w:color w:val="auto"/>
                <w:sz w:val="18"/>
                <w:szCs w:val="18"/>
                <w:highlight w:val="none"/>
                <w:lang w:eastAsia="zh-CN"/>
              </w:rPr>
            </w:pPr>
            <w:r>
              <w:rPr>
                <w:color w:val="auto"/>
                <w:spacing w:val="2"/>
                <w:sz w:val="18"/>
                <w:szCs w:val="18"/>
                <w:highlight w:val="none"/>
                <w:lang w:eastAsia="zh-CN"/>
              </w:rPr>
              <w:t>1.名称:配管;</w:t>
            </w:r>
          </w:p>
          <w:p w14:paraId="1CA04E4B">
            <w:pPr>
              <w:pStyle w:val="16"/>
              <w:spacing w:before="97" w:line="307" w:lineRule="auto"/>
              <w:ind w:left="115" w:right="1293" w:hanging="1"/>
              <w:rPr>
                <w:rFonts w:hint="eastAsia"/>
                <w:color w:val="auto"/>
                <w:sz w:val="18"/>
                <w:szCs w:val="18"/>
                <w:highlight w:val="none"/>
                <w:lang w:eastAsia="zh-CN"/>
              </w:rPr>
            </w:pPr>
            <w:r>
              <w:rPr>
                <w:color w:val="auto"/>
                <w:spacing w:val="-1"/>
                <w:sz w:val="18"/>
                <w:szCs w:val="18"/>
                <w:highlight w:val="none"/>
                <w:lang w:eastAsia="zh-CN"/>
              </w:rPr>
              <w:t>2.材质:SC（镀锌钢管）;</w:t>
            </w:r>
            <w:r>
              <w:rPr>
                <w:color w:val="auto"/>
                <w:spacing w:val="5"/>
                <w:sz w:val="18"/>
                <w:szCs w:val="18"/>
                <w:highlight w:val="none"/>
                <w:lang w:eastAsia="zh-CN"/>
              </w:rPr>
              <w:t xml:space="preserve"> </w:t>
            </w:r>
            <w:r>
              <w:rPr>
                <w:color w:val="auto"/>
                <w:spacing w:val="-2"/>
                <w:sz w:val="18"/>
                <w:szCs w:val="18"/>
                <w:highlight w:val="none"/>
                <w:lang w:eastAsia="zh-CN"/>
              </w:rPr>
              <w:t>3.规格:SC20</w:t>
            </w:r>
            <w:r>
              <w:rPr>
                <w:color w:val="auto"/>
                <w:spacing w:val="-45"/>
                <w:sz w:val="18"/>
                <w:szCs w:val="18"/>
                <w:highlight w:val="none"/>
                <w:lang w:eastAsia="zh-CN"/>
              </w:rPr>
              <w:t xml:space="preserve"> </w:t>
            </w:r>
            <w:r>
              <w:rPr>
                <w:color w:val="auto"/>
                <w:spacing w:val="-2"/>
                <w:sz w:val="18"/>
                <w:szCs w:val="18"/>
                <w:highlight w:val="none"/>
                <w:lang w:eastAsia="zh-CN"/>
              </w:rPr>
              <w:t>;</w:t>
            </w:r>
          </w:p>
          <w:p w14:paraId="4CE84ED0">
            <w:pPr>
              <w:pStyle w:val="16"/>
              <w:spacing w:before="25" w:line="282" w:lineRule="auto"/>
              <w:ind w:left="115" w:right="753" w:hanging="4"/>
              <w:rPr>
                <w:rFonts w:hint="eastAsia"/>
                <w:color w:val="auto"/>
                <w:sz w:val="18"/>
                <w:szCs w:val="18"/>
                <w:highlight w:val="none"/>
                <w:lang w:eastAsia="zh-CN"/>
              </w:rPr>
            </w:pPr>
            <w:r>
              <w:rPr>
                <w:color w:val="auto"/>
                <w:spacing w:val="-1"/>
                <w:sz w:val="18"/>
                <w:szCs w:val="18"/>
                <w:highlight w:val="none"/>
                <w:lang w:eastAsia="zh-CN"/>
              </w:rPr>
              <w:t>4.接地要求:按设计及规范要求;</w:t>
            </w:r>
            <w:r>
              <w:rPr>
                <w:color w:val="auto"/>
                <w:spacing w:val="9"/>
                <w:sz w:val="18"/>
                <w:szCs w:val="18"/>
                <w:highlight w:val="none"/>
                <w:lang w:eastAsia="zh-CN"/>
              </w:rPr>
              <w:t xml:space="preserve"> </w:t>
            </w:r>
            <w:r>
              <w:rPr>
                <w:color w:val="auto"/>
                <w:spacing w:val="2"/>
                <w:sz w:val="18"/>
                <w:szCs w:val="18"/>
                <w:highlight w:val="none"/>
                <w:lang w:eastAsia="zh-CN"/>
              </w:rPr>
              <w:t>5.配置形式:吊棚内敷设;</w:t>
            </w:r>
          </w:p>
        </w:tc>
        <w:tc>
          <w:tcPr>
            <w:tcW w:w="688" w:type="dxa"/>
          </w:tcPr>
          <w:p w14:paraId="07246AEA">
            <w:pPr>
              <w:spacing w:line="315" w:lineRule="auto"/>
              <w:rPr>
                <w:color w:val="auto"/>
                <w:highlight w:val="none"/>
                <w:lang w:eastAsia="zh-CN"/>
              </w:rPr>
            </w:pPr>
          </w:p>
          <w:p w14:paraId="1B265552">
            <w:pPr>
              <w:spacing w:line="315" w:lineRule="auto"/>
              <w:rPr>
                <w:color w:val="auto"/>
                <w:highlight w:val="none"/>
                <w:lang w:eastAsia="zh-CN"/>
              </w:rPr>
            </w:pPr>
          </w:p>
          <w:p w14:paraId="28A3FB1D">
            <w:pPr>
              <w:pStyle w:val="16"/>
              <w:spacing w:before="58" w:line="241" w:lineRule="auto"/>
              <w:ind w:left="301"/>
              <w:rPr>
                <w:rFonts w:hint="eastAsia"/>
                <w:color w:val="auto"/>
                <w:sz w:val="18"/>
                <w:szCs w:val="18"/>
                <w:highlight w:val="none"/>
              </w:rPr>
            </w:pPr>
            <w:r>
              <w:rPr>
                <w:color w:val="auto"/>
                <w:sz w:val="18"/>
                <w:szCs w:val="18"/>
                <w:highlight w:val="none"/>
              </w:rPr>
              <w:t>m</w:t>
            </w:r>
          </w:p>
        </w:tc>
        <w:tc>
          <w:tcPr>
            <w:tcW w:w="772" w:type="dxa"/>
          </w:tcPr>
          <w:p w14:paraId="35E55696">
            <w:pPr>
              <w:spacing w:line="329" w:lineRule="auto"/>
              <w:rPr>
                <w:color w:val="auto"/>
                <w:highlight w:val="none"/>
              </w:rPr>
            </w:pPr>
          </w:p>
          <w:p w14:paraId="3A37842C">
            <w:pPr>
              <w:spacing w:line="329" w:lineRule="auto"/>
              <w:rPr>
                <w:color w:val="auto"/>
                <w:highlight w:val="none"/>
              </w:rPr>
            </w:pPr>
          </w:p>
          <w:p w14:paraId="7ED650FD">
            <w:pPr>
              <w:pStyle w:val="16"/>
              <w:spacing w:before="58" w:line="183" w:lineRule="auto"/>
              <w:ind w:left="126"/>
              <w:rPr>
                <w:rFonts w:hint="eastAsia"/>
                <w:color w:val="auto"/>
                <w:sz w:val="18"/>
                <w:szCs w:val="18"/>
                <w:highlight w:val="none"/>
              </w:rPr>
            </w:pPr>
            <w:r>
              <w:rPr>
                <w:color w:val="auto"/>
                <w:spacing w:val="-2"/>
                <w:sz w:val="18"/>
                <w:szCs w:val="18"/>
                <w:highlight w:val="none"/>
              </w:rPr>
              <w:t>776.95</w:t>
            </w:r>
          </w:p>
        </w:tc>
        <w:tc>
          <w:tcPr>
            <w:tcW w:w="922" w:type="dxa"/>
          </w:tcPr>
          <w:p w14:paraId="7EEE0546">
            <w:pPr>
              <w:rPr>
                <w:color w:val="auto"/>
                <w:highlight w:val="none"/>
              </w:rPr>
            </w:pPr>
          </w:p>
        </w:tc>
        <w:tc>
          <w:tcPr>
            <w:tcW w:w="762" w:type="dxa"/>
          </w:tcPr>
          <w:p w14:paraId="0C4D48F1">
            <w:pPr>
              <w:rPr>
                <w:color w:val="auto"/>
                <w:highlight w:val="none"/>
              </w:rPr>
            </w:pPr>
          </w:p>
        </w:tc>
      </w:tr>
      <w:tr w14:paraId="07DC3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637" w:type="dxa"/>
          </w:tcPr>
          <w:p w14:paraId="298E5440">
            <w:pPr>
              <w:spacing w:line="329" w:lineRule="auto"/>
              <w:rPr>
                <w:color w:val="auto"/>
                <w:highlight w:val="none"/>
              </w:rPr>
            </w:pPr>
          </w:p>
          <w:p w14:paraId="5442EF3E">
            <w:pPr>
              <w:spacing w:line="330" w:lineRule="auto"/>
              <w:rPr>
                <w:color w:val="auto"/>
                <w:highlight w:val="none"/>
              </w:rPr>
            </w:pPr>
          </w:p>
          <w:p w14:paraId="26E10F1E">
            <w:pPr>
              <w:pStyle w:val="16"/>
              <w:spacing w:before="58" w:line="183" w:lineRule="auto"/>
              <w:ind w:left="256"/>
              <w:rPr>
                <w:rFonts w:hint="eastAsia"/>
                <w:color w:val="auto"/>
                <w:sz w:val="18"/>
                <w:szCs w:val="18"/>
                <w:highlight w:val="none"/>
              </w:rPr>
            </w:pPr>
            <w:r>
              <w:rPr>
                <w:color w:val="auto"/>
                <w:sz w:val="18"/>
                <w:szCs w:val="18"/>
                <w:highlight w:val="none"/>
              </w:rPr>
              <w:t>4</w:t>
            </w:r>
          </w:p>
        </w:tc>
        <w:tc>
          <w:tcPr>
            <w:tcW w:w="1300" w:type="dxa"/>
          </w:tcPr>
          <w:p w14:paraId="230DB376">
            <w:pPr>
              <w:spacing w:line="329" w:lineRule="auto"/>
              <w:rPr>
                <w:color w:val="auto"/>
                <w:highlight w:val="none"/>
              </w:rPr>
            </w:pPr>
          </w:p>
          <w:p w14:paraId="5FAA8D3B">
            <w:pPr>
              <w:spacing w:line="329" w:lineRule="auto"/>
              <w:rPr>
                <w:color w:val="auto"/>
                <w:highlight w:val="none"/>
              </w:rPr>
            </w:pPr>
          </w:p>
          <w:p w14:paraId="2CF908B2">
            <w:pPr>
              <w:pStyle w:val="16"/>
              <w:spacing w:before="58" w:line="184" w:lineRule="auto"/>
              <w:ind w:left="144"/>
              <w:rPr>
                <w:rFonts w:hint="eastAsia"/>
                <w:color w:val="auto"/>
                <w:sz w:val="18"/>
                <w:szCs w:val="18"/>
                <w:highlight w:val="none"/>
              </w:rPr>
            </w:pPr>
            <w:r>
              <w:rPr>
                <w:color w:val="auto"/>
                <w:spacing w:val="-1"/>
                <w:sz w:val="18"/>
                <w:szCs w:val="18"/>
                <w:highlight w:val="none"/>
              </w:rPr>
              <w:t>030412001004</w:t>
            </w:r>
          </w:p>
        </w:tc>
        <w:tc>
          <w:tcPr>
            <w:tcW w:w="1604" w:type="dxa"/>
          </w:tcPr>
          <w:p w14:paraId="68CF5C98">
            <w:pPr>
              <w:spacing w:line="315" w:lineRule="auto"/>
              <w:rPr>
                <w:color w:val="auto"/>
                <w:highlight w:val="none"/>
              </w:rPr>
            </w:pPr>
          </w:p>
          <w:p w14:paraId="76201B71">
            <w:pPr>
              <w:spacing w:line="316" w:lineRule="auto"/>
              <w:rPr>
                <w:color w:val="auto"/>
                <w:highlight w:val="none"/>
              </w:rPr>
            </w:pPr>
          </w:p>
          <w:p w14:paraId="48C9B14A">
            <w:pPr>
              <w:pStyle w:val="16"/>
              <w:spacing w:before="58" w:line="219" w:lineRule="auto"/>
              <w:ind w:left="112"/>
              <w:rPr>
                <w:rFonts w:hint="eastAsia"/>
                <w:color w:val="auto"/>
                <w:sz w:val="18"/>
                <w:szCs w:val="18"/>
                <w:highlight w:val="none"/>
              </w:rPr>
            </w:pPr>
            <w:r>
              <w:rPr>
                <w:color w:val="auto"/>
                <w:spacing w:val="-2"/>
                <w:sz w:val="18"/>
                <w:szCs w:val="18"/>
                <w:highlight w:val="none"/>
              </w:rPr>
              <w:t>配管</w:t>
            </w:r>
            <w:r>
              <w:rPr>
                <w:color w:val="auto"/>
                <w:spacing w:val="-34"/>
                <w:sz w:val="18"/>
                <w:szCs w:val="18"/>
                <w:highlight w:val="none"/>
              </w:rPr>
              <w:t xml:space="preserve"> </w:t>
            </w:r>
            <w:r>
              <w:rPr>
                <w:color w:val="auto"/>
                <w:spacing w:val="-2"/>
                <w:sz w:val="18"/>
                <w:szCs w:val="18"/>
                <w:highlight w:val="none"/>
              </w:rPr>
              <w:t>SC25(明配）</w:t>
            </w:r>
          </w:p>
        </w:tc>
        <w:tc>
          <w:tcPr>
            <w:tcW w:w="3393" w:type="dxa"/>
          </w:tcPr>
          <w:p w14:paraId="7CA34BCE">
            <w:pPr>
              <w:pStyle w:val="16"/>
              <w:spacing w:before="69" w:line="219" w:lineRule="auto"/>
              <w:ind w:left="125"/>
              <w:rPr>
                <w:rFonts w:hint="eastAsia"/>
                <w:color w:val="auto"/>
                <w:sz w:val="18"/>
                <w:szCs w:val="18"/>
                <w:highlight w:val="none"/>
                <w:lang w:eastAsia="zh-CN"/>
              </w:rPr>
            </w:pPr>
            <w:r>
              <w:rPr>
                <w:color w:val="auto"/>
                <w:spacing w:val="2"/>
                <w:sz w:val="18"/>
                <w:szCs w:val="18"/>
                <w:highlight w:val="none"/>
                <w:lang w:eastAsia="zh-CN"/>
              </w:rPr>
              <w:t>1.名称:配管;</w:t>
            </w:r>
          </w:p>
          <w:p w14:paraId="1FA01B91">
            <w:pPr>
              <w:pStyle w:val="16"/>
              <w:spacing w:before="97" w:line="307" w:lineRule="auto"/>
              <w:ind w:left="115" w:right="1293" w:hanging="1"/>
              <w:rPr>
                <w:rFonts w:hint="eastAsia"/>
                <w:color w:val="auto"/>
                <w:sz w:val="18"/>
                <w:szCs w:val="18"/>
                <w:highlight w:val="none"/>
                <w:lang w:eastAsia="zh-CN"/>
              </w:rPr>
            </w:pPr>
            <w:r>
              <w:rPr>
                <w:color w:val="auto"/>
                <w:spacing w:val="-1"/>
                <w:sz w:val="18"/>
                <w:szCs w:val="18"/>
                <w:highlight w:val="none"/>
                <w:lang w:eastAsia="zh-CN"/>
              </w:rPr>
              <w:t>2.材质:SC（镀锌钢管）;</w:t>
            </w:r>
            <w:r>
              <w:rPr>
                <w:color w:val="auto"/>
                <w:spacing w:val="5"/>
                <w:sz w:val="18"/>
                <w:szCs w:val="18"/>
                <w:highlight w:val="none"/>
                <w:lang w:eastAsia="zh-CN"/>
              </w:rPr>
              <w:t xml:space="preserve"> </w:t>
            </w:r>
            <w:r>
              <w:rPr>
                <w:color w:val="auto"/>
                <w:spacing w:val="-2"/>
                <w:sz w:val="18"/>
                <w:szCs w:val="18"/>
                <w:highlight w:val="none"/>
                <w:lang w:eastAsia="zh-CN"/>
              </w:rPr>
              <w:t>3.规格:SC20</w:t>
            </w:r>
            <w:r>
              <w:rPr>
                <w:color w:val="auto"/>
                <w:spacing w:val="-45"/>
                <w:sz w:val="18"/>
                <w:szCs w:val="18"/>
                <w:highlight w:val="none"/>
                <w:lang w:eastAsia="zh-CN"/>
              </w:rPr>
              <w:t xml:space="preserve"> </w:t>
            </w:r>
            <w:r>
              <w:rPr>
                <w:color w:val="auto"/>
                <w:spacing w:val="-2"/>
                <w:sz w:val="18"/>
                <w:szCs w:val="18"/>
                <w:highlight w:val="none"/>
                <w:lang w:eastAsia="zh-CN"/>
              </w:rPr>
              <w:t>;</w:t>
            </w:r>
          </w:p>
          <w:p w14:paraId="5C4E5BB9">
            <w:pPr>
              <w:pStyle w:val="16"/>
              <w:spacing w:before="26" w:line="281" w:lineRule="auto"/>
              <w:ind w:left="115" w:right="753" w:hanging="4"/>
              <w:rPr>
                <w:rFonts w:hint="eastAsia"/>
                <w:color w:val="auto"/>
                <w:sz w:val="18"/>
                <w:szCs w:val="18"/>
                <w:highlight w:val="none"/>
                <w:lang w:eastAsia="zh-CN"/>
              </w:rPr>
            </w:pPr>
            <w:r>
              <w:rPr>
                <w:color w:val="auto"/>
                <w:spacing w:val="-1"/>
                <w:sz w:val="18"/>
                <w:szCs w:val="18"/>
                <w:highlight w:val="none"/>
                <w:lang w:eastAsia="zh-CN"/>
              </w:rPr>
              <w:t>4.接地要求:按设计及规范要求;</w:t>
            </w:r>
            <w:r>
              <w:rPr>
                <w:color w:val="auto"/>
                <w:spacing w:val="9"/>
                <w:sz w:val="18"/>
                <w:szCs w:val="18"/>
                <w:highlight w:val="none"/>
                <w:lang w:eastAsia="zh-CN"/>
              </w:rPr>
              <w:t xml:space="preserve"> </w:t>
            </w:r>
            <w:r>
              <w:rPr>
                <w:color w:val="auto"/>
                <w:spacing w:val="2"/>
                <w:sz w:val="18"/>
                <w:szCs w:val="18"/>
                <w:highlight w:val="none"/>
                <w:lang w:eastAsia="zh-CN"/>
              </w:rPr>
              <w:t>5.配置形式:吊棚内敷设;</w:t>
            </w:r>
          </w:p>
        </w:tc>
        <w:tc>
          <w:tcPr>
            <w:tcW w:w="688" w:type="dxa"/>
          </w:tcPr>
          <w:p w14:paraId="45219E13">
            <w:pPr>
              <w:spacing w:line="315" w:lineRule="auto"/>
              <w:rPr>
                <w:color w:val="auto"/>
                <w:highlight w:val="none"/>
                <w:lang w:eastAsia="zh-CN"/>
              </w:rPr>
            </w:pPr>
          </w:p>
          <w:p w14:paraId="35BA1EE3">
            <w:pPr>
              <w:spacing w:line="315" w:lineRule="auto"/>
              <w:rPr>
                <w:color w:val="auto"/>
                <w:highlight w:val="none"/>
                <w:lang w:eastAsia="zh-CN"/>
              </w:rPr>
            </w:pPr>
          </w:p>
          <w:p w14:paraId="403FB817">
            <w:pPr>
              <w:pStyle w:val="16"/>
              <w:spacing w:before="59" w:line="241" w:lineRule="auto"/>
              <w:ind w:left="301"/>
              <w:rPr>
                <w:rFonts w:hint="eastAsia"/>
                <w:color w:val="auto"/>
                <w:sz w:val="18"/>
                <w:szCs w:val="18"/>
                <w:highlight w:val="none"/>
              </w:rPr>
            </w:pPr>
            <w:r>
              <w:rPr>
                <w:color w:val="auto"/>
                <w:sz w:val="18"/>
                <w:szCs w:val="18"/>
                <w:highlight w:val="none"/>
              </w:rPr>
              <w:t>m</w:t>
            </w:r>
          </w:p>
        </w:tc>
        <w:tc>
          <w:tcPr>
            <w:tcW w:w="772" w:type="dxa"/>
          </w:tcPr>
          <w:p w14:paraId="67862B16">
            <w:pPr>
              <w:spacing w:line="329" w:lineRule="auto"/>
              <w:rPr>
                <w:color w:val="auto"/>
                <w:highlight w:val="none"/>
              </w:rPr>
            </w:pPr>
          </w:p>
          <w:p w14:paraId="212FD7F1">
            <w:pPr>
              <w:spacing w:line="329" w:lineRule="auto"/>
              <w:rPr>
                <w:color w:val="auto"/>
                <w:highlight w:val="none"/>
              </w:rPr>
            </w:pPr>
          </w:p>
          <w:p w14:paraId="437BF013">
            <w:pPr>
              <w:pStyle w:val="16"/>
              <w:spacing w:before="58" w:line="184" w:lineRule="auto"/>
              <w:ind w:left="169"/>
              <w:rPr>
                <w:rFonts w:hint="eastAsia"/>
                <w:color w:val="auto"/>
                <w:sz w:val="18"/>
                <w:szCs w:val="18"/>
                <w:highlight w:val="none"/>
              </w:rPr>
            </w:pPr>
            <w:r>
              <w:rPr>
                <w:color w:val="auto"/>
                <w:spacing w:val="-2"/>
                <w:sz w:val="18"/>
                <w:szCs w:val="18"/>
                <w:highlight w:val="none"/>
              </w:rPr>
              <w:t>216.2</w:t>
            </w:r>
          </w:p>
        </w:tc>
        <w:tc>
          <w:tcPr>
            <w:tcW w:w="922" w:type="dxa"/>
          </w:tcPr>
          <w:p w14:paraId="04B5D33C">
            <w:pPr>
              <w:rPr>
                <w:color w:val="auto"/>
                <w:highlight w:val="none"/>
              </w:rPr>
            </w:pPr>
          </w:p>
        </w:tc>
        <w:tc>
          <w:tcPr>
            <w:tcW w:w="762" w:type="dxa"/>
          </w:tcPr>
          <w:p w14:paraId="4E755F77">
            <w:pPr>
              <w:rPr>
                <w:color w:val="auto"/>
                <w:highlight w:val="none"/>
              </w:rPr>
            </w:pPr>
          </w:p>
        </w:tc>
      </w:tr>
      <w:tr w14:paraId="257CE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637" w:type="dxa"/>
          </w:tcPr>
          <w:p w14:paraId="26C43F57">
            <w:pPr>
              <w:spacing w:line="352" w:lineRule="auto"/>
              <w:rPr>
                <w:color w:val="auto"/>
                <w:highlight w:val="none"/>
              </w:rPr>
            </w:pPr>
          </w:p>
          <w:p w14:paraId="51BEB86F">
            <w:pPr>
              <w:pStyle w:val="16"/>
              <w:spacing w:before="59" w:line="182" w:lineRule="auto"/>
              <w:ind w:left="261"/>
              <w:rPr>
                <w:rFonts w:hint="eastAsia"/>
                <w:color w:val="auto"/>
                <w:sz w:val="18"/>
                <w:szCs w:val="18"/>
                <w:highlight w:val="none"/>
              </w:rPr>
            </w:pPr>
            <w:r>
              <w:rPr>
                <w:color w:val="auto"/>
                <w:sz w:val="18"/>
                <w:szCs w:val="18"/>
                <w:highlight w:val="none"/>
              </w:rPr>
              <w:t>5</w:t>
            </w:r>
          </w:p>
        </w:tc>
        <w:tc>
          <w:tcPr>
            <w:tcW w:w="1300" w:type="dxa"/>
          </w:tcPr>
          <w:p w14:paraId="1CB64D46">
            <w:pPr>
              <w:spacing w:line="351" w:lineRule="auto"/>
              <w:rPr>
                <w:color w:val="auto"/>
                <w:highlight w:val="none"/>
              </w:rPr>
            </w:pPr>
          </w:p>
          <w:p w14:paraId="18BF2CD5">
            <w:pPr>
              <w:pStyle w:val="16"/>
              <w:spacing w:before="58" w:line="184" w:lineRule="auto"/>
              <w:ind w:left="144"/>
              <w:rPr>
                <w:rFonts w:hint="eastAsia"/>
                <w:color w:val="auto"/>
                <w:sz w:val="18"/>
                <w:szCs w:val="18"/>
                <w:highlight w:val="none"/>
              </w:rPr>
            </w:pPr>
            <w:r>
              <w:rPr>
                <w:color w:val="auto"/>
                <w:spacing w:val="-1"/>
                <w:sz w:val="18"/>
                <w:szCs w:val="18"/>
                <w:highlight w:val="none"/>
              </w:rPr>
              <w:t>030412004001</w:t>
            </w:r>
          </w:p>
        </w:tc>
        <w:tc>
          <w:tcPr>
            <w:tcW w:w="1604" w:type="dxa"/>
          </w:tcPr>
          <w:p w14:paraId="792795E8">
            <w:pPr>
              <w:pStyle w:val="16"/>
              <w:spacing w:before="227" w:line="320" w:lineRule="auto"/>
              <w:ind w:left="119" w:right="231" w:hanging="7"/>
              <w:rPr>
                <w:rFonts w:hint="eastAsia"/>
                <w:color w:val="auto"/>
                <w:sz w:val="18"/>
                <w:szCs w:val="18"/>
                <w:highlight w:val="none"/>
              </w:rPr>
            </w:pPr>
            <w:r>
              <w:rPr>
                <w:color w:val="auto"/>
                <w:spacing w:val="-1"/>
                <w:sz w:val="18"/>
                <w:szCs w:val="18"/>
                <w:highlight w:val="none"/>
              </w:rPr>
              <w:t>配线</w:t>
            </w:r>
            <w:r>
              <w:rPr>
                <w:color w:val="auto"/>
                <w:spacing w:val="-40"/>
                <w:sz w:val="18"/>
                <w:szCs w:val="18"/>
                <w:highlight w:val="none"/>
              </w:rPr>
              <w:t xml:space="preserve"> </w:t>
            </w:r>
            <w:r>
              <w:rPr>
                <w:color w:val="auto"/>
                <w:spacing w:val="-1"/>
                <w:sz w:val="18"/>
                <w:szCs w:val="18"/>
                <w:highlight w:val="none"/>
              </w:rPr>
              <w:t>WDZB1-BYJ-4</w:t>
            </w:r>
            <w:r>
              <w:rPr>
                <w:color w:val="auto"/>
                <w:sz w:val="18"/>
                <w:szCs w:val="18"/>
                <w:highlight w:val="none"/>
              </w:rPr>
              <w:t>㎡</w:t>
            </w:r>
          </w:p>
        </w:tc>
        <w:tc>
          <w:tcPr>
            <w:tcW w:w="3393" w:type="dxa"/>
          </w:tcPr>
          <w:p w14:paraId="7EAEDDC3">
            <w:pPr>
              <w:pStyle w:val="16"/>
              <w:spacing w:before="72" w:line="220" w:lineRule="auto"/>
              <w:ind w:left="125"/>
              <w:rPr>
                <w:rFonts w:hint="eastAsia"/>
                <w:color w:val="auto"/>
                <w:sz w:val="18"/>
                <w:szCs w:val="18"/>
                <w:highlight w:val="none"/>
                <w:lang w:eastAsia="zh-CN"/>
              </w:rPr>
            </w:pPr>
            <w:r>
              <w:rPr>
                <w:color w:val="auto"/>
                <w:spacing w:val="2"/>
                <w:sz w:val="18"/>
                <w:szCs w:val="18"/>
                <w:highlight w:val="none"/>
                <w:lang w:eastAsia="zh-CN"/>
              </w:rPr>
              <w:t>1.名称:配线;</w:t>
            </w:r>
          </w:p>
          <w:p w14:paraId="157E850B">
            <w:pPr>
              <w:pStyle w:val="16"/>
              <w:spacing w:before="98" w:line="280" w:lineRule="auto"/>
              <w:ind w:left="115" w:right="1744" w:hanging="1"/>
              <w:rPr>
                <w:rFonts w:hint="eastAsia"/>
                <w:color w:val="auto"/>
                <w:sz w:val="18"/>
                <w:szCs w:val="18"/>
                <w:highlight w:val="none"/>
                <w:lang w:eastAsia="zh-CN"/>
              </w:rPr>
            </w:pPr>
            <w:r>
              <w:rPr>
                <w:color w:val="auto"/>
                <w:spacing w:val="-1"/>
                <w:sz w:val="18"/>
                <w:szCs w:val="18"/>
                <w:highlight w:val="none"/>
                <w:lang w:eastAsia="zh-CN"/>
              </w:rPr>
              <w:t>2.型号:WDZB1-BYJ;</w:t>
            </w:r>
            <w:r>
              <w:rPr>
                <w:color w:val="auto"/>
                <w:spacing w:val="4"/>
                <w:sz w:val="18"/>
                <w:szCs w:val="18"/>
                <w:highlight w:val="none"/>
                <w:lang w:eastAsia="zh-CN"/>
              </w:rPr>
              <w:t xml:space="preserve"> </w:t>
            </w:r>
            <w:r>
              <w:rPr>
                <w:color w:val="auto"/>
                <w:spacing w:val="-5"/>
                <w:sz w:val="18"/>
                <w:szCs w:val="18"/>
                <w:highlight w:val="none"/>
                <w:lang w:eastAsia="zh-CN"/>
              </w:rPr>
              <w:t>3.规格:4</w:t>
            </w:r>
            <w:r>
              <w:rPr>
                <w:color w:val="auto"/>
                <w:spacing w:val="-31"/>
                <w:sz w:val="18"/>
                <w:szCs w:val="18"/>
                <w:highlight w:val="none"/>
                <w:lang w:eastAsia="zh-CN"/>
              </w:rPr>
              <w:t xml:space="preserve"> </w:t>
            </w:r>
            <w:r>
              <w:rPr>
                <w:color w:val="auto"/>
                <w:spacing w:val="-5"/>
                <w:sz w:val="18"/>
                <w:szCs w:val="18"/>
                <w:highlight w:val="none"/>
                <w:lang w:eastAsia="zh-CN"/>
              </w:rPr>
              <w:t>㎡</w:t>
            </w:r>
            <w:r>
              <w:rPr>
                <w:color w:val="auto"/>
                <w:spacing w:val="-40"/>
                <w:sz w:val="18"/>
                <w:szCs w:val="18"/>
                <w:highlight w:val="none"/>
                <w:lang w:eastAsia="zh-CN"/>
              </w:rPr>
              <w:t xml:space="preserve"> </w:t>
            </w:r>
            <w:r>
              <w:rPr>
                <w:color w:val="auto"/>
                <w:spacing w:val="-5"/>
                <w:sz w:val="18"/>
                <w:szCs w:val="18"/>
                <w:highlight w:val="none"/>
                <w:lang w:eastAsia="zh-CN"/>
              </w:rPr>
              <w:t>;</w:t>
            </w:r>
          </w:p>
        </w:tc>
        <w:tc>
          <w:tcPr>
            <w:tcW w:w="688" w:type="dxa"/>
          </w:tcPr>
          <w:p w14:paraId="31C2AC92">
            <w:pPr>
              <w:spacing w:line="323" w:lineRule="auto"/>
              <w:rPr>
                <w:color w:val="auto"/>
                <w:highlight w:val="none"/>
                <w:lang w:eastAsia="zh-CN"/>
              </w:rPr>
            </w:pPr>
          </w:p>
          <w:p w14:paraId="14633203">
            <w:pPr>
              <w:pStyle w:val="16"/>
              <w:spacing w:before="59" w:line="241" w:lineRule="auto"/>
              <w:ind w:left="301"/>
              <w:rPr>
                <w:rFonts w:hint="eastAsia"/>
                <w:color w:val="auto"/>
                <w:sz w:val="18"/>
                <w:szCs w:val="18"/>
                <w:highlight w:val="none"/>
              </w:rPr>
            </w:pPr>
            <w:r>
              <w:rPr>
                <w:color w:val="auto"/>
                <w:sz w:val="18"/>
                <w:szCs w:val="18"/>
                <w:highlight w:val="none"/>
              </w:rPr>
              <w:t>m</w:t>
            </w:r>
          </w:p>
        </w:tc>
        <w:tc>
          <w:tcPr>
            <w:tcW w:w="772" w:type="dxa"/>
          </w:tcPr>
          <w:p w14:paraId="3C824FD1">
            <w:pPr>
              <w:spacing w:line="351" w:lineRule="auto"/>
              <w:rPr>
                <w:color w:val="auto"/>
                <w:highlight w:val="none"/>
              </w:rPr>
            </w:pPr>
          </w:p>
          <w:p w14:paraId="6E3CDDA3">
            <w:pPr>
              <w:pStyle w:val="16"/>
              <w:spacing w:before="59" w:line="183" w:lineRule="auto"/>
              <w:ind w:left="122"/>
              <w:rPr>
                <w:rFonts w:hint="eastAsia"/>
                <w:color w:val="auto"/>
                <w:sz w:val="18"/>
                <w:szCs w:val="18"/>
                <w:highlight w:val="none"/>
              </w:rPr>
            </w:pPr>
            <w:r>
              <w:rPr>
                <w:color w:val="auto"/>
                <w:spacing w:val="-2"/>
                <w:sz w:val="18"/>
                <w:szCs w:val="18"/>
                <w:highlight w:val="none"/>
              </w:rPr>
              <w:t>984.62</w:t>
            </w:r>
          </w:p>
        </w:tc>
        <w:tc>
          <w:tcPr>
            <w:tcW w:w="922" w:type="dxa"/>
          </w:tcPr>
          <w:p w14:paraId="300FB8D1">
            <w:pPr>
              <w:rPr>
                <w:color w:val="auto"/>
                <w:highlight w:val="none"/>
              </w:rPr>
            </w:pPr>
          </w:p>
        </w:tc>
        <w:tc>
          <w:tcPr>
            <w:tcW w:w="762" w:type="dxa"/>
          </w:tcPr>
          <w:p w14:paraId="6631F47A">
            <w:pPr>
              <w:rPr>
                <w:color w:val="auto"/>
                <w:highlight w:val="none"/>
              </w:rPr>
            </w:pPr>
          </w:p>
        </w:tc>
      </w:tr>
      <w:tr w14:paraId="26C52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637" w:type="dxa"/>
          </w:tcPr>
          <w:p w14:paraId="4300D412">
            <w:pPr>
              <w:spacing w:line="351" w:lineRule="auto"/>
              <w:rPr>
                <w:color w:val="auto"/>
                <w:highlight w:val="none"/>
              </w:rPr>
            </w:pPr>
          </w:p>
          <w:p w14:paraId="11D48511">
            <w:pPr>
              <w:pStyle w:val="16"/>
              <w:spacing w:before="59" w:line="183" w:lineRule="auto"/>
              <w:ind w:left="258"/>
              <w:rPr>
                <w:rFonts w:hint="eastAsia"/>
                <w:color w:val="auto"/>
                <w:sz w:val="18"/>
                <w:szCs w:val="18"/>
                <w:highlight w:val="none"/>
              </w:rPr>
            </w:pPr>
            <w:r>
              <w:rPr>
                <w:color w:val="auto"/>
                <w:sz w:val="18"/>
                <w:szCs w:val="18"/>
                <w:highlight w:val="none"/>
              </w:rPr>
              <w:t>6</w:t>
            </w:r>
          </w:p>
        </w:tc>
        <w:tc>
          <w:tcPr>
            <w:tcW w:w="1300" w:type="dxa"/>
          </w:tcPr>
          <w:p w14:paraId="21019E71">
            <w:pPr>
              <w:spacing w:line="350" w:lineRule="auto"/>
              <w:rPr>
                <w:color w:val="auto"/>
                <w:highlight w:val="none"/>
              </w:rPr>
            </w:pPr>
          </w:p>
          <w:p w14:paraId="5628108B">
            <w:pPr>
              <w:pStyle w:val="16"/>
              <w:spacing w:before="59" w:line="184" w:lineRule="auto"/>
              <w:ind w:left="144"/>
              <w:rPr>
                <w:rFonts w:hint="eastAsia"/>
                <w:color w:val="auto"/>
                <w:sz w:val="18"/>
                <w:szCs w:val="18"/>
                <w:highlight w:val="none"/>
              </w:rPr>
            </w:pPr>
            <w:r>
              <w:rPr>
                <w:color w:val="auto"/>
                <w:spacing w:val="-1"/>
                <w:sz w:val="18"/>
                <w:szCs w:val="18"/>
                <w:highlight w:val="none"/>
              </w:rPr>
              <w:t>030412004002</w:t>
            </w:r>
          </w:p>
        </w:tc>
        <w:tc>
          <w:tcPr>
            <w:tcW w:w="1604" w:type="dxa"/>
          </w:tcPr>
          <w:p w14:paraId="5A0F86E0">
            <w:pPr>
              <w:pStyle w:val="16"/>
              <w:spacing w:before="227" w:line="220" w:lineRule="auto"/>
              <w:ind w:left="112"/>
              <w:rPr>
                <w:rFonts w:hint="eastAsia"/>
                <w:color w:val="auto"/>
                <w:sz w:val="18"/>
                <w:szCs w:val="18"/>
                <w:highlight w:val="none"/>
              </w:rPr>
            </w:pPr>
            <w:r>
              <w:rPr>
                <w:color w:val="auto"/>
                <w:spacing w:val="-4"/>
                <w:sz w:val="18"/>
                <w:szCs w:val="18"/>
                <w:highlight w:val="none"/>
              </w:rPr>
              <w:t>配线</w:t>
            </w:r>
          </w:p>
          <w:p w14:paraId="20B62C2C">
            <w:pPr>
              <w:pStyle w:val="16"/>
              <w:spacing w:before="97" w:line="218" w:lineRule="auto"/>
              <w:ind w:left="106"/>
              <w:rPr>
                <w:rFonts w:hint="eastAsia"/>
                <w:color w:val="auto"/>
                <w:sz w:val="18"/>
                <w:szCs w:val="18"/>
                <w:highlight w:val="none"/>
              </w:rPr>
            </w:pPr>
            <w:r>
              <w:rPr>
                <w:color w:val="auto"/>
                <w:spacing w:val="-1"/>
                <w:sz w:val="18"/>
                <w:szCs w:val="18"/>
                <w:highlight w:val="none"/>
              </w:rPr>
              <w:t>WDZB1-BYJ-2.5</w:t>
            </w:r>
            <w:r>
              <w:rPr>
                <w:color w:val="auto"/>
                <w:spacing w:val="-20"/>
                <w:sz w:val="18"/>
                <w:szCs w:val="18"/>
                <w:highlight w:val="none"/>
              </w:rPr>
              <w:t xml:space="preserve"> </w:t>
            </w:r>
            <w:r>
              <w:rPr>
                <w:color w:val="auto"/>
                <w:spacing w:val="-1"/>
                <w:sz w:val="18"/>
                <w:szCs w:val="18"/>
                <w:highlight w:val="none"/>
              </w:rPr>
              <w:t>㎡</w:t>
            </w:r>
          </w:p>
        </w:tc>
        <w:tc>
          <w:tcPr>
            <w:tcW w:w="3393" w:type="dxa"/>
          </w:tcPr>
          <w:p w14:paraId="07C963F0">
            <w:pPr>
              <w:pStyle w:val="16"/>
              <w:spacing w:before="71" w:line="220" w:lineRule="auto"/>
              <w:ind w:left="125"/>
              <w:rPr>
                <w:rFonts w:hint="eastAsia"/>
                <w:color w:val="auto"/>
                <w:sz w:val="18"/>
                <w:szCs w:val="18"/>
                <w:highlight w:val="none"/>
                <w:lang w:eastAsia="zh-CN"/>
              </w:rPr>
            </w:pPr>
            <w:r>
              <w:rPr>
                <w:color w:val="auto"/>
                <w:spacing w:val="2"/>
                <w:sz w:val="18"/>
                <w:szCs w:val="18"/>
                <w:highlight w:val="none"/>
                <w:lang w:eastAsia="zh-CN"/>
              </w:rPr>
              <w:t>1.名称:配线;</w:t>
            </w:r>
          </w:p>
          <w:p w14:paraId="540B9A65">
            <w:pPr>
              <w:pStyle w:val="16"/>
              <w:spacing w:before="97" w:line="280" w:lineRule="auto"/>
              <w:ind w:left="115" w:right="1744" w:hanging="1"/>
              <w:rPr>
                <w:rFonts w:hint="eastAsia"/>
                <w:color w:val="auto"/>
                <w:sz w:val="18"/>
                <w:szCs w:val="18"/>
                <w:highlight w:val="none"/>
                <w:lang w:eastAsia="zh-CN"/>
              </w:rPr>
            </w:pPr>
            <w:r>
              <w:rPr>
                <w:color w:val="auto"/>
                <w:spacing w:val="-1"/>
                <w:sz w:val="18"/>
                <w:szCs w:val="18"/>
                <w:highlight w:val="none"/>
                <w:lang w:eastAsia="zh-CN"/>
              </w:rPr>
              <w:t>2.型号:WDZB1-BYJ;</w:t>
            </w:r>
            <w:r>
              <w:rPr>
                <w:color w:val="auto"/>
                <w:spacing w:val="4"/>
                <w:sz w:val="18"/>
                <w:szCs w:val="18"/>
                <w:highlight w:val="none"/>
                <w:lang w:eastAsia="zh-CN"/>
              </w:rPr>
              <w:t xml:space="preserve"> </w:t>
            </w:r>
            <w:r>
              <w:rPr>
                <w:color w:val="auto"/>
                <w:spacing w:val="-4"/>
                <w:sz w:val="18"/>
                <w:szCs w:val="18"/>
                <w:highlight w:val="none"/>
                <w:lang w:eastAsia="zh-CN"/>
              </w:rPr>
              <w:t>3.规格:2.5</w:t>
            </w:r>
            <w:r>
              <w:rPr>
                <w:color w:val="auto"/>
                <w:spacing w:val="-31"/>
                <w:sz w:val="18"/>
                <w:szCs w:val="18"/>
                <w:highlight w:val="none"/>
                <w:lang w:eastAsia="zh-CN"/>
              </w:rPr>
              <w:t xml:space="preserve"> </w:t>
            </w:r>
            <w:r>
              <w:rPr>
                <w:color w:val="auto"/>
                <w:spacing w:val="-4"/>
                <w:sz w:val="18"/>
                <w:szCs w:val="18"/>
                <w:highlight w:val="none"/>
                <w:lang w:eastAsia="zh-CN"/>
              </w:rPr>
              <w:t>㎡</w:t>
            </w:r>
            <w:r>
              <w:rPr>
                <w:color w:val="auto"/>
                <w:spacing w:val="-40"/>
                <w:sz w:val="18"/>
                <w:szCs w:val="18"/>
                <w:highlight w:val="none"/>
                <w:lang w:eastAsia="zh-CN"/>
              </w:rPr>
              <w:t xml:space="preserve"> </w:t>
            </w:r>
            <w:r>
              <w:rPr>
                <w:color w:val="auto"/>
                <w:spacing w:val="-4"/>
                <w:sz w:val="18"/>
                <w:szCs w:val="18"/>
                <w:highlight w:val="none"/>
                <w:lang w:eastAsia="zh-CN"/>
              </w:rPr>
              <w:t>;</w:t>
            </w:r>
          </w:p>
        </w:tc>
        <w:tc>
          <w:tcPr>
            <w:tcW w:w="688" w:type="dxa"/>
          </w:tcPr>
          <w:p w14:paraId="5C2EF4F9">
            <w:pPr>
              <w:spacing w:line="323" w:lineRule="auto"/>
              <w:rPr>
                <w:color w:val="auto"/>
                <w:highlight w:val="none"/>
                <w:lang w:eastAsia="zh-CN"/>
              </w:rPr>
            </w:pPr>
          </w:p>
          <w:p w14:paraId="1078DDF6">
            <w:pPr>
              <w:pStyle w:val="16"/>
              <w:spacing w:before="58" w:line="241" w:lineRule="auto"/>
              <w:ind w:left="301"/>
              <w:rPr>
                <w:rFonts w:hint="eastAsia"/>
                <w:color w:val="auto"/>
                <w:sz w:val="18"/>
                <w:szCs w:val="18"/>
                <w:highlight w:val="none"/>
              </w:rPr>
            </w:pPr>
            <w:r>
              <w:rPr>
                <w:color w:val="auto"/>
                <w:sz w:val="18"/>
                <w:szCs w:val="18"/>
                <w:highlight w:val="none"/>
              </w:rPr>
              <w:t>m</w:t>
            </w:r>
          </w:p>
        </w:tc>
        <w:tc>
          <w:tcPr>
            <w:tcW w:w="772" w:type="dxa"/>
          </w:tcPr>
          <w:p w14:paraId="07E7D041">
            <w:pPr>
              <w:pStyle w:val="16"/>
              <w:spacing w:before="256" w:line="325" w:lineRule="auto"/>
              <w:ind w:left="302" w:right="110" w:hanging="178"/>
              <w:rPr>
                <w:rFonts w:hint="eastAsia"/>
                <w:color w:val="auto"/>
                <w:sz w:val="18"/>
                <w:szCs w:val="18"/>
                <w:highlight w:val="none"/>
              </w:rPr>
            </w:pPr>
            <w:r>
              <w:rPr>
                <w:color w:val="auto"/>
                <w:spacing w:val="-2"/>
                <w:sz w:val="18"/>
                <w:szCs w:val="18"/>
                <w:highlight w:val="none"/>
              </w:rPr>
              <w:t>2689.3</w:t>
            </w:r>
            <w:r>
              <w:rPr>
                <w:color w:val="auto"/>
                <w:spacing w:val="2"/>
                <w:sz w:val="18"/>
                <w:szCs w:val="18"/>
                <w:highlight w:val="none"/>
              </w:rPr>
              <w:t xml:space="preserve"> </w:t>
            </w:r>
            <w:r>
              <w:rPr>
                <w:color w:val="auto"/>
                <w:spacing w:val="-4"/>
                <w:sz w:val="18"/>
                <w:szCs w:val="18"/>
                <w:highlight w:val="none"/>
              </w:rPr>
              <w:t>85</w:t>
            </w:r>
          </w:p>
        </w:tc>
        <w:tc>
          <w:tcPr>
            <w:tcW w:w="922" w:type="dxa"/>
          </w:tcPr>
          <w:p w14:paraId="632D15B1">
            <w:pPr>
              <w:rPr>
                <w:color w:val="auto"/>
                <w:highlight w:val="none"/>
              </w:rPr>
            </w:pPr>
          </w:p>
        </w:tc>
        <w:tc>
          <w:tcPr>
            <w:tcW w:w="762" w:type="dxa"/>
          </w:tcPr>
          <w:p w14:paraId="53A61D76">
            <w:pPr>
              <w:rPr>
                <w:color w:val="auto"/>
                <w:highlight w:val="none"/>
              </w:rPr>
            </w:pPr>
          </w:p>
        </w:tc>
      </w:tr>
      <w:tr w14:paraId="0029D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37" w:type="dxa"/>
          </w:tcPr>
          <w:p w14:paraId="73D760CF">
            <w:pPr>
              <w:pStyle w:val="16"/>
              <w:spacing w:before="257" w:line="182" w:lineRule="auto"/>
              <w:ind w:left="261"/>
              <w:rPr>
                <w:rFonts w:hint="eastAsia"/>
                <w:color w:val="auto"/>
                <w:sz w:val="18"/>
                <w:szCs w:val="18"/>
                <w:highlight w:val="none"/>
              </w:rPr>
            </w:pPr>
            <w:r>
              <w:rPr>
                <w:color w:val="auto"/>
                <w:sz w:val="18"/>
                <w:szCs w:val="18"/>
                <w:highlight w:val="none"/>
              </w:rPr>
              <w:t>7</w:t>
            </w:r>
          </w:p>
        </w:tc>
        <w:tc>
          <w:tcPr>
            <w:tcW w:w="1300" w:type="dxa"/>
          </w:tcPr>
          <w:p w14:paraId="28A9CDF3">
            <w:pPr>
              <w:pStyle w:val="16"/>
              <w:spacing w:before="255" w:line="184" w:lineRule="auto"/>
              <w:ind w:left="144"/>
              <w:rPr>
                <w:rFonts w:hint="eastAsia"/>
                <w:color w:val="auto"/>
                <w:sz w:val="18"/>
                <w:szCs w:val="18"/>
                <w:highlight w:val="none"/>
              </w:rPr>
            </w:pPr>
            <w:r>
              <w:rPr>
                <w:color w:val="auto"/>
                <w:spacing w:val="-1"/>
                <w:sz w:val="18"/>
                <w:szCs w:val="18"/>
                <w:highlight w:val="none"/>
              </w:rPr>
              <w:t>030412006001</w:t>
            </w:r>
          </w:p>
        </w:tc>
        <w:tc>
          <w:tcPr>
            <w:tcW w:w="1604" w:type="dxa"/>
          </w:tcPr>
          <w:p w14:paraId="154EBAB9">
            <w:pPr>
              <w:pStyle w:val="16"/>
              <w:spacing w:before="228" w:line="220" w:lineRule="auto"/>
              <w:ind w:left="111"/>
              <w:rPr>
                <w:rFonts w:hint="eastAsia"/>
                <w:color w:val="auto"/>
                <w:sz w:val="18"/>
                <w:szCs w:val="18"/>
                <w:highlight w:val="none"/>
              </w:rPr>
            </w:pPr>
            <w:r>
              <w:rPr>
                <w:color w:val="auto"/>
                <w:spacing w:val="-3"/>
                <w:sz w:val="18"/>
                <w:szCs w:val="18"/>
                <w:highlight w:val="none"/>
              </w:rPr>
              <w:t>接线盒</w:t>
            </w:r>
          </w:p>
        </w:tc>
        <w:tc>
          <w:tcPr>
            <w:tcW w:w="3393" w:type="dxa"/>
          </w:tcPr>
          <w:p w14:paraId="085DFDB6">
            <w:pPr>
              <w:pStyle w:val="16"/>
              <w:spacing w:before="72" w:line="280" w:lineRule="auto"/>
              <w:ind w:left="114" w:right="2013" w:firstLine="11"/>
              <w:rPr>
                <w:rFonts w:hint="eastAsia"/>
                <w:color w:val="auto"/>
                <w:sz w:val="18"/>
                <w:szCs w:val="18"/>
                <w:highlight w:val="none"/>
              </w:rPr>
            </w:pPr>
            <w:r>
              <w:rPr>
                <w:color w:val="auto"/>
                <w:spacing w:val="-3"/>
                <w:sz w:val="18"/>
                <w:szCs w:val="18"/>
                <w:highlight w:val="none"/>
              </w:rPr>
              <w:t>1.名称:接线盒;</w:t>
            </w:r>
            <w:r>
              <w:rPr>
                <w:color w:val="auto"/>
                <w:spacing w:val="6"/>
                <w:sz w:val="18"/>
                <w:szCs w:val="18"/>
                <w:highlight w:val="none"/>
              </w:rPr>
              <w:t xml:space="preserve"> </w:t>
            </w:r>
            <w:r>
              <w:rPr>
                <w:color w:val="auto"/>
                <w:spacing w:val="3"/>
                <w:sz w:val="18"/>
                <w:szCs w:val="18"/>
                <w:highlight w:val="none"/>
              </w:rPr>
              <w:t>2.材质:塑料;</w:t>
            </w:r>
          </w:p>
        </w:tc>
        <w:tc>
          <w:tcPr>
            <w:tcW w:w="688" w:type="dxa"/>
          </w:tcPr>
          <w:p w14:paraId="18DAF2EE">
            <w:pPr>
              <w:pStyle w:val="16"/>
              <w:spacing w:before="228" w:line="219" w:lineRule="auto"/>
              <w:ind w:left="260"/>
              <w:rPr>
                <w:rFonts w:hint="eastAsia"/>
                <w:color w:val="auto"/>
                <w:sz w:val="18"/>
                <w:szCs w:val="18"/>
                <w:highlight w:val="none"/>
              </w:rPr>
            </w:pPr>
            <w:r>
              <w:rPr>
                <w:color w:val="auto"/>
                <w:sz w:val="18"/>
                <w:szCs w:val="18"/>
                <w:highlight w:val="none"/>
              </w:rPr>
              <w:t>个</w:t>
            </w:r>
          </w:p>
        </w:tc>
        <w:tc>
          <w:tcPr>
            <w:tcW w:w="772" w:type="dxa"/>
          </w:tcPr>
          <w:p w14:paraId="22A656B3">
            <w:pPr>
              <w:pStyle w:val="16"/>
              <w:spacing w:before="255" w:line="184" w:lineRule="auto"/>
              <w:ind w:left="272"/>
              <w:rPr>
                <w:rFonts w:hint="eastAsia"/>
                <w:color w:val="auto"/>
                <w:sz w:val="18"/>
                <w:szCs w:val="18"/>
                <w:highlight w:val="none"/>
              </w:rPr>
            </w:pPr>
            <w:r>
              <w:rPr>
                <w:color w:val="auto"/>
                <w:spacing w:val="-7"/>
                <w:sz w:val="18"/>
                <w:szCs w:val="18"/>
                <w:highlight w:val="none"/>
              </w:rPr>
              <w:t>158</w:t>
            </w:r>
          </w:p>
        </w:tc>
        <w:tc>
          <w:tcPr>
            <w:tcW w:w="922" w:type="dxa"/>
          </w:tcPr>
          <w:p w14:paraId="6258DA61">
            <w:pPr>
              <w:rPr>
                <w:color w:val="auto"/>
                <w:highlight w:val="none"/>
              </w:rPr>
            </w:pPr>
          </w:p>
        </w:tc>
        <w:tc>
          <w:tcPr>
            <w:tcW w:w="762" w:type="dxa"/>
          </w:tcPr>
          <w:p w14:paraId="05BEB4C7">
            <w:pPr>
              <w:rPr>
                <w:color w:val="auto"/>
                <w:highlight w:val="none"/>
              </w:rPr>
            </w:pPr>
          </w:p>
        </w:tc>
      </w:tr>
      <w:tr w14:paraId="0B397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37" w:type="dxa"/>
          </w:tcPr>
          <w:p w14:paraId="60CC5553">
            <w:pPr>
              <w:pStyle w:val="16"/>
              <w:spacing w:before="256" w:line="183" w:lineRule="auto"/>
              <w:ind w:left="258"/>
              <w:rPr>
                <w:rFonts w:hint="eastAsia"/>
                <w:color w:val="auto"/>
                <w:sz w:val="18"/>
                <w:szCs w:val="18"/>
                <w:highlight w:val="none"/>
              </w:rPr>
            </w:pPr>
            <w:r>
              <w:rPr>
                <w:color w:val="auto"/>
                <w:sz w:val="18"/>
                <w:szCs w:val="18"/>
                <w:highlight w:val="none"/>
              </w:rPr>
              <w:t>8</w:t>
            </w:r>
          </w:p>
        </w:tc>
        <w:tc>
          <w:tcPr>
            <w:tcW w:w="1300" w:type="dxa"/>
          </w:tcPr>
          <w:p w14:paraId="19F24AC4">
            <w:pPr>
              <w:pStyle w:val="16"/>
              <w:spacing w:before="255" w:line="184" w:lineRule="auto"/>
              <w:ind w:left="144"/>
              <w:rPr>
                <w:rFonts w:hint="eastAsia"/>
                <w:color w:val="auto"/>
                <w:sz w:val="18"/>
                <w:szCs w:val="18"/>
                <w:highlight w:val="none"/>
              </w:rPr>
            </w:pPr>
            <w:r>
              <w:rPr>
                <w:color w:val="auto"/>
                <w:spacing w:val="-1"/>
                <w:sz w:val="18"/>
                <w:szCs w:val="18"/>
                <w:highlight w:val="none"/>
              </w:rPr>
              <w:t>031301001001</w:t>
            </w:r>
          </w:p>
        </w:tc>
        <w:tc>
          <w:tcPr>
            <w:tcW w:w="1604" w:type="dxa"/>
          </w:tcPr>
          <w:p w14:paraId="7F2AFB7E">
            <w:pPr>
              <w:pStyle w:val="16"/>
              <w:spacing w:before="228" w:line="219" w:lineRule="auto"/>
              <w:ind w:left="113"/>
              <w:rPr>
                <w:rFonts w:hint="eastAsia"/>
                <w:color w:val="auto"/>
                <w:sz w:val="18"/>
                <w:szCs w:val="18"/>
                <w:highlight w:val="none"/>
              </w:rPr>
            </w:pPr>
            <w:r>
              <w:rPr>
                <w:color w:val="auto"/>
                <w:spacing w:val="-2"/>
                <w:sz w:val="18"/>
                <w:szCs w:val="18"/>
                <w:highlight w:val="none"/>
              </w:rPr>
              <w:t>凿(压、切割)槽</w:t>
            </w:r>
          </w:p>
        </w:tc>
        <w:tc>
          <w:tcPr>
            <w:tcW w:w="3393" w:type="dxa"/>
          </w:tcPr>
          <w:p w14:paraId="2EFF1D1E">
            <w:pPr>
              <w:pStyle w:val="16"/>
              <w:spacing w:before="71" w:line="281" w:lineRule="auto"/>
              <w:ind w:left="114" w:right="1790" w:firstLine="11"/>
              <w:rPr>
                <w:rFonts w:hint="eastAsia"/>
                <w:color w:val="auto"/>
                <w:sz w:val="18"/>
                <w:szCs w:val="18"/>
                <w:highlight w:val="none"/>
                <w:lang w:eastAsia="zh-CN"/>
              </w:rPr>
            </w:pPr>
            <w:r>
              <w:rPr>
                <w:color w:val="auto"/>
                <w:spacing w:val="-2"/>
                <w:sz w:val="18"/>
                <w:szCs w:val="18"/>
                <w:highlight w:val="none"/>
                <w:lang w:eastAsia="zh-CN"/>
              </w:rPr>
              <w:t>1.名称:配管开槽;</w:t>
            </w:r>
            <w:r>
              <w:rPr>
                <w:color w:val="auto"/>
                <w:sz w:val="18"/>
                <w:szCs w:val="18"/>
                <w:highlight w:val="none"/>
                <w:lang w:eastAsia="zh-CN"/>
              </w:rPr>
              <w:t xml:space="preserve"> </w:t>
            </w:r>
            <w:r>
              <w:rPr>
                <w:color w:val="auto"/>
                <w:spacing w:val="-4"/>
                <w:sz w:val="18"/>
                <w:szCs w:val="18"/>
                <w:highlight w:val="none"/>
                <w:lang w:eastAsia="zh-CN"/>
              </w:rPr>
              <w:t>2.规格:SC25</w:t>
            </w:r>
            <w:r>
              <w:rPr>
                <w:color w:val="auto"/>
                <w:spacing w:val="-8"/>
                <w:sz w:val="18"/>
                <w:szCs w:val="18"/>
                <w:highlight w:val="none"/>
                <w:lang w:eastAsia="zh-CN"/>
              </w:rPr>
              <w:t xml:space="preserve"> </w:t>
            </w:r>
            <w:r>
              <w:rPr>
                <w:color w:val="auto"/>
                <w:spacing w:val="-4"/>
                <w:sz w:val="18"/>
                <w:szCs w:val="18"/>
                <w:highlight w:val="none"/>
                <w:lang w:eastAsia="zh-CN"/>
              </w:rPr>
              <w:t>以内;</w:t>
            </w:r>
          </w:p>
        </w:tc>
        <w:tc>
          <w:tcPr>
            <w:tcW w:w="688" w:type="dxa"/>
          </w:tcPr>
          <w:p w14:paraId="0C0CC39F">
            <w:pPr>
              <w:pStyle w:val="16"/>
              <w:spacing w:before="227" w:line="241" w:lineRule="auto"/>
              <w:ind w:left="301"/>
              <w:rPr>
                <w:rFonts w:hint="eastAsia"/>
                <w:color w:val="auto"/>
                <w:sz w:val="18"/>
                <w:szCs w:val="18"/>
                <w:highlight w:val="none"/>
              </w:rPr>
            </w:pPr>
            <w:r>
              <w:rPr>
                <w:color w:val="auto"/>
                <w:sz w:val="18"/>
                <w:szCs w:val="18"/>
                <w:highlight w:val="none"/>
              </w:rPr>
              <w:t>m</w:t>
            </w:r>
          </w:p>
        </w:tc>
        <w:tc>
          <w:tcPr>
            <w:tcW w:w="772" w:type="dxa"/>
          </w:tcPr>
          <w:p w14:paraId="60B95552">
            <w:pPr>
              <w:pStyle w:val="16"/>
              <w:spacing w:before="256" w:line="183" w:lineRule="auto"/>
              <w:ind w:left="166"/>
              <w:rPr>
                <w:rFonts w:hint="eastAsia"/>
                <w:color w:val="auto"/>
                <w:sz w:val="18"/>
                <w:szCs w:val="18"/>
                <w:highlight w:val="none"/>
              </w:rPr>
            </w:pPr>
            <w:r>
              <w:rPr>
                <w:color w:val="auto"/>
                <w:spacing w:val="-2"/>
                <w:sz w:val="18"/>
                <w:szCs w:val="18"/>
                <w:highlight w:val="none"/>
              </w:rPr>
              <w:t>424.8</w:t>
            </w:r>
          </w:p>
        </w:tc>
        <w:tc>
          <w:tcPr>
            <w:tcW w:w="922" w:type="dxa"/>
          </w:tcPr>
          <w:p w14:paraId="410B0B39">
            <w:pPr>
              <w:rPr>
                <w:color w:val="auto"/>
                <w:highlight w:val="none"/>
              </w:rPr>
            </w:pPr>
          </w:p>
        </w:tc>
        <w:tc>
          <w:tcPr>
            <w:tcW w:w="762" w:type="dxa"/>
          </w:tcPr>
          <w:p w14:paraId="5FBA5AC7">
            <w:pPr>
              <w:rPr>
                <w:color w:val="auto"/>
                <w:highlight w:val="none"/>
              </w:rPr>
            </w:pPr>
          </w:p>
        </w:tc>
      </w:tr>
      <w:tr w14:paraId="56EAC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37" w:type="dxa"/>
          </w:tcPr>
          <w:p w14:paraId="35F0AC97">
            <w:pPr>
              <w:pStyle w:val="16"/>
              <w:spacing w:before="256" w:line="183" w:lineRule="auto"/>
              <w:ind w:left="258"/>
              <w:rPr>
                <w:rFonts w:hint="eastAsia"/>
                <w:color w:val="auto"/>
                <w:sz w:val="18"/>
                <w:szCs w:val="18"/>
                <w:highlight w:val="none"/>
              </w:rPr>
            </w:pPr>
            <w:r>
              <w:rPr>
                <w:color w:val="auto"/>
                <w:sz w:val="18"/>
                <w:szCs w:val="18"/>
                <w:highlight w:val="none"/>
              </w:rPr>
              <w:t>9</w:t>
            </w:r>
          </w:p>
        </w:tc>
        <w:tc>
          <w:tcPr>
            <w:tcW w:w="1300" w:type="dxa"/>
          </w:tcPr>
          <w:p w14:paraId="6D19E59C">
            <w:pPr>
              <w:pStyle w:val="16"/>
              <w:spacing w:before="255" w:line="184" w:lineRule="auto"/>
              <w:ind w:left="144"/>
              <w:rPr>
                <w:rFonts w:hint="eastAsia"/>
                <w:color w:val="auto"/>
                <w:sz w:val="18"/>
                <w:szCs w:val="18"/>
                <w:highlight w:val="none"/>
              </w:rPr>
            </w:pPr>
            <w:r>
              <w:rPr>
                <w:color w:val="auto"/>
                <w:spacing w:val="-1"/>
                <w:sz w:val="18"/>
                <w:szCs w:val="18"/>
                <w:highlight w:val="none"/>
              </w:rPr>
              <w:t>030413001001</w:t>
            </w:r>
          </w:p>
        </w:tc>
        <w:tc>
          <w:tcPr>
            <w:tcW w:w="1604" w:type="dxa"/>
          </w:tcPr>
          <w:p w14:paraId="158A79D3">
            <w:pPr>
              <w:pStyle w:val="16"/>
              <w:spacing w:before="227" w:line="219" w:lineRule="auto"/>
              <w:ind w:left="114"/>
              <w:rPr>
                <w:rFonts w:hint="eastAsia"/>
                <w:color w:val="auto"/>
                <w:sz w:val="18"/>
                <w:szCs w:val="18"/>
                <w:highlight w:val="none"/>
              </w:rPr>
            </w:pPr>
            <w:r>
              <w:rPr>
                <w:color w:val="auto"/>
                <w:spacing w:val="-5"/>
                <w:sz w:val="18"/>
                <w:szCs w:val="18"/>
                <w:highlight w:val="none"/>
              </w:rPr>
              <w:t>筒灯</w:t>
            </w:r>
          </w:p>
        </w:tc>
        <w:tc>
          <w:tcPr>
            <w:tcW w:w="3393" w:type="dxa"/>
          </w:tcPr>
          <w:p w14:paraId="7C7059B5">
            <w:pPr>
              <w:pStyle w:val="16"/>
              <w:spacing w:before="71" w:line="282" w:lineRule="auto"/>
              <w:ind w:left="114" w:right="2193" w:firstLine="11"/>
              <w:rPr>
                <w:rFonts w:hint="eastAsia"/>
                <w:color w:val="auto"/>
                <w:sz w:val="18"/>
                <w:szCs w:val="18"/>
                <w:highlight w:val="none"/>
              </w:rPr>
            </w:pPr>
            <w:r>
              <w:rPr>
                <w:color w:val="auto"/>
                <w:spacing w:val="-3"/>
                <w:sz w:val="18"/>
                <w:szCs w:val="18"/>
                <w:highlight w:val="none"/>
              </w:rPr>
              <w:t>1.名称:筒灯;</w:t>
            </w:r>
            <w:r>
              <w:rPr>
                <w:color w:val="auto"/>
                <w:spacing w:val="3"/>
                <w:sz w:val="18"/>
                <w:szCs w:val="18"/>
                <w:highlight w:val="none"/>
              </w:rPr>
              <w:t xml:space="preserve"> </w:t>
            </w:r>
            <w:r>
              <w:rPr>
                <w:color w:val="auto"/>
                <w:spacing w:val="-2"/>
                <w:sz w:val="18"/>
                <w:szCs w:val="18"/>
                <w:highlight w:val="none"/>
              </w:rPr>
              <w:t>2.型号:8W;</w:t>
            </w:r>
          </w:p>
        </w:tc>
        <w:tc>
          <w:tcPr>
            <w:tcW w:w="688" w:type="dxa"/>
          </w:tcPr>
          <w:p w14:paraId="7D2E6E95">
            <w:pPr>
              <w:pStyle w:val="16"/>
              <w:spacing w:before="227" w:line="220" w:lineRule="auto"/>
              <w:ind w:left="261"/>
              <w:rPr>
                <w:rFonts w:hint="eastAsia"/>
                <w:color w:val="auto"/>
                <w:sz w:val="18"/>
                <w:szCs w:val="18"/>
                <w:highlight w:val="none"/>
              </w:rPr>
            </w:pPr>
            <w:r>
              <w:rPr>
                <w:color w:val="auto"/>
                <w:sz w:val="18"/>
                <w:szCs w:val="18"/>
                <w:highlight w:val="none"/>
              </w:rPr>
              <w:t>套</w:t>
            </w:r>
          </w:p>
        </w:tc>
        <w:tc>
          <w:tcPr>
            <w:tcW w:w="772" w:type="dxa"/>
          </w:tcPr>
          <w:p w14:paraId="795557D1">
            <w:pPr>
              <w:pStyle w:val="16"/>
              <w:spacing w:before="255" w:line="184" w:lineRule="auto"/>
              <w:ind w:left="272"/>
              <w:rPr>
                <w:rFonts w:hint="eastAsia"/>
                <w:color w:val="auto"/>
                <w:sz w:val="18"/>
                <w:szCs w:val="18"/>
                <w:highlight w:val="none"/>
              </w:rPr>
            </w:pPr>
            <w:r>
              <w:rPr>
                <w:color w:val="auto"/>
                <w:spacing w:val="-7"/>
                <w:sz w:val="18"/>
                <w:szCs w:val="18"/>
                <w:highlight w:val="none"/>
              </w:rPr>
              <w:t>127</w:t>
            </w:r>
          </w:p>
        </w:tc>
        <w:tc>
          <w:tcPr>
            <w:tcW w:w="922" w:type="dxa"/>
          </w:tcPr>
          <w:p w14:paraId="5A16D959">
            <w:pPr>
              <w:rPr>
                <w:color w:val="auto"/>
                <w:highlight w:val="none"/>
              </w:rPr>
            </w:pPr>
          </w:p>
        </w:tc>
        <w:tc>
          <w:tcPr>
            <w:tcW w:w="762" w:type="dxa"/>
          </w:tcPr>
          <w:p w14:paraId="399CFEE1">
            <w:pPr>
              <w:rPr>
                <w:color w:val="auto"/>
                <w:highlight w:val="none"/>
              </w:rPr>
            </w:pPr>
          </w:p>
        </w:tc>
      </w:tr>
      <w:tr w14:paraId="36864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37" w:type="dxa"/>
          </w:tcPr>
          <w:p w14:paraId="07A8599C">
            <w:pPr>
              <w:pStyle w:val="16"/>
              <w:spacing w:before="168" w:line="184" w:lineRule="auto"/>
              <w:ind w:left="225"/>
              <w:rPr>
                <w:rFonts w:hint="eastAsia"/>
                <w:color w:val="auto"/>
                <w:sz w:val="18"/>
                <w:szCs w:val="18"/>
                <w:highlight w:val="none"/>
              </w:rPr>
            </w:pPr>
            <w:r>
              <w:rPr>
                <w:color w:val="auto"/>
                <w:spacing w:val="-10"/>
                <w:sz w:val="18"/>
                <w:szCs w:val="18"/>
                <w:highlight w:val="none"/>
              </w:rPr>
              <w:t>10</w:t>
            </w:r>
          </w:p>
        </w:tc>
        <w:tc>
          <w:tcPr>
            <w:tcW w:w="1300" w:type="dxa"/>
          </w:tcPr>
          <w:p w14:paraId="6082646D">
            <w:pPr>
              <w:pStyle w:val="16"/>
              <w:spacing w:before="168" w:line="184" w:lineRule="auto"/>
              <w:ind w:left="144"/>
              <w:rPr>
                <w:rFonts w:hint="eastAsia"/>
                <w:color w:val="auto"/>
                <w:spacing w:val="-1"/>
                <w:sz w:val="18"/>
                <w:szCs w:val="18"/>
                <w:highlight w:val="none"/>
              </w:rPr>
            </w:pPr>
            <w:r>
              <w:rPr>
                <w:color w:val="auto"/>
                <w:spacing w:val="-1"/>
                <w:sz w:val="18"/>
                <w:szCs w:val="18"/>
                <w:highlight w:val="none"/>
              </w:rPr>
              <w:t>030413014002</w:t>
            </w:r>
          </w:p>
        </w:tc>
        <w:tc>
          <w:tcPr>
            <w:tcW w:w="1604" w:type="dxa"/>
          </w:tcPr>
          <w:p w14:paraId="055390A1">
            <w:pPr>
              <w:pStyle w:val="16"/>
              <w:spacing w:before="141" w:line="220" w:lineRule="auto"/>
              <w:ind w:left="113"/>
              <w:rPr>
                <w:rFonts w:hint="eastAsia"/>
                <w:color w:val="auto"/>
                <w:spacing w:val="-5"/>
                <w:sz w:val="18"/>
                <w:szCs w:val="18"/>
                <w:highlight w:val="none"/>
              </w:rPr>
            </w:pPr>
            <w:r>
              <w:rPr>
                <w:color w:val="auto"/>
                <w:spacing w:val="-2"/>
                <w:sz w:val="18"/>
                <w:szCs w:val="18"/>
                <w:highlight w:val="none"/>
              </w:rPr>
              <w:t>预留电子屏电源</w:t>
            </w:r>
          </w:p>
        </w:tc>
        <w:tc>
          <w:tcPr>
            <w:tcW w:w="3393" w:type="dxa"/>
          </w:tcPr>
          <w:p w14:paraId="71E01A98">
            <w:pPr>
              <w:pStyle w:val="16"/>
              <w:spacing w:before="141" w:line="220" w:lineRule="auto"/>
              <w:ind w:left="125"/>
              <w:rPr>
                <w:rFonts w:hint="eastAsia"/>
                <w:color w:val="auto"/>
                <w:spacing w:val="-3"/>
                <w:sz w:val="18"/>
                <w:szCs w:val="18"/>
                <w:highlight w:val="none"/>
              </w:rPr>
            </w:pPr>
            <w:r>
              <w:rPr>
                <w:color w:val="auto"/>
                <w:spacing w:val="1"/>
                <w:sz w:val="18"/>
                <w:szCs w:val="18"/>
                <w:highlight w:val="none"/>
              </w:rPr>
              <w:t>1.名称:预留电子屏电源;</w:t>
            </w:r>
          </w:p>
        </w:tc>
        <w:tc>
          <w:tcPr>
            <w:tcW w:w="688" w:type="dxa"/>
          </w:tcPr>
          <w:p w14:paraId="3D693C92">
            <w:pPr>
              <w:pStyle w:val="16"/>
              <w:spacing w:before="141" w:line="220" w:lineRule="auto"/>
              <w:ind w:left="261"/>
              <w:rPr>
                <w:rFonts w:hint="eastAsia"/>
                <w:color w:val="auto"/>
                <w:sz w:val="18"/>
                <w:szCs w:val="18"/>
                <w:highlight w:val="none"/>
              </w:rPr>
            </w:pPr>
            <w:r>
              <w:rPr>
                <w:color w:val="auto"/>
                <w:sz w:val="18"/>
                <w:szCs w:val="18"/>
                <w:highlight w:val="none"/>
              </w:rPr>
              <w:t>套</w:t>
            </w:r>
          </w:p>
        </w:tc>
        <w:tc>
          <w:tcPr>
            <w:tcW w:w="772" w:type="dxa"/>
          </w:tcPr>
          <w:p w14:paraId="0945708E">
            <w:pPr>
              <w:pStyle w:val="16"/>
              <w:spacing w:before="168" w:line="184" w:lineRule="auto"/>
              <w:ind w:left="315"/>
              <w:rPr>
                <w:rFonts w:hint="eastAsia"/>
                <w:color w:val="auto"/>
                <w:spacing w:val="-7"/>
                <w:sz w:val="18"/>
                <w:szCs w:val="18"/>
                <w:highlight w:val="none"/>
              </w:rPr>
            </w:pPr>
            <w:r>
              <w:rPr>
                <w:color w:val="auto"/>
                <w:spacing w:val="-10"/>
                <w:sz w:val="18"/>
                <w:szCs w:val="18"/>
                <w:highlight w:val="none"/>
              </w:rPr>
              <w:t>10</w:t>
            </w:r>
          </w:p>
        </w:tc>
        <w:tc>
          <w:tcPr>
            <w:tcW w:w="922" w:type="dxa"/>
          </w:tcPr>
          <w:p w14:paraId="47FB9DF3">
            <w:pPr>
              <w:rPr>
                <w:color w:val="auto"/>
                <w:highlight w:val="none"/>
              </w:rPr>
            </w:pPr>
          </w:p>
        </w:tc>
        <w:tc>
          <w:tcPr>
            <w:tcW w:w="762" w:type="dxa"/>
          </w:tcPr>
          <w:p w14:paraId="1AE74D1E">
            <w:pPr>
              <w:pStyle w:val="16"/>
              <w:spacing w:before="168" w:line="184" w:lineRule="auto"/>
              <w:ind w:left="225"/>
              <w:rPr>
                <w:rFonts w:hint="eastAsia" w:ascii="Arial"/>
                <w:color w:val="auto"/>
                <w:sz w:val="21"/>
                <w:highlight w:val="none"/>
              </w:rPr>
            </w:pPr>
            <w:r>
              <w:rPr>
                <w:color w:val="auto"/>
                <w:spacing w:val="-10"/>
                <w:sz w:val="18"/>
                <w:szCs w:val="18"/>
                <w:highlight w:val="none"/>
              </w:rPr>
              <w:t>10</w:t>
            </w:r>
          </w:p>
        </w:tc>
      </w:tr>
      <w:tr w14:paraId="2F856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637" w:type="dxa"/>
          </w:tcPr>
          <w:p w14:paraId="58C13F6D">
            <w:pPr>
              <w:pStyle w:val="16"/>
              <w:spacing w:before="165" w:line="184" w:lineRule="auto"/>
              <w:ind w:left="225"/>
              <w:rPr>
                <w:rFonts w:hint="eastAsia"/>
                <w:color w:val="auto"/>
                <w:spacing w:val="-10"/>
                <w:sz w:val="18"/>
                <w:szCs w:val="18"/>
                <w:highlight w:val="none"/>
              </w:rPr>
            </w:pPr>
            <w:r>
              <w:rPr>
                <w:color w:val="auto"/>
                <w:spacing w:val="-10"/>
                <w:sz w:val="18"/>
                <w:szCs w:val="18"/>
                <w:highlight w:val="none"/>
              </w:rPr>
              <w:t>11</w:t>
            </w:r>
          </w:p>
        </w:tc>
        <w:tc>
          <w:tcPr>
            <w:tcW w:w="1300" w:type="dxa"/>
          </w:tcPr>
          <w:p w14:paraId="08AB2D31">
            <w:pPr>
              <w:pStyle w:val="16"/>
              <w:spacing w:before="165" w:line="184" w:lineRule="auto"/>
              <w:ind w:left="144"/>
              <w:rPr>
                <w:rFonts w:hint="eastAsia"/>
                <w:color w:val="auto"/>
                <w:spacing w:val="-1"/>
                <w:sz w:val="18"/>
                <w:szCs w:val="18"/>
                <w:highlight w:val="none"/>
              </w:rPr>
            </w:pPr>
            <w:r>
              <w:rPr>
                <w:color w:val="auto"/>
                <w:spacing w:val="-1"/>
                <w:sz w:val="18"/>
                <w:szCs w:val="18"/>
                <w:highlight w:val="none"/>
              </w:rPr>
              <w:t>030413014003</w:t>
            </w:r>
          </w:p>
        </w:tc>
        <w:tc>
          <w:tcPr>
            <w:tcW w:w="1604" w:type="dxa"/>
          </w:tcPr>
          <w:p w14:paraId="29F15631">
            <w:pPr>
              <w:pStyle w:val="16"/>
              <w:spacing w:before="138" w:line="220" w:lineRule="auto"/>
              <w:ind w:left="112"/>
              <w:rPr>
                <w:rFonts w:hint="eastAsia"/>
                <w:color w:val="auto"/>
                <w:spacing w:val="-2"/>
                <w:sz w:val="18"/>
                <w:szCs w:val="18"/>
                <w:highlight w:val="none"/>
              </w:rPr>
            </w:pPr>
            <w:r>
              <w:rPr>
                <w:color w:val="auto"/>
                <w:spacing w:val="-2"/>
                <w:sz w:val="18"/>
                <w:szCs w:val="18"/>
                <w:highlight w:val="none"/>
              </w:rPr>
              <w:t>新增五孔插座</w:t>
            </w:r>
          </w:p>
        </w:tc>
        <w:tc>
          <w:tcPr>
            <w:tcW w:w="3393" w:type="dxa"/>
          </w:tcPr>
          <w:p w14:paraId="2A8461C8">
            <w:pPr>
              <w:pStyle w:val="16"/>
              <w:spacing w:before="138" w:line="220" w:lineRule="auto"/>
              <w:ind w:left="125"/>
              <w:rPr>
                <w:rFonts w:hint="eastAsia"/>
                <w:color w:val="auto"/>
                <w:spacing w:val="1"/>
                <w:sz w:val="18"/>
                <w:szCs w:val="18"/>
                <w:highlight w:val="none"/>
              </w:rPr>
            </w:pPr>
            <w:r>
              <w:rPr>
                <w:color w:val="auto"/>
                <w:spacing w:val="1"/>
                <w:sz w:val="18"/>
                <w:szCs w:val="18"/>
                <w:highlight w:val="none"/>
              </w:rPr>
              <w:t>1.名称:新增五孔插座;</w:t>
            </w:r>
          </w:p>
        </w:tc>
        <w:tc>
          <w:tcPr>
            <w:tcW w:w="688" w:type="dxa"/>
          </w:tcPr>
          <w:p w14:paraId="33A7F02D">
            <w:pPr>
              <w:pStyle w:val="16"/>
              <w:spacing w:before="138" w:line="220" w:lineRule="auto"/>
              <w:ind w:left="261"/>
              <w:rPr>
                <w:rFonts w:hint="eastAsia"/>
                <w:color w:val="auto"/>
                <w:sz w:val="18"/>
                <w:szCs w:val="18"/>
                <w:highlight w:val="none"/>
              </w:rPr>
            </w:pPr>
            <w:r>
              <w:rPr>
                <w:color w:val="auto"/>
                <w:sz w:val="18"/>
                <w:szCs w:val="18"/>
                <w:highlight w:val="none"/>
              </w:rPr>
              <w:t>套</w:t>
            </w:r>
          </w:p>
        </w:tc>
        <w:tc>
          <w:tcPr>
            <w:tcW w:w="772" w:type="dxa"/>
          </w:tcPr>
          <w:p w14:paraId="4CB5C2DE">
            <w:pPr>
              <w:pStyle w:val="16"/>
              <w:spacing w:before="165" w:line="184" w:lineRule="auto"/>
              <w:ind w:left="315"/>
              <w:rPr>
                <w:rFonts w:hint="eastAsia"/>
                <w:color w:val="auto"/>
                <w:spacing w:val="-10"/>
                <w:sz w:val="18"/>
                <w:szCs w:val="18"/>
                <w:highlight w:val="none"/>
              </w:rPr>
            </w:pPr>
            <w:r>
              <w:rPr>
                <w:color w:val="auto"/>
                <w:spacing w:val="-10"/>
                <w:sz w:val="18"/>
                <w:szCs w:val="18"/>
                <w:highlight w:val="none"/>
              </w:rPr>
              <w:t>10</w:t>
            </w:r>
          </w:p>
        </w:tc>
        <w:tc>
          <w:tcPr>
            <w:tcW w:w="922" w:type="dxa"/>
          </w:tcPr>
          <w:p w14:paraId="7401944A">
            <w:pPr>
              <w:rPr>
                <w:color w:val="auto"/>
                <w:highlight w:val="none"/>
              </w:rPr>
            </w:pPr>
          </w:p>
        </w:tc>
        <w:tc>
          <w:tcPr>
            <w:tcW w:w="762" w:type="dxa"/>
          </w:tcPr>
          <w:p w14:paraId="7BA2CC52">
            <w:pPr>
              <w:rPr>
                <w:color w:val="auto"/>
                <w:spacing w:val="-10"/>
                <w:sz w:val="18"/>
                <w:szCs w:val="18"/>
                <w:highlight w:val="none"/>
              </w:rPr>
            </w:pPr>
          </w:p>
        </w:tc>
      </w:tr>
      <w:tr w14:paraId="2D060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637" w:type="dxa"/>
          </w:tcPr>
          <w:p w14:paraId="2BB21281">
            <w:pPr>
              <w:pStyle w:val="16"/>
              <w:spacing w:before="165" w:line="184" w:lineRule="auto"/>
              <w:ind w:left="225"/>
              <w:rPr>
                <w:rFonts w:hint="eastAsia"/>
                <w:color w:val="auto"/>
                <w:spacing w:val="-10"/>
                <w:sz w:val="18"/>
                <w:szCs w:val="18"/>
                <w:highlight w:val="none"/>
              </w:rPr>
            </w:pPr>
            <w:r>
              <w:rPr>
                <w:color w:val="auto"/>
                <w:spacing w:val="-10"/>
                <w:sz w:val="18"/>
                <w:szCs w:val="18"/>
                <w:highlight w:val="none"/>
              </w:rPr>
              <w:t>12</w:t>
            </w:r>
          </w:p>
        </w:tc>
        <w:tc>
          <w:tcPr>
            <w:tcW w:w="1300" w:type="dxa"/>
          </w:tcPr>
          <w:p w14:paraId="697CAEBC">
            <w:pPr>
              <w:pStyle w:val="16"/>
              <w:spacing w:before="165" w:line="184" w:lineRule="auto"/>
              <w:ind w:left="144"/>
              <w:rPr>
                <w:rFonts w:hint="eastAsia"/>
                <w:color w:val="auto"/>
                <w:spacing w:val="-1"/>
                <w:sz w:val="18"/>
                <w:szCs w:val="18"/>
                <w:highlight w:val="none"/>
              </w:rPr>
            </w:pPr>
            <w:r>
              <w:rPr>
                <w:color w:val="auto"/>
                <w:spacing w:val="-1"/>
                <w:sz w:val="18"/>
                <w:szCs w:val="18"/>
                <w:highlight w:val="none"/>
              </w:rPr>
              <w:t>030502010001</w:t>
            </w:r>
          </w:p>
        </w:tc>
        <w:tc>
          <w:tcPr>
            <w:tcW w:w="1604" w:type="dxa"/>
          </w:tcPr>
          <w:p w14:paraId="6F485443">
            <w:pPr>
              <w:pStyle w:val="16"/>
              <w:spacing w:before="137" w:line="220" w:lineRule="auto"/>
              <w:ind w:left="112"/>
              <w:rPr>
                <w:rFonts w:hint="eastAsia"/>
                <w:color w:val="auto"/>
                <w:spacing w:val="-2"/>
                <w:sz w:val="18"/>
                <w:szCs w:val="18"/>
                <w:highlight w:val="none"/>
              </w:rPr>
            </w:pPr>
            <w:r>
              <w:rPr>
                <w:color w:val="auto"/>
                <w:spacing w:val="-2"/>
                <w:sz w:val="18"/>
                <w:szCs w:val="18"/>
                <w:highlight w:val="none"/>
              </w:rPr>
              <w:t>新增网络插座</w:t>
            </w:r>
          </w:p>
        </w:tc>
        <w:tc>
          <w:tcPr>
            <w:tcW w:w="3393" w:type="dxa"/>
          </w:tcPr>
          <w:p w14:paraId="44D572BE">
            <w:pPr>
              <w:pStyle w:val="16"/>
              <w:spacing w:before="137" w:line="220" w:lineRule="auto"/>
              <w:ind w:left="125"/>
              <w:rPr>
                <w:rFonts w:hint="eastAsia"/>
                <w:color w:val="auto"/>
                <w:spacing w:val="1"/>
                <w:sz w:val="18"/>
                <w:szCs w:val="18"/>
                <w:highlight w:val="none"/>
              </w:rPr>
            </w:pPr>
            <w:r>
              <w:rPr>
                <w:color w:val="auto"/>
                <w:spacing w:val="1"/>
                <w:sz w:val="18"/>
                <w:szCs w:val="18"/>
                <w:highlight w:val="none"/>
              </w:rPr>
              <w:t>1.名称:新增网络插座;</w:t>
            </w:r>
          </w:p>
        </w:tc>
        <w:tc>
          <w:tcPr>
            <w:tcW w:w="688" w:type="dxa"/>
          </w:tcPr>
          <w:p w14:paraId="4B9FCC26">
            <w:pPr>
              <w:pStyle w:val="16"/>
              <w:spacing w:before="137" w:line="219" w:lineRule="auto"/>
              <w:ind w:left="260"/>
              <w:rPr>
                <w:rFonts w:hint="eastAsia"/>
                <w:color w:val="auto"/>
                <w:sz w:val="18"/>
                <w:szCs w:val="18"/>
                <w:highlight w:val="none"/>
              </w:rPr>
            </w:pPr>
            <w:r>
              <w:rPr>
                <w:color w:val="auto"/>
                <w:sz w:val="18"/>
                <w:szCs w:val="18"/>
                <w:highlight w:val="none"/>
              </w:rPr>
              <w:t>个</w:t>
            </w:r>
          </w:p>
        </w:tc>
        <w:tc>
          <w:tcPr>
            <w:tcW w:w="772" w:type="dxa"/>
          </w:tcPr>
          <w:p w14:paraId="4C67A193">
            <w:pPr>
              <w:pStyle w:val="16"/>
              <w:spacing w:before="165" w:line="184" w:lineRule="auto"/>
              <w:ind w:left="315"/>
              <w:rPr>
                <w:rFonts w:hint="eastAsia"/>
                <w:color w:val="auto"/>
                <w:spacing w:val="-10"/>
                <w:sz w:val="18"/>
                <w:szCs w:val="18"/>
                <w:highlight w:val="none"/>
              </w:rPr>
            </w:pPr>
            <w:r>
              <w:rPr>
                <w:color w:val="auto"/>
                <w:spacing w:val="-10"/>
                <w:sz w:val="18"/>
                <w:szCs w:val="18"/>
                <w:highlight w:val="none"/>
              </w:rPr>
              <w:t>11</w:t>
            </w:r>
          </w:p>
        </w:tc>
        <w:tc>
          <w:tcPr>
            <w:tcW w:w="922" w:type="dxa"/>
          </w:tcPr>
          <w:p w14:paraId="3EAE6117">
            <w:pPr>
              <w:rPr>
                <w:color w:val="auto"/>
                <w:highlight w:val="none"/>
              </w:rPr>
            </w:pPr>
          </w:p>
        </w:tc>
        <w:tc>
          <w:tcPr>
            <w:tcW w:w="762" w:type="dxa"/>
          </w:tcPr>
          <w:p w14:paraId="42CF7D48">
            <w:pPr>
              <w:rPr>
                <w:color w:val="auto"/>
                <w:spacing w:val="-10"/>
                <w:sz w:val="18"/>
                <w:szCs w:val="18"/>
                <w:highlight w:val="none"/>
              </w:rPr>
            </w:pPr>
          </w:p>
        </w:tc>
      </w:tr>
      <w:tr w14:paraId="5D47F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37" w:type="dxa"/>
          </w:tcPr>
          <w:p w14:paraId="5BA36A84">
            <w:pPr>
              <w:spacing w:line="348" w:lineRule="auto"/>
              <w:rPr>
                <w:color w:val="auto"/>
                <w:highlight w:val="none"/>
              </w:rPr>
            </w:pPr>
          </w:p>
          <w:p w14:paraId="273A2957">
            <w:pPr>
              <w:pStyle w:val="16"/>
              <w:spacing w:before="59" w:line="184" w:lineRule="auto"/>
              <w:ind w:left="225"/>
              <w:rPr>
                <w:rFonts w:hint="eastAsia"/>
                <w:color w:val="auto"/>
                <w:spacing w:val="-10"/>
                <w:sz w:val="18"/>
                <w:szCs w:val="18"/>
                <w:highlight w:val="none"/>
              </w:rPr>
            </w:pPr>
            <w:r>
              <w:rPr>
                <w:color w:val="auto"/>
                <w:spacing w:val="-10"/>
                <w:sz w:val="18"/>
                <w:szCs w:val="18"/>
                <w:highlight w:val="none"/>
              </w:rPr>
              <w:t>13</w:t>
            </w:r>
          </w:p>
        </w:tc>
        <w:tc>
          <w:tcPr>
            <w:tcW w:w="1300" w:type="dxa"/>
          </w:tcPr>
          <w:p w14:paraId="7D50AAD8">
            <w:pPr>
              <w:spacing w:line="348" w:lineRule="auto"/>
              <w:rPr>
                <w:color w:val="auto"/>
                <w:highlight w:val="none"/>
              </w:rPr>
            </w:pPr>
          </w:p>
          <w:p w14:paraId="1AB7222C">
            <w:pPr>
              <w:pStyle w:val="16"/>
              <w:spacing w:before="59" w:line="184" w:lineRule="auto"/>
              <w:ind w:left="144"/>
              <w:rPr>
                <w:rFonts w:hint="eastAsia"/>
                <w:color w:val="auto"/>
                <w:spacing w:val="-1"/>
                <w:sz w:val="18"/>
                <w:szCs w:val="18"/>
                <w:highlight w:val="none"/>
              </w:rPr>
            </w:pPr>
            <w:r>
              <w:rPr>
                <w:color w:val="auto"/>
                <w:spacing w:val="-1"/>
                <w:sz w:val="18"/>
                <w:szCs w:val="18"/>
                <w:highlight w:val="none"/>
              </w:rPr>
              <w:t>030502003001</w:t>
            </w:r>
          </w:p>
        </w:tc>
        <w:tc>
          <w:tcPr>
            <w:tcW w:w="1604" w:type="dxa"/>
          </w:tcPr>
          <w:p w14:paraId="7EA6B5A4">
            <w:pPr>
              <w:spacing w:line="321" w:lineRule="auto"/>
              <w:rPr>
                <w:color w:val="auto"/>
                <w:highlight w:val="none"/>
              </w:rPr>
            </w:pPr>
          </w:p>
          <w:p w14:paraId="5C93559A">
            <w:pPr>
              <w:pStyle w:val="16"/>
              <w:spacing w:before="59" w:line="219" w:lineRule="auto"/>
              <w:ind w:left="113"/>
              <w:rPr>
                <w:rFonts w:hint="eastAsia"/>
                <w:color w:val="auto"/>
                <w:spacing w:val="-2"/>
                <w:sz w:val="18"/>
                <w:szCs w:val="18"/>
                <w:highlight w:val="none"/>
              </w:rPr>
            </w:pPr>
            <w:r>
              <w:rPr>
                <w:color w:val="auto"/>
                <w:spacing w:val="-3"/>
                <w:sz w:val="18"/>
                <w:szCs w:val="18"/>
                <w:highlight w:val="none"/>
              </w:rPr>
              <w:t>六类网线</w:t>
            </w:r>
          </w:p>
        </w:tc>
        <w:tc>
          <w:tcPr>
            <w:tcW w:w="3393" w:type="dxa"/>
          </w:tcPr>
          <w:p w14:paraId="1B47ED0F">
            <w:pPr>
              <w:pStyle w:val="16"/>
              <w:spacing w:before="70" w:line="219" w:lineRule="auto"/>
              <w:ind w:left="125"/>
              <w:rPr>
                <w:rFonts w:hint="eastAsia"/>
                <w:color w:val="auto"/>
                <w:sz w:val="18"/>
                <w:szCs w:val="18"/>
                <w:highlight w:val="none"/>
                <w:lang w:eastAsia="zh-CN"/>
              </w:rPr>
            </w:pPr>
            <w:r>
              <w:rPr>
                <w:color w:val="auto"/>
                <w:spacing w:val="1"/>
                <w:sz w:val="18"/>
                <w:szCs w:val="18"/>
                <w:highlight w:val="none"/>
                <w:lang w:eastAsia="zh-CN"/>
              </w:rPr>
              <w:t>1.名称:六类网线;</w:t>
            </w:r>
          </w:p>
          <w:p w14:paraId="315E1272">
            <w:pPr>
              <w:pStyle w:val="16"/>
              <w:spacing w:before="97" w:line="281" w:lineRule="auto"/>
              <w:ind w:left="115" w:right="1473" w:hanging="1"/>
              <w:rPr>
                <w:rFonts w:hint="eastAsia"/>
                <w:color w:val="auto"/>
                <w:spacing w:val="1"/>
                <w:sz w:val="18"/>
                <w:szCs w:val="18"/>
                <w:highlight w:val="none"/>
                <w:lang w:eastAsia="zh-CN"/>
              </w:rPr>
            </w:pPr>
            <w:r>
              <w:rPr>
                <w:color w:val="auto"/>
                <w:spacing w:val="-1"/>
                <w:sz w:val="18"/>
                <w:szCs w:val="18"/>
                <w:highlight w:val="none"/>
                <w:lang w:eastAsia="zh-CN"/>
              </w:rPr>
              <w:t>2.敷设方式:管内敷设;</w:t>
            </w:r>
            <w:r>
              <w:rPr>
                <w:color w:val="auto"/>
                <w:spacing w:val="3"/>
                <w:sz w:val="18"/>
                <w:szCs w:val="18"/>
                <w:highlight w:val="none"/>
                <w:lang w:eastAsia="zh-CN"/>
              </w:rPr>
              <w:t xml:space="preserve"> </w:t>
            </w:r>
            <w:r>
              <w:rPr>
                <w:color w:val="auto"/>
                <w:spacing w:val="-1"/>
                <w:sz w:val="18"/>
                <w:szCs w:val="18"/>
                <w:highlight w:val="none"/>
                <w:lang w:eastAsia="zh-CN"/>
              </w:rPr>
              <w:t>3.规格:UTP cat.6</w:t>
            </w:r>
            <w:r>
              <w:rPr>
                <w:color w:val="auto"/>
                <w:spacing w:val="-49"/>
                <w:sz w:val="18"/>
                <w:szCs w:val="18"/>
                <w:highlight w:val="none"/>
                <w:lang w:eastAsia="zh-CN"/>
              </w:rPr>
              <w:t xml:space="preserve"> </w:t>
            </w:r>
            <w:r>
              <w:rPr>
                <w:color w:val="auto"/>
                <w:spacing w:val="-1"/>
                <w:sz w:val="18"/>
                <w:szCs w:val="18"/>
                <w:highlight w:val="none"/>
                <w:lang w:eastAsia="zh-CN"/>
              </w:rPr>
              <w:t>;</w:t>
            </w:r>
          </w:p>
        </w:tc>
        <w:tc>
          <w:tcPr>
            <w:tcW w:w="688" w:type="dxa"/>
          </w:tcPr>
          <w:p w14:paraId="00F66986">
            <w:pPr>
              <w:spacing w:line="321" w:lineRule="auto"/>
              <w:rPr>
                <w:color w:val="auto"/>
                <w:highlight w:val="none"/>
                <w:lang w:eastAsia="zh-CN"/>
              </w:rPr>
            </w:pPr>
          </w:p>
          <w:p w14:paraId="083ADF73">
            <w:pPr>
              <w:pStyle w:val="16"/>
              <w:spacing w:before="58" w:line="241" w:lineRule="auto"/>
              <w:ind w:left="301"/>
              <w:rPr>
                <w:rFonts w:hint="eastAsia"/>
                <w:color w:val="auto"/>
                <w:sz w:val="18"/>
                <w:szCs w:val="18"/>
                <w:highlight w:val="none"/>
              </w:rPr>
            </w:pPr>
            <w:r>
              <w:rPr>
                <w:color w:val="auto"/>
                <w:sz w:val="18"/>
                <w:szCs w:val="18"/>
                <w:highlight w:val="none"/>
              </w:rPr>
              <w:t>m</w:t>
            </w:r>
          </w:p>
        </w:tc>
        <w:tc>
          <w:tcPr>
            <w:tcW w:w="772" w:type="dxa"/>
          </w:tcPr>
          <w:p w14:paraId="559AE0DF">
            <w:pPr>
              <w:spacing w:line="349" w:lineRule="auto"/>
              <w:rPr>
                <w:color w:val="auto"/>
                <w:highlight w:val="none"/>
              </w:rPr>
            </w:pPr>
          </w:p>
          <w:p w14:paraId="31B1A2CB">
            <w:pPr>
              <w:pStyle w:val="16"/>
              <w:spacing w:before="59" w:line="183" w:lineRule="auto"/>
              <w:ind w:left="260"/>
              <w:rPr>
                <w:rFonts w:hint="eastAsia"/>
                <w:color w:val="auto"/>
                <w:spacing w:val="-10"/>
                <w:sz w:val="18"/>
                <w:szCs w:val="18"/>
                <w:highlight w:val="none"/>
              </w:rPr>
            </w:pPr>
            <w:r>
              <w:rPr>
                <w:color w:val="auto"/>
                <w:spacing w:val="-3"/>
                <w:sz w:val="18"/>
                <w:szCs w:val="18"/>
                <w:highlight w:val="none"/>
              </w:rPr>
              <w:t>200</w:t>
            </w:r>
          </w:p>
        </w:tc>
        <w:tc>
          <w:tcPr>
            <w:tcW w:w="922" w:type="dxa"/>
          </w:tcPr>
          <w:p w14:paraId="06BF0464">
            <w:pPr>
              <w:rPr>
                <w:color w:val="auto"/>
                <w:highlight w:val="none"/>
              </w:rPr>
            </w:pPr>
          </w:p>
        </w:tc>
        <w:tc>
          <w:tcPr>
            <w:tcW w:w="762" w:type="dxa"/>
          </w:tcPr>
          <w:p w14:paraId="69181E1B">
            <w:pPr>
              <w:rPr>
                <w:color w:val="auto"/>
                <w:spacing w:val="-10"/>
                <w:sz w:val="18"/>
                <w:szCs w:val="18"/>
                <w:highlight w:val="none"/>
              </w:rPr>
            </w:pPr>
          </w:p>
        </w:tc>
      </w:tr>
      <w:tr w14:paraId="0AFE5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37" w:type="dxa"/>
          </w:tcPr>
          <w:p w14:paraId="2C024FED">
            <w:pPr>
              <w:pStyle w:val="16"/>
              <w:spacing w:before="254" w:line="184" w:lineRule="auto"/>
              <w:ind w:left="225"/>
              <w:rPr>
                <w:rFonts w:hint="eastAsia"/>
                <w:color w:val="auto"/>
                <w:spacing w:val="-10"/>
                <w:sz w:val="18"/>
                <w:szCs w:val="18"/>
                <w:highlight w:val="none"/>
              </w:rPr>
            </w:pPr>
            <w:r>
              <w:rPr>
                <w:color w:val="auto"/>
                <w:spacing w:val="-10"/>
                <w:sz w:val="18"/>
                <w:szCs w:val="18"/>
                <w:highlight w:val="none"/>
              </w:rPr>
              <w:t>14</w:t>
            </w:r>
          </w:p>
        </w:tc>
        <w:tc>
          <w:tcPr>
            <w:tcW w:w="1300" w:type="dxa"/>
          </w:tcPr>
          <w:p w14:paraId="6FC10F36">
            <w:pPr>
              <w:pStyle w:val="16"/>
              <w:spacing w:before="254" w:line="184" w:lineRule="auto"/>
              <w:ind w:left="144"/>
              <w:rPr>
                <w:rFonts w:hint="eastAsia"/>
                <w:color w:val="auto"/>
                <w:spacing w:val="-1"/>
                <w:sz w:val="18"/>
                <w:szCs w:val="18"/>
                <w:highlight w:val="none"/>
              </w:rPr>
            </w:pPr>
            <w:r>
              <w:rPr>
                <w:color w:val="auto"/>
                <w:spacing w:val="-1"/>
                <w:sz w:val="18"/>
                <w:szCs w:val="18"/>
                <w:highlight w:val="none"/>
              </w:rPr>
              <w:t>030901010001</w:t>
            </w:r>
          </w:p>
        </w:tc>
        <w:tc>
          <w:tcPr>
            <w:tcW w:w="1604" w:type="dxa"/>
          </w:tcPr>
          <w:p w14:paraId="5C717BD5">
            <w:pPr>
              <w:pStyle w:val="16"/>
              <w:spacing w:before="227" w:line="219" w:lineRule="auto"/>
              <w:ind w:left="114"/>
              <w:rPr>
                <w:rFonts w:hint="eastAsia"/>
                <w:color w:val="auto"/>
                <w:spacing w:val="-2"/>
                <w:sz w:val="18"/>
                <w:szCs w:val="18"/>
                <w:highlight w:val="none"/>
              </w:rPr>
            </w:pPr>
            <w:r>
              <w:rPr>
                <w:color w:val="auto"/>
                <w:spacing w:val="-2"/>
                <w:sz w:val="18"/>
                <w:szCs w:val="18"/>
                <w:highlight w:val="none"/>
              </w:rPr>
              <w:t>室内消火栓(单栓)</w:t>
            </w:r>
          </w:p>
        </w:tc>
        <w:tc>
          <w:tcPr>
            <w:tcW w:w="3393" w:type="dxa"/>
          </w:tcPr>
          <w:p w14:paraId="08A885E8">
            <w:pPr>
              <w:pStyle w:val="16"/>
              <w:spacing w:before="71" w:line="283" w:lineRule="auto"/>
              <w:ind w:left="114" w:right="1473" w:firstLine="11"/>
              <w:rPr>
                <w:rFonts w:hint="eastAsia"/>
                <w:color w:val="auto"/>
                <w:spacing w:val="1"/>
                <w:sz w:val="18"/>
                <w:szCs w:val="18"/>
                <w:highlight w:val="none"/>
                <w:lang w:eastAsia="zh-CN"/>
              </w:rPr>
            </w:pPr>
            <w:r>
              <w:rPr>
                <w:color w:val="auto"/>
                <w:spacing w:val="-2"/>
                <w:sz w:val="18"/>
                <w:szCs w:val="18"/>
                <w:highlight w:val="none"/>
                <w:lang w:eastAsia="zh-CN"/>
              </w:rPr>
              <w:t>1.安装方式:嵌入暗装;</w:t>
            </w:r>
            <w:r>
              <w:rPr>
                <w:color w:val="auto"/>
                <w:spacing w:val="3"/>
                <w:sz w:val="18"/>
                <w:szCs w:val="18"/>
                <w:highlight w:val="none"/>
                <w:lang w:eastAsia="zh-CN"/>
              </w:rPr>
              <w:t xml:space="preserve"> </w:t>
            </w:r>
            <w:r>
              <w:rPr>
                <w:color w:val="auto"/>
                <w:spacing w:val="-1"/>
                <w:sz w:val="18"/>
                <w:szCs w:val="18"/>
                <w:highlight w:val="none"/>
                <w:lang w:eastAsia="zh-CN"/>
              </w:rPr>
              <w:t>2.型号、规格:DN65</w:t>
            </w:r>
            <w:r>
              <w:rPr>
                <w:color w:val="auto"/>
                <w:spacing w:val="-51"/>
                <w:sz w:val="18"/>
                <w:szCs w:val="18"/>
                <w:highlight w:val="none"/>
                <w:lang w:eastAsia="zh-CN"/>
              </w:rPr>
              <w:t xml:space="preserve"> </w:t>
            </w:r>
            <w:r>
              <w:rPr>
                <w:color w:val="auto"/>
                <w:spacing w:val="-1"/>
                <w:sz w:val="18"/>
                <w:szCs w:val="18"/>
                <w:highlight w:val="none"/>
                <w:lang w:eastAsia="zh-CN"/>
              </w:rPr>
              <w:t>;</w:t>
            </w:r>
          </w:p>
        </w:tc>
        <w:tc>
          <w:tcPr>
            <w:tcW w:w="688" w:type="dxa"/>
          </w:tcPr>
          <w:p w14:paraId="4425BB7F">
            <w:pPr>
              <w:pStyle w:val="16"/>
              <w:spacing w:before="227" w:line="220" w:lineRule="auto"/>
              <w:ind w:left="261"/>
              <w:rPr>
                <w:rFonts w:hint="eastAsia"/>
                <w:color w:val="auto"/>
                <w:sz w:val="18"/>
                <w:szCs w:val="18"/>
                <w:highlight w:val="none"/>
              </w:rPr>
            </w:pPr>
            <w:r>
              <w:rPr>
                <w:color w:val="auto"/>
                <w:sz w:val="18"/>
                <w:szCs w:val="18"/>
                <w:highlight w:val="none"/>
              </w:rPr>
              <w:t>套</w:t>
            </w:r>
          </w:p>
        </w:tc>
        <w:tc>
          <w:tcPr>
            <w:tcW w:w="772" w:type="dxa"/>
          </w:tcPr>
          <w:p w14:paraId="7696C309">
            <w:pPr>
              <w:pStyle w:val="16"/>
              <w:spacing w:before="254" w:line="184" w:lineRule="auto"/>
              <w:ind w:left="315"/>
              <w:rPr>
                <w:rFonts w:hint="eastAsia"/>
                <w:color w:val="auto"/>
                <w:spacing w:val="-10"/>
                <w:sz w:val="18"/>
                <w:szCs w:val="18"/>
                <w:highlight w:val="none"/>
              </w:rPr>
            </w:pPr>
            <w:r>
              <w:rPr>
                <w:color w:val="auto"/>
                <w:spacing w:val="-10"/>
                <w:sz w:val="18"/>
                <w:szCs w:val="18"/>
                <w:highlight w:val="none"/>
              </w:rPr>
              <w:t>17</w:t>
            </w:r>
          </w:p>
        </w:tc>
        <w:tc>
          <w:tcPr>
            <w:tcW w:w="922" w:type="dxa"/>
          </w:tcPr>
          <w:p w14:paraId="10C5308D">
            <w:pPr>
              <w:rPr>
                <w:color w:val="auto"/>
                <w:highlight w:val="none"/>
              </w:rPr>
            </w:pPr>
          </w:p>
        </w:tc>
        <w:tc>
          <w:tcPr>
            <w:tcW w:w="762" w:type="dxa"/>
          </w:tcPr>
          <w:p w14:paraId="77E4437F">
            <w:pPr>
              <w:rPr>
                <w:color w:val="auto"/>
                <w:spacing w:val="-10"/>
                <w:sz w:val="18"/>
                <w:szCs w:val="18"/>
                <w:highlight w:val="none"/>
              </w:rPr>
            </w:pPr>
          </w:p>
        </w:tc>
      </w:tr>
    </w:tbl>
    <w:p w14:paraId="5AED0651">
      <w:pPr>
        <w:spacing w:line="91" w:lineRule="auto"/>
        <w:rPr>
          <w:color w:val="auto"/>
          <w:sz w:val="2"/>
          <w:highlight w:val="none"/>
        </w:rPr>
      </w:pPr>
    </w:p>
    <w:p w14:paraId="52182798">
      <w:pPr>
        <w:spacing w:before="28" w:line="220" w:lineRule="auto"/>
        <w:ind w:right="1057"/>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注：本表不含在分部分项工程项目清单中列项的措施项目费，在分部分项工程项目清</w:t>
      </w:r>
      <w:r>
        <w:rPr>
          <w:rFonts w:ascii="宋体" w:hAnsi="宋体" w:eastAsia="宋体" w:cs="宋体"/>
          <w:color w:val="auto"/>
          <w:spacing w:val="-1"/>
          <w:sz w:val="18"/>
          <w:szCs w:val="18"/>
          <w:highlight w:val="none"/>
          <w:lang w:eastAsia="zh-CN"/>
        </w:rPr>
        <w:t>单中列项的措施项目</w:t>
      </w:r>
      <w:r>
        <w:rPr>
          <w:rFonts w:ascii="宋体" w:hAnsi="宋体" w:eastAsia="宋体" w:cs="宋体"/>
          <w:color w:val="auto"/>
          <w:sz w:val="18"/>
          <w:szCs w:val="18"/>
          <w:highlight w:val="none"/>
          <w:lang w:eastAsia="zh-CN"/>
        </w:rPr>
        <w:t xml:space="preserve"> </w:t>
      </w:r>
      <w:r>
        <w:rPr>
          <w:rFonts w:ascii="宋体" w:hAnsi="宋体" w:eastAsia="宋体" w:cs="宋体"/>
          <w:color w:val="auto"/>
          <w:spacing w:val="-11"/>
          <w:sz w:val="18"/>
          <w:szCs w:val="18"/>
          <w:highlight w:val="none"/>
          <w:lang w:eastAsia="zh-CN"/>
        </w:rPr>
        <w:t>费见表</w:t>
      </w:r>
      <w:r>
        <w:rPr>
          <w:rFonts w:ascii="宋体" w:hAnsi="宋体" w:eastAsia="宋体" w:cs="宋体"/>
          <w:color w:val="auto"/>
          <w:spacing w:val="12"/>
          <w:sz w:val="18"/>
          <w:szCs w:val="18"/>
          <w:highlight w:val="none"/>
          <w:lang w:eastAsia="zh-CN"/>
        </w:rPr>
        <w:t xml:space="preserve"> </w:t>
      </w:r>
      <w:r>
        <w:rPr>
          <w:rFonts w:ascii="Cambria" w:hAnsi="Cambria" w:eastAsia="Cambria" w:cs="Cambria"/>
          <w:color w:val="auto"/>
          <w:spacing w:val="-11"/>
          <w:highlight w:val="none"/>
          <w:lang w:eastAsia="zh-CN"/>
        </w:rPr>
        <w:t>E.2.1-2</w:t>
      </w:r>
      <w:r>
        <w:rPr>
          <w:rFonts w:ascii="宋体" w:hAnsi="宋体" w:eastAsia="宋体" w:cs="宋体"/>
          <w:color w:val="auto"/>
          <w:spacing w:val="-11"/>
          <w:sz w:val="18"/>
          <w:szCs w:val="18"/>
          <w:highlight w:val="none"/>
          <w:lang w:eastAsia="zh-CN"/>
        </w:rPr>
        <w:t>。</w:t>
      </w:r>
    </w:p>
    <w:p w14:paraId="03B3C7B7">
      <w:pPr>
        <w:spacing w:before="305" w:line="219" w:lineRule="auto"/>
        <w:jc w:val="center"/>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62"/>
          <w:sz w:val="28"/>
          <w:szCs w:val="28"/>
          <w:highlight w:val="none"/>
          <w:lang w:eastAsia="zh-CN"/>
        </w:rPr>
        <w:t xml:space="preserve"> </w:t>
      </w:r>
      <w:r>
        <w:rPr>
          <w:rFonts w:ascii="宋体" w:hAnsi="宋体" w:eastAsia="宋体" w:cs="宋体"/>
          <w:b/>
          <w:bCs/>
          <w:color w:val="auto"/>
          <w:spacing w:val="-3"/>
          <w:sz w:val="28"/>
          <w:szCs w:val="28"/>
          <w:highlight w:val="none"/>
          <w:lang w:eastAsia="zh-CN"/>
        </w:rPr>
        <w:t>E.3.1</w:t>
      </w:r>
      <w:r>
        <w:rPr>
          <w:rFonts w:ascii="宋体" w:hAnsi="宋体" w:eastAsia="宋体" w:cs="宋体"/>
          <w:color w:val="auto"/>
          <w:spacing w:val="-3"/>
          <w:sz w:val="28"/>
          <w:szCs w:val="28"/>
          <w:highlight w:val="none"/>
          <w:lang w:eastAsia="zh-CN"/>
        </w:rPr>
        <w:t xml:space="preserve"> </w:t>
      </w:r>
      <w:r>
        <w:rPr>
          <w:rFonts w:ascii="宋体" w:hAnsi="宋体" w:eastAsia="宋体" w:cs="宋体"/>
          <w:b/>
          <w:bCs/>
          <w:color w:val="auto"/>
          <w:spacing w:val="-3"/>
          <w:sz w:val="28"/>
          <w:szCs w:val="28"/>
          <w:highlight w:val="none"/>
          <w:lang w:eastAsia="zh-CN"/>
        </w:rPr>
        <w:t>措施项目清单计价表</w:t>
      </w:r>
    </w:p>
    <w:p w14:paraId="230174A0">
      <w:pPr>
        <w:spacing w:before="55" w:line="220"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工程名称：安装工程</w:t>
      </w:r>
    </w:p>
    <w:p w14:paraId="09E3D9FF">
      <w:pPr>
        <w:spacing w:line="31" w:lineRule="exact"/>
        <w:rPr>
          <w:color w:val="auto"/>
          <w:highlight w:val="none"/>
        </w:rPr>
      </w:pPr>
    </w:p>
    <w:tbl>
      <w:tblPr>
        <w:tblStyle w:val="15"/>
        <w:tblW w:w="1002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3"/>
        <w:gridCol w:w="1314"/>
        <w:gridCol w:w="2338"/>
        <w:gridCol w:w="3773"/>
        <w:gridCol w:w="1075"/>
        <w:gridCol w:w="859"/>
      </w:tblGrid>
      <w:tr w14:paraId="3370F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63" w:type="dxa"/>
          </w:tcPr>
          <w:p w14:paraId="052EC423">
            <w:pPr>
              <w:pStyle w:val="16"/>
              <w:spacing w:before="141" w:line="221" w:lineRule="auto"/>
              <w:ind w:left="131"/>
              <w:rPr>
                <w:rFonts w:hint="eastAsia"/>
                <w:color w:val="auto"/>
                <w:sz w:val="18"/>
                <w:szCs w:val="18"/>
                <w:highlight w:val="none"/>
              </w:rPr>
            </w:pPr>
            <w:r>
              <w:rPr>
                <w:color w:val="auto"/>
                <w:spacing w:val="-4"/>
                <w:sz w:val="18"/>
                <w:szCs w:val="18"/>
                <w:highlight w:val="none"/>
              </w:rPr>
              <w:t>序号</w:t>
            </w:r>
          </w:p>
        </w:tc>
        <w:tc>
          <w:tcPr>
            <w:tcW w:w="1314" w:type="dxa"/>
          </w:tcPr>
          <w:p w14:paraId="6E27248A">
            <w:pPr>
              <w:pStyle w:val="16"/>
              <w:spacing w:before="142" w:line="219" w:lineRule="auto"/>
              <w:ind w:left="330"/>
              <w:rPr>
                <w:rFonts w:hint="eastAsia"/>
                <w:color w:val="auto"/>
                <w:sz w:val="18"/>
                <w:szCs w:val="18"/>
                <w:highlight w:val="none"/>
              </w:rPr>
            </w:pPr>
            <w:r>
              <w:rPr>
                <w:color w:val="auto"/>
                <w:spacing w:val="-3"/>
                <w:sz w:val="18"/>
                <w:szCs w:val="18"/>
                <w:highlight w:val="none"/>
              </w:rPr>
              <w:t>项目编码</w:t>
            </w:r>
          </w:p>
        </w:tc>
        <w:tc>
          <w:tcPr>
            <w:tcW w:w="2338" w:type="dxa"/>
          </w:tcPr>
          <w:p w14:paraId="6EB1BA51">
            <w:pPr>
              <w:pStyle w:val="16"/>
              <w:spacing w:before="142" w:line="220" w:lineRule="auto"/>
              <w:ind w:left="896"/>
              <w:rPr>
                <w:rFonts w:hint="eastAsia"/>
                <w:color w:val="auto"/>
                <w:sz w:val="18"/>
                <w:szCs w:val="18"/>
                <w:highlight w:val="none"/>
              </w:rPr>
            </w:pPr>
            <w:r>
              <w:rPr>
                <w:color w:val="auto"/>
                <w:spacing w:val="-3"/>
                <w:sz w:val="18"/>
                <w:szCs w:val="18"/>
                <w:highlight w:val="none"/>
              </w:rPr>
              <w:t>项目名称</w:t>
            </w:r>
          </w:p>
        </w:tc>
        <w:tc>
          <w:tcPr>
            <w:tcW w:w="3773" w:type="dxa"/>
          </w:tcPr>
          <w:p w14:paraId="33459CC1">
            <w:pPr>
              <w:pStyle w:val="16"/>
              <w:spacing w:before="142" w:line="219" w:lineRule="auto"/>
              <w:ind w:left="1532"/>
              <w:rPr>
                <w:rFonts w:hint="eastAsia"/>
                <w:color w:val="auto"/>
                <w:sz w:val="18"/>
                <w:szCs w:val="18"/>
                <w:highlight w:val="none"/>
              </w:rPr>
            </w:pPr>
            <w:r>
              <w:rPr>
                <w:color w:val="auto"/>
                <w:spacing w:val="-3"/>
                <w:sz w:val="18"/>
                <w:szCs w:val="18"/>
                <w:highlight w:val="none"/>
              </w:rPr>
              <w:t>工作内容</w:t>
            </w:r>
          </w:p>
        </w:tc>
        <w:tc>
          <w:tcPr>
            <w:tcW w:w="1075" w:type="dxa"/>
          </w:tcPr>
          <w:p w14:paraId="109B5E2D">
            <w:pPr>
              <w:pStyle w:val="16"/>
              <w:spacing w:before="142" w:line="218" w:lineRule="auto"/>
              <w:ind w:left="114"/>
              <w:rPr>
                <w:rFonts w:hint="eastAsia"/>
                <w:color w:val="auto"/>
                <w:sz w:val="18"/>
                <w:szCs w:val="18"/>
                <w:highlight w:val="none"/>
              </w:rPr>
            </w:pPr>
            <w:r>
              <w:rPr>
                <w:color w:val="auto"/>
                <w:spacing w:val="-2"/>
                <w:sz w:val="18"/>
                <w:szCs w:val="18"/>
                <w:highlight w:val="none"/>
              </w:rPr>
              <w:t>价格（元）</w:t>
            </w:r>
          </w:p>
        </w:tc>
        <w:tc>
          <w:tcPr>
            <w:tcW w:w="859" w:type="dxa"/>
          </w:tcPr>
          <w:p w14:paraId="33789175">
            <w:pPr>
              <w:pStyle w:val="16"/>
              <w:spacing w:before="141" w:line="221" w:lineRule="auto"/>
              <w:ind w:left="291"/>
              <w:rPr>
                <w:rFonts w:hint="eastAsia"/>
                <w:color w:val="auto"/>
                <w:sz w:val="18"/>
                <w:szCs w:val="18"/>
                <w:highlight w:val="none"/>
              </w:rPr>
            </w:pPr>
            <w:r>
              <w:rPr>
                <w:color w:val="auto"/>
                <w:spacing w:val="-5"/>
                <w:sz w:val="18"/>
                <w:szCs w:val="18"/>
                <w:highlight w:val="none"/>
              </w:rPr>
              <w:t>备注</w:t>
            </w:r>
          </w:p>
        </w:tc>
      </w:tr>
      <w:tr w14:paraId="52179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663" w:type="dxa"/>
          </w:tcPr>
          <w:p w14:paraId="0FA65FD7">
            <w:pPr>
              <w:pStyle w:val="16"/>
              <w:spacing w:before="195" w:line="184" w:lineRule="auto"/>
              <w:ind w:left="280"/>
              <w:rPr>
                <w:rFonts w:hint="eastAsia"/>
                <w:color w:val="auto"/>
                <w:sz w:val="18"/>
                <w:szCs w:val="18"/>
                <w:highlight w:val="none"/>
              </w:rPr>
            </w:pPr>
            <w:r>
              <w:rPr>
                <w:color w:val="auto"/>
                <w:sz w:val="18"/>
                <w:szCs w:val="18"/>
                <w:highlight w:val="none"/>
              </w:rPr>
              <w:t>1</w:t>
            </w:r>
          </w:p>
        </w:tc>
        <w:tc>
          <w:tcPr>
            <w:tcW w:w="1314" w:type="dxa"/>
          </w:tcPr>
          <w:p w14:paraId="7CB7697C">
            <w:pPr>
              <w:pStyle w:val="16"/>
              <w:spacing w:before="195" w:line="184" w:lineRule="auto"/>
              <w:ind w:left="149"/>
              <w:rPr>
                <w:rFonts w:hint="eastAsia"/>
                <w:color w:val="auto"/>
                <w:sz w:val="18"/>
                <w:szCs w:val="18"/>
                <w:highlight w:val="none"/>
              </w:rPr>
            </w:pPr>
            <w:r>
              <w:rPr>
                <w:color w:val="auto"/>
                <w:spacing w:val="-1"/>
                <w:sz w:val="18"/>
                <w:szCs w:val="18"/>
                <w:highlight w:val="none"/>
              </w:rPr>
              <w:t>031401009001</w:t>
            </w:r>
          </w:p>
        </w:tc>
        <w:tc>
          <w:tcPr>
            <w:tcW w:w="2338" w:type="dxa"/>
          </w:tcPr>
          <w:p w14:paraId="2356A499">
            <w:pPr>
              <w:pStyle w:val="16"/>
              <w:spacing w:before="168" w:line="219" w:lineRule="auto"/>
              <w:ind w:left="114"/>
              <w:rPr>
                <w:rFonts w:hint="eastAsia"/>
                <w:color w:val="auto"/>
                <w:sz w:val="18"/>
                <w:szCs w:val="18"/>
                <w:highlight w:val="none"/>
              </w:rPr>
            </w:pPr>
            <w:r>
              <w:rPr>
                <w:color w:val="auto"/>
                <w:spacing w:val="-3"/>
                <w:sz w:val="18"/>
                <w:szCs w:val="18"/>
                <w:highlight w:val="none"/>
              </w:rPr>
              <w:t>安全生产</w:t>
            </w:r>
          </w:p>
        </w:tc>
        <w:tc>
          <w:tcPr>
            <w:tcW w:w="3773" w:type="dxa"/>
          </w:tcPr>
          <w:p w14:paraId="4DF54072">
            <w:pPr>
              <w:pStyle w:val="16"/>
              <w:spacing w:before="167" w:line="220" w:lineRule="auto"/>
              <w:ind w:left="110"/>
              <w:rPr>
                <w:rFonts w:hint="eastAsia"/>
                <w:color w:val="auto"/>
                <w:sz w:val="18"/>
                <w:szCs w:val="18"/>
                <w:highlight w:val="none"/>
                <w:lang w:eastAsia="zh-CN"/>
              </w:rPr>
            </w:pPr>
            <w:r>
              <w:rPr>
                <w:color w:val="auto"/>
                <w:spacing w:val="-1"/>
                <w:sz w:val="18"/>
                <w:szCs w:val="18"/>
                <w:highlight w:val="none"/>
                <w:lang w:eastAsia="zh-CN"/>
              </w:rPr>
              <w:t>施工现场安全施工所需的各项措施</w:t>
            </w:r>
          </w:p>
        </w:tc>
        <w:tc>
          <w:tcPr>
            <w:tcW w:w="1075" w:type="dxa"/>
          </w:tcPr>
          <w:p w14:paraId="54B63E76">
            <w:pPr>
              <w:rPr>
                <w:color w:val="auto"/>
                <w:highlight w:val="none"/>
                <w:lang w:eastAsia="zh-CN"/>
              </w:rPr>
            </w:pPr>
          </w:p>
        </w:tc>
        <w:tc>
          <w:tcPr>
            <w:tcW w:w="859" w:type="dxa"/>
          </w:tcPr>
          <w:p w14:paraId="6E872808">
            <w:pPr>
              <w:rPr>
                <w:color w:val="auto"/>
                <w:highlight w:val="none"/>
                <w:lang w:eastAsia="zh-CN"/>
              </w:rPr>
            </w:pPr>
          </w:p>
        </w:tc>
      </w:tr>
      <w:tr w14:paraId="28862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663" w:type="dxa"/>
          </w:tcPr>
          <w:p w14:paraId="6EBD8907">
            <w:pPr>
              <w:pStyle w:val="16"/>
              <w:spacing w:before="195" w:line="183" w:lineRule="auto"/>
              <w:ind w:left="268"/>
              <w:rPr>
                <w:rFonts w:hint="eastAsia"/>
                <w:color w:val="auto"/>
                <w:sz w:val="18"/>
                <w:szCs w:val="18"/>
                <w:highlight w:val="none"/>
              </w:rPr>
            </w:pPr>
            <w:r>
              <w:rPr>
                <w:color w:val="auto"/>
                <w:sz w:val="18"/>
                <w:szCs w:val="18"/>
                <w:highlight w:val="none"/>
              </w:rPr>
              <w:t>2</w:t>
            </w:r>
          </w:p>
        </w:tc>
        <w:tc>
          <w:tcPr>
            <w:tcW w:w="1314" w:type="dxa"/>
          </w:tcPr>
          <w:p w14:paraId="783ED1AB">
            <w:pPr>
              <w:pStyle w:val="16"/>
              <w:spacing w:before="194" w:line="184" w:lineRule="auto"/>
              <w:ind w:left="149"/>
              <w:rPr>
                <w:rFonts w:hint="eastAsia"/>
                <w:color w:val="auto"/>
                <w:sz w:val="18"/>
                <w:szCs w:val="18"/>
                <w:highlight w:val="none"/>
              </w:rPr>
            </w:pPr>
            <w:r>
              <w:rPr>
                <w:color w:val="auto"/>
                <w:spacing w:val="-1"/>
                <w:sz w:val="18"/>
                <w:szCs w:val="18"/>
                <w:highlight w:val="none"/>
              </w:rPr>
              <w:t>031401011001</w:t>
            </w:r>
          </w:p>
        </w:tc>
        <w:tc>
          <w:tcPr>
            <w:tcW w:w="2338" w:type="dxa"/>
          </w:tcPr>
          <w:p w14:paraId="1CFE7E57">
            <w:pPr>
              <w:pStyle w:val="16"/>
              <w:spacing w:before="167" w:line="220" w:lineRule="auto"/>
              <w:ind w:left="110"/>
              <w:rPr>
                <w:rFonts w:hint="eastAsia"/>
                <w:color w:val="auto"/>
                <w:sz w:val="18"/>
                <w:szCs w:val="18"/>
                <w:highlight w:val="none"/>
              </w:rPr>
            </w:pPr>
            <w:r>
              <w:rPr>
                <w:color w:val="auto"/>
                <w:spacing w:val="-2"/>
                <w:sz w:val="18"/>
                <w:szCs w:val="18"/>
                <w:highlight w:val="none"/>
              </w:rPr>
              <w:t>环境保护</w:t>
            </w:r>
          </w:p>
        </w:tc>
        <w:tc>
          <w:tcPr>
            <w:tcW w:w="3773" w:type="dxa"/>
          </w:tcPr>
          <w:p w14:paraId="6A4194C3">
            <w:pPr>
              <w:pStyle w:val="16"/>
              <w:spacing w:before="167" w:line="220" w:lineRule="auto"/>
              <w:ind w:left="110"/>
              <w:rPr>
                <w:rFonts w:hint="eastAsia"/>
                <w:color w:val="auto"/>
                <w:sz w:val="18"/>
                <w:szCs w:val="18"/>
                <w:highlight w:val="none"/>
                <w:lang w:eastAsia="zh-CN"/>
              </w:rPr>
            </w:pPr>
            <w:r>
              <w:rPr>
                <w:color w:val="auto"/>
                <w:spacing w:val="-1"/>
                <w:sz w:val="18"/>
                <w:szCs w:val="18"/>
                <w:highlight w:val="none"/>
                <w:lang w:eastAsia="zh-CN"/>
              </w:rPr>
              <w:t>施工现场为达到环保要求所需的各项措施</w:t>
            </w:r>
          </w:p>
        </w:tc>
        <w:tc>
          <w:tcPr>
            <w:tcW w:w="1075" w:type="dxa"/>
          </w:tcPr>
          <w:p w14:paraId="70F4EFC7">
            <w:pPr>
              <w:rPr>
                <w:color w:val="auto"/>
                <w:highlight w:val="none"/>
                <w:lang w:eastAsia="zh-CN"/>
              </w:rPr>
            </w:pPr>
          </w:p>
        </w:tc>
        <w:tc>
          <w:tcPr>
            <w:tcW w:w="859" w:type="dxa"/>
          </w:tcPr>
          <w:p w14:paraId="7F9F978E">
            <w:pPr>
              <w:rPr>
                <w:color w:val="auto"/>
                <w:highlight w:val="none"/>
                <w:lang w:eastAsia="zh-CN"/>
              </w:rPr>
            </w:pPr>
          </w:p>
        </w:tc>
      </w:tr>
      <w:tr w14:paraId="65338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jc w:val="center"/>
        </w:trPr>
        <w:tc>
          <w:tcPr>
            <w:tcW w:w="663" w:type="dxa"/>
          </w:tcPr>
          <w:p w14:paraId="3CF730DF">
            <w:pPr>
              <w:pStyle w:val="16"/>
              <w:spacing w:before="196" w:line="183" w:lineRule="auto"/>
              <w:ind w:left="270"/>
              <w:rPr>
                <w:rFonts w:hint="eastAsia"/>
                <w:color w:val="auto"/>
                <w:sz w:val="18"/>
                <w:szCs w:val="18"/>
                <w:highlight w:val="none"/>
              </w:rPr>
            </w:pPr>
            <w:r>
              <w:rPr>
                <w:color w:val="auto"/>
                <w:sz w:val="18"/>
                <w:szCs w:val="18"/>
                <w:highlight w:val="none"/>
              </w:rPr>
              <w:t>3</w:t>
            </w:r>
          </w:p>
        </w:tc>
        <w:tc>
          <w:tcPr>
            <w:tcW w:w="1314" w:type="dxa"/>
          </w:tcPr>
          <w:p w14:paraId="721AB320">
            <w:pPr>
              <w:pStyle w:val="16"/>
              <w:spacing w:before="195" w:line="184" w:lineRule="auto"/>
              <w:ind w:left="149"/>
              <w:rPr>
                <w:rFonts w:hint="eastAsia"/>
                <w:color w:val="auto"/>
                <w:sz w:val="18"/>
                <w:szCs w:val="18"/>
                <w:highlight w:val="none"/>
              </w:rPr>
            </w:pPr>
            <w:r>
              <w:rPr>
                <w:color w:val="auto"/>
                <w:spacing w:val="-1"/>
                <w:sz w:val="18"/>
                <w:szCs w:val="18"/>
                <w:highlight w:val="none"/>
              </w:rPr>
              <w:t>031401010001</w:t>
            </w:r>
          </w:p>
        </w:tc>
        <w:tc>
          <w:tcPr>
            <w:tcW w:w="2338" w:type="dxa"/>
          </w:tcPr>
          <w:p w14:paraId="0556C3D8">
            <w:pPr>
              <w:pStyle w:val="16"/>
              <w:spacing w:before="168" w:line="219" w:lineRule="auto"/>
              <w:ind w:left="112"/>
              <w:rPr>
                <w:rFonts w:hint="eastAsia"/>
                <w:color w:val="auto"/>
                <w:sz w:val="18"/>
                <w:szCs w:val="18"/>
                <w:highlight w:val="none"/>
              </w:rPr>
            </w:pPr>
            <w:r>
              <w:rPr>
                <w:color w:val="auto"/>
                <w:spacing w:val="-3"/>
                <w:sz w:val="18"/>
                <w:szCs w:val="18"/>
                <w:highlight w:val="none"/>
              </w:rPr>
              <w:t>文明施工</w:t>
            </w:r>
          </w:p>
        </w:tc>
        <w:tc>
          <w:tcPr>
            <w:tcW w:w="3773" w:type="dxa"/>
          </w:tcPr>
          <w:p w14:paraId="6CA3FAA0">
            <w:pPr>
              <w:pStyle w:val="16"/>
              <w:spacing w:before="168" w:line="219" w:lineRule="auto"/>
              <w:ind w:left="110"/>
              <w:rPr>
                <w:rFonts w:hint="eastAsia"/>
                <w:color w:val="auto"/>
                <w:sz w:val="18"/>
                <w:szCs w:val="18"/>
                <w:highlight w:val="none"/>
                <w:lang w:eastAsia="zh-CN"/>
              </w:rPr>
            </w:pPr>
            <w:r>
              <w:rPr>
                <w:color w:val="auto"/>
                <w:spacing w:val="-3"/>
                <w:sz w:val="18"/>
                <w:szCs w:val="18"/>
                <w:highlight w:val="none"/>
                <w:lang w:eastAsia="zh-CN"/>
              </w:rPr>
              <w:t>施工现场文明施工、绿色施工所需的各项措施</w:t>
            </w:r>
          </w:p>
        </w:tc>
        <w:tc>
          <w:tcPr>
            <w:tcW w:w="1075" w:type="dxa"/>
          </w:tcPr>
          <w:p w14:paraId="69D2BF10">
            <w:pPr>
              <w:rPr>
                <w:color w:val="auto"/>
                <w:highlight w:val="none"/>
                <w:lang w:eastAsia="zh-CN"/>
              </w:rPr>
            </w:pPr>
          </w:p>
        </w:tc>
        <w:tc>
          <w:tcPr>
            <w:tcW w:w="859" w:type="dxa"/>
          </w:tcPr>
          <w:p w14:paraId="54F8BB3A">
            <w:pPr>
              <w:rPr>
                <w:color w:val="auto"/>
                <w:highlight w:val="none"/>
                <w:lang w:eastAsia="zh-CN"/>
              </w:rPr>
            </w:pPr>
          </w:p>
        </w:tc>
      </w:tr>
      <w:tr w14:paraId="13D49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jc w:val="center"/>
        </w:trPr>
        <w:tc>
          <w:tcPr>
            <w:tcW w:w="663" w:type="dxa"/>
          </w:tcPr>
          <w:p w14:paraId="04F23923">
            <w:pPr>
              <w:spacing w:line="330" w:lineRule="auto"/>
              <w:rPr>
                <w:color w:val="auto"/>
                <w:highlight w:val="none"/>
                <w:lang w:eastAsia="zh-CN"/>
              </w:rPr>
            </w:pPr>
          </w:p>
          <w:p w14:paraId="5B86A35E">
            <w:pPr>
              <w:spacing w:line="330" w:lineRule="auto"/>
              <w:rPr>
                <w:color w:val="auto"/>
                <w:highlight w:val="none"/>
                <w:lang w:eastAsia="zh-CN"/>
              </w:rPr>
            </w:pPr>
          </w:p>
          <w:p w14:paraId="57363B11">
            <w:pPr>
              <w:pStyle w:val="16"/>
              <w:spacing w:before="58" w:line="183" w:lineRule="auto"/>
              <w:ind w:left="266"/>
              <w:rPr>
                <w:rFonts w:hint="eastAsia"/>
                <w:color w:val="auto"/>
                <w:sz w:val="18"/>
                <w:szCs w:val="18"/>
                <w:highlight w:val="none"/>
              </w:rPr>
            </w:pPr>
            <w:r>
              <w:rPr>
                <w:color w:val="auto"/>
                <w:sz w:val="18"/>
                <w:szCs w:val="18"/>
                <w:highlight w:val="none"/>
              </w:rPr>
              <w:t>4</w:t>
            </w:r>
          </w:p>
        </w:tc>
        <w:tc>
          <w:tcPr>
            <w:tcW w:w="1314" w:type="dxa"/>
          </w:tcPr>
          <w:p w14:paraId="5684E6EC">
            <w:pPr>
              <w:spacing w:line="329" w:lineRule="auto"/>
              <w:rPr>
                <w:color w:val="auto"/>
                <w:highlight w:val="none"/>
              </w:rPr>
            </w:pPr>
          </w:p>
          <w:p w14:paraId="439BCD37">
            <w:pPr>
              <w:spacing w:line="330" w:lineRule="auto"/>
              <w:rPr>
                <w:color w:val="auto"/>
                <w:highlight w:val="none"/>
              </w:rPr>
            </w:pPr>
          </w:p>
          <w:p w14:paraId="4B1C9CE2">
            <w:pPr>
              <w:pStyle w:val="16"/>
              <w:spacing w:before="58" w:line="184" w:lineRule="auto"/>
              <w:ind w:left="149"/>
              <w:rPr>
                <w:rFonts w:hint="eastAsia"/>
                <w:color w:val="auto"/>
                <w:sz w:val="18"/>
                <w:szCs w:val="18"/>
                <w:highlight w:val="none"/>
              </w:rPr>
            </w:pPr>
            <w:r>
              <w:rPr>
                <w:color w:val="auto"/>
                <w:spacing w:val="-1"/>
                <w:sz w:val="18"/>
                <w:szCs w:val="18"/>
                <w:highlight w:val="none"/>
              </w:rPr>
              <w:t>031401012001</w:t>
            </w:r>
          </w:p>
        </w:tc>
        <w:tc>
          <w:tcPr>
            <w:tcW w:w="2338" w:type="dxa"/>
          </w:tcPr>
          <w:p w14:paraId="23BB6524">
            <w:pPr>
              <w:spacing w:line="316" w:lineRule="auto"/>
              <w:rPr>
                <w:color w:val="auto"/>
                <w:highlight w:val="none"/>
              </w:rPr>
            </w:pPr>
          </w:p>
          <w:p w14:paraId="6723E427">
            <w:pPr>
              <w:spacing w:line="316" w:lineRule="auto"/>
              <w:rPr>
                <w:color w:val="auto"/>
                <w:highlight w:val="none"/>
              </w:rPr>
            </w:pPr>
          </w:p>
          <w:p w14:paraId="66F49058">
            <w:pPr>
              <w:pStyle w:val="16"/>
              <w:spacing w:before="58" w:line="219" w:lineRule="auto"/>
              <w:ind w:left="120"/>
              <w:rPr>
                <w:rFonts w:hint="eastAsia"/>
                <w:color w:val="auto"/>
                <w:sz w:val="18"/>
                <w:szCs w:val="18"/>
                <w:highlight w:val="none"/>
              </w:rPr>
            </w:pPr>
            <w:r>
              <w:rPr>
                <w:color w:val="auto"/>
                <w:spacing w:val="-5"/>
                <w:sz w:val="18"/>
                <w:szCs w:val="18"/>
                <w:highlight w:val="none"/>
              </w:rPr>
              <w:t>临时设施</w:t>
            </w:r>
          </w:p>
        </w:tc>
        <w:tc>
          <w:tcPr>
            <w:tcW w:w="3773" w:type="dxa"/>
          </w:tcPr>
          <w:p w14:paraId="4F527A8D">
            <w:pPr>
              <w:pStyle w:val="16"/>
              <w:spacing w:before="72" w:line="304" w:lineRule="auto"/>
              <w:ind w:left="110" w:right="60" w:firstLine="2"/>
              <w:rPr>
                <w:rFonts w:hint="eastAsia"/>
                <w:color w:val="auto"/>
                <w:sz w:val="18"/>
                <w:szCs w:val="18"/>
                <w:highlight w:val="none"/>
                <w:lang w:eastAsia="zh-CN"/>
              </w:rPr>
            </w:pPr>
            <w:r>
              <w:rPr>
                <w:color w:val="auto"/>
                <w:spacing w:val="-1"/>
                <w:sz w:val="18"/>
                <w:szCs w:val="18"/>
                <w:highlight w:val="none"/>
                <w:lang w:eastAsia="zh-CN"/>
              </w:rPr>
              <w:t>为进行建设工程施工所需的生活和生产用的</w:t>
            </w:r>
            <w:r>
              <w:rPr>
                <w:color w:val="auto"/>
                <w:spacing w:val="2"/>
                <w:sz w:val="18"/>
                <w:szCs w:val="18"/>
                <w:highlight w:val="none"/>
                <w:lang w:eastAsia="zh-CN"/>
              </w:rPr>
              <w:t xml:space="preserve">   </w:t>
            </w:r>
            <w:r>
              <w:rPr>
                <w:color w:val="auto"/>
                <w:spacing w:val="-3"/>
                <w:sz w:val="18"/>
                <w:szCs w:val="18"/>
                <w:highlight w:val="none"/>
                <w:lang w:eastAsia="zh-CN"/>
              </w:rPr>
              <w:t>临时建(构)筑物和其他临时设施。包括临时设</w:t>
            </w:r>
            <w:r>
              <w:rPr>
                <w:color w:val="auto"/>
                <w:spacing w:val="14"/>
                <w:sz w:val="18"/>
                <w:szCs w:val="18"/>
                <w:highlight w:val="none"/>
                <w:lang w:eastAsia="zh-CN"/>
              </w:rPr>
              <w:t xml:space="preserve"> </w:t>
            </w:r>
            <w:r>
              <w:rPr>
                <w:color w:val="auto"/>
                <w:spacing w:val="-9"/>
                <w:sz w:val="18"/>
                <w:szCs w:val="18"/>
                <w:highlight w:val="none"/>
                <w:lang w:eastAsia="zh-CN"/>
              </w:rPr>
              <w:t>施的搭设、移拆、维修、清理、拆除后恢复等，</w:t>
            </w:r>
            <w:r>
              <w:rPr>
                <w:color w:val="auto"/>
                <w:spacing w:val="4"/>
                <w:sz w:val="18"/>
                <w:szCs w:val="18"/>
                <w:highlight w:val="none"/>
                <w:lang w:eastAsia="zh-CN"/>
              </w:rPr>
              <w:t xml:space="preserve"> </w:t>
            </w:r>
            <w:r>
              <w:rPr>
                <w:color w:val="auto"/>
                <w:spacing w:val="-1"/>
                <w:sz w:val="18"/>
                <w:szCs w:val="18"/>
                <w:highlight w:val="none"/>
                <w:lang w:eastAsia="zh-CN"/>
              </w:rPr>
              <w:t>以及因修建临时设施应由承包人所负责的有</w:t>
            </w:r>
            <w:r>
              <w:rPr>
                <w:color w:val="auto"/>
                <w:spacing w:val="3"/>
                <w:sz w:val="18"/>
                <w:szCs w:val="18"/>
                <w:highlight w:val="none"/>
                <w:lang w:eastAsia="zh-CN"/>
              </w:rPr>
              <w:t xml:space="preserve">   </w:t>
            </w:r>
            <w:r>
              <w:rPr>
                <w:color w:val="auto"/>
                <w:spacing w:val="-3"/>
                <w:sz w:val="18"/>
                <w:szCs w:val="18"/>
                <w:highlight w:val="none"/>
                <w:lang w:eastAsia="zh-CN"/>
              </w:rPr>
              <w:t>关内容</w:t>
            </w:r>
          </w:p>
        </w:tc>
        <w:tc>
          <w:tcPr>
            <w:tcW w:w="1075" w:type="dxa"/>
          </w:tcPr>
          <w:p w14:paraId="2A34535B">
            <w:pPr>
              <w:rPr>
                <w:color w:val="auto"/>
                <w:highlight w:val="none"/>
                <w:lang w:eastAsia="zh-CN"/>
              </w:rPr>
            </w:pPr>
          </w:p>
        </w:tc>
        <w:tc>
          <w:tcPr>
            <w:tcW w:w="859" w:type="dxa"/>
          </w:tcPr>
          <w:p w14:paraId="346EA59F">
            <w:pPr>
              <w:rPr>
                <w:color w:val="auto"/>
                <w:highlight w:val="none"/>
                <w:lang w:eastAsia="zh-CN"/>
              </w:rPr>
            </w:pPr>
          </w:p>
        </w:tc>
      </w:tr>
      <w:tr w14:paraId="54A37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663" w:type="dxa"/>
          </w:tcPr>
          <w:p w14:paraId="5EA18DF2">
            <w:pPr>
              <w:spacing w:line="354" w:lineRule="auto"/>
              <w:rPr>
                <w:color w:val="auto"/>
                <w:highlight w:val="none"/>
                <w:lang w:eastAsia="zh-CN"/>
              </w:rPr>
            </w:pPr>
          </w:p>
          <w:p w14:paraId="76CF53C1">
            <w:pPr>
              <w:pStyle w:val="16"/>
              <w:spacing w:before="58" w:line="182" w:lineRule="auto"/>
              <w:ind w:left="270"/>
              <w:rPr>
                <w:rFonts w:hint="eastAsia"/>
                <w:color w:val="auto"/>
                <w:sz w:val="18"/>
                <w:szCs w:val="18"/>
                <w:highlight w:val="none"/>
              </w:rPr>
            </w:pPr>
            <w:r>
              <w:rPr>
                <w:color w:val="auto"/>
                <w:sz w:val="18"/>
                <w:szCs w:val="18"/>
                <w:highlight w:val="none"/>
              </w:rPr>
              <w:t>5</w:t>
            </w:r>
          </w:p>
        </w:tc>
        <w:tc>
          <w:tcPr>
            <w:tcW w:w="1314" w:type="dxa"/>
          </w:tcPr>
          <w:p w14:paraId="0ACD00F6">
            <w:pPr>
              <w:spacing w:line="352" w:lineRule="auto"/>
              <w:rPr>
                <w:color w:val="auto"/>
                <w:highlight w:val="none"/>
              </w:rPr>
            </w:pPr>
          </w:p>
          <w:p w14:paraId="75AA9BEE">
            <w:pPr>
              <w:pStyle w:val="16"/>
              <w:spacing w:before="58" w:line="184" w:lineRule="auto"/>
              <w:ind w:left="149"/>
              <w:rPr>
                <w:rFonts w:hint="eastAsia"/>
                <w:color w:val="auto"/>
                <w:sz w:val="18"/>
                <w:szCs w:val="18"/>
                <w:highlight w:val="none"/>
              </w:rPr>
            </w:pPr>
            <w:r>
              <w:rPr>
                <w:color w:val="auto"/>
                <w:spacing w:val="-1"/>
                <w:sz w:val="18"/>
                <w:szCs w:val="18"/>
                <w:highlight w:val="none"/>
              </w:rPr>
              <w:t>031401021001</w:t>
            </w:r>
          </w:p>
        </w:tc>
        <w:tc>
          <w:tcPr>
            <w:tcW w:w="2338" w:type="dxa"/>
          </w:tcPr>
          <w:p w14:paraId="2D2CED00">
            <w:pPr>
              <w:spacing w:line="325" w:lineRule="auto"/>
              <w:rPr>
                <w:color w:val="auto"/>
                <w:highlight w:val="none"/>
              </w:rPr>
            </w:pPr>
          </w:p>
          <w:p w14:paraId="2F8CF670">
            <w:pPr>
              <w:pStyle w:val="16"/>
              <w:spacing w:before="58" w:line="219" w:lineRule="auto"/>
              <w:ind w:left="115"/>
              <w:rPr>
                <w:rFonts w:hint="eastAsia"/>
                <w:color w:val="auto"/>
                <w:sz w:val="18"/>
                <w:szCs w:val="18"/>
                <w:highlight w:val="none"/>
              </w:rPr>
            </w:pPr>
            <w:r>
              <w:rPr>
                <w:color w:val="auto"/>
                <w:spacing w:val="-2"/>
                <w:sz w:val="18"/>
                <w:szCs w:val="18"/>
                <w:highlight w:val="none"/>
              </w:rPr>
              <w:t>冬雨季施工增加费</w:t>
            </w:r>
          </w:p>
        </w:tc>
        <w:tc>
          <w:tcPr>
            <w:tcW w:w="3773" w:type="dxa"/>
          </w:tcPr>
          <w:p w14:paraId="4DD6ED92">
            <w:pPr>
              <w:pStyle w:val="16"/>
              <w:spacing w:before="73" w:line="296" w:lineRule="auto"/>
              <w:ind w:left="110" w:right="94"/>
              <w:jc w:val="both"/>
              <w:rPr>
                <w:rFonts w:hint="eastAsia"/>
                <w:color w:val="auto"/>
                <w:sz w:val="18"/>
                <w:szCs w:val="18"/>
                <w:highlight w:val="none"/>
                <w:lang w:eastAsia="zh-CN"/>
              </w:rPr>
            </w:pPr>
            <w:r>
              <w:rPr>
                <w:color w:val="auto"/>
                <w:spacing w:val="-2"/>
                <w:sz w:val="18"/>
                <w:szCs w:val="18"/>
                <w:highlight w:val="none"/>
                <w:lang w:eastAsia="zh-CN"/>
              </w:rPr>
              <w:t>在冬季或雨季施工，引起防寒、保温、防滑、</w:t>
            </w:r>
            <w:r>
              <w:rPr>
                <w:color w:val="auto"/>
                <w:spacing w:val="1"/>
                <w:sz w:val="18"/>
                <w:szCs w:val="18"/>
                <w:highlight w:val="none"/>
                <w:lang w:eastAsia="zh-CN"/>
              </w:rPr>
              <w:t xml:space="preserve"> </w:t>
            </w:r>
            <w:r>
              <w:rPr>
                <w:color w:val="auto"/>
                <w:spacing w:val="-3"/>
                <w:sz w:val="18"/>
                <w:szCs w:val="18"/>
                <w:highlight w:val="none"/>
                <w:lang w:eastAsia="zh-CN"/>
              </w:rPr>
              <w:t>防潮和排除雨雪等措施的增加，人工、施工机</w:t>
            </w:r>
            <w:r>
              <w:rPr>
                <w:color w:val="auto"/>
                <w:spacing w:val="11"/>
                <w:sz w:val="18"/>
                <w:szCs w:val="18"/>
                <w:highlight w:val="none"/>
                <w:lang w:eastAsia="zh-CN"/>
              </w:rPr>
              <w:t xml:space="preserve"> </w:t>
            </w:r>
            <w:r>
              <w:rPr>
                <w:color w:val="auto"/>
                <w:spacing w:val="-1"/>
                <w:sz w:val="18"/>
                <w:szCs w:val="18"/>
                <w:highlight w:val="none"/>
                <w:lang w:eastAsia="zh-CN"/>
              </w:rPr>
              <w:t>械效率的降低等内容</w:t>
            </w:r>
          </w:p>
        </w:tc>
        <w:tc>
          <w:tcPr>
            <w:tcW w:w="1075" w:type="dxa"/>
          </w:tcPr>
          <w:p w14:paraId="4964CD6F">
            <w:pPr>
              <w:rPr>
                <w:color w:val="auto"/>
                <w:highlight w:val="none"/>
                <w:lang w:eastAsia="zh-CN"/>
              </w:rPr>
            </w:pPr>
          </w:p>
        </w:tc>
        <w:tc>
          <w:tcPr>
            <w:tcW w:w="859" w:type="dxa"/>
          </w:tcPr>
          <w:p w14:paraId="3B29FB88">
            <w:pPr>
              <w:rPr>
                <w:color w:val="auto"/>
                <w:highlight w:val="none"/>
                <w:lang w:eastAsia="zh-CN"/>
              </w:rPr>
            </w:pPr>
          </w:p>
        </w:tc>
      </w:tr>
      <w:tr w14:paraId="1332E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663" w:type="dxa"/>
          </w:tcPr>
          <w:p w14:paraId="1D7D358F">
            <w:pPr>
              <w:spacing w:line="354" w:lineRule="auto"/>
              <w:rPr>
                <w:color w:val="auto"/>
                <w:highlight w:val="none"/>
                <w:lang w:eastAsia="zh-CN"/>
              </w:rPr>
            </w:pPr>
          </w:p>
          <w:p w14:paraId="677C76A7">
            <w:pPr>
              <w:pStyle w:val="16"/>
              <w:spacing w:before="58" w:line="183" w:lineRule="auto"/>
              <w:ind w:left="268"/>
              <w:rPr>
                <w:rFonts w:hint="eastAsia"/>
                <w:color w:val="auto"/>
                <w:sz w:val="18"/>
                <w:szCs w:val="18"/>
                <w:highlight w:val="none"/>
              </w:rPr>
            </w:pPr>
            <w:r>
              <w:rPr>
                <w:color w:val="auto"/>
                <w:sz w:val="18"/>
                <w:szCs w:val="18"/>
                <w:highlight w:val="none"/>
              </w:rPr>
              <w:t>6</w:t>
            </w:r>
          </w:p>
        </w:tc>
        <w:tc>
          <w:tcPr>
            <w:tcW w:w="1314" w:type="dxa"/>
          </w:tcPr>
          <w:p w14:paraId="2CE0DE5A">
            <w:pPr>
              <w:spacing w:line="353" w:lineRule="auto"/>
              <w:rPr>
                <w:color w:val="auto"/>
                <w:highlight w:val="none"/>
              </w:rPr>
            </w:pPr>
          </w:p>
          <w:p w14:paraId="49BEFBEF">
            <w:pPr>
              <w:pStyle w:val="16"/>
              <w:spacing w:before="58" w:line="184" w:lineRule="auto"/>
              <w:ind w:left="149"/>
              <w:rPr>
                <w:rFonts w:hint="eastAsia"/>
                <w:color w:val="auto"/>
                <w:sz w:val="18"/>
                <w:szCs w:val="18"/>
                <w:highlight w:val="none"/>
              </w:rPr>
            </w:pPr>
            <w:r>
              <w:rPr>
                <w:color w:val="auto"/>
                <w:spacing w:val="-1"/>
                <w:sz w:val="18"/>
                <w:szCs w:val="18"/>
                <w:highlight w:val="none"/>
              </w:rPr>
              <w:t>031401014001</w:t>
            </w:r>
          </w:p>
        </w:tc>
        <w:tc>
          <w:tcPr>
            <w:tcW w:w="2338" w:type="dxa"/>
          </w:tcPr>
          <w:p w14:paraId="3ED3E67A">
            <w:pPr>
              <w:spacing w:line="326" w:lineRule="auto"/>
              <w:rPr>
                <w:color w:val="auto"/>
                <w:highlight w:val="none"/>
                <w:lang w:eastAsia="zh-CN"/>
              </w:rPr>
            </w:pPr>
          </w:p>
          <w:p w14:paraId="623DAA50">
            <w:pPr>
              <w:pStyle w:val="16"/>
              <w:spacing w:before="58" w:line="220" w:lineRule="auto"/>
              <w:ind w:left="121"/>
              <w:rPr>
                <w:rFonts w:hint="eastAsia"/>
                <w:color w:val="auto"/>
                <w:sz w:val="18"/>
                <w:szCs w:val="18"/>
                <w:highlight w:val="none"/>
                <w:lang w:eastAsia="zh-CN"/>
              </w:rPr>
            </w:pPr>
            <w:r>
              <w:rPr>
                <w:color w:val="auto"/>
                <w:spacing w:val="-2"/>
                <w:sz w:val="18"/>
                <w:szCs w:val="18"/>
                <w:highlight w:val="none"/>
                <w:lang w:eastAsia="zh-CN"/>
              </w:rPr>
              <w:t>既有建(构)筑物、设施保护</w:t>
            </w:r>
          </w:p>
        </w:tc>
        <w:tc>
          <w:tcPr>
            <w:tcW w:w="3773" w:type="dxa"/>
          </w:tcPr>
          <w:p w14:paraId="72BBB0A7">
            <w:pPr>
              <w:pStyle w:val="16"/>
              <w:spacing w:before="73" w:line="296" w:lineRule="auto"/>
              <w:ind w:left="110" w:right="104"/>
              <w:jc w:val="both"/>
              <w:rPr>
                <w:rFonts w:hint="eastAsia"/>
                <w:color w:val="auto"/>
                <w:sz w:val="18"/>
                <w:szCs w:val="18"/>
                <w:highlight w:val="none"/>
                <w:lang w:eastAsia="zh-CN"/>
              </w:rPr>
            </w:pPr>
            <w:r>
              <w:rPr>
                <w:color w:val="auto"/>
                <w:spacing w:val="-3"/>
                <w:sz w:val="18"/>
                <w:szCs w:val="18"/>
                <w:highlight w:val="none"/>
                <w:lang w:eastAsia="zh-CN"/>
              </w:rPr>
              <w:t>在工程施工过程中，对既有建筑物、构筑物及</w:t>
            </w:r>
            <w:r>
              <w:rPr>
                <w:color w:val="auto"/>
                <w:spacing w:val="11"/>
                <w:sz w:val="18"/>
                <w:szCs w:val="18"/>
                <w:highlight w:val="none"/>
                <w:lang w:eastAsia="zh-CN"/>
              </w:rPr>
              <w:t xml:space="preserve"> </w:t>
            </w:r>
            <w:r>
              <w:rPr>
                <w:color w:val="auto"/>
                <w:spacing w:val="-3"/>
                <w:sz w:val="18"/>
                <w:szCs w:val="18"/>
                <w:highlight w:val="none"/>
                <w:lang w:eastAsia="zh-CN"/>
              </w:rPr>
              <w:t>地上、地下设施进行的遮盖、封闭、隔离等必</w:t>
            </w:r>
            <w:r>
              <w:rPr>
                <w:color w:val="auto"/>
                <w:spacing w:val="11"/>
                <w:sz w:val="18"/>
                <w:szCs w:val="18"/>
                <w:highlight w:val="none"/>
                <w:lang w:eastAsia="zh-CN"/>
              </w:rPr>
              <w:t xml:space="preserve"> </w:t>
            </w:r>
            <w:r>
              <w:rPr>
                <w:color w:val="auto"/>
                <w:spacing w:val="-2"/>
                <w:sz w:val="18"/>
                <w:szCs w:val="18"/>
                <w:highlight w:val="none"/>
                <w:lang w:eastAsia="zh-CN"/>
              </w:rPr>
              <w:t>要临时保护措施</w:t>
            </w:r>
          </w:p>
        </w:tc>
        <w:tc>
          <w:tcPr>
            <w:tcW w:w="1075" w:type="dxa"/>
          </w:tcPr>
          <w:p w14:paraId="2574DE98">
            <w:pPr>
              <w:rPr>
                <w:color w:val="auto"/>
                <w:highlight w:val="none"/>
                <w:lang w:eastAsia="zh-CN"/>
              </w:rPr>
            </w:pPr>
          </w:p>
        </w:tc>
        <w:tc>
          <w:tcPr>
            <w:tcW w:w="859" w:type="dxa"/>
          </w:tcPr>
          <w:p w14:paraId="0F8C44AA">
            <w:pPr>
              <w:rPr>
                <w:color w:val="auto"/>
                <w:highlight w:val="none"/>
                <w:lang w:eastAsia="zh-CN"/>
              </w:rPr>
            </w:pPr>
          </w:p>
        </w:tc>
      </w:tr>
      <w:tr w14:paraId="54D26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jc w:val="center"/>
        </w:trPr>
        <w:tc>
          <w:tcPr>
            <w:tcW w:w="8088" w:type="dxa"/>
            <w:gridSpan w:val="4"/>
          </w:tcPr>
          <w:p w14:paraId="21D22E27">
            <w:pPr>
              <w:pStyle w:val="16"/>
              <w:spacing w:before="140" w:line="219" w:lineRule="auto"/>
              <w:ind w:left="3778"/>
              <w:rPr>
                <w:rFonts w:hint="eastAsia"/>
                <w:color w:val="auto"/>
                <w:sz w:val="18"/>
                <w:szCs w:val="18"/>
                <w:highlight w:val="none"/>
              </w:rPr>
            </w:pPr>
            <w:r>
              <w:rPr>
                <w:color w:val="auto"/>
                <w:spacing w:val="-2"/>
                <w:sz w:val="18"/>
                <w:szCs w:val="18"/>
                <w:highlight w:val="none"/>
              </w:rPr>
              <w:t>本页小计</w:t>
            </w:r>
          </w:p>
        </w:tc>
        <w:tc>
          <w:tcPr>
            <w:tcW w:w="1075" w:type="dxa"/>
          </w:tcPr>
          <w:p w14:paraId="17415068">
            <w:pPr>
              <w:rPr>
                <w:color w:val="auto"/>
                <w:highlight w:val="none"/>
              </w:rPr>
            </w:pPr>
          </w:p>
        </w:tc>
        <w:tc>
          <w:tcPr>
            <w:tcW w:w="859" w:type="dxa"/>
          </w:tcPr>
          <w:p w14:paraId="3FB66F23">
            <w:pPr>
              <w:rPr>
                <w:color w:val="auto"/>
                <w:highlight w:val="none"/>
              </w:rPr>
            </w:pPr>
          </w:p>
        </w:tc>
      </w:tr>
      <w:tr w14:paraId="44395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8088" w:type="dxa"/>
            <w:gridSpan w:val="4"/>
          </w:tcPr>
          <w:p w14:paraId="267523C5">
            <w:pPr>
              <w:pStyle w:val="16"/>
              <w:spacing w:before="126" w:line="221" w:lineRule="auto"/>
              <w:ind w:left="3778"/>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075" w:type="dxa"/>
          </w:tcPr>
          <w:p w14:paraId="76EA0518">
            <w:pPr>
              <w:rPr>
                <w:color w:val="auto"/>
                <w:highlight w:val="none"/>
              </w:rPr>
            </w:pPr>
          </w:p>
        </w:tc>
        <w:tc>
          <w:tcPr>
            <w:tcW w:w="859" w:type="dxa"/>
          </w:tcPr>
          <w:p w14:paraId="0AD26355">
            <w:pPr>
              <w:rPr>
                <w:color w:val="auto"/>
                <w:highlight w:val="none"/>
              </w:rPr>
            </w:pPr>
          </w:p>
        </w:tc>
      </w:tr>
    </w:tbl>
    <w:p w14:paraId="681F6CA9">
      <w:pPr>
        <w:spacing w:before="28" w:line="219" w:lineRule="auto"/>
        <w:rPr>
          <w:rFonts w:hint="eastAsia" w:ascii="宋体" w:hAnsi="宋体" w:eastAsia="宋体" w:cs="宋体"/>
          <w:color w:val="auto"/>
          <w:sz w:val="18"/>
          <w:szCs w:val="18"/>
          <w:highlight w:val="none"/>
          <w:lang w:eastAsia="zh-CN"/>
        </w:rPr>
      </w:pPr>
      <w:r>
        <w:rPr>
          <w:rFonts w:ascii="宋体" w:hAnsi="宋体" w:eastAsia="宋体" w:cs="宋体"/>
          <w:color w:val="auto"/>
          <w:sz w:val="18"/>
          <w:szCs w:val="18"/>
          <w:highlight w:val="none"/>
          <w:lang w:eastAsia="zh-CN"/>
        </w:rPr>
        <w:t>注：措施项目清单费用构成详见本标准表</w:t>
      </w:r>
      <w:r>
        <w:rPr>
          <w:rFonts w:ascii="宋体" w:hAnsi="宋体" w:eastAsia="宋体" w:cs="宋体"/>
          <w:color w:val="auto"/>
          <w:spacing w:val="-40"/>
          <w:sz w:val="18"/>
          <w:szCs w:val="18"/>
          <w:highlight w:val="none"/>
          <w:lang w:eastAsia="zh-CN"/>
        </w:rPr>
        <w:t xml:space="preserve"> </w:t>
      </w:r>
      <w:r>
        <w:rPr>
          <w:rFonts w:ascii="宋体" w:hAnsi="宋体" w:eastAsia="宋体" w:cs="宋体"/>
          <w:color w:val="auto"/>
          <w:sz w:val="18"/>
          <w:szCs w:val="18"/>
          <w:highlight w:val="none"/>
          <w:lang w:eastAsia="zh-CN"/>
        </w:rPr>
        <w:t>E.3.2，大型机械进出</w:t>
      </w:r>
      <w:r>
        <w:rPr>
          <w:rFonts w:ascii="宋体" w:hAnsi="宋体" w:eastAsia="宋体" w:cs="宋体"/>
          <w:color w:val="auto"/>
          <w:spacing w:val="-1"/>
          <w:sz w:val="18"/>
          <w:szCs w:val="18"/>
          <w:highlight w:val="none"/>
          <w:lang w:eastAsia="zh-CN"/>
        </w:rPr>
        <w:t>场及安拆费用组成见本标准表</w:t>
      </w:r>
      <w:r>
        <w:rPr>
          <w:rFonts w:ascii="宋体" w:hAnsi="宋体" w:eastAsia="宋体" w:cs="宋体"/>
          <w:color w:val="auto"/>
          <w:spacing w:val="-40"/>
          <w:sz w:val="18"/>
          <w:szCs w:val="18"/>
          <w:highlight w:val="none"/>
          <w:lang w:eastAsia="zh-CN"/>
        </w:rPr>
        <w:t xml:space="preserve"> </w:t>
      </w:r>
      <w:r>
        <w:rPr>
          <w:rFonts w:ascii="宋体" w:hAnsi="宋体" w:eastAsia="宋体" w:cs="宋体"/>
          <w:color w:val="auto"/>
          <w:spacing w:val="-1"/>
          <w:sz w:val="18"/>
          <w:szCs w:val="18"/>
          <w:highlight w:val="none"/>
          <w:lang w:eastAsia="zh-CN"/>
        </w:rPr>
        <w:t>E.3.4。</w:t>
      </w:r>
    </w:p>
    <w:p w14:paraId="18988542">
      <w:pPr>
        <w:spacing w:before="163" w:line="219" w:lineRule="auto"/>
        <w:ind w:left="3381"/>
        <w:outlineLvl w:val="1"/>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表</w:t>
      </w:r>
      <w:r>
        <w:rPr>
          <w:rFonts w:ascii="宋体" w:hAnsi="宋体" w:eastAsia="宋体" w:cs="宋体"/>
          <w:color w:val="auto"/>
          <w:spacing w:val="-50"/>
          <w:sz w:val="28"/>
          <w:szCs w:val="28"/>
          <w:highlight w:val="none"/>
          <w:lang w:eastAsia="zh-CN"/>
        </w:rPr>
        <w:t xml:space="preserve"> </w:t>
      </w:r>
      <w:r>
        <w:rPr>
          <w:rFonts w:ascii="Times New Roman" w:hAnsi="Times New Roman" w:eastAsia="Times New Roman" w:cs="Times New Roman"/>
          <w:b/>
          <w:bCs/>
          <w:color w:val="auto"/>
          <w:spacing w:val="-3"/>
          <w:sz w:val="28"/>
          <w:szCs w:val="28"/>
          <w:highlight w:val="none"/>
          <w:lang w:eastAsia="zh-CN"/>
        </w:rPr>
        <w:t xml:space="preserve">E.4.1  </w:t>
      </w:r>
      <w:r>
        <w:rPr>
          <w:rFonts w:ascii="宋体" w:hAnsi="宋体" w:eastAsia="宋体" w:cs="宋体"/>
          <w:b/>
          <w:bCs/>
          <w:color w:val="auto"/>
          <w:spacing w:val="-3"/>
          <w:sz w:val="28"/>
          <w:szCs w:val="28"/>
          <w:highlight w:val="none"/>
          <w:lang w:eastAsia="zh-CN"/>
        </w:rPr>
        <w:t>其他项目清单计价表</w:t>
      </w:r>
    </w:p>
    <w:p w14:paraId="2E3D041A">
      <w:pPr>
        <w:spacing w:before="148" w:line="212"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工程名称：安装工程</w:t>
      </w:r>
    </w:p>
    <w:tbl>
      <w:tblPr>
        <w:tblStyle w:val="15"/>
        <w:tblW w:w="1002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2946"/>
        <w:gridCol w:w="1691"/>
        <w:gridCol w:w="1691"/>
        <w:gridCol w:w="1146"/>
        <w:gridCol w:w="1699"/>
      </w:tblGrid>
      <w:tr w14:paraId="71829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853" w:type="dxa"/>
          </w:tcPr>
          <w:p w14:paraId="75D32C17">
            <w:pPr>
              <w:pStyle w:val="16"/>
              <w:spacing w:before="254" w:line="221" w:lineRule="auto"/>
              <w:ind w:left="250"/>
              <w:rPr>
                <w:rFonts w:hint="eastAsia"/>
                <w:color w:val="auto"/>
                <w:sz w:val="18"/>
                <w:szCs w:val="18"/>
                <w:highlight w:val="none"/>
              </w:rPr>
            </w:pPr>
            <w:r>
              <w:rPr>
                <w:color w:val="auto"/>
                <w:spacing w:val="-4"/>
                <w:sz w:val="18"/>
                <w:szCs w:val="18"/>
                <w:highlight w:val="none"/>
              </w:rPr>
              <w:t>序号</w:t>
            </w:r>
          </w:p>
        </w:tc>
        <w:tc>
          <w:tcPr>
            <w:tcW w:w="2946" w:type="dxa"/>
          </w:tcPr>
          <w:p w14:paraId="414F559B">
            <w:pPr>
              <w:pStyle w:val="16"/>
              <w:spacing w:before="254" w:line="220" w:lineRule="auto"/>
              <w:ind w:left="1119"/>
              <w:rPr>
                <w:rFonts w:hint="eastAsia"/>
                <w:color w:val="auto"/>
                <w:sz w:val="18"/>
                <w:szCs w:val="18"/>
                <w:highlight w:val="none"/>
              </w:rPr>
            </w:pPr>
            <w:r>
              <w:rPr>
                <w:color w:val="auto"/>
                <w:spacing w:val="-3"/>
                <w:sz w:val="18"/>
                <w:szCs w:val="18"/>
                <w:highlight w:val="none"/>
              </w:rPr>
              <w:t>项目名称</w:t>
            </w:r>
          </w:p>
        </w:tc>
        <w:tc>
          <w:tcPr>
            <w:tcW w:w="1691" w:type="dxa"/>
          </w:tcPr>
          <w:p w14:paraId="1B9400D7">
            <w:pPr>
              <w:pStyle w:val="16"/>
              <w:spacing w:before="97" w:line="295" w:lineRule="auto"/>
              <w:ind w:left="401" w:right="320" w:hanging="87"/>
              <w:rPr>
                <w:rFonts w:hint="eastAsia"/>
                <w:color w:val="auto"/>
                <w:sz w:val="18"/>
                <w:szCs w:val="18"/>
                <w:highlight w:val="none"/>
                <w:lang w:eastAsia="zh-CN"/>
              </w:rPr>
            </w:pPr>
            <w:r>
              <w:rPr>
                <w:color w:val="auto"/>
                <w:spacing w:val="-5"/>
                <w:sz w:val="18"/>
                <w:szCs w:val="18"/>
                <w:highlight w:val="none"/>
                <w:lang w:eastAsia="zh-CN"/>
              </w:rPr>
              <w:t>暂估（暂定）</w:t>
            </w:r>
            <w:r>
              <w:rPr>
                <w:color w:val="auto"/>
                <w:sz w:val="18"/>
                <w:szCs w:val="18"/>
                <w:highlight w:val="none"/>
                <w:lang w:eastAsia="zh-CN"/>
              </w:rPr>
              <w:t xml:space="preserve"> </w:t>
            </w:r>
            <w:r>
              <w:rPr>
                <w:color w:val="auto"/>
                <w:spacing w:val="-2"/>
                <w:sz w:val="18"/>
                <w:szCs w:val="18"/>
                <w:highlight w:val="none"/>
                <w:lang w:eastAsia="zh-CN"/>
              </w:rPr>
              <w:t>金额（元）</w:t>
            </w:r>
          </w:p>
        </w:tc>
        <w:tc>
          <w:tcPr>
            <w:tcW w:w="1691" w:type="dxa"/>
          </w:tcPr>
          <w:p w14:paraId="17F0F04E">
            <w:pPr>
              <w:pStyle w:val="16"/>
              <w:spacing w:before="97" w:line="295" w:lineRule="auto"/>
              <w:ind w:left="402" w:right="319" w:hanging="88"/>
              <w:rPr>
                <w:rFonts w:hint="eastAsia"/>
                <w:color w:val="auto"/>
                <w:sz w:val="18"/>
                <w:szCs w:val="18"/>
                <w:highlight w:val="none"/>
                <w:lang w:eastAsia="zh-CN"/>
              </w:rPr>
            </w:pPr>
            <w:r>
              <w:rPr>
                <w:color w:val="auto"/>
                <w:spacing w:val="-5"/>
                <w:sz w:val="18"/>
                <w:szCs w:val="18"/>
                <w:highlight w:val="none"/>
                <w:lang w:eastAsia="zh-CN"/>
              </w:rPr>
              <w:t>结算（确定）</w:t>
            </w:r>
            <w:r>
              <w:rPr>
                <w:color w:val="auto"/>
                <w:sz w:val="18"/>
                <w:szCs w:val="18"/>
                <w:highlight w:val="none"/>
                <w:lang w:eastAsia="zh-CN"/>
              </w:rPr>
              <w:t xml:space="preserve"> </w:t>
            </w:r>
            <w:r>
              <w:rPr>
                <w:color w:val="auto"/>
                <w:spacing w:val="-2"/>
                <w:sz w:val="18"/>
                <w:szCs w:val="18"/>
                <w:highlight w:val="none"/>
                <w:lang w:eastAsia="zh-CN"/>
              </w:rPr>
              <w:t>金额（元）</w:t>
            </w:r>
          </w:p>
        </w:tc>
        <w:tc>
          <w:tcPr>
            <w:tcW w:w="1146" w:type="dxa"/>
          </w:tcPr>
          <w:p w14:paraId="113F9CA8">
            <w:pPr>
              <w:pStyle w:val="16"/>
              <w:spacing w:before="98" w:line="219" w:lineRule="auto"/>
              <w:ind w:left="130"/>
              <w:rPr>
                <w:rFonts w:hint="eastAsia"/>
                <w:color w:val="auto"/>
                <w:sz w:val="18"/>
                <w:szCs w:val="18"/>
                <w:highlight w:val="none"/>
              </w:rPr>
            </w:pPr>
            <w:r>
              <w:rPr>
                <w:color w:val="auto"/>
                <w:spacing w:val="-2"/>
                <w:sz w:val="18"/>
                <w:szCs w:val="18"/>
                <w:highlight w:val="none"/>
              </w:rPr>
              <w:t>调整金额±</w:t>
            </w:r>
          </w:p>
          <w:p w14:paraId="506994F9">
            <w:pPr>
              <w:pStyle w:val="16"/>
              <w:spacing w:before="98" w:line="220" w:lineRule="auto"/>
              <w:ind w:left="318"/>
              <w:rPr>
                <w:rFonts w:hint="eastAsia"/>
                <w:color w:val="auto"/>
                <w:sz w:val="18"/>
                <w:szCs w:val="18"/>
                <w:highlight w:val="none"/>
              </w:rPr>
            </w:pPr>
            <w:r>
              <w:rPr>
                <w:color w:val="auto"/>
                <w:spacing w:val="-6"/>
                <w:sz w:val="18"/>
                <w:szCs w:val="18"/>
                <w:highlight w:val="none"/>
              </w:rPr>
              <w:t>（元）</w:t>
            </w:r>
          </w:p>
        </w:tc>
        <w:tc>
          <w:tcPr>
            <w:tcW w:w="1699" w:type="dxa"/>
          </w:tcPr>
          <w:p w14:paraId="7D84FA48">
            <w:pPr>
              <w:pStyle w:val="16"/>
              <w:spacing w:before="254" w:line="221" w:lineRule="auto"/>
              <w:ind w:left="844"/>
              <w:rPr>
                <w:rFonts w:hint="eastAsia"/>
                <w:color w:val="auto"/>
                <w:sz w:val="18"/>
                <w:szCs w:val="18"/>
                <w:highlight w:val="none"/>
              </w:rPr>
            </w:pPr>
            <w:r>
              <w:rPr>
                <w:color w:val="auto"/>
                <w:spacing w:val="-5"/>
                <w:sz w:val="18"/>
                <w:szCs w:val="18"/>
                <w:highlight w:val="none"/>
              </w:rPr>
              <w:t>备注</w:t>
            </w:r>
          </w:p>
        </w:tc>
      </w:tr>
      <w:tr w14:paraId="0CC02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53" w:type="dxa"/>
          </w:tcPr>
          <w:p w14:paraId="39D7F134">
            <w:pPr>
              <w:pStyle w:val="16"/>
              <w:spacing w:before="165" w:line="184" w:lineRule="auto"/>
              <w:ind w:left="399"/>
              <w:rPr>
                <w:rFonts w:hint="eastAsia"/>
                <w:color w:val="auto"/>
                <w:sz w:val="18"/>
                <w:szCs w:val="18"/>
                <w:highlight w:val="none"/>
              </w:rPr>
            </w:pPr>
            <w:r>
              <w:rPr>
                <w:color w:val="auto"/>
                <w:sz w:val="18"/>
                <w:szCs w:val="18"/>
                <w:highlight w:val="none"/>
              </w:rPr>
              <w:t>1</w:t>
            </w:r>
          </w:p>
        </w:tc>
        <w:tc>
          <w:tcPr>
            <w:tcW w:w="2946" w:type="dxa"/>
          </w:tcPr>
          <w:p w14:paraId="2C4D2358">
            <w:pPr>
              <w:pStyle w:val="16"/>
              <w:spacing w:before="137" w:line="219" w:lineRule="auto"/>
              <w:ind w:left="116"/>
              <w:rPr>
                <w:rFonts w:hint="eastAsia"/>
                <w:color w:val="auto"/>
                <w:sz w:val="18"/>
                <w:szCs w:val="18"/>
                <w:highlight w:val="none"/>
              </w:rPr>
            </w:pPr>
            <w:r>
              <w:rPr>
                <w:color w:val="auto"/>
                <w:spacing w:val="-4"/>
                <w:sz w:val="18"/>
                <w:szCs w:val="18"/>
                <w:highlight w:val="none"/>
              </w:rPr>
              <w:t>暂列金额</w:t>
            </w:r>
          </w:p>
        </w:tc>
        <w:tc>
          <w:tcPr>
            <w:tcW w:w="1691" w:type="dxa"/>
          </w:tcPr>
          <w:p w14:paraId="2651BD70">
            <w:pPr>
              <w:pStyle w:val="16"/>
              <w:spacing w:before="166" w:line="183" w:lineRule="auto"/>
              <w:ind w:left="960"/>
              <w:rPr>
                <w:rFonts w:hint="eastAsia"/>
                <w:color w:val="auto"/>
                <w:sz w:val="18"/>
                <w:szCs w:val="18"/>
                <w:highlight w:val="none"/>
              </w:rPr>
            </w:pPr>
            <w:r>
              <w:rPr>
                <w:color w:val="auto"/>
                <w:spacing w:val="-2"/>
                <w:sz w:val="18"/>
                <w:szCs w:val="18"/>
                <w:highlight w:val="none"/>
              </w:rPr>
              <w:t>3644.52</w:t>
            </w:r>
          </w:p>
        </w:tc>
        <w:tc>
          <w:tcPr>
            <w:tcW w:w="1691" w:type="dxa"/>
          </w:tcPr>
          <w:p w14:paraId="28DD3CB1">
            <w:pPr>
              <w:rPr>
                <w:color w:val="auto"/>
                <w:highlight w:val="none"/>
              </w:rPr>
            </w:pPr>
          </w:p>
        </w:tc>
        <w:tc>
          <w:tcPr>
            <w:tcW w:w="1146" w:type="dxa"/>
          </w:tcPr>
          <w:p w14:paraId="4A6E2552">
            <w:pPr>
              <w:rPr>
                <w:color w:val="auto"/>
                <w:highlight w:val="none"/>
              </w:rPr>
            </w:pPr>
          </w:p>
        </w:tc>
        <w:tc>
          <w:tcPr>
            <w:tcW w:w="1699" w:type="dxa"/>
          </w:tcPr>
          <w:p w14:paraId="7E9A9E84">
            <w:pPr>
              <w:rPr>
                <w:color w:val="auto"/>
                <w:highlight w:val="none"/>
              </w:rPr>
            </w:pPr>
          </w:p>
        </w:tc>
      </w:tr>
      <w:tr w14:paraId="2BB31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853" w:type="dxa"/>
          </w:tcPr>
          <w:p w14:paraId="425BB600">
            <w:pPr>
              <w:pStyle w:val="16"/>
              <w:spacing w:before="167" w:line="183" w:lineRule="auto"/>
              <w:ind w:left="387"/>
              <w:rPr>
                <w:rFonts w:hint="eastAsia"/>
                <w:color w:val="auto"/>
                <w:sz w:val="18"/>
                <w:szCs w:val="18"/>
                <w:highlight w:val="none"/>
              </w:rPr>
            </w:pPr>
            <w:r>
              <w:rPr>
                <w:color w:val="auto"/>
                <w:sz w:val="18"/>
                <w:szCs w:val="18"/>
                <w:highlight w:val="none"/>
              </w:rPr>
              <w:t>2</w:t>
            </w:r>
          </w:p>
        </w:tc>
        <w:tc>
          <w:tcPr>
            <w:tcW w:w="2946" w:type="dxa"/>
          </w:tcPr>
          <w:p w14:paraId="53620540">
            <w:pPr>
              <w:pStyle w:val="16"/>
              <w:spacing w:before="139" w:line="218" w:lineRule="auto"/>
              <w:ind w:left="111"/>
              <w:rPr>
                <w:rFonts w:hint="eastAsia"/>
                <w:color w:val="auto"/>
                <w:sz w:val="18"/>
                <w:szCs w:val="18"/>
                <w:highlight w:val="none"/>
              </w:rPr>
            </w:pPr>
            <w:r>
              <w:rPr>
                <w:color w:val="auto"/>
                <w:spacing w:val="-2"/>
                <w:sz w:val="18"/>
                <w:szCs w:val="18"/>
                <w:highlight w:val="none"/>
              </w:rPr>
              <w:t>专业工程暂估价</w:t>
            </w:r>
          </w:p>
        </w:tc>
        <w:tc>
          <w:tcPr>
            <w:tcW w:w="1691" w:type="dxa"/>
          </w:tcPr>
          <w:p w14:paraId="72704DA0">
            <w:pPr>
              <w:rPr>
                <w:color w:val="auto"/>
                <w:highlight w:val="none"/>
              </w:rPr>
            </w:pPr>
          </w:p>
        </w:tc>
        <w:tc>
          <w:tcPr>
            <w:tcW w:w="1691" w:type="dxa"/>
          </w:tcPr>
          <w:p w14:paraId="595EEA1C">
            <w:pPr>
              <w:rPr>
                <w:color w:val="auto"/>
                <w:highlight w:val="none"/>
              </w:rPr>
            </w:pPr>
          </w:p>
        </w:tc>
        <w:tc>
          <w:tcPr>
            <w:tcW w:w="1146" w:type="dxa"/>
          </w:tcPr>
          <w:p w14:paraId="29481F19">
            <w:pPr>
              <w:rPr>
                <w:color w:val="auto"/>
                <w:highlight w:val="none"/>
              </w:rPr>
            </w:pPr>
          </w:p>
        </w:tc>
        <w:tc>
          <w:tcPr>
            <w:tcW w:w="1699" w:type="dxa"/>
          </w:tcPr>
          <w:p w14:paraId="4EDDBD46">
            <w:pPr>
              <w:rPr>
                <w:color w:val="auto"/>
                <w:highlight w:val="none"/>
              </w:rPr>
            </w:pPr>
          </w:p>
        </w:tc>
      </w:tr>
      <w:tr w14:paraId="55C21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853" w:type="dxa"/>
          </w:tcPr>
          <w:p w14:paraId="0FF847E5">
            <w:pPr>
              <w:pStyle w:val="16"/>
              <w:spacing w:before="169" w:line="183" w:lineRule="auto"/>
              <w:ind w:left="389"/>
              <w:rPr>
                <w:rFonts w:hint="eastAsia"/>
                <w:color w:val="auto"/>
                <w:sz w:val="18"/>
                <w:szCs w:val="18"/>
                <w:highlight w:val="none"/>
              </w:rPr>
            </w:pPr>
            <w:r>
              <w:rPr>
                <w:color w:val="auto"/>
                <w:sz w:val="18"/>
                <w:szCs w:val="18"/>
                <w:highlight w:val="none"/>
              </w:rPr>
              <w:t>3</w:t>
            </w:r>
          </w:p>
        </w:tc>
        <w:tc>
          <w:tcPr>
            <w:tcW w:w="2946" w:type="dxa"/>
          </w:tcPr>
          <w:p w14:paraId="42EAC447">
            <w:pPr>
              <w:pStyle w:val="16"/>
              <w:spacing w:before="140" w:line="221" w:lineRule="auto"/>
              <w:ind w:left="111"/>
              <w:rPr>
                <w:rFonts w:hint="eastAsia"/>
                <w:color w:val="auto"/>
                <w:sz w:val="18"/>
                <w:szCs w:val="18"/>
                <w:highlight w:val="none"/>
              </w:rPr>
            </w:pPr>
            <w:r>
              <w:rPr>
                <w:color w:val="auto"/>
                <w:spacing w:val="-3"/>
                <w:sz w:val="18"/>
                <w:szCs w:val="18"/>
                <w:highlight w:val="none"/>
              </w:rPr>
              <w:t>计日工</w:t>
            </w:r>
          </w:p>
        </w:tc>
        <w:tc>
          <w:tcPr>
            <w:tcW w:w="1691" w:type="dxa"/>
          </w:tcPr>
          <w:p w14:paraId="4378B873">
            <w:pPr>
              <w:rPr>
                <w:color w:val="auto"/>
                <w:highlight w:val="none"/>
              </w:rPr>
            </w:pPr>
          </w:p>
        </w:tc>
        <w:tc>
          <w:tcPr>
            <w:tcW w:w="1691" w:type="dxa"/>
          </w:tcPr>
          <w:p w14:paraId="0948F9C2">
            <w:pPr>
              <w:rPr>
                <w:color w:val="auto"/>
                <w:highlight w:val="none"/>
              </w:rPr>
            </w:pPr>
          </w:p>
        </w:tc>
        <w:tc>
          <w:tcPr>
            <w:tcW w:w="1146" w:type="dxa"/>
          </w:tcPr>
          <w:p w14:paraId="4FA2431E">
            <w:pPr>
              <w:rPr>
                <w:color w:val="auto"/>
                <w:highlight w:val="none"/>
              </w:rPr>
            </w:pPr>
          </w:p>
        </w:tc>
        <w:tc>
          <w:tcPr>
            <w:tcW w:w="1699" w:type="dxa"/>
          </w:tcPr>
          <w:p w14:paraId="1EF5C638">
            <w:pPr>
              <w:rPr>
                <w:color w:val="auto"/>
                <w:highlight w:val="none"/>
              </w:rPr>
            </w:pPr>
          </w:p>
        </w:tc>
      </w:tr>
      <w:tr w14:paraId="3EB45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853" w:type="dxa"/>
          </w:tcPr>
          <w:p w14:paraId="11012878">
            <w:pPr>
              <w:pStyle w:val="16"/>
              <w:spacing w:before="169" w:line="183" w:lineRule="auto"/>
              <w:ind w:left="385"/>
              <w:rPr>
                <w:rFonts w:hint="eastAsia"/>
                <w:color w:val="auto"/>
                <w:sz w:val="18"/>
                <w:szCs w:val="18"/>
                <w:highlight w:val="none"/>
              </w:rPr>
            </w:pPr>
            <w:r>
              <w:rPr>
                <w:color w:val="auto"/>
                <w:sz w:val="18"/>
                <w:szCs w:val="18"/>
                <w:highlight w:val="none"/>
              </w:rPr>
              <w:t>4</w:t>
            </w:r>
          </w:p>
        </w:tc>
        <w:tc>
          <w:tcPr>
            <w:tcW w:w="2946" w:type="dxa"/>
          </w:tcPr>
          <w:p w14:paraId="747A4F1E">
            <w:pPr>
              <w:pStyle w:val="16"/>
              <w:spacing w:before="141" w:line="219" w:lineRule="auto"/>
              <w:ind w:left="116"/>
              <w:rPr>
                <w:rFonts w:hint="eastAsia"/>
                <w:color w:val="auto"/>
                <w:spacing w:val="-3"/>
                <w:sz w:val="18"/>
                <w:szCs w:val="18"/>
                <w:highlight w:val="none"/>
              </w:rPr>
            </w:pPr>
            <w:r>
              <w:rPr>
                <w:color w:val="auto"/>
                <w:spacing w:val="-2"/>
                <w:sz w:val="18"/>
                <w:szCs w:val="18"/>
                <w:highlight w:val="none"/>
              </w:rPr>
              <w:t>总承包服务费</w:t>
            </w:r>
          </w:p>
        </w:tc>
        <w:tc>
          <w:tcPr>
            <w:tcW w:w="1691" w:type="dxa"/>
          </w:tcPr>
          <w:p w14:paraId="133A35B3">
            <w:pPr>
              <w:rPr>
                <w:color w:val="auto"/>
                <w:highlight w:val="none"/>
              </w:rPr>
            </w:pPr>
          </w:p>
        </w:tc>
        <w:tc>
          <w:tcPr>
            <w:tcW w:w="1691" w:type="dxa"/>
          </w:tcPr>
          <w:p w14:paraId="3B2ADAFC">
            <w:pPr>
              <w:rPr>
                <w:color w:val="auto"/>
                <w:highlight w:val="none"/>
              </w:rPr>
            </w:pPr>
          </w:p>
        </w:tc>
        <w:tc>
          <w:tcPr>
            <w:tcW w:w="1146" w:type="dxa"/>
          </w:tcPr>
          <w:p w14:paraId="761FCFE8">
            <w:pPr>
              <w:rPr>
                <w:color w:val="auto"/>
                <w:highlight w:val="none"/>
              </w:rPr>
            </w:pPr>
          </w:p>
        </w:tc>
        <w:tc>
          <w:tcPr>
            <w:tcW w:w="1699" w:type="dxa"/>
          </w:tcPr>
          <w:p w14:paraId="3D77F9BB">
            <w:pPr>
              <w:rPr>
                <w:color w:val="auto"/>
                <w:highlight w:val="none"/>
              </w:rPr>
            </w:pPr>
          </w:p>
        </w:tc>
      </w:tr>
      <w:tr w14:paraId="035CA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853" w:type="dxa"/>
          </w:tcPr>
          <w:p w14:paraId="2883B1D3">
            <w:pPr>
              <w:pStyle w:val="16"/>
              <w:spacing w:before="168" w:line="182" w:lineRule="auto"/>
              <w:ind w:left="389"/>
              <w:rPr>
                <w:rFonts w:hint="eastAsia"/>
                <w:color w:val="auto"/>
                <w:sz w:val="18"/>
                <w:szCs w:val="18"/>
                <w:highlight w:val="none"/>
              </w:rPr>
            </w:pPr>
            <w:r>
              <w:rPr>
                <w:color w:val="auto"/>
                <w:sz w:val="18"/>
                <w:szCs w:val="18"/>
                <w:highlight w:val="none"/>
              </w:rPr>
              <w:t>5</w:t>
            </w:r>
          </w:p>
        </w:tc>
        <w:tc>
          <w:tcPr>
            <w:tcW w:w="2946" w:type="dxa"/>
          </w:tcPr>
          <w:p w14:paraId="5F49C0FE">
            <w:pPr>
              <w:pStyle w:val="16"/>
              <w:spacing w:before="139" w:line="220" w:lineRule="auto"/>
              <w:ind w:left="111"/>
              <w:rPr>
                <w:rFonts w:hint="eastAsia"/>
                <w:color w:val="auto"/>
                <w:spacing w:val="-3"/>
                <w:sz w:val="18"/>
                <w:szCs w:val="18"/>
                <w:highlight w:val="none"/>
                <w:lang w:eastAsia="zh-CN"/>
              </w:rPr>
            </w:pPr>
            <w:r>
              <w:rPr>
                <w:color w:val="auto"/>
                <w:spacing w:val="-1"/>
                <w:sz w:val="18"/>
                <w:szCs w:val="18"/>
                <w:highlight w:val="none"/>
                <w:lang w:eastAsia="zh-CN"/>
              </w:rPr>
              <w:t>合同中约定的其他项目</w:t>
            </w:r>
          </w:p>
        </w:tc>
        <w:tc>
          <w:tcPr>
            <w:tcW w:w="1691" w:type="dxa"/>
          </w:tcPr>
          <w:p w14:paraId="2B7DCC35">
            <w:pPr>
              <w:rPr>
                <w:color w:val="auto"/>
                <w:highlight w:val="none"/>
                <w:lang w:eastAsia="zh-CN"/>
              </w:rPr>
            </w:pPr>
          </w:p>
        </w:tc>
        <w:tc>
          <w:tcPr>
            <w:tcW w:w="1691" w:type="dxa"/>
          </w:tcPr>
          <w:p w14:paraId="140FD15E">
            <w:pPr>
              <w:rPr>
                <w:color w:val="auto"/>
                <w:highlight w:val="none"/>
                <w:lang w:eastAsia="zh-CN"/>
              </w:rPr>
            </w:pPr>
          </w:p>
        </w:tc>
        <w:tc>
          <w:tcPr>
            <w:tcW w:w="1146" w:type="dxa"/>
          </w:tcPr>
          <w:p w14:paraId="3DDFBAE5">
            <w:pPr>
              <w:rPr>
                <w:color w:val="auto"/>
                <w:highlight w:val="none"/>
                <w:lang w:eastAsia="zh-CN"/>
              </w:rPr>
            </w:pPr>
          </w:p>
        </w:tc>
        <w:tc>
          <w:tcPr>
            <w:tcW w:w="1699" w:type="dxa"/>
          </w:tcPr>
          <w:p w14:paraId="4B11C26D">
            <w:pPr>
              <w:rPr>
                <w:color w:val="auto"/>
                <w:highlight w:val="none"/>
                <w:lang w:eastAsia="zh-CN"/>
              </w:rPr>
            </w:pPr>
          </w:p>
        </w:tc>
      </w:tr>
      <w:tr w14:paraId="6422C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3799" w:type="dxa"/>
            <w:gridSpan w:val="2"/>
          </w:tcPr>
          <w:p w14:paraId="1416A849">
            <w:pPr>
              <w:pStyle w:val="16"/>
              <w:spacing w:before="139" w:line="221" w:lineRule="auto"/>
              <w:ind w:left="1545"/>
              <w:rPr>
                <w:rFonts w:hint="eastAsia"/>
                <w:color w:val="auto"/>
                <w:spacing w:val="-3"/>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691" w:type="dxa"/>
          </w:tcPr>
          <w:p w14:paraId="4442BB5B">
            <w:pPr>
              <w:rPr>
                <w:color w:val="auto"/>
                <w:highlight w:val="none"/>
              </w:rPr>
            </w:pPr>
          </w:p>
        </w:tc>
        <w:tc>
          <w:tcPr>
            <w:tcW w:w="1691" w:type="dxa"/>
          </w:tcPr>
          <w:p w14:paraId="4F1A6CCC">
            <w:pPr>
              <w:rPr>
                <w:color w:val="auto"/>
                <w:highlight w:val="none"/>
              </w:rPr>
            </w:pPr>
          </w:p>
        </w:tc>
        <w:tc>
          <w:tcPr>
            <w:tcW w:w="1146" w:type="dxa"/>
          </w:tcPr>
          <w:p w14:paraId="43CCA6AD">
            <w:pPr>
              <w:rPr>
                <w:color w:val="auto"/>
                <w:highlight w:val="none"/>
              </w:rPr>
            </w:pPr>
          </w:p>
        </w:tc>
        <w:tc>
          <w:tcPr>
            <w:tcW w:w="1699" w:type="dxa"/>
          </w:tcPr>
          <w:p w14:paraId="1D230926">
            <w:pPr>
              <w:rPr>
                <w:color w:val="auto"/>
                <w:highlight w:val="none"/>
              </w:rPr>
            </w:pPr>
          </w:p>
        </w:tc>
      </w:tr>
    </w:tbl>
    <w:p w14:paraId="259A07E7">
      <w:pPr>
        <w:spacing w:line="91" w:lineRule="auto"/>
        <w:rPr>
          <w:color w:val="auto"/>
          <w:sz w:val="2"/>
          <w:highlight w:val="none"/>
        </w:rPr>
      </w:pPr>
    </w:p>
    <w:p w14:paraId="212DE3D0">
      <w:pPr>
        <w:spacing w:before="91" w:line="220" w:lineRule="auto"/>
        <w:jc w:val="center"/>
        <w:outlineLvl w:val="1"/>
        <w:rPr>
          <w:rFonts w:hint="eastAsia" w:ascii="宋体" w:hAnsi="宋体" w:eastAsia="宋体" w:cs="宋体"/>
          <w:color w:val="auto"/>
          <w:sz w:val="28"/>
          <w:szCs w:val="28"/>
          <w:highlight w:val="none"/>
        </w:rPr>
      </w:pPr>
      <w:r>
        <w:rPr>
          <w:rFonts w:ascii="宋体" w:hAnsi="宋体" w:eastAsia="宋体" w:cs="宋体"/>
          <w:b/>
          <w:bCs/>
          <w:color w:val="auto"/>
          <w:spacing w:val="-3"/>
          <w:sz w:val="28"/>
          <w:szCs w:val="28"/>
          <w:highlight w:val="none"/>
        </w:rPr>
        <w:t>表</w:t>
      </w:r>
      <w:r>
        <w:rPr>
          <w:rFonts w:ascii="宋体" w:hAnsi="宋体" w:eastAsia="宋体" w:cs="宋体"/>
          <w:color w:val="auto"/>
          <w:spacing w:val="-52"/>
          <w:sz w:val="28"/>
          <w:szCs w:val="28"/>
          <w:highlight w:val="none"/>
        </w:rPr>
        <w:t xml:space="preserve"> </w:t>
      </w:r>
      <w:r>
        <w:rPr>
          <w:rFonts w:ascii="Times New Roman" w:hAnsi="Times New Roman" w:eastAsia="Times New Roman" w:cs="Times New Roman"/>
          <w:b/>
          <w:bCs/>
          <w:color w:val="auto"/>
          <w:spacing w:val="-3"/>
          <w:sz w:val="28"/>
          <w:szCs w:val="28"/>
          <w:highlight w:val="none"/>
        </w:rPr>
        <w:t xml:space="preserve">E.4.2  </w:t>
      </w:r>
      <w:r>
        <w:rPr>
          <w:rFonts w:ascii="宋体" w:hAnsi="宋体" w:eastAsia="宋体" w:cs="宋体"/>
          <w:b/>
          <w:bCs/>
          <w:color w:val="auto"/>
          <w:spacing w:val="-3"/>
          <w:sz w:val="28"/>
          <w:szCs w:val="28"/>
          <w:highlight w:val="none"/>
        </w:rPr>
        <w:t>暂列金额明细表</w:t>
      </w:r>
    </w:p>
    <w:p w14:paraId="7889738F">
      <w:pPr>
        <w:spacing w:before="146" w:line="212" w:lineRule="auto"/>
        <w:rPr>
          <w:rFonts w:hint="eastAsia" w:ascii="宋体" w:hAnsi="宋体" w:eastAsia="宋体" w:cs="宋体"/>
          <w:color w:val="auto"/>
          <w:sz w:val="18"/>
          <w:szCs w:val="18"/>
          <w:highlight w:val="none"/>
        </w:rPr>
      </w:pPr>
      <w:r>
        <w:rPr>
          <w:rFonts w:ascii="宋体" w:hAnsi="宋体" w:eastAsia="宋体" w:cs="宋体"/>
          <w:color w:val="auto"/>
          <w:spacing w:val="-2"/>
          <w:sz w:val="18"/>
          <w:szCs w:val="18"/>
          <w:highlight w:val="none"/>
        </w:rPr>
        <w:t>工程名称：安装工程</w:t>
      </w:r>
    </w:p>
    <w:tbl>
      <w:tblPr>
        <w:tblStyle w:val="15"/>
        <w:tblW w:w="102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2"/>
        <w:gridCol w:w="2131"/>
        <w:gridCol w:w="1282"/>
        <w:gridCol w:w="1000"/>
        <w:gridCol w:w="1249"/>
        <w:gridCol w:w="1212"/>
        <w:gridCol w:w="1349"/>
        <w:gridCol w:w="1362"/>
      </w:tblGrid>
      <w:tr w14:paraId="67703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62" w:type="dxa"/>
          </w:tcPr>
          <w:p w14:paraId="4C231C5A">
            <w:pPr>
              <w:pStyle w:val="16"/>
              <w:spacing w:before="251" w:line="221" w:lineRule="auto"/>
              <w:ind w:left="154"/>
              <w:rPr>
                <w:rFonts w:hint="eastAsia"/>
                <w:color w:val="auto"/>
                <w:sz w:val="18"/>
                <w:szCs w:val="18"/>
                <w:highlight w:val="none"/>
              </w:rPr>
            </w:pPr>
            <w:r>
              <w:rPr>
                <w:color w:val="auto"/>
                <w:spacing w:val="-4"/>
                <w:sz w:val="18"/>
                <w:szCs w:val="18"/>
                <w:highlight w:val="none"/>
              </w:rPr>
              <w:t>序号</w:t>
            </w:r>
          </w:p>
        </w:tc>
        <w:tc>
          <w:tcPr>
            <w:tcW w:w="2131" w:type="dxa"/>
          </w:tcPr>
          <w:p w14:paraId="7A0375A5">
            <w:pPr>
              <w:pStyle w:val="16"/>
              <w:spacing w:before="251" w:line="220" w:lineRule="auto"/>
              <w:ind w:left="710"/>
              <w:rPr>
                <w:rFonts w:hint="eastAsia"/>
                <w:color w:val="auto"/>
                <w:sz w:val="18"/>
                <w:szCs w:val="18"/>
                <w:highlight w:val="none"/>
              </w:rPr>
            </w:pPr>
            <w:r>
              <w:rPr>
                <w:color w:val="auto"/>
                <w:spacing w:val="-3"/>
                <w:sz w:val="18"/>
                <w:szCs w:val="18"/>
                <w:highlight w:val="none"/>
              </w:rPr>
              <w:t>项目名称</w:t>
            </w:r>
          </w:p>
        </w:tc>
        <w:tc>
          <w:tcPr>
            <w:tcW w:w="1282" w:type="dxa"/>
          </w:tcPr>
          <w:p w14:paraId="71C529AF">
            <w:pPr>
              <w:pStyle w:val="16"/>
              <w:spacing w:before="252" w:line="219" w:lineRule="auto"/>
              <w:ind w:left="282"/>
              <w:rPr>
                <w:rFonts w:hint="eastAsia"/>
                <w:color w:val="auto"/>
                <w:sz w:val="18"/>
                <w:szCs w:val="18"/>
                <w:highlight w:val="none"/>
              </w:rPr>
            </w:pPr>
            <w:r>
              <w:rPr>
                <w:color w:val="auto"/>
                <w:spacing w:val="-2"/>
                <w:sz w:val="18"/>
                <w:szCs w:val="18"/>
                <w:highlight w:val="none"/>
              </w:rPr>
              <w:t>计算基础</w:t>
            </w:r>
          </w:p>
        </w:tc>
        <w:tc>
          <w:tcPr>
            <w:tcW w:w="1000" w:type="dxa"/>
          </w:tcPr>
          <w:p w14:paraId="33DD0A66">
            <w:pPr>
              <w:pStyle w:val="16"/>
              <w:spacing w:before="252" w:line="219" w:lineRule="auto"/>
              <w:ind w:left="198"/>
              <w:rPr>
                <w:rFonts w:hint="eastAsia"/>
                <w:color w:val="auto"/>
                <w:sz w:val="18"/>
                <w:szCs w:val="18"/>
                <w:highlight w:val="none"/>
              </w:rPr>
            </w:pPr>
            <w:r>
              <w:rPr>
                <w:color w:val="auto"/>
                <w:spacing w:val="-4"/>
                <w:sz w:val="18"/>
                <w:szCs w:val="18"/>
                <w:highlight w:val="none"/>
              </w:rPr>
              <w:t>费率(%)</w:t>
            </w:r>
          </w:p>
        </w:tc>
        <w:tc>
          <w:tcPr>
            <w:tcW w:w="1249" w:type="dxa"/>
          </w:tcPr>
          <w:p w14:paraId="41E4AD37">
            <w:pPr>
              <w:pStyle w:val="16"/>
              <w:spacing w:before="95" w:line="296" w:lineRule="auto"/>
              <w:ind w:left="367" w:right="262" w:hanging="93"/>
              <w:rPr>
                <w:rFonts w:hint="eastAsia"/>
                <w:color w:val="auto"/>
                <w:sz w:val="18"/>
                <w:szCs w:val="18"/>
                <w:highlight w:val="none"/>
              </w:rPr>
            </w:pPr>
            <w:r>
              <w:rPr>
                <w:color w:val="auto"/>
                <w:spacing w:val="-4"/>
                <w:sz w:val="18"/>
                <w:szCs w:val="18"/>
                <w:highlight w:val="none"/>
              </w:rPr>
              <w:t>暂定金额</w:t>
            </w:r>
            <w:r>
              <w:rPr>
                <w:color w:val="auto"/>
                <w:spacing w:val="2"/>
                <w:sz w:val="18"/>
                <w:szCs w:val="18"/>
                <w:highlight w:val="none"/>
              </w:rPr>
              <w:t xml:space="preserve"> </w:t>
            </w:r>
            <w:r>
              <w:rPr>
                <w:color w:val="auto"/>
                <w:spacing w:val="-6"/>
                <w:sz w:val="18"/>
                <w:szCs w:val="18"/>
                <w:highlight w:val="none"/>
              </w:rPr>
              <w:t>（元）</w:t>
            </w:r>
          </w:p>
        </w:tc>
        <w:tc>
          <w:tcPr>
            <w:tcW w:w="1212" w:type="dxa"/>
          </w:tcPr>
          <w:p w14:paraId="7CD5FFBA">
            <w:pPr>
              <w:pStyle w:val="16"/>
              <w:spacing w:before="95" w:line="296" w:lineRule="auto"/>
              <w:ind w:left="348" w:right="243" w:hanging="98"/>
              <w:rPr>
                <w:rFonts w:hint="eastAsia"/>
                <w:color w:val="auto"/>
                <w:sz w:val="18"/>
                <w:szCs w:val="18"/>
                <w:highlight w:val="none"/>
              </w:rPr>
            </w:pPr>
            <w:r>
              <w:rPr>
                <w:color w:val="auto"/>
                <w:spacing w:val="-2"/>
                <w:sz w:val="18"/>
                <w:szCs w:val="18"/>
                <w:highlight w:val="none"/>
              </w:rPr>
              <w:t>确定金额</w:t>
            </w:r>
            <w:r>
              <w:rPr>
                <w:color w:val="auto"/>
                <w:sz w:val="18"/>
                <w:szCs w:val="18"/>
                <w:highlight w:val="none"/>
              </w:rPr>
              <w:t xml:space="preserve"> </w:t>
            </w:r>
            <w:r>
              <w:rPr>
                <w:color w:val="auto"/>
                <w:spacing w:val="-6"/>
                <w:sz w:val="18"/>
                <w:szCs w:val="18"/>
                <w:highlight w:val="none"/>
              </w:rPr>
              <w:t>（元）</w:t>
            </w:r>
          </w:p>
        </w:tc>
        <w:tc>
          <w:tcPr>
            <w:tcW w:w="1349" w:type="dxa"/>
          </w:tcPr>
          <w:p w14:paraId="38C0803A">
            <w:pPr>
              <w:pStyle w:val="16"/>
              <w:spacing w:before="96" w:line="219" w:lineRule="auto"/>
              <w:ind w:left="233"/>
              <w:rPr>
                <w:rFonts w:hint="eastAsia"/>
                <w:color w:val="auto"/>
                <w:sz w:val="18"/>
                <w:szCs w:val="18"/>
                <w:highlight w:val="none"/>
              </w:rPr>
            </w:pPr>
            <w:r>
              <w:rPr>
                <w:color w:val="auto"/>
                <w:spacing w:val="-2"/>
                <w:sz w:val="18"/>
                <w:szCs w:val="18"/>
                <w:highlight w:val="none"/>
              </w:rPr>
              <w:t>调整金额±</w:t>
            </w:r>
          </w:p>
          <w:p w14:paraId="4C03FC13">
            <w:pPr>
              <w:pStyle w:val="16"/>
              <w:spacing w:before="98" w:line="220" w:lineRule="auto"/>
              <w:ind w:left="421"/>
              <w:rPr>
                <w:rFonts w:hint="eastAsia"/>
                <w:color w:val="auto"/>
                <w:sz w:val="18"/>
                <w:szCs w:val="18"/>
                <w:highlight w:val="none"/>
              </w:rPr>
            </w:pPr>
            <w:r>
              <w:rPr>
                <w:color w:val="auto"/>
                <w:spacing w:val="-6"/>
                <w:sz w:val="18"/>
                <w:szCs w:val="18"/>
                <w:highlight w:val="none"/>
              </w:rPr>
              <w:t>（元）</w:t>
            </w:r>
          </w:p>
        </w:tc>
        <w:tc>
          <w:tcPr>
            <w:tcW w:w="1362" w:type="dxa"/>
          </w:tcPr>
          <w:p w14:paraId="4FEA37EC">
            <w:pPr>
              <w:pStyle w:val="16"/>
              <w:spacing w:before="251" w:line="221" w:lineRule="auto"/>
              <w:ind w:left="507"/>
              <w:rPr>
                <w:rFonts w:hint="eastAsia"/>
                <w:color w:val="auto"/>
                <w:sz w:val="18"/>
                <w:szCs w:val="18"/>
                <w:highlight w:val="none"/>
              </w:rPr>
            </w:pPr>
            <w:r>
              <w:rPr>
                <w:color w:val="auto"/>
                <w:spacing w:val="-5"/>
                <w:sz w:val="18"/>
                <w:szCs w:val="18"/>
                <w:highlight w:val="none"/>
              </w:rPr>
              <w:t>备注</w:t>
            </w:r>
          </w:p>
        </w:tc>
      </w:tr>
      <w:tr w14:paraId="20D4B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62" w:type="dxa"/>
          </w:tcPr>
          <w:p w14:paraId="57CC7201">
            <w:pPr>
              <w:pStyle w:val="16"/>
              <w:spacing w:before="164" w:line="184" w:lineRule="auto"/>
              <w:ind w:left="302"/>
              <w:rPr>
                <w:rFonts w:hint="eastAsia"/>
                <w:color w:val="auto"/>
                <w:sz w:val="18"/>
                <w:szCs w:val="18"/>
                <w:highlight w:val="none"/>
              </w:rPr>
            </w:pPr>
            <w:r>
              <w:rPr>
                <w:color w:val="auto"/>
                <w:sz w:val="18"/>
                <w:szCs w:val="18"/>
                <w:highlight w:val="none"/>
              </w:rPr>
              <w:t>1</w:t>
            </w:r>
          </w:p>
        </w:tc>
        <w:tc>
          <w:tcPr>
            <w:tcW w:w="2131" w:type="dxa"/>
          </w:tcPr>
          <w:p w14:paraId="593E62DC">
            <w:pPr>
              <w:pStyle w:val="16"/>
              <w:spacing w:before="137" w:line="219" w:lineRule="auto"/>
              <w:ind w:left="621"/>
              <w:rPr>
                <w:rFonts w:hint="eastAsia"/>
                <w:color w:val="auto"/>
                <w:sz w:val="18"/>
                <w:szCs w:val="18"/>
                <w:highlight w:val="none"/>
              </w:rPr>
            </w:pPr>
            <w:r>
              <w:rPr>
                <w:color w:val="auto"/>
                <w:spacing w:val="-2"/>
                <w:sz w:val="18"/>
                <w:szCs w:val="18"/>
                <w:highlight w:val="none"/>
              </w:rPr>
              <w:t>不可预见费</w:t>
            </w:r>
          </w:p>
        </w:tc>
        <w:tc>
          <w:tcPr>
            <w:tcW w:w="1282" w:type="dxa"/>
          </w:tcPr>
          <w:p w14:paraId="49636B3C">
            <w:pPr>
              <w:pStyle w:val="16"/>
              <w:spacing w:before="165" w:line="183" w:lineRule="auto"/>
              <w:ind w:left="462"/>
              <w:rPr>
                <w:rFonts w:hint="eastAsia"/>
                <w:color w:val="auto"/>
                <w:sz w:val="18"/>
                <w:szCs w:val="18"/>
                <w:highlight w:val="none"/>
              </w:rPr>
            </w:pPr>
            <w:r>
              <w:rPr>
                <w:color w:val="auto"/>
                <w:spacing w:val="-2"/>
                <w:sz w:val="18"/>
                <w:szCs w:val="18"/>
                <w:highlight w:val="none"/>
              </w:rPr>
              <w:t>72890.39</w:t>
            </w:r>
          </w:p>
        </w:tc>
        <w:tc>
          <w:tcPr>
            <w:tcW w:w="1000" w:type="dxa"/>
          </w:tcPr>
          <w:p w14:paraId="0615CA6C">
            <w:pPr>
              <w:pStyle w:val="16"/>
              <w:spacing w:before="166" w:line="182" w:lineRule="auto"/>
              <w:ind w:left="461"/>
              <w:rPr>
                <w:rFonts w:hint="eastAsia"/>
                <w:color w:val="auto"/>
                <w:sz w:val="18"/>
                <w:szCs w:val="18"/>
                <w:highlight w:val="none"/>
              </w:rPr>
            </w:pPr>
            <w:r>
              <w:rPr>
                <w:color w:val="auto"/>
                <w:sz w:val="18"/>
                <w:szCs w:val="18"/>
                <w:highlight w:val="none"/>
              </w:rPr>
              <w:t>5</w:t>
            </w:r>
          </w:p>
        </w:tc>
        <w:tc>
          <w:tcPr>
            <w:tcW w:w="1249" w:type="dxa"/>
          </w:tcPr>
          <w:p w14:paraId="0D033AC0">
            <w:pPr>
              <w:pStyle w:val="16"/>
              <w:spacing w:before="165" w:line="183" w:lineRule="auto"/>
              <w:ind w:left="519"/>
              <w:rPr>
                <w:rFonts w:hint="eastAsia"/>
                <w:color w:val="auto"/>
                <w:sz w:val="18"/>
                <w:szCs w:val="18"/>
                <w:highlight w:val="none"/>
              </w:rPr>
            </w:pPr>
            <w:r>
              <w:rPr>
                <w:color w:val="auto"/>
                <w:spacing w:val="-2"/>
                <w:sz w:val="18"/>
                <w:szCs w:val="18"/>
                <w:highlight w:val="none"/>
              </w:rPr>
              <w:t>3644.52</w:t>
            </w:r>
          </w:p>
        </w:tc>
        <w:tc>
          <w:tcPr>
            <w:tcW w:w="1212" w:type="dxa"/>
          </w:tcPr>
          <w:p w14:paraId="4FF17CFD">
            <w:pPr>
              <w:rPr>
                <w:color w:val="auto"/>
                <w:highlight w:val="none"/>
              </w:rPr>
            </w:pPr>
          </w:p>
        </w:tc>
        <w:tc>
          <w:tcPr>
            <w:tcW w:w="1349" w:type="dxa"/>
          </w:tcPr>
          <w:p w14:paraId="7E54DA50">
            <w:pPr>
              <w:rPr>
                <w:color w:val="auto"/>
                <w:highlight w:val="none"/>
              </w:rPr>
            </w:pPr>
          </w:p>
        </w:tc>
        <w:tc>
          <w:tcPr>
            <w:tcW w:w="1362" w:type="dxa"/>
          </w:tcPr>
          <w:p w14:paraId="18481831">
            <w:pPr>
              <w:rPr>
                <w:color w:val="auto"/>
                <w:highlight w:val="none"/>
              </w:rPr>
            </w:pPr>
          </w:p>
        </w:tc>
      </w:tr>
      <w:tr w14:paraId="0431C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62" w:type="dxa"/>
          </w:tcPr>
          <w:p w14:paraId="1C6E56D0">
            <w:pPr>
              <w:pStyle w:val="16"/>
              <w:spacing w:before="167" w:line="183" w:lineRule="auto"/>
              <w:ind w:left="291"/>
              <w:rPr>
                <w:rFonts w:hint="eastAsia"/>
                <w:color w:val="auto"/>
                <w:sz w:val="18"/>
                <w:szCs w:val="18"/>
                <w:highlight w:val="none"/>
              </w:rPr>
            </w:pPr>
            <w:r>
              <w:rPr>
                <w:color w:val="auto"/>
                <w:sz w:val="18"/>
                <w:szCs w:val="18"/>
                <w:highlight w:val="none"/>
              </w:rPr>
              <w:t>2</w:t>
            </w:r>
          </w:p>
        </w:tc>
        <w:tc>
          <w:tcPr>
            <w:tcW w:w="2131" w:type="dxa"/>
          </w:tcPr>
          <w:p w14:paraId="5005335E">
            <w:pPr>
              <w:rPr>
                <w:color w:val="auto"/>
                <w:highlight w:val="none"/>
              </w:rPr>
            </w:pPr>
          </w:p>
        </w:tc>
        <w:tc>
          <w:tcPr>
            <w:tcW w:w="1282" w:type="dxa"/>
          </w:tcPr>
          <w:p w14:paraId="729073C3">
            <w:pPr>
              <w:rPr>
                <w:color w:val="auto"/>
                <w:highlight w:val="none"/>
              </w:rPr>
            </w:pPr>
          </w:p>
        </w:tc>
        <w:tc>
          <w:tcPr>
            <w:tcW w:w="1000" w:type="dxa"/>
          </w:tcPr>
          <w:p w14:paraId="2AB5FF25">
            <w:pPr>
              <w:rPr>
                <w:color w:val="auto"/>
                <w:highlight w:val="none"/>
              </w:rPr>
            </w:pPr>
          </w:p>
        </w:tc>
        <w:tc>
          <w:tcPr>
            <w:tcW w:w="1249" w:type="dxa"/>
          </w:tcPr>
          <w:p w14:paraId="2309F94C">
            <w:pPr>
              <w:rPr>
                <w:color w:val="auto"/>
                <w:highlight w:val="none"/>
              </w:rPr>
            </w:pPr>
          </w:p>
        </w:tc>
        <w:tc>
          <w:tcPr>
            <w:tcW w:w="1212" w:type="dxa"/>
          </w:tcPr>
          <w:p w14:paraId="50AD9DB1">
            <w:pPr>
              <w:rPr>
                <w:color w:val="auto"/>
                <w:highlight w:val="none"/>
              </w:rPr>
            </w:pPr>
          </w:p>
        </w:tc>
        <w:tc>
          <w:tcPr>
            <w:tcW w:w="1349" w:type="dxa"/>
          </w:tcPr>
          <w:p w14:paraId="2F877B46">
            <w:pPr>
              <w:rPr>
                <w:color w:val="auto"/>
                <w:highlight w:val="none"/>
              </w:rPr>
            </w:pPr>
          </w:p>
        </w:tc>
        <w:tc>
          <w:tcPr>
            <w:tcW w:w="1362" w:type="dxa"/>
          </w:tcPr>
          <w:p w14:paraId="7B90FC73">
            <w:pPr>
              <w:rPr>
                <w:color w:val="auto"/>
                <w:highlight w:val="none"/>
              </w:rPr>
            </w:pPr>
          </w:p>
        </w:tc>
      </w:tr>
      <w:tr w14:paraId="6A66D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793" w:type="dxa"/>
            <w:gridSpan w:val="2"/>
          </w:tcPr>
          <w:p w14:paraId="04C63A74">
            <w:pPr>
              <w:pStyle w:val="16"/>
              <w:spacing w:before="138" w:line="219" w:lineRule="auto"/>
              <w:ind w:left="1041"/>
              <w:rPr>
                <w:rFonts w:hint="eastAsia"/>
                <w:color w:val="auto"/>
                <w:sz w:val="18"/>
                <w:szCs w:val="18"/>
                <w:highlight w:val="none"/>
              </w:rPr>
            </w:pPr>
            <w:r>
              <w:rPr>
                <w:color w:val="auto"/>
                <w:spacing w:val="-2"/>
                <w:sz w:val="18"/>
                <w:szCs w:val="18"/>
                <w:highlight w:val="none"/>
              </w:rPr>
              <w:t>本页小计</w:t>
            </w:r>
          </w:p>
        </w:tc>
        <w:tc>
          <w:tcPr>
            <w:tcW w:w="1282" w:type="dxa"/>
          </w:tcPr>
          <w:p w14:paraId="43BD1842">
            <w:pPr>
              <w:pStyle w:val="16"/>
              <w:spacing w:before="223" w:line="122" w:lineRule="exact"/>
              <w:ind w:left="598"/>
              <w:rPr>
                <w:rFonts w:hint="eastAsia"/>
                <w:color w:val="auto"/>
                <w:sz w:val="18"/>
                <w:szCs w:val="18"/>
                <w:highlight w:val="none"/>
              </w:rPr>
            </w:pPr>
            <w:r>
              <w:rPr>
                <w:color w:val="auto"/>
                <w:position w:val="-3"/>
                <w:sz w:val="18"/>
                <w:szCs w:val="18"/>
                <w:highlight w:val="none"/>
              </w:rPr>
              <w:t>-</w:t>
            </w:r>
          </w:p>
        </w:tc>
        <w:tc>
          <w:tcPr>
            <w:tcW w:w="1000" w:type="dxa"/>
          </w:tcPr>
          <w:p w14:paraId="48586495">
            <w:pPr>
              <w:pStyle w:val="16"/>
              <w:spacing w:before="223" w:line="122" w:lineRule="exact"/>
              <w:ind w:left="456"/>
              <w:rPr>
                <w:rFonts w:hint="eastAsia"/>
                <w:color w:val="auto"/>
                <w:sz w:val="18"/>
                <w:szCs w:val="18"/>
                <w:highlight w:val="none"/>
              </w:rPr>
            </w:pPr>
            <w:r>
              <w:rPr>
                <w:color w:val="auto"/>
                <w:position w:val="-3"/>
                <w:sz w:val="18"/>
                <w:szCs w:val="18"/>
                <w:highlight w:val="none"/>
              </w:rPr>
              <w:t>-</w:t>
            </w:r>
          </w:p>
        </w:tc>
        <w:tc>
          <w:tcPr>
            <w:tcW w:w="1249" w:type="dxa"/>
          </w:tcPr>
          <w:p w14:paraId="02178259">
            <w:pPr>
              <w:rPr>
                <w:color w:val="auto"/>
                <w:highlight w:val="none"/>
              </w:rPr>
            </w:pPr>
          </w:p>
        </w:tc>
        <w:tc>
          <w:tcPr>
            <w:tcW w:w="1212" w:type="dxa"/>
          </w:tcPr>
          <w:p w14:paraId="5AF0381E">
            <w:pPr>
              <w:rPr>
                <w:color w:val="auto"/>
                <w:highlight w:val="none"/>
              </w:rPr>
            </w:pPr>
          </w:p>
        </w:tc>
        <w:tc>
          <w:tcPr>
            <w:tcW w:w="1349" w:type="dxa"/>
          </w:tcPr>
          <w:p w14:paraId="4CA5C20C">
            <w:pPr>
              <w:rPr>
                <w:color w:val="auto"/>
                <w:highlight w:val="none"/>
              </w:rPr>
            </w:pPr>
          </w:p>
        </w:tc>
        <w:tc>
          <w:tcPr>
            <w:tcW w:w="1362" w:type="dxa"/>
          </w:tcPr>
          <w:p w14:paraId="0E122D77">
            <w:pPr>
              <w:pStyle w:val="16"/>
              <w:spacing w:before="223" w:line="122" w:lineRule="exact"/>
              <w:ind w:left="638"/>
              <w:rPr>
                <w:rFonts w:hint="eastAsia"/>
                <w:color w:val="auto"/>
                <w:sz w:val="18"/>
                <w:szCs w:val="18"/>
                <w:highlight w:val="none"/>
              </w:rPr>
            </w:pPr>
            <w:r>
              <w:rPr>
                <w:color w:val="auto"/>
                <w:position w:val="-3"/>
                <w:sz w:val="18"/>
                <w:szCs w:val="18"/>
                <w:highlight w:val="none"/>
              </w:rPr>
              <w:t>-</w:t>
            </w:r>
          </w:p>
        </w:tc>
      </w:tr>
      <w:tr w14:paraId="7E7FB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2793" w:type="dxa"/>
            <w:gridSpan w:val="2"/>
          </w:tcPr>
          <w:p w14:paraId="0791B291">
            <w:pPr>
              <w:pStyle w:val="16"/>
              <w:spacing w:before="125" w:line="221" w:lineRule="auto"/>
              <w:ind w:left="1041"/>
              <w:rPr>
                <w:rFonts w:hint="eastAsia"/>
                <w:color w:val="auto"/>
                <w:sz w:val="18"/>
                <w:szCs w:val="18"/>
                <w:highlight w:val="none"/>
              </w:rPr>
            </w:pPr>
            <w:r>
              <w:rPr>
                <w:color w:val="auto"/>
                <w:spacing w:val="-4"/>
                <w:sz w:val="18"/>
                <w:szCs w:val="18"/>
                <w:highlight w:val="none"/>
              </w:rPr>
              <w:t>合</w:t>
            </w:r>
            <w:r>
              <w:rPr>
                <w:color w:val="auto"/>
                <w:spacing w:val="1"/>
                <w:sz w:val="18"/>
                <w:szCs w:val="18"/>
                <w:highlight w:val="none"/>
              </w:rPr>
              <w:t xml:space="preserve">    </w:t>
            </w:r>
            <w:r>
              <w:rPr>
                <w:color w:val="auto"/>
                <w:spacing w:val="-4"/>
                <w:sz w:val="18"/>
                <w:szCs w:val="18"/>
                <w:highlight w:val="none"/>
              </w:rPr>
              <w:t>计</w:t>
            </w:r>
          </w:p>
        </w:tc>
        <w:tc>
          <w:tcPr>
            <w:tcW w:w="1282" w:type="dxa"/>
          </w:tcPr>
          <w:p w14:paraId="7B7C287C">
            <w:pPr>
              <w:tabs>
                <w:tab w:val="left" w:pos="681"/>
              </w:tabs>
              <w:spacing w:before="17"/>
              <w:ind w:left="598"/>
              <w:rPr>
                <w:color w:val="auto"/>
                <w:highlight w:val="none"/>
              </w:rPr>
            </w:pPr>
            <w:r>
              <w:rPr>
                <w:color w:val="auto"/>
                <w:highlight w:val="none"/>
                <w:u w:val="single"/>
              </w:rPr>
              <w:tab/>
            </w:r>
          </w:p>
        </w:tc>
        <w:tc>
          <w:tcPr>
            <w:tcW w:w="1000" w:type="dxa"/>
          </w:tcPr>
          <w:p w14:paraId="652A05A5">
            <w:pPr>
              <w:tabs>
                <w:tab w:val="left" w:pos="540"/>
              </w:tabs>
              <w:spacing w:before="17"/>
              <w:ind w:left="456"/>
              <w:rPr>
                <w:color w:val="auto"/>
                <w:highlight w:val="none"/>
              </w:rPr>
            </w:pPr>
            <w:r>
              <w:rPr>
                <w:color w:val="auto"/>
                <w:highlight w:val="none"/>
                <w:u w:val="single"/>
              </w:rPr>
              <w:tab/>
            </w:r>
          </w:p>
        </w:tc>
        <w:tc>
          <w:tcPr>
            <w:tcW w:w="1249" w:type="dxa"/>
          </w:tcPr>
          <w:p w14:paraId="18277AAA">
            <w:pPr>
              <w:rPr>
                <w:color w:val="auto"/>
                <w:highlight w:val="none"/>
              </w:rPr>
            </w:pPr>
          </w:p>
        </w:tc>
        <w:tc>
          <w:tcPr>
            <w:tcW w:w="1212" w:type="dxa"/>
          </w:tcPr>
          <w:p w14:paraId="3D997891">
            <w:pPr>
              <w:rPr>
                <w:color w:val="auto"/>
                <w:highlight w:val="none"/>
              </w:rPr>
            </w:pPr>
          </w:p>
        </w:tc>
        <w:tc>
          <w:tcPr>
            <w:tcW w:w="1349" w:type="dxa"/>
          </w:tcPr>
          <w:p w14:paraId="43B31DFB">
            <w:pPr>
              <w:rPr>
                <w:color w:val="auto"/>
                <w:highlight w:val="none"/>
              </w:rPr>
            </w:pPr>
          </w:p>
        </w:tc>
        <w:tc>
          <w:tcPr>
            <w:tcW w:w="1362" w:type="dxa"/>
          </w:tcPr>
          <w:p w14:paraId="4991EEB7">
            <w:pPr>
              <w:tabs>
                <w:tab w:val="left" w:pos="721"/>
              </w:tabs>
              <w:spacing w:before="17"/>
              <w:ind w:left="638"/>
              <w:rPr>
                <w:color w:val="auto"/>
                <w:highlight w:val="none"/>
              </w:rPr>
            </w:pPr>
            <w:r>
              <w:rPr>
                <w:color w:val="auto"/>
                <w:highlight w:val="none"/>
                <w:u w:val="single"/>
              </w:rPr>
              <w:tab/>
            </w:r>
          </w:p>
        </w:tc>
      </w:tr>
    </w:tbl>
    <w:p w14:paraId="046B72D8">
      <w:pPr>
        <w:spacing w:line="307" w:lineRule="auto"/>
        <w:jc w:val="both"/>
        <w:rPr>
          <w:rFonts w:hint="eastAsia" w:ascii="宋体" w:hAnsi="宋体" w:eastAsia="宋体" w:cs="宋体"/>
          <w:color w:val="auto"/>
          <w:sz w:val="18"/>
          <w:szCs w:val="18"/>
          <w:highlight w:val="none"/>
          <w:lang w:eastAsia="zh-CN"/>
        </w:rPr>
      </w:pPr>
      <w:r>
        <w:rPr>
          <w:rFonts w:ascii="宋体" w:hAnsi="宋体" w:eastAsia="宋体" w:cs="宋体"/>
          <w:color w:val="auto"/>
          <w:spacing w:val="-1"/>
          <w:sz w:val="18"/>
          <w:szCs w:val="18"/>
          <w:highlight w:val="none"/>
          <w:lang w:eastAsia="zh-CN"/>
        </w:rPr>
        <w:t>注：</w:t>
      </w:r>
      <w:r>
        <w:rPr>
          <w:rFonts w:ascii="Times New Roman" w:hAnsi="Times New Roman" w:eastAsia="Times New Roman" w:cs="Times New Roman"/>
          <w:color w:val="auto"/>
          <w:spacing w:val="-1"/>
          <w:sz w:val="18"/>
          <w:szCs w:val="18"/>
          <w:highlight w:val="none"/>
          <w:lang w:eastAsia="zh-CN"/>
        </w:rPr>
        <w:t xml:space="preserve">1  </w:t>
      </w:r>
      <w:r>
        <w:rPr>
          <w:rFonts w:ascii="宋体" w:hAnsi="宋体" w:eastAsia="宋体" w:cs="宋体"/>
          <w:color w:val="auto"/>
          <w:spacing w:val="-1"/>
          <w:sz w:val="18"/>
          <w:szCs w:val="18"/>
          <w:highlight w:val="none"/>
          <w:lang w:eastAsia="zh-CN"/>
        </w:rPr>
        <w:t>本表由招标人填写“暂定金额</w:t>
      </w:r>
      <w:r>
        <w:rPr>
          <w:rFonts w:ascii="宋体" w:hAnsi="宋体" w:eastAsia="宋体" w:cs="宋体"/>
          <w:color w:val="auto"/>
          <w:spacing w:val="-53"/>
          <w:sz w:val="18"/>
          <w:szCs w:val="18"/>
          <w:highlight w:val="none"/>
          <w:lang w:eastAsia="zh-CN"/>
        </w:rPr>
        <w:t xml:space="preserve"> </w:t>
      </w:r>
      <w:r>
        <w:rPr>
          <w:rFonts w:ascii="宋体" w:hAnsi="宋体" w:eastAsia="宋体" w:cs="宋体"/>
          <w:color w:val="auto"/>
          <w:spacing w:val="-1"/>
          <w:sz w:val="18"/>
          <w:szCs w:val="18"/>
          <w:highlight w:val="none"/>
          <w:lang w:eastAsia="zh-CN"/>
        </w:rPr>
        <w:t>”总额，采用费率计价方式计算暂定金额的，应分别填写“计算基础</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1"/>
          <w:sz w:val="18"/>
          <w:szCs w:val="18"/>
          <w:highlight w:val="none"/>
          <w:lang w:eastAsia="zh-CN"/>
        </w:rPr>
        <w:t>”</w:t>
      </w:r>
      <w:r>
        <w:rPr>
          <w:rFonts w:ascii="宋体" w:hAnsi="宋体" w:eastAsia="宋体" w:cs="宋体"/>
          <w:color w:val="auto"/>
          <w:sz w:val="18"/>
          <w:szCs w:val="18"/>
          <w:highlight w:val="none"/>
          <w:lang w:eastAsia="zh-CN"/>
        </w:rPr>
        <w:t xml:space="preserve"> </w:t>
      </w:r>
      <w:r>
        <w:rPr>
          <w:rFonts w:ascii="宋体" w:hAnsi="宋体" w:eastAsia="宋体" w:cs="宋体"/>
          <w:color w:val="auto"/>
          <w:spacing w:val="-1"/>
          <w:sz w:val="18"/>
          <w:szCs w:val="18"/>
          <w:highlight w:val="none"/>
          <w:lang w:eastAsia="zh-CN"/>
        </w:rPr>
        <w:t>“费率</w:t>
      </w:r>
      <w:r>
        <w:rPr>
          <w:rFonts w:ascii="宋体" w:hAnsi="宋体" w:eastAsia="宋体" w:cs="宋体"/>
          <w:color w:val="auto"/>
          <w:spacing w:val="-64"/>
          <w:sz w:val="18"/>
          <w:szCs w:val="18"/>
          <w:highlight w:val="none"/>
          <w:lang w:eastAsia="zh-CN"/>
        </w:rPr>
        <w:t xml:space="preserve"> </w:t>
      </w:r>
      <w:r>
        <w:rPr>
          <w:rFonts w:ascii="宋体" w:hAnsi="宋体" w:eastAsia="宋体" w:cs="宋体"/>
          <w:color w:val="auto"/>
          <w:spacing w:val="-1"/>
          <w:sz w:val="18"/>
          <w:szCs w:val="18"/>
          <w:highlight w:val="none"/>
          <w:lang w:eastAsia="zh-CN"/>
        </w:rPr>
        <w:t>”，并计算填写“暂定金额</w:t>
      </w:r>
      <w:r>
        <w:rPr>
          <w:rFonts w:ascii="宋体" w:hAnsi="宋体" w:eastAsia="宋体" w:cs="宋体"/>
          <w:color w:val="auto"/>
          <w:spacing w:val="-64"/>
          <w:sz w:val="18"/>
          <w:szCs w:val="18"/>
          <w:highlight w:val="none"/>
          <w:lang w:eastAsia="zh-CN"/>
        </w:rPr>
        <w:t xml:space="preserve"> </w:t>
      </w:r>
      <w:r>
        <w:rPr>
          <w:rFonts w:ascii="宋体" w:hAnsi="宋体" w:eastAsia="宋体" w:cs="宋体"/>
          <w:color w:val="auto"/>
          <w:spacing w:val="-1"/>
          <w:sz w:val="18"/>
          <w:szCs w:val="18"/>
          <w:highlight w:val="none"/>
          <w:lang w:eastAsia="zh-CN"/>
        </w:rPr>
        <w:t>”；采用总价计价方式计算暂定金额的，可直接填写“暂定金额</w:t>
      </w:r>
      <w:r>
        <w:rPr>
          <w:rFonts w:ascii="宋体" w:hAnsi="宋体" w:eastAsia="宋体" w:cs="宋体"/>
          <w:color w:val="auto"/>
          <w:spacing w:val="-66"/>
          <w:sz w:val="18"/>
          <w:szCs w:val="18"/>
          <w:highlight w:val="none"/>
          <w:lang w:eastAsia="zh-CN"/>
        </w:rPr>
        <w:t xml:space="preserve"> </w:t>
      </w:r>
      <w:r>
        <w:rPr>
          <w:rFonts w:ascii="宋体" w:hAnsi="宋体" w:eastAsia="宋体" w:cs="宋体"/>
          <w:color w:val="auto"/>
          <w:spacing w:val="-1"/>
          <w:sz w:val="18"/>
          <w:szCs w:val="18"/>
          <w:highlight w:val="none"/>
          <w:lang w:eastAsia="zh-CN"/>
        </w:rPr>
        <w:t>”；</w:t>
      </w:r>
    </w:p>
    <w:p w14:paraId="29218D08">
      <w:pPr>
        <w:spacing w:line="218" w:lineRule="auto"/>
        <w:ind w:firstLine="360" w:firstLineChars="200"/>
        <w:jc w:val="both"/>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z w:val="18"/>
          <w:szCs w:val="18"/>
          <w:highlight w:val="none"/>
          <w:lang w:eastAsia="zh-CN"/>
        </w:rPr>
        <w:t xml:space="preserve">2  </w:t>
      </w:r>
      <w:r>
        <w:rPr>
          <w:rFonts w:hint="eastAsia" w:ascii="宋体" w:hAnsi="宋体" w:eastAsia="宋体" w:cs="宋体"/>
          <w:color w:val="auto"/>
          <w:sz w:val="18"/>
          <w:szCs w:val="18"/>
          <w:highlight w:val="none"/>
          <w:lang w:eastAsia="zh-CN"/>
        </w:rPr>
        <w:t>供应商</w:t>
      </w:r>
      <w:r>
        <w:rPr>
          <w:rFonts w:ascii="宋体" w:hAnsi="宋体" w:eastAsia="宋体" w:cs="宋体"/>
          <w:color w:val="auto"/>
          <w:sz w:val="18"/>
          <w:szCs w:val="18"/>
          <w:highlight w:val="none"/>
          <w:lang w:eastAsia="zh-CN"/>
        </w:rPr>
        <w:t>应将上述暂定金额填写并计入</w:t>
      </w:r>
      <w:r>
        <w:rPr>
          <w:rFonts w:hint="eastAsia" w:ascii="宋体" w:hAnsi="宋体" w:eastAsia="宋体" w:cs="宋体"/>
          <w:color w:val="auto"/>
          <w:spacing w:val="-1"/>
          <w:sz w:val="18"/>
          <w:szCs w:val="18"/>
          <w:highlight w:val="none"/>
          <w:lang w:eastAsia="zh-CN"/>
        </w:rPr>
        <w:t>响应总价</w:t>
      </w:r>
      <w:r>
        <w:rPr>
          <w:rFonts w:ascii="宋体" w:hAnsi="宋体" w:eastAsia="宋体" w:cs="宋体"/>
          <w:color w:val="auto"/>
          <w:spacing w:val="-1"/>
          <w:sz w:val="18"/>
          <w:szCs w:val="18"/>
          <w:highlight w:val="none"/>
          <w:lang w:eastAsia="zh-CN"/>
        </w:rPr>
        <w:t>；</w:t>
      </w:r>
    </w:p>
    <w:p w14:paraId="072C271A">
      <w:pPr>
        <w:spacing w:line="219" w:lineRule="auto"/>
        <w:ind w:firstLine="356" w:firstLineChars="200"/>
        <w:jc w:val="both"/>
        <w:rPr>
          <w:rFonts w:hint="eastAsia" w:ascii="宋体" w:hAnsi="宋体" w:eastAsia="宋体" w:cs="宋体"/>
          <w:color w:val="auto"/>
          <w:sz w:val="18"/>
          <w:szCs w:val="18"/>
          <w:highlight w:val="none"/>
          <w:lang w:eastAsia="zh-CN"/>
        </w:rPr>
      </w:pPr>
      <w:r>
        <w:rPr>
          <w:rFonts w:ascii="Times New Roman" w:hAnsi="Times New Roman" w:eastAsia="Times New Roman" w:cs="Times New Roman"/>
          <w:color w:val="auto"/>
          <w:spacing w:val="-1"/>
          <w:sz w:val="18"/>
          <w:szCs w:val="18"/>
          <w:highlight w:val="none"/>
          <w:lang w:eastAsia="zh-CN"/>
        </w:rPr>
        <w:t xml:space="preserve">3  </w:t>
      </w:r>
      <w:r>
        <w:rPr>
          <w:rFonts w:ascii="宋体" w:hAnsi="宋体" w:eastAsia="宋体" w:cs="宋体"/>
          <w:color w:val="auto"/>
          <w:spacing w:val="-1"/>
          <w:sz w:val="18"/>
          <w:szCs w:val="18"/>
          <w:highlight w:val="none"/>
          <w:lang w:eastAsia="zh-CN"/>
        </w:rPr>
        <w:t>结算时应按合同约定计算并填写“确定金额</w:t>
      </w:r>
      <w:r>
        <w:rPr>
          <w:rFonts w:ascii="宋体" w:hAnsi="宋体" w:eastAsia="宋体" w:cs="宋体"/>
          <w:color w:val="auto"/>
          <w:spacing w:val="-50"/>
          <w:sz w:val="18"/>
          <w:szCs w:val="18"/>
          <w:highlight w:val="none"/>
          <w:lang w:eastAsia="zh-CN"/>
        </w:rPr>
        <w:t xml:space="preserve"> </w:t>
      </w:r>
      <w:r>
        <w:rPr>
          <w:rFonts w:ascii="宋体" w:hAnsi="宋体" w:eastAsia="宋体" w:cs="宋体"/>
          <w:color w:val="auto"/>
          <w:spacing w:val="-1"/>
          <w:sz w:val="18"/>
          <w:szCs w:val="18"/>
          <w:highlight w:val="none"/>
          <w:lang w:eastAsia="zh-CN"/>
        </w:rPr>
        <w:t>”。</w:t>
      </w:r>
    </w:p>
    <w:p w14:paraId="43E4D6F4">
      <w:pPr>
        <w:spacing w:line="270" w:lineRule="auto"/>
        <w:jc w:val="both"/>
        <w:rPr>
          <w:color w:val="auto"/>
          <w:highlight w:val="none"/>
          <w:lang w:eastAsia="zh-CN"/>
        </w:rPr>
      </w:pPr>
    </w:p>
    <w:p w14:paraId="3D17258F">
      <w:pPr>
        <w:spacing w:line="226" w:lineRule="auto"/>
        <w:jc w:val="both"/>
        <w:outlineLvl w:val="1"/>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二、响应报价说明</w:t>
      </w:r>
    </w:p>
    <w:p w14:paraId="11BB1BF2">
      <w:pPr>
        <w:spacing w:line="226" w:lineRule="auto"/>
        <w:jc w:val="both"/>
        <w:rPr>
          <w:rFonts w:ascii="宋体" w:hAnsi="宋体" w:eastAsia="宋体" w:cs="宋体"/>
          <w:b/>
          <w:bCs/>
          <w:color w:val="auto"/>
          <w:spacing w:val="3"/>
          <w:sz w:val="20"/>
          <w:szCs w:val="20"/>
          <w:highlight w:val="none"/>
          <w:lang w:eastAsia="zh-CN"/>
        </w:rPr>
      </w:pPr>
    </w:p>
    <w:p w14:paraId="3C08AD66">
      <w:pPr>
        <w:spacing w:line="226" w:lineRule="auto"/>
        <w:jc w:val="both"/>
        <w:rPr>
          <w:rFonts w:hint="eastAsia" w:ascii="宋体" w:hAnsi="宋体" w:eastAsia="宋体" w:cs="宋体"/>
          <w:color w:val="auto"/>
          <w:sz w:val="20"/>
          <w:szCs w:val="20"/>
          <w:highlight w:val="none"/>
          <w:lang w:eastAsia="zh-CN"/>
        </w:rPr>
      </w:pPr>
      <w:r>
        <w:rPr>
          <w:rFonts w:ascii="宋体" w:hAnsi="宋体" w:eastAsia="宋体" w:cs="宋体"/>
          <w:b/>
          <w:bCs/>
          <w:color w:val="auto"/>
          <w:spacing w:val="3"/>
          <w:sz w:val="20"/>
          <w:szCs w:val="20"/>
          <w:highlight w:val="none"/>
          <w:lang w:eastAsia="zh-CN"/>
        </w:rPr>
        <w:t>1、响应报价</w:t>
      </w:r>
    </w:p>
    <w:p w14:paraId="33F102B7">
      <w:pPr>
        <w:spacing w:line="397" w:lineRule="auto"/>
        <w:ind w:firstLine="440" w:firstLineChars="200"/>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1.1</w:t>
      </w:r>
      <w:r>
        <w:rPr>
          <w:rFonts w:ascii="宋体" w:hAnsi="宋体" w:eastAsia="宋体" w:cs="宋体"/>
          <w:color w:val="auto"/>
          <w:spacing w:val="-31"/>
          <w:sz w:val="20"/>
          <w:szCs w:val="20"/>
          <w:highlight w:val="none"/>
          <w:lang w:eastAsia="zh-CN"/>
        </w:rPr>
        <w:t xml:space="preserve"> </w:t>
      </w:r>
      <w:r>
        <w:rPr>
          <w:rFonts w:ascii="宋体" w:hAnsi="宋体" w:eastAsia="宋体" w:cs="宋体"/>
          <w:color w:val="auto"/>
          <w:spacing w:val="10"/>
          <w:sz w:val="20"/>
          <w:szCs w:val="20"/>
          <w:highlight w:val="none"/>
          <w:u w:val="single"/>
          <w:lang w:eastAsia="zh-CN"/>
        </w:rPr>
        <w:t>本工程的采购范围即是响应报价范围。本工程不设标底，但设有最高响应限价(即</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0"/>
          <w:sz w:val="20"/>
          <w:szCs w:val="20"/>
          <w:highlight w:val="none"/>
          <w:u w:val="single"/>
          <w:lang w:eastAsia="zh-CN"/>
        </w:rPr>
        <w:t>本项目采购预算)，若供应商的报价高于采购人公布的上限值时，该响应将被</w:t>
      </w:r>
      <w:r>
        <w:rPr>
          <w:rFonts w:ascii="宋体" w:hAnsi="宋体" w:eastAsia="宋体" w:cs="宋体"/>
          <w:color w:val="auto"/>
          <w:spacing w:val="9"/>
          <w:sz w:val="20"/>
          <w:szCs w:val="20"/>
          <w:highlight w:val="none"/>
          <w:u w:val="single"/>
          <w:lang w:eastAsia="zh-CN"/>
        </w:rPr>
        <w:t>拒绝，视为不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u w:val="single"/>
          <w:lang w:eastAsia="zh-CN"/>
        </w:rPr>
        <w:t>合格供应商</w:t>
      </w:r>
      <w:r>
        <w:rPr>
          <w:rFonts w:ascii="宋体" w:hAnsi="宋体" w:eastAsia="宋体" w:cs="宋体"/>
          <w:color w:val="auto"/>
          <w:spacing w:val="6"/>
          <w:sz w:val="20"/>
          <w:szCs w:val="20"/>
          <w:highlight w:val="none"/>
          <w:lang w:eastAsia="zh-CN"/>
        </w:rPr>
        <w:t>。</w:t>
      </w:r>
    </w:p>
    <w:p w14:paraId="4001E618">
      <w:pPr>
        <w:spacing w:line="227" w:lineRule="auto"/>
        <w:ind w:firstLine="420" w:firstLineChars="200"/>
        <w:jc w:val="both"/>
        <w:rPr>
          <w:rFonts w:hint="eastAsia" w:ascii="宋体" w:hAnsi="宋体" w:eastAsia="宋体" w:cs="宋体"/>
          <w:color w:val="auto"/>
          <w:spacing w:val="5"/>
          <w:sz w:val="20"/>
          <w:szCs w:val="20"/>
          <w:highlight w:val="none"/>
          <w:lang w:eastAsia="zh-CN"/>
        </w:rPr>
      </w:pPr>
      <w:r>
        <w:rPr>
          <w:rFonts w:ascii="宋体" w:hAnsi="宋体" w:eastAsia="宋体" w:cs="宋体"/>
          <w:color w:val="auto"/>
          <w:spacing w:val="5"/>
          <w:sz w:val="20"/>
          <w:szCs w:val="20"/>
          <w:highlight w:val="none"/>
          <w:lang w:eastAsia="zh-CN"/>
        </w:rPr>
        <w:t>1.2编制依据：</w:t>
      </w:r>
    </w:p>
    <w:p w14:paraId="23E508BA">
      <w:pPr>
        <w:spacing w:line="397" w:lineRule="auto"/>
        <w:ind w:firstLine="440" w:firstLineChars="200"/>
        <w:jc w:val="both"/>
        <w:rPr>
          <w:rFonts w:hint="eastAsia" w:ascii="宋体" w:hAnsi="宋体" w:eastAsia="宋体" w:cs="宋体"/>
          <w:color w:val="auto"/>
          <w:spacing w:val="10"/>
          <w:sz w:val="20"/>
          <w:szCs w:val="20"/>
          <w:highlight w:val="none"/>
          <w:lang w:eastAsia="zh-CN"/>
        </w:rPr>
      </w:pPr>
      <w:r>
        <w:rPr>
          <w:rFonts w:ascii="宋体" w:hAnsi="宋体" w:eastAsia="宋体" w:cs="宋体"/>
          <w:color w:val="auto"/>
          <w:spacing w:val="10"/>
          <w:sz w:val="20"/>
          <w:szCs w:val="20"/>
          <w:highlight w:val="none"/>
          <w:lang w:eastAsia="zh-CN"/>
        </w:rPr>
        <w:t>（1）《中华人民县和国京算法》《中华人民英和国预算法实施条例》等法律法规。</w:t>
      </w:r>
    </w:p>
    <w:p w14:paraId="248C9187">
      <w:pPr>
        <w:spacing w:line="397" w:lineRule="auto"/>
        <w:ind w:firstLine="440" w:firstLineChars="200"/>
        <w:jc w:val="both"/>
        <w:rPr>
          <w:rFonts w:hint="eastAsia" w:ascii="宋体" w:hAnsi="宋体" w:eastAsia="宋体" w:cs="宋体"/>
          <w:color w:val="auto"/>
          <w:spacing w:val="10"/>
          <w:sz w:val="20"/>
          <w:szCs w:val="20"/>
          <w:highlight w:val="none"/>
          <w:lang w:eastAsia="zh-CN"/>
        </w:rPr>
      </w:pPr>
      <w:r>
        <w:rPr>
          <w:rFonts w:ascii="宋体" w:hAnsi="宋体" w:eastAsia="宋体" w:cs="宋体"/>
          <w:color w:val="auto"/>
          <w:spacing w:val="10"/>
          <w:sz w:val="20"/>
          <w:szCs w:val="20"/>
          <w:highlight w:val="none"/>
          <w:lang w:eastAsia="zh-CN"/>
        </w:rPr>
        <w:t>（2）《湖南省财政厅关于深化财政预算评审改革的实施意见》 (湘财预[2025]241 号) 等制度办法。</w:t>
      </w:r>
    </w:p>
    <w:p w14:paraId="2DD72528">
      <w:pPr>
        <w:spacing w:line="397" w:lineRule="auto"/>
        <w:ind w:firstLine="440" w:firstLineChars="200"/>
        <w:jc w:val="both"/>
        <w:rPr>
          <w:rFonts w:ascii="宋体" w:hAnsi="宋体" w:eastAsia="宋体" w:cs="宋体"/>
          <w:color w:val="auto"/>
          <w:spacing w:val="10"/>
          <w:sz w:val="20"/>
          <w:szCs w:val="20"/>
          <w:highlight w:val="none"/>
          <w:lang w:eastAsia="zh-CN"/>
        </w:rPr>
      </w:pPr>
      <w:r>
        <w:rPr>
          <w:rFonts w:ascii="宋体" w:hAnsi="宋体" w:eastAsia="宋体" w:cs="宋体"/>
          <w:color w:val="auto"/>
          <w:spacing w:val="10"/>
          <w:sz w:val="20"/>
          <w:szCs w:val="20"/>
          <w:highlight w:val="none"/>
          <w:lang w:eastAsia="zh-CN"/>
        </w:rPr>
        <w:t>（3） 《湖南省住房和城乡建设厅关于印发(湖南省房屋建筑与装饰工程概算消耗量标 准》(湖南省房屋建设项目设计概算工程建设其他费用标准)的通知》(湘建建[2024</w:t>
      </w:r>
      <w:r>
        <w:rPr>
          <w:rFonts w:hint="eastAsia" w:ascii="宋体" w:hAnsi="宋体" w:eastAsia="宋体" w:cs="宋体"/>
          <w:color w:val="auto"/>
          <w:spacing w:val="10"/>
          <w:sz w:val="20"/>
          <w:szCs w:val="20"/>
          <w:highlight w:val="none"/>
          <w:lang w:val="en-US" w:eastAsia="zh-CN"/>
        </w:rPr>
        <w:t>]</w:t>
      </w:r>
      <w:r>
        <w:rPr>
          <w:rFonts w:ascii="宋体" w:hAnsi="宋体" w:eastAsia="宋体" w:cs="宋体"/>
          <w:color w:val="auto"/>
          <w:spacing w:val="10"/>
          <w:sz w:val="20"/>
          <w:szCs w:val="20"/>
          <w:highlight w:val="none"/>
          <w:lang w:eastAsia="zh-CN"/>
        </w:rPr>
        <w:t>19号)。</w:t>
      </w:r>
    </w:p>
    <w:p w14:paraId="7BEB6648">
      <w:pPr>
        <w:spacing w:line="397" w:lineRule="auto"/>
        <w:ind w:firstLine="432" w:firstLineChars="200"/>
        <w:jc w:val="both"/>
        <w:rPr>
          <w:rFonts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（4）《湖南省住房和城乡建设厅关于执行 2025〈建设工程工程量清单计价标准)的通 知》 (湘建价[2025]150 号)、《湖南省住房和城乡建设厅关于发布 2025(湖南省建设工程消 耗量标准)的通知》 (湘建价[2025]151 号)。</w:t>
      </w:r>
    </w:p>
    <w:p w14:paraId="42AE3210">
      <w:pPr>
        <w:spacing w:line="397" w:lineRule="auto"/>
        <w:ind w:firstLine="432" w:firstLineChars="200"/>
        <w:jc w:val="both"/>
        <w:rPr>
          <w:rFonts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（5）2025 年《湖南省房屋建筑与装饰工程消耗量标准》、2025 年《湖南省安装工程消耗量标准》、2025 年《湖南省市政工程消耗量标准》、2025 年《湖南省园林绿化工程消耗量标准》、2025 年《湖南省市政排水设施维护工程消耗量标准》及其解释文件、2026 年 4 月《株洲建设造价》及市场价格。</w:t>
      </w:r>
    </w:p>
    <w:p w14:paraId="6E621E0C">
      <w:pPr>
        <w:spacing w:line="397" w:lineRule="auto"/>
        <w:ind w:firstLine="432" w:firstLineChars="200"/>
        <w:jc w:val="both"/>
        <w:rPr>
          <w:rFonts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1.3 供应商的响应报价应是完成采购工程范围及工期的全部，不得以任何理由予以重复。</w:t>
      </w:r>
    </w:p>
    <w:p w14:paraId="63C5170B">
      <w:pPr>
        <w:spacing w:line="397" w:lineRule="auto"/>
        <w:ind w:firstLine="428" w:firstLineChars="200"/>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1.4</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7"/>
          <w:sz w:val="20"/>
          <w:szCs w:val="20"/>
          <w:highlight w:val="none"/>
          <w:lang w:eastAsia="zh-CN"/>
        </w:rPr>
        <w:t>供应商对采购人提供的工程量清单应根据采购资料及图纸认真计算复核，如</w:t>
      </w:r>
      <w:r>
        <w:rPr>
          <w:rFonts w:ascii="宋体" w:hAnsi="宋体" w:eastAsia="宋体" w:cs="宋体"/>
          <w:color w:val="auto"/>
          <w:spacing w:val="6"/>
          <w:sz w:val="20"/>
          <w:szCs w:val="20"/>
          <w:highlight w:val="none"/>
          <w:lang w:eastAsia="zh-CN"/>
        </w:rPr>
        <w:t>有少算、</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多算或漏算，应于响应截止日3天前以书面形式向</w:t>
      </w:r>
      <w:r>
        <w:rPr>
          <w:rFonts w:ascii="宋体" w:hAnsi="宋体" w:eastAsia="宋体" w:cs="宋体"/>
          <w:color w:val="auto"/>
          <w:spacing w:val="7"/>
          <w:sz w:val="20"/>
          <w:szCs w:val="20"/>
          <w:highlight w:val="none"/>
          <w:lang w:eastAsia="zh-CN"/>
        </w:rPr>
        <w:t>采购人提出。</w:t>
      </w:r>
    </w:p>
    <w:p w14:paraId="1B11FAC2">
      <w:pPr>
        <w:spacing w:before="193" w:line="347" w:lineRule="auto"/>
        <w:ind w:left="20" w:right="176" w:firstLine="437"/>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1.5</w:t>
      </w:r>
      <w:r>
        <w:rPr>
          <w:rFonts w:ascii="宋体" w:hAnsi="宋体" w:eastAsia="宋体" w:cs="宋体"/>
          <w:color w:val="auto"/>
          <w:spacing w:val="-40"/>
          <w:sz w:val="20"/>
          <w:szCs w:val="20"/>
          <w:highlight w:val="none"/>
          <w:lang w:eastAsia="zh-CN"/>
        </w:rPr>
        <w:t xml:space="preserve"> </w:t>
      </w:r>
      <w:r>
        <w:rPr>
          <w:rFonts w:ascii="宋体" w:hAnsi="宋体" w:eastAsia="宋体" w:cs="宋体"/>
          <w:color w:val="auto"/>
          <w:spacing w:val="8"/>
          <w:sz w:val="20"/>
          <w:szCs w:val="20"/>
          <w:highlight w:val="none"/>
          <w:lang w:eastAsia="zh-CN"/>
        </w:rPr>
        <w:t>供应商可先到工地踏勘以充分了解工地位置、情况、</w:t>
      </w:r>
      <w:r>
        <w:rPr>
          <w:rFonts w:ascii="宋体" w:hAnsi="宋体" w:eastAsia="宋体" w:cs="宋体"/>
          <w:color w:val="auto"/>
          <w:spacing w:val="7"/>
          <w:sz w:val="20"/>
          <w:szCs w:val="20"/>
          <w:highlight w:val="none"/>
          <w:lang w:eastAsia="zh-CN"/>
        </w:rPr>
        <w:t>道路、储存空间、装卸限制及</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任何其他足以影响承包价的情况。任何因忽视或误解工地情况而导致的索赔或工期延长申请</w:t>
      </w:r>
      <w:r>
        <w:rPr>
          <w:rFonts w:ascii="宋体" w:hAnsi="宋体" w:eastAsia="宋体" w:cs="宋体"/>
          <w:color w:val="auto"/>
          <w:spacing w:val="16"/>
          <w:sz w:val="20"/>
          <w:szCs w:val="20"/>
          <w:highlight w:val="none"/>
          <w:lang w:eastAsia="zh-CN"/>
        </w:rPr>
        <w:t xml:space="preserve"> </w:t>
      </w:r>
      <w:r>
        <w:rPr>
          <w:rFonts w:ascii="宋体" w:hAnsi="宋体" w:eastAsia="宋体" w:cs="宋体"/>
          <w:color w:val="auto"/>
          <w:spacing w:val="7"/>
          <w:sz w:val="20"/>
          <w:szCs w:val="20"/>
          <w:highlight w:val="none"/>
          <w:lang w:eastAsia="zh-CN"/>
        </w:rPr>
        <w:t>将不被批准。</w:t>
      </w:r>
    </w:p>
    <w:p w14:paraId="1BCD9E53">
      <w:pPr>
        <w:spacing w:line="240" w:lineRule="auto"/>
        <w:ind w:left="0"/>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1.6</w:t>
      </w:r>
      <w:r>
        <w:rPr>
          <w:rFonts w:ascii="宋体" w:hAnsi="宋体" w:eastAsia="宋体" w:cs="宋体"/>
          <w:color w:val="auto"/>
          <w:spacing w:val="-34"/>
          <w:sz w:val="20"/>
          <w:szCs w:val="20"/>
          <w:highlight w:val="none"/>
          <w:lang w:eastAsia="zh-CN"/>
        </w:rPr>
        <w:t xml:space="preserve"> </w:t>
      </w:r>
      <w:r>
        <w:rPr>
          <w:rFonts w:ascii="宋体" w:hAnsi="宋体" w:eastAsia="宋体" w:cs="宋体"/>
          <w:b/>
          <w:bCs/>
          <w:color w:val="auto"/>
          <w:spacing w:val="5"/>
          <w:sz w:val="20"/>
          <w:szCs w:val="20"/>
          <w:highlight w:val="none"/>
          <w:lang w:eastAsia="zh-CN"/>
        </w:rPr>
        <w:t>工程结算时，按政策性文件调整。</w:t>
      </w:r>
    </w:p>
    <w:p w14:paraId="3A3F9252">
      <w:pPr>
        <w:spacing w:before="192" w:line="227" w:lineRule="auto"/>
        <w:ind w:left="24"/>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2、材料部分</w:t>
      </w:r>
    </w:p>
    <w:p w14:paraId="33DD2829">
      <w:pPr>
        <w:spacing w:before="193" w:line="347" w:lineRule="auto"/>
        <w:ind w:left="20" w:right="176" w:firstLine="437"/>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2.1 工程用材料必须符合设计要求、国家现行材料技术规范和标准以及采购人对有关材料的品牌要求，且应有产品合格证、出厂证明书、合法质监部门检验合格证，并经采购人现 场代表确认合格后，方可用于本工程上。</w:t>
      </w:r>
    </w:p>
    <w:p w14:paraId="465A749A">
      <w:pPr>
        <w:spacing w:before="193" w:line="347" w:lineRule="auto"/>
        <w:ind w:left="20" w:right="176" w:firstLine="437"/>
        <w:rPr>
          <w:rFonts w:hint="eastAsia" w:ascii="宋体" w:hAnsi="宋体" w:eastAsia="宋体" w:cs="宋体"/>
          <w:color w:val="auto"/>
          <w:spacing w:val="8"/>
          <w:sz w:val="20"/>
          <w:szCs w:val="20"/>
          <w:highlight w:val="none"/>
          <w:lang w:eastAsia="zh-CN"/>
        </w:rPr>
      </w:pPr>
      <w:r>
        <w:rPr>
          <w:rFonts w:ascii="宋体" w:hAnsi="宋体" w:eastAsia="宋体" w:cs="宋体"/>
          <w:color w:val="auto"/>
          <w:spacing w:val="8"/>
          <w:sz w:val="20"/>
          <w:szCs w:val="20"/>
          <w:highlight w:val="none"/>
          <w:lang w:eastAsia="zh-CN"/>
        </w:rPr>
        <w:t>2.2 采购方指定的材料品牌、品质</w:t>
      </w:r>
      <w:r>
        <w:rPr>
          <w:rFonts w:hint="eastAsia" w:ascii="宋体" w:hAnsi="宋体" w:eastAsia="宋体" w:cs="宋体"/>
          <w:color w:val="auto"/>
          <w:spacing w:val="8"/>
          <w:sz w:val="20"/>
          <w:szCs w:val="20"/>
          <w:highlight w:val="none"/>
          <w:lang w:eastAsia="zh-CN"/>
        </w:rPr>
        <w:t>、</w:t>
      </w:r>
      <w:r>
        <w:rPr>
          <w:rFonts w:ascii="宋体" w:hAnsi="宋体" w:eastAsia="宋体" w:cs="宋体"/>
          <w:color w:val="auto"/>
          <w:spacing w:val="8"/>
          <w:sz w:val="20"/>
          <w:szCs w:val="20"/>
          <w:highlight w:val="none"/>
          <w:lang w:eastAsia="zh-CN"/>
        </w:rPr>
        <w:t>价格，作为施工时材料使用控制和变更工程价格的 依据。成交单位在施工过程中，必须按响应文件中考虑的材料品牌、品质采购建筑材料，采购前必须由采购人参加看样定货，核定价格，并查验进场。</w:t>
      </w:r>
    </w:p>
    <w:p w14:paraId="17380B45">
      <w:pPr>
        <w:spacing w:before="211" w:line="228" w:lineRule="auto"/>
        <w:ind w:left="26"/>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3、验收标准</w:t>
      </w:r>
    </w:p>
    <w:p w14:paraId="5C1508F1">
      <w:pPr>
        <w:spacing w:line="240" w:lineRule="auto"/>
        <w:ind w:left="0" w:right="0" w:firstLine="436" w:firstLineChars="20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3.1 本政府采购项目的履约验收为采购人自行组织验收</w:t>
      </w:r>
      <w:r>
        <w:rPr>
          <w:rFonts w:ascii="宋体" w:hAnsi="宋体" w:eastAsia="宋体" w:cs="宋体"/>
          <w:color w:val="auto"/>
          <w:spacing w:val="7"/>
          <w:sz w:val="20"/>
          <w:szCs w:val="20"/>
          <w:highlight w:val="none"/>
          <w:lang w:eastAsia="zh-CN"/>
        </w:rPr>
        <w:t>。</w:t>
      </w:r>
    </w:p>
    <w:p w14:paraId="2E04EC34">
      <w:pPr>
        <w:spacing w:before="211" w:line="398" w:lineRule="auto"/>
        <w:ind w:left="21" w:right="176" w:firstLine="4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3.2</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8"/>
          <w:sz w:val="20"/>
          <w:szCs w:val="20"/>
          <w:highlight w:val="none"/>
          <w:lang w:eastAsia="zh-CN"/>
        </w:rPr>
        <w:t>最终验收时间以签定的采购合同为准。因成交单位原因不能按规定时间验</w:t>
      </w:r>
      <w:r>
        <w:rPr>
          <w:rFonts w:ascii="宋体" w:hAnsi="宋体" w:eastAsia="宋体" w:cs="宋体"/>
          <w:color w:val="auto"/>
          <w:spacing w:val="7"/>
          <w:sz w:val="20"/>
          <w:szCs w:val="20"/>
          <w:highlight w:val="none"/>
          <w:lang w:eastAsia="zh-CN"/>
        </w:rPr>
        <w:t>收的，按</w:t>
      </w:r>
      <w:r>
        <w:rPr>
          <w:rFonts w:ascii="宋体" w:hAnsi="宋体" w:eastAsia="宋体" w:cs="宋体"/>
          <w:color w:val="auto"/>
          <w:spacing w:val="9"/>
          <w:sz w:val="20"/>
          <w:szCs w:val="20"/>
          <w:highlight w:val="none"/>
          <w:lang w:eastAsia="zh-CN"/>
        </w:rPr>
        <w:t>采购合同条款规定扣合同款，并责令其继续履行合同。</w:t>
      </w:r>
    </w:p>
    <w:p w14:paraId="0DE65AE3">
      <w:pPr>
        <w:spacing w:before="1" w:line="226" w:lineRule="auto"/>
        <w:ind w:left="441"/>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4、</w:t>
      </w:r>
      <w:r>
        <w:rPr>
          <w:rFonts w:ascii="宋体" w:hAnsi="宋体" w:eastAsia="宋体" w:cs="宋体"/>
          <w:b/>
          <w:bCs/>
          <w:color w:val="auto"/>
          <w:spacing w:val="7"/>
          <w:sz w:val="20"/>
          <w:szCs w:val="20"/>
          <w:highlight w:val="none"/>
          <w:u w:val="single"/>
          <w:lang w:eastAsia="zh-CN"/>
        </w:rPr>
        <w:t>已标价工程量清单需按相关规定要求提供，</w:t>
      </w:r>
      <w:r>
        <w:rPr>
          <w:rFonts w:ascii="宋体" w:hAnsi="宋体" w:eastAsia="宋体" w:cs="宋体"/>
          <w:color w:val="auto"/>
          <w:spacing w:val="-44"/>
          <w:sz w:val="20"/>
          <w:szCs w:val="20"/>
          <w:highlight w:val="none"/>
          <w:u w:val="single"/>
          <w:lang w:eastAsia="zh-CN"/>
        </w:rPr>
        <w:t xml:space="preserve"> </w:t>
      </w:r>
      <w:r>
        <w:rPr>
          <w:rFonts w:ascii="宋体" w:hAnsi="宋体" w:eastAsia="宋体" w:cs="宋体"/>
          <w:b/>
          <w:bCs/>
          <w:color w:val="auto"/>
          <w:spacing w:val="7"/>
          <w:sz w:val="20"/>
          <w:szCs w:val="20"/>
          <w:highlight w:val="none"/>
          <w:u w:val="single"/>
          <w:lang w:eastAsia="zh-CN"/>
        </w:rPr>
        <w:t>以计价软件中的为准。</w:t>
      </w:r>
    </w:p>
    <w:p w14:paraId="593981B1">
      <w:pPr>
        <w:spacing w:before="223" w:line="226" w:lineRule="auto"/>
        <w:ind w:left="441"/>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4.1、“响应总价封面</w:t>
      </w:r>
      <w:r>
        <w:rPr>
          <w:rFonts w:ascii="宋体" w:hAnsi="宋体" w:eastAsia="宋体" w:cs="宋体"/>
          <w:color w:val="auto"/>
          <w:spacing w:val="-62"/>
          <w:sz w:val="20"/>
          <w:szCs w:val="20"/>
          <w:highlight w:val="none"/>
          <w:lang w:eastAsia="zh-CN"/>
        </w:rPr>
        <w:t xml:space="preserve"> </w:t>
      </w:r>
      <w:r>
        <w:rPr>
          <w:rFonts w:ascii="宋体" w:hAnsi="宋体" w:eastAsia="宋体" w:cs="宋体"/>
          <w:color w:val="auto"/>
          <w:spacing w:val="7"/>
          <w:sz w:val="20"/>
          <w:szCs w:val="20"/>
          <w:highlight w:val="none"/>
          <w:lang w:eastAsia="zh-CN"/>
        </w:rPr>
        <w:t>”必须加盖供应商单位公章；</w:t>
      </w:r>
    </w:p>
    <w:p w14:paraId="0E314B3B">
      <w:pPr>
        <w:spacing w:before="222" w:line="422" w:lineRule="auto"/>
        <w:ind w:left="23" w:right="176" w:firstLine="41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4.2、“ 响应总价扉页</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”、“工程计价总说明</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w:t>
      </w:r>
      <w:r>
        <w:rPr>
          <w:rFonts w:ascii="宋体" w:hAnsi="宋体" w:eastAsia="宋体" w:cs="宋体"/>
          <w:color w:val="auto"/>
          <w:spacing w:val="4"/>
          <w:sz w:val="20"/>
          <w:szCs w:val="20"/>
          <w:highlight w:val="none"/>
          <w:lang w:eastAsia="zh-CN"/>
        </w:rPr>
        <w:t>建设项目响应报价汇总表</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4"/>
          <w:sz w:val="20"/>
          <w:szCs w:val="20"/>
          <w:highlight w:val="none"/>
          <w:lang w:eastAsia="zh-CN"/>
        </w:rPr>
        <w:t>”都必须</w:t>
      </w:r>
      <w:r>
        <w:rPr>
          <w:rFonts w:ascii="宋体" w:hAnsi="宋体" w:eastAsia="宋体" w:cs="宋体"/>
          <w:color w:val="auto"/>
          <w:spacing w:val="7"/>
          <w:sz w:val="20"/>
          <w:szCs w:val="20"/>
          <w:highlight w:val="none"/>
          <w:lang w:eastAsia="zh-CN"/>
        </w:rPr>
        <w:t>由供应商的法定代表人或其委托代理人签字（或盖章）、加盖供应商单位公章、国家注册造</w:t>
      </w:r>
      <w:r>
        <w:rPr>
          <w:rFonts w:ascii="宋体" w:hAnsi="宋体" w:eastAsia="宋体" w:cs="宋体"/>
          <w:color w:val="auto"/>
          <w:spacing w:val="14"/>
          <w:sz w:val="20"/>
          <w:szCs w:val="20"/>
          <w:highlight w:val="none"/>
          <w:lang w:eastAsia="zh-CN"/>
        </w:rPr>
        <w:t xml:space="preserve"> </w:t>
      </w:r>
      <w:r>
        <w:rPr>
          <w:rFonts w:ascii="宋体" w:hAnsi="宋体" w:eastAsia="宋体" w:cs="宋体"/>
          <w:color w:val="auto"/>
          <w:spacing w:val="8"/>
          <w:sz w:val="20"/>
          <w:szCs w:val="20"/>
          <w:highlight w:val="none"/>
          <w:lang w:eastAsia="zh-CN"/>
        </w:rPr>
        <w:t>价工程师签字并盖其执业专用章；</w:t>
      </w:r>
    </w:p>
    <w:p w14:paraId="6F133AE8">
      <w:pPr>
        <w:spacing w:before="32" w:line="417" w:lineRule="auto"/>
        <w:ind w:left="23" w:right="176" w:firstLine="417"/>
        <w:rPr>
          <w:rFonts w:ascii="宋体" w:hAnsi="宋体" w:eastAsia="宋体" w:cs="宋体"/>
          <w:color w:val="auto"/>
          <w:spacing w:val="8"/>
          <w:sz w:val="20"/>
          <w:szCs w:val="20"/>
          <w:highlight w:val="none"/>
          <w:lang w:eastAsia="zh-CN"/>
        </w:rPr>
      </w:pPr>
      <w:r>
        <w:rPr>
          <w:rFonts w:ascii="宋体" w:hAnsi="宋体" w:eastAsia="宋体" w:cs="宋体"/>
          <w:color w:val="auto"/>
          <w:spacing w:val="10"/>
          <w:sz w:val="20"/>
          <w:szCs w:val="20"/>
          <w:highlight w:val="none"/>
          <w:lang w:eastAsia="zh-CN"/>
        </w:rPr>
        <w:t>4.3、工程造价咨询机构在同一采购项目中，只能接</w:t>
      </w:r>
      <w:r>
        <w:rPr>
          <w:rFonts w:ascii="宋体" w:hAnsi="宋体" w:eastAsia="宋体" w:cs="宋体"/>
          <w:color w:val="auto"/>
          <w:spacing w:val="9"/>
          <w:sz w:val="20"/>
          <w:szCs w:val="20"/>
          <w:highlight w:val="none"/>
          <w:lang w:eastAsia="zh-CN"/>
        </w:rPr>
        <w:t>受一个供应商的委托编制响应报价</w:t>
      </w:r>
      <w:r>
        <w:rPr>
          <w:rFonts w:ascii="宋体" w:hAnsi="宋体" w:eastAsia="宋体" w:cs="宋体"/>
          <w:color w:val="auto"/>
          <w:spacing w:val="8"/>
          <w:sz w:val="20"/>
          <w:szCs w:val="20"/>
          <w:highlight w:val="none"/>
          <w:lang w:eastAsia="zh-CN"/>
        </w:rPr>
        <w:t>文件，否则其编制的响应报价文件无效。</w:t>
      </w:r>
    </w:p>
    <w:p w14:paraId="7D7B6D3A">
      <w:pPr>
        <w:numPr>
          <w:ilvl w:val="0"/>
          <w:numId w:val="0"/>
        </w:numPr>
        <w:spacing w:line="360" w:lineRule="auto"/>
        <w:jc w:val="both"/>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color w:val="auto"/>
          <w:spacing w:val="8"/>
          <w:sz w:val="20"/>
          <w:szCs w:val="20"/>
          <w:highlight w:val="none"/>
          <w:lang w:val="en-US" w:eastAsia="zh-CN"/>
        </w:rPr>
        <w:t>三</w:t>
      </w:r>
      <w:r>
        <w:rPr>
          <w:rFonts w:hint="eastAsia" w:ascii="宋体" w:hAnsi="宋体" w:eastAsia="宋体" w:cs="宋体"/>
          <w:b/>
          <w:bCs/>
          <w:i w:val="0"/>
          <w:iCs w:val="0"/>
          <w:color w:val="auto"/>
          <w:kern w:val="0"/>
          <w:sz w:val="21"/>
          <w:szCs w:val="21"/>
          <w:highlight w:val="none"/>
          <w:u w:val="none"/>
          <w:lang w:val="en-US" w:eastAsia="zh-CN" w:bidi="ar"/>
        </w:rPr>
        <w:t>、其他事项说明</w:t>
      </w:r>
    </w:p>
    <w:p w14:paraId="5A49B7DC">
      <w:pPr>
        <w:spacing w:before="222" w:line="422" w:lineRule="auto"/>
        <w:ind w:left="23" w:right="176" w:firstLine="418"/>
        <w:rPr>
          <w:rFonts w:hint="eastAsia" w:ascii="宋体" w:hAnsi="宋体" w:eastAsia="宋体" w:cs="宋体"/>
          <w:color w:val="auto"/>
          <w:spacing w:val="4"/>
          <w:sz w:val="20"/>
          <w:szCs w:val="20"/>
          <w:highlight w:val="none"/>
          <w:lang w:eastAsia="zh-CN"/>
        </w:rPr>
      </w:pPr>
      <w:r>
        <w:rPr>
          <w:rFonts w:hint="eastAsia" w:ascii="宋体" w:hAnsi="宋体" w:eastAsia="宋体" w:cs="宋体"/>
          <w:color w:val="auto"/>
          <w:spacing w:val="4"/>
          <w:sz w:val="20"/>
          <w:szCs w:val="20"/>
          <w:highlight w:val="none"/>
          <w:lang w:val="en-US" w:eastAsia="zh-CN"/>
        </w:rPr>
        <w:t>2、现场踏勘：供应商可自行对采购人的采购范围和周围环境进行勘察，以便供应商获取有关编制响应文件和签署合同所涉及现场的资料，供应商不得以不完全了解现场情况为由，提出任何形式的增加费用或索赔要求。供应商踏勘现场所发生的一切费用和责任概由供应商自负。</w:t>
      </w:r>
    </w:p>
    <w:p w14:paraId="579FEEB1">
      <w:pPr>
        <w:spacing w:line="240" w:lineRule="auto"/>
        <w:ind w:left="0" w:right="0" w:firstLine="416" w:firstLineChars="200"/>
        <w:rPr>
          <w:rFonts w:hint="eastAsia" w:ascii="宋体" w:hAnsi="宋体" w:eastAsia="宋体" w:cs="宋体"/>
          <w:color w:val="auto"/>
          <w:spacing w:val="4"/>
          <w:sz w:val="20"/>
          <w:szCs w:val="20"/>
          <w:highlight w:val="none"/>
          <w:lang w:eastAsia="zh-CN"/>
        </w:rPr>
      </w:pPr>
      <w:r>
        <w:rPr>
          <w:rFonts w:hint="eastAsia" w:ascii="宋体" w:hAnsi="宋体" w:eastAsia="宋体" w:cs="宋体"/>
          <w:color w:val="auto"/>
          <w:spacing w:val="4"/>
          <w:sz w:val="20"/>
          <w:szCs w:val="20"/>
          <w:highlight w:val="none"/>
          <w:lang w:val="en-US" w:eastAsia="zh-CN"/>
        </w:rPr>
        <w:t>3、</w:t>
      </w:r>
      <w:r>
        <w:rPr>
          <w:rFonts w:hint="eastAsia" w:ascii="宋体" w:hAnsi="宋体" w:eastAsia="宋体" w:cs="宋体"/>
          <w:color w:val="auto"/>
          <w:spacing w:val="4"/>
          <w:sz w:val="20"/>
          <w:szCs w:val="20"/>
          <w:highlight w:val="none"/>
          <w:lang w:eastAsia="zh-CN"/>
        </w:rPr>
        <w:t>本项目不得转包和分包，否则，采购</w:t>
      </w:r>
      <w:r>
        <w:rPr>
          <w:rFonts w:hint="eastAsia" w:ascii="宋体" w:hAnsi="宋体" w:eastAsia="宋体" w:cs="宋体"/>
          <w:color w:val="auto"/>
          <w:spacing w:val="4"/>
          <w:sz w:val="20"/>
          <w:szCs w:val="20"/>
          <w:highlight w:val="none"/>
          <w:lang w:val="en-US" w:eastAsia="zh-CN"/>
        </w:rPr>
        <w:t>人</w:t>
      </w:r>
      <w:r>
        <w:rPr>
          <w:rFonts w:hint="eastAsia" w:ascii="宋体" w:hAnsi="宋体" w:eastAsia="宋体" w:cs="宋体"/>
          <w:color w:val="auto"/>
          <w:spacing w:val="4"/>
          <w:sz w:val="20"/>
          <w:szCs w:val="20"/>
          <w:highlight w:val="none"/>
          <w:lang w:eastAsia="zh-CN"/>
        </w:rPr>
        <w:t>有权中止合同，其损失由成交供应商承担。</w:t>
      </w:r>
    </w:p>
    <w:p w14:paraId="1D0DB8BB">
      <w:pPr>
        <w:spacing w:before="222" w:line="422" w:lineRule="auto"/>
        <w:ind w:left="23" w:right="176" w:firstLine="418"/>
        <w:rPr>
          <w:rFonts w:hint="default" w:ascii="宋体" w:hAnsi="宋体" w:eastAsia="宋体" w:cs="宋体"/>
          <w:color w:val="auto"/>
          <w:spacing w:val="4"/>
          <w:sz w:val="20"/>
          <w:szCs w:val="20"/>
          <w:highlight w:val="none"/>
          <w:lang w:val="en-US" w:eastAsia="zh-CN"/>
        </w:rPr>
      </w:pPr>
      <w:r>
        <w:rPr>
          <w:rFonts w:hint="eastAsia" w:ascii="宋体" w:hAnsi="宋体" w:eastAsia="宋体" w:cs="宋体"/>
          <w:color w:val="auto"/>
          <w:spacing w:val="4"/>
          <w:sz w:val="20"/>
          <w:szCs w:val="20"/>
          <w:highlight w:val="none"/>
          <w:lang w:val="en-US" w:eastAsia="zh-CN"/>
        </w:rPr>
        <w:t>4</w:t>
      </w:r>
      <w:r>
        <w:rPr>
          <w:rFonts w:hint="eastAsia" w:ascii="宋体" w:hAnsi="宋体" w:eastAsia="宋体" w:cs="宋体"/>
          <w:color w:val="auto"/>
          <w:spacing w:val="4"/>
          <w:sz w:val="20"/>
          <w:szCs w:val="20"/>
          <w:highlight w:val="none"/>
          <w:lang w:eastAsia="zh-CN"/>
        </w:rPr>
        <w:t>、其他未尽事宜，由双方协商在合同中约定。</w:t>
      </w:r>
    </w:p>
    <w:p w14:paraId="11063838">
      <w:pPr>
        <w:spacing w:before="63" w:line="224" w:lineRule="auto"/>
        <w:ind w:left="2654"/>
        <w:outlineLvl w:val="0"/>
        <w:rPr>
          <w:rFonts w:ascii="宋体" w:hAnsi="宋体" w:eastAsia="宋体" w:cs="宋体"/>
          <w:b/>
          <w:bCs/>
          <w:color w:val="auto"/>
          <w:spacing w:val="2"/>
          <w:sz w:val="31"/>
          <w:szCs w:val="31"/>
          <w:highlight w:val="none"/>
          <w:lang w:eastAsia="zh-CN"/>
        </w:rPr>
      </w:pPr>
    </w:p>
    <w:p w14:paraId="1AD86198">
      <w:pPr>
        <w:pStyle w:val="2"/>
        <w:rPr>
          <w:rFonts w:ascii="宋体" w:hAnsi="宋体" w:eastAsia="宋体" w:cs="宋体"/>
          <w:b/>
          <w:bCs/>
          <w:color w:val="auto"/>
          <w:spacing w:val="2"/>
          <w:sz w:val="31"/>
          <w:szCs w:val="31"/>
          <w:highlight w:val="none"/>
          <w:lang w:eastAsia="zh-CN"/>
        </w:rPr>
      </w:pPr>
    </w:p>
    <w:p w14:paraId="0D783D54">
      <w:pPr>
        <w:rPr>
          <w:rFonts w:ascii="宋体" w:hAnsi="宋体" w:eastAsia="宋体" w:cs="宋体"/>
          <w:b/>
          <w:bCs/>
          <w:color w:val="auto"/>
          <w:spacing w:val="2"/>
          <w:sz w:val="31"/>
          <w:szCs w:val="31"/>
          <w:highlight w:val="none"/>
          <w:lang w:eastAsia="zh-CN"/>
        </w:rPr>
      </w:pPr>
    </w:p>
    <w:p w14:paraId="50226D4E">
      <w:pPr>
        <w:pStyle w:val="2"/>
        <w:rPr>
          <w:rFonts w:ascii="宋体" w:hAnsi="宋体" w:eastAsia="宋体" w:cs="宋体"/>
          <w:b/>
          <w:bCs/>
          <w:color w:val="auto"/>
          <w:spacing w:val="2"/>
          <w:sz w:val="31"/>
          <w:szCs w:val="31"/>
          <w:highlight w:val="none"/>
          <w:lang w:eastAsia="zh-CN"/>
        </w:rPr>
      </w:pPr>
    </w:p>
    <w:p w14:paraId="5BFF994A">
      <w:pPr>
        <w:rPr>
          <w:rFonts w:ascii="宋体" w:hAnsi="宋体" w:eastAsia="宋体" w:cs="宋体"/>
          <w:b/>
          <w:bCs/>
          <w:color w:val="auto"/>
          <w:spacing w:val="2"/>
          <w:sz w:val="31"/>
          <w:szCs w:val="31"/>
          <w:highlight w:val="none"/>
          <w:lang w:eastAsia="zh-CN"/>
        </w:rPr>
      </w:pPr>
    </w:p>
    <w:p w14:paraId="074E6848">
      <w:pPr>
        <w:pStyle w:val="2"/>
        <w:rPr>
          <w:rFonts w:ascii="宋体" w:hAnsi="宋体" w:eastAsia="宋体" w:cs="宋体"/>
          <w:b/>
          <w:bCs/>
          <w:color w:val="auto"/>
          <w:spacing w:val="2"/>
          <w:sz w:val="31"/>
          <w:szCs w:val="31"/>
          <w:highlight w:val="none"/>
          <w:lang w:eastAsia="zh-CN"/>
        </w:rPr>
      </w:pPr>
    </w:p>
    <w:p w14:paraId="4384E2A5">
      <w:pPr>
        <w:rPr>
          <w:rFonts w:ascii="宋体" w:hAnsi="宋体" w:eastAsia="宋体" w:cs="宋体"/>
          <w:b/>
          <w:bCs/>
          <w:color w:val="auto"/>
          <w:spacing w:val="2"/>
          <w:sz w:val="31"/>
          <w:szCs w:val="31"/>
          <w:highlight w:val="none"/>
          <w:lang w:eastAsia="zh-CN"/>
        </w:rPr>
      </w:pPr>
    </w:p>
    <w:p w14:paraId="316994C7">
      <w:pPr>
        <w:pStyle w:val="2"/>
        <w:rPr>
          <w:rFonts w:ascii="宋体" w:hAnsi="宋体" w:eastAsia="宋体" w:cs="宋体"/>
          <w:b/>
          <w:bCs/>
          <w:color w:val="auto"/>
          <w:spacing w:val="2"/>
          <w:sz w:val="31"/>
          <w:szCs w:val="31"/>
          <w:highlight w:val="none"/>
          <w:lang w:eastAsia="zh-CN"/>
        </w:rPr>
      </w:pPr>
    </w:p>
    <w:p w14:paraId="57C440C4">
      <w:pPr>
        <w:rPr>
          <w:rFonts w:ascii="宋体" w:hAnsi="宋体" w:eastAsia="宋体" w:cs="宋体"/>
          <w:b/>
          <w:bCs/>
          <w:color w:val="auto"/>
          <w:spacing w:val="2"/>
          <w:sz w:val="31"/>
          <w:szCs w:val="31"/>
          <w:highlight w:val="none"/>
          <w:lang w:eastAsia="zh-CN"/>
        </w:rPr>
      </w:pPr>
    </w:p>
    <w:p w14:paraId="76E21C16">
      <w:pPr>
        <w:pStyle w:val="2"/>
        <w:rPr>
          <w:rFonts w:ascii="宋体" w:hAnsi="宋体" w:eastAsia="宋体" w:cs="宋体"/>
          <w:b/>
          <w:bCs/>
          <w:color w:val="auto"/>
          <w:spacing w:val="2"/>
          <w:sz w:val="31"/>
          <w:szCs w:val="31"/>
          <w:highlight w:val="none"/>
          <w:lang w:eastAsia="zh-CN"/>
        </w:rPr>
      </w:pPr>
    </w:p>
    <w:p w14:paraId="1CDFA2F8">
      <w:pPr>
        <w:rPr>
          <w:rFonts w:ascii="宋体" w:hAnsi="宋体" w:eastAsia="宋体" w:cs="宋体"/>
          <w:b/>
          <w:bCs/>
          <w:color w:val="auto"/>
          <w:spacing w:val="2"/>
          <w:sz w:val="31"/>
          <w:szCs w:val="31"/>
          <w:highlight w:val="none"/>
          <w:lang w:eastAsia="zh-CN"/>
        </w:rPr>
      </w:pPr>
    </w:p>
    <w:p w14:paraId="74CA48B2">
      <w:pPr>
        <w:pStyle w:val="2"/>
        <w:rPr>
          <w:rFonts w:ascii="宋体" w:hAnsi="宋体" w:eastAsia="宋体" w:cs="宋体"/>
          <w:b/>
          <w:bCs/>
          <w:color w:val="auto"/>
          <w:spacing w:val="2"/>
          <w:sz w:val="31"/>
          <w:szCs w:val="31"/>
          <w:highlight w:val="none"/>
          <w:lang w:eastAsia="zh-CN"/>
        </w:rPr>
      </w:pPr>
    </w:p>
    <w:p w14:paraId="038FE6B1">
      <w:pPr>
        <w:rPr>
          <w:rFonts w:ascii="宋体" w:hAnsi="宋体" w:eastAsia="宋体" w:cs="宋体"/>
          <w:b/>
          <w:bCs/>
          <w:color w:val="auto"/>
          <w:spacing w:val="2"/>
          <w:sz w:val="31"/>
          <w:szCs w:val="31"/>
          <w:highlight w:val="none"/>
          <w:lang w:eastAsia="zh-CN"/>
        </w:rPr>
      </w:pPr>
    </w:p>
    <w:p w14:paraId="141D01EC">
      <w:pPr>
        <w:pStyle w:val="2"/>
        <w:rPr>
          <w:rFonts w:ascii="宋体" w:hAnsi="宋体" w:eastAsia="宋体" w:cs="宋体"/>
          <w:b/>
          <w:bCs/>
          <w:color w:val="auto"/>
          <w:spacing w:val="2"/>
          <w:sz w:val="31"/>
          <w:szCs w:val="31"/>
          <w:highlight w:val="none"/>
          <w:lang w:eastAsia="zh-CN"/>
        </w:rPr>
      </w:pPr>
    </w:p>
    <w:p w14:paraId="70D559BD">
      <w:pPr>
        <w:rPr>
          <w:rFonts w:ascii="宋体" w:hAnsi="宋体" w:eastAsia="宋体" w:cs="宋体"/>
          <w:b/>
          <w:bCs/>
          <w:color w:val="auto"/>
          <w:spacing w:val="2"/>
          <w:sz w:val="31"/>
          <w:szCs w:val="31"/>
          <w:highlight w:val="none"/>
          <w:lang w:eastAsia="zh-CN"/>
        </w:rPr>
      </w:pPr>
    </w:p>
    <w:p w14:paraId="726724ED">
      <w:pPr>
        <w:pStyle w:val="2"/>
        <w:rPr>
          <w:rFonts w:ascii="宋体" w:hAnsi="宋体" w:eastAsia="宋体" w:cs="宋体"/>
          <w:b/>
          <w:bCs/>
          <w:color w:val="auto"/>
          <w:spacing w:val="2"/>
          <w:sz w:val="31"/>
          <w:szCs w:val="31"/>
          <w:highlight w:val="none"/>
          <w:lang w:eastAsia="zh-CN"/>
        </w:rPr>
      </w:pPr>
    </w:p>
    <w:p w14:paraId="139C9B7C">
      <w:pPr>
        <w:rPr>
          <w:rFonts w:ascii="宋体" w:hAnsi="宋体" w:eastAsia="宋体" w:cs="宋体"/>
          <w:b/>
          <w:bCs/>
          <w:color w:val="auto"/>
          <w:spacing w:val="2"/>
          <w:sz w:val="31"/>
          <w:szCs w:val="31"/>
          <w:highlight w:val="none"/>
          <w:lang w:eastAsia="zh-CN"/>
        </w:rPr>
      </w:pPr>
    </w:p>
    <w:p w14:paraId="02BE1992">
      <w:pPr>
        <w:pStyle w:val="2"/>
        <w:rPr>
          <w:rFonts w:ascii="宋体" w:hAnsi="宋体" w:eastAsia="宋体" w:cs="宋体"/>
          <w:b/>
          <w:bCs/>
          <w:color w:val="auto"/>
          <w:spacing w:val="2"/>
          <w:sz w:val="31"/>
          <w:szCs w:val="31"/>
          <w:highlight w:val="none"/>
          <w:lang w:eastAsia="zh-CN"/>
        </w:rPr>
      </w:pPr>
    </w:p>
    <w:p w14:paraId="30C2C24D">
      <w:pPr>
        <w:rPr>
          <w:rFonts w:ascii="宋体" w:hAnsi="宋体" w:eastAsia="宋体" w:cs="宋体"/>
          <w:b/>
          <w:bCs/>
          <w:color w:val="auto"/>
          <w:spacing w:val="2"/>
          <w:sz w:val="31"/>
          <w:szCs w:val="31"/>
          <w:highlight w:val="none"/>
          <w:lang w:eastAsia="zh-CN"/>
        </w:rPr>
      </w:pPr>
    </w:p>
    <w:p w14:paraId="10A74478">
      <w:pPr>
        <w:pStyle w:val="2"/>
        <w:rPr>
          <w:rFonts w:ascii="宋体" w:hAnsi="宋体" w:eastAsia="宋体" w:cs="宋体"/>
          <w:b/>
          <w:bCs/>
          <w:color w:val="auto"/>
          <w:spacing w:val="2"/>
          <w:sz w:val="31"/>
          <w:szCs w:val="31"/>
          <w:highlight w:val="none"/>
          <w:lang w:eastAsia="zh-CN"/>
        </w:rPr>
      </w:pPr>
    </w:p>
    <w:p w14:paraId="6F49BE0E">
      <w:pPr>
        <w:rPr>
          <w:rFonts w:ascii="宋体" w:hAnsi="宋体" w:eastAsia="宋体" w:cs="宋体"/>
          <w:b/>
          <w:bCs/>
          <w:color w:val="auto"/>
          <w:spacing w:val="2"/>
          <w:sz w:val="31"/>
          <w:szCs w:val="31"/>
          <w:highlight w:val="none"/>
          <w:lang w:eastAsia="zh-CN"/>
        </w:rPr>
      </w:pPr>
    </w:p>
    <w:p w14:paraId="5C2F93FF">
      <w:pPr>
        <w:pStyle w:val="2"/>
        <w:rPr>
          <w:rFonts w:ascii="宋体" w:hAnsi="宋体" w:eastAsia="宋体" w:cs="宋体"/>
          <w:b/>
          <w:bCs/>
          <w:color w:val="auto"/>
          <w:spacing w:val="2"/>
          <w:sz w:val="31"/>
          <w:szCs w:val="31"/>
          <w:highlight w:val="none"/>
          <w:lang w:eastAsia="zh-CN"/>
        </w:rPr>
      </w:pPr>
    </w:p>
    <w:p w14:paraId="21ED8728">
      <w:pPr>
        <w:rPr>
          <w:rFonts w:ascii="宋体" w:hAnsi="宋体" w:eastAsia="宋体" w:cs="宋体"/>
          <w:b/>
          <w:bCs/>
          <w:color w:val="auto"/>
          <w:spacing w:val="2"/>
          <w:sz w:val="31"/>
          <w:szCs w:val="31"/>
          <w:highlight w:val="none"/>
          <w:lang w:eastAsia="zh-CN"/>
        </w:rPr>
      </w:pPr>
    </w:p>
    <w:p w14:paraId="27A6BE45">
      <w:pPr>
        <w:pStyle w:val="2"/>
        <w:rPr>
          <w:rFonts w:ascii="宋体" w:hAnsi="宋体" w:eastAsia="宋体" w:cs="宋体"/>
          <w:b/>
          <w:bCs/>
          <w:color w:val="auto"/>
          <w:spacing w:val="2"/>
          <w:sz w:val="31"/>
          <w:szCs w:val="31"/>
          <w:highlight w:val="none"/>
          <w:lang w:eastAsia="zh-CN"/>
        </w:rPr>
      </w:pPr>
    </w:p>
    <w:p w14:paraId="1123FA5D">
      <w:pPr>
        <w:rPr>
          <w:lang w:eastAsia="zh-CN"/>
        </w:rPr>
      </w:pPr>
    </w:p>
    <w:p w14:paraId="29D27769">
      <w:pPr>
        <w:pStyle w:val="2"/>
        <w:rPr>
          <w:highlight w:val="none"/>
          <w:lang w:eastAsia="zh-CN"/>
        </w:rPr>
      </w:pPr>
    </w:p>
    <w:p w14:paraId="2B610AA5">
      <w:pPr>
        <w:spacing w:before="63" w:line="224" w:lineRule="auto"/>
        <w:ind w:left="2654"/>
        <w:outlineLvl w:val="0"/>
        <w:rPr>
          <w:rFonts w:hint="eastAsia" w:ascii="宋体" w:hAnsi="宋体" w:eastAsia="宋体" w:cs="宋体"/>
          <w:color w:val="auto"/>
          <w:sz w:val="31"/>
          <w:szCs w:val="31"/>
          <w:highlight w:val="none"/>
          <w:lang w:eastAsia="zh-CN"/>
        </w:rPr>
      </w:pPr>
      <w:r>
        <w:rPr>
          <w:rFonts w:ascii="宋体" w:hAnsi="宋体" w:eastAsia="宋体" w:cs="宋体"/>
          <w:b/>
          <w:bCs/>
          <w:color w:val="auto"/>
          <w:spacing w:val="2"/>
          <w:sz w:val="31"/>
          <w:szCs w:val="31"/>
          <w:highlight w:val="none"/>
          <w:lang w:eastAsia="zh-CN"/>
        </w:rPr>
        <w:t>第六章</w:t>
      </w:r>
      <w:r>
        <w:rPr>
          <w:rFonts w:ascii="宋体" w:hAnsi="宋体" w:eastAsia="宋体" w:cs="宋体"/>
          <w:color w:val="auto"/>
          <w:spacing w:val="42"/>
          <w:sz w:val="31"/>
          <w:szCs w:val="31"/>
          <w:highlight w:val="none"/>
          <w:lang w:eastAsia="zh-CN"/>
        </w:rPr>
        <w:t xml:space="preserve"> </w:t>
      </w:r>
      <w:r>
        <w:rPr>
          <w:rFonts w:ascii="宋体" w:hAnsi="宋体" w:eastAsia="宋体" w:cs="宋体"/>
          <w:b/>
          <w:bCs/>
          <w:color w:val="auto"/>
          <w:spacing w:val="2"/>
          <w:sz w:val="31"/>
          <w:szCs w:val="31"/>
          <w:highlight w:val="none"/>
          <w:lang w:eastAsia="zh-CN"/>
        </w:rPr>
        <w:t>响应文件组成</w:t>
      </w:r>
    </w:p>
    <w:p w14:paraId="44E22DD7">
      <w:pPr>
        <w:spacing w:line="313" w:lineRule="auto"/>
        <w:rPr>
          <w:color w:val="auto"/>
          <w:highlight w:val="none"/>
          <w:lang w:eastAsia="zh-CN"/>
        </w:rPr>
      </w:pPr>
    </w:p>
    <w:p w14:paraId="3405590A">
      <w:pPr>
        <w:spacing w:before="65" w:line="227" w:lineRule="auto"/>
        <w:ind w:left="44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供应商的响应文件应包含以下九个部分：</w:t>
      </w:r>
    </w:p>
    <w:p w14:paraId="4C35967F">
      <w:pPr>
        <w:spacing w:before="161" w:line="228" w:lineRule="auto"/>
        <w:ind w:left="445"/>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一、磋商响应声明</w:t>
      </w:r>
    </w:p>
    <w:p w14:paraId="3EDB5303">
      <w:pPr>
        <w:spacing w:before="163"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附件</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7"/>
          <w:sz w:val="20"/>
          <w:szCs w:val="20"/>
          <w:highlight w:val="none"/>
          <w:lang w:eastAsia="zh-CN"/>
        </w:rPr>
        <w:t>1：法定代表人身份证明(法定代表人参加谈判)</w:t>
      </w:r>
    </w:p>
    <w:p w14:paraId="7F0C81DD">
      <w:pPr>
        <w:spacing w:before="163"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附件</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2：法定代表人授权书(委托代理人参加谈判)</w:t>
      </w:r>
    </w:p>
    <w:p w14:paraId="1DDEEB15">
      <w:pPr>
        <w:spacing w:before="162"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附件</w:t>
      </w:r>
      <w:r>
        <w:rPr>
          <w:rFonts w:ascii="宋体" w:hAnsi="宋体" w:eastAsia="宋体" w:cs="宋体"/>
          <w:color w:val="auto"/>
          <w:spacing w:val="-27"/>
          <w:sz w:val="20"/>
          <w:szCs w:val="20"/>
          <w:highlight w:val="none"/>
          <w:lang w:eastAsia="zh-CN"/>
        </w:rPr>
        <w:t xml:space="preserve"> </w:t>
      </w:r>
      <w:r>
        <w:rPr>
          <w:rFonts w:ascii="宋体" w:hAnsi="宋体" w:eastAsia="宋体" w:cs="宋体"/>
          <w:color w:val="auto"/>
          <w:spacing w:val="5"/>
          <w:sz w:val="20"/>
          <w:szCs w:val="20"/>
          <w:highlight w:val="none"/>
          <w:lang w:eastAsia="zh-CN"/>
        </w:rPr>
        <w:t>3：工程质量保修书</w:t>
      </w:r>
    </w:p>
    <w:p w14:paraId="0BED3868">
      <w:pPr>
        <w:spacing w:before="162" w:line="228" w:lineRule="auto"/>
        <w:ind w:left="445"/>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二、响应保证金</w:t>
      </w:r>
    </w:p>
    <w:p w14:paraId="2699B4F7">
      <w:pPr>
        <w:spacing w:before="163" w:line="228" w:lineRule="auto"/>
        <w:ind w:left="45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响应保证金付款或保函凭证</w:t>
      </w:r>
    </w:p>
    <w:p w14:paraId="71C030A2">
      <w:pPr>
        <w:spacing w:before="161" w:line="227" w:lineRule="auto"/>
        <w:ind w:left="442"/>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三、供应商的资格证明材料</w:t>
      </w:r>
    </w:p>
    <w:p w14:paraId="7516ACF0">
      <w:pPr>
        <w:spacing w:before="162"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附件</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7"/>
          <w:sz w:val="20"/>
          <w:szCs w:val="20"/>
          <w:highlight w:val="none"/>
          <w:lang w:eastAsia="zh-CN"/>
        </w:rPr>
        <w:t>4：湖南省政府采购供应商资格承诺函</w:t>
      </w:r>
    </w:p>
    <w:p w14:paraId="01F55739">
      <w:pPr>
        <w:spacing w:before="162"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附件</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6"/>
          <w:sz w:val="20"/>
          <w:szCs w:val="20"/>
          <w:highlight w:val="none"/>
          <w:lang w:eastAsia="zh-CN"/>
        </w:rPr>
        <w:t>5：供应商基本情况表</w:t>
      </w:r>
    </w:p>
    <w:p w14:paraId="3C1FC5B4">
      <w:pPr>
        <w:spacing w:before="162"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附件</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7"/>
          <w:sz w:val="20"/>
          <w:szCs w:val="20"/>
          <w:highlight w:val="none"/>
          <w:lang w:eastAsia="zh-CN"/>
        </w:rPr>
        <w:t>6：供应商的资格条件更新材料</w:t>
      </w:r>
    </w:p>
    <w:p w14:paraId="29F05360">
      <w:pPr>
        <w:spacing w:before="162"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附件</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5"/>
          <w:sz w:val="20"/>
          <w:szCs w:val="20"/>
          <w:highlight w:val="none"/>
          <w:lang w:eastAsia="zh-CN"/>
        </w:rPr>
        <w:t>7：联合体协议(格式)</w:t>
      </w:r>
    </w:p>
    <w:p w14:paraId="03BB5136">
      <w:pPr>
        <w:spacing w:before="165" w:line="229" w:lineRule="auto"/>
        <w:ind w:left="461"/>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四、施工组织设计</w:t>
      </w:r>
    </w:p>
    <w:p w14:paraId="44273519">
      <w:pPr>
        <w:spacing w:before="160"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附件</w:t>
      </w:r>
      <w:r>
        <w:rPr>
          <w:rFonts w:ascii="宋体" w:hAnsi="宋体" w:eastAsia="宋体" w:cs="宋体"/>
          <w:color w:val="auto"/>
          <w:spacing w:val="-31"/>
          <w:sz w:val="20"/>
          <w:szCs w:val="20"/>
          <w:highlight w:val="none"/>
          <w:lang w:eastAsia="zh-CN"/>
        </w:rPr>
        <w:t xml:space="preserve"> </w:t>
      </w:r>
      <w:r>
        <w:rPr>
          <w:rFonts w:ascii="宋体" w:hAnsi="宋体" w:eastAsia="宋体" w:cs="宋体"/>
          <w:color w:val="auto"/>
          <w:spacing w:val="5"/>
          <w:sz w:val="20"/>
          <w:szCs w:val="20"/>
          <w:highlight w:val="none"/>
          <w:lang w:eastAsia="zh-CN"/>
        </w:rPr>
        <w:t>8：施工组织设计</w:t>
      </w:r>
    </w:p>
    <w:p w14:paraId="2F2CC791">
      <w:pPr>
        <w:spacing w:before="161" w:line="368" w:lineRule="auto"/>
        <w:ind w:left="458" w:right="3982"/>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附件</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6"/>
          <w:sz w:val="20"/>
          <w:szCs w:val="20"/>
          <w:highlight w:val="none"/>
          <w:lang w:eastAsia="zh-CN"/>
        </w:rPr>
        <w:t>8-1：主要人员简历表（项目负责人）</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附件</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6"/>
          <w:sz w:val="20"/>
          <w:szCs w:val="20"/>
          <w:highlight w:val="none"/>
          <w:lang w:eastAsia="zh-CN"/>
        </w:rPr>
        <w:t>8-2：主要人员简历表（专职安全员）</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附件</w:t>
      </w:r>
      <w:r>
        <w:rPr>
          <w:rFonts w:ascii="宋体" w:hAnsi="宋体" w:eastAsia="宋体" w:cs="宋体"/>
          <w:color w:val="auto"/>
          <w:spacing w:val="-29"/>
          <w:sz w:val="20"/>
          <w:szCs w:val="20"/>
          <w:highlight w:val="none"/>
          <w:lang w:eastAsia="zh-CN"/>
        </w:rPr>
        <w:t xml:space="preserve"> </w:t>
      </w:r>
      <w:r>
        <w:rPr>
          <w:rFonts w:ascii="宋体" w:hAnsi="宋体" w:eastAsia="宋体" w:cs="宋体"/>
          <w:color w:val="auto"/>
          <w:spacing w:val="6"/>
          <w:sz w:val="20"/>
          <w:szCs w:val="20"/>
          <w:highlight w:val="none"/>
          <w:lang w:eastAsia="zh-CN"/>
        </w:rPr>
        <w:t>8-3：主要人员简历表（施工员）</w:t>
      </w:r>
    </w:p>
    <w:p w14:paraId="63F0C417">
      <w:pPr>
        <w:spacing w:before="31" w:line="228" w:lineRule="auto"/>
        <w:ind w:left="445"/>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五、技术/商务响应与偏离表</w:t>
      </w:r>
    </w:p>
    <w:p w14:paraId="269F8BF6">
      <w:pPr>
        <w:spacing w:before="161" w:line="227" w:lineRule="auto"/>
        <w:ind w:left="443"/>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六、享受政府采购政策优惠的证明资料</w:t>
      </w:r>
    </w:p>
    <w:p w14:paraId="51C91B88">
      <w:pPr>
        <w:spacing w:before="162"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附件</w:t>
      </w:r>
      <w:r>
        <w:rPr>
          <w:rFonts w:ascii="宋体" w:hAnsi="宋体" w:eastAsia="宋体" w:cs="宋体"/>
          <w:color w:val="auto"/>
          <w:spacing w:val="-26"/>
          <w:sz w:val="20"/>
          <w:szCs w:val="20"/>
          <w:highlight w:val="none"/>
          <w:lang w:eastAsia="zh-CN"/>
        </w:rPr>
        <w:t xml:space="preserve"> </w:t>
      </w:r>
      <w:r>
        <w:rPr>
          <w:rFonts w:ascii="宋体" w:hAnsi="宋体" w:eastAsia="宋体" w:cs="宋体"/>
          <w:color w:val="auto"/>
          <w:spacing w:val="5"/>
          <w:sz w:val="20"/>
          <w:szCs w:val="20"/>
          <w:highlight w:val="none"/>
          <w:lang w:eastAsia="zh-CN"/>
        </w:rPr>
        <w:t>9-1：中小企业声明函</w:t>
      </w:r>
    </w:p>
    <w:p w14:paraId="2B320EF8">
      <w:pPr>
        <w:spacing w:before="164" w:line="362" w:lineRule="auto"/>
        <w:ind w:left="458" w:right="4595"/>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附件</w:t>
      </w:r>
      <w:r>
        <w:rPr>
          <w:rFonts w:ascii="宋体" w:hAnsi="宋体" w:eastAsia="宋体" w:cs="宋体"/>
          <w:color w:val="auto"/>
          <w:spacing w:val="-29"/>
          <w:sz w:val="20"/>
          <w:szCs w:val="20"/>
          <w:highlight w:val="none"/>
          <w:lang w:eastAsia="zh-CN"/>
        </w:rPr>
        <w:t xml:space="preserve"> </w:t>
      </w:r>
      <w:r>
        <w:rPr>
          <w:rFonts w:ascii="宋体" w:hAnsi="宋体" w:eastAsia="宋体" w:cs="宋体"/>
          <w:color w:val="auto"/>
          <w:spacing w:val="6"/>
          <w:sz w:val="20"/>
          <w:szCs w:val="20"/>
          <w:highlight w:val="none"/>
          <w:lang w:eastAsia="zh-CN"/>
        </w:rPr>
        <w:t>9-2  残疾人福利性单位声明函</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附件</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6"/>
          <w:sz w:val="20"/>
          <w:szCs w:val="20"/>
          <w:highlight w:val="none"/>
          <w:lang w:eastAsia="zh-CN"/>
        </w:rPr>
        <w:t>9-3：监狱企业证明资料</w:t>
      </w:r>
    </w:p>
    <w:p w14:paraId="3A74FC69">
      <w:pPr>
        <w:spacing w:before="33" w:line="227"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附件</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5"/>
          <w:sz w:val="20"/>
          <w:szCs w:val="20"/>
          <w:highlight w:val="none"/>
          <w:lang w:eastAsia="zh-CN"/>
        </w:rPr>
        <w:t>9-4：“节能产品</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”、“环境标志产品</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5"/>
          <w:sz w:val="20"/>
          <w:szCs w:val="20"/>
          <w:highlight w:val="none"/>
          <w:lang w:eastAsia="zh-CN"/>
        </w:rPr>
        <w:t>”等证明材料</w:t>
      </w:r>
    </w:p>
    <w:p w14:paraId="35042A74">
      <w:pPr>
        <w:spacing w:before="162" w:line="226" w:lineRule="auto"/>
        <w:ind w:left="441"/>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七、报价一览表及报价文件</w:t>
      </w:r>
    </w:p>
    <w:p w14:paraId="7BDD639A">
      <w:pPr>
        <w:spacing w:before="163" w:line="226" w:lineRule="auto"/>
        <w:ind w:left="458"/>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附件</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3"/>
          <w:sz w:val="20"/>
          <w:szCs w:val="20"/>
          <w:highlight w:val="none"/>
          <w:lang w:eastAsia="zh-CN"/>
        </w:rPr>
        <w:t>10：报价一览表</w:t>
      </w:r>
    </w:p>
    <w:p w14:paraId="77430560">
      <w:pPr>
        <w:spacing w:before="163" w:line="364" w:lineRule="auto"/>
        <w:ind w:left="458" w:right="5749"/>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附件</w:t>
      </w:r>
      <w:r>
        <w:rPr>
          <w:rFonts w:ascii="宋体" w:hAnsi="宋体" w:eastAsia="宋体" w:cs="宋体"/>
          <w:color w:val="auto"/>
          <w:spacing w:val="-11"/>
          <w:sz w:val="20"/>
          <w:szCs w:val="20"/>
          <w:highlight w:val="none"/>
          <w:lang w:eastAsia="zh-CN"/>
        </w:rPr>
        <w:t xml:space="preserve"> </w:t>
      </w:r>
      <w:r>
        <w:rPr>
          <w:rFonts w:ascii="宋体" w:hAnsi="宋体" w:eastAsia="宋体" w:cs="宋体"/>
          <w:color w:val="auto"/>
          <w:spacing w:val="3"/>
          <w:sz w:val="20"/>
          <w:szCs w:val="20"/>
          <w:highlight w:val="none"/>
          <w:lang w:eastAsia="zh-CN"/>
        </w:rPr>
        <w:t>10-1：分项价格表</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3"/>
          <w:sz w:val="20"/>
          <w:szCs w:val="20"/>
          <w:highlight w:val="none"/>
          <w:lang w:eastAsia="zh-CN"/>
        </w:rPr>
        <w:t>附件</w:t>
      </w:r>
      <w:r>
        <w:rPr>
          <w:rFonts w:ascii="宋体" w:hAnsi="宋体" w:eastAsia="宋体" w:cs="宋体"/>
          <w:color w:val="auto"/>
          <w:spacing w:val="-11"/>
          <w:sz w:val="20"/>
          <w:szCs w:val="20"/>
          <w:highlight w:val="none"/>
          <w:lang w:eastAsia="zh-CN"/>
        </w:rPr>
        <w:t xml:space="preserve"> </w:t>
      </w:r>
      <w:r>
        <w:rPr>
          <w:rFonts w:ascii="宋体" w:hAnsi="宋体" w:eastAsia="宋体" w:cs="宋体"/>
          <w:color w:val="auto"/>
          <w:spacing w:val="3"/>
          <w:sz w:val="20"/>
          <w:szCs w:val="20"/>
          <w:highlight w:val="none"/>
          <w:lang w:eastAsia="zh-CN"/>
        </w:rPr>
        <w:t>10-2：主要材料表</w:t>
      </w:r>
    </w:p>
    <w:p w14:paraId="61322C95">
      <w:pPr>
        <w:spacing w:before="30" w:line="227" w:lineRule="auto"/>
        <w:ind w:left="445"/>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八、供应商认为需提供的其它资料</w:t>
      </w:r>
    </w:p>
    <w:p w14:paraId="5CE541F2">
      <w:pPr>
        <w:spacing w:before="162" w:line="226" w:lineRule="auto"/>
        <w:ind w:left="447"/>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九、最后报价（单独装订）</w:t>
      </w:r>
    </w:p>
    <w:p w14:paraId="621FB761">
      <w:pPr>
        <w:spacing w:before="239" w:line="318" w:lineRule="auto"/>
        <w:ind w:left="21" w:right="15" w:firstLine="3"/>
        <w:rPr>
          <w:rFonts w:hint="eastAsia" w:ascii="宋体" w:hAnsi="宋体" w:eastAsia="宋体" w:cs="宋体"/>
          <w:color w:val="auto"/>
          <w:sz w:val="20"/>
          <w:szCs w:val="20"/>
          <w:highlight w:val="none"/>
          <w:lang w:eastAsia="zh-CN"/>
        </w:rPr>
      </w:pPr>
      <w:r>
        <w:rPr>
          <w:rFonts w:ascii="宋体" w:hAnsi="宋体" w:eastAsia="宋体" w:cs="宋体"/>
          <w:b/>
          <w:bCs/>
          <w:color w:val="auto"/>
          <w:spacing w:val="7"/>
          <w:sz w:val="20"/>
          <w:szCs w:val="20"/>
          <w:highlight w:val="none"/>
          <w:lang w:eastAsia="zh-CN"/>
        </w:rPr>
        <w:t>说明：</w:t>
      </w:r>
      <w:r>
        <w:rPr>
          <w:rFonts w:ascii="宋体" w:hAnsi="宋体" w:eastAsia="宋体" w:cs="宋体"/>
          <w:color w:val="auto"/>
          <w:spacing w:val="7"/>
          <w:sz w:val="20"/>
          <w:szCs w:val="20"/>
          <w:highlight w:val="none"/>
          <w:lang w:eastAsia="zh-CN"/>
        </w:rPr>
        <w:t>供应商按磋商文件格式要求在空格处由供应商填写的内容，如没有需要填写的内容可</w:t>
      </w:r>
      <w:r>
        <w:rPr>
          <w:rFonts w:ascii="宋体" w:hAnsi="宋体" w:eastAsia="宋体" w:cs="宋体"/>
          <w:color w:val="auto"/>
          <w:spacing w:val="6"/>
          <w:sz w:val="20"/>
          <w:szCs w:val="20"/>
          <w:highlight w:val="none"/>
          <w:lang w:eastAsia="zh-CN"/>
        </w:rPr>
        <w:t xml:space="preserve"> </w:t>
      </w:r>
      <w:r>
        <w:rPr>
          <w:rFonts w:ascii="宋体" w:hAnsi="宋体" w:eastAsia="宋体" w:cs="宋体"/>
          <w:color w:val="auto"/>
          <w:spacing w:val="8"/>
          <w:sz w:val="20"/>
          <w:szCs w:val="20"/>
          <w:highlight w:val="none"/>
          <w:lang w:eastAsia="zh-CN"/>
        </w:rPr>
        <w:t>在空格中用“/</w:t>
      </w:r>
      <w:r>
        <w:rPr>
          <w:rFonts w:ascii="宋体" w:hAnsi="宋体" w:eastAsia="宋体" w:cs="宋体"/>
          <w:color w:val="auto"/>
          <w:spacing w:val="-71"/>
          <w:sz w:val="20"/>
          <w:szCs w:val="20"/>
          <w:highlight w:val="none"/>
          <w:lang w:eastAsia="zh-CN"/>
        </w:rPr>
        <w:t xml:space="preserve"> </w:t>
      </w:r>
      <w:r>
        <w:rPr>
          <w:rFonts w:ascii="宋体" w:hAnsi="宋体" w:eastAsia="宋体" w:cs="宋体"/>
          <w:color w:val="auto"/>
          <w:spacing w:val="8"/>
          <w:sz w:val="20"/>
          <w:szCs w:val="20"/>
          <w:highlight w:val="none"/>
          <w:lang w:eastAsia="zh-CN"/>
        </w:rPr>
        <w:t>”标识，也可以不填（空白</w:t>
      </w:r>
      <w:r>
        <w:rPr>
          <w:rFonts w:ascii="宋体" w:hAnsi="宋体" w:eastAsia="宋体" w:cs="宋体"/>
          <w:color w:val="auto"/>
          <w:spacing w:val="17"/>
          <w:sz w:val="20"/>
          <w:szCs w:val="20"/>
          <w:highlight w:val="none"/>
          <w:lang w:eastAsia="zh-CN"/>
        </w:rPr>
        <w:t>），</w:t>
      </w:r>
      <w:r>
        <w:rPr>
          <w:rFonts w:ascii="宋体" w:hAnsi="宋体" w:eastAsia="宋体" w:cs="宋体"/>
          <w:color w:val="auto"/>
          <w:spacing w:val="8"/>
          <w:sz w:val="20"/>
          <w:szCs w:val="20"/>
          <w:highlight w:val="none"/>
          <w:lang w:eastAsia="zh-CN"/>
        </w:rPr>
        <w:t>但磋商文件中另有规定的从其规定。</w:t>
      </w:r>
    </w:p>
    <w:p w14:paraId="75CAF59A">
      <w:pPr>
        <w:spacing w:line="270" w:lineRule="auto"/>
        <w:rPr>
          <w:color w:val="auto"/>
          <w:highlight w:val="none"/>
          <w:lang w:eastAsia="zh-CN"/>
        </w:rPr>
      </w:pPr>
    </w:p>
    <w:p w14:paraId="063D0E55">
      <w:pPr>
        <w:spacing w:line="270" w:lineRule="auto"/>
        <w:rPr>
          <w:color w:val="auto"/>
          <w:highlight w:val="none"/>
          <w:lang w:eastAsia="zh-CN"/>
        </w:rPr>
      </w:pPr>
    </w:p>
    <w:p w14:paraId="466FEBDB">
      <w:pPr>
        <w:rPr>
          <w:rFonts w:ascii="Times New Roman" w:hAnsi="Times New Roman" w:eastAsia="Times New Roman" w:cs="Times New Roman"/>
          <w:color w:val="auto"/>
          <w:sz w:val="18"/>
          <w:szCs w:val="18"/>
          <w:highlight w:val="none"/>
          <w:lang w:eastAsia="zh-CN"/>
        </w:rPr>
        <w:sectPr>
          <w:pgSz w:w="11906" w:h="16839"/>
          <w:pgMar w:top="1424" w:right="1785" w:bottom="0" w:left="1785" w:header="0" w:footer="0" w:gutter="0"/>
          <w:cols w:space="720" w:num="1"/>
        </w:sectPr>
      </w:pPr>
    </w:p>
    <w:p w14:paraId="26B991A9">
      <w:pPr>
        <w:spacing w:before="63" w:line="225" w:lineRule="auto"/>
        <w:ind w:left="2899"/>
        <w:outlineLvl w:val="0"/>
        <w:rPr>
          <w:rFonts w:hint="eastAsia" w:ascii="宋体" w:hAnsi="宋体" w:eastAsia="宋体" w:cs="宋体"/>
          <w:color w:val="auto"/>
          <w:sz w:val="31"/>
          <w:szCs w:val="31"/>
          <w:highlight w:val="none"/>
          <w:lang w:eastAsia="zh-CN"/>
        </w:rPr>
      </w:pPr>
      <w:r>
        <w:rPr>
          <w:rFonts w:ascii="宋体" w:hAnsi="宋体" w:eastAsia="宋体" w:cs="宋体"/>
          <w:b/>
          <w:bCs/>
          <w:color w:val="auto"/>
          <w:spacing w:val="5"/>
          <w:sz w:val="31"/>
          <w:szCs w:val="31"/>
          <w:highlight w:val="none"/>
          <w:lang w:eastAsia="zh-CN"/>
        </w:rPr>
        <w:t>一、磋商响应声明</w:t>
      </w:r>
    </w:p>
    <w:p w14:paraId="3815D30B">
      <w:pPr>
        <w:spacing w:line="312" w:lineRule="auto"/>
        <w:rPr>
          <w:color w:val="auto"/>
          <w:highlight w:val="none"/>
          <w:lang w:eastAsia="zh-CN"/>
        </w:rPr>
      </w:pPr>
    </w:p>
    <w:p w14:paraId="384E0DE3">
      <w:pPr>
        <w:spacing w:line="313" w:lineRule="auto"/>
        <w:rPr>
          <w:color w:val="auto"/>
          <w:highlight w:val="none"/>
          <w:lang w:eastAsia="zh-CN"/>
        </w:rPr>
      </w:pPr>
    </w:p>
    <w:p w14:paraId="25777C7B">
      <w:pPr>
        <w:spacing w:before="65" w:line="227" w:lineRule="auto"/>
        <w:ind w:left="22"/>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致</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1"/>
          <w:sz w:val="20"/>
          <w:szCs w:val="20"/>
          <w:highlight w:val="none"/>
          <w:lang w:eastAsia="zh-CN"/>
        </w:rPr>
        <w:t xml:space="preserve"> </w:t>
      </w:r>
      <w:r>
        <w:rPr>
          <w:rFonts w:ascii="宋体" w:hAnsi="宋体" w:eastAsia="宋体" w:cs="宋体"/>
          <w:color w:val="auto"/>
          <w:spacing w:val="5"/>
          <w:sz w:val="20"/>
          <w:szCs w:val="20"/>
          <w:highlight w:val="none"/>
          <w:lang w:eastAsia="zh-CN"/>
        </w:rPr>
        <w:t>(采购人或采购</w:t>
      </w:r>
      <w:r>
        <w:rPr>
          <w:rFonts w:ascii="宋体" w:hAnsi="宋体" w:eastAsia="宋体" w:cs="宋体"/>
          <w:color w:val="auto"/>
          <w:spacing w:val="4"/>
          <w:sz w:val="20"/>
          <w:szCs w:val="20"/>
          <w:highlight w:val="none"/>
          <w:lang w:eastAsia="zh-CN"/>
        </w:rPr>
        <w:t>代理机构)：</w:t>
      </w:r>
    </w:p>
    <w:p w14:paraId="73EF4B4E">
      <w:pPr>
        <w:spacing w:before="161" w:line="368" w:lineRule="auto"/>
        <w:ind w:left="27" w:right="54" w:firstLine="416"/>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4"/>
          <w:sz w:val="20"/>
          <w:szCs w:val="20"/>
          <w:highlight w:val="none"/>
          <w:lang w:eastAsia="zh-CN"/>
        </w:rPr>
        <w:t>我方已仔细研究了</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14"/>
          <w:sz w:val="20"/>
          <w:szCs w:val="20"/>
          <w:highlight w:val="none"/>
          <w:u w:val="single"/>
          <w:lang w:eastAsia="zh-CN"/>
        </w:rPr>
        <w:t xml:space="preserve">                  (</w:t>
      </w:r>
      <w:r>
        <w:rPr>
          <w:rFonts w:ascii="宋体" w:hAnsi="宋体" w:eastAsia="宋体" w:cs="宋体"/>
          <w:color w:val="auto"/>
          <w:spacing w:val="-90"/>
          <w:sz w:val="20"/>
          <w:szCs w:val="20"/>
          <w:highlight w:val="none"/>
          <w:u w:val="single"/>
          <w:lang w:eastAsia="zh-CN"/>
        </w:rPr>
        <w:t xml:space="preserve"> </w:t>
      </w:r>
      <w:r>
        <w:rPr>
          <w:rFonts w:ascii="宋体" w:hAnsi="宋体" w:eastAsia="宋体" w:cs="宋体"/>
          <w:color w:val="auto"/>
          <w:spacing w:val="-88"/>
          <w:sz w:val="20"/>
          <w:szCs w:val="20"/>
          <w:highlight w:val="none"/>
          <w:lang w:eastAsia="zh-CN"/>
        </w:rPr>
        <w:t xml:space="preserve"> </w:t>
      </w:r>
      <w:r>
        <w:rPr>
          <w:rFonts w:ascii="宋体" w:hAnsi="宋体" w:eastAsia="宋体" w:cs="宋体"/>
          <w:color w:val="auto"/>
          <w:spacing w:val="14"/>
          <w:sz w:val="20"/>
          <w:szCs w:val="20"/>
          <w:highlight w:val="none"/>
          <w:lang w:eastAsia="zh-CN"/>
        </w:rPr>
        <w:t>项目名称)的竞争性磋商文件（政府采</w:t>
      </w:r>
      <w:r>
        <w:rPr>
          <w:rFonts w:ascii="宋体" w:hAnsi="宋体" w:eastAsia="宋体" w:cs="宋体"/>
          <w:color w:val="auto"/>
          <w:spacing w:val="13"/>
          <w:sz w:val="20"/>
          <w:szCs w:val="20"/>
          <w:highlight w:val="none"/>
          <w:lang w:eastAsia="zh-CN"/>
        </w:rPr>
        <w:t>购编</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号</w:t>
      </w:r>
      <w:r>
        <w:rPr>
          <w:rFonts w:ascii="宋体" w:hAnsi="宋体" w:eastAsia="宋体" w:cs="宋体"/>
          <w:color w:val="auto"/>
          <w:spacing w:val="-14"/>
          <w:sz w:val="20"/>
          <w:szCs w:val="20"/>
          <w:highlight w:val="none"/>
          <w:lang w:eastAsia="zh-CN"/>
        </w:rPr>
        <w:t>：</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14"/>
          <w:sz w:val="20"/>
          <w:szCs w:val="20"/>
          <w:highlight w:val="none"/>
          <w:lang w:eastAsia="zh-CN"/>
        </w:rPr>
        <w:t>；</w:t>
      </w:r>
      <w:r>
        <w:rPr>
          <w:rFonts w:ascii="宋体" w:hAnsi="宋体" w:eastAsia="宋体" w:cs="宋体"/>
          <w:color w:val="auto"/>
          <w:spacing w:val="7"/>
          <w:sz w:val="20"/>
          <w:szCs w:val="20"/>
          <w:highlight w:val="none"/>
          <w:lang w:eastAsia="zh-CN"/>
        </w:rPr>
        <w:t>采购代理编号</w:t>
      </w:r>
      <w:r>
        <w:rPr>
          <w:rFonts w:ascii="宋体" w:hAnsi="宋体" w:eastAsia="宋体" w:cs="宋体"/>
          <w:color w:val="auto"/>
          <w:spacing w:val="-14"/>
          <w:sz w:val="20"/>
          <w:szCs w:val="20"/>
          <w:highlight w:val="none"/>
          <w:lang w:eastAsia="zh-CN"/>
        </w:rPr>
        <w:t>：</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60"/>
          <w:sz w:val="20"/>
          <w:szCs w:val="20"/>
          <w:highlight w:val="none"/>
          <w:lang w:eastAsia="zh-CN"/>
        </w:rPr>
        <w:t xml:space="preserve"> </w:t>
      </w:r>
      <w:r>
        <w:rPr>
          <w:rFonts w:ascii="宋体" w:hAnsi="宋体" w:eastAsia="宋体" w:cs="宋体"/>
          <w:color w:val="auto"/>
          <w:spacing w:val="-14"/>
          <w:sz w:val="20"/>
          <w:szCs w:val="20"/>
          <w:highlight w:val="none"/>
          <w:lang w:eastAsia="zh-CN"/>
        </w:rPr>
        <w:t>）</w:t>
      </w:r>
      <w:r>
        <w:rPr>
          <w:rFonts w:ascii="宋体" w:hAnsi="宋体" w:eastAsia="宋体" w:cs="宋体"/>
          <w:color w:val="auto"/>
          <w:spacing w:val="7"/>
          <w:sz w:val="20"/>
          <w:szCs w:val="20"/>
          <w:highlight w:val="none"/>
          <w:lang w:eastAsia="zh-CN"/>
        </w:rPr>
        <w:t>的全部内容，知悉参加竞争性磋商的风</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险，我方承诺接受磋商文件的全部条款且无任何异</w:t>
      </w:r>
      <w:r>
        <w:rPr>
          <w:rFonts w:ascii="宋体" w:hAnsi="宋体" w:eastAsia="宋体" w:cs="宋体"/>
          <w:color w:val="auto"/>
          <w:spacing w:val="8"/>
          <w:sz w:val="20"/>
          <w:szCs w:val="20"/>
          <w:highlight w:val="none"/>
          <w:lang w:eastAsia="zh-CN"/>
        </w:rPr>
        <w:t>议。</w:t>
      </w:r>
    </w:p>
    <w:p w14:paraId="3E28DA42">
      <w:pPr>
        <w:spacing w:before="30" w:line="302" w:lineRule="auto"/>
        <w:ind w:left="27" w:right="56" w:firstLine="418"/>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一、我方同意在磋商文件中规定的提交首次响应文件截止时间起</w:t>
      </w:r>
      <w:r>
        <w:rPr>
          <w:rFonts w:ascii="宋体" w:hAnsi="宋体" w:eastAsia="宋体" w:cs="宋体"/>
          <w:color w:val="auto"/>
          <w:spacing w:val="8"/>
          <w:sz w:val="20"/>
          <w:szCs w:val="20"/>
          <w:highlight w:val="none"/>
          <w:u w:val="single"/>
          <w:lang w:eastAsia="zh-CN"/>
        </w:rPr>
        <w:t xml:space="preserve">    </w:t>
      </w:r>
      <w:r>
        <w:rPr>
          <w:rFonts w:ascii="宋体" w:hAnsi="宋体" w:eastAsia="宋体" w:cs="宋体"/>
          <w:color w:val="auto"/>
          <w:spacing w:val="-51"/>
          <w:sz w:val="20"/>
          <w:szCs w:val="20"/>
          <w:highlight w:val="none"/>
          <w:lang w:eastAsia="zh-CN"/>
        </w:rPr>
        <w:t xml:space="preserve"> </w:t>
      </w:r>
      <w:r>
        <w:rPr>
          <w:rFonts w:ascii="宋体" w:hAnsi="宋体" w:eastAsia="宋体" w:cs="宋体"/>
          <w:color w:val="auto"/>
          <w:spacing w:val="8"/>
          <w:sz w:val="20"/>
          <w:szCs w:val="20"/>
          <w:highlight w:val="none"/>
          <w:lang w:eastAsia="zh-CN"/>
        </w:rPr>
        <w:t>日内(响应文件有</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效期)遵守本响应文件中的承诺且在此期限期满之前均具有法律约束力。</w:t>
      </w:r>
    </w:p>
    <w:p w14:paraId="4049F79C">
      <w:pPr>
        <w:spacing w:before="161" w:line="302" w:lineRule="auto"/>
        <w:ind w:left="22" w:right="54" w:firstLine="423"/>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二、我方提交响应文件正本一份和副本一式</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10"/>
          <w:sz w:val="20"/>
          <w:szCs w:val="20"/>
          <w:highlight w:val="none"/>
          <w:lang w:eastAsia="zh-CN"/>
        </w:rPr>
        <w:t>份</w:t>
      </w:r>
      <w:r>
        <w:rPr>
          <w:rFonts w:ascii="宋体" w:hAnsi="宋体" w:eastAsia="宋体" w:cs="宋体"/>
          <w:color w:val="auto"/>
          <w:spacing w:val="9"/>
          <w:sz w:val="20"/>
          <w:szCs w:val="20"/>
          <w:highlight w:val="none"/>
          <w:lang w:eastAsia="zh-CN"/>
        </w:rPr>
        <w:t>，并保证响应文件提供的数据和材</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料是真实、准确的。否则，愿承担《政府采购法》第七十七条规定的法律责任。</w:t>
      </w:r>
    </w:p>
    <w:p w14:paraId="70ACE925">
      <w:pPr>
        <w:spacing w:before="164" w:line="302" w:lineRule="auto"/>
        <w:ind w:left="23" w:right="12" w:firstLine="418"/>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三、我方愿意向贵方提供任何与本项采购有关的数据、情况和技术资料。若贵方需要，</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8"/>
          <w:sz w:val="20"/>
          <w:szCs w:val="20"/>
          <w:highlight w:val="none"/>
          <w:lang w:eastAsia="zh-CN"/>
        </w:rPr>
        <w:t>我方愿意提供我方作出的一切承诺的证明材料。</w:t>
      </w:r>
    </w:p>
    <w:p w14:paraId="3479299A">
      <w:pPr>
        <w:spacing w:before="162" w:line="226" w:lineRule="auto"/>
        <w:ind w:left="461"/>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四、我方愿意按磋商文件规定和磋商小组要求重新提交响应文</w:t>
      </w:r>
      <w:r>
        <w:rPr>
          <w:rFonts w:ascii="宋体" w:hAnsi="宋体" w:eastAsia="宋体" w:cs="宋体"/>
          <w:color w:val="auto"/>
          <w:spacing w:val="8"/>
          <w:sz w:val="20"/>
          <w:szCs w:val="20"/>
          <w:highlight w:val="none"/>
          <w:lang w:eastAsia="zh-CN"/>
        </w:rPr>
        <w:t>件和最后报价。</w:t>
      </w:r>
    </w:p>
    <w:p w14:paraId="273DC7D9">
      <w:pPr>
        <w:spacing w:before="165" w:line="302" w:lineRule="auto"/>
        <w:ind w:left="23" w:firstLine="421"/>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五、我方承诺遵守《中华人民共和国政府采购法》的有关规定，保证在获得成交资格后，</w:t>
      </w:r>
      <w:r>
        <w:rPr>
          <w:rFonts w:ascii="宋体" w:hAnsi="宋体" w:eastAsia="宋体" w:cs="宋体"/>
          <w:color w:val="auto"/>
          <w:spacing w:val="9"/>
          <w:sz w:val="20"/>
          <w:szCs w:val="20"/>
          <w:highlight w:val="none"/>
          <w:lang w:eastAsia="zh-CN"/>
        </w:rPr>
        <w:t xml:space="preserve"> </w:t>
      </w:r>
      <w:r>
        <w:rPr>
          <w:rFonts w:ascii="宋体" w:hAnsi="宋体" w:eastAsia="宋体" w:cs="宋体"/>
          <w:color w:val="auto"/>
          <w:spacing w:val="7"/>
          <w:sz w:val="20"/>
          <w:szCs w:val="20"/>
          <w:highlight w:val="none"/>
          <w:lang w:eastAsia="zh-CN"/>
        </w:rPr>
        <w:t>按照磋商文件确定的事项签订政府采购合同，履行双方所签订的合同，并承担合同规定的责</w:t>
      </w:r>
    </w:p>
    <w:p w14:paraId="08288D94">
      <w:pPr>
        <w:spacing w:before="162" w:line="228" w:lineRule="auto"/>
        <w:ind w:left="21"/>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任和义务。</w:t>
      </w:r>
    </w:p>
    <w:p w14:paraId="16CC0DA8">
      <w:pPr>
        <w:spacing w:line="262" w:lineRule="auto"/>
        <w:rPr>
          <w:color w:val="auto"/>
          <w:highlight w:val="none"/>
          <w:lang w:eastAsia="zh-CN"/>
        </w:rPr>
      </w:pPr>
    </w:p>
    <w:p w14:paraId="2D34A3EC">
      <w:pPr>
        <w:spacing w:line="262" w:lineRule="auto"/>
        <w:rPr>
          <w:color w:val="auto"/>
          <w:highlight w:val="none"/>
          <w:lang w:eastAsia="zh-CN"/>
        </w:rPr>
      </w:pPr>
    </w:p>
    <w:p w14:paraId="57816FEC">
      <w:pPr>
        <w:spacing w:line="263" w:lineRule="auto"/>
        <w:rPr>
          <w:color w:val="auto"/>
          <w:highlight w:val="none"/>
          <w:lang w:eastAsia="zh-CN"/>
        </w:rPr>
      </w:pPr>
    </w:p>
    <w:p w14:paraId="1BAF8CC0">
      <w:pPr>
        <w:spacing w:line="263" w:lineRule="auto"/>
        <w:rPr>
          <w:color w:val="auto"/>
          <w:highlight w:val="none"/>
          <w:lang w:eastAsia="zh-CN"/>
        </w:rPr>
      </w:pPr>
    </w:p>
    <w:p w14:paraId="38B75753">
      <w:pPr>
        <w:spacing w:line="263" w:lineRule="auto"/>
        <w:rPr>
          <w:color w:val="auto"/>
          <w:highlight w:val="none"/>
          <w:lang w:eastAsia="zh-CN"/>
        </w:rPr>
      </w:pPr>
    </w:p>
    <w:p w14:paraId="6C9DE01E">
      <w:pPr>
        <w:spacing w:before="65" w:line="362" w:lineRule="auto"/>
        <w:ind w:left="38" w:right="3581"/>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附件</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7"/>
          <w:sz w:val="20"/>
          <w:szCs w:val="20"/>
          <w:highlight w:val="none"/>
          <w:lang w:eastAsia="zh-CN"/>
        </w:rPr>
        <w:t>1：法定代表人身份证明(法定代表人参加磋商)</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附件</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7"/>
          <w:sz w:val="20"/>
          <w:szCs w:val="20"/>
          <w:highlight w:val="none"/>
          <w:lang w:eastAsia="zh-CN"/>
        </w:rPr>
        <w:t>2：法定代表人授权书(委托代理人参加磋商)</w:t>
      </w:r>
    </w:p>
    <w:p w14:paraId="7FABDE59">
      <w:pPr>
        <w:spacing w:before="33" w:line="227" w:lineRule="auto"/>
        <w:ind w:left="38"/>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附件</w:t>
      </w:r>
      <w:r>
        <w:rPr>
          <w:rFonts w:ascii="宋体" w:hAnsi="宋体" w:eastAsia="宋体" w:cs="宋体"/>
          <w:color w:val="auto"/>
          <w:spacing w:val="-27"/>
          <w:sz w:val="20"/>
          <w:szCs w:val="20"/>
          <w:highlight w:val="none"/>
          <w:lang w:eastAsia="zh-CN"/>
        </w:rPr>
        <w:t xml:space="preserve"> </w:t>
      </w:r>
      <w:r>
        <w:rPr>
          <w:rFonts w:ascii="宋体" w:hAnsi="宋体" w:eastAsia="宋体" w:cs="宋体"/>
          <w:color w:val="auto"/>
          <w:spacing w:val="5"/>
          <w:sz w:val="20"/>
          <w:szCs w:val="20"/>
          <w:highlight w:val="none"/>
          <w:lang w:eastAsia="zh-CN"/>
        </w:rPr>
        <w:t>3：工程质量保修书</w:t>
      </w:r>
    </w:p>
    <w:p w14:paraId="7F7DFB7B">
      <w:pPr>
        <w:spacing w:line="245" w:lineRule="auto"/>
        <w:rPr>
          <w:color w:val="auto"/>
          <w:highlight w:val="none"/>
          <w:lang w:eastAsia="zh-CN"/>
        </w:rPr>
      </w:pPr>
    </w:p>
    <w:p w14:paraId="1F25A754">
      <w:pPr>
        <w:spacing w:line="245" w:lineRule="auto"/>
        <w:rPr>
          <w:color w:val="auto"/>
          <w:highlight w:val="none"/>
          <w:lang w:eastAsia="zh-CN"/>
        </w:rPr>
      </w:pPr>
    </w:p>
    <w:p w14:paraId="02910EEC">
      <w:pPr>
        <w:spacing w:line="246" w:lineRule="auto"/>
        <w:rPr>
          <w:color w:val="auto"/>
          <w:highlight w:val="none"/>
          <w:lang w:eastAsia="zh-CN"/>
        </w:rPr>
      </w:pPr>
    </w:p>
    <w:p w14:paraId="11F61934">
      <w:pPr>
        <w:spacing w:line="246" w:lineRule="auto"/>
        <w:rPr>
          <w:color w:val="auto"/>
          <w:highlight w:val="none"/>
          <w:lang w:eastAsia="zh-CN"/>
        </w:rPr>
      </w:pPr>
    </w:p>
    <w:p w14:paraId="29318C7A">
      <w:pPr>
        <w:spacing w:line="246" w:lineRule="auto"/>
        <w:rPr>
          <w:color w:val="auto"/>
          <w:highlight w:val="none"/>
          <w:lang w:eastAsia="zh-CN"/>
        </w:rPr>
      </w:pPr>
    </w:p>
    <w:p w14:paraId="6CE6F1B8">
      <w:pPr>
        <w:spacing w:line="246" w:lineRule="auto"/>
        <w:rPr>
          <w:color w:val="auto"/>
          <w:highlight w:val="none"/>
          <w:lang w:eastAsia="zh-CN"/>
        </w:rPr>
      </w:pPr>
    </w:p>
    <w:p w14:paraId="72D41208">
      <w:pPr>
        <w:spacing w:line="246" w:lineRule="auto"/>
        <w:rPr>
          <w:color w:val="auto"/>
          <w:highlight w:val="none"/>
          <w:lang w:eastAsia="zh-CN"/>
        </w:rPr>
      </w:pPr>
    </w:p>
    <w:p w14:paraId="4CC4B637">
      <w:pPr>
        <w:spacing w:before="66" w:line="227" w:lineRule="auto"/>
        <w:ind w:left="22"/>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供应商名称(盖单位章)：</w:t>
      </w:r>
    </w:p>
    <w:sdt>
      <w:sdtPr>
        <w:rPr>
          <w:rFonts w:ascii="宋体" w:hAnsi="宋体" w:eastAsia="宋体" w:cs="宋体"/>
          <w:color w:val="auto"/>
          <w:sz w:val="20"/>
          <w:szCs w:val="20"/>
          <w:highlight w:val="none"/>
        </w:rPr>
        <w:id w:val="147458206"/>
        <w:docPartObj>
          <w:docPartGallery w:val="Table of Contents"/>
          <w:docPartUnique/>
        </w:docPartObj>
      </w:sdtPr>
      <w:sdtEndPr>
        <w:rPr>
          <w:rFonts w:ascii="宋体" w:hAnsi="宋体" w:eastAsia="宋体" w:cs="宋体"/>
          <w:color w:val="auto"/>
          <w:sz w:val="20"/>
          <w:szCs w:val="20"/>
          <w:highlight w:val="none"/>
        </w:rPr>
      </w:sdtEndPr>
      <w:sdtContent>
        <w:p w14:paraId="318F38D1">
          <w:pPr>
            <w:spacing w:before="164" w:line="227" w:lineRule="auto"/>
            <w:ind w:left="23"/>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法定代表人或其委托代理人</w:t>
          </w:r>
          <w:r>
            <w:rPr>
              <w:rFonts w:ascii="宋体" w:hAnsi="宋体" w:eastAsia="宋体" w:cs="宋体"/>
              <w:color w:val="auto"/>
              <w:spacing w:val="64"/>
              <w:sz w:val="20"/>
              <w:szCs w:val="20"/>
              <w:highlight w:val="none"/>
              <w:lang w:eastAsia="zh-CN"/>
            </w:rPr>
            <w:t xml:space="preserve"> </w:t>
          </w:r>
          <w:r>
            <w:rPr>
              <w:rFonts w:ascii="宋体" w:hAnsi="宋体" w:eastAsia="宋体" w:cs="宋体"/>
              <w:color w:val="auto"/>
              <w:spacing w:val="6"/>
              <w:sz w:val="20"/>
              <w:szCs w:val="20"/>
              <w:highlight w:val="none"/>
              <w:lang w:eastAsia="zh-CN"/>
            </w:rPr>
            <w:t>(签字或印章)：</w:t>
          </w:r>
          <w:r>
            <w:rPr>
              <w:rFonts w:ascii="宋体" w:hAnsi="宋体" w:eastAsia="宋体" w:cs="宋体"/>
              <w:color w:val="auto"/>
              <w:sz w:val="20"/>
              <w:szCs w:val="20"/>
              <w:highlight w:val="none"/>
              <w:u w:val="single"/>
              <w:lang w:eastAsia="zh-CN"/>
            </w:rPr>
            <w:t xml:space="preserve">             </w:t>
          </w:r>
        </w:p>
        <w:p w14:paraId="5E8385C9">
          <w:pPr>
            <w:spacing w:before="162" w:line="228" w:lineRule="auto"/>
            <w:ind w:left="58"/>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8"/>
              <w:sz w:val="20"/>
              <w:szCs w:val="20"/>
              <w:highlight w:val="none"/>
              <w:lang w:eastAsia="zh-CN"/>
            </w:rPr>
            <w:t xml:space="preserve"> </w:t>
          </w:r>
          <w:r>
            <w:rPr>
              <w:rFonts w:ascii="宋体" w:hAnsi="宋体" w:eastAsia="宋体" w:cs="宋体"/>
              <w:color w:val="auto"/>
              <w:spacing w:val="-4"/>
              <w:sz w:val="20"/>
              <w:szCs w:val="20"/>
              <w:highlight w:val="none"/>
              <w:lang w:eastAsia="zh-CN"/>
            </w:rPr>
            <w:t>年</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44"/>
              <w:sz w:val="20"/>
              <w:szCs w:val="20"/>
              <w:highlight w:val="none"/>
              <w:lang w:eastAsia="zh-CN"/>
            </w:rPr>
            <w:t xml:space="preserve"> </w:t>
          </w:r>
          <w:r>
            <w:rPr>
              <w:rFonts w:ascii="宋体" w:hAnsi="宋体" w:eastAsia="宋体" w:cs="宋体"/>
              <w:color w:val="auto"/>
              <w:spacing w:val="-4"/>
              <w:sz w:val="20"/>
              <w:szCs w:val="20"/>
              <w:highlight w:val="none"/>
              <w:lang w:eastAsia="zh-CN"/>
            </w:rPr>
            <w:t>日</w:t>
          </w:r>
        </w:p>
      </w:sdtContent>
    </w:sdt>
    <w:p w14:paraId="76B06461">
      <w:pPr>
        <w:spacing w:line="244" w:lineRule="auto"/>
        <w:rPr>
          <w:color w:val="auto"/>
          <w:highlight w:val="none"/>
          <w:lang w:eastAsia="zh-CN"/>
        </w:rPr>
      </w:pPr>
    </w:p>
    <w:p w14:paraId="6807E0CF">
      <w:pPr>
        <w:spacing w:line="245" w:lineRule="auto"/>
        <w:rPr>
          <w:color w:val="auto"/>
          <w:highlight w:val="none"/>
          <w:lang w:eastAsia="zh-CN"/>
        </w:rPr>
      </w:pPr>
    </w:p>
    <w:p w14:paraId="114863E8">
      <w:pPr>
        <w:spacing w:line="245" w:lineRule="auto"/>
        <w:rPr>
          <w:color w:val="auto"/>
          <w:highlight w:val="none"/>
          <w:lang w:eastAsia="zh-CN"/>
        </w:rPr>
      </w:pPr>
    </w:p>
    <w:p w14:paraId="212D74AE">
      <w:pPr>
        <w:spacing w:line="245" w:lineRule="auto"/>
        <w:rPr>
          <w:color w:val="auto"/>
          <w:highlight w:val="none"/>
          <w:lang w:eastAsia="zh-CN"/>
        </w:rPr>
      </w:pPr>
    </w:p>
    <w:p w14:paraId="67E1EFEE">
      <w:pPr>
        <w:spacing w:line="245" w:lineRule="auto"/>
        <w:rPr>
          <w:color w:val="auto"/>
          <w:highlight w:val="none"/>
          <w:lang w:eastAsia="zh-CN"/>
        </w:rPr>
      </w:pPr>
    </w:p>
    <w:p w14:paraId="61BE6A8E">
      <w:pPr>
        <w:spacing w:line="245" w:lineRule="auto"/>
        <w:rPr>
          <w:color w:val="auto"/>
          <w:highlight w:val="none"/>
          <w:lang w:eastAsia="zh-CN"/>
        </w:rPr>
      </w:pPr>
    </w:p>
    <w:p w14:paraId="610AB568">
      <w:pPr>
        <w:spacing w:line="245" w:lineRule="auto"/>
        <w:rPr>
          <w:color w:val="auto"/>
          <w:highlight w:val="none"/>
          <w:lang w:eastAsia="zh-CN"/>
        </w:rPr>
      </w:pPr>
    </w:p>
    <w:p w14:paraId="72DE3F3A">
      <w:pPr>
        <w:spacing w:line="245" w:lineRule="auto"/>
        <w:rPr>
          <w:color w:val="auto"/>
          <w:highlight w:val="none"/>
          <w:lang w:eastAsia="zh-CN"/>
        </w:rPr>
      </w:pPr>
    </w:p>
    <w:p w14:paraId="428A68C4">
      <w:pPr>
        <w:rPr>
          <w:rFonts w:ascii="Times New Roman" w:hAnsi="Times New Roman" w:eastAsia="Times New Roman" w:cs="Times New Roman"/>
          <w:color w:val="auto"/>
          <w:sz w:val="18"/>
          <w:szCs w:val="18"/>
          <w:highlight w:val="none"/>
          <w:lang w:eastAsia="zh-CN"/>
        </w:rPr>
        <w:sectPr>
          <w:pgSz w:w="11906" w:h="16839"/>
          <w:pgMar w:top="1424" w:right="1747" w:bottom="0" w:left="1785" w:header="0" w:footer="0" w:gutter="0"/>
          <w:cols w:space="720" w:num="1"/>
        </w:sectPr>
      </w:pPr>
    </w:p>
    <w:p w14:paraId="7171C577">
      <w:pPr>
        <w:spacing w:before="65" w:line="227" w:lineRule="auto"/>
        <w:ind w:left="24"/>
        <w:jc w:val="both"/>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附件1：</w:t>
      </w:r>
    </w:p>
    <w:p w14:paraId="34B15E1E">
      <w:pPr>
        <w:spacing w:before="189" w:line="220" w:lineRule="auto"/>
        <w:ind w:left="1593"/>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法定代表人身份证明(法定代表人参加磋商)</w:t>
      </w:r>
    </w:p>
    <w:p w14:paraId="1374705B">
      <w:pPr>
        <w:spacing w:line="276" w:lineRule="auto"/>
        <w:rPr>
          <w:color w:val="auto"/>
          <w:highlight w:val="none"/>
          <w:lang w:eastAsia="zh-CN"/>
        </w:rPr>
      </w:pPr>
    </w:p>
    <w:p w14:paraId="75070329">
      <w:pPr>
        <w:spacing w:line="277" w:lineRule="auto"/>
        <w:rPr>
          <w:color w:val="auto"/>
          <w:highlight w:val="none"/>
          <w:lang w:eastAsia="zh-CN"/>
        </w:rPr>
      </w:pPr>
    </w:p>
    <w:p w14:paraId="29112D43">
      <w:pPr>
        <w:spacing w:line="277" w:lineRule="auto"/>
        <w:rPr>
          <w:color w:val="auto"/>
          <w:highlight w:val="none"/>
          <w:lang w:eastAsia="zh-CN"/>
        </w:rPr>
      </w:pPr>
    </w:p>
    <w:p w14:paraId="13023670">
      <w:pPr>
        <w:spacing w:before="65" w:line="507" w:lineRule="auto"/>
        <w:ind w:left="120" w:right="5270"/>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供应商名称：</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8"/>
          <w:sz w:val="20"/>
          <w:szCs w:val="20"/>
          <w:highlight w:val="none"/>
          <w:lang w:eastAsia="zh-CN"/>
        </w:rPr>
        <w:t xml:space="preserve"> </w:t>
      </w:r>
      <w:r>
        <w:rPr>
          <w:rFonts w:ascii="宋体" w:hAnsi="宋体" w:eastAsia="宋体" w:cs="宋体"/>
          <w:color w:val="auto"/>
          <w:spacing w:val="7"/>
          <w:sz w:val="20"/>
          <w:szCs w:val="20"/>
          <w:highlight w:val="none"/>
          <w:lang w:eastAsia="zh-CN"/>
        </w:rPr>
        <w:t>注册号：</w:t>
      </w:r>
      <w:r>
        <w:rPr>
          <w:rFonts w:ascii="宋体" w:hAnsi="宋体" w:eastAsia="宋体" w:cs="宋体"/>
          <w:color w:val="auto"/>
          <w:sz w:val="20"/>
          <w:szCs w:val="20"/>
          <w:highlight w:val="none"/>
          <w:u w:val="single"/>
          <w:lang w:eastAsia="zh-CN"/>
        </w:rPr>
        <w:t xml:space="preserve">                        </w:t>
      </w:r>
    </w:p>
    <w:p w14:paraId="56EF2B05">
      <w:pPr>
        <w:spacing w:before="30" w:line="229" w:lineRule="auto"/>
        <w:ind w:left="12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注册地址：</w:t>
      </w:r>
      <w:r>
        <w:rPr>
          <w:rFonts w:ascii="宋体" w:hAnsi="宋体" w:eastAsia="宋体" w:cs="宋体"/>
          <w:color w:val="auto"/>
          <w:sz w:val="20"/>
          <w:szCs w:val="20"/>
          <w:highlight w:val="none"/>
          <w:u w:val="single"/>
          <w:lang w:eastAsia="zh-CN"/>
        </w:rPr>
        <w:t xml:space="preserve">                                      </w:t>
      </w:r>
    </w:p>
    <w:p w14:paraId="305251D5">
      <w:pPr>
        <w:spacing w:line="248" w:lineRule="auto"/>
        <w:rPr>
          <w:color w:val="auto"/>
          <w:highlight w:val="none"/>
          <w:lang w:eastAsia="zh-CN"/>
        </w:rPr>
      </w:pPr>
    </w:p>
    <w:p w14:paraId="611A2B3F">
      <w:pPr>
        <w:spacing w:before="65" w:line="509" w:lineRule="auto"/>
        <w:ind w:left="122" w:right="4744"/>
        <w:rPr>
          <w:rFonts w:hint="eastAsia" w:ascii="宋体" w:hAnsi="宋体" w:eastAsia="宋体" w:cs="宋体"/>
          <w:color w:val="auto"/>
          <w:sz w:val="20"/>
          <w:szCs w:val="20"/>
          <w:highlight w:val="none"/>
          <w:lang w:eastAsia="zh-CN"/>
        </w:rPr>
      </w:pPr>
      <w:r>
        <w:rPr>
          <w:rFonts w:ascii="宋体" w:hAnsi="宋体" w:eastAsia="宋体" w:cs="宋体"/>
          <w:color w:val="auto"/>
          <w:spacing w:val="-1"/>
          <w:sz w:val="20"/>
          <w:szCs w:val="20"/>
          <w:highlight w:val="none"/>
          <w:lang w:eastAsia="zh-CN"/>
        </w:rPr>
        <w:t>成立时间：</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5"/>
          <w:sz w:val="20"/>
          <w:szCs w:val="20"/>
          <w:highlight w:val="none"/>
          <w:lang w:eastAsia="zh-CN"/>
        </w:rPr>
        <w:t xml:space="preserve"> </w:t>
      </w:r>
      <w:r>
        <w:rPr>
          <w:rFonts w:ascii="宋体" w:hAnsi="宋体" w:eastAsia="宋体" w:cs="宋体"/>
          <w:color w:val="auto"/>
          <w:spacing w:val="-1"/>
          <w:sz w:val="20"/>
          <w:szCs w:val="20"/>
          <w:highlight w:val="none"/>
          <w:lang w:eastAsia="zh-CN"/>
        </w:rPr>
        <w:t xml:space="preserve">年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3"/>
          <w:sz w:val="20"/>
          <w:szCs w:val="20"/>
          <w:highlight w:val="none"/>
          <w:lang w:eastAsia="zh-CN"/>
        </w:rPr>
        <w:t xml:space="preserve"> </w:t>
      </w:r>
      <w:r>
        <w:rPr>
          <w:rFonts w:ascii="宋体" w:hAnsi="宋体" w:eastAsia="宋体" w:cs="宋体"/>
          <w:color w:val="auto"/>
          <w:spacing w:val="-1"/>
          <w:sz w:val="20"/>
          <w:szCs w:val="20"/>
          <w:highlight w:val="none"/>
          <w:lang w:eastAsia="zh-CN"/>
        </w:rPr>
        <w:t>月</w:t>
      </w:r>
      <w:r>
        <w:rPr>
          <w:rFonts w:ascii="宋体" w:hAnsi="宋体" w:eastAsia="宋体" w:cs="宋体"/>
          <w:color w:val="auto"/>
          <w:spacing w:val="-97"/>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49"/>
          <w:sz w:val="20"/>
          <w:szCs w:val="20"/>
          <w:highlight w:val="none"/>
          <w:lang w:eastAsia="zh-CN"/>
        </w:rPr>
        <w:t xml:space="preserve"> </w:t>
      </w:r>
      <w:r>
        <w:rPr>
          <w:rFonts w:ascii="宋体" w:hAnsi="宋体" w:eastAsia="宋体" w:cs="宋体"/>
          <w:color w:val="auto"/>
          <w:spacing w:val="-1"/>
          <w:sz w:val="20"/>
          <w:szCs w:val="20"/>
          <w:highlight w:val="none"/>
          <w:lang w:eastAsia="zh-CN"/>
        </w:rPr>
        <w:t>日</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经营期限：</w:t>
      </w:r>
      <w:r>
        <w:rPr>
          <w:rFonts w:ascii="宋体" w:hAnsi="宋体" w:eastAsia="宋体" w:cs="宋体"/>
          <w:color w:val="auto"/>
          <w:sz w:val="20"/>
          <w:szCs w:val="20"/>
          <w:highlight w:val="none"/>
          <w:u w:val="single"/>
          <w:lang w:eastAsia="zh-CN"/>
        </w:rPr>
        <w:t xml:space="preserve">                   </w:t>
      </w:r>
    </w:p>
    <w:p w14:paraId="43FA0C0B">
      <w:pPr>
        <w:spacing w:before="28" w:line="228" w:lineRule="auto"/>
        <w:ind w:left="122"/>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经营范围：主营</w:t>
      </w:r>
      <w:r>
        <w:rPr>
          <w:rFonts w:ascii="宋体" w:hAnsi="宋体" w:eastAsia="宋体" w:cs="宋体"/>
          <w:color w:val="auto"/>
          <w:spacing w:val="6"/>
          <w:sz w:val="20"/>
          <w:szCs w:val="20"/>
          <w:highlight w:val="none"/>
          <w:lang w:eastAsia="zh-CN"/>
        </w:rPr>
        <w:t>：</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45"/>
          <w:sz w:val="20"/>
          <w:szCs w:val="20"/>
          <w:highlight w:val="none"/>
          <w:lang w:eastAsia="zh-CN"/>
        </w:rPr>
        <w:t xml:space="preserve"> </w:t>
      </w:r>
      <w:r>
        <w:rPr>
          <w:rFonts w:ascii="宋体" w:hAnsi="宋体" w:eastAsia="宋体" w:cs="宋体"/>
          <w:color w:val="auto"/>
          <w:spacing w:val="6"/>
          <w:sz w:val="20"/>
          <w:szCs w:val="20"/>
          <w:highlight w:val="none"/>
          <w:lang w:eastAsia="zh-CN"/>
        </w:rPr>
        <w:t>；</w:t>
      </w:r>
      <w:r>
        <w:rPr>
          <w:rFonts w:ascii="宋体" w:hAnsi="宋体" w:eastAsia="宋体" w:cs="宋体"/>
          <w:color w:val="auto"/>
          <w:spacing w:val="7"/>
          <w:sz w:val="20"/>
          <w:szCs w:val="20"/>
          <w:highlight w:val="none"/>
          <w:lang w:eastAsia="zh-CN"/>
        </w:rPr>
        <w:t>兼营：</w:t>
      </w:r>
      <w:r>
        <w:rPr>
          <w:rFonts w:ascii="宋体" w:hAnsi="宋体" w:eastAsia="宋体" w:cs="宋体"/>
          <w:color w:val="auto"/>
          <w:sz w:val="20"/>
          <w:szCs w:val="20"/>
          <w:highlight w:val="none"/>
          <w:u w:val="single"/>
          <w:lang w:eastAsia="zh-CN"/>
        </w:rPr>
        <w:t xml:space="preserve">               </w:t>
      </w:r>
    </w:p>
    <w:p w14:paraId="6AACDB02">
      <w:pPr>
        <w:spacing w:line="250" w:lineRule="auto"/>
        <w:rPr>
          <w:color w:val="auto"/>
          <w:highlight w:val="none"/>
          <w:lang w:eastAsia="zh-CN"/>
        </w:rPr>
      </w:pPr>
    </w:p>
    <w:p w14:paraId="045AD3D7">
      <w:pPr>
        <w:spacing w:before="66" w:line="506" w:lineRule="auto"/>
        <w:ind w:left="120" w:right="43"/>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姓名：</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4"/>
          <w:sz w:val="20"/>
          <w:szCs w:val="20"/>
          <w:highlight w:val="none"/>
          <w:lang w:eastAsia="zh-CN"/>
        </w:rPr>
        <w:t xml:space="preserve"> 性别：</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4"/>
          <w:sz w:val="20"/>
          <w:szCs w:val="20"/>
          <w:highlight w:val="none"/>
          <w:lang w:eastAsia="zh-CN"/>
        </w:rPr>
        <w:t>年龄：</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9"/>
          <w:sz w:val="20"/>
          <w:szCs w:val="20"/>
          <w:highlight w:val="none"/>
          <w:lang w:eastAsia="zh-CN"/>
        </w:rPr>
        <w:t xml:space="preserve"> </w:t>
      </w:r>
      <w:r>
        <w:rPr>
          <w:rFonts w:ascii="宋体" w:hAnsi="宋体" w:eastAsia="宋体" w:cs="宋体"/>
          <w:color w:val="auto"/>
          <w:spacing w:val="4"/>
          <w:sz w:val="20"/>
          <w:szCs w:val="20"/>
          <w:highlight w:val="none"/>
          <w:lang w:eastAsia="zh-CN"/>
        </w:rPr>
        <w:t>系</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4"/>
          <w:sz w:val="20"/>
          <w:szCs w:val="20"/>
          <w:highlight w:val="none"/>
          <w:lang w:eastAsia="zh-CN"/>
        </w:rPr>
        <w:t>（供应商</w:t>
      </w:r>
      <w:r>
        <w:rPr>
          <w:rFonts w:ascii="宋体" w:hAnsi="宋体" w:eastAsia="宋体" w:cs="宋体"/>
          <w:color w:val="auto"/>
          <w:spacing w:val="3"/>
          <w:sz w:val="20"/>
          <w:szCs w:val="20"/>
          <w:highlight w:val="none"/>
          <w:lang w:eastAsia="zh-CN"/>
        </w:rPr>
        <w:t>名称）的法定代表人。</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5"/>
          <w:sz w:val="20"/>
          <w:szCs w:val="20"/>
          <w:highlight w:val="none"/>
          <w:lang w:eastAsia="zh-CN"/>
        </w:rPr>
        <w:t>特此证明。</w:t>
      </w:r>
    </w:p>
    <w:p w14:paraId="2B7D991A">
      <w:pPr>
        <w:spacing w:before="31" w:line="227" w:lineRule="auto"/>
        <w:ind w:left="137"/>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附：法定代表人身份证复印件</w:t>
      </w:r>
    </w:p>
    <w:p w14:paraId="0C67448E">
      <w:pPr>
        <w:spacing w:line="133" w:lineRule="exact"/>
        <w:rPr>
          <w:color w:val="auto"/>
          <w:highlight w:val="none"/>
          <w:lang w:eastAsia="zh-CN"/>
        </w:rPr>
      </w:pPr>
    </w:p>
    <w:tbl>
      <w:tblPr>
        <w:tblStyle w:val="1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589F02E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694" w:hRule="atLeast"/>
        </w:trPr>
        <w:tc>
          <w:tcPr>
            <w:tcW w:w="8526" w:type="dxa"/>
          </w:tcPr>
          <w:p w14:paraId="70BDA159">
            <w:pPr>
              <w:spacing w:line="292" w:lineRule="auto"/>
              <w:rPr>
                <w:color w:val="auto"/>
                <w:highlight w:val="none"/>
                <w:lang w:eastAsia="zh-CN"/>
              </w:rPr>
            </w:pPr>
          </w:p>
          <w:p w14:paraId="35E3C227">
            <w:pPr>
              <w:spacing w:line="292" w:lineRule="auto"/>
              <w:rPr>
                <w:color w:val="auto"/>
                <w:highlight w:val="none"/>
                <w:lang w:eastAsia="zh-CN"/>
              </w:rPr>
            </w:pPr>
          </w:p>
          <w:p w14:paraId="7D9C1E84">
            <w:pPr>
              <w:spacing w:line="292" w:lineRule="auto"/>
              <w:rPr>
                <w:color w:val="auto"/>
                <w:highlight w:val="none"/>
                <w:lang w:eastAsia="zh-CN"/>
              </w:rPr>
            </w:pPr>
          </w:p>
          <w:p w14:paraId="694BB1AD">
            <w:pPr>
              <w:spacing w:line="292" w:lineRule="auto"/>
              <w:rPr>
                <w:color w:val="auto"/>
                <w:highlight w:val="none"/>
                <w:lang w:eastAsia="zh-CN"/>
              </w:rPr>
            </w:pPr>
          </w:p>
          <w:p w14:paraId="17EC2047">
            <w:pPr>
              <w:pStyle w:val="16"/>
              <w:spacing w:before="65" w:line="228" w:lineRule="auto"/>
              <w:ind w:left="2588"/>
              <w:rPr>
                <w:rFonts w:hint="eastAsia"/>
                <w:color w:val="auto"/>
                <w:highlight w:val="none"/>
                <w:lang w:eastAsia="zh-CN"/>
              </w:rPr>
            </w:pPr>
            <w:r>
              <w:rPr>
                <w:color w:val="auto"/>
                <w:spacing w:val="9"/>
                <w:highlight w:val="none"/>
                <w:lang w:eastAsia="zh-CN"/>
              </w:rPr>
              <w:t>法定代表人身份证复印件正、反两面</w:t>
            </w:r>
          </w:p>
        </w:tc>
      </w:tr>
    </w:tbl>
    <w:p w14:paraId="673E6FB1">
      <w:pPr>
        <w:spacing w:line="242" w:lineRule="auto"/>
        <w:rPr>
          <w:color w:val="auto"/>
          <w:highlight w:val="none"/>
          <w:lang w:eastAsia="zh-CN"/>
        </w:rPr>
      </w:pPr>
    </w:p>
    <w:p w14:paraId="614FC01A">
      <w:pPr>
        <w:spacing w:line="242" w:lineRule="auto"/>
        <w:rPr>
          <w:color w:val="auto"/>
          <w:highlight w:val="none"/>
          <w:lang w:eastAsia="zh-CN"/>
        </w:rPr>
      </w:pPr>
    </w:p>
    <w:p w14:paraId="4B898760">
      <w:pPr>
        <w:spacing w:line="242" w:lineRule="auto"/>
        <w:rPr>
          <w:color w:val="auto"/>
          <w:highlight w:val="none"/>
          <w:lang w:eastAsia="zh-CN"/>
        </w:rPr>
      </w:pPr>
    </w:p>
    <w:p w14:paraId="761B5739">
      <w:pPr>
        <w:spacing w:line="243" w:lineRule="auto"/>
        <w:rPr>
          <w:color w:val="auto"/>
          <w:highlight w:val="none"/>
          <w:lang w:eastAsia="zh-CN"/>
        </w:rPr>
      </w:pPr>
    </w:p>
    <w:p w14:paraId="11EE0E63">
      <w:pPr>
        <w:spacing w:line="243" w:lineRule="auto"/>
        <w:rPr>
          <w:color w:val="auto"/>
          <w:highlight w:val="none"/>
          <w:lang w:eastAsia="zh-CN"/>
        </w:rPr>
      </w:pPr>
    </w:p>
    <w:p w14:paraId="74AA95FF">
      <w:pPr>
        <w:spacing w:line="243" w:lineRule="auto"/>
        <w:rPr>
          <w:color w:val="auto"/>
          <w:highlight w:val="none"/>
          <w:lang w:eastAsia="zh-CN"/>
        </w:rPr>
      </w:pPr>
    </w:p>
    <w:sdt>
      <w:sdtPr>
        <w:rPr>
          <w:rFonts w:ascii="宋体" w:hAnsi="宋体" w:eastAsia="宋体" w:cs="宋体"/>
          <w:color w:val="auto"/>
          <w:sz w:val="20"/>
          <w:szCs w:val="20"/>
          <w:highlight w:val="none"/>
        </w:rPr>
        <w:id w:val="147480005"/>
        <w:docPartObj>
          <w:docPartGallery w:val="Table of Contents"/>
          <w:docPartUnique/>
        </w:docPartObj>
      </w:sdtPr>
      <w:sdtEndPr>
        <w:rPr>
          <w:rFonts w:ascii="宋体" w:hAnsi="宋体" w:eastAsia="宋体" w:cs="宋体"/>
          <w:color w:val="auto"/>
          <w:sz w:val="20"/>
          <w:szCs w:val="20"/>
          <w:highlight w:val="none"/>
        </w:rPr>
      </w:sdtEndPr>
      <w:sdtContent>
        <w:p w14:paraId="4F495404">
          <w:pPr>
            <w:spacing w:before="66" w:line="227" w:lineRule="auto"/>
            <w:ind w:left="1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供应商名称（盖单位章</w:t>
          </w:r>
          <w:r>
            <w:rPr>
              <w:rFonts w:ascii="宋体" w:hAnsi="宋体" w:eastAsia="宋体" w:cs="宋体"/>
              <w:color w:val="auto"/>
              <w:spacing w:val="4"/>
              <w:sz w:val="20"/>
              <w:szCs w:val="20"/>
              <w:highlight w:val="none"/>
              <w:lang w:eastAsia="zh-CN"/>
            </w:rPr>
            <w:t>）：</w:t>
          </w:r>
        </w:p>
        <w:p w14:paraId="4B290B5F">
          <w:pPr>
            <w:spacing w:before="162" w:line="228" w:lineRule="auto"/>
            <w:ind w:left="156"/>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8"/>
              <w:sz w:val="20"/>
              <w:szCs w:val="20"/>
              <w:highlight w:val="none"/>
              <w:lang w:eastAsia="zh-CN"/>
            </w:rPr>
            <w:t xml:space="preserve"> </w:t>
          </w:r>
          <w:r>
            <w:rPr>
              <w:rFonts w:ascii="宋体" w:hAnsi="宋体" w:eastAsia="宋体" w:cs="宋体"/>
              <w:color w:val="auto"/>
              <w:spacing w:val="-4"/>
              <w:sz w:val="20"/>
              <w:szCs w:val="20"/>
              <w:highlight w:val="none"/>
              <w:lang w:eastAsia="zh-CN"/>
            </w:rPr>
            <w:t>年</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48"/>
              <w:sz w:val="20"/>
              <w:szCs w:val="20"/>
              <w:highlight w:val="none"/>
              <w:lang w:eastAsia="zh-CN"/>
            </w:rPr>
            <w:t xml:space="preserve"> </w:t>
          </w:r>
          <w:r>
            <w:rPr>
              <w:rFonts w:ascii="宋体" w:hAnsi="宋体" w:eastAsia="宋体" w:cs="宋体"/>
              <w:color w:val="auto"/>
              <w:spacing w:val="-4"/>
              <w:sz w:val="20"/>
              <w:szCs w:val="20"/>
              <w:highlight w:val="none"/>
              <w:lang w:eastAsia="zh-CN"/>
            </w:rPr>
            <w:t>日</w:t>
          </w:r>
        </w:p>
      </w:sdtContent>
    </w:sdt>
    <w:p w14:paraId="00A62743">
      <w:pPr>
        <w:spacing w:line="241" w:lineRule="auto"/>
        <w:rPr>
          <w:color w:val="auto"/>
          <w:highlight w:val="none"/>
          <w:lang w:eastAsia="zh-CN"/>
        </w:rPr>
      </w:pPr>
    </w:p>
    <w:p w14:paraId="013CF076">
      <w:pPr>
        <w:spacing w:line="242" w:lineRule="auto"/>
        <w:rPr>
          <w:color w:val="auto"/>
          <w:highlight w:val="none"/>
          <w:lang w:eastAsia="zh-CN"/>
        </w:rPr>
      </w:pPr>
    </w:p>
    <w:p w14:paraId="19E19E69">
      <w:pPr>
        <w:spacing w:line="242" w:lineRule="auto"/>
        <w:rPr>
          <w:color w:val="auto"/>
          <w:highlight w:val="none"/>
          <w:lang w:eastAsia="zh-CN"/>
        </w:rPr>
      </w:pPr>
    </w:p>
    <w:p w14:paraId="7F86E251">
      <w:pPr>
        <w:spacing w:line="242" w:lineRule="auto"/>
        <w:rPr>
          <w:color w:val="auto"/>
          <w:highlight w:val="none"/>
          <w:lang w:eastAsia="zh-CN"/>
        </w:rPr>
      </w:pPr>
    </w:p>
    <w:p w14:paraId="74A52982">
      <w:pPr>
        <w:spacing w:line="242" w:lineRule="auto"/>
        <w:rPr>
          <w:color w:val="auto"/>
          <w:highlight w:val="none"/>
          <w:lang w:eastAsia="zh-CN"/>
        </w:rPr>
      </w:pPr>
    </w:p>
    <w:p w14:paraId="7F364DFE">
      <w:pPr>
        <w:spacing w:line="242" w:lineRule="auto"/>
        <w:rPr>
          <w:color w:val="auto"/>
          <w:highlight w:val="none"/>
          <w:lang w:eastAsia="zh-CN"/>
        </w:rPr>
      </w:pPr>
    </w:p>
    <w:p w14:paraId="615B0D85">
      <w:pPr>
        <w:spacing w:line="242" w:lineRule="auto"/>
        <w:rPr>
          <w:color w:val="auto"/>
          <w:highlight w:val="none"/>
          <w:lang w:eastAsia="zh-CN"/>
        </w:rPr>
      </w:pPr>
    </w:p>
    <w:p w14:paraId="7D229814">
      <w:pPr>
        <w:spacing w:line="242" w:lineRule="auto"/>
        <w:rPr>
          <w:color w:val="auto"/>
          <w:highlight w:val="none"/>
          <w:lang w:eastAsia="zh-CN"/>
        </w:rPr>
      </w:pPr>
    </w:p>
    <w:p w14:paraId="333145A1">
      <w:pPr>
        <w:spacing w:line="242" w:lineRule="auto"/>
        <w:rPr>
          <w:color w:val="auto"/>
          <w:highlight w:val="none"/>
          <w:lang w:eastAsia="zh-CN"/>
        </w:rPr>
      </w:pPr>
    </w:p>
    <w:p w14:paraId="04490FD4">
      <w:pPr>
        <w:spacing w:line="242" w:lineRule="auto"/>
        <w:rPr>
          <w:color w:val="auto"/>
          <w:highlight w:val="none"/>
          <w:lang w:eastAsia="zh-CN"/>
        </w:rPr>
      </w:pPr>
    </w:p>
    <w:p w14:paraId="4C638AAB">
      <w:pPr>
        <w:rPr>
          <w:rFonts w:ascii="Times New Roman" w:hAnsi="Times New Roman" w:eastAsia="Times New Roman" w:cs="Times New Roman"/>
          <w:color w:val="auto"/>
          <w:sz w:val="18"/>
          <w:szCs w:val="18"/>
          <w:highlight w:val="none"/>
          <w:lang w:eastAsia="zh-CN"/>
        </w:rPr>
        <w:sectPr>
          <w:pgSz w:w="11906" w:h="16839"/>
          <w:pgMar w:top="1426" w:right="1687" w:bottom="0" w:left="1687" w:header="0" w:footer="0" w:gutter="0"/>
          <w:cols w:space="720" w:num="1"/>
        </w:sectPr>
      </w:pPr>
    </w:p>
    <w:p w14:paraId="10B84745">
      <w:pPr>
        <w:spacing w:before="65" w:line="227" w:lineRule="auto"/>
        <w:ind w:left="24"/>
        <w:jc w:val="both"/>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附件2：</w:t>
      </w:r>
    </w:p>
    <w:p w14:paraId="0892E06A">
      <w:pPr>
        <w:spacing w:before="189" w:line="219" w:lineRule="auto"/>
        <w:ind w:left="1735"/>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法定代表人授权书(委托代理人参加磋商)</w:t>
      </w:r>
    </w:p>
    <w:p w14:paraId="05B7EB6C">
      <w:pPr>
        <w:spacing w:line="277" w:lineRule="auto"/>
        <w:rPr>
          <w:color w:val="auto"/>
          <w:highlight w:val="none"/>
          <w:lang w:eastAsia="zh-CN"/>
        </w:rPr>
      </w:pPr>
    </w:p>
    <w:p w14:paraId="7BCF4873">
      <w:pPr>
        <w:spacing w:line="277" w:lineRule="auto"/>
        <w:rPr>
          <w:color w:val="auto"/>
          <w:highlight w:val="none"/>
          <w:lang w:eastAsia="zh-CN"/>
        </w:rPr>
      </w:pPr>
    </w:p>
    <w:p w14:paraId="5A1B6926">
      <w:pPr>
        <w:spacing w:line="278" w:lineRule="auto"/>
        <w:rPr>
          <w:color w:val="auto"/>
          <w:highlight w:val="none"/>
          <w:lang w:eastAsia="zh-CN"/>
        </w:rPr>
      </w:pPr>
    </w:p>
    <w:p w14:paraId="689DBCEE">
      <w:pPr>
        <w:spacing w:before="65" w:line="369" w:lineRule="auto"/>
        <w:ind w:left="125" w:right="61" w:firstLine="415"/>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本人</w:t>
      </w:r>
      <w:r>
        <w:rPr>
          <w:rFonts w:ascii="宋体" w:hAnsi="宋体" w:eastAsia="宋体" w:cs="宋体"/>
          <w:color w:val="auto"/>
          <w:spacing w:val="-97"/>
          <w:sz w:val="20"/>
          <w:szCs w:val="20"/>
          <w:highlight w:val="none"/>
          <w:lang w:eastAsia="zh-CN"/>
        </w:rPr>
        <w:t xml:space="preserve"> </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（姓名、职务）系</w:t>
      </w:r>
      <w:r>
        <w:rPr>
          <w:rFonts w:ascii="宋体" w:hAnsi="宋体" w:eastAsia="宋体" w:cs="宋体"/>
          <w:color w:val="auto"/>
          <w:spacing w:val="-99"/>
          <w:sz w:val="20"/>
          <w:szCs w:val="20"/>
          <w:highlight w:val="none"/>
          <w:lang w:eastAsia="zh-CN"/>
        </w:rPr>
        <w:t xml:space="preserve"> </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 xml:space="preserve"> （供应商名称）的法</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3"/>
          <w:sz w:val="20"/>
          <w:szCs w:val="20"/>
          <w:highlight w:val="none"/>
          <w:lang w:eastAsia="zh-CN"/>
        </w:rPr>
        <w:t>定代表人，现授权</w:t>
      </w:r>
      <w:r>
        <w:rPr>
          <w:rFonts w:ascii="宋体" w:hAnsi="宋体" w:eastAsia="宋体" w:cs="宋体"/>
          <w:color w:val="auto"/>
          <w:spacing w:val="-95"/>
          <w:sz w:val="20"/>
          <w:szCs w:val="20"/>
          <w:highlight w:val="none"/>
          <w:lang w:eastAsia="zh-CN"/>
        </w:rPr>
        <w:t xml:space="preserve"> </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3"/>
          <w:sz w:val="20"/>
          <w:szCs w:val="20"/>
          <w:highlight w:val="none"/>
          <w:lang w:eastAsia="zh-CN"/>
        </w:rPr>
        <w:t>（姓名、职务）为我方代理人。代理人根据授权，以我方名义：</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(1)签署、澄清、补正、修改、撤回、提交</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
          <w:sz w:val="20"/>
          <w:szCs w:val="20"/>
          <w:highlight w:val="none"/>
          <w:lang w:eastAsia="zh-CN"/>
        </w:rPr>
        <w:t>（项目名称、政府采购编</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3"/>
          <w:sz w:val="20"/>
          <w:szCs w:val="20"/>
          <w:highlight w:val="none"/>
          <w:lang w:eastAsia="zh-CN"/>
        </w:rPr>
        <w:t>号、采购代理机构编号）响应文件；(2)签署并重新提交响应文件及最后报价；(3)退出磋商；</w:t>
      </w:r>
    </w:p>
    <w:p w14:paraId="0665E668">
      <w:pPr>
        <w:spacing w:before="35" w:line="228" w:lineRule="auto"/>
        <w:ind w:left="157"/>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(4)签订合同和处理有关事宜，其法律后果由我方承担。</w:t>
      </w:r>
    </w:p>
    <w:p w14:paraId="0E44E57F">
      <w:pPr>
        <w:spacing w:line="250" w:lineRule="auto"/>
        <w:rPr>
          <w:color w:val="auto"/>
          <w:highlight w:val="none"/>
          <w:lang w:eastAsia="zh-CN"/>
        </w:rPr>
      </w:pPr>
    </w:p>
    <w:p w14:paraId="0424F815">
      <w:pPr>
        <w:spacing w:before="65" w:line="450" w:lineRule="auto"/>
        <w:ind w:left="554" w:right="2784" w:hanging="14"/>
        <w:rPr>
          <w:rFonts w:hint="eastAsia" w:ascii="宋体" w:hAnsi="宋体" w:eastAsia="宋体" w:cs="宋体"/>
          <w:color w:val="auto"/>
          <w:sz w:val="20"/>
          <w:szCs w:val="20"/>
          <w:highlight w:val="none"/>
          <w:lang w:eastAsia="zh-CN"/>
        </w:rPr>
      </w:pPr>
      <w:r>
        <w:rPr>
          <w:rFonts w:ascii="宋体" w:hAnsi="宋体" w:eastAsia="宋体" w:cs="宋体"/>
          <w:color w:val="auto"/>
          <w:spacing w:val="2"/>
          <w:sz w:val="20"/>
          <w:szCs w:val="20"/>
          <w:highlight w:val="none"/>
          <w:lang w:eastAsia="zh-CN"/>
        </w:rPr>
        <w:t>委托期限：</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2"/>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代理人无转委托权。</w:t>
      </w:r>
    </w:p>
    <w:p w14:paraId="194DE0EC">
      <w:pPr>
        <w:spacing w:before="1" w:line="226" w:lineRule="auto"/>
        <w:ind w:left="556"/>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本授权书于</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6"/>
          <w:sz w:val="20"/>
          <w:szCs w:val="20"/>
          <w:highlight w:val="none"/>
          <w:lang w:eastAsia="zh-CN"/>
        </w:rPr>
        <w:t xml:space="preserve"> </w:t>
      </w:r>
      <w:r>
        <w:rPr>
          <w:rFonts w:ascii="宋体" w:hAnsi="宋体" w:eastAsia="宋体" w:cs="宋体"/>
          <w:color w:val="auto"/>
          <w:spacing w:val="5"/>
          <w:sz w:val="20"/>
          <w:szCs w:val="20"/>
          <w:highlight w:val="none"/>
          <w:lang w:eastAsia="zh-CN"/>
        </w:rPr>
        <w:t>年</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6"/>
          <w:sz w:val="20"/>
          <w:szCs w:val="20"/>
          <w:highlight w:val="none"/>
          <w:lang w:eastAsia="zh-CN"/>
        </w:rPr>
        <w:t xml:space="preserve"> </w:t>
      </w:r>
      <w:r>
        <w:rPr>
          <w:rFonts w:ascii="宋体" w:hAnsi="宋体" w:eastAsia="宋体" w:cs="宋体"/>
          <w:color w:val="auto"/>
          <w:spacing w:val="5"/>
          <w:sz w:val="20"/>
          <w:szCs w:val="20"/>
          <w:highlight w:val="none"/>
          <w:lang w:eastAsia="zh-CN"/>
        </w:rPr>
        <w:t>月</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6"/>
          <w:sz w:val="20"/>
          <w:szCs w:val="20"/>
          <w:highlight w:val="none"/>
          <w:lang w:eastAsia="zh-CN"/>
        </w:rPr>
        <w:t xml:space="preserve"> </w:t>
      </w:r>
      <w:r>
        <w:rPr>
          <w:rFonts w:ascii="宋体" w:hAnsi="宋体" w:eastAsia="宋体" w:cs="宋体"/>
          <w:color w:val="auto"/>
          <w:spacing w:val="5"/>
          <w:sz w:val="20"/>
          <w:szCs w:val="20"/>
          <w:highlight w:val="none"/>
          <w:lang w:eastAsia="zh-CN"/>
        </w:rPr>
        <w:t>日签字生效，特此</w:t>
      </w:r>
      <w:r>
        <w:rPr>
          <w:rFonts w:ascii="宋体" w:hAnsi="宋体" w:eastAsia="宋体" w:cs="宋体"/>
          <w:color w:val="auto"/>
          <w:spacing w:val="4"/>
          <w:sz w:val="20"/>
          <w:szCs w:val="20"/>
          <w:highlight w:val="none"/>
          <w:lang w:eastAsia="zh-CN"/>
        </w:rPr>
        <w:t>声明。</w:t>
      </w:r>
    </w:p>
    <w:p w14:paraId="5BBA866A">
      <w:pPr>
        <w:spacing w:line="257" w:lineRule="auto"/>
        <w:rPr>
          <w:color w:val="auto"/>
          <w:highlight w:val="none"/>
          <w:lang w:eastAsia="zh-CN"/>
        </w:rPr>
      </w:pPr>
    </w:p>
    <w:p w14:paraId="1DC371B1">
      <w:pPr>
        <w:spacing w:line="258" w:lineRule="auto"/>
        <w:rPr>
          <w:color w:val="auto"/>
          <w:highlight w:val="none"/>
          <w:lang w:eastAsia="zh-CN"/>
        </w:rPr>
      </w:pPr>
    </w:p>
    <w:p w14:paraId="6DED5D54">
      <w:pPr>
        <w:spacing w:line="258" w:lineRule="auto"/>
        <w:rPr>
          <w:color w:val="auto"/>
          <w:highlight w:val="none"/>
          <w:lang w:eastAsia="zh-CN"/>
        </w:rPr>
      </w:pPr>
    </w:p>
    <w:p w14:paraId="46224B0A">
      <w:pPr>
        <w:spacing w:before="66" w:line="227" w:lineRule="auto"/>
        <w:ind w:left="557"/>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附：委托代理人身份证复印件及法定代表人身份证明(附</w:t>
      </w:r>
      <w:r>
        <w:rPr>
          <w:rFonts w:ascii="宋体" w:hAnsi="宋体" w:eastAsia="宋体" w:cs="宋体"/>
          <w:color w:val="auto"/>
          <w:spacing w:val="7"/>
          <w:sz w:val="20"/>
          <w:szCs w:val="20"/>
          <w:highlight w:val="none"/>
          <w:lang w:eastAsia="zh-CN"/>
        </w:rPr>
        <w:t>件</w:t>
      </w:r>
      <w:r>
        <w:rPr>
          <w:rFonts w:ascii="宋体" w:hAnsi="宋体" w:eastAsia="宋体" w:cs="宋体"/>
          <w:color w:val="auto"/>
          <w:spacing w:val="-22"/>
          <w:sz w:val="20"/>
          <w:szCs w:val="20"/>
          <w:highlight w:val="none"/>
          <w:lang w:eastAsia="zh-CN"/>
        </w:rPr>
        <w:t xml:space="preserve"> </w:t>
      </w:r>
      <w:r>
        <w:rPr>
          <w:rFonts w:ascii="宋体" w:hAnsi="宋体" w:eastAsia="宋体" w:cs="宋体"/>
          <w:color w:val="auto"/>
          <w:spacing w:val="7"/>
          <w:sz w:val="20"/>
          <w:szCs w:val="20"/>
          <w:highlight w:val="none"/>
          <w:lang w:eastAsia="zh-CN"/>
        </w:rPr>
        <w:t>1，原件)</w:t>
      </w:r>
    </w:p>
    <w:p w14:paraId="2CA58B49">
      <w:pPr>
        <w:spacing w:line="132" w:lineRule="exact"/>
        <w:rPr>
          <w:color w:val="auto"/>
          <w:highlight w:val="none"/>
          <w:lang w:eastAsia="zh-CN"/>
        </w:rPr>
      </w:pPr>
    </w:p>
    <w:tbl>
      <w:tblPr>
        <w:tblStyle w:val="1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204C23D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068" w:hRule="atLeast"/>
        </w:trPr>
        <w:tc>
          <w:tcPr>
            <w:tcW w:w="8526" w:type="dxa"/>
          </w:tcPr>
          <w:p w14:paraId="65DD4263">
            <w:pPr>
              <w:spacing w:line="257" w:lineRule="auto"/>
              <w:rPr>
                <w:color w:val="auto"/>
                <w:highlight w:val="none"/>
                <w:lang w:eastAsia="zh-CN"/>
              </w:rPr>
            </w:pPr>
          </w:p>
          <w:p w14:paraId="7448CC1E">
            <w:pPr>
              <w:spacing w:line="257" w:lineRule="auto"/>
              <w:rPr>
                <w:color w:val="auto"/>
                <w:highlight w:val="none"/>
                <w:lang w:eastAsia="zh-CN"/>
              </w:rPr>
            </w:pPr>
          </w:p>
          <w:p w14:paraId="27CB9A47">
            <w:pPr>
              <w:spacing w:line="258" w:lineRule="auto"/>
              <w:rPr>
                <w:color w:val="auto"/>
                <w:highlight w:val="none"/>
                <w:lang w:eastAsia="zh-CN"/>
              </w:rPr>
            </w:pPr>
          </w:p>
          <w:p w14:paraId="48EA678A">
            <w:pPr>
              <w:spacing w:line="258" w:lineRule="auto"/>
              <w:rPr>
                <w:color w:val="auto"/>
                <w:highlight w:val="none"/>
                <w:lang w:eastAsia="zh-CN"/>
              </w:rPr>
            </w:pPr>
          </w:p>
          <w:p w14:paraId="6392F97D">
            <w:pPr>
              <w:spacing w:line="258" w:lineRule="auto"/>
              <w:rPr>
                <w:color w:val="auto"/>
                <w:highlight w:val="none"/>
                <w:lang w:eastAsia="zh-CN"/>
              </w:rPr>
            </w:pPr>
          </w:p>
          <w:p w14:paraId="187A20E1">
            <w:pPr>
              <w:pStyle w:val="16"/>
              <w:spacing w:before="65" w:line="228" w:lineRule="auto"/>
              <w:ind w:left="2378"/>
              <w:rPr>
                <w:rFonts w:hint="eastAsia"/>
                <w:color w:val="auto"/>
                <w:highlight w:val="none"/>
                <w:lang w:eastAsia="zh-CN"/>
              </w:rPr>
            </w:pPr>
            <w:r>
              <w:rPr>
                <w:color w:val="auto"/>
                <w:spacing w:val="9"/>
                <w:highlight w:val="none"/>
                <w:lang w:eastAsia="zh-CN"/>
              </w:rPr>
              <w:t>委托代理人身份证正面、反面复印件</w:t>
            </w:r>
          </w:p>
        </w:tc>
      </w:tr>
    </w:tbl>
    <w:p w14:paraId="2408C41B">
      <w:pPr>
        <w:spacing w:line="272" w:lineRule="auto"/>
        <w:rPr>
          <w:color w:val="auto"/>
          <w:highlight w:val="none"/>
          <w:lang w:eastAsia="zh-CN"/>
        </w:rPr>
      </w:pPr>
    </w:p>
    <w:p w14:paraId="7F580C15">
      <w:pPr>
        <w:spacing w:line="272" w:lineRule="auto"/>
        <w:rPr>
          <w:color w:val="auto"/>
          <w:highlight w:val="none"/>
          <w:lang w:eastAsia="zh-CN"/>
        </w:rPr>
      </w:pPr>
    </w:p>
    <w:p w14:paraId="6FD47E62">
      <w:pPr>
        <w:spacing w:line="272" w:lineRule="auto"/>
        <w:rPr>
          <w:color w:val="auto"/>
          <w:highlight w:val="none"/>
          <w:lang w:eastAsia="zh-CN"/>
        </w:rPr>
      </w:pPr>
    </w:p>
    <w:p w14:paraId="46016013">
      <w:pPr>
        <w:spacing w:line="273" w:lineRule="auto"/>
        <w:rPr>
          <w:color w:val="auto"/>
          <w:highlight w:val="none"/>
          <w:lang w:eastAsia="zh-CN"/>
        </w:rPr>
      </w:pPr>
    </w:p>
    <w:sdt>
      <w:sdtPr>
        <w:rPr>
          <w:rFonts w:ascii="宋体" w:hAnsi="宋体" w:eastAsia="宋体" w:cs="宋体"/>
          <w:color w:val="auto"/>
          <w:sz w:val="20"/>
          <w:szCs w:val="20"/>
          <w:highlight w:val="none"/>
        </w:rPr>
        <w:id w:val="147479233"/>
        <w:docPartObj>
          <w:docPartGallery w:val="Table of Contents"/>
          <w:docPartUnique/>
        </w:docPartObj>
      </w:sdtPr>
      <w:sdtEndPr>
        <w:rPr>
          <w:rFonts w:ascii="宋体" w:hAnsi="宋体" w:eastAsia="宋体" w:cs="宋体"/>
          <w:color w:val="auto"/>
          <w:sz w:val="20"/>
          <w:szCs w:val="20"/>
          <w:highlight w:val="none"/>
        </w:rPr>
      </w:sdtEndPr>
      <w:sdtContent>
        <w:p w14:paraId="3DCF9716">
          <w:pPr>
            <w:spacing w:before="65" w:line="227" w:lineRule="auto"/>
            <w:ind w:left="1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供应商名称（盖单位章</w:t>
          </w:r>
          <w:r>
            <w:rPr>
              <w:rFonts w:ascii="宋体" w:hAnsi="宋体" w:eastAsia="宋体" w:cs="宋体"/>
              <w:color w:val="auto"/>
              <w:spacing w:val="15"/>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5FE40D31">
          <w:pPr>
            <w:spacing w:before="162" w:line="228" w:lineRule="auto"/>
            <w:ind w:left="12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法定代表人（签字</w:t>
          </w:r>
          <w:r>
            <w:rPr>
              <w:rFonts w:ascii="宋体" w:hAnsi="宋体" w:eastAsia="宋体" w:cs="宋体"/>
              <w:color w:val="auto"/>
              <w:spacing w:val="13"/>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4ADB07B6">
          <w:pPr>
            <w:spacing w:before="161" w:line="228" w:lineRule="auto"/>
            <w:ind w:left="1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委托代理人（签字</w:t>
          </w:r>
          <w:r>
            <w:rPr>
              <w:rFonts w:ascii="宋体" w:hAnsi="宋体" w:eastAsia="宋体" w:cs="宋体"/>
              <w:color w:val="auto"/>
              <w:spacing w:val="13"/>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4FC3B512">
          <w:pPr>
            <w:spacing w:before="161" w:line="228" w:lineRule="auto"/>
            <w:ind w:left="156"/>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4"/>
              <w:sz w:val="20"/>
              <w:szCs w:val="20"/>
              <w:highlight w:val="none"/>
              <w:lang w:eastAsia="zh-CN"/>
            </w:rPr>
            <w:t>年</w:t>
          </w:r>
          <w:r>
            <w:rPr>
              <w:rFonts w:ascii="宋体" w:hAnsi="宋体" w:eastAsia="宋体" w:cs="宋体"/>
              <w:color w:val="auto"/>
              <w:spacing w:val="-99"/>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1"/>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99"/>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5"/>
              <w:sz w:val="20"/>
              <w:szCs w:val="20"/>
              <w:highlight w:val="none"/>
              <w:lang w:eastAsia="zh-CN"/>
            </w:rPr>
            <w:t xml:space="preserve"> </w:t>
          </w:r>
          <w:r>
            <w:rPr>
              <w:rFonts w:ascii="宋体" w:hAnsi="宋体" w:eastAsia="宋体" w:cs="宋体"/>
              <w:color w:val="auto"/>
              <w:spacing w:val="-4"/>
              <w:sz w:val="20"/>
              <w:szCs w:val="20"/>
              <w:highlight w:val="none"/>
              <w:lang w:eastAsia="zh-CN"/>
            </w:rPr>
            <w:t>日</w:t>
          </w:r>
        </w:p>
      </w:sdtContent>
    </w:sdt>
    <w:p w14:paraId="22065938">
      <w:pPr>
        <w:spacing w:line="264" w:lineRule="auto"/>
        <w:rPr>
          <w:color w:val="auto"/>
          <w:highlight w:val="none"/>
          <w:lang w:eastAsia="zh-CN"/>
        </w:rPr>
      </w:pPr>
    </w:p>
    <w:p w14:paraId="68997F79">
      <w:pPr>
        <w:spacing w:line="265" w:lineRule="auto"/>
        <w:rPr>
          <w:color w:val="auto"/>
          <w:highlight w:val="none"/>
          <w:lang w:eastAsia="zh-CN"/>
        </w:rPr>
      </w:pPr>
    </w:p>
    <w:p w14:paraId="63BC45C2">
      <w:pPr>
        <w:spacing w:line="265" w:lineRule="auto"/>
        <w:rPr>
          <w:color w:val="auto"/>
          <w:highlight w:val="none"/>
          <w:lang w:eastAsia="zh-CN"/>
        </w:rPr>
      </w:pPr>
    </w:p>
    <w:p w14:paraId="48CD0688">
      <w:pPr>
        <w:spacing w:line="265" w:lineRule="auto"/>
        <w:rPr>
          <w:color w:val="auto"/>
          <w:highlight w:val="none"/>
          <w:lang w:eastAsia="zh-CN"/>
        </w:rPr>
      </w:pPr>
    </w:p>
    <w:p w14:paraId="7C806E30">
      <w:pPr>
        <w:spacing w:line="265" w:lineRule="auto"/>
        <w:rPr>
          <w:color w:val="auto"/>
          <w:highlight w:val="none"/>
          <w:lang w:eastAsia="zh-CN"/>
        </w:rPr>
      </w:pPr>
    </w:p>
    <w:p w14:paraId="66101F05">
      <w:pPr>
        <w:spacing w:line="265" w:lineRule="auto"/>
        <w:rPr>
          <w:color w:val="auto"/>
          <w:highlight w:val="none"/>
          <w:lang w:eastAsia="zh-CN"/>
        </w:rPr>
      </w:pPr>
    </w:p>
    <w:p w14:paraId="1382FF20">
      <w:pPr>
        <w:spacing w:line="265" w:lineRule="auto"/>
        <w:rPr>
          <w:color w:val="auto"/>
          <w:highlight w:val="none"/>
          <w:lang w:eastAsia="zh-CN"/>
        </w:rPr>
      </w:pPr>
    </w:p>
    <w:p w14:paraId="704C37AE">
      <w:pPr>
        <w:rPr>
          <w:rFonts w:ascii="Times New Roman" w:hAnsi="Times New Roman" w:eastAsia="Times New Roman" w:cs="Times New Roman"/>
          <w:color w:val="auto"/>
          <w:sz w:val="18"/>
          <w:szCs w:val="18"/>
          <w:highlight w:val="none"/>
          <w:lang w:eastAsia="zh-CN"/>
        </w:rPr>
        <w:sectPr>
          <w:pgSz w:w="11906" w:h="16839"/>
          <w:pgMar w:top="1426" w:right="1687" w:bottom="0" w:left="1687" w:header="0" w:footer="0" w:gutter="0"/>
          <w:cols w:space="720" w:num="1"/>
        </w:sectPr>
      </w:pPr>
    </w:p>
    <w:p w14:paraId="545A1A7C">
      <w:pPr>
        <w:spacing w:before="65" w:line="227" w:lineRule="auto"/>
        <w:ind w:left="24"/>
        <w:jc w:val="both"/>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附件3：</w:t>
      </w:r>
    </w:p>
    <w:p w14:paraId="1FB6E828">
      <w:pPr>
        <w:spacing w:before="172" w:line="219" w:lineRule="auto"/>
        <w:ind w:left="3304"/>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8"/>
          <w:szCs w:val="28"/>
          <w:highlight w:val="none"/>
          <w:lang w:eastAsia="zh-CN"/>
        </w:rPr>
        <w:t>工程质量保修书</w:t>
      </w:r>
    </w:p>
    <w:p w14:paraId="46F50998">
      <w:pPr>
        <w:spacing w:before="202" w:line="228" w:lineRule="auto"/>
        <w:ind w:left="431"/>
        <w:rPr>
          <w:rFonts w:hint="eastAsia" w:ascii="宋体" w:hAnsi="宋体" w:eastAsia="宋体" w:cs="宋体"/>
          <w:color w:val="auto"/>
          <w:sz w:val="20"/>
          <w:szCs w:val="20"/>
          <w:highlight w:val="none"/>
          <w:lang w:eastAsia="zh-CN"/>
        </w:rPr>
      </w:pPr>
      <w:r>
        <w:rPr>
          <w:rFonts w:ascii="宋体" w:hAnsi="宋体" w:eastAsia="宋体" w:cs="宋体"/>
          <w:b/>
          <w:bCs/>
          <w:color w:val="auto"/>
          <w:spacing w:val="11"/>
          <w:sz w:val="20"/>
          <w:szCs w:val="20"/>
          <w:highlight w:val="none"/>
          <w:lang w:eastAsia="zh-CN"/>
        </w:rPr>
        <w:t>发包人</w:t>
      </w:r>
      <w:r>
        <w:rPr>
          <w:rFonts w:ascii="宋体" w:hAnsi="宋体" w:eastAsia="宋体" w:cs="宋体"/>
          <w:b/>
          <w:bCs/>
          <w:color w:val="auto"/>
          <w:spacing w:val="-6"/>
          <w:sz w:val="20"/>
          <w:szCs w:val="20"/>
          <w:highlight w:val="none"/>
          <w:lang w:eastAsia="zh-CN"/>
        </w:rPr>
        <w:t>：（</w:t>
      </w:r>
      <w:r>
        <w:rPr>
          <w:rFonts w:ascii="宋体" w:hAnsi="宋体" w:eastAsia="宋体" w:cs="宋体"/>
          <w:b/>
          <w:bCs/>
          <w:color w:val="auto"/>
          <w:spacing w:val="11"/>
          <w:sz w:val="20"/>
          <w:szCs w:val="20"/>
          <w:highlight w:val="none"/>
          <w:lang w:eastAsia="zh-CN"/>
        </w:rPr>
        <w:t>全称）</w:t>
      </w:r>
      <w:r>
        <w:rPr>
          <w:rFonts w:ascii="宋体" w:hAnsi="宋体" w:eastAsia="宋体" w:cs="宋体"/>
          <w:color w:val="auto"/>
          <w:sz w:val="20"/>
          <w:szCs w:val="20"/>
          <w:highlight w:val="none"/>
          <w:u w:val="single"/>
          <w:lang w:eastAsia="zh-CN"/>
        </w:rPr>
        <w:t xml:space="preserve">                                      </w:t>
      </w:r>
    </w:p>
    <w:p w14:paraId="417DD580">
      <w:pPr>
        <w:spacing w:before="160" w:line="228" w:lineRule="auto"/>
        <w:ind w:left="428"/>
        <w:rPr>
          <w:rFonts w:hint="eastAsia" w:ascii="宋体" w:hAnsi="宋体" w:eastAsia="宋体" w:cs="宋体"/>
          <w:color w:val="auto"/>
          <w:sz w:val="20"/>
          <w:szCs w:val="20"/>
          <w:highlight w:val="none"/>
          <w:lang w:eastAsia="zh-CN"/>
        </w:rPr>
      </w:pPr>
      <w:r>
        <w:rPr>
          <w:rFonts w:ascii="宋体" w:hAnsi="宋体" w:eastAsia="宋体" w:cs="宋体"/>
          <w:b/>
          <w:bCs/>
          <w:color w:val="auto"/>
          <w:spacing w:val="12"/>
          <w:sz w:val="20"/>
          <w:szCs w:val="20"/>
          <w:highlight w:val="none"/>
          <w:lang w:eastAsia="zh-CN"/>
        </w:rPr>
        <w:t>承包人</w:t>
      </w:r>
      <w:r>
        <w:rPr>
          <w:rFonts w:ascii="宋体" w:hAnsi="宋体" w:eastAsia="宋体" w:cs="宋体"/>
          <w:b/>
          <w:bCs/>
          <w:color w:val="auto"/>
          <w:spacing w:val="-7"/>
          <w:sz w:val="20"/>
          <w:szCs w:val="20"/>
          <w:highlight w:val="none"/>
          <w:lang w:eastAsia="zh-CN"/>
        </w:rPr>
        <w:t>：（</w:t>
      </w:r>
      <w:r>
        <w:rPr>
          <w:rFonts w:ascii="宋体" w:hAnsi="宋体" w:eastAsia="宋体" w:cs="宋体"/>
          <w:b/>
          <w:bCs/>
          <w:color w:val="auto"/>
          <w:spacing w:val="12"/>
          <w:sz w:val="20"/>
          <w:szCs w:val="20"/>
          <w:highlight w:val="none"/>
          <w:lang w:eastAsia="zh-CN"/>
        </w:rPr>
        <w:t>全称）</w:t>
      </w:r>
      <w:r>
        <w:rPr>
          <w:rFonts w:ascii="宋体" w:hAnsi="宋体" w:eastAsia="宋体" w:cs="宋体"/>
          <w:color w:val="auto"/>
          <w:sz w:val="20"/>
          <w:szCs w:val="20"/>
          <w:highlight w:val="none"/>
          <w:u w:val="single"/>
          <w:lang w:eastAsia="zh-CN"/>
        </w:rPr>
        <w:t xml:space="preserve">                                      </w:t>
      </w:r>
    </w:p>
    <w:p w14:paraId="13745BB5">
      <w:pPr>
        <w:spacing w:line="250" w:lineRule="auto"/>
        <w:rPr>
          <w:color w:val="auto"/>
          <w:highlight w:val="none"/>
          <w:lang w:eastAsia="zh-CN"/>
        </w:rPr>
      </w:pPr>
    </w:p>
    <w:p w14:paraId="71EED7D0">
      <w:pPr>
        <w:spacing w:line="251" w:lineRule="auto"/>
        <w:rPr>
          <w:color w:val="auto"/>
          <w:highlight w:val="none"/>
          <w:lang w:eastAsia="zh-CN"/>
        </w:rPr>
      </w:pPr>
    </w:p>
    <w:p w14:paraId="72DA3514">
      <w:pPr>
        <w:spacing w:before="65" w:line="370" w:lineRule="auto"/>
        <w:ind w:left="7" w:firstLine="423"/>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为保证</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（工程名称）在合理使用期限内正常使用，发包人和承包人根</w:t>
      </w:r>
      <w:r>
        <w:rPr>
          <w:rFonts w:ascii="宋体" w:hAnsi="宋体" w:eastAsia="宋体" w:cs="宋体"/>
          <w:color w:val="auto"/>
          <w:spacing w:val="2"/>
          <w:sz w:val="20"/>
          <w:szCs w:val="20"/>
          <w:highlight w:val="none"/>
          <w:lang w:eastAsia="zh-CN"/>
        </w:rPr>
        <w:t xml:space="preserve"> </w:t>
      </w:r>
      <w:r>
        <w:rPr>
          <w:rFonts w:ascii="宋体" w:hAnsi="宋体" w:eastAsia="宋体" w:cs="宋体"/>
          <w:color w:val="auto"/>
          <w:spacing w:val="5"/>
          <w:sz w:val="20"/>
          <w:szCs w:val="20"/>
          <w:highlight w:val="none"/>
          <w:lang w:eastAsia="zh-CN"/>
        </w:rPr>
        <w:t>据《中华人民共和国建筑法》、《建设工程质量管理条例》和《房屋建筑工程质量保修办法》，</w:t>
      </w:r>
      <w:r>
        <w:rPr>
          <w:rFonts w:ascii="宋体" w:hAnsi="宋体" w:eastAsia="宋体" w:cs="宋体"/>
          <w:color w:val="auto"/>
          <w:spacing w:val="6"/>
          <w:sz w:val="20"/>
          <w:szCs w:val="20"/>
          <w:highlight w:val="none"/>
          <w:lang w:eastAsia="zh-CN"/>
        </w:rPr>
        <w:t xml:space="preserve"> </w:t>
      </w:r>
      <w:r>
        <w:rPr>
          <w:rFonts w:ascii="宋体" w:hAnsi="宋体" w:eastAsia="宋体" w:cs="宋体"/>
          <w:color w:val="auto"/>
          <w:spacing w:val="9"/>
          <w:sz w:val="20"/>
          <w:szCs w:val="20"/>
          <w:highlight w:val="none"/>
          <w:lang w:eastAsia="zh-CN"/>
        </w:rPr>
        <w:t>经协商一致，签订工程质量保修书，承包人在质量保修期内应按照有关规定及双方</w:t>
      </w:r>
      <w:r>
        <w:rPr>
          <w:rFonts w:ascii="宋体" w:hAnsi="宋体" w:eastAsia="宋体" w:cs="宋体"/>
          <w:color w:val="auto"/>
          <w:spacing w:val="8"/>
          <w:sz w:val="20"/>
          <w:szCs w:val="20"/>
          <w:highlight w:val="none"/>
          <w:lang w:eastAsia="zh-CN"/>
        </w:rPr>
        <w:t>约定承担工</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程质量保修责任。</w:t>
      </w:r>
    </w:p>
    <w:p w14:paraId="38333D79">
      <w:pPr>
        <w:spacing w:before="31" w:line="228" w:lineRule="auto"/>
        <w:ind w:left="443"/>
        <w:rPr>
          <w:rFonts w:hint="eastAsia" w:ascii="宋体" w:hAnsi="宋体" w:eastAsia="宋体" w:cs="宋体"/>
          <w:color w:val="auto"/>
          <w:sz w:val="20"/>
          <w:szCs w:val="20"/>
          <w:highlight w:val="none"/>
          <w:lang w:eastAsia="zh-CN"/>
        </w:rPr>
      </w:pPr>
      <w:r>
        <w:rPr>
          <w:rFonts w:ascii="宋体" w:hAnsi="宋体" w:eastAsia="宋体" w:cs="宋体"/>
          <w:b/>
          <w:bCs/>
          <w:color w:val="auto"/>
          <w:spacing w:val="4"/>
          <w:sz w:val="20"/>
          <w:szCs w:val="20"/>
          <w:highlight w:val="none"/>
          <w:lang w:eastAsia="zh-CN"/>
        </w:rPr>
        <w:t>1.质量保修范围</w:t>
      </w:r>
    </w:p>
    <w:p w14:paraId="20CA1284">
      <w:pPr>
        <w:spacing w:before="161" w:line="368" w:lineRule="auto"/>
        <w:ind w:left="8" w:right="50" w:firstLine="420"/>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质量保修范围包括地基基础工程、主体结构工程、屋面防水工程、有防水</w:t>
      </w:r>
      <w:r>
        <w:rPr>
          <w:rFonts w:ascii="宋体" w:hAnsi="宋体" w:eastAsia="宋体" w:cs="宋体"/>
          <w:color w:val="auto"/>
          <w:spacing w:val="8"/>
          <w:sz w:val="20"/>
          <w:szCs w:val="20"/>
          <w:highlight w:val="none"/>
          <w:lang w:eastAsia="zh-CN"/>
        </w:rPr>
        <w:t>要求的卫生间、</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房间、外墙面的防渗漏工程、电气管线工程、给排水管道工程、设备安装工程</w:t>
      </w:r>
      <w:r>
        <w:rPr>
          <w:rFonts w:ascii="宋体" w:hAnsi="宋体" w:eastAsia="宋体" w:cs="宋体"/>
          <w:color w:val="auto"/>
          <w:spacing w:val="8"/>
          <w:sz w:val="20"/>
          <w:szCs w:val="20"/>
          <w:highlight w:val="none"/>
          <w:lang w:eastAsia="zh-CN"/>
        </w:rPr>
        <w:t>、供热、供冷系</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统工程、装饰装修工程以及双方约定其他项目。具体质量保修范围，双方约定如下：</w:t>
      </w:r>
    </w:p>
    <w:p w14:paraId="03351757">
      <w:pPr>
        <w:tabs>
          <w:tab w:val="left" w:pos="8082"/>
        </w:tabs>
        <w:spacing w:before="30" w:line="371" w:lineRule="auto"/>
        <w:ind w:left="438" w:right="542"/>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
          <w:sz w:val="20"/>
          <w:szCs w:val="20"/>
          <w:highlight w:val="none"/>
          <w:lang w:eastAsia="zh-CN"/>
        </w:rPr>
        <w:t>（1）</w:t>
      </w:r>
      <w:r>
        <w:rPr>
          <w:rFonts w:ascii="宋体" w:hAnsi="宋体" w:eastAsia="宋体" w:cs="宋体"/>
          <w:color w:val="auto"/>
          <w:sz w:val="20"/>
          <w:szCs w:val="20"/>
          <w:highlight w:val="none"/>
          <w:u w:val="single"/>
          <w:lang w:eastAsia="zh-CN"/>
        </w:rPr>
        <w:tab/>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（2）</w:t>
      </w:r>
      <w:r>
        <w:rPr>
          <w:rFonts w:ascii="宋体" w:hAnsi="宋体" w:eastAsia="宋体" w:cs="宋体"/>
          <w:color w:val="auto"/>
          <w:sz w:val="20"/>
          <w:szCs w:val="20"/>
          <w:highlight w:val="none"/>
          <w:u w:val="single"/>
          <w:lang w:eastAsia="zh-CN"/>
        </w:rPr>
        <w:tab/>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（3）</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p>
    <w:p w14:paraId="26CD1FBA">
      <w:pPr>
        <w:spacing w:before="21" w:line="228" w:lineRule="auto"/>
        <w:ind w:left="430"/>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2.质量保修期</w:t>
      </w:r>
    </w:p>
    <w:p w14:paraId="2646E21D">
      <w:pPr>
        <w:spacing w:before="161" w:line="302" w:lineRule="auto"/>
        <w:ind w:left="10" w:right="52"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2.1 质量保修期从工程实际竣工验收合格之日起计算。单项竣工验收的工程，按单项工程</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7"/>
          <w:sz w:val="20"/>
          <w:szCs w:val="20"/>
          <w:highlight w:val="none"/>
          <w:lang w:eastAsia="zh-CN"/>
        </w:rPr>
        <w:t>分别计算质量保修期。</w:t>
      </w:r>
    </w:p>
    <w:p w14:paraId="085D3E37">
      <w:pPr>
        <w:spacing w:before="162"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2.2 双方根据《建设工程质量管理条例》及有关规定，约定本工程质量</w:t>
      </w:r>
      <w:r>
        <w:rPr>
          <w:rFonts w:ascii="宋体" w:hAnsi="宋体" w:eastAsia="宋体" w:cs="宋体"/>
          <w:color w:val="auto"/>
          <w:spacing w:val="8"/>
          <w:sz w:val="20"/>
          <w:szCs w:val="20"/>
          <w:highlight w:val="none"/>
          <w:lang w:eastAsia="zh-CN"/>
        </w:rPr>
        <w:t>保修期如下：</w:t>
      </w:r>
    </w:p>
    <w:p w14:paraId="7C2888FC">
      <w:pPr>
        <w:spacing w:before="164" w:line="228"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（1）地基基础工程、主体结构工程为设计文件规定的</w:t>
      </w:r>
      <w:r>
        <w:rPr>
          <w:rFonts w:ascii="宋体" w:hAnsi="宋体" w:eastAsia="宋体" w:cs="宋体"/>
          <w:color w:val="auto"/>
          <w:spacing w:val="8"/>
          <w:sz w:val="20"/>
          <w:szCs w:val="20"/>
          <w:highlight w:val="none"/>
          <w:lang w:eastAsia="zh-CN"/>
        </w:rPr>
        <w:t>合理使用年限；</w:t>
      </w:r>
    </w:p>
    <w:p w14:paraId="3A1C36EA">
      <w:pPr>
        <w:spacing w:before="161" w:line="228"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（2）屋面防水工程、有防水要求的卫生间、房间和外墙面的防渗漏工程为：</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81"/>
          <w:sz w:val="20"/>
          <w:szCs w:val="20"/>
          <w:highlight w:val="none"/>
          <w:lang w:eastAsia="zh-CN"/>
        </w:rPr>
        <w:t xml:space="preserve"> </w:t>
      </w:r>
      <w:r>
        <w:rPr>
          <w:rFonts w:ascii="宋体" w:hAnsi="宋体" w:eastAsia="宋体" w:cs="宋体"/>
          <w:color w:val="auto"/>
          <w:spacing w:val="6"/>
          <w:sz w:val="20"/>
          <w:szCs w:val="20"/>
          <w:highlight w:val="none"/>
          <w:lang w:eastAsia="zh-CN"/>
        </w:rPr>
        <w:t>年；</w:t>
      </w:r>
    </w:p>
    <w:p w14:paraId="67738326">
      <w:pPr>
        <w:spacing w:before="161" w:line="228"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（3）</w:t>
      </w:r>
      <w:r>
        <w:rPr>
          <w:rFonts w:ascii="宋体" w:hAnsi="宋体" w:eastAsia="宋体" w:cs="宋体"/>
          <w:color w:val="auto"/>
          <w:spacing w:val="-53"/>
          <w:sz w:val="20"/>
          <w:szCs w:val="20"/>
          <w:highlight w:val="none"/>
          <w:lang w:eastAsia="zh-CN"/>
        </w:rPr>
        <w:t xml:space="preserve"> </w:t>
      </w:r>
      <w:r>
        <w:rPr>
          <w:rFonts w:ascii="宋体" w:hAnsi="宋体" w:eastAsia="宋体" w:cs="宋体"/>
          <w:color w:val="auto"/>
          <w:spacing w:val="6"/>
          <w:sz w:val="20"/>
          <w:szCs w:val="20"/>
          <w:highlight w:val="none"/>
          <w:lang w:eastAsia="zh-CN"/>
        </w:rPr>
        <w:t>电气管线工程、给排水管道、设备安装工程为：</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6"/>
          <w:sz w:val="20"/>
          <w:szCs w:val="20"/>
          <w:highlight w:val="none"/>
          <w:lang w:eastAsia="zh-CN"/>
        </w:rPr>
        <w:t>年；</w:t>
      </w:r>
    </w:p>
    <w:p w14:paraId="557B4855">
      <w:pPr>
        <w:spacing w:before="161" w:line="227"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（4）供热、供冷系统工程为：</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85"/>
          <w:sz w:val="20"/>
          <w:szCs w:val="20"/>
          <w:highlight w:val="none"/>
          <w:lang w:eastAsia="zh-CN"/>
        </w:rPr>
        <w:t xml:space="preserve"> </w:t>
      </w:r>
      <w:r>
        <w:rPr>
          <w:rFonts w:ascii="宋体" w:hAnsi="宋体" w:eastAsia="宋体" w:cs="宋体"/>
          <w:color w:val="auto"/>
          <w:spacing w:val="7"/>
          <w:sz w:val="20"/>
          <w:szCs w:val="20"/>
          <w:highlight w:val="none"/>
          <w:lang w:eastAsia="zh-CN"/>
        </w:rPr>
        <w:t>个采暖期、供冷期；</w:t>
      </w:r>
    </w:p>
    <w:p w14:paraId="7592C48F">
      <w:pPr>
        <w:spacing w:before="162" w:line="228"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（5）装饰装修工程为</w:t>
      </w:r>
      <w:r>
        <w:rPr>
          <w:rFonts w:ascii="宋体" w:hAnsi="宋体" w:eastAsia="宋体" w:cs="宋体"/>
          <w:color w:val="auto"/>
          <w:spacing w:val="-97"/>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6"/>
          <w:sz w:val="20"/>
          <w:szCs w:val="20"/>
          <w:highlight w:val="none"/>
          <w:lang w:eastAsia="zh-CN"/>
        </w:rPr>
        <w:t>年；</w:t>
      </w:r>
    </w:p>
    <w:p w14:paraId="1A8BA06E">
      <w:pPr>
        <w:spacing w:before="163" w:line="228"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（6）住宅小区内的给排水设施等配套工程为</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7"/>
          <w:sz w:val="20"/>
          <w:szCs w:val="20"/>
          <w:highlight w:val="none"/>
          <w:lang w:eastAsia="zh-CN"/>
        </w:rPr>
        <w:t>年；</w:t>
      </w:r>
    </w:p>
    <w:p w14:paraId="799666D0">
      <w:pPr>
        <w:spacing w:before="161" w:line="228"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（7）消防工程、通风工程、智能化工程为</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7"/>
          <w:sz w:val="20"/>
          <w:szCs w:val="20"/>
          <w:highlight w:val="none"/>
          <w:lang w:eastAsia="zh-CN"/>
        </w:rPr>
        <w:t>年；</w:t>
      </w:r>
    </w:p>
    <w:p w14:paraId="19F32503">
      <w:pPr>
        <w:spacing w:before="161" w:line="228" w:lineRule="auto"/>
        <w:ind w:left="438"/>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（8）其他项目保修期限约定如下：</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w:t>
      </w:r>
    </w:p>
    <w:p w14:paraId="1FDFA9DA">
      <w:pPr>
        <w:spacing w:before="161" w:line="228" w:lineRule="auto"/>
        <w:ind w:left="432"/>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3.缺陷责任期</w:t>
      </w:r>
    </w:p>
    <w:p w14:paraId="6283C7CA">
      <w:pPr>
        <w:spacing w:before="164" w:line="362" w:lineRule="auto"/>
        <w:ind w:left="8" w:right="54"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工程缺陷责任期为</w:t>
      </w:r>
      <w:r>
        <w:rPr>
          <w:rFonts w:ascii="宋体" w:hAnsi="宋体" w:eastAsia="宋体" w:cs="宋体"/>
          <w:color w:val="auto"/>
          <w:spacing w:val="-99"/>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pacing w:val="8"/>
          <w:sz w:val="20"/>
          <w:szCs w:val="20"/>
          <w:highlight w:val="none"/>
          <w:lang w:eastAsia="zh-CN"/>
        </w:rPr>
        <w:t>，缺陷责任期自工程通过竣工验收之日起</w:t>
      </w:r>
      <w:r>
        <w:rPr>
          <w:rFonts w:ascii="宋体" w:hAnsi="宋体" w:eastAsia="宋体" w:cs="宋体"/>
          <w:color w:val="auto"/>
          <w:spacing w:val="7"/>
          <w:sz w:val="20"/>
          <w:szCs w:val="20"/>
          <w:highlight w:val="none"/>
          <w:lang w:eastAsia="zh-CN"/>
        </w:rPr>
        <w:t>计算。单位工程先于</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全部工程进行验收，单位工程缺陷责任期自单位工程验收合格之日起算</w:t>
      </w:r>
      <w:r>
        <w:rPr>
          <w:rFonts w:hint="eastAsia" w:ascii="宋体" w:hAnsi="宋体" w:eastAsia="宋体" w:cs="宋体"/>
          <w:color w:val="auto"/>
          <w:spacing w:val="9"/>
          <w:sz w:val="20"/>
          <w:szCs w:val="20"/>
          <w:highlight w:val="none"/>
          <w:lang w:eastAsia="zh-CN"/>
        </w:rPr>
        <w:t>。</w:t>
      </w:r>
    </w:p>
    <w:p w14:paraId="7494880A">
      <w:pPr>
        <w:spacing w:before="31" w:line="228" w:lineRule="auto"/>
        <w:ind w:left="427"/>
        <w:rPr>
          <w:rFonts w:hint="eastAsia" w:ascii="宋体" w:hAnsi="宋体" w:eastAsia="宋体" w:cs="宋体"/>
          <w:color w:val="auto"/>
          <w:sz w:val="20"/>
          <w:szCs w:val="20"/>
          <w:highlight w:val="none"/>
          <w:lang w:eastAsia="zh-CN"/>
        </w:rPr>
      </w:pPr>
      <w:r>
        <w:rPr>
          <w:rFonts w:ascii="宋体" w:hAnsi="宋体" w:eastAsia="宋体" w:cs="宋体"/>
          <w:b/>
          <w:bCs/>
          <w:color w:val="auto"/>
          <w:spacing w:val="6"/>
          <w:sz w:val="20"/>
          <w:szCs w:val="20"/>
          <w:highlight w:val="none"/>
          <w:lang w:eastAsia="zh-CN"/>
        </w:rPr>
        <w:t>4.质量保修责任</w:t>
      </w:r>
    </w:p>
    <w:p w14:paraId="0133EAE9">
      <w:pPr>
        <w:spacing w:before="161" w:line="228" w:lineRule="auto"/>
        <w:ind w:left="427"/>
        <w:rPr>
          <w:rFonts w:hint="eastAsia" w:ascii="宋体" w:hAnsi="宋体" w:eastAsia="宋体" w:cs="宋体"/>
          <w:color w:val="auto"/>
          <w:spacing w:val="7"/>
          <w:sz w:val="20"/>
          <w:szCs w:val="20"/>
          <w:highlight w:val="none"/>
          <w:lang w:eastAsia="zh-CN"/>
        </w:rPr>
      </w:pPr>
      <w:r>
        <w:rPr>
          <w:rFonts w:ascii="宋体" w:hAnsi="宋体" w:eastAsia="宋体" w:cs="宋体"/>
          <w:color w:val="auto"/>
          <w:spacing w:val="8"/>
          <w:sz w:val="20"/>
          <w:szCs w:val="20"/>
          <w:highlight w:val="none"/>
          <w:lang w:eastAsia="zh-CN"/>
        </w:rPr>
        <w:t>4.1 属于保修范围的项目，承包人应在接到通知</w:t>
      </w:r>
      <w:r>
        <w:rPr>
          <w:rFonts w:ascii="宋体" w:hAnsi="宋体" w:eastAsia="宋体" w:cs="宋体"/>
          <w:color w:val="auto"/>
          <w:spacing w:val="7"/>
          <w:sz w:val="20"/>
          <w:szCs w:val="20"/>
          <w:highlight w:val="none"/>
          <w:lang w:eastAsia="zh-CN"/>
        </w:rPr>
        <w:t>后的</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7"/>
          <w:sz w:val="20"/>
          <w:szCs w:val="20"/>
          <w:highlight w:val="none"/>
          <w:lang w:eastAsia="zh-CN"/>
        </w:rPr>
        <w:t>7</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7"/>
          <w:sz w:val="20"/>
          <w:szCs w:val="20"/>
          <w:highlight w:val="none"/>
          <w:lang w:eastAsia="zh-CN"/>
        </w:rPr>
        <w:t>天内派人保修，承包人不</w:t>
      </w:r>
    </w:p>
    <w:p w14:paraId="3FC7A91D">
      <w:pPr>
        <w:spacing w:before="161" w:line="228" w:lineRule="auto"/>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在约定期</w:t>
      </w:r>
      <w:r>
        <w:rPr>
          <w:rFonts w:ascii="宋体" w:hAnsi="宋体" w:eastAsia="宋体" w:cs="宋体"/>
          <w:color w:val="auto"/>
          <w:spacing w:val="8"/>
          <w:sz w:val="20"/>
          <w:szCs w:val="20"/>
          <w:highlight w:val="none"/>
          <w:lang w:eastAsia="zh-CN"/>
        </w:rPr>
        <w:t>限内派人保修，发包人可自行或指派第三方保修。</w:t>
      </w:r>
    </w:p>
    <w:p w14:paraId="69AF876A">
      <w:pPr>
        <w:spacing w:before="160" w:line="228" w:lineRule="auto"/>
        <w:ind w:left="427"/>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4.2 发生紧急抢修事故的，承包人在接到通知后，应立即到达事故现</w:t>
      </w:r>
      <w:r>
        <w:rPr>
          <w:rFonts w:ascii="宋体" w:hAnsi="宋体" w:eastAsia="宋体" w:cs="宋体"/>
          <w:color w:val="auto"/>
          <w:spacing w:val="8"/>
          <w:sz w:val="20"/>
          <w:szCs w:val="20"/>
          <w:highlight w:val="none"/>
          <w:lang w:eastAsia="zh-CN"/>
        </w:rPr>
        <w:t>场抢修。</w:t>
      </w:r>
    </w:p>
    <w:p w14:paraId="0DEAD690">
      <w:pPr>
        <w:spacing w:before="160" w:line="328" w:lineRule="auto"/>
        <w:ind w:left="8" w:firstLine="419"/>
        <w:rPr>
          <w:rFonts w:hint="eastAsia" w:ascii="宋体" w:hAnsi="宋体" w:eastAsia="宋体" w:cs="宋体"/>
          <w:color w:val="auto"/>
          <w:spacing w:val="8"/>
          <w:sz w:val="20"/>
          <w:szCs w:val="20"/>
          <w:highlight w:val="none"/>
          <w:lang w:eastAsia="zh-CN"/>
        </w:rPr>
      </w:pPr>
    </w:p>
    <w:p w14:paraId="0535F8C1">
      <w:pPr>
        <w:spacing w:before="160" w:line="328" w:lineRule="auto"/>
        <w:ind w:left="8" w:firstLine="419"/>
        <w:rPr>
          <w:rFonts w:hint="eastAsia" w:ascii="宋体" w:hAnsi="宋体" w:eastAsia="宋体" w:cs="宋体"/>
          <w:color w:val="auto"/>
          <w:spacing w:val="8"/>
          <w:sz w:val="20"/>
          <w:szCs w:val="20"/>
          <w:highlight w:val="none"/>
          <w:lang w:eastAsia="zh-CN"/>
        </w:rPr>
      </w:pPr>
    </w:p>
    <w:p w14:paraId="0294BE90">
      <w:pPr>
        <w:spacing w:before="160" w:line="328" w:lineRule="auto"/>
        <w:ind w:left="8" w:firstLine="419"/>
        <w:rPr>
          <w:rFonts w:hint="eastAsia" w:ascii="宋体" w:hAnsi="宋体" w:eastAsia="宋体" w:cs="宋体"/>
          <w:color w:val="auto"/>
          <w:spacing w:val="8"/>
          <w:sz w:val="20"/>
          <w:szCs w:val="20"/>
          <w:highlight w:val="none"/>
          <w:lang w:eastAsia="zh-CN"/>
        </w:rPr>
      </w:pPr>
    </w:p>
    <w:p w14:paraId="1F5F4181">
      <w:pPr>
        <w:spacing w:before="160" w:line="328" w:lineRule="auto"/>
        <w:ind w:left="8" w:firstLine="419"/>
        <w:rPr>
          <w:rFonts w:hint="eastAsia" w:ascii="宋体" w:hAnsi="宋体" w:eastAsia="宋体" w:cs="宋体"/>
          <w:color w:val="auto"/>
          <w:spacing w:val="8"/>
          <w:sz w:val="20"/>
          <w:szCs w:val="20"/>
          <w:highlight w:val="none"/>
          <w:lang w:eastAsia="zh-CN"/>
        </w:rPr>
      </w:pPr>
    </w:p>
    <w:p w14:paraId="2460A545">
      <w:pPr>
        <w:spacing w:before="160" w:line="328" w:lineRule="auto"/>
        <w:ind w:left="8" w:firstLine="419"/>
        <w:rPr>
          <w:rFonts w:hint="eastAsia" w:ascii="宋体" w:hAnsi="宋体" w:eastAsia="宋体" w:cs="宋体"/>
          <w:color w:val="auto"/>
          <w:spacing w:val="8"/>
          <w:sz w:val="20"/>
          <w:szCs w:val="20"/>
          <w:highlight w:val="none"/>
          <w:lang w:eastAsia="zh-CN"/>
        </w:rPr>
      </w:pPr>
    </w:p>
    <w:p w14:paraId="2AB10369">
      <w:pPr>
        <w:spacing w:before="160" w:line="328" w:lineRule="auto"/>
        <w:ind w:left="8" w:firstLine="419"/>
        <w:rPr>
          <w:rFonts w:hint="eastAsia" w:ascii="宋体" w:hAnsi="宋体" w:eastAsia="宋体" w:cs="宋体"/>
          <w:color w:val="auto"/>
          <w:spacing w:val="8"/>
          <w:sz w:val="20"/>
          <w:szCs w:val="20"/>
          <w:highlight w:val="none"/>
          <w:lang w:eastAsia="zh-CN"/>
        </w:rPr>
      </w:pPr>
    </w:p>
    <w:p w14:paraId="63DCA796">
      <w:pPr>
        <w:spacing w:before="160" w:line="328" w:lineRule="auto"/>
        <w:ind w:left="8" w:firstLine="419"/>
        <w:rPr>
          <w:rFonts w:hint="eastAsia" w:ascii="宋体" w:hAnsi="宋体" w:eastAsia="宋体" w:cs="宋体"/>
          <w:color w:val="auto"/>
          <w:spacing w:val="8"/>
          <w:sz w:val="20"/>
          <w:szCs w:val="20"/>
          <w:highlight w:val="none"/>
          <w:lang w:eastAsia="zh-CN"/>
        </w:rPr>
      </w:pPr>
    </w:p>
    <w:p w14:paraId="23161A88">
      <w:pPr>
        <w:spacing w:before="160" w:line="328" w:lineRule="auto"/>
        <w:ind w:left="8" w:firstLine="419"/>
        <w:rPr>
          <w:rFonts w:hint="eastAsia" w:ascii="宋体" w:hAnsi="宋体" w:eastAsia="宋体" w:cs="宋体"/>
          <w:color w:val="auto"/>
          <w:spacing w:val="8"/>
          <w:sz w:val="20"/>
          <w:szCs w:val="20"/>
          <w:highlight w:val="none"/>
          <w:lang w:eastAsia="zh-CN"/>
        </w:rPr>
      </w:pPr>
    </w:p>
    <w:p w14:paraId="2204A29C">
      <w:pPr>
        <w:spacing w:before="160" w:line="328" w:lineRule="auto"/>
        <w:ind w:left="8" w:firstLine="419"/>
        <w:rPr>
          <w:rFonts w:hint="eastAsia" w:ascii="宋体" w:hAnsi="宋体" w:eastAsia="宋体" w:cs="宋体"/>
          <w:color w:val="auto"/>
          <w:spacing w:val="8"/>
          <w:sz w:val="20"/>
          <w:szCs w:val="20"/>
          <w:highlight w:val="none"/>
          <w:lang w:eastAsia="zh-CN"/>
        </w:rPr>
      </w:pPr>
    </w:p>
    <w:p w14:paraId="26DEEDED">
      <w:pPr>
        <w:spacing w:before="160" w:line="328" w:lineRule="auto"/>
        <w:ind w:left="8" w:firstLine="419"/>
        <w:rPr>
          <w:rFonts w:hint="eastAsia" w:ascii="宋体" w:hAnsi="宋体" w:eastAsia="宋体" w:cs="宋体"/>
          <w:color w:val="auto"/>
          <w:spacing w:val="8"/>
          <w:sz w:val="20"/>
          <w:szCs w:val="20"/>
          <w:highlight w:val="none"/>
          <w:lang w:eastAsia="zh-CN"/>
        </w:rPr>
      </w:pPr>
    </w:p>
    <w:p w14:paraId="515A59DD">
      <w:pPr>
        <w:spacing w:before="160" w:line="328" w:lineRule="auto"/>
        <w:ind w:left="8" w:firstLine="419"/>
        <w:rPr>
          <w:rFonts w:hint="eastAsia" w:ascii="宋体" w:hAnsi="宋体" w:eastAsia="宋体" w:cs="宋体"/>
          <w:color w:val="auto"/>
          <w:spacing w:val="8"/>
          <w:sz w:val="20"/>
          <w:szCs w:val="20"/>
          <w:highlight w:val="none"/>
          <w:lang w:eastAsia="zh-CN"/>
        </w:rPr>
      </w:pPr>
    </w:p>
    <w:p w14:paraId="1236590A">
      <w:pPr>
        <w:spacing w:before="160" w:line="328" w:lineRule="auto"/>
        <w:ind w:left="8" w:firstLine="419"/>
        <w:rPr>
          <w:rFonts w:hint="eastAsia" w:ascii="宋体" w:hAnsi="宋体" w:eastAsia="宋体" w:cs="宋体"/>
          <w:color w:val="auto"/>
          <w:spacing w:val="8"/>
          <w:sz w:val="20"/>
          <w:szCs w:val="20"/>
          <w:highlight w:val="none"/>
          <w:lang w:eastAsia="zh-CN"/>
        </w:rPr>
      </w:pPr>
    </w:p>
    <w:p w14:paraId="4A02A1BC">
      <w:pPr>
        <w:spacing w:before="160" w:line="328" w:lineRule="auto"/>
        <w:ind w:left="8" w:firstLine="419"/>
        <w:rPr>
          <w:rFonts w:hint="eastAsia" w:ascii="宋体" w:hAnsi="宋体" w:eastAsia="宋体" w:cs="宋体"/>
          <w:color w:val="auto"/>
          <w:spacing w:val="8"/>
          <w:sz w:val="20"/>
          <w:szCs w:val="20"/>
          <w:highlight w:val="none"/>
          <w:lang w:eastAsia="zh-CN"/>
        </w:rPr>
      </w:pPr>
    </w:p>
    <w:p w14:paraId="62037F9D">
      <w:pPr>
        <w:spacing w:before="160" w:line="328" w:lineRule="auto"/>
        <w:ind w:left="8" w:firstLine="419"/>
        <w:rPr>
          <w:rFonts w:hint="eastAsia" w:ascii="宋体" w:hAnsi="宋体" w:eastAsia="宋体" w:cs="宋体"/>
          <w:color w:val="auto"/>
          <w:spacing w:val="8"/>
          <w:sz w:val="20"/>
          <w:szCs w:val="20"/>
          <w:highlight w:val="none"/>
          <w:lang w:eastAsia="zh-CN"/>
        </w:rPr>
      </w:pPr>
    </w:p>
    <w:p w14:paraId="3B438D77">
      <w:pPr>
        <w:spacing w:before="160" w:line="328" w:lineRule="auto"/>
        <w:ind w:left="8" w:firstLine="419"/>
        <w:rPr>
          <w:rFonts w:hint="eastAsia" w:ascii="宋体" w:hAnsi="宋体" w:eastAsia="宋体" w:cs="宋体"/>
          <w:color w:val="auto"/>
          <w:spacing w:val="8"/>
          <w:sz w:val="20"/>
          <w:szCs w:val="20"/>
          <w:highlight w:val="none"/>
          <w:lang w:eastAsia="zh-CN"/>
        </w:rPr>
      </w:pPr>
    </w:p>
    <w:p w14:paraId="2996E97F">
      <w:pPr>
        <w:spacing w:before="160" w:line="328" w:lineRule="auto"/>
        <w:ind w:left="8" w:firstLine="419"/>
        <w:rPr>
          <w:rFonts w:hint="eastAsia" w:ascii="宋体" w:hAnsi="宋体" w:eastAsia="宋体" w:cs="宋体"/>
          <w:color w:val="auto"/>
          <w:spacing w:val="8"/>
          <w:sz w:val="20"/>
          <w:szCs w:val="20"/>
          <w:highlight w:val="none"/>
          <w:lang w:eastAsia="zh-CN"/>
        </w:rPr>
      </w:pPr>
    </w:p>
    <w:p w14:paraId="1D8869C2">
      <w:pPr>
        <w:spacing w:before="160" w:line="328" w:lineRule="auto"/>
        <w:ind w:left="8" w:firstLine="419"/>
        <w:rPr>
          <w:rFonts w:hint="eastAsia" w:ascii="宋体" w:hAnsi="宋体" w:eastAsia="宋体" w:cs="宋体"/>
          <w:color w:val="auto"/>
          <w:spacing w:val="8"/>
          <w:sz w:val="20"/>
          <w:szCs w:val="20"/>
          <w:highlight w:val="none"/>
          <w:lang w:eastAsia="zh-CN"/>
        </w:rPr>
      </w:pPr>
    </w:p>
    <w:p w14:paraId="154DE8EF">
      <w:pPr>
        <w:spacing w:before="160" w:line="328" w:lineRule="auto"/>
        <w:ind w:left="8" w:firstLine="419"/>
        <w:rPr>
          <w:rFonts w:hint="eastAsia" w:ascii="宋体" w:hAnsi="宋体" w:eastAsia="宋体" w:cs="宋体"/>
          <w:color w:val="auto"/>
          <w:spacing w:val="8"/>
          <w:sz w:val="20"/>
          <w:szCs w:val="20"/>
          <w:highlight w:val="none"/>
          <w:lang w:eastAsia="zh-CN"/>
        </w:rPr>
      </w:pPr>
    </w:p>
    <w:p w14:paraId="68EDC7CD">
      <w:pPr>
        <w:spacing w:before="160" w:line="328" w:lineRule="auto"/>
        <w:ind w:left="8" w:firstLine="419"/>
        <w:rPr>
          <w:rFonts w:hint="eastAsia" w:ascii="宋体" w:hAnsi="宋体" w:eastAsia="宋体" w:cs="宋体"/>
          <w:color w:val="auto"/>
          <w:spacing w:val="8"/>
          <w:sz w:val="20"/>
          <w:szCs w:val="20"/>
          <w:highlight w:val="none"/>
          <w:lang w:eastAsia="zh-CN"/>
        </w:rPr>
      </w:pPr>
    </w:p>
    <w:p w14:paraId="0516FF68">
      <w:pPr>
        <w:spacing w:before="160" w:line="328" w:lineRule="auto"/>
        <w:ind w:left="8" w:firstLine="419"/>
        <w:rPr>
          <w:rFonts w:hint="eastAsia" w:ascii="宋体" w:hAnsi="宋体" w:eastAsia="宋体" w:cs="宋体"/>
          <w:color w:val="auto"/>
          <w:spacing w:val="8"/>
          <w:sz w:val="20"/>
          <w:szCs w:val="20"/>
          <w:highlight w:val="none"/>
          <w:lang w:eastAsia="zh-CN"/>
        </w:rPr>
      </w:pPr>
    </w:p>
    <w:p w14:paraId="5E50FCE4">
      <w:pPr>
        <w:spacing w:before="160" w:line="328" w:lineRule="auto"/>
        <w:ind w:left="8" w:firstLine="419"/>
        <w:rPr>
          <w:rFonts w:hint="eastAsia" w:ascii="宋体" w:hAnsi="宋体" w:eastAsia="宋体" w:cs="宋体"/>
          <w:color w:val="auto"/>
          <w:spacing w:val="8"/>
          <w:sz w:val="20"/>
          <w:szCs w:val="20"/>
          <w:highlight w:val="none"/>
          <w:lang w:eastAsia="zh-CN"/>
        </w:rPr>
      </w:pPr>
    </w:p>
    <w:p w14:paraId="640294F0">
      <w:pPr>
        <w:spacing w:before="160" w:line="328" w:lineRule="auto"/>
        <w:ind w:left="8" w:firstLine="419"/>
        <w:rPr>
          <w:rFonts w:hint="eastAsia" w:ascii="宋体" w:hAnsi="宋体" w:eastAsia="宋体" w:cs="宋体"/>
          <w:color w:val="auto"/>
          <w:spacing w:val="8"/>
          <w:sz w:val="20"/>
          <w:szCs w:val="20"/>
          <w:highlight w:val="none"/>
          <w:lang w:eastAsia="zh-CN"/>
        </w:rPr>
      </w:pPr>
    </w:p>
    <w:p w14:paraId="52189A6C">
      <w:pPr>
        <w:spacing w:before="160" w:line="328" w:lineRule="auto"/>
        <w:ind w:left="8" w:firstLine="419"/>
        <w:rPr>
          <w:rFonts w:hint="eastAsia" w:ascii="宋体" w:hAnsi="宋体" w:eastAsia="宋体" w:cs="宋体"/>
          <w:color w:val="auto"/>
          <w:spacing w:val="8"/>
          <w:sz w:val="20"/>
          <w:szCs w:val="20"/>
          <w:highlight w:val="none"/>
          <w:lang w:eastAsia="zh-CN"/>
        </w:rPr>
      </w:pPr>
    </w:p>
    <w:p w14:paraId="14E8F5E8">
      <w:pPr>
        <w:spacing w:before="160" w:line="328" w:lineRule="auto"/>
        <w:ind w:left="8" w:firstLine="419"/>
        <w:rPr>
          <w:rFonts w:hint="eastAsia" w:ascii="宋体" w:hAnsi="宋体" w:eastAsia="宋体" w:cs="宋体"/>
          <w:color w:val="auto"/>
          <w:spacing w:val="8"/>
          <w:sz w:val="20"/>
          <w:szCs w:val="20"/>
          <w:highlight w:val="none"/>
          <w:lang w:eastAsia="zh-CN"/>
        </w:rPr>
      </w:pPr>
    </w:p>
    <w:p w14:paraId="482E827F">
      <w:pPr>
        <w:spacing w:before="160" w:line="328" w:lineRule="auto"/>
        <w:ind w:left="8" w:firstLine="419"/>
        <w:rPr>
          <w:rFonts w:hint="eastAsia" w:ascii="宋体" w:hAnsi="宋体" w:eastAsia="宋体" w:cs="宋体"/>
          <w:color w:val="auto"/>
          <w:spacing w:val="8"/>
          <w:sz w:val="20"/>
          <w:szCs w:val="20"/>
          <w:highlight w:val="none"/>
          <w:lang w:eastAsia="zh-CN"/>
        </w:rPr>
      </w:pPr>
    </w:p>
    <w:p w14:paraId="3B512B56">
      <w:pPr>
        <w:spacing w:before="160" w:line="328" w:lineRule="auto"/>
        <w:ind w:left="8" w:firstLine="419"/>
        <w:rPr>
          <w:rFonts w:hint="eastAsia" w:ascii="宋体" w:hAnsi="宋体" w:eastAsia="宋体" w:cs="宋体"/>
          <w:color w:val="auto"/>
          <w:spacing w:val="8"/>
          <w:sz w:val="20"/>
          <w:szCs w:val="20"/>
          <w:highlight w:val="none"/>
          <w:lang w:eastAsia="zh-CN"/>
        </w:rPr>
      </w:pPr>
    </w:p>
    <w:p w14:paraId="33F85CFB">
      <w:pPr>
        <w:spacing w:before="160" w:line="328" w:lineRule="auto"/>
        <w:ind w:left="8" w:firstLine="419"/>
        <w:rPr>
          <w:rFonts w:hint="eastAsia" w:ascii="宋体" w:hAnsi="宋体" w:eastAsia="宋体" w:cs="宋体"/>
          <w:color w:val="auto"/>
          <w:spacing w:val="8"/>
          <w:sz w:val="20"/>
          <w:szCs w:val="20"/>
          <w:highlight w:val="none"/>
          <w:lang w:eastAsia="zh-CN"/>
        </w:rPr>
      </w:pPr>
    </w:p>
    <w:p w14:paraId="5A13E1BF">
      <w:pPr>
        <w:spacing w:before="160" w:line="328" w:lineRule="auto"/>
        <w:ind w:left="8" w:firstLine="419"/>
        <w:rPr>
          <w:rFonts w:hint="eastAsia" w:ascii="宋体" w:hAnsi="宋体" w:eastAsia="宋体" w:cs="宋体"/>
          <w:color w:val="auto"/>
          <w:spacing w:val="8"/>
          <w:sz w:val="20"/>
          <w:szCs w:val="20"/>
          <w:highlight w:val="none"/>
          <w:lang w:eastAsia="zh-CN"/>
        </w:rPr>
      </w:pPr>
    </w:p>
    <w:p w14:paraId="4FCE0745">
      <w:pPr>
        <w:spacing w:before="160" w:line="328" w:lineRule="auto"/>
        <w:ind w:left="8" w:firstLine="419"/>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4.3 在国家规定的工程合理使用期限内，承包人应确保地基基础工程和主体结构的安全和</w:t>
      </w:r>
      <w:r>
        <w:rPr>
          <w:rFonts w:ascii="宋体" w:hAnsi="宋体" w:eastAsia="宋体" w:cs="宋体"/>
          <w:color w:val="auto"/>
          <w:spacing w:val="16"/>
          <w:sz w:val="20"/>
          <w:szCs w:val="20"/>
          <w:highlight w:val="none"/>
          <w:lang w:eastAsia="zh-CN"/>
        </w:rPr>
        <w:t xml:space="preserve"> </w:t>
      </w:r>
      <w:r>
        <w:rPr>
          <w:rFonts w:ascii="宋体" w:hAnsi="宋体" w:eastAsia="宋体" w:cs="宋体"/>
          <w:color w:val="auto"/>
          <w:spacing w:val="9"/>
          <w:sz w:val="20"/>
          <w:szCs w:val="20"/>
          <w:highlight w:val="none"/>
          <w:lang w:eastAsia="zh-CN"/>
        </w:rPr>
        <w:t>质量。凡出现其质量问题，应立即报告当地建设行政主管部门，由设计单位提出</w:t>
      </w:r>
      <w:r>
        <w:rPr>
          <w:rFonts w:ascii="宋体" w:hAnsi="宋体" w:eastAsia="宋体" w:cs="宋体"/>
          <w:color w:val="auto"/>
          <w:spacing w:val="8"/>
          <w:sz w:val="20"/>
          <w:szCs w:val="20"/>
          <w:highlight w:val="none"/>
          <w:lang w:eastAsia="zh-CN"/>
        </w:rPr>
        <w:t>保修方案，承包人应立即实施保修。</w:t>
      </w:r>
    </w:p>
    <w:p w14:paraId="2DF9C366">
      <w:pPr>
        <w:spacing w:before="160" w:line="228" w:lineRule="auto"/>
        <w:ind w:left="427"/>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4.4 质量保修完成后，</w:t>
      </w:r>
      <w:r>
        <w:rPr>
          <w:rFonts w:ascii="宋体" w:hAnsi="宋体" w:eastAsia="宋体" w:cs="宋体"/>
          <w:color w:val="auto"/>
          <w:spacing w:val="-57"/>
          <w:sz w:val="20"/>
          <w:szCs w:val="20"/>
          <w:highlight w:val="none"/>
          <w:lang w:eastAsia="zh-CN"/>
        </w:rPr>
        <w:t xml:space="preserve"> </w:t>
      </w:r>
      <w:r>
        <w:rPr>
          <w:rFonts w:ascii="宋体" w:hAnsi="宋体" w:eastAsia="宋体" w:cs="宋体"/>
          <w:color w:val="auto"/>
          <w:spacing w:val="6"/>
          <w:sz w:val="20"/>
          <w:szCs w:val="20"/>
          <w:highlight w:val="none"/>
          <w:lang w:eastAsia="zh-CN"/>
        </w:rPr>
        <w:t>由发包人组织验收。</w:t>
      </w:r>
    </w:p>
    <w:p w14:paraId="61C9F805">
      <w:pPr>
        <w:spacing w:before="161" w:line="228" w:lineRule="auto"/>
        <w:ind w:left="432"/>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5.质量保修费用</w:t>
      </w:r>
    </w:p>
    <w:p w14:paraId="1C3CBB19">
      <w:pPr>
        <w:spacing w:before="161" w:line="228"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质量保修费用及相关的损害赔偿费，</w:t>
      </w:r>
      <w:r>
        <w:rPr>
          <w:rFonts w:ascii="宋体" w:hAnsi="宋体" w:eastAsia="宋体" w:cs="宋体"/>
          <w:color w:val="auto"/>
          <w:spacing w:val="-58"/>
          <w:sz w:val="20"/>
          <w:szCs w:val="20"/>
          <w:highlight w:val="none"/>
          <w:lang w:eastAsia="zh-CN"/>
        </w:rPr>
        <w:t xml:space="preserve"> </w:t>
      </w:r>
      <w:r>
        <w:rPr>
          <w:rFonts w:ascii="宋体" w:hAnsi="宋体" w:eastAsia="宋体" w:cs="宋体"/>
          <w:color w:val="auto"/>
          <w:spacing w:val="8"/>
          <w:sz w:val="20"/>
          <w:szCs w:val="20"/>
          <w:highlight w:val="none"/>
          <w:lang w:eastAsia="zh-CN"/>
        </w:rPr>
        <w:t>由造成质量缺陷的责任</w:t>
      </w:r>
      <w:r>
        <w:rPr>
          <w:rFonts w:ascii="宋体" w:hAnsi="宋体" w:eastAsia="宋体" w:cs="宋体"/>
          <w:color w:val="auto"/>
          <w:spacing w:val="7"/>
          <w:sz w:val="20"/>
          <w:szCs w:val="20"/>
          <w:highlight w:val="none"/>
          <w:lang w:eastAsia="zh-CN"/>
        </w:rPr>
        <w:t>方承担。</w:t>
      </w:r>
    </w:p>
    <w:p w14:paraId="60E27B68">
      <w:pPr>
        <w:spacing w:before="162" w:line="228" w:lineRule="auto"/>
        <w:ind w:left="430"/>
        <w:rPr>
          <w:rFonts w:hint="eastAsia" w:ascii="宋体" w:hAnsi="宋体" w:eastAsia="宋体" w:cs="宋体"/>
          <w:color w:val="auto"/>
          <w:sz w:val="20"/>
          <w:szCs w:val="20"/>
          <w:highlight w:val="none"/>
          <w:lang w:eastAsia="zh-CN"/>
        </w:rPr>
      </w:pPr>
      <w:r>
        <w:rPr>
          <w:rFonts w:ascii="宋体" w:hAnsi="宋体" w:eastAsia="宋体" w:cs="宋体"/>
          <w:b/>
          <w:bCs/>
          <w:color w:val="auto"/>
          <w:spacing w:val="5"/>
          <w:sz w:val="20"/>
          <w:szCs w:val="20"/>
          <w:highlight w:val="none"/>
          <w:lang w:eastAsia="zh-CN"/>
        </w:rPr>
        <w:t>6.质量保证金</w:t>
      </w:r>
    </w:p>
    <w:p w14:paraId="6BA53000">
      <w:pPr>
        <w:spacing w:before="161" w:line="227"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质量保证金的使用、约定、支付、返还与本合同的质量保证金赋予的约定一致。</w:t>
      </w:r>
    </w:p>
    <w:p w14:paraId="3B2F6D6E">
      <w:pPr>
        <w:spacing w:before="165" w:line="228" w:lineRule="auto"/>
        <w:ind w:left="433"/>
        <w:rPr>
          <w:rFonts w:hint="eastAsia" w:ascii="宋体" w:hAnsi="宋体" w:eastAsia="宋体" w:cs="宋体"/>
          <w:color w:val="auto"/>
          <w:sz w:val="20"/>
          <w:szCs w:val="20"/>
          <w:highlight w:val="none"/>
          <w:lang w:eastAsia="zh-CN"/>
        </w:rPr>
      </w:pPr>
      <w:r>
        <w:rPr>
          <w:rFonts w:ascii="宋体" w:hAnsi="宋体" w:eastAsia="宋体" w:cs="宋体"/>
          <w:b/>
          <w:bCs/>
          <w:color w:val="auto"/>
          <w:spacing w:val="2"/>
          <w:sz w:val="20"/>
          <w:szCs w:val="20"/>
          <w:highlight w:val="none"/>
          <w:lang w:eastAsia="zh-CN"/>
        </w:rPr>
        <w:t>7.其他</w:t>
      </w:r>
    </w:p>
    <w:p w14:paraId="2585F180">
      <w:pPr>
        <w:spacing w:before="160" w:line="228" w:lineRule="auto"/>
        <w:ind w:left="433"/>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7.1 双方约定的其它工程质量保修事项：</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5"/>
          <w:sz w:val="20"/>
          <w:szCs w:val="20"/>
          <w:highlight w:val="none"/>
          <w:u w:val="single"/>
          <w:lang w:eastAsia="zh-CN"/>
        </w:rPr>
        <w:t xml:space="preserve">                                  </w:t>
      </w:r>
    </w:p>
    <w:p w14:paraId="1E8E7B7E">
      <w:pPr>
        <w:tabs>
          <w:tab w:val="left" w:pos="8572"/>
        </w:tabs>
        <w:spacing w:before="168"/>
        <w:rPr>
          <w:color w:val="auto"/>
          <w:highlight w:val="none"/>
          <w:lang w:eastAsia="zh-CN"/>
        </w:rPr>
      </w:pPr>
      <w:r>
        <w:rPr>
          <w:color w:val="auto"/>
          <w:highlight w:val="none"/>
          <w:u w:val="single"/>
          <w:lang w:eastAsia="zh-CN"/>
        </w:rPr>
        <w:tab/>
      </w:r>
    </w:p>
    <w:p w14:paraId="5B2448E5">
      <w:pPr>
        <w:spacing w:before="160" w:line="364" w:lineRule="auto"/>
        <w:ind w:left="11"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7.2 本工程质量保修书，由发包人承包人在工程竣工验收前签署，作为合同附件，其有效</w:t>
      </w:r>
      <w:r>
        <w:rPr>
          <w:rFonts w:ascii="宋体" w:hAnsi="宋体" w:eastAsia="宋体" w:cs="宋体"/>
          <w:color w:val="auto"/>
          <w:spacing w:val="10"/>
          <w:sz w:val="20"/>
          <w:szCs w:val="20"/>
          <w:highlight w:val="none"/>
          <w:lang w:eastAsia="zh-CN"/>
        </w:rPr>
        <w:t xml:space="preserve"> </w:t>
      </w:r>
      <w:r>
        <w:rPr>
          <w:rFonts w:ascii="宋体" w:hAnsi="宋体" w:eastAsia="宋体" w:cs="宋体"/>
          <w:color w:val="auto"/>
          <w:spacing w:val="7"/>
          <w:sz w:val="20"/>
          <w:szCs w:val="20"/>
          <w:highlight w:val="none"/>
          <w:lang w:eastAsia="zh-CN"/>
        </w:rPr>
        <w:t>期限至保修期满。</w:t>
      </w:r>
    </w:p>
    <w:p w14:paraId="1A0D54E8">
      <w:pPr>
        <w:spacing w:line="369" w:lineRule="auto"/>
        <w:rPr>
          <w:color w:val="auto"/>
          <w:highlight w:val="none"/>
          <w:lang w:eastAsia="zh-CN"/>
        </w:rPr>
      </w:pPr>
    </w:p>
    <w:p w14:paraId="0C7F0859">
      <w:pPr>
        <w:spacing w:before="66" w:line="227" w:lineRule="auto"/>
        <w:ind w:left="432"/>
        <w:rPr>
          <w:rFonts w:hint="eastAsia" w:ascii="宋体" w:hAnsi="宋体" w:eastAsia="宋体" w:cs="宋体"/>
          <w:color w:val="auto"/>
          <w:sz w:val="20"/>
          <w:szCs w:val="20"/>
          <w:highlight w:val="none"/>
          <w:lang w:eastAsia="zh-CN"/>
        </w:rPr>
      </w:pPr>
      <w:r>
        <w:rPr>
          <w:rFonts w:ascii="宋体" w:hAnsi="宋体" w:eastAsia="宋体" w:cs="宋体"/>
          <w:b/>
          <w:bCs/>
          <w:color w:val="auto"/>
          <w:spacing w:val="-1"/>
          <w:sz w:val="20"/>
          <w:szCs w:val="20"/>
          <w:highlight w:val="none"/>
          <w:lang w:eastAsia="zh-CN"/>
        </w:rPr>
        <w:t>发包人：</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1"/>
          <w:sz w:val="20"/>
          <w:szCs w:val="20"/>
          <w:highlight w:val="none"/>
          <w:lang w:eastAsia="zh-CN"/>
        </w:rPr>
        <w:t>(公章)</w:t>
      </w:r>
      <w:r>
        <w:rPr>
          <w:rFonts w:ascii="宋体" w:hAnsi="宋体" w:eastAsia="宋体" w:cs="宋体"/>
          <w:color w:val="auto"/>
          <w:sz w:val="20"/>
          <w:szCs w:val="20"/>
          <w:highlight w:val="none"/>
          <w:u w:val="single"/>
          <w:lang w:eastAsia="zh-CN"/>
        </w:rPr>
        <w:t xml:space="preserve">                          </w:t>
      </w:r>
    </w:p>
    <w:p w14:paraId="006FFD6D">
      <w:pPr>
        <w:spacing w:before="161" w:line="367" w:lineRule="auto"/>
        <w:ind w:left="428" w:right="3324"/>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法定代表人或其委托代理人</w:t>
      </w:r>
      <w:r>
        <w:rPr>
          <w:rFonts w:ascii="宋体" w:hAnsi="宋体" w:eastAsia="宋体" w:cs="宋体"/>
          <w:color w:val="auto"/>
          <w:spacing w:val="-4"/>
          <w:sz w:val="20"/>
          <w:szCs w:val="20"/>
          <w:highlight w:val="none"/>
          <w:lang w:eastAsia="zh-CN"/>
        </w:rPr>
        <w:t>：（</w:t>
      </w:r>
      <w:r>
        <w:rPr>
          <w:rFonts w:ascii="宋体" w:hAnsi="宋体" w:eastAsia="宋体" w:cs="宋体"/>
          <w:color w:val="auto"/>
          <w:spacing w:val="11"/>
          <w:sz w:val="20"/>
          <w:szCs w:val="20"/>
          <w:highlight w:val="none"/>
          <w:lang w:eastAsia="zh-CN"/>
        </w:rPr>
        <w:t>签字）</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3"/>
          <w:sz w:val="20"/>
          <w:szCs w:val="20"/>
          <w:highlight w:val="none"/>
          <w:lang w:eastAsia="zh-CN"/>
        </w:rPr>
        <w:t>地</w:t>
      </w:r>
      <w:r>
        <w:rPr>
          <w:rFonts w:ascii="宋体" w:hAnsi="宋体" w:eastAsia="宋体" w:cs="宋体"/>
          <w:color w:val="auto"/>
          <w:spacing w:val="10"/>
          <w:sz w:val="20"/>
          <w:szCs w:val="20"/>
          <w:highlight w:val="none"/>
          <w:lang w:eastAsia="zh-CN"/>
        </w:rPr>
        <w:t xml:space="preserve">  </w:t>
      </w:r>
      <w:r>
        <w:rPr>
          <w:rFonts w:ascii="宋体" w:hAnsi="宋体" w:eastAsia="宋体" w:cs="宋体"/>
          <w:color w:val="auto"/>
          <w:spacing w:val="-3"/>
          <w:sz w:val="20"/>
          <w:szCs w:val="20"/>
          <w:highlight w:val="none"/>
          <w:lang w:eastAsia="zh-CN"/>
        </w:rPr>
        <w:t>址</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pacing w:val="-3"/>
          <w:sz w:val="20"/>
          <w:szCs w:val="20"/>
          <w:highlight w:val="none"/>
          <w:lang w:eastAsia="zh-CN"/>
        </w:rPr>
        <w:t>：</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4"/>
          <w:sz w:val="20"/>
          <w:szCs w:val="20"/>
          <w:highlight w:val="none"/>
          <w:u w:val="single"/>
          <w:lang w:eastAsia="zh-CN"/>
        </w:rPr>
        <w:t xml:space="preserve">         </w:t>
      </w:r>
    </w:p>
    <w:p w14:paraId="6359EFD3">
      <w:pPr>
        <w:spacing w:before="23" w:line="365" w:lineRule="auto"/>
        <w:ind w:left="452" w:right="4584" w:hanging="8"/>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邮政编码：</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7"/>
          <w:sz w:val="20"/>
          <w:szCs w:val="20"/>
          <w:highlight w:val="none"/>
          <w:lang w:eastAsia="zh-CN"/>
        </w:rPr>
        <w:t>电</w:t>
      </w:r>
      <w:r>
        <w:rPr>
          <w:rFonts w:ascii="宋体" w:hAnsi="宋体" w:eastAsia="宋体" w:cs="宋体"/>
          <w:color w:val="auto"/>
          <w:spacing w:val="9"/>
          <w:sz w:val="20"/>
          <w:szCs w:val="20"/>
          <w:highlight w:val="none"/>
          <w:lang w:eastAsia="zh-CN"/>
        </w:rPr>
        <w:t xml:space="preserve">  </w:t>
      </w:r>
      <w:r>
        <w:rPr>
          <w:rFonts w:ascii="宋体" w:hAnsi="宋体" w:eastAsia="宋体" w:cs="宋体"/>
          <w:color w:val="auto"/>
          <w:spacing w:val="-7"/>
          <w:sz w:val="20"/>
          <w:szCs w:val="20"/>
          <w:highlight w:val="none"/>
          <w:lang w:eastAsia="zh-CN"/>
        </w:rPr>
        <w:t>话</w:t>
      </w:r>
      <w:r>
        <w:rPr>
          <w:rFonts w:ascii="宋体" w:hAnsi="宋体" w:eastAsia="宋体" w:cs="宋体"/>
          <w:color w:val="auto"/>
          <w:spacing w:val="-73"/>
          <w:sz w:val="20"/>
          <w:szCs w:val="20"/>
          <w:highlight w:val="none"/>
          <w:lang w:eastAsia="zh-CN"/>
        </w:rPr>
        <w:t xml:space="preserve"> </w:t>
      </w:r>
      <w:r>
        <w:rPr>
          <w:rFonts w:ascii="宋体" w:hAnsi="宋体" w:eastAsia="宋体" w:cs="宋体"/>
          <w:color w:val="auto"/>
          <w:spacing w:val="-7"/>
          <w:sz w:val="20"/>
          <w:szCs w:val="20"/>
          <w:highlight w:val="none"/>
          <w:lang w:eastAsia="zh-CN"/>
        </w:rPr>
        <w:t>：</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8"/>
          <w:sz w:val="20"/>
          <w:szCs w:val="20"/>
          <w:highlight w:val="none"/>
          <w:u w:val="single"/>
          <w:lang w:eastAsia="zh-CN"/>
        </w:rPr>
        <w:t xml:space="preserve">          </w:t>
      </w:r>
    </w:p>
    <w:p w14:paraId="0C525875">
      <w:pPr>
        <w:spacing w:line="367" w:lineRule="auto"/>
        <w:rPr>
          <w:color w:val="auto"/>
          <w:highlight w:val="none"/>
          <w:lang w:eastAsia="zh-CN"/>
        </w:rPr>
      </w:pPr>
    </w:p>
    <w:p w14:paraId="4E184789">
      <w:pPr>
        <w:spacing w:before="65" w:line="227" w:lineRule="auto"/>
        <w:ind w:left="428"/>
        <w:rPr>
          <w:rFonts w:hint="eastAsia" w:ascii="宋体" w:hAnsi="宋体" w:eastAsia="宋体" w:cs="宋体"/>
          <w:color w:val="auto"/>
          <w:sz w:val="20"/>
          <w:szCs w:val="20"/>
          <w:highlight w:val="none"/>
          <w:lang w:eastAsia="zh-CN"/>
        </w:rPr>
      </w:pPr>
      <w:r>
        <w:rPr>
          <w:rFonts w:ascii="宋体" w:hAnsi="宋体" w:eastAsia="宋体" w:cs="宋体"/>
          <w:b/>
          <w:bCs/>
          <w:color w:val="auto"/>
          <w:spacing w:val="-1"/>
          <w:sz w:val="20"/>
          <w:szCs w:val="20"/>
          <w:highlight w:val="none"/>
          <w:lang w:eastAsia="zh-CN"/>
        </w:rPr>
        <w:t>承包人</w:t>
      </w:r>
      <w:r>
        <w:rPr>
          <w:rFonts w:ascii="宋体" w:hAnsi="宋体" w:eastAsia="宋体" w:cs="宋体"/>
          <w:color w:val="auto"/>
          <w:spacing w:val="-1"/>
          <w:sz w:val="20"/>
          <w:szCs w:val="20"/>
          <w:highlight w:val="none"/>
          <w:lang w:eastAsia="zh-CN"/>
        </w:rPr>
        <w:t>：</w:t>
      </w:r>
      <w:r>
        <w:rPr>
          <w:rFonts w:ascii="宋体" w:hAnsi="宋体" w:eastAsia="宋体" w:cs="宋体"/>
          <w:color w:val="auto"/>
          <w:spacing w:val="-38"/>
          <w:sz w:val="20"/>
          <w:szCs w:val="20"/>
          <w:highlight w:val="none"/>
          <w:lang w:eastAsia="zh-CN"/>
        </w:rPr>
        <w:t xml:space="preserve"> </w:t>
      </w:r>
      <w:r>
        <w:rPr>
          <w:rFonts w:ascii="宋体" w:hAnsi="宋体" w:eastAsia="宋体" w:cs="宋体"/>
          <w:color w:val="auto"/>
          <w:spacing w:val="-1"/>
          <w:sz w:val="20"/>
          <w:szCs w:val="20"/>
          <w:highlight w:val="none"/>
          <w:lang w:eastAsia="zh-CN"/>
        </w:rPr>
        <w:t>(公章)</w:t>
      </w:r>
      <w:r>
        <w:rPr>
          <w:rFonts w:ascii="宋体" w:hAnsi="宋体" w:eastAsia="宋体" w:cs="宋体"/>
          <w:color w:val="auto"/>
          <w:sz w:val="20"/>
          <w:szCs w:val="20"/>
          <w:highlight w:val="none"/>
          <w:u w:val="single"/>
          <w:lang w:eastAsia="zh-CN"/>
        </w:rPr>
        <w:t xml:space="preserve">                          </w:t>
      </w:r>
    </w:p>
    <w:p w14:paraId="147D341B">
      <w:pPr>
        <w:spacing w:before="162" w:line="369" w:lineRule="auto"/>
        <w:ind w:left="428" w:right="3324"/>
        <w:rPr>
          <w:rFonts w:hint="eastAsia" w:ascii="宋体" w:hAnsi="宋体" w:eastAsia="宋体" w:cs="宋体"/>
          <w:color w:val="auto"/>
          <w:sz w:val="20"/>
          <w:szCs w:val="20"/>
          <w:highlight w:val="none"/>
          <w:lang w:eastAsia="zh-CN"/>
        </w:rPr>
      </w:pPr>
      <w:r>
        <w:rPr>
          <w:rFonts w:ascii="宋体" w:hAnsi="宋体" w:eastAsia="宋体" w:cs="宋体"/>
          <w:color w:val="auto"/>
          <w:spacing w:val="11"/>
          <w:sz w:val="20"/>
          <w:szCs w:val="20"/>
          <w:highlight w:val="none"/>
          <w:lang w:eastAsia="zh-CN"/>
        </w:rPr>
        <w:t>法定代表人或其委托代理人</w:t>
      </w:r>
      <w:r>
        <w:rPr>
          <w:rFonts w:ascii="宋体" w:hAnsi="宋体" w:eastAsia="宋体" w:cs="宋体"/>
          <w:color w:val="auto"/>
          <w:spacing w:val="-4"/>
          <w:sz w:val="20"/>
          <w:szCs w:val="20"/>
          <w:highlight w:val="none"/>
          <w:lang w:eastAsia="zh-CN"/>
        </w:rPr>
        <w:t>：（</w:t>
      </w:r>
      <w:r>
        <w:rPr>
          <w:rFonts w:ascii="宋体" w:hAnsi="宋体" w:eastAsia="宋体" w:cs="宋体"/>
          <w:color w:val="auto"/>
          <w:spacing w:val="11"/>
          <w:sz w:val="20"/>
          <w:szCs w:val="20"/>
          <w:highlight w:val="none"/>
          <w:lang w:eastAsia="zh-CN"/>
        </w:rPr>
        <w:t>签字）</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3"/>
          <w:sz w:val="20"/>
          <w:szCs w:val="20"/>
          <w:highlight w:val="none"/>
          <w:lang w:eastAsia="zh-CN"/>
        </w:rPr>
        <w:t>地</w:t>
      </w:r>
      <w:r>
        <w:rPr>
          <w:rFonts w:ascii="宋体" w:hAnsi="宋体" w:eastAsia="宋体" w:cs="宋体"/>
          <w:color w:val="auto"/>
          <w:spacing w:val="10"/>
          <w:sz w:val="20"/>
          <w:szCs w:val="20"/>
          <w:highlight w:val="none"/>
          <w:lang w:eastAsia="zh-CN"/>
        </w:rPr>
        <w:t xml:space="preserve">  </w:t>
      </w:r>
      <w:r>
        <w:rPr>
          <w:rFonts w:ascii="宋体" w:hAnsi="宋体" w:eastAsia="宋体" w:cs="宋体"/>
          <w:color w:val="auto"/>
          <w:spacing w:val="-3"/>
          <w:sz w:val="20"/>
          <w:szCs w:val="20"/>
          <w:highlight w:val="none"/>
          <w:lang w:eastAsia="zh-CN"/>
        </w:rPr>
        <w:t>址</w:t>
      </w:r>
      <w:r>
        <w:rPr>
          <w:rFonts w:ascii="宋体" w:hAnsi="宋体" w:eastAsia="宋体" w:cs="宋体"/>
          <w:color w:val="auto"/>
          <w:spacing w:val="-74"/>
          <w:sz w:val="20"/>
          <w:szCs w:val="20"/>
          <w:highlight w:val="none"/>
          <w:lang w:eastAsia="zh-CN"/>
        </w:rPr>
        <w:t xml:space="preserve"> </w:t>
      </w:r>
      <w:r>
        <w:rPr>
          <w:rFonts w:ascii="宋体" w:hAnsi="宋体" w:eastAsia="宋体" w:cs="宋体"/>
          <w:color w:val="auto"/>
          <w:spacing w:val="-3"/>
          <w:sz w:val="20"/>
          <w:szCs w:val="20"/>
          <w:highlight w:val="none"/>
          <w:lang w:eastAsia="zh-CN"/>
        </w:rPr>
        <w:t>：</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4"/>
          <w:sz w:val="20"/>
          <w:szCs w:val="20"/>
          <w:highlight w:val="none"/>
          <w:u w:val="single"/>
          <w:lang w:eastAsia="zh-CN"/>
        </w:rPr>
        <w:t xml:space="preserve">         </w:t>
      </w:r>
    </w:p>
    <w:p w14:paraId="2244A16A">
      <w:pPr>
        <w:spacing w:before="19" w:line="363" w:lineRule="auto"/>
        <w:ind w:left="452" w:right="4584" w:hanging="8"/>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邮政编码：</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7"/>
          <w:sz w:val="20"/>
          <w:szCs w:val="20"/>
          <w:highlight w:val="none"/>
          <w:lang w:eastAsia="zh-CN"/>
        </w:rPr>
        <w:t>电</w:t>
      </w:r>
      <w:r>
        <w:rPr>
          <w:rFonts w:ascii="宋体" w:hAnsi="宋体" w:eastAsia="宋体" w:cs="宋体"/>
          <w:color w:val="auto"/>
          <w:spacing w:val="9"/>
          <w:sz w:val="20"/>
          <w:szCs w:val="20"/>
          <w:highlight w:val="none"/>
          <w:lang w:eastAsia="zh-CN"/>
        </w:rPr>
        <w:t xml:space="preserve">  </w:t>
      </w:r>
      <w:r>
        <w:rPr>
          <w:rFonts w:ascii="宋体" w:hAnsi="宋体" w:eastAsia="宋体" w:cs="宋体"/>
          <w:color w:val="auto"/>
          <w:spacing w:val="-7"/>
          <w:sz w:val="20"/>
          <w:szCs w:val="20"/>
          <w:highlight w:val="none"/>
          <w:lang w:eastAsia="zh-CN"/>
        </w:rPr>
        <w:t>话</w:t>
      </w:r>
      <w:r>
        <w:rPr>
          <w:rFonts w:ascii="宋体" w:hAnsi="宋体" w:eastAsia="宋体" w:cs="宋体"/>
          <w:color w:val="auto"/>
          <w:spacing w:val="-73"/>
          <w:sz w:val="20"/>
          <w:szCs w:val="20"/>
          <w:highlight w:val="none"/>
          <w:lang w:eastAsia="zh-CN"/>
        </w:rPr>
        <w:t xml:space="preserve"> </w:t>
      </w:r>
      <w:r>
        <w:rPr>
          <w:rFonts w:ascii="宋体" w:hAnsi="宋体" w:eastAsia="宋体" w:cs="宋体"/>
          <w:color w:val="auto"/>
          <w:spacing w:val="-7"/>
          <w:sz w:val="20"/>
          <w:szCs w:val="20"/>
          <w:highlight w:val="none"/>
          <w:lang w:eastAsia="zh-CN"/>
        </w:rPr>
        <w:t>：</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8"/>
          <w:sz w:val="20"/>
          <w:szCs w:val="20"/>
          <w:highlight w:val="none"/>
          <w:u w:val="single"/>
          <w:lang w:eastAsia="zh-CN"/>
        </w:rPr>
        <w:t xml:space="preserve">          </w:t>
      </w:r>
    </w:p>
    <w:p w14:paraId="3DF11C6D">
      <w:pPr>
        <w:spacing w:before="30" w:line="227" w:lineRule="auto"/>
        <w:ind w:left="427"/>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传</w:t>
      </w:r>
      <w:r>
        <w:rPr>
          <w:rFonts w:ascii="宋体" w:hAnsi="宋体" w:eastAsia="宋体" w:cs="宋体"/>
          <w:color w:val="auto"/>
          <w:spacing w:val="10"/>
          <w:sz w:val="20"/>
          <w:szCs w:val="20"/>
          <w:highlight w:val="none"/>
          <w:lang w:eastAsia="zh-CN"/>
        </w:rPr>
        <w:t xml:space="preserve">  </w:t>
      </w:r>
      <w:r>
        <w:rPr>
          <w:rFonts w:ascii="宋体" w:hAnsi="宋体" w:eastAsia="宋体" w:cs="宋体"/>
          <w:color w:val="auto"/>
          <w:spacing w:val="-3"/>
          <w:sz w:val="20"/>
          <w:szCs w:val="20"/>
          <w:highlight w:val="none"/>
          <w:lang w:eastAsia="zh-CN"/>
        </w:rPr>
        <w:t>真</w:t>
      </w:r>
      <w:r>
        <w:rPr>
          <w:rFonts w:ascii="宋体" w:hAnsi="宋体" w:eastAsia="宋体" w:cs="宋体"/>
          <w:color w:val="auto"/>
          <w:spacing w:val="-73"/>
          <w:sz w:val="20"/>
          <w:szCs w:val="20"/>
          <w:highlight w:val="none"/>
          <w:lang w:eastAsia="zh-CN"/>
        </w:rPr>
        <w:t xml:space="preserve"> </w:t>
      </w:r>
      <w:r>
        <w:rPr>
          <w:rFonts w:ascii="宋体" w:hAnsi="宋体" w:eastAsia="宋体" w:cs="宋体"/>
          <w:color w:val="auto"/>
          <w:spacing w:val="-3"/>
          <w:sz w:val="20"/>
          <w:szCs w:val="20"/>
          <w:highlight w:val="none"/>
          <w:lang w:eastAsia="zh-CN"/>
        </w:rPr>
        <w:t>：</w:t>
      </w:r>
      <w:r>
        <w:rPr>
          <w:rFonts w:ascii="宋体" w:hAnsi="宋体" w:eastAsia="宋体" w:cs="宋体"/>
          <w:color w:val="auto"/>
          <w:spacing w:val="-3"/>
          <w:sz w:val="20"/>
          <w:szCs w:val="20"/>
          <w:highlight w:val="none"/>
          <w:u w:val="single"/>
          <w:lang w:eastAsia="zh-CN"/>
        </w:rPr>
        <w:t xml:space="preserve">                 </w:t>
      </w:r>
      <w:r>
        <w:rPr>
          <w:rFonts w:ascii="宋体" w:hAnsi="宋体" w:eastAsia="宋体" w:cs="宋体"/>
          <w:color w:val="auto"/>
          <w:spacing w:val="-4"/>
          <w:sz w:val="20"/>
          <w:szCs w:val="20"/>
          <w:highlight w:val="none"/>
          <w:u w:val="single"/>
          <w:lang w:eastAsia="zh-CN"/>
        </w:rPr>
        <w:t xml:space="preserve">         </w:t>
      </w:r>
    </w:p>
    <w:p w14:paraId="65DC4EEC">
      <w:pPr>
        <w:spacing w:before="13"/>
        <w:rPr>
          <w:color w:val="auto"/>
          <w:highlight w:val="none"/>
          <w:lang w:eastAsia="zh-CN"/>
        </w:rPr>
      </w:pPr>
    </w:p>
    <w:p w14:paraId="4FCC9EF5">
      <w:pPr>
        <w:spacing w:before="13"/>
        <w:rPr>
          <w:color w:val="auto"/>
          <w:highlight w:val="none"/>
          <w:lang w:eastAsia="zh-CN"/>
        </w:rPr>
      </w:pPr>
    </w:p>
    <w:p w14:paraId="77FAF411">
      <w:pPr>
        <w:spacing w:before="13"/>
        <w:rPr>
          <w:color w:val="auto"/>
          <w:highlight w:val="none"/>
          <w:lang w:eastAsia="zh-CN"/>
        </w:rPr>
      </w:pPr>
    </w:p>
    <w:p w14:paraId="717232EC">
      <w:pPr>
        <w:spacing w:before="13"/>
        <w:rPr>
          <w:color w:val="auto"/>
          <w:highlight w:val="none"/>
          <w:lang w:eastAsia="zh-CN"/>
        </w:rPr>
      </w:pPr>
    </w:p>
    <w:p w14:paraId="45188697">
      <w:pPr>
        <w:spacing w:before="13"/>
        <w:rPr>
          <w:color w:val="auto"/>
          <w:highlight w:val="none"/>
          <w:lang w:eastAsia="zh-CN"/>
        </w:rPr>
      </w:pPr>
    </w:p>
    <w:p w14:paraId="58F01643">
      <w:pPr>
        <w:spacing w:before="13"/>
        <w:rPr>
          <w:color w:val="auto"/>
          <w:highlight w:val="none"/>
          <w:lang w:eastAsia="zh-CN"/>
        </w:rPr>
      </w:pPr>
    </w:p>
    <w:p w14:paraId="0D92E627">
      <w:pPr>
        <w:spacing w:before="13"/>
        <w:rPr>
          <w:color w:val="auto"/>
          <w:highlight w:val="none"/>
          <w:lang w:eastAsia="zh-CN"/>
        </w:rPr>
      </w:pPr>
    </w:p>
    <w:p w14:paraId="57942987">
      <w:pPr>
        <w:spacing w:before="13"/>
        <w:rPr>
          <w:color w:val="auto"/>
          <w:highlight w:val="none"/>
          <w:lang w:eastAsia="zh-CN"/>
        </w:rPr>
      </w:pPr>
    </w:p>
    <w:p w14:paraId="6A0A0532">
      <w:pPr>
        <w:spacing w:before="13"/>
        <w:rPr>
          <w:color w:val="auto"/>
          <w:highlight w:val="none"/>
          <w:lang w:eastAsia="zh-CN"/>
        </w:rPr>
      </w:pPr>
    </w:p>
    <w:p w14:paraId="1D76313F">
      <w:pPr>
        <w:spacing w:before="13"/>
        <w:rPr>
          <w:color w:val="auto"/>
          <w:highlight w:val="none"/>
          <w:lang w:eastAsia="zh-CN"/>
        </w:rPr>
      </w:pPr>
    </w:p>
    <w:p w14:paraId="5A4C0ECF">
      <w:pPr>
        <w:spacing w:before="13"/>
        <w:rPr>
          <w:color w:val="auto"/>
          <w:highlight w:val="none"/>
          <w:lang w:eastAsia="zh-CN"/>
        </w:rPr>
      </w:pPr>
    </w:p>
    <w:p w14:paraId="32E0FBA2">
      <w:pPr>
        <w:spacing w:before="13"/>
        <w:rPr>
          <w:color w:val="auto"/>
          <w:highlight w:val="none"/>
          <w:lang w:eastAsia="zh-CN"/>
        </w:rPr>
      </w:pPr>
    </w:p>
    <w:p w14:paraId="7C2246EC">
      <w:pPr>
        <w:spacing w:before="12"/>
        <w:rPr>
          <w:color w:val="auto"/>
          <w:highlight w:val="none"/>
          <w:lang w:eastAsia="zh-CN"/>
        </w:rPr>
      </w:pPr>
    </w:p>
    <w:p w14:paraId="4A07BA1A">
      <w:pPr>
        <w:spacing w:line="14" w:lineRule="auto"/>
        <w:rPr>
          <w:color w:val="auto"/>
          <w:sz w:val="2"/>
          <w:highlight w:val="none"/>
          <w:lang w:eastAsia="zh-CN"/>
        </w:rPr>
      </w:pPr>
      <w:r>
        <w:rPr>
          <w:color w:val="auto"/>
          <w:sz w:val="2"/>
          <w:szCs w:val="2"/>
          <w:highlight w:val="none"/>
          <w:lang w:eastAsia="zh-CN"/>
        </w:rPr>
        <w:br w:type="column"/>
      </w:r>
    </w:p>
    <w:p w14:paraId="0B86F908">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21" w:right="1547" w:bottom="0" w:left="1785" w:header="0" w:footer="0" w:gutter="0"/>
          <w:cols w:equalWidth="0" w:num="2">
            <w:col w:w="7754" w:space="100"/>
            <w:col w:w="720"/>
          </w:cols>
        </w:sectPr>
      </w:pPr>
    </w:p>
    <w:p w14:paraId="0A204A35">
      <w:pPr>
        <w:spacing w:line="296" w:lineRule="auto"/>
        <w:rPr>
          <w:color w:val="auto"/>
          <w:highlight w:val="none"/>
          <w:lang w:eastAsia="zh-CN"/>
        </w:rPr>
      </w:pPr>
    </w:p>
    <w:p w14:paraId="13CB90EC">
      <w:pPr>
        <w:spacing w:line="296" w:lineRule="auto"/>
        <w:rPr>
          <w:color w:val="auto"/>
          <w:highlight w:val="none"/>
          <w:lang w:eastAsia="zh-CN"/>
        </w:rPr>
      </w:pPr>
    </w:p>
    <w:p w14:paraId="03837405">
      <w:pPr>
        <w:spacing w:line="296" w:lineRule="auto"/>
        <w:rPr>
          <w:color w:val="auto"/>
          <w:highlight w:val="none"/>
          <w:lang w:eastAsia="zh-CN"/>
        </w:rPr>
      </w:pPr>
    </w:p>
    <w:p w14:paraId="6506A5D4">
      <w:pPr>
        <w:spacing w:line="297" w:lineRule="auto"/>
        <w:rPr>
          <w:color w:val="auto"/>
          <w:highlight w:val="none"/>
          <w:lang w:eastAsia="zh-CN"/>
        </w:rPr>
      </w:pPr>
    </w:p>
    <w:p w14:paraId="4B1490D4">
      <w:pPr>
        <w:spacing w:before="101" w:line="225" w:lineRule="auto"/>
        <w:ind w:left="3499"/>
        <w:rPr>
          <w:rFonts w:hint="eastAsia" w:ascii="宋体" w:hAnsi="宋体" w:eastAsia="宋体" w:cs="宋体"/>
          <w:color w:val="auto"/>
          <w:sz w:val="31"/>
          <w:szCs w:val="31"/>
          <w:highlight w:val="none"/>
          <w:lang w:eastAsia="zh-CN"/>
        </w:rPr>
      </w:pPr>
      <w:r>
        <w:rPr>
          <w:rFonts w:ascii="宋体" w:hAnsi="宋体" w:eastAsia="宋体" w:cs="宋体"/>
          <w:b/>
          <w:bCs/>
          <w:color w:val="auto"/>
          <w:spacing w:val="3"/>
          <w:sz w:val="31"/>
          <w:szCs w:val="31"/>
          <w:highlight w:val="none"/>
          <w:lang w:eastAsia="zh-CN"/>
        </w:rPr>
        <w:t>二、</w:t>
      </w:r>
      <w:r>
        <w:rPr>
          <w:rFonts w:hint="eastAsia" w:ascii="宋体" w:hAnsi="宋体" w:eastAsia="宋体" w:cs="宋体"/>
          <w:b/>
          <w:bCs/>
          <w:color w:val="auto"/>
          <w:spacing w:val="3"/>
          <w:sz w:val="31"/>
          <w:szCs w:val="31"/>
          <w:highlight w:val="none"/>
          <w:lang w:eastAsia="zh-CN"/>
        </w:rPr>
        <w:t>保</w:t>
      </w:r>
      <w:r>
        <w:rPr>
          <w:rFonts w:ascii="宋体" w:hAnsi="宋体" w:eastAsia="宋体" w:cs="宋体"/>
          <w:b/>
          <w:bCs/>
          <w:color w:val="auto"/>
          <w:spacing w:val="3"/>
          <w:sz w:val="31"/>
          <w:szCs w:val="31"/>
          <w:highlight w:val="none"/>
          <w:lang w:eastAsia="zh-CN"/>
        </w:rPr>
        <w:t>证金</w:t>
      </w:r>
    </w:p>
    <w:p w14:paraId="6F04F48C">
      <w:pPr>
        <w:spacing w:line="329" w:lineRule="auto"/>
        <w:rPr>
          <w:color w:val="auto"/>
          <w:highlight w:val="none"/>
          <w:lang w:eastAsia="zh-CN"/>
        </w:rPr>
      </w:pPr>
    </w:p>
    <w:p w14:paraId="2C268F67">
      <w:pPr>
        <w:spacing w:line="329" w:lineRule="auto"/>
        <w:rPr>
          <w:color w:val="auto"/>
          <w:highlight w:val="none"/>
          <w:lang w:eastAsia="zh-CN"/>
        </w:rPr>
      </w:pPr>
    </w:p>
    <w:p w14:paraId="5E5835A9">
      <w:pPr>
        <w:spacing w:before="78" w:line="219" w:lineRule="auto"/>
        <w:ind w:left="3320"/>
        <w:rPr>
          <w:rFonts w:hint="eastAsia" w:ascii="宋体" w:hAnsi="宋体" w:eastAsia="宋体" w:cs="宋体"/>
          <w:color w:val="auto"/>
          <w:sz w:val="24"/>
          <w:szCs w:val="24"/>
          <w:highlight w:val="none"/>
          <w:lang w:eastAsia="zh-CN"/>
        </w:rPr>
      </w:pPr>
      <w:r>
        <w:rPr>
          <w:rFonts w:ascii="宋体" w:hAnsi="宋体" w:eastAsia="宋体" w:cs="宋体"/>
          <w:b/>
          <w:bCs/>
          <w:color w:val="auto"/>
          <w:spacing w:val="-5"/>
          <w:sz w:val="24"/>
          <w:szCs w:val="24"/>
          <w:highlight w:val="none"/>
          <w:lang w:eastAsia="zh-CN"/>
        </w:rPr>
        <w:t>（本项目不适用）</w:t>
      </w:r>
    </w:p>
    <w:p w14:paraId="790F8D07">
      <w:pPr>
        <w:spacing w:before="1"/>
        <w:rPr>
          <w:color w:val="auto"/>
          <w:highlight w:val="none"/>
          <w:lang w:eastAsia="zh-CN"/>
        </w:rPr>
      </w:pPr>
    </w:p>
    <w:p w14:paraId="64A23050">
      <w:pPr>
        <w:spacing w:before="1"/>
        <w:rPr>
          <w:color w:val="auto"/>
          <w:highlight w:val="none"/>
          <w:lang w:eastAsia="zh-CN"/>
        </w:rPr>
      </w:pPr>
    </w:p>
    <w:p w14:paraId="3D24671F">
      <w:pPr>
        <w:spacing w:before="1"/>
        <w:rPr>
          <w:color w:val="auto"/>
          <w:highlight w:val="none"/>
          <w:lang w:eastAsia="zh-CN"/>
        </w:rPr>
      </w:pPr>
    </w:p>
    <w:p w14:paraId="3894E5FB">
      <w:pPr>
        <w:spacing w:before="1"/>
        <w:rPr>
          <w:color w:val="auto"/>
          <w:highlight w:val="none"/>
          <w:lang w:eastAsia="zh-CN"/>
        </w:rPr>
      </w:pPr>
    </w:p>
    <w:p w14:paraId="4347A03B">
      <w:pPr>
        <w:spacing w:before="1"/>
        <w:rPr>
          <w:color w:val="auto"/>
          <w:highlight w:val="none"/>
          <w:lang w:eastAsia="zh-CN"/>
        </w:rPr>
      </w:pPr>
    </w:p>
    <w:p w14:paraId="2DDACD4E">
      <w:pPr>
        <w:spacing w:before="1"/>
        <w:rPr>
          <w:color w:val="auto"/>
          <w:highlight w:val="none"/>
          <w:lang w:eastAsia="zh-CN"/>
        </w:rPr>
      </w:pPr>
    </w:p>
    <w:p w14:paraId="3E02E2F5">
      <w:pPr>
        <w:spacing w:before="1"/>
        <w:rPr>
          <w:color w:val="auto"/>
          <w:highlight w:val="none"/>
          <w:lang w:eastAsia="zh-CN"/>
        </w:rPr>
      </w:pPr>
    </w:p>
    <w:p w14:paraId="0FC99EA2">
      <w:pPr>
        <w:spacing w:before="1"/>
        <w:rPr>
          <w:color w:val="auto"/>
          <w:highlight w:val="none"/>
          <w:lang w:eastAsia="zh-CN"/>
        </w:rPr>
      </w:pPr>
    </w:p>
    <w:p w14:paraId="44D76739">
      <w:pPr>
        <w:spacing w:before="1"/>
        <w:rPr>
          <w:color w:val="auto"/>
          <w:highlight w:val="none"/>
          <w:lang w:eastAsia="zh-CN"/>
        </w:rPr>
      </w:pPr>
    </w:p>
    <w:p w14:paraId="169FBC4B">
      <w:pPr>
        <w:spacing w:before="1"/>
        <w:rPr>
          <w:color w:val="auto"/>
          <w:highlight w:val="none"/>
          <w:lang w:eastAsia="zh-CN"/>
        </w:rPr>
      </w:pPr>
    </w:p>
    <w:p w14:paraId="090740C6">
      <w:pPr>
        <w:spacing w:before="1"/>
        <w:rPr>
          <w:color w:val="auto"/>
          <w:highlight w:val="none"/>
          <w:lang w:eastAsia="zh-CN"/>
        </w:rPr>
      </w:pPr>
    </w:p>
    <w:p w14:paraId="764C8FE4">
      <w:pPr>
        <w:spacing w:before="1"/>
        <w:rPr>
          <w:color w:val="auto"/>
          <w:highlight w:val="none"/>
          <w:lang w:eastAsia="zh-CN"/>
        </w:rPr>
      </w:pPr>
    </w:p>
    <w:p w14:paraId="72392539">
      <w:pPr>
        <w:spacing w:before="1"/>
        <w:rPr>
          <w:color w:val="auto"/>
          <w:highlight w:val="none"/>
          <w:lang w:eastAsia="zh-CN"/>
        </w:rPr>
      </w:pPr>
    </w:p>
    <w:p w14:paraId="1555DE3E">
      <w:pPr>
        <w:spacing w:before="1"/>
        <w:rPr>
          <w:color w:val="auto"/>
          <w:highlight w:val="none"/>
          <w:lang w:eastAsia="zh-CN"/>
        </w:rPr>
      </w:pPr>
    </w:p>
    <w:p w14:paraId="1A3B9E9B">
      <w:pPr>
        <w:spacing w:before="1"/>
        <w:rPr>
          <w:color w:val="auto"/>
          <w:highlight w:val="none"/>
          <w:lang w:eastAsia="zh-CN"/>
        </w:rPr>
      </w:pPr>
    </w:p>
    <w:p w14:paraId="7C406EFB">
      <w:pPr>
        <w:spacing w:before="1"/>
        <w:rPr>
          <w:color w:val="auto"/>
          <w:highlight w:val="none"/>
          <w:lang w:eastAsia="zh-CN"/>
        </w:rPr>
      </w:pPr>
    </w:p>
    <w:p w14:paraId="4EEE88BF">
      <w:pPr>
        <w:spacing w:before="1"/>
        <w:rPr>
          <w:color w:val="auto"/>
          <w:highlight w:val="none"/>
          <w:lang w:eastAsia="zh-CN"/>
        </w:rPr>
      </w:pPr>
    </w:p>
    <w:p w14:paraId="3000E114">
      <w:pPr>
        <w:spacing w:before="1"/>
        <w:rPr>
          <w:color w:val="auto"/>
          <w:highlight w:val="none"/>
          <w:lang w:eastAsia="zh-CN"/>
        </w:rPr>
      </w:pPr>
    </w:p>
    <w:p w14:paraId="2CC78001">
      <w:pPr>
        <w:spacing w:before="1"/>
        <w:rPr>
          <w:color w:val="auto"/>
          <w:highlight w:val="none"/>
          <w:lang w:eastAsia="zh-CN"/>
        </w:rPr>
      </w:pPr>
    </w:p>
    <w:p w14:paraId="7C8661A1">
      <w:pPr>
        <w:spacing w:before="1"/>
        <w:rPr>
          <w:color w:val="auto"/>
          <w:highlight w:val="none"/>
          <w:lang w:eastAsia="zh-CN"/>
        </w:rPr>
      </w:pPr>
    </w:p>
    <w:p w14:paraId="4A5C5154">
      <w:pPr>
        <w:spacing w:before="1"/>
        <w:rPr>
          <w:color w:val="auto"/>
          <w:highlight w:val="none"/>
          <w:lang w:eastAsia="zh-CN"/>
        </w:rPr>
      </w:pPr>
    </w:p>
    <w:p w14:paraId="52A8D676">
      <w:pPr>
        <w:spacing w:before="1"/>
        <w:rPr>
          <w:color w:val="auto"/>
          <w:highlight w:val="none"/>
          <w:lang w:eastAsia="zh-CN"/>
        </w:rPr>
      </w:pPr>
    </w:p>
    <w:p w14:paraId="323849A1">
      <w:pPr>
        <w:spacing w:before="1"/>
        <w:rPr>
          <w:color w:val="auto"/>
          <w:highlight w:val="none"/>
          <w:lang w:eastAsia="zh-CN"/>
        </w:rPr>
      </w:pPr>
    </w:p>
    <w:p w14:paraId="346D7A62">
      <w:pPr>
        <w:spacing w:before="1"/>
        <w:rPr>
          <w:color w:val="auto"/>
          <w:highlight w:val="none"/>
          <w:lang w:eastAsia="zh-CN"/>
        </w:rPr>
      </w:pPr>
    </w:p>
    <w:p w14:paraId="66FCD3B9">
      <w:pPr>
        <w:spacing w:before="1"/>
        <w:rPr>
          <w:color w:val="auto"/>
          <w:highlight w:val="none"/>
          <w:lang w:eastAsia="zh-CN"/>
        </w:rPr>
      </w:pPr>
    </w:p>
    <w:p w14:paraId="0C533D0C">
      <w:pPr>
        <w:spacing w:before="1"/>
        <w:rPr>
          <w:color w:val="auto"/>
          <w:highlight w:val="none"/>
          <w:lang w:eastAsia="zh-CN"/>
        </w:rPr>
      </w:pPr>
    </w:p>
    <w:p w14:paraId="7059AADB">
      <w:pPr>
        <w:spacing w:before="1"/>
        <w:rPr>
          <w:color w:val="auto"/>
          <w:highlight w:val="none"/>
          <w:lang w:eastAsia="zh-CN"/>
        </w:rPr>
      </w:pPr>
    </w:p>
    <w:p w14:paraId="3AFC87EC">
      <w:pPr>
        <w:spacing w:before="1"/>
        <w:rPr>
          <w:color w:val="auto"/>
          <w:highlight w:val="none"/>
          <w:lang w:eastAsia="zh-CN"/>
        </w:rPr>
      </w:pPr>
    </w:p>
    <w:p w14:paraId="04F74606">
      <w:pPr>
        <w:spacing w:before="1"/>
        <w:rPr>
          <w:color w:val="auto"/>
          <w:highlight w:val="none"/>
          <w:lang w:eastAsia="zh-CN"/>
        </w:rPr>
      </w:pPr>
    </w:p>
    <w:p w14:paraId="1D460D21">
      <w:pPr>
        <w:spacing w:before="1"/>
        <w:rPr>
          <w:color w:val="auto"/>
          <w:highlight w:val="none"/>
          <w:lang w:eastAsia="zh-CN"/>
        </w:rPr>
      </w:pPr>
    </w:p>
    <w:p w14:paraId="23726044">
      <w:pPr>
        <w:spacing w:before="1"/>
        <w:rPr>
          <w:color w:val="auto"/>
          <w:highlight w:val="none"/>
          <w:lang w:eastAsia="zh-CN"/>
        </w:rPr>
      </w:pPr>
    </w:p>
    <w:p w14:paraId="75E3C9CC">
      <w:pPr>
        <w:spacing w:before="1"/>
        <w:rPr>
          <w:color w:val="auto"/>
          <w:highlight w:val="none"/>
          <w:lang w:eastAsia="zh-CN"/>
        </w:rPr>
      </w:pPr>
    </w:p>
    <w:p w14:paraId="3EC180AF">
      <w:pPr>
        <w:spacing w:before="1"/>
        <w:rPr>
          <w:color w:val="auto"/>
          <w:highlight w:val="none"/>
          <w:lang w:eastAsia="zh-CN"/>
        </w:rPr>
      </w:pPr>
    </w:p>
    <w:p w14:paraId="207290DE">
      <w:pPr>
        <w:spacing w:before="1"/>
        <w:rPr>
          <w:color w:val="auto"/>
          <w:highlight w:val="none"/>
          <w:lang w:eastAsia="zh-CN"/>
        </w:rPr>
      </w:pPr>
    </w:p>
    <w:p w14:paraId="662C5F93">
      <w:pPr>
        <w:spacing w:before="1"/>
        <w:rPr>
          <w:color w:val="auto"/>
          <w:highlight w:val="none"/>
          <w:lang w:eastAsia="zh-CN"/>
        </w:rPr>
      </w:pPr>
    </w:p>
    <w:p w14:paraId="4F5B7CD1">
      <w:pPr>
        <w:spacing w:before="1"/>
        <w:rPr>
          <w:color w:val="auto"/>
          <w:highlight w:val="none"/>
          <w:lang w:eastAsia="zh-CN"/>
        </w:rPr>
      </w:pPr>
    </w:p>
    <w:p w14:paraId="03D045C8">
      <w:pPr>
        <w:spacing w:before="1"/>
        <w:rPr>
          <w:color w:val="auto"/>
          <w:highlight w:val="none"/>
          <w:lang w:eastAsia="zh-CN"/>
        </w:rPr>
      </w:pPr>
    </w:p>
    <w:p w14:paraId="6811B3B0">
      <w:pPr>
        <w:spacing w:before="1"/>
        <w:rPr>
          <w:color w:val="auto"/>
          <w:highlight w:val="none"/>
          <w:lang w:eastAsia="zh-CN"/>
        </w:rPr>
      </w:pPr>
    </w:p>
    <w:p w14:paraId="0A276352">
      <w:pPr>
        <w:spacing w:before="1"/>
        <w:rPr>
          <w:color w:val="auto"/>
          <w:highlight w:val="none"/>
          <w:lang w:eastAsia="zh-CN"/>
        </w:rPr>
      </w:pPr>
    </w:p>
    <w:p w14:paraId="241A0859">
      <w:pPr>
        <w:spacing w:before="1"/>
        <w:rPr>
          <w:color w:val="auto"/>
          <w:highlight w:val="none"/>
          <w:lang w:eastAsia="zh-CN"/>
        </w:rPr>
      </w:pPr>
    </w:p>
    <w:p w14:paraId="15BF03B8">
      <w:pPr>
        <w:spacing w:before="1"/>
        <w:rPr>
          <w:color w:val="auto"/>
          <w:highlight w:val="none"/>
          <w:lang w:eastAsia="zh-CN"/>
        </w:rPr>
      </w:pPr>
    </w:p>
    <w:p w14:paraId="5BFE64F6">
      <w:pPr>
        <w:spacing w:before="1"/>
        <w:rPr>
          <w:color w:val="auto"/>
          <w:highlight w:val="none"/>
          <w:lang w:eastAsia="zh-CN"/>
        </w:rPr>
      </w:pPr>
    </w:p>
    <w:p w14:paraId="49741745">
      <w:pPr>
        <w:spacing w:before="1"/>
        <w:rPr>
          <w:color w:val="auto"/>
          <w:highlight w:val="none"/>
          <w:lang w:eastAsia="zh-CN"/>
        </w:rPr>
      </w:pPr>
    </w:p>
    <w:p w14:paraId="05AD8D1C">
      <w:pPr>
        <w:spacing w:before="1"/>
        <w:rPr>
          <w:color w:val="auto"/>
          <w:highlight w:val="none"/>
          <w:lang w:eastAsia="zh-CN"/>
        </w:rPr>
      </w:pPr>
    </w:p>
    <w:p w14:paraId="6972E5B9">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31" w:right="1551" w:bottom="0" w:left="1785" w:header="0" w:footer="0" w:gutter="0"/>
          <w:cols w:equalWidth="0" w:num="2">
            <w:col w:w="7750" w:space="100"/>
            <w:col w:w="720"/>
          </w:cols>
        </w:sectPr>
      </w:pPr>
    </w:p>
    <w:p w14:paraId="75EB7143">
      <w:pPr>
        <w:spacing w:before="63" w:line="224" w:lineRule="auto"/>
        <w:ind w:left="2371"/>
        <w:rPr>
          <w:rFonts w:ascii="宋体" w:hAnsi="宋体" w:eastAsia="宋体" w:cs="宋体"/>
          <w:b/>
          <w:bCs/>
          <w:color w:val="auto"/>
          <w:spacing w:val="6"/>
          <w:sz w:val="31"/>
          <w:szCs w:val="31"/>
          <w:highlight w:val="none"/>
          <w:lang w:eastAsia="zh-CN"/>
        </w:rPr>
      </w:pPr>
    </w:p>
    <w:p w14:paraId="39E04C48">
      <w:pPr>
        <w:spacing w:before="63" w:line="224" w:lineRule="auto"/>
        <w:ind w:left="2371"/>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三、供应商的资格证明材料</w:t>
      </w:r>
    </w:p>
    <w:p w14:paraId="6CDB3A73">
      <w:pPr>
        <w:spacing w:line="282" w:lineRule="auto"/>
        <w:rPr>
          <w:color w:val="auto"/>
          <w:highlight w:val="none"/>
          <w:lang w:eastAsia="zh-CN"/>
        </w:rPr>
      </w:pPr>
    </w:p>
    <w:p w14:paraId="315E34E1">
      <w:pPr>
        <w:spacing w:before="65" w:line="227" w:lineRule="auto"/>
        <w:ind w:left="24"/>
        <w:jc w:val="both"/>
        <w:rPr>
          <w:rFonts w:hint="eastAsia" w:ascii="宋体" w:hAnsi="宋体" w:eastAsia="宋体" w:cs="宋体"/>
          <w:color w:val="auto"/>
          <w:sz w:val="20"/>
          <w:szCs w:val="20"/>
          <w:highlight w:val="none"/>
          <w:lang w:eastAsia="zh-CN"/>
        </w:rPr>
      </w:pPr>
      <w:r>
        <w:rPr>
          <w:rFonts w:hint="eastAsia" w:ascii="宋体" w:hAnsi="宋体" w:eastAsia="宋体" w:cs="宋体"/>
          <w:b/>
          <w:bCs/>
          <w:color w:val="auto"/>
          <w:spacing w:val="-4"/>
          <w:sz w:val="24"/>
          <w:szCs w:val="24"/>
          <w:highlight w:val="none"/>
          <w:lang w:eastAsia="zh-CN"/>
        </w:rPr>
        <w:t>附件4：</w:t>
      </w:r>
    </w:p>
    <w:p w14:paraId="061F732F">
      <w:pPr>
        <w:spacing w:before="292" w:line="219" w:lineRule="auto"/>
        <w:ind w:left="2189"/>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湖南省政府采购供应商资格承诺函</w:t>
      </w:r>
    </w:p>
    <w:p w14:paraId="7F928493">
      <w:pPr>
        <w:spacing w:line="338" w:lineRule="auto"/>
        <w:rPr>
          <w:color w:val="auto"/>
          <w:highlight w:val="none"/>
          <w:lang w:eastAsia="zh-CN"/>
        </w:rPr>
      </w:pPr>
    </w:p>
    <w:p w14:paraId="32F4E594">
      <w:pPr>
        <w:spacing w:before="65" w:line="471" w:lineRule="auto"/>
        <w:ind w:left="7" w:right="33" w:firstLine="421"/>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本公司独立承担民事责任、具有良好的商业信誉和健全的财务会计制</w:t>
      </w:r>
      <w:r>
        <w:rPr>
          <w:rFonts w:ascii="宋体" w:hAnsi="宋体" w:eastAsia="宋体" w:cs="宋体"/>
          <w:color w:val="auto"/>
          <w:spacing w:val="8"/>
          <w:sz w:val="20"/>
          <w:szCs w:val="20"/>
          <w:highlight w:val="none"/>
          <w:lang w:eastAsia="zh-CN"/>
        </w:rPr>
        <w:t>度、依法缴纳税收和</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社会保障资金，在前三年的经营活动中无重大违法记录，未列入严重失信行为</w:t>
      </w:r>
      <w:r>
        <w:rPr>
          <w:rFonts w:ascii="宋体" w:hAnsi="宋体" w:eastAsia="宋体" w:cs="宋体"/>
          <w:color w:val="auto"/>
          <w:spacing w:val="8"/>
          <w:sz w:val="20"/>
          <w:szCs w:val="20"/>
          <w:highlight w:val="none"/>
          <w:lang w:eastAsia="zh-CN"/>
        </w:rPr>
        <w:t>名单，符合政府</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采购供应商的基本资格要求。</w:t>
      </w:r>
    </w:p>
    <w:p w14:paraId="78182113">
      <w:pPr>
        <w:spacing w:before="30" w:line="227"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按照《政府采购促进中小企业发展管理办法》（财库[2020]46</w:t>
      </w:r>
      <w:r>
        <w:rPr>
          <w:rFonts w:ascii="宋体" w:hAnsi="宋体" w:eastAsia="宋体" w:cs="宋体"/>
          <w:color w:val="auto"/>
          <w:spacing w:val="-34"/>
          <w:sz w:val="20"/>
          <w:szCs w:val="20"/>
          <w:highlight w:val="none"/>
          <w:lang w:eastAsia="zh-CN"/>
        </w:rPr>
        <w:t xml:space="preserve"> </w:t>
      </w:r>
      <w:r>
        <w:rPr>
          <w:rFonts w:ascii="宋体" w:hAnsi="宋体" w:eastAsia="宋体" w:cs="宋体"/>
          <w:color w:val="auto"/>
          <w:spacing w:val="7"/>
          <w:sz w:val="20"/>
          <w:szCs w:val="20"/>
          <w:highlight w:val="none"/>
          <w:lang w:eastAsia="zh-CN"/>
        </w:rPr>
        <w:t>号</w:t>
      </w:r>
      <w:r>
        <w:rPr>
          <w:rFonts w:ascii="宋体" w:hAnsi="宋体" w:eastAsia="宋体" w:cs="宋体"/>
          <w:color w:val="auto"/>
          <w:spacing w:val="14"/>
          <w:sz w:val="20"/>
          <w:szCs w:val="20"/>
          <w:highlight w:val="none"/>
          <w:lang w:eastAsia="zh-CN"/>
        </w:rPr>
        <w:t>），</w:t>
      </w:r>
      <w:r>
        <w:rPr>
          <w:rFonts w:ascii="宋体" w:hAnsi="宋体" w:eastAsia="宋体" w:cs="宋体"/>
          <w:color w:val="auto"/>
          <w:spacing w:val="7"/>
          <w:sz w:val="20"/>
          <w:szCs w:val="20"/>
          <w:highlight w:val="none"/>
          <w:lang w:eastAsia="zh-CN"/>
        </w:rPr>
        <w:t>本公司企</w:t>
      </w:r>
      <w:r>
        <w:rPr>
          <w:rFonts w:ascii="宋体" w:hAnsi="宋体" w:eastAsia="宋体" w:cs="宋体"/>
          <w:color w:val="auto"/>
          <w:spacing w:val="6"/>
          <w:sz w:val="20"/>
          <w:szCs w:val="20"/>
          <w:highlight w:val="none"/>
          <w:lang w:eastAsia="zh-CN"/>
        </w:rPr>
        <w:t>业规模为：</w:t>
      </w:r>
    </w:p>
    <w:p w14:paraId="50B9CC97">
      <w:pPr>
        <w:spacing w:before="267" w:line="269" w:lineRule="exact"/>
        <w:ind w:left="17"/>
        <w:rPr>
          <w:rFonts w:hint="eastAsia" w:ascii="宋体" w:hAnsi="宋体" w:eastAsia="宋体" w:cs="宋体"/>
          <w:color w:val="auto"/>
          <w:sz w:val="20"/>
          <w:szCs w:val="20"/>
          <w:highlight w:val="none"/>
          <w:lang w:eastAsia="zh-CN"/>
        </w:rPr>
      </w:pPr>
      <w:r>
        <w:rPr>
          <w:rFonts w:ascii="Wingdings" w:hAnsi="Wingdings" w:eastAsia="Wingdings" w:cs="Wingdings"/>
          <w:color w:val="auto"/>
          <w:spacing w:val="-3"/>
          <w:position w:val="1"/>
          <w:sz w:val="20"/>
          <w:szCs w:val="20"/>
          <w:highlight w:val="none"/>
          <w:lang w:eastAsia="zh-CN"/>
        </w:rPr>
        <w:t>o</w:t>
      </w:r>
      <w:r>
        <w:rPr>
          <w:rFonts w:ascii="Wingdings" w:hAnsi="Wingdings" w:eastAsia="Wingdings" w:cs="Wingdings"/>
          <w:color w:val="auto"/>
          <w:spacing w:val="-75"/>
          <w:position w:val="1"/>
          <w:sz w:val="20"/>
          <w:szCs w:val="20"/>
          <w:highlight w:val="none"/>
          <w:lang w:eastAsia="zh-CN"/>
        </w:rPr>
        <w:t xml:space="preserve"> </w:t>
      </w:r>
      <w:r>
        <w:rPr>
          <w:rFonts w:ascii="宋体" w:hAnsi="宋体" w:eastAsia="宋体" w:cs="宋体"/>
          <w:color w:val="auto"/>
          <w:spacing w:val="-3"/>
          <w:position w:val="1"/>
          <w:sz w:val="20"/>
          <w:szCs w:val="20"/>
          <w:highlight w:val="none"/>
          <w:lang w:eastAsia="zh-CN"/>
        </w:rPr>
        <w:t>大型</w:t>
      </w:r>
      <w:r>
        <w:rPr>
          <w:rFonts w:ascii="宋体" w:hAnsi="宋体" w:eastAsia="宋体" w:cs="宋体"/>
          <w:color w:val="auto"/>
          <w:spacing w:val="9"/>
          <w:position w:val="1"/>
          <w:sz w:val="20"/>
          <w:szCs w:val="20"/>
          <w:highlight w:val="none"/>
          <w:lang w:eastAsia="zh-CN"/>
        </w:rPr>
        <w:t xml:space="preserve">     </w:t>
      </w:r>
      <w:r>
        <w:rPr>
          <w:rFonts w:ascii="Wingdings" w:hAnsi="Wingdings" w:eastAsia="Wingdings" w:cs="Wingdings"/>
          <w:color w:val="auto"/>
          <w:spacing w:val="-3"/>
          <w:position w:val="1"/>
          <w:sz w:val="20"/>
          <w:szCs w:val="20"/>
          <w:highlight w:val="none"/>
          <w:lang w:eastAsia="zh-CN"/>
        </w:rPr>
        <w:t>o</w:t>
      </w:r>
      <w:r>
        <w:rPr>
          <w:rFonts w:ascii="Wingdings" w:hAnsi="Wingdings" w:eastAsia="Wingdings" w:cs="Wingdings"/>
          <w:color w:val="auto"/>
          <w:spacing w:val="-65"/>
          <w:position w:val="1"/>
          <w:sz w:val="20"/>
          <w:szCs w:val="20"/>
          <w:highlight w:val="none"/>
          <w:lang w:eastAsia="zh-CN"/>
        </w:rPr>
        <w:t xml:space="preserve"> </w:t>
      </w:r>
      <w:r>
        <w:rPr>
          <w:rFonts w:ascii="宋体" w:hAnsi="宋体" w:eastAsia="宋体" w:cs="宋体"/>
          <w:color w:val="auto"/>
          <w:spacing w:val="-3"/>
          <w:position w:val="1"/>
          <w:sz w:val="20"/>
          <w:szCs w:val="20"/>
          <w:highlight w:val="none"/>
          <w:lang w:eastAsia="zh-CN"/>
        </w:rPr>
        <w:t>中型</w:t>
      </w:r>
      <w:r>
        <w:rPr>
          <w:rFonts w:ascii="宋体" w:hAnsi="宋体" w:eastAsia="宋体" w:cs="宋体"/>
          <w:color w:val="auto"/>
          <w:spacing w:val="9"/>
          <w:position w:val="1"/>
          <w:sz w:val="20"/>
          <w:szCs w:val="20"/>
          <w:highlight w:val="none"/>
          <w:lang w:eastAsia="zh-CN"/>
        </w:rPr>
        <w:t xml:space="preserve">     </w:t>
      </w:r>
      <w:r>
        <w:rPr>
          <w:rFonts w:ascii="Wingdings" w:hAnsi="Wingdings" w:eastAsia="Wingdings" w:cs="Wingdings"/>
          <w:color w:val="auto"/>
          <w:spacing w:val="-3"/>
          <w:position w:val="1"/>
          <w:sz w:val="20"/>
          <w:szCs w:val="20"/>
          <w:highlight w:val="none"/>
          <w:lang w:eastAsia="zh-CN"/>
        </w:rPr>
        <w:t>o</w:t>
      </w:r>
      <w:r>
        <w:rPr>
          <w:rFonts w:ascii="Wingdings" w:hAnsi="Wingdings" w:eastAsia="Wingdings" w:cs="Wingdings"/>
          <w:color w:val="auto"/>
          <w:spacing w:val="-82"/>
          <w:position w:val="1"/>
          <w:sz w:val="20"/>
          <w:szCs w:val="20"/>
          <w:highlight w:val="none"/>
          <w:lang w:eastAsia="zh-CN"/>
        </w:rPr>
        <w:t xml:space="preserve"> </w:t>
      </w:r>
      <w:r>
        <w:rPr>
          <w:rFonts w:ascii="宋体" w:hAnsi="宋体" w:eastAsia="宋体" w:cs="宋体"/>
          <w:color w:val="auto"/>
          <w:spacing w:val="-3"/>
          <w:position w:val="1"/>
          <w:sz w:val="20"/>
          <w:szCs w:val="20"/>
          <w:highlight w:val="none"/>
          <w:lang w:eastAsia="zh-CN"/>
        </w:rPr>
        <w:t>小型</w:t>
      </w:r>
      <w:r>
        <w:rPr>
          <w:rFonts w:ascii="宋体" w:hAnsi="宋体" w:eastAsia="宋体" w:cs="宋体"/>
          <w:color w:val="auto"/>
          <w:spacing w:val="9"/>
          <w:position w:val="1"/>
          <w:sz w:val="20"/>
          <w:szCs w:val="20"/>
          <w:highlight w:val="none"/>
          <w:lang w:eastAsia="zh-CN"/>
        </w:rPr>
        <w:t xml:space="preserve">     </w:t>
      </w:r>
      <w:r>
        <w:rPr>
          <w:rFonts w:ascii="Wingdings" w:hAnsi="Wingdings" w:eastAsia="Wingdings" w:cs="Wingdings"/>
          <w:color w:val="auto"/>
          <w:spacing w:val="-3"/>
          <w:position w:val="1"/>
          <w:sz w:val="20"/>
          <w:szCs w:val="20"/>
          <w:highlight w:val="none"/>
          <w:lang w:eastAsia="zh-CN"/>
        </w:rPr>
        <w:t>o</w:t>
      </w:r>
      <w:r>
        <w:rPr>
          <w:rFonts w:ascii="Wingdings" w:hAnsi="Wingdings" w:eastAsia="Wingdings" w:cs="Wingdings"/>
          <w:color w:val="auto"/>
          <w:spacing w:val="-85"/>
          <w:position w:val="1"/>
          <w:sz w:val="20"/>
          <w:szCs w:val="20"/>
          <w:highlight w:val="none"/>
          <w:lang w:eastAsia="zh-CN"/>
        </w:rPr>
        <w:t xml:space="preserve"> </w:t>
      </w:r>
      <w:r>
        <w:rPr>
          <w:rFonts w:ascii="宋体" w:hAnsi="宋体" w:eastAsia="宋体" w:cs="宋体"/>
          <w:color w:val="auto"/>
          <w:spacing w:val="-3"/>
          <w:position w:val="1"/>
          <w:sz w:val="20"/>
          <w:szCs w:val="20"/>
          <w:highlight w:val="none"/>
          <w:lang w:eastAsia="zh-CN"/>
        </w:rPr>
        <w:t>微型。</w:t>
      </w:r>
    </w:p>
    <w:p w14:paraId="02EA8BE9">
      <w:pPr>
        <w:spacing w:line="248" w:lineRule="auto"/>
        <w:rPr>
          <w:color w:val="auto"/>
          <w:highlight w:val="none"/>
          <w:lang w:eastAsia="zh-CN"/>
        </w:rPr>
      </w:pPr>
    </w:p>
    <w:p w14:paraId="7B060EF5">
      <w:pPr>
        <w:spacing w:line="248" w:lineRule="auto"/>
        <w:rPr>
          <w:color w:val="auto"/>
          <w:highlight w:val="none"/>
          <w:lang w:eastAsia="zh-CN"/>
        </w:rPr>
      </w:pPr>
    </w:p>
    <w:p w14:paraId="3278B861">
      <w:pPr>
        <w:spacing w:line="248" w:lineRule="auto"/>
        <w:rPr>
          <w:color w:val="auto"/>
          <w:highlight w:val="none"/>
          <w:lang w:eastAsia="zh-CN"/>
        </w:rPr>
      </w:pPr>
    </w:p>
    <w:p w14:paraId="5C4636E1">
      <w:pPr>
        <w:spacing w:line="248" w:lineRule="auto"/>
        <w:rPr>
          <w:color w:val="auto"/>
          <w:highlight w:val="none"/>
          <w:lang w:eastAsia="zh-CN"/>
        </w:rPr>
      </w:pPr>
    </w:p>
    <w:p w14:paraId="0CB4472F">
      <w:pPr>
        <w:spacing w:line="248" w:lineRule="auto"/>
        <w:rPr>
          <w:color w:val="auto"/>
          <w:highlight w:val="none"/>
          <w:lang w:eastAsia="zh-CN"/>
        </w:rPr>
      </w:pPr>
    </w:p>
    <w:p w14:paraId="7B1B89B2">
      <w:pPr>
        <w:spacing w:line="248" w:lineRule="auto"/>
        <w:rPr>
          <w:color w:val="auto"/>
          <w:highlight w:val="none"/>
          <w:lang w:eastAsia="zh-CN"/>
        </w:rPr>
      </w:pPr>
    </w:p>
    <w:p w14:paraId="6A7E77A2">
      <w:pPr>
        <w:spacing w:line="248" w:lineRule="auto"/>
        <w:rPr>
          <w:color w:val="auto"/>
          <w:highlight w:val="none"/>
          <w:lang w:eastAsia="zh-CN"/>
        </w:rPr>
      </w:pPr>
    </w:p>
    <w:p w14:paraId="10C0795E">
      <w:pPr>
        <w:spacing w:line="248" w:lineRule="auto"/>
        <w:rPr>
          <w:color w:val="auto"/>
          <w:highlight w:val="none"/>
          <w:lang w:eastAsia="zh-CN"/>
        </w:rPr>
      </w:pPr>
    </w:p>
    <w:p w14:paraId="42FCB3C2">
      <w:pPr>
        <w:spacing w:before="65" w:line="464" w:lineRule="auto"/>
        <w:ind w:left="463" w:right="3778" w:hanging="34"/>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单位名称（盖章</w:t>
      </w:r>
      <w:r>
        <w:rPr>
          <w:rFonts w:ascii="宋体" w:hAnsi="宋体" w:eastAsia="宋体" w:cs="宋体"/>
          <w:color w:val="auto"/>
          <w:spacing w:val="10"/>
          <w:sz w:val="20"/>
          <w:szCs w:val="20"/>
          <w:highlight w:val="none"/>
          <w:lang w:eastAsia="zh-CN"/>
        </w:rPr>
        <w:t>）：</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8"/>
          <w:sz w:val="20"/>
          <w:szCs w:val="20"/>
          <w:highlight w:val="none"/>
          <w:lang w:eastAsia="zh-CN"/>
        </w:rPr>
        <w:t xml:space="preserve"> </w:t>
      </w:r>
      <w:r>
        <w:rPr>
          <w:rFonts w:ascii="宋体" w:hAnsi="宋体" w:eastAsia="宋体" w:cs="宋体"/>
          <w:color w:val="auto"/>
          <w:spacing w:val="-4"/>
          <w:sz w:val="20"/>
          <w:szCs w:val="20"/>
          <w:highlight w:val="none"/>
          <w:lang w:eastAsia="zh-CN"/>
        </w:rPr>
        <w:t>年</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2"/>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51"/>
          <w:sz w:val="20"/>
          <w:szCs w:val="20"/>
          <w:highlight w:val="none"/>
          <w:lang w:eastAsia="zh-CN"/>
        </w:rPr>
        <w:t xml:space="preserve"> </w:t>
      </w:r>
      <w:r>
        <w:rPr>
          <w:rFonts w:ascii="宋体" w:hAnsi="宋体" w:eastAsia="宋体" w:cs="宋体"/>
          <w:color w:val="auto"/>
          <w:spacing w:val="-4"/>
          <w:sz w:val="20"/>
          <w:szCs w:val="20"/>
          <w:highlight w:val="none"/>
          <w:lang w:eastAsia="zh-CN"/>
        </w:rPr>
        <w:t>日</w:t>
      </w:r>
    </w:p>
    <w:p w14:paraId="7389048C">
      <w:pPr>
        <w:spacing w:line="298" w:lineRule="auto"/>
        <w:rPr>
          <w:color w:val="auto"/>
          <w:highlight w:val="none"/>
          <w:lang w:eastAsia="zh-CN"/>
        </w:rPr>
      </w:pPr>
    </w:p>
    <w:p w14:paraId="6A805E5A">
      <w:pPr>
        <w:spacing w:line="298" w:lineRule="auto"/>
        <w:rPr>
          <w:color w:val="auto"/>
          <w:highlight w:val="none"/>
          <w:lang w:eastAsia="zh-CN"/>
        </w:rPr>
      </w:pPr>
    </w:p>
    <w:p w14:paraId="59B08753">
      <w:pPr>
        <w:spacing w:line="298" w:lineRule="auto"/>
        <w:rPr>
          <w:color w:val="auto"/>
          <w:highlight w:val="none"/>
          <w:lang w:eastAsia="zh-CN"/>
        </w:rPr>
      </w:pPr>
    </w:p>
    <w:p w14:paraId="644452D1">
      <w:pPr>
        <w:spacing w:line="299" w:lineRule="auto"/>
        <w:rPr>
          <w:color w:val="auto"/>
          <w:highlight w:val="none"/>
          <w:lang w:eastAsia="zh-CN"/>
        </w:rPr>
      </w:pPr>
    </w:p>
    <w:p w14:paraId="2C2A09B2">
      <w:pPr>
        <w:tabs>
          <w:tab w:val="left" w:pos="8294"/>
        </w:tabs>
        <w:spacing w:before="66" w:line="465" w:lineRule="auto"/>
        <w:ind w:left="7" w:right="312"/>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机构代码：</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 xml:space="preserve"> 注册登记机构：</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1"/>
          <w:sz w:val="20"/>
          <w:szCs w:val="20"/>
          <w:highlight w:val="none"/>
          <w:lang w:eastAsia="zh-CN"/>
        </w:rPr>
        <w:t xml:space="preserve"> </w:t>
      </w:r>
      <w:r>
        <w:rPr>
          <w:rFonts w:ascii="宋体" w:hAnsi="宋体" w:eastAsia="宋体" w:cs="宋体"/>
          <w:color w:val="auto"/>
          <w:spacing w:val="5"/>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5"/>
          <w:sz w:val="20"/>
          <w:szCs w:val="20"/>
          <w:highlight w:val="none"/>
          <w:lang w:eastAsia="zh-CN"/>
        </w:rPr>
        <w:t>有效期：</w:t>
      </w:r>
      <w:r>
        <w:rPr>
          <w:rFonts w:ascii="宋体" w:hAnsi="宋体" w:eastAsia="宋体" w:cs="宋体"/>
          <w:color w:val="auto"/>
          <w:sz w:val="20"/>
          <w:szCs w:val="20"/>
          <w:highlight w:val="none"/>
          <w:u w:val="single"/>
          <w:lang w:eastAsia="zh-CN"/>
        </w:rPr>
        <w:tab/>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注册资本：</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 xml:space="preserve"> 地址：</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 xml:space="preserve">  经济行业：</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 xml:space="preserve">  经济性质：</w:t>
      </w:r>
      <w:r>
        <w:rPr>
          <w:rFonts w:ascii="宋体" w:hAnsi="宋体" w:eastAsia="宋体" w:cs="宋体"/>
          <w:color w:val="auto"/>
          <w:sz w:val="20"/>
          <w:szCs w:val="20"/>
          <w:highlight w:val="none"/>
          <w:u w:val="single"/>
          <w:lang w:eastAsia="zh-CN"/>
        </w:rPr>
        <w:tab/>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法定代表人(负责人)姓名(签字)：</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 xml:space="preserve">  身份证号：</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 xml:space="preserve"> 手机号:</w:t>
      </w:r>
      <w:r>
        <w:rPr>
          <w:rFonts w:ascii="宋体" w:hAnsi="宋体" w:eastAsia="宋体" w:cs="宋体"/>
          <w:color w:val="auto"/>
          <w:sz w:val="20"/>
          <w:szCs w:val="20"/>
          <w:highlight w:val="none"/>
          <w:u w:val="single"/>
          <w:lang w:eastAsia="zh-CN"/>
        </w:rPr>
        <w:tab/>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授权代表人姓名(签字)：</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
          <w:sz w:val="20"/>
          <w:szCs w:val="20"/>
          <w:highlight w:val="none"/>
          <w:lang w:eastAsia="zh-CN"/>
        </w:rPr>
        <w:t xml:space="preserve">    身份证号：</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4"/>
          <w:sz w:val="20"/>
          <w:szCs w:val="20"/>
          <w:highlight w:val="none"/>
          <w:lang w:eastAsia="zh-CN"/>
        </w:rPr>
        <w:t xml:space="preserve">  手机号:</w:t>
      </w:r>
      <w:r>
        <w:rPr>
          <w:rFonts w:ascii="宋体" w:hAnsi="宋体" w:eastAsia="宋体" w:cs="宋体"/>
          <w:color w:val="auto"/>
          <w:spacing w:val="4"/>
          <w:sz w:val="20"/>
          <w:szCs w:val="20"/>
          <w:highlight w:val="none"/>
          <w:u w:val="single"/>
          <w:lang w:eastAsia="zh-CN"/>
        </w:rPr>
        <w:t xml:space="preserve">         </w:t>
      </w:r>
    </w:p>
    <w:p w14:paraId="63C2CF79">
      <w:pPr>
        <w:spacing w:before="18"/>
        <w:rPr>
          <w:color w:val="auto"/>
          <w:highlight w:val="none"/>
          <w:lang w:eastAsia="zh-CN"/>
        </w:rPr>
      </w:pPr>
    </w:p>
    <w:p w14:paraId="439E3EAE">
      <w:pPr>
        <w:spacing w:before="18"/>
        <w:rPr>
          <w:color w:val="auto"/>
          <w:highlight w:val="none"/>
          <w:lang w:eastAsia="zh-CN"/>
        </w:rPr>
      </w:pPr>
    </w:p>
    <w:p w14:paraId="28D77E5E">
      <w:pPr>
        <w:spacing w:before="18"/>
        <w:rPr>
          <w:color w:val="auto"/>
          <w:highlight w:val="none"/>
          <w:lang w:eastAsia="zh-CN"/>
        </w:rPr>
      </w:pPr>
    </w:p>
    <w:p w14:paraId="6E1797DD">
      <w:pPr>
        <w:spacing w:before="18"/>
        <w:rPr>
          <w:color w:val="auto"/>
          <w:highlight w:val="none"/>
          <w:lang w:eastAsia="zh-CN"/>
        </w:rPr>
      </w:pPr>
    </w:p>
    <w:p w14:paraId="1A29F093">
      <w:pPr>
        <w:spacing w:before="18"/>
        <w:rPr>
          <w:color w:val="auto"/>
          <w:highlight w:val="none"/>
          <w:lang w:eastAsia="zh-CN"/>
        </w:rPr>
      </w:pPr>
    </w:p>
    <w:p w14:paraId="55FEF179">
      <w:pPr>
        <w:spacing w:before="18"/>
        <w:rPr>
          <w:color w:val="auto"/>
          <w:highlight w:val="none"/>
          <w:lang w:eastAsia="zh-CN"/>
        </w:rPr>
      </w:pPr>
    </w:p>
    <w:p w14:paraId="30828008">
      <w:pPr>
        <w:spacing w:before="18"/>
        <w:rPr>
          <w:color w:val="auto"/>
          <w:highlight w:val="none"/>
          <w:lang w:eastAsia="zh-CN"/>
        </w:rPr>
      </w:pPr>
    </w:p>
    <w:p w14:paraId="19767AEA">
      <w:pPr>
        <w:spacing w:before="17"/>
        <w:rPr>
          <w:color w:val="auto"/>
          <w:highlight w:val="none"/>
          <w:lang w:eastAsia="zh-CN"/>
        </w:rPr>
      </w:pPr>
    </w:p>
    <w:p w14:paraId="71562BD6">
      <w:pPr>
        <w:spacing w:before="17"/>
        <w:rPr>
          <w:color w:val="auto"/>
          <w:highlight w:val="none"/>
          <w:lang w:eastAsia="zh-CN"/>
        </w:rPr>
      </w:pPr>
    </w:p>
    <w:p w14:paraId="11DC9FDD">
      <w:pPr>
        <w:spacing w:before="17"/>
        <w:rPr>
          <w:color w:val="auto"/>
          <w:highlight w:val="none"/>
          <w:lang w:eastAsia="zh-CN"/>
        </w:rPr>
      </w:pPr>
    </w:p>
    <w:p w14:paraId="57EDA325">
      <w:pPr>
        <w:spacing w:before="17"/>
        <w:rPr>
          <w:color w:val="auto"/>
          <w:highlight w:val="none"/>
          <w:lang w:eastAsia="zh-CN"/>
        </w:rPr>
      </w:pPr>
    </w:p>
    <w:p w14:paraId="5298B5AE">
      <w:pPr>
        <w:spacing w:before="17"/>
        <w:rPr>
          <w:color w:val="auto"/>
          <w:highlight w:val="none"/>
          <w:lang w:eastAsia="zh-CN"/>
        </w:rPr>
      </w:pPr>
    </w:p>
    <w:p w14:paraId="30830470">
      <w:pPr>
        <w:rPr>
          <w:color w:val="auto"/>
          <w:highlight w:val="none"/>
          <w:lang w:eastAsia="zh-CN"/>
        </w:rPr>
        <w:sectPr>
          <w:pgSz w:w="11906" w:h="16840"/>
          <w:pgMar w:top="1415" w:right="1513" w:bottom="0" w:left="1785" w:header="0" w:footer="0" w:gutter="0"/>
          <w:cols w:equalWidth="0" w:num="1">
            <w:col w:w="8607"/>
          </w:cols>
        </w:sectPr>
      </w:pPr>
    </w:p>
    <w:p w14:paraId="143E0CE1">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15" w:right="1513" w:bottom="0" w:left="1785" w:header="0" w:footer="0" w:gutter="0"/>
          <w:cols w:equalWidth="0" w:num="2">
            <w:col w:w="7787" w:space="100"/>
            <w:col w:w="720"/>
          </w:cols>
        </w:sectPr>
      </w:pPr>
    </w:p>
    <w:p w14:paraId="3AA6BDBF">
      <w:pPr>
        <w:spacing w:before="56" w:line="219" w:lineRule="auto"/>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附件5：</w:t>
      </w:r>
    </w:p>
    <w:p w14:paraId="29CA0F92">
      <w:pPr>
        <w:spacing w:before="35" w:line="219" w:lineRule="auto"/>
        <w:ind w:left="3186"/>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8"/>
          <w:szCs w:val="28"/>
          <w:highlight w:val="none"/>
          <w:lang w:eastAsia="zh-CN"/>
        </w:rPr>
        <w:t>供应商基本情况表</w:t>
      </w:r>
    </w:p>
    <w:p w14:paraId="47C41CF2">
      <w:pPr>
        <w:spacing w:before="201" w:line="227" w:lineRule="auto"/>
        <w:ind w:left="23"/>
        <w:rPr>
          <w:rFonts w:hint="eastAsia" w:ascii="宋体" w:hAnsi="宋体" w:eastAsia="宋体" w:cs="宋体"/>
          <w:color w:val="auto"/>
          <w:sz w:val="20"/>
          <w:szCs w:val="20"/>
          <w:highlight w:val="none"/>
        </w:rPr>
      </w:pPr>
      <w:r>
        <w:rPr>
          <w:rFonts w:ascii="宋体" w:hAnsi="宋体" w:eastAsia="宋体" w:cs="宋体"/>
          <w:color w:val="auto"/>
          <w:spacing w:val="8"/>
          <w:sz w:val="20"/>
          <w:szCs w:val="20"/>
          <w:highlight w:val="none"/>
        </w:rPr>
        <w:t>盖供应商单位章</w:t>
      </w:r>
    </w:p>
    <w:p w14:paraId="49973FA3">
      <w:pPr>
        <w:spacing w:line="132" w:lineRule="exact"/>
        <w:rPr>
          <w:color w:val="auto"/>
          <w:highlight w:val="none"/>
        </w:rPr>
      </w:pPr>
    </w:p>
    <w:tbl>
      <w:tblPr>
        <w:tblStyle w:val="15"/>
        <w:tblW w:w="895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3"/>
        <w:gridCol w:w="539"/>
        <w:gridCol w:w="362"/>
        <w:gridCol w:w="1142"/>
        <w:gridCol w:w="849"/>
        <w:gridCol w:w="590"/>
        <w:gridCol w:w="294"/>
        <w:gridCol w:w="1082"/>
        <w:gridCol w:w="1328"/>
        <w:gridCol w:w="2035"/>
      </w:tblGrid>
      <w:tr w14:paraId="0CD89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1634" w:type="dxa"/>
            <w:gridSpan w:val="3"/>
            <w:tcBorders>
              <w:top w:val="single" w:color="000000" w:sz="2" w:space="0"/>
              <w:left w:val="single" w:color="000000" w:sz="2" w:space="0"/>
            </w:tcBorders>
          </w:tcPr>
          <w:p w14:paraId="4A71343E">
            <w:pPr>
              <w:pStyle w:val="16"/>
              <w:spacing w:before="255" w:line="227" w:lineRule="auto"/>
              <w:ind w:left="301"/>
              <w:rPr>
                <w:rFonts w:hint="eastAsia"/>
                <w:color w:val="auto"/>
                <w:highlight w:val="none"/>
              </w:rPr>
            </w:pPr>
            <w:r>
              <w:rPr>
                <w:color w:val="auto"/>
                <w:spacing w:val="8"/>
                <w:highlight w:val="none"/>
              </w:rPr>
              <w:t>供应商名称</w:t>
            </w:r>
          </w:p>
        </w:tc>
        <w:tc>
          <w:tcPr>
            <w:tcW w:w="3957" w:type="dxa"/>
            <w:gridSpan w:val="5"/>
            <w:tcBorders>
              <w:top w:val="single" w:color="000000" w:sz="2" w:space="0"/>
            </w:tcBorders>
          </w:tcPr>
          <w:p w14:paraId="73EE1B2B">
            <w:pPr>
              <w:rPr>
                <w:color w:val="auto"/>
                <w:highlight w:val="none"/>
              </w:rPr>
            </w:pPr>
          </w:p>
        </w:tc>
        <w:tc>
          <w:tcPr>
            <w:tcW w:w="1328" w:type="dxa"/>
            <w:tcBorders>
              <w:top w:val="single" w:color="000000" w:sz="2" w:space="0"/>
            </w:tcBorders>
          </w:tcPr>
          <w:p w14:paraId="10952900">
            <w:pPr>
              <w:pStyle w:val="16"/>
              <w:spacing w:before="255" w:line="228" w:lineRule="auto"/>
              <w:ind w:left="144"/>
              <w:rPr>
                <w:rFonts w:hint="eastAsia"/>
                <w:color w:val="auto"/>
                <w:highlight w:val="none"/>
              </w:rPr>
            </w:pPr>
            <w:r>
              <w:rPr>
                <w:color w:val="auto"/>
                <w:spacing w:val="7"/>
                <w:highlight w:val="none"/>
              </w:rPr>
              <w:t>法定代表人</w:t>
            </w:r>
          </w:p>
        </w:tc>
        <w:tc>
          <w:tcPr>
            <w:tcW w:w="2035" w:type="dxa"/>
            <w:tcBorders>
              <w:top w:val="single" w:color="000000" w:sz="2" w:space="0"/>
              <w:right w:val="single" w:color="000000" w:sz="2" w:space="0"/>
            </w:tcBorders>
          </w:tcPr>
          <w:p w14:paraId="45529986">
            <w:pPr>
              <w:rPr>
                <w:color w:val="auto"/>
                <w:highlight w:val="none"/>
              </w:rPr>
            </w:pPr>
          </w:p>
        </w:tc>
      </w:tr>
      <w:tr w14:paraId="13D86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1634" w:type="dxa"/>
            <w:gridSpan w:val="3"/>
            <w:tcBorders>
              <w:left w:val="single" w:color="000000" w:sz="2" w:space="0"/>
            </w:tcBorders>
          </w:tcPr>
          <w:p w14:paraId="6B202121">
            <w:pPr>
              <w:pStyle w:val="16"/>
              <w:spacing w:before="254" w:line="227" w:lineRule="auto"/>
              <w:ind w:left="200"/>
              <w:rPr>
                <w:rFonts w:hint="eastAsia"/>
                <w:color w:val="auto"/>
                <w:highlight w:val="none"/>
              </w:rPr>
            </w:pPr>
            <w:r>
              <w:rPr>
                <w:color w:val="auto"/>
                <w:spacing w:val="7"/>
                <w:highlight w:val="none"/>
              </w:rPr>
              <w:t>组织机构代码</w:t>
            </w:r>
          </w:p>
        </w:tc>
        <w:tc>
          <w:tcPr>
            <w:tcW w:w="3957" w:type="dxa"/>
            <w:gridSpan w:val="5"/>
          </w:tcPr>
          <w:p w14:paraId="4AA3E8D2">
            <w:pPr>
              <w:rPr>
                <w:color w:val="auto"/>
                <w:highlight w:val="none"/>
              </w:rPr>
            </w:pPr>
          </w:p>
        </w:tc>
        <w:tc>
          <w:tcPr>
            <w:tcW w:w="1328" w:type="dxa"/>
          </w:tcPr>
          <w:p w14:paraId="0D27A79E">
            <w:pPr>
              <w:pStyle w:val="16"/>
              <w:spacing w:before="254" w:line="228" w:lineRule="auto"/>
              <w:ind w:left="262"/>
              <w:rPr>
                <w:rFonts w:hint="eastAsia"/>
                <w:color w:val="auto"/>
                <w:highlight w:val="none"/>
              </w:rPr>
            </w:pPr>
            <w:r>
              <w:rPr>
                <w:color w:val="auto"/>
                <w:spacing w:val="3"/>
                <w:highlight w:val="none"/>
              </w:rPr>
              <w:t>邮政编码</w:t>
            </w:r>
          </w:p>
        </w:tc>
        <w:tc>
          <w:tcPr>
            <w:tcW w:w="2035" w:type="dxa"/>
            <w:tcBorders>
              <w:right w:val="single" w:color="000000" w:sz="2" w:space="0"/>
            </w:tcBorders>
          </w:tcPr>
          <w:p w14:paraId="45561E62">
            <w:pPr>
              <w:rPr>
                <w:color w:val="auto"/>
                <w:highlight w:val="none"/>
              </w:rPr>
            </w:pPr>
          </w:p>
        </w:tc>
      </w:tr>
      <w:tr w14:paraId="358C0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634" w:type="dxa"/>
            <w:gridSpan w:val="3"/>
            <w:tcBorders>
              <w:left w:val="single" w:color="000000" w:sz="2" w:space="0"/>
            </w:tcBorders>
          </w:tcPr>
          <w:p w14:paraId="6F386ABD">
            <w:pPr>
              <w:pStyle w:val="16"/>
              <w:spacing w:before="252" w:line="228" w:lineRule="auto"/>
              <w:ind w:left="300"/>
              <w:rPr>
                <w:rFonts w:hint="eastAsia"/>
                <w:color w:val="auto"/>
                <w:highlight w:val="none"/>
              </w:rPr>
            </w:pPr>
            <w:r>
              <w:rPr>
                <w:color w:val="auto"/>
                <w:spacing w:val="8"/>
                <w:highlight w:val="none"/>
              </w:rPr>
              <w:t>委托代理人</w:t>
            </w:r>
          </w:p>
        </w:tc>
        <w:tc>
          <w:tcPr>
            <w:tcW w:w="3957" w:type="dxa"/>
            <w:gridSpan w:val="5"/>
          </w:tcPr>
          <w:p w14:paraId="6263D90F">
            <w:pPr>
              <w:rPr>
                <w:color w:val="auto"/>
                <w:highlight w:val="none"/>
              </w:rPr>
            </w:pPr>
          </w:p>
        </w:tc>
        <w:tc>
          <w:tcPr>
            <w:tcW w:w="1328" w:type="dxa"/>
          </w:tcPr>
          <w:p w14:paraId="2B8AECCB">
            <w:pPr>
              <w:pStyle w:val="16"/>
              <w:spacing w:before="253" w:line="228" w:lineRule="auto"/>
              <w:ind w:left="271"/>
              <w:rPr>
                <w:rFonts w:hint="eastAsia"/>
                <w:color w:val="auto"/>
                <w:highlight w:val="none"/>
              </w:rPr>
            </w:pPr>
            <w:r>
              <w:rPr>
                <w:color w:val="auto"/>
                <w:spacing w:val="1"/>
                <w:highlight w:val="none"/>
              </w:rPr>
              <w:t>电子邮箱</w:t>
            </w:r>
          </w:p>
        </w:tc>
        <w:tc>
          <w:tcPr>
            <w:tcW w:w="2035" w:type="dxa"/>
            <w:tcBorders>
              <w:right w:val="single" w:color="000000" w:sz="2" w:space="0"/>
            </w:tcBorders>
          </w:tcPr>
          <w:p w14:paraId="0BAAE125">
            <w:pPr>
              <w:rPr>
                <w:color w:val="auto"/>
                <w:highlight w:val="none"/>
              </w:rPr>
            </w:pPr>
          </w:p>
        </w:tc>
      </w:tr>
      <w:tr w14:paraId="6DAAC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634" w:type="dxa"/>
            <w:gridSpan w:val="3"/>
            <w:tcBorders>
              <w:left w:val="single" w:color="000000" w:sz="2" w:space="0"/>
            </w:tcBorders>
          </w:tcPr>
          <w:p w14:paraId="57156EFD">
            <w:pPr>
              <w:pStyle w:val="16"/>
              <w:spacing w:before="253" w:line="228" w:lineRule="auto"/>
              <w:ind w:left="199"/>
              <w:rPr>
                <w:rFonts w:hint="eastAsia"/>
                <w:color w:val="auto"/>
                <w:highlight w:val="none"/>
              </w:rPr>
            </w:pPr>
            <w:r>
              <w:rPr>
                <w:color w:val="auto"/>
                <w:spacing w:val="7"/>
                <w:highlight w:val="none"/>
              </w:rPr>
              <w:t>上年营业收入</w:t>
            </w:r>
          </w:p>
        </w:tc>
        <w:tc>
          <w:tcPr>
            <w:tcW w:w="3957" w:type="dxa"/>
            <w:gridSpan w:val="5"/>
          </w:tcPr>
          <w:p w14:paraId="6C4FCBBB">
            <w:pPr>
              <w:rPr>
                <w:color w:val="auto"/>
                <w:highlight w:val="none"/>
              </w:rPr>
            </w:pPr>
          </w:p>
        </w:tc>
        <w:tc>
          <w:tcPr>
            <w:tcW w:w="1328" w:type="dxa"/>
          </w:tcPr>
          <w:p w14:paraId="4C47AD62">
            <w:pPr>
              <w:pStyle w:val="16"/>
              <w:spacing w:before="253" w:line="228" w:lineRule="auto"/>
              <w:ind w:left="152"/>
              <w:rPr>
                <w:rFonts w:hint="eastAsia"/>
                <w:color w:val="auto"/>
                <w:highlight w:val="none"/>
              </w:rPr>
            </w:pPr>
            <w:r>
              <w:rPr>
                <w:color w:val="auto"/>
                <w:spacing w:val="6"/>
                <w:highlight w:val="none"/>
              </w:rPr>
              <w:t>员工总人数</w:t>
            </w:r>
          </w:p>
        </w:tc>
        <w:tc>
          <w:tcPr>
            <w:tcW w:w="2035" w:type="dxa"/>
            <w:tcBorders>
              <w:right w:val="single" w:color="000000" w:sz="2" w:space="0"/>
            </w:tcBorders>
          </w:tcPr>
          <w:p w14:paraId="74D36A88">
            <w:pPr>
              <w:rPr>
                <w:color w:val="auto"/>
                <w:highlight w:val="none"/>
              </w:rPr>
            </w:pPr>
          </w:p>
        </w:tc>
      </w:tr>
      <w:tr w14:paraId="30C5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33" w:type="dxa"/>
            <w:vMerge w:val="restart"/>
            <w:tcBorders>
              <w:left w:val="single" w:color="000000" w:sz="2" w:space="0"/>
              <w:bottom w:val="nil"/>
            </w:tcBorders>
          </w:tcPr>
          <w:p w14:paraId="4C7DF0F0">
            <w:pPr>
              <w:spacing w:line="309" w:lineRule="auto"/>
              <w:rPr>
                <w:color w:val="auto"/>
                <w:highlight w:val="none"/>
              </w:rPr>
            </w:pPr>
          </w:p>
          <w:p w14:paraId="16910586">
            <w:pPr>
              <w:spacing w:line="309" w:lineRule="auto"/>
              <w:rPr>
                <w:color w:val="auto"/>
                <w:highlight w:val="none"/>
              </w:rPr>
            </w:pPr>
          </w:p>
          <w:p w14:paraId="548DB374">
            <w:pPr>
              <w:spacing w:line="310" w:lineRule="auto"/>
              <w:rPr>
                <w:color w:val="auto"/>
                <w:highlight w:val="none"/>
              </w:rPr>
            </w:pPr>
          </w:p>
          <w:p w14:paraId="5B2A57CF">
            <w:pPr>
              <w:pStyle w:val="16"/>
              <w:spacing w:before="65" w:line="393" w:lineRule="auto"/>
              <w:ind w:left="166" w:right="148" w:firstLine="6"/>
              <w:rPr>
                <w:rFonts w:hint="eastAsia"/>
                <w:color w:val="auto"/>
                <w:highlight w:val="none"/>
              </w:rPr>
            </w:pPr>
            <w:r>
              <w:rPr>
                <w:color w:val="auto"/>
                <w:spacing w:val="1"/>
                <w:highlight w:val="none"/>
              </w:rPr>
              <w:t>营业</w:t>
            </w:r>
            <w:r>
              <w:rPr>
                <w:color w:val="auto"/>
                <w:highlight w:val="none"/>
              </w:rPr>
              <w:t xml:space="preserve"> </w:t>
            </w:r>
            <w:r>
              <w:rPr>
                <w:color w:val="auto"/>
                <w:spacing w:val="4"/>
                <w:highlight w:val="none"/>
              </w:rPr>
              <w:t>执照</w:t>
            </w:r>
          </w:p>
        </w:tc>
        <w:tc>
          <w:tcPr>
            <w:tcW w:w="2043" w:type="dxa"/>
            <w:gridSpan w:val="3"/>
          </w:tcPr>
          <w:p w14:paraId="027784E8">
            <w:pPr>
              <w:pStyle w:val="16"/>
              <w:spacing w:before="262" w:line="229" w:lineRule="auto"/>
              <w:ind w:left="602"/>
              <w:rPr>
                <w:rFonts w:hint="eastAsia"/>
                <w:color w:val="auto"/>
                <w:highlight w:val="none"/>
              </w:rPr>
            </w:pPr>
            <w:r>
              <w:rPr>
                <w:color w:val="auto"/>
                <w:spacing w:val="7"/>
                <w:highlight w:val="none"/>
              </w:rPr>
              <w:t>注册号码</w:t>
            </w:r>
          </w:p>
        </w:tc>
        <w:tc>
          <w:tcPr>
            <w:tcW w:w="1439" w:type="dxa"/>
            <w:gridSpan w:val="2"/>
          </w:tcPr>
          <w:p w14:paraId="3E32708E">
            <w:pPr>
              <w:rPr>
                <w:color w:val="auto"/>
                <w:highlight w:val="none"/>
              </w:rPr>
            </w:pPr>
          </w:p>
        </w:tc>
        <w:tc>
          <w:tcPr>
            <w:tcW w:w="1376" w:type="dxa"/>
            <w:gridSpan w:val="2"/>
          </w:tcPr>
          <w:p w14:paraId="3014BAE0">
            <w:pPr>
              <w:pStyle w:val="16"/>
              <w:spacing w:before="262" w:line="229" w:lineRule="auto"/>
              <w:ind w:left="324"/>
              <w:rPr>
                <w:rFonts w:hint="eastAsia"/>
                <w:color w:val="auto"/>
                <w:highlight w:val="none"/>
              </w:rPr>
            </w:pPr>
            <w:r>
              <w:rPr>
                <w:color w:val="auto"/>
                <w:spacing w:val="7"/>
                <w:highlight w:val="none"/>
              </w:rPr>
              <w:t>注册地址</w:t>
            </w:r>
          </w:p>
        </w:tc>
        <w:tc>
          <w:tcPr>
            <w:tcW w:w="3363" w:type="dxa"/>
            <w:gridSpan w:val="2"/>
            <w:tcBorders>
              <w:right w:val="single" w:color="000000" w:sz="2" w:space="0"/>
            </w:tcBorders>
          </w:tcPr>
          <w:p w14:paraId="2651F234">
            <w:pPr>
              <w:rPr>
                <w:color w:val="auto"/>
                <w:highlight w:val="none"/>
              </w:rPr>
            </w:pPr>
          </w:p>
        </w:tc>
      </w:tr>
      <w:tr w14:paraId="1C4DB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33" w:type="dxa"/>
            <w:vMerge w:val="continue"/>
            <w:tcBorders>
              <w:top w:val="nil"/>
              <w:left w:val="single" w:color="000000" w:sz="2" w:space="0"/>
              <w:bottom w:val="nil"/>
            </w:tcBorders>
          </w:tcPr>
          <w:p w14:paraId="20C02A22">
            <w:pPr>
              <w:rPr>
                <w:color w:val="auto"/>
                <w:highlight w:val="none"/>
              </w:rPr>
            </w:pPr>
          </w:p>
        </w:tc>
        <w:tc>
          <w:tcPr>
            <w:tcW w:w="2043" w:type="dxa"/>
            <w:gridSpan w:val="3"/>
          </w:tcPr>
          <w:p w14:paraId="071D17DF">
            <w:pPr>
              <w:pStyle w:val="16"/>
              <w:spacing w:before="261" w:line="227" w:lineRule="auto"/>
              <w:ind w:left="605"/>
              <w:rPr>
                <w:rFonts w:hint="eastAsia"/>
                <w:color w:val="auto"/>
                <w:highlight w:val="none"/>
              </w:rPr>
            </w:pPr>
            <w:r>
              <w:rPr>
                <w:color w:val="auto"/>
                <w:spacing w:val="6"/>
                <w:highlight w:val="none"/>
              </w:rPr>
              <w:t>发证机关</w:t>
            </w:r>
          </w:p>
        </w:tc>
        <w:tc>
          <w:tcPr>
            <w:tcW w:w="1439" w:type="dxa"/>
            <w:gridSpan w:val="2"/>
          </w:tcPr>
          <w:p w14:paraId="02297E5D">
            <w:pPr>
              <w:rPr>
                <w:color w:val="auto"/>
                <w:highlight w:val="none"/>
              </w:rPr>
            </w:pPr>
          </w:p>
        </w:tc>
        <w:tc>
          <w:tcPr>
            <w:tcW w:w="1376" w:type="dxa"/>
            <w:gridSpan w:val="2"/>
          </w:tcPr>
          <w:p w14:paraId="0CE159AE">
            <w:pPr>
              <w:pStyle w:val="16"/>
              <w:spacing w:before="261" w:line="228" w:lineRule="auto"/>
              <w:ind w:left="327"/>
              <w:rPr>
                <w:rFonts w:hint="eastAsia"/>
                <w:color w:val="auto"/>
                <w:highlight w:val="none"/>
              </w:rPr>
            </w:pPr>
            <w:r>
              <w:rPr>
                <w:color w:val="auto"/>
                <w:spacing w:val="6"/>
                <w:highlight w:val="none"/>
              </w:rPr>
              <w:t>发证日期</w:t>
            </w:r>
          </w:p>
        </w:tc>
        <w:tc>
          <w:tcPr>
            <w:tcW w:w="3363" w:type="dxa"/>
            <w:gridSpan w:val="2"/>
            <w:tcBorders>
              <w:right w:val="single" w:color="000000" w:sz="2" w:space="0"/>
            </w:tcBorders>
          </w:tcPr>
          <w:p w14:paraId="3C3A1BEA">
            <w:pPr>
              <w:rPr>
                <w:color w:val="auto"/>
                <w:highlight w:val="none"/>
              </w:rPr>
            </w:pPr>
          </w:p>
        </w:tc>
      </w:tr>
      <w:tr w14:paraId="4726E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33" w:type="dxa"/>
            <w:vMerge w:val="continue"/>
            <w:tcBorders>
              <w:top w:val="nil"/>
              <w:left w:val="single" w:color="000000" w:sz="2" w:space="0"/>
              <w:bottom w:val="nil"/>
            </w:tcBorders>
          </w:tcPr>
          <w:p w14:paraId="6C7A9404">
            <w:pPr>
              <w:rPr>
                <w:color w:val="auto"/>
                <w:highlight w:val="none"/>
              </w:rPr>
            </w:pPr>
          </w:p>
        </w:tc>
        <w:tc>
          <w:tcPr>
            <w:tcW w:w="2043" w:type="dxa"/>
            <w:gridSpan w:val="3"/>
          </w:tcPr>
          <w:p w14:paraId="358D51E5">
            <w:pPr>
              <w:pStyle w:val="16"/>
              <w:spacing w:before="261" w:line="228" w:lineRule="auto"/>
              <w:ind w:left="189"/>
              <w:rPr>
                <w:rFonts w:hint="eastAsia"/>
                <w:color w:val="auto"/>
                <w:highlight w:val="none"/>
              </w:rPr>
            </w:pPr>
            <w:r>
              <w:rPr>
                <w:color w:val="auto"/>
                <w:spacing w:val="6"/>
                <w:highlight w:val="none"/>
              </w:rPr>
              <w:t>营业范围（主营）</w:t>
            </w:r>
          </w:p>
        </w:tc>
        <w:tc>
          <w:tcPr>
            <w:tcW w:w="6178" w:type="dxa"/>
            <w:gridSpan w:val="6"/>
            <w:tcBorders>
              <w:right w:val="single" w:color="000000" w:sz="2" w:space="0"/>
            </w:tcBorders>
          </w:tcPr>
          <w:p w14:paraId="098B7C29">
            <w:pPr>
              <w:rPr>
                <w:color w:val="auto"/>
                <w:highlight w:val="none"/>
              </w:rPr>
            </w:pPr>
          </w:p>
        </w:tc>
      </w:tr>
      <w:tr w14:paraId="60145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33" w:type="dxa"/>
            <w:vMerge w:val="continue"/>
            <w:tcBorders>
              <w:top w:val="nil"/>
              <w:left w:val="single" w:color="000000" w:sz="2" w:space="0"/>
            </w:tcBorders>
          </w:tcPr>
          <w:p w14:paraId="3B52F3D4">
            <w:pPr>
              <w:rPr>
                <w:color w:val="auto"/>
                <w:highlight w:val="none"/>
              </w:rPr>
            </w:pPr>
          </w:p>
        </w:tc>
        <w:tc>
          <w:tcPr>
            <w:tcW w:w="2043" w:type="dxa"/>
            <w:gridSpan w:val="3"/>
          </w:tcPr>
          <w:p w14:paraId="7860E853">
            <w:pPr>
              <w:pStyle w:val="16"/>
              <w:spacing w:before="259" w:line="228" w:lineRule="auto"/>
              <w:ind w:left="189"/>
              <w:rPr>
                <w:rFonts w:hint="eastAsia"/>
                <w:color w:val="auto"/>
                <w:highlight w:val="none"/>
              </w:rPr>
            </w:pPr>
            <w:r>
              <w:rPr>
                <w:color w:val="auto"/>
                <w:spacing w:val="6"/>
                <w:highlight w:val="none"/>
              </w:rPr>
              <w:t>营业范围（兼营）</w:t>
            </w:r>
          </w:p>
        </w:tc>
        <w:tc>
          <w:tcPr>
            <w:tcW w:w="6178" w:type="dxa"/>
            <w:gridSpan w:val="6"/>
            <w:tcBorders>
              <w:right w:val="single" w:color="000000" w:sz="2" w:space="0"/>
            </w:tcBorders>
          </w:tcPr>
          <w:p w14:paraId="38BDAFF7">
            <w:pPr>
              <w:rPr>
                <w:color w:val="auto"/>
                <w:highlight w:val="none"/>
              </w:rPr>
            </w:pPr>
          </w:p>
        </w:tc>
      </w:tr>
      <w:tr w14:paraId="26328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2776" w:type="dxa"/>
            <w:gridSpan w:val="4"/>
            <w:tcBorders>
              <w:left w:val="single" w:color="000000" w:sz="2" w:space="0"/>
            </w:tcBorders>
          </w:tcPr>
          <w:p w14:paraId="07FF0771">
            <w:pPr>
              <w:pStyle w:val="16"/>
              <w:spacing w:before="278" w:line="227" w:lineRule="auto"/>
              <w:ind w:left="349"/>
              <w:rPr>
                <w:rFonts w:hint="eastAsia"/>
                <w:color w:val="auto"/>
                <w:highlight w:val="none"/>
                <w:lang w:eastAsia="zh-CN"/>
              </w:rPr>
            </w:pPr>
            <w:r>
              <w:rPr>
                <w:color w:val="auto"/>
                <w:spacing w:val="8"/>
                <w:highlight w:val="none"/>
                <w:lang w:eastAsia="zh-CN"/>
              </w:rPr>
              <w:t>基本账户开户行及帐号</w:t>
            </w:r>
          </w:p>
        </w:tc>
        <w:tc>
          <w:tcPr>
            <w:tcW w:w="6178" w:type="dxa"/>
            <w:gridSpan w:val="6"/>
            <w:tcBorders>
              <w:right w:val="single" w:color="000000" w:sz="2" w:space="0"/>
            </w:tcBorders>
          </w:tcPr>
          <w:p w14:paraId="5DCD408F">
            <w:pPr>
              <w:rPr>
                <w:color w:val="auto"/>
                <w:highlight w:val="none"/>
                <w:lang w:eastAsia="zh-CN"/>
              </w:rPr>
            </w:pPr>
          </w:p>
        </w:tc>
      </w:tr>
      <w:tr w14:paraId="721D7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2776" w:type="dxa"/>
            <w:gridSpan w:val="4"/>
            <w:tcBorders>
              <w:left w:val="single" w:color="000000" w:sz="2" w:space="0"/>
            </w:tcBorders>
          </w:tcPr>
          <w:p w14:paraId="7B200718">
            <w:pPr>
              <w:pStyle w:val="16"/>
              <w:spacing w:before="278" w:line="227" w:lineRule="auto"/>
              <w:ind w:left="768"/>
              <w:rPr>
                <w:rFonts w:hint="eastAsia"/>
                <w:color w:val="auto"/>
                <w:highlight w:val="none"/>
              </w:rPr>
            </w:pPr>
            <w:r>
              <w:rPr>
                <w:color w:val="auto"/>
                <w:spacing w:val="8"/>
                <w:highlight w:val="none"/>
              </w:rPr>
              <w:t>税务登记机关</w:t>
            </w:r>
          </w:p>
        </w:tc>
        <w:tc>
          <w:tcPr>
            <w:tcW w:w="6178" w:type="dxa"/>
            <w:gridSpan w:val="6"/>
            <w:tcBorders>
              <w:right w:val="single" w:color="000000" w:sz="2" w:space="0"/>
            </w:tcBorders>
          </w:tcPr>
          <w:p w14:paraId="16BD2ABE">
            <w:pPr>
              <w:rPr>
                <w:color w:val="auto"/>
                <w:highlight w:val="none"/>
              </w:rPr>
            </w:pPr>
          </w:p>
        </w:tc>
      </w:tr>
      <w:tr w14:paraId="11232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3625" w:type="dxa"/>
            <w:gridSpan w:val="5"/>
            <w:tcBorders>
              <w:left w:val="single" w:color="000000" w:sz="2" w:space="0"/>
            </w:tcBorders>
          </w:tcPr>
          <w:p w14:paraId="6FFC60F6">
            <w:pPr>
              <w:pStyle w:val="16"/>
              <w:spacing w:before="252" w:line="228" w:lineRule="auto"/>
              <w:ind w:left="1411"/>
              <w:rPr>
                <w:rFonts w:hint="eastAsia"/>
                <w:color w:val="auto"/>
                <w:highlight w:val="none"/>
              </w:rPr>
            </w:pPr>
            <w:r>
              <w:rPr>
                <w:color w:val="auto"/>
                <w:spacing w:val="5"/>
                <w:highlight w:val="none"/>
              </w:rPr>
              <w:t>资质名称</w:t>
            </w:r>
          </w:p>
        </w:tc>
        <w:tc>
          <w:tcPr>
            <w:tcW w:w="884" w:type="dxa"/>
            <w:gridSpan w:val="2"/>
          </w:tcPr>
          <w:p w14:paraId="4020A598">
            <w:pPr>
              <w:pStyle w:val="16"/>
              <w:spacing w:before="252" w:line="228" w:lineRule="auto"/>
              <w:ind w:left="237"/>
              <w:rPr>
                <w:rFonts w:hint="eastAsia"/>
                <w:color w:val="auto"/>
                <w:highlight w:val="none"/>
              </w:rPr>
            </w:pPr>
            <w:r>
              <w:rPr>
                <w:color w:val="auto"/>
                <w:spacing w:val="3"/>
                <w:highlight w:val="none"/>
              </w:rPr>
              <w:t>等级</w:t>
            </w:r>
          </w:p>
        </w:tc>
        <w:tc>
          <w:tcPr>
            <w:tcW w:w="1082" w:type="dxa"/>
          </w:tcPr>
          <w:p w14:paraId="3F7D852C">
            <w:pPr>
              <w:pStyle w:val="16"/>
              <w:spacing w:before="252" w:line="227" w:lineRule="auto"/>
              <w:ind w:left="127"/>
              <w:rPr>
                <w:rFonts w:hint="eastAsia"/>
                <w:color w:val="auto"/>
                <w:highlight w:val="none"/>
              </w:rPr>
            </w:pPr>
            <w:r>
              <w:rPr>
                <w:color w:val="auto"/>
                <w:spacing w:val="6"/>
                <w:highlight w:val="none"/>
              </w:rPr>
              <w:t>发证机关</w:t>
            </w:r>
          </w:p>
        </w:tc>
        <w:tc>
          <w:tcPr>
            <w:tcW w:w="3363" w:type="dxa"/>
            <w:gridSpan w:val="2"/>
            <w:tcBorders>
              <w:right w:val="single" w:color="000000" w:sz="2" w:space="0"/>
            </w:tcBorders>
          </w:tcPr>
          <w:p w14:paraId="4D6AB15D">
            <w:pPr>
              <w:pStyle w:val="16"/>
              <w:spacing w:before="252" w:line="228" w:lineRule="auto"/>
              <w:ind w:left="1363"/>
              <w:rPr>
                <w:rFonts w:hint="eastAsia"/>
                <w:color w:val="auto"/>
                <w:highlight w:val="none"/>
              </w:rPr>
            </w:pPr>
            <w:r>
              <w:rPr>
                <w:color w:val="auto"/>
                <w:spacing w:val="6"/>
                <w:highlight w:val="none"/>
              </w:rPr>
              <w:t>有效期</w:t>
            </w:r>
          </w:p>
        </w:tc>
      </w:tr>
      <w:tr w14:paraId="4F479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3625" w:type="dxa"/>
            <w:gridSpan w:val="5"/>
            <w:tcBorders>
              <w:left w:val="single" w:color="000000" w:sz="2" w:space="0"/>
            </w:tcBorders>
          </w:tcPr>
          <w:p w14:paraId="0CD3EB05">
            <w:pPr>
              <w:rPr>
                <w:color w:val="auto"/>
                <w:highlight w:val="none"/>
              </w:rPr>
            </w:pPr>
          </w:p>
        </w:tc>
        <w:tc>
          <w:tcPr>
            <w:tcW w:w="884" w:type="dxa"/>
            <w:gridSpan w:val="2"/>
          </w:tcPr>
          <w:p w14:paraId="38EBE27A">
            <w:pPr>
              <w:rPr>
                <w:color w:val="auto"/>
                <w:highlight w:val="none"/>
              </w:rPr>
            </w:pPr>
          </w:p>
        </w:tc>
        <w:tc>
          <w:tcPr>
            <w:tcW w:w="1082" w:type="dxa"/>
          </w:tcPr>
          <w:p w14:paraId="4C5C3CFC">
            <w:pPr>
              <w:rPr>
                <w:color w:val="auto"/>
                <w:highlight w:val="none"/>
              </w:rPr>
            </w:pPr>
          </w:p>
        </w:tc>
        <w:tc>
          <w:tcPr>
            <w:tcW w:w="3363" w:type="dxa"/>
            <w:gridSpan w:val="2"/>
            <w:tcBorders>
              <w:right w:val="single" w:color="000000" w:sz="2" w:space="0"/>
            </w:tcBorders>
          </w:tcPr>
          <w:p w14:paraId="099C6126">
            <w:pPr>
              <w:rPr>
                <w:color w:val="auto"/>
                <w:highlight w:val="none"/>
              </w:rPr>
            </w:pPr>
          </w:p>
        </w:tc>
      </w:tr>
      <w:tr w14:paraId="733E3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3625" w:type="dxa"/>
            <w:gridSpan w:val="5"/>
            <w:tcBorders>
              <w:left w:val="single" w:color="000000" w:sz="2" w:space="0"/>
            </w:tcBorders>
          </w:tcPr>
          <w:p w14:paraId="090CE2A3">
            <w:pPr>
              <w:rPr>
                <w:color w:val="auto"/>
                <w:highlight w:val="none"/>
              </w:rPr>
            </w:pPr>
          </w:p>
        </w:tc>
        <w:tc>
          <w:tcPr>
            <w:tcW w:w="884" w:type="dxa"/>
            <w:gridSpan w:val="2"/>
          </w:tcPr>
          <w:p w14:paraId="4E5F2C3B">
            <w:pPr>
              <w:rPr>
                <w:color w:val="auto"/>
                <w:highlight w:val="none"/>
              </w:rPr>
            </w:pPr>
          </w:p>
        </w:tc>
        <w:tc>
          <w:tcPr>
            <w:tcW w:w="1082" w:type="dxa"/>
          </w:tcPr>
          <w:p w14:paraId="3430A2EF">
            <w:pPr>
              <w:rPr>
                <w:color w:val="auto"/>
                <w:highlight w:val="none"/>
              </w:rPr>
            </w:pPr>
          </w:p>
        </w:tc>
        <w:tc>
          <w:tcPr>
            <w:tcW w:w="3363" w:type="dxa"/>
            <w:gridSpan w:val="2"/>
            <w:tcBorders>
              <w:right w:val="single" w:color="000000" w:sz="2" w:space="0"/>
            </w:tcBorders>
          </w:tcPr>
          <w:p w14:paraId="48E779F3">
            <w:pPr>
              <w:rPr>
                <w:color w:val="auto"/>
                <w:highlight w:val="none"/>
              </w:rPr>
            </w:pPr>
          </w:p>
        </w:tc>
      </w:tr>
      <w:tr w14:paraId="108C6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3625" w:type="dxa"/>
            <w:gridSpan w:val="5"/>
            <w:tcBorders>
              <w:left w:val="single" w:color="000000" w:sz="2" w:space="0"/>
            </w:tcBorders>
          </w:tcPr>
          <w:p w14:paraId="340E11FD">
            <w:pPr>
              <w:rPr>
                <w:color w:val="auto"/>
                <w:highlight w:val="none"/>
              </w:rPr>
            </w:pPr>
          </w:p>
        </w:tc>
        <w:tc>
          <w:tcPr>
            <w:tcW w:w="884" w:type="dxa"/>
            <w:gridSpan w:val="2"/>
          </w:tcPr>
          <w:p w14:paraId="1AD4D614">
            <w:pPr>
              <w:rPr>
                <w:color w:val="auto"/>
                <w:highlight w:val="none"/>
              </w:rPr>
            </w:pPr>
          </w:p>
        </w:tc>
        <w:tc>
          <w:tcPr>
            <w:tcW w:w="1082" w:type="dxa"/>
          </w:tcPr>
          <w:p w14:paraId="72257576">
            <w:pPr>
              <w:rPr>
                <w:color w:val="auto"/>
                <w:highlight w:val="none"/>
              </w:rPr>
            </w:pPr>
          </w:p>
        </w:tc>
        <w:tc>
          <w:tcPr>
            <w:tcW w:w="3363" w:type="dxa"/>
            <w:gridSpan w:val="2"/>
            <w:tcBorders>
              <w:right w:val="single" w:color="000000" w:sz="2" w:space="0"/>
            </w:tcBorders>
          </w:tcPr>
          <w:p w14:paraId="2218128D">
            <w:pPr>
              <w:rPr>
                <w:color w:val="auto"/>
                <w:highlight w:val="none"/>
              </w:rPr>
            </w:pPr>
          </w:p>
        </w:tc>
      </w:tr>
      <w:tr w14:paraId="0138F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3" w:hRule="atLeast"/>
        </w:trPr>
        <w:tc>
          <w:tcPr>
            <w:tcW w:w="1272" w:type="dxa"/>
            <w:gridSpan w:val="2"/>
            <w:tcBorders>
              <w:left w:val="single" w:color="000000" w:sz="2" w:space="0"/>
              <w:bottom w:val="single" w:color="000000" w:sz="2" w:space="0"/>
            </w:tcBorders>
          </w:tcPr>
          <w:p w14:paraId="75617BF4">
            <w:pPr>
              <w:spacing w:line="257" w:lineRule="auto"/>
              <w:rPr>
                <w:color w:val="auto"/>
                <w:highlight w:val="none"/>
              </w:rPr>
            </w:pPr>
          </w:p>
          <w:p w14:paraId="37DD35F4">
            <w:pPr>
              <w:spacing w:line="258" w:lineRule="auto"/>
              <w:rPr>
                <w:color w:val="auto"/>
                <w:highlight w:val="none"/>
              </w:rPr>
            </w:pPr>
          </w:p>
          <w:p w14:paraId="3C6BA449">
            <w:pPr>
              <w:spacing w:line="258" w:lineRule="auto"/>
              <w:rPr>
                <w:color w:val="auto"/>
                <w:highlight w:val="none"/>
              </w:rPr>
            </w:pPr>
          </w:p>
          <w:p w14:paraId="088A6BC6">
            <w:pPr>
              <w:pStyle w:val="16"/>
              <w:spacing w:before="65" w:line="229" w:lineRule="auto"/>
              <w:ind w:left="438"/>
              <w:rPr>
                <w:rFonts w:hint="eastAsia"/>
                <w:color w:val="auto"/>
                <w:highlight w:val="none"/>
              </w:rPr>
            </w:pPr>
            <w:r>
              <w:rPr>
                <w:color w:val="auto"/>
                <w:spacing w:val="3"/>
                <w:highlight w:val="none"/>
              </w:rPr>
              <w:t>备注</w:t>
            </w:r>
          </w:p>
        </w:tc>
        <w:tc>
          <w:tcPr>
            <w:tcW w:w="7682" w:type="dxa"/>
            <w:gridSpan w:val="8"/>
            <w:tcBorders>
              <w:bottom w:val="single" w:color="000000" w:sz="2" w:space="0"/>
              <w:right w:val="single" w:color="000000" w:sz="2" w:space="0"/>
            </w:tcBorders>
          </w:tcPr>
          <w:p w14:paraId="415549F2">
            <w:pPr>
              <w:spacing w:line="277" w:lineRule="auto"/>
              <w:rPr>
                <w:color w:val="auto"/>
                <w:highlight w:val="none"/>
                <w:lang w:eastAsia="zh-CN"/>
              </w:rPr>
            </w:pPr>
          </w:p>
          <w:p w14:paraId="0002998B">
            <w:pPr>
              <w:spacing w:line="277" w:lineRule="auto"/>
              <w:rPr>
                <w:color w:val="auto"/>
                <w:highlight w:val="none"/>
                <w:lang w:eastAsia="zh-CN"/>
              </w:rPr>
            </w:pPr>
          </w:p>
          <w:p w14:paraId="7EC907B0">
            <w:pPr>
              <w:pStyle w:val="16"/>
              <w:spacing w:before="65" w:line="390" w:lineRule="auto"/>
              <w:ind w:left="128" w:right="118" w:hanging="18"/>
              <w:rPr>
                <w:rFonts w:hint="eastAsia"/>
                <w:color w:val="auto"/>
                <w:highlight w:val="none"/>
                <w:lang w:eastAsia="zh-CN"/>
              </w:rPr>
            </w:pPr>
            <w:r>
              <w:rPr>
                <w:color w:val="auto"/>
                <w:spacing w:val="9"/>
                <w:highlight w:val="none"/>
                <w:lang w:eastAsia="zh-CN"/>
              </w:rPr>
              <w:t>提供营业执照和组织机构代码证(副本复印件</w:t>
            </w:r>
            <w:r>
              <w:rPr>
                <w:color w:val="auto"/>
                <w:spacing w:val="8"/>
                <w:highlight w:val="none"/>
                <w:lang w:eastAsia="zh-CN"/>
              </w:rPr>
              <w:t>)，其他资料按第二章第</w:t>
            </w:r>
            <w:r>
              <w:rPr>
                <w:color w:val="auto"/>
                <w:spacing w:val="-40"/>
                <w:highlight w:val="none"/>
                <w:lang w:eastAsia="zh-CN"/>
              </w:rPr>
              <w:t xml:space="preserve"> </w:t>
            </w:r>
            <w:r>
              <w:rPr>
                <w:color w:val="auto"/>
                <w:spacing w:val="8"/>
                <w:highlight w:val="none"/>
                <w:lang w:eastAsia="zh-CN"/>
              </w:rPr>
              <w:t>41.1</w:t>
            </w:r>
            <w:r>
              <w:rPr>
                <w:color w:val="auto"/>
                <w:spacing w:val="-40"/>
                <w:highlight w:val="none"/>
                <w:lang w:eastAsia="zh-CN"/>
              </w:rPr>
              <w:t xml:space="preserve"> </w:t>
            </w:r>
            <w:r>
              <w:rPr>
                <w:color w:val="auto"/>
                <w:spacing w:val="8"/>
                <w:highlight w:val="none"/>
                <w:lang w:eastAsia="zh-CN"/>
              </w:rPr>
              <w:t>款或第</w:t>
            </w:r>
            <w:r>
              <w:rPr>
                <w:color w:val="auto"/>
                <w:highlight w:val="none"/>
                <w:lang w:eastAsia="zh-CN"/>
              </w:rPr>
              <w:t xml:space="preserve"> </w:t>
            </w:r>
            <w:r>
              <w:rPr>
                <w:color w:val="auto"/>
                <w:spacing w:val="4"/>
                <w:highlight w:val="none"/>
                <w:lang w:eastAsia="zh-CN"/>
              </w:rPr>
              <w:t>四章要求提供。</w:t>
            </w:r>
          </w:p>
        </w:tc>
      </w:tr>
    </w:tbl>
    <w:p w14:paraId="00C9B65F">
      <w:pPr>
        <w:spacing w:line="264" w:lineRule="auto"/>
        <w:rPr>
          <w:color w:val="auto"/>
          <w:highlight w:val="none"/>
          <w:lang w:eastAsia="zh-CN"/>
        </w:rPr>
      </w:pPr>
    </w:p>
    <w:p w14:paraId="556602D3">
      <w:pPr>
        <w:spacing w:line="264" w:lineRule="auto"/>
        <w:rPr>
          <w:color w:val="auto"/>
          <w:highlight w:val="none"/>
          <w:lang w:eastAsia="zh-CN"/>
        </w:rPr>
      </w:pPr>
    </w:p>
    <w:p w14:paraId="4587335A">
      <w:pPr>
        <w:spacing w:line="264" w:lineRule="auto"/>
        <w:rPr>
          <w:color w:val="auto"/>
          <w:highlight w:val="none"/>
          <w:lang w:eastAsia="zh-CN"/>
        </w:rPr>
      </w:pPr>
    </w:p>
    <w:p w14:paraId="6EC9D4FD">
      <w:pPr>
        <w:spacing w:line="265" w:lineRule="auto"/>
        <w:rPr>
          <w:color w:val="auto"/>
          <w:highlight w:val="none"/>
          <w:lang w:eastAsia="zh-CN"/>
        </w:rPr>
      </w:pPr>
    </w:p>
    <w:p w14:paraId="4FFCF12F">
      <w:pPr>
        <w:spacing w:line="265" w:lineRule="auto"/>
        <w:rPr>
          <w:color w:val="auto"/>
          <w:highlight w:val="none"/>
          <w:lang w:eastAsia="zh-CN"/>
        </w:rPr>
      </w:pPr>
    </w:p>
    <w:p w14:paraId="35BD7AE8">
      <w:pPr>
        <w:tabs>
          <w:tab w:val="left" w:pos="1015"/>
        </w:tabs>
        <w:spacing w:before="66" w:line="227" w:lineRule="auto"/>
        <w:rPr>
          <w:rFonts w:hint="eastAsia" w:ascii="宋体" w:hAnsi="宋体" w:eastAsia="宋体" w:cs="宋体"/>
          <w:color w:val="auto"/>
          <w:sz w:val="20"/>
          <w:szCs w:val="20"/>
          <w:highlight w:val="none"/>
          <w:lang w:eastAsia="zh-CN"/>
        </w:rPr>
      </w:pPr>
    </w:p>
    <w:p w14:paraId="4120E029">
      <w:pPr>
        <w:spacing w:before="66" w:line="227" w:lineRule="auto"/>
        <w:ind w:left="39"/>
        <w:rPr>
          <w:rFonts w:hint="eastAsia" w:ascii="宋体" w:hAnsi="宋体" w:eastAsia="宋体" w:cs="宋体"/>
          <w:color w:val="auto"/>
          <w:sz w:val="20"/>
          <w:szCs w:val="20"/>
          <w:highlight w:val="none"/>
          <w:lang w:eastAsia="zh-CN"/>
        </w:rPr>
      </w:pPr>
    </w:p>
    <w:p w14:paraId="2544627B">
      <w:pPr>
        <w:spacing w:before="66" w:line="227" w:lineRule="auto"/>
        <w:ind w:left="39"/>
        <w:rPr>
          <w:rFonts w:hint="eastAsia" w:ascii="宋体" w:hAnsi="宋体" w:eastAsia="宋体" w:cs="宋体"/>
          <w:color w:val="auto"/>
          <w:sz w:val="20"/>
          <w:szCs w:val="20"/>
          <w:highlight w:val="none"/>
          <w:lang w:eastAsia="zh-CN"/>
        </w:rPr>
      </w:pPr>
    </w:p>
    <w:p w14:paraId="04619F6A">
      <w:pPr>
        <w:spacing w:before="56" w:line="219" w:lineRule="auto"/>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附件6：</w:t>
      </w:r>
    </w:p>
    <w:p w14:paraId="302D5AC8">
      <w:pPr>
        <w:spacing w:before="56" w:line="219" w:lineRule="auto"/>
        <w:jc w:val="center"/>
        <w:rPr>
          <w:rFonts w:hint="eastAsia" w:ascii="宋体" w:hAnsi="宋体" w:eastAsia="宋体" w:cs="宋体"/>
          <w:b/>
          <w:bCs/>
          <w:color w:val="auto"/>
          <w:spacing w:val="-3"/>
          <w:sz w:val="28"/>
          <w:szCs w:val="28"/>
          <w:highlight w:val="none"/>
          <w:lang w:eastAsia="zh-CN"/>
        </w:rPr>
      </w:pPr>
    </w:p>
    <w:p w14:paraId="57008A1D">
      <w:pPr>
        <w:spacing w:before="56" w:line="219" w:lineRule="auto"/>
        <w:jc w:val="center"/>
        <w:rPr>
          <w:rFonts w:hint="eastAsia" w:ascii="宋体" w:hAnsi="宋体" w:eastAsia="宋体" w:cs="宋体"/>
          <w:color w:val="auto"/>
          <w:sz w:val="28"/>
          <w:szCs w:val="28"/>
          <w:highlight w:val="none"/>
          <w:lang w:eastAsia="zh-CN"/>
        </w:rPr>
      </w:pPr>
      <w:r>
        <w:rPr>
          <w:rFonts w:ascii="宋体" w:hAnsi="宋体" w:eastAsia="宋体" w:cs="宋体"/>
          <w:b/>
          <w:bCs/>
          <w:color w:val="auto"/>
          <w:spacing w:val="-3"/>
          <w:sz w:val="28"/>
          <w:szCs w:val="28"/>
          <w:highlight w:val="none"/>
          <w:lang w:eastAsia="zh-CN"/>
        </w:rPr>
        <w:t>供应商的资格条件更新材料</w:t>
      </w:r>
    </w:p>
    <w:p w14:paraId="4ABF641C">
      <w:pPr>
        <w:spacing w:line="267" w:lineRule="auto"/>
        <w:rPr>
          <w:color w:val="auto"/>
          <w:highlight w:val="none"/>
          <w:lang w:eastAsia="zh-CN"/>
        </w:rPr>
      </w:pPr>
    </w:p>
    <w:p w14:paraId="2B705D64">
      <w:pPr>
        <w:spacing w:line="267" w:lineRule="auto"/>
        <w:rPr>
          <w:color w:val="auto"/>
          <w:highlight w:val="none"/>
          <w:lang w:eastAsia="zh-CN"/>
        </w:rPr>
      </w:pPr>
    </w:p>
    <w:p w14:paraId="10BB894B">
      <w:pPr>
        <w:spacing w:line="268" w:lineRule="auto"/>
        <w:rPr>
          <w:color w:val="auto"/>
          <w:highlight w:val="none"/>
          <w:lang w:eastAsia="zh-CN"/>
        </w:rPr>
      </w:pPr>
    </w:p>
    <w:p w14:paraId="058EAC0F">
      <w:pPr>
        <w:spacing w:before="65" w:line="390" w:lineRule="auto"/>
        <w:ind w:left="8" w:firstLine="2"/>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说明：1.供应商应提供符合磋商文件规定的供应商基本</w:t>
      </w:r>
      <w:r>
        <w:rPr>
          <w:rFonts w:ascii="宋体" w:hAnsi="宋体" w:eastAsia="宋体" w:cs="宋体"/>
          <w:color w:val="auto"/>
          <w:spacing w:val="8"/>
          <w:sz w:val="20"/>
          <w:szCs w:val="20"/>
          <w:highlight w:val="none"/>
          <w:lang w:eastAsia="zh-CN"/>
        </w:rPr>
        <w:t>资格条件和供应商特定资格条件的相关</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证明材料，加盖供应商单位公章。</w:t>
      </w:r>
    </w:p>
    <w:p w14:paraId="4D6B7C90">
      <w:pPr>
        <w:spacing w:before="31" w:line="399" w:lineRule="auto"/>
        <w:ind w:left="8" w:firstLine="1"/>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0"/>
          <w:sz w:val="20"/>
          <w:szCs w:val="20"/>
          <w:highlight w:val="none"/>
          <w:lang w:eastAsia="zh-CN"/>
        </w:rPr>
        <w:t>2.供应商根据磋商文件第二章第</w:t>
      </w:r>
      <w:r>
        <w:rPr>
          <w:rFonts w:ascii="宋体" w:hAnsi="宋体" w:eastAsia="宋体" w:cs="宋体"/>
          <w:color w:val="auto"/>
          <w:spacing w:val="-21"/>
          <w:sz w:val="20"/>
          <w:szCs w:val="20"/>
          <w:highlight w:val="none"/>
          <w:lang w:eastAsia="zh-CN"/>
        </w:rPr>
        <w:t xml:space="preserve"> </w:t>
      </w:r>
      <w:r>
        <w:rPr>
          <w:rFonts w:ascii="宋体" w:hAnsi="宋体" w:eastAsia="宋体" w:cs="宋体"/>
          <w:color w:val="auto"/>
          <w:spacing w:val="10"/>
          <w:sz w:val="20"/>
          <w:szCs w:val="20"/>
          <w:highlight w:val="none"/>
          <w:lang w:eastAsia="zh-CN"/>
        </w:rPr>
        <w:t>16.1</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10"/>
          <w:sz w:val="20"/>
          <w:szCs w:val="20"/>
          <w:highlight w:val="none"/>
          <w:lang w:eastAsia="zh-CN"/>
        </w:rPr>
        <w:t>项“在磋商小组确</w:t>
      </w:r>
      <w:r>
        <w:rPr>
          <w:rFonts w:ascii="宋体" w:hAnsi="宋体" w:eastAsia="宋体" w:cs="宋体"/>
          <w:color w:val="auto"/>
          <w:spacing w:val="9"/>
          <w:sz w:val="20"/>
          <w:szCs w:val="20"/>
          <w:highlight w:val="none"/>
          <w:lang w:eastAsia="zh-CN"/>
        </w:rPr>
        <w:t>定邀请供应商名单起至提交首次响应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文件止，供应商资格条件发生重大变化，可能影响资格条件的，供应商应更新</w:t>
      </w:r>
      <w:r>
        <w:rPr>
          <w:rFonts w:ascii="宋体" w:hAnsi="宋体" w:eastAsia="宋体" w:cs="宋体"/>
          <w:color w:val="auto"/>
          <w:spacing w:val="8"/>
          <w:sz w:val="20"/>
          <w:szCs w:val="20"/>
          <w:highlight w:val="none"/>
          <w:lang w:eastAsia="zh-CN"/>
        </w:rPr>
        <w:t>或者补充提供的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资格证明材料，以证实其各项条件仍能继续满足本章第</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7"/>
          <w:sz w:val="20"/>
          <w:szCs w:val="20"/>
          <w:highlight w:val="none"/>
          <w:lang w:eastAsia="zh-CN"/>
        </w:rPr>
        <w:t>3.1</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7"/>
          <w:sz w:val="20"/>
          <w:szCs w:val="20"/>
          <w:highlight w:val="none"/>
          <w:lang w:eastAsia="zh-CN"/>
        </w:rPr>
        <w:t>项规定的供应商资格条件要求</w:t>
      </w:r>
      <w:r>
        <w:rPr>
          <w:rFonts w:ascii="宋体" w:hAnsi="宋体" w:eastAsia="宋体" w:cs="宋体"/>
          <w:color w:val="auto"/>
          <w:spacing w:val="-69"/>
          <w:sz w:val="20"/>
          <w:szCs w:val="20"/>
          <w:highlight w:val="none"/>
          <w:lang w:eastAsia="zh-CN"/>
        </w:rPr>
        <w:t xml:space="preserve"> </w:t>
      </w:r>
      <w:r>
        <w:rPr>
          <w:rFonts w:ascii="宋体" w:hAnsi="宋体" w:eastAsia="宋体" w:cs="宋体"/>
          <w:color w:val="auto"/>
          <w:spacing w:val="7"/>
          <w:sz w:val="20"/>
          <w:szCs w:val="20"/>
          <w:highlight w:val="none"/>
          <w:lang w:eastAsia="zh-CN"/>
        </w:rPr>
        <w:t>”的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规定，应提供的更新或者补充资格证明材料。</w:t>
      </w:r>
    </w:p>
    <w:p w14:paraId="2F96743C">
      <w:pPr>
        <w:spacing w:line="243" w:lineRule="auto"/>
        <w:rPr>
          <w:color w:val="auto"/>
          <w:highlight w:val="none"/>
          <w:lang w:eastAsia="zh-CN"/>
        </w:rPr>
      </w:pPr>
    </w:p>
    <w:p w14:paraId="39F5E60F">
      <w:pPr>
        <w:spacing w:line="243" w:lineRule="auto"/>
        <w:rPr>
          <w:color w:val="auto"/>
          <w:highlight w:val="none"/>
          <w:lang w:eastAsia="zh-CN"/>
        </w:rPr>
      </w:pPr>
    </w:p>
    <w:p w14:paraId="29879322">
      <w:pPr>
        <w:spacing w:line="243" w:lineRule="auto"/>
        <w:rPr>
          <w:color w:val="auto"/>
          <w:highlight w:val="none"/>
          <w:lang w:eastAsia="zh-CN"/>
        </w:rPr>
      </w:pPr>
    </w:p>
    <w:p w14:paraId="51245658">
      <w:pPr>
        <w:spacing w:line="243" w:lineRule="auto"/>
        <w:rPr>
          <w:color w:val="auto"/>
          <w:highlight w:val="none"/>
          <w:lang w:eastAsia="zh-CN"/>
        </w:rPr>
      </w:pPr>
    </w:p>
    <w:p w14:paraId="7A114362">
      <w:pPr>
        <w:spacing w:line="243" w:lineRule="auto"/>
        <w:rPr>
          <w:color w:val="auto"/>
          <w:highlight w:val="none"/>
          <w:lang w:eastAsia="zh-CN"/>
        </w:rPr>
      </w:pPr>
    </w:p>
    <w:p w14:paraId="03530981">
      <w:pPr>
        <w:spacing w:line="243" w:lineRule="auto"/>
        <w:rPr>
          <w:color w:val="auto"/>
          <w:highlight w:val="none"/>
          <w:lang w:eastAsia="zh-CN"/>
        </w:rPr>
      </w:pPr>
    </w:p>
    <w:p w14:paraId="23A059EE">
      <w:pPr>
        <w:spacing w:line="243" w:lineRule="auto"/>
        <w:rPr>
          <w:color w:val="auto"/>
          <w:highlight w:val="none"/>
          <w:lang w:eastAsia="zh-CN"/>
        </w:rPr>
      </w:pPr>
    </w:p>
    <w:p w14:paraId="59A6BE8D">
      <w:pPr>
        <w:spacing w:line="243" w:lineRule="auto"/>
        <w:rPr>
          <w:color w:val="auto"/>
          <w:highlight w:val="none"/>
          <w:lang w:eastAsia="zh-CN"/>
        </w:rPr>
      </w:pPr>
    </w:p>
    <w:p w14:paraId="6CE915D0">
      <w:pPr>
        <w:spacing w:line="243" w:lineRule="auto"/>
        <w:rPr>
          <w:color w:val="auto"/>
          <w:highlight w:val="none"/>
          <w:lang w:eastAsia="zh-CN"/>
        </w:rPr>
      </w:pPr>
    </w:p>
    <w:p w14:paraId="44F6D0A9">
      <w:pPr>
        <w:spacing w:line="243" w:lineRule="auto"/>
        <w:rPr>
          <w:color w:val="auto"/>
          <w:highlight w:val="none"/>
          <w:lang w:eastAsia="zh-CN"/>
        </w:rPr>
      </w:pPr>
    </w:p>
    <w:p w14:paraId="4BAFC639">
      <w:pPr>
        <w:spacing w:line="243" w:lineRule="auto"/>
        <w:rPr>
          <w:color w:val="auto"/>
          <w:highlight w:val="none"/>
          <w:lang w:eastAsia="zh-CN"/>
        </w:rPr>
      </w:pPr>
    </w:p>
    <w:p w14:paraId="315468F3">
      <w:pPr>
        <w:spacing w:line="243" w:lineRule="auto"/>
        <w:rPr>
          <w:color w:val="auto"/>
          <w:highlight w:val="none"/>
          <w:lang w:eastAsia="zh-CN"/>
        </w:rPr>
      </w:pPr>
    </w:p>
    <w:p w14:paraId="0E4B0FDE">
      <w:pPr>
        <w:spacing w:line="243" w:lineRule="auto"/>
        <w:rPr>
          <w:color w:val="auto"/>
          <w:highlight w:val="none"/>
          <w:lang w:eastAsia="zh-CN"/>
        </w:rPr>
      </w:pPr>
    </w:p>
    <w:p w14:paraId="70AC661A">
      <w:pPr>
        <w:spacing w:line="243" w:lineRule="auto"/>
        <w:rPr>
          <w:color w:val="auto"/>
          <w:highlight w:val="none"/>
          <w:lang w:eastAsia="zh-CN"/>
        </w:rPr>
      </w:pPr>
    </w:p>
    <w:p w14:paraId="20D5E4F7">
      <w:pPr>
        <w:spacing w:line="243" w:lineRule="auto"/>
        <w:rPr>
          <w:rFonts w:eastAsiaTheme="minorEastAsia"/>
          <w:color w:val="auto"/>
          <w:highlight w:val="none"/>
          <w:lang w:eastAsia="zh-CN"/>
        </w:rPr>
      </w:pPr>
    </w:p>
    <w:p w14:paraId="247CD33D">
      <w:pPr>
        <w:pStyle w:val="13"/>
        <w:rPr>
          <w:color w:val="auto"/>
          <w:highlight w:val="none"/>
        </w:rPr>
      </w:pPr>
    </w:p>
    <w:p w14:paraId="6D7BC5B7">
      <w:pPr>
        <w:pStyle w:val="14"/>
        <w:spacing w:before="120" w:after="120"/>
        <w:rPr>
          <w:rFonts w:eastAsiaTheme="minorEastAsia"/>
          <w:color w:val="auto"/>
          <w:highlight w:val="none"/>
          <w:lang w:eastAsia="zh-CN"/>
        </w:rPr>
      </w:pPr>
    </w:p>
    <w:p w14:paraId="4B0F8DCD">
      <w:pPr>
        <w:pStyle w:val="14"/>
        <w:spacing w:before="120" w:after="120"/>
        <w:rPr>
          <w:rFonts w:eastAsiaTheme="minorEastAsia"/>
          <w:color w:val="auto"/>
          <w:highlight w:val="none"/>
          <w:lang w:eastAsia="zh-CN"/>
        </w:rPr>
      </w:pPr>
    </w:p>
    <w:p w14:paraId="0E2CB625">
      <w:pPr>
        <w:pStyle w:val="14"/>
        <w:spacing w:before="120" w:after="120"/>
        <w:rPr>
          <w:rFonts w:hint="eastAsia" w:eastAsiaTheme="minorEastAsia"/>
          <w:color w:val="auto"/>
          <w:highlight w:val="none"/>
          <w:lang w:eastAsia="zh-CN"/>
        </w:rPr>
      </w:pPr>
    </w:p>
    <w:p w14:paraId="48BD9266">
      <w:pPr>
        <w:spacing w:line="243" w:lineRule="auto"/>
        <w:rPr>
          <w:color w:val="auto"/>
          <w:highlight w:val="none"/>
          <w:lang w:eastAsia="zh-CN"/>
        </w:rPr>
      </w:pPr>
    </w:p>
    <w:p w14:paraId="2BA63583">
      <w:pPr>
        <w:spacing w:line="243" w:lineRule="auto"/>
        <w:rPr>
          <w:color w:val="auto"/>
          <w:highlight w:val="none"/>
          <w:lang w:eastAsia="zh-CN"/>
        </w:rPr>
      </w:pPr>
    </w:p>
    <w:p w14:paraId="225FAFFE">
      <w:pPr>
        <w:spacing w:line="243" w:lineRule="auto"/>
        <w:rPr>
          <w:color w:val="auto"/>
          <w:highlight w:val="none"/>
          <w:lang w:eastAsia="zh-CN"/>
        </w:rPr>
      </w:pPr>
    </w:p>
    <w:p w14:paraId="4BEF6F1A">
      <w:pPr>
        <w:spacing w:line="244" w:lineRule="auto"/>
        <w:rPr>
          <w:color w:val="auto"/>
          <w:highlight w:val="none"/>
          <w:lang w:eastAsia="zh-CN"/>
        </w:rPr>
      </w:pPr>
    </w:p>
    <w:p w14:paraId="3B860B64">
      <w:pPr>
        <w:spacing w:line="244" w:lineRule="auto"/>
        <w:rPr>
          <w:color w:val="auto"/>
          <w:highlight w:val="none"/>
          <w:lang w:eastAsia="zh-CN"/>
        </w:rPr>
      </w:pPr>
    </w:p>
    <w:p w14:paraId="206FD817">
      <w:pPr>
        <w:spacing w:line="244" w:lineRule="auto"/>
        <w:rPr>
          <w:color w:val="auto"/>
          <w:highlight w:val="none"/>
          <w:lang w:eastAsia="zh-CN"/>
        </w:rPr>
      </w:pPr>
    </w:p>
    <w:p w14:paraId="7DC1BF3F">
      <w:pPr>
        <w:spacing w:line="244" w:lineRule="auto"/>
        <w:rPr>
          <w:color w:val="auto"/>
          <w:highlight w:val="none"/>
          <w:lang w:eastAsia="zh-CN"/>
        </w:rPr>
      </w:pPr>
    </w:p>
    <w:p w14:paraId="0CD2CC60">
      <w:pPr>
        <w:spacing w:line="244" w:lineRule="auto"/>
        <w:rPr>
          <w:color w:val="auto"/>
          <w:highlight w:val="none"/>
          <w:lang w:eastAsia="zh-CN"/>
        </w:rPr>
      </w:pPr>
    </w:p>
    <w:p w14:paraId="0DF7355A">
      <w:pPr>
        <w:spacing w:line="244" w:lineRule="auto"/>
        <w:rPr>
          <w:color w:val="auto"/>
          <w:highlight w:val="none"/>
          <w:lang w:eastAsia="zh-CN"/>
        </w:rPr>
      </w:pPr>
    </w:p>
    <w:p w14:paraId="5FC67331">
      <w:pPr>
        <w:spacing w:line="244" w:lineRule="auto"/>
        <w:rPr>
          <w:color w:val="auto"/>
          <w:highlight w:val="none"/>
          <w:lang w:eastAsia="zh-CN"/>
        </w:rPr>
      </w:pPr>
    </w:p>
    <w:p w14:paraId="5B3E132A">
      <w:pPr>
        <w:spacing w:line="244" w:lineRule="auto"/>
        <w:rPr>
          <w:color w:val="auto"/>
          <w:highlight w:val="none"/>
          <w:lang w:eastAsia="zh-CN"/>
        </w:rPr>
      </w:pPr>
    </w:p>
    <w:p w14:paraId="77720F77">
      <w:pPr>
        <w:spacing w:line="244" w:lineRule="auto"/>
        <w:rPr>
          <w:color w:val="auto"/>
          <w:highlight w:val="none"/>
          <w:lang w:eastAsia="zh-CN"/>
        </w:rPr>
      </w:pPr>
    </w:p>
    <w:p w14:paraId="6DC846EF">
      <w:pPr>
        <w:spacing w:line="244" w:lineRule="auto"/>
        <w:rPr>
          <w:color w:val="auto"/>
          <w:highlight w:val="none"/>
          <w:lang w:eastAsia="zh-CN"/>
        </w:rPr>
      </w:pPr>
    </w:p>
    <w:p w14:paraId="37561EA9">
      <w:pPr>
        <w:spacing w:line="244" w:lineRule="auto"/>
        <w:rPr>
          <w:color w:val="auto"/>
          <w:highlight w:val="none"/>
          <w:lang w:eastAsia="zh-CN"/>
        </w:rPr>
      </w:pPr>
    </w:p>
    <w:p w14:paraId="7DE2F928">
      <w:pPr>
        <w:spacing w:line="244" w:lineRule="auto"/>
        <w:rPr>
          <w:color w:val="auto"/>
          <w:highlight w:val="none"/>
          <w:lang w:eastAsia="zh-CN"/>
        </w:rPr>
      </w:pPr>
    </w:p>
    <w:p w14:paraId="077D637A">
      <w:pPr>
        <w:spacing w:line="244" w:lineRule="auto"/>
        <w:rPr>
          <w:color w:val="auto"/>
          <w:highlight w:val="none"/>
          <w:lang w:eastAsia="zh-CN"/>
        </w:rPr>
      </w:pPr>
    </w:p>
    <w:p w14:paraId="705E012E">
      <w:pPr>
        <w:spacing w:line="244" w:lineRule="auto"/>
        <w:rPr>
          <w:color w:val="auto"/>
          <w:highlight w:val="none"/>
          <w:lang w:eastAsia="zh-CN"/>
        </w:rPr>
      </w:pPr>
    </w:p>
    <w:p w14:paraId="616034F3">
      <w:pPr>
        <w:spacing w:line="244" w:lineRule="auto"/>
        <w:rPr>
          <w:color w:val="auto"/>
          <w:highlight w:val="none"/>
          <w:lang w:eastAsia="zh-CN"/>
        </w:rPr>
      </w:pPr>
    </w:p>
    <w:p w14:paraId="4CEA4E97">
      <w:pPr>
        <w:spacing w:before="56" w:line="219" w:lineRule="auto"/>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附件7:</w:t>
      </w:r>
    </w:p>
    <w:p w14:paraId="53D5E67F">
      <w:pPr>
        <w:spacing w:before="56" w:line="220" w:lineRule="auto"/>
        <w:ind w:left="3173"/>
        <w:outlineLvl w:val="0"/>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8"/>
          <w:szCs w:val="28"/>
          <w:highlight w:val="none"/>
          <w:lang w:eastAsia="zh-CN"/>
        </w:rPr>
        <w:t>联合体协议(格式)</w:t>
      </w:r>
    </w:p>
    <w:p w14:paraId="4FF888B4">
      <w:pPr>
        <w:spacing w:before="198" w:line="227" w:lineRule="auto"/>
        <w:ind w:left="8"/>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致</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46"/>
          <w:sz w:val="20"/>
          <w:szCs w:val="20"/>
          <w:highlight w:val="none"/>
          <w:lang w:eastAsia="zh-CN"/>
        </w:rPr>
        <w:t xml:space="preserve"> </w:t>
      </w:r>
      <w:r>
        <w:rPr>
          <w:rFonts w:ascii="宋体" w:hAnsi="宋体" w:eastAsia="宋体" w:cs="宋体"/>
          <w:color w:val="auto"/>
          <w:spacing w:val="4"/>
          <w:sz w:val="20"/>
          <w:szCs w:val="20"/>
          <w:highlight w:val="none"/>
          <w:lang w:eastAsia="zh-CN"/>
        </w:rPr>
        <w:t>(采购人或采购代理机构)：</w:t>
      </w:r>
    </w:p>
    <w:p w14:paraId="0CA130D1">
      <w:pPr>
        <w:spacing w:before="163" w:line="362" w:lineRule="auto"/>
        <w:ind w:left="7" w:right="68"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经研究，我们决定自愿组成联合体共同申请参加</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（项目名称）项目</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（政</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府采购编号、委托代理编号）的竞争性磋商。现就联合体事宜订立如下协议：</w:t>
      </w:r>
    </w:p>
    <w:p w14:paraId="1EDA8A16">
      <w:pPr>
        <w:spacing w:before="32" w:line="302" w:lineRule="auto"/>
        <w:ind w:left="7" w:right="68" w:firstLine="424"/>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一、联合体基本信息</w:t>
      </w:r>
      <w:r>
        <w:rPr>
          <w:rFonts w:ascii="宋体" w:hAnsi="宋体" w:eastAsia="宋体" w:cs="宋体"/>
          <w:color w:val="auto"/>
          <w:spacing w:val="-6"/>
          <w:sz w:val="20"/>
          <w:szCs w:val="20"/>
          <w:highlight w:val="none"/>
          <w:lang w:eastAsia="zh-CN"/>
        </w:rPr>
        <w:t>：</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w:t>
      </w:r>
      <w:r>
        <w:rPr>
          <w:rFonts w:ascii="宋体" w:hAnsi="宋体" w:eastAsia="宋体" w:cs="宋体"/>
          <w:color w:val="auto"/>
          <w:spacing w:val="9"/>
          <w:sz w:val="20"/>
          <w:szCs w:val="20"/>
          <w:highlight w:val="none"/>
          <w:lang w:eastAsia="zh-CN"/>
        </w:rPr>
        <w:t>各方公司名称、地址、营</w:t>
      </w:r>
      <w:r>
        <w:rPr>
          <w:rFonts w:ascii="宋体" w:hAnsi="宋体" w:eastAsia="宋体" w:cs="宋体"/>
          <w:color w:val="auto"/>
          <w:spacing w:val="2"/>
          <w:sz w:val="20"/>
          <w:szCs w:val="20"/>
          <w:highlight w:val="none"/>
          <w:lang w:eastAsia="zh-CN"/>
        </w:rPr>
        <w:t xml:space="preserve"> </w:t>
      </w:r>
      <w:r>
        <w:rPr>
          <w:rFonts w:ascii="宋体" w:hAnsi="宋体" w:eastAsia="宋体" w:cs="宋体"/>
          <w:color w:val="auto"/>
          <w:spacing w:val="7"/>
          <w:sz w:val="20"/>
          <w:szCs w:val="20"/>
          <w:highlight w:val="none"/>
          <w:lang w:eastAsia="zh-CN"/>
        </w:rPr>
        <w:t>业执照、法定代表人姓名）。</w:t>
      </w:r>
    </w:p>
    <w:p w14:paraId="40F01E65">
      <w:pPr>
        <w:spacing w:before="163" w:line="227" w:lineRule="auto"/>
        <w:ind w:left="432"/>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二、</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（某成员单位名称）为</w:t>
      </w:r>
      <w:r>
        <w:rPr>
          <w:rFonts w:ascii="宋体" w:hAnsi="宋体" w:eastAsia="宋体" w:cs="宋体"/>
          <w:color w:val="auto"/>
          <w:spacing w:val="-93"/>
          <w:sz w:val="20"/>
          <w:szCs w:val="20"/>
          <w:highlight w:val="none"/>
          <w:lang w:eastAsia="zh-CN"/>
        </w:rPr>
        <w:t xml:space="preserve"> </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（联合体名称）牵头人。</w:t>
      </w:r>
    </w:p>
    <w:p w14:paraId="56CAEF91">
      <w:pPr>
        <w:spacing w:before="162" w:line="327" w:lineRule="auto"/>
        <w:ind w:left="8" w:right="68" w:firstLine="42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三、联合体牵头人合法代表联合体各成员负责本项目响应文件编制活动</w:t>
      </w:r>
      <w:r>
        <w:rPr>
          <w:rFonts w:ascii="宋体" w:hAnsi="宋体" w:eastAsia="宋体" w:cs="宋体"/>
          <w:color w:val="auto"/>
          <w:spacing w:val="8"/>
          <w:sz w:val="20"/>
          <w:szCs w:val="20"/>
          <w:highlight w:val="none"/>
          <w:lang w:eastAsia="zh-CN"/>
        </w:rPr>
        <w:t>，代表联合体提交</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和接收相关的资料、信息及指示，并处理与磋商和成交有关的一切事务；联</w:t>
      </w:r>
      <w:r>
        <w:rPr>
          <w:rFonts w:ascii="宋体" w:hAnsi="宋体" w:eastAsia="宋体" w:cs="宋体"/>
          <w:color w:val="auto"/>
          <w:spacing w:val="8"/>
          <w:sz w:val="20"/>
          <w:szCs w:val="20"/>
          <w:highlight w:val="none"/>
          <w:lang w:eastAsia="zh-CN"/>
        </w:rPr>
        <w:t>合体成交后，联合</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体牵头人负责合同订立和合同实施阶段的主办、组织和协调工作。</w:t>
      </w:r>
    </w:p>
    <w:p w14:paraId="42557693">
      <w:pPr>
        <w:spacing w:before="161" w:line="362" w:lineRule="auto"/>
        <w:ind w:left="10" w:right="68" w:firstLine="437"/>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四．联合体将严格按照磋商文件的各项要求，递交响应文件，参加磋商，履行成交义务和</w:t>
      </w:r>
      <w:r>
        <w:rPr>
          <w:rFonts w:ascii="宋体" w:hAnsi="宋体" w:eastAsia="宋体" w:cs="宋体"/>
          <w:color w:val="auto"/>
          <w:spacing w:val="12"/>
          <w:sz w:val="20"/>
          <w:szCs w:val="20"/>
          <w:highlight w:val="none"/>
          <w:lang w:eastAsia="zh-CN"/>
        </w:rPr>
        <w:t xml:space="preserve"> </w:t>
      </w:r>
      <w:r>
        <w:rPr>
          <w:rFonts w:ascii="宋体" w:hAnsi="宋体" w:eastAsia="宋体" w:cs="宋体"/>
          <w:color w:val="auto"/>
          <w:spacing w:val="8"/>
          <w:sz w:val="20"/>
          <w:szCs w:val="20"/>
          <w:highlight w:val="none"/>
          <w:lang w:eastAsia="zh-CN"/>
        </w:rPr>
        <w:t>成交后的合同，并向采购人承担连带责任。</w:t>
      </w:r>
    </w:p>
    <w:p w14:paraId="63B2CAA1">
      <w:pPr>
        <w:spacing w:before="35" w:line="302" w:lineRule="auto"/>
        <w:ind w:left="9" w:right="70" w:firstLine="422"/>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五、联合体各成员单位内部的职责分工如下：</w:t>
      </w:r>
      <w:r>
        <w:rPr>
          <w:rFonts w:ascii="宋体" w:hAnsi="宋体" w:eastAsia="宋体" w:cs="宋体"/>
          <w:color w:val="auto"/>
          <w:spacing w:val="9"/>
          <w:sz w:val="20"/>
          <w:szCs w:val="20"/>
          <w:highlight w:val="none"/>
          <w:u w:val="single"/>
          <w:lang w:eastAsia="zh-CN"/>
        </w:rPr>
        <w:t xml:space="preserve">               </w:t>
      </w:r>
      <w:r>
        <w:rPr>
          <w:rFonts w:ascii="宋体" w:hAnsi="宋体" w:eastAsia="宋体" w:cs="宋体"/>
          <w:color w:val="auto"/>
          <w:spacing w:val="-71"/>
          <w:sz w:val="20"/>
          <w:szCs w:val="20"/>
          <w:highlight w:val="none"/>
          <w:lang w:eastAsia="zh-CN"/>
        </w:rPr>
        <w:t xml:space="preserve"> </w:t>
      </w:r>
      <w:r>
        <w:rPr>
          <w:rFonts w:ascii="宋体" w:hAnsi="宋体" w:eastAsia="宋体" w:cs="宋体"/>
          <w:color w:val="auto"/>
          <w:spacing w:val="9"/>
          <w:sz w:val="20"/>
          <w:szCs w:val="20"/>
          <w:highlight w:val="none"/>
          <w:lang w:eastAsia="zh-CN"/>
        </w:rPr>
        <w:t>。按照本条</w:t>
      </w:r>
      <w:r>
        <w:rPr>
          <w:rFonts w:ascii="宋体" w:hAnsi="宋体" w:eastAsia="宋体" w:cs="宋体"/>
          <w:color w:val="auto"/>
          <w:spacing w:val="8"/>
          <w:sz w:val="20"/>
          <w:szCs w:val="20"/>
          <w:highlight w:val="none"/>
          <w:lang w:eastAsia="zh-CN"/>
        </w:rPr>
        <w:t>上述分工，联</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合体成员单位各自所承担的合同工作量比例如下：</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7"/>
          <w:sz w:val="20"/>
          <w:szCs w:val="20"/>
          <w:highlight w:val="none"/>
          <w:lang w:eastAsia="zh-CN"/>
        </w:rPr>
        <w:t>。</w:t>
      </w:r>
    </w:p>
    <w:p w14:paraId="5D146B89">
      <w:pPr>
        <w:spacing w:before="161"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六、本协议书自签署之日起生效，合同履行完毕后自动失效。</w:t>
      </w:r>
    </w:p>
    <w:p w14:paraId="736E59EE">
      <w:pPr>
        <w:spacing w:before="162" w:line="303" w:lineRule="auto"/>
        <w:ind w:left="10" w:right="2484" w:firstLine="417"/>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七、本协议书一式</w:t>
      </w:r>
      <w:r>
        <w:rPr>
          <w:rFonts w:ascii="宋体" w:hAnsi="宋体" w:eastAsia="宋体" w:cs="宋体"/>
          <w:color w:val="auto"/>
          <w:spacing w:val="-83"/>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92"/>
          <w:sz w:val="20"/>
          <w:szCs w:val="20"/>
          <w:highlight w:val="none"/>
          <w:lang w:eastAsia="zh-CN"/>
        </w:rPr>
        <w:t xml:space="preserve"> </w:t>
      </w:r>
      <w:r>
        <w:rPr>
          <w:rFonts w:ascii="宋体" w:hAnsi="宋体" w:eastAsia="宋体" w:cs="宋体"/>
          <w:color w:val="auto"/>
          <w:spacing w:val="7"/>
          <w:sz w:val="20"/>
          <w:szCs w:val="20"/>
          <w:highlight w:val="none"/>
          <w:lang w:eastAsia="zh-CN"/>
        </w:rPr>
        <w:t>份，联合体成员和采购人各执一份。</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8"/>
          <w:sz w:val="20"/>
          <w:szCs w:val="20"/>
          <w:highlight w:val="none"/>
          <w:lang w:eastAsia="zh-CN"/>
        </w:rPr>
        <w:t>牵头人名称（盖单位章</w:t>
      </w:r>
      <w:r>
        <w:rPr>
          <w:rFonts w:ascii="宋体" w:hAnsi="宋体" w:eastAsia="宋体" w:cs="宋体"/>
          <w:color w:val="auto"/>
          <w:spacing w:val="3"/>
          <w:sz w:val="20"/>
          <w:szCs w:val="20"/>
          <w:highlight w:val="none"/>
          <w:lang w:eastAsia="zh-CN"/>
        </w:rPr>
        <w:t>）：</w:t>
      </w:r>
    </w:p>
    <w:p w14:paraId="6B7D06A1">
      <w:pPr>
        <w:spacing w:before="162" w:line="362" w:lineRule="auto"/>
        <w:ind w:left="9" w:right="3812"/>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法定代表人或其委托代理人（签字</w:t>
      </w:r>
      <w:r>
        <w:rPr>
          <w:rFonts w:ascii="宋体" w:hAnsi="宋体" w:eastAsia="宋体" w:cs="宋体"/>
          <w:color w:val="auto"/>
          <w:spacing w:val="11"/>
          <w:sz w:val="20"/>
          <w:szCs w:val="20"/>
          <w:highlight w:val="none"/>
          <w:lang w:eastAsia="zh-CN"/>
        </w:rPr>
        <w:t>）：</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8"/>
          <w:sz w:val="20"/>
          <w:szCs w:val="20"/>
          <w:highlight w:val="none"/>
          <w:lang w:eastAsia="zh-CN"/>
        </w:rPr>
        <w:t>成员二名称（盖单位章</w:t>
      </w:r>
      <w:r>
        <w:rPr>
          <w:rFonts w:ascii="宋体" w:hAnsi="宋体" w:eastAsia="宋体" w:cs="宋体"/>
          <w:color w:val="auto"/>
          <w:spacing w:val="3"/>
          <w:sz w:val="20"/>
          <w:szCs w:val="20"/>
          <w:highlight w:val="none"/>
          <w:lang w:eastAsia="zh-CN"/>
        </w:rPr>
        <w:t>）：</w:t>
      </w:r>
    </w:p>
    <w:p w14:paraId="36744267">
      <w:pPr>
        <w:spacing w:before="32" w:line="228" w:lineRule="auto"/>
        <w:ind w:left="9"/>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法定代表人或其委托代理人（签字</w:t>
      </w:r>
      <w:r>
        <w:rPr>
          <w:rFonts w:ascii="宋体" w:hAnsi="宋体" w:eastAsia="宋体" w:cs="宋体"/>
          <w:color w:val="auto"/>
          <w:spacing w:val="11"/>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25244342">
      <w:pPr>
        <w:tabs>
          <w:tab w:val="left" w:pos="840"/>
        </w:tabs>
        <w:spacing w:before="163" w:line="228" w:lineRule="auto"/>
        <w:outlineLvl w:val="0"/>
        <w:rPr>
          <w:rFonts w:hint="eastAsia" w:ascii="宋体" w:hAnsi="宋体" w:eastAsia="宋体" w:cs="宋体"/>
          <w:color w:val="auto"/>
          <w:sz w:val="20"/>
          <w:szCs w:val="20"/>
          <w:highlight w:val="none"/>
          <w:lang w:eastAsia="zh-CN"/>
        </w:rPr>
      </w:pPr>
      <w:r>
        <w:rPr>
          <w:rFonts w:ascii="宋体" w:hAnsi="宋体" w:eastAsia="宋体" w:cs="宋体"/>
          <w:color w:val="auto"/>
          <w:sz w:val="20"/>
          <w:szCs w:val="20"/>
          <w:highlight w:val="none"/>
          <w:u w:val="single"/>
          <w:lang w:eastAsia="zh-CN"/>
        </w:rPr>
        <w:tab/>
      </w:r>
      <w:r>
        <w:rPr>
          <w:rFonts w:ascii="宋体" w:hAnsi="宋体" w:eastAsia="宋体" w:cs="宋体"/>
          <w:color w:val="auto"/>
          <w:spacing w:val="-90"/>
          <w:sz w:val="20"/>
          <w:szCs w:val="20"/>
          <w:highlight w:val="none"/>
          <w:lang w:eastAsia="zh-CN"/>
        </w:rPr>
        <w:t xml:space="preserve"> </w:t>
      </w:r>
      <w:r>
        <w:rPr>
          <w:rFonts w:ascii="宋体" w:hAnsi="宋体" w:eastAsia="宋体" w:cs="宋体"/>
          <w:color w:val="auto"/>
          <w:spacing w:val="-2"/>
          <w:sz w:val="20"/>
          <w:szCs w:val="20"/>
          <w:highlight w:val="none"/>
          <w:lang w:eastAsia="zh-CN"/>
        </w:rPr>
        <w:t>年</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7"/>
          <w:sz w:val="20"/>
          <w:szCs w:val="20"/>
          <w:highlight w:val="none"/>
          <w:lang w:eastAsia="zh-CN"/>
        </w:rPr>
        <w:t xml:space="preserve"> </w:t>
      </w:r>
      <w:r>
        <w:rPr>
          <w:rFonts w:ascii="宋体" w:hAnsi="宋体" w:eastAsia="宋体" w:cs="宋体"/>
          <w:color w:val="auto"/>
          <w:spacing w:val="-2"/>
          <w:sz w:val="20"/>
          <w:szCs w:val="20"/>
          <w:highlight w:val="none"/>
          <w:lang w:eastAsia="zh-CN"/>
        </w:rPr>
        <w:t>月</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4"/>
          <w:sz w:val="20"/>
          <w:szCs w:val="20"/>
          <w:highlight w:val="none"/>
          <w:lang w:eastAsia="zh-CN"/>
        </w:rPr>
        <w:t xml:space="preserve"> </w:t>
      </w:r>
      <w:r>
        <w:rPr>
          <w:rFonts w:ascii="宋体" w:hAnsi="宋体" w:eastAsia="宋体" w:cs="宋体"/>
          <w:color w:val="auto"/>
          <w:spacing w:val="-2"/>
          <w:sz w:val="20"/>
          <w:szCs w:val="20"/>
          <w:highlight w:val="none"/>
          <w:lang w:eastAsia="zh-CN"/>
        </w:rPr>
        <w:t>日</w:t>
      </w:r>
    </w:p>
    <w:p w14:paraId="7B350CA5">
      <w:pPr>
        <w:spacing w:before="161" w:line="227" w:lineRule="auto"/>
        <w:ind w:left="11"/>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说明：1、本协议书由委托代理人签字的，应附法定代表人签字的授权委托书。</w:t>
      </w:r>
    </w:p>
    <w:p w14:paraId="3D3315B2">
      <w:pPr>
        <w:spacing w:before="161" w:line="367" w:lineRule="auto"/>
        <w:ind w:left="7" w:firstLine="632"/>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7"/>
          <w:sz w:val="20"/>
          <w:szCs w:val="20"/>
          <w:highlight w:val="none"/>
          <w:lang w:eastAsia="zh-CN"/>
        </w:rPr>
        <w:t>2、联合体符合《工业和信息化部、国家统计局、国家发展</w:t>
      </w:r>
      <w:r>
        <w:rPr>
          <w:rFonts w:ascii="宋体" w:hAnsi="宋体" w:eastAsia="宋体" w:cs="宋体"/>
          <w:color w:val="auto"/>
          <w:spacing w:val="16"/>
          <w:sz w:val="20"/>
          <w:szCs w:val="20"/>
          <w:highlight w:val="none"/>
          <w:lang w:eastAsia="zh-CN"/>
        </w:rPr>
        <w:t>和改革委员会、财政部关</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9"/>
          <w:sz w:val="20"/>
          <w:szCs w:val="20"/>
          <w:highlight w:val="none"/>
          <w:lang w:eastAsia="zh-CN"/>
        </w:rPr>
        <w:t>于印发中小企业划型标准规定的通知》（工信部联企业[2011]300</w:t>
      </w:r>
      <w:r>
        <w:rPr>
          <w:rFonts w:ascii="宋体" w:hAnsi="宋体" w:eastAsia="宋体" w:cs="宋体"/>
          <w:color w:val="auto"/>
          <w:spacing w:val="-33"/>
          <w:sz w:val="20"/>
          <w:szCs w:val="20"/>
          <w:highlight w:val="none"/>
          <w:lang w:eastAsia="zh-CN"/>
        </w:rPr>
        <w:t xml:space="preserve"> </w:t>
      </w:r>
      <w:r>
        <w:rPr>
          <w:rFonts w:ascii="宋体" w:hAnsi="宋体" w:eastAsia="宋体" w:cs="宋体"/>
          <w:color w:val="auto"/>
          <w:spacing w:val="9"/>
          <w:sz w:val="20"/>
          <w:szCs w:val="20"/>
          <w:highlight w:val="none"/>
          <w:lang w:eastAsia="zh-CN"/>
        </w:rPr>
        <w:t>号）和，根</w:t>
      </w:r>
      <w:r>
        <w:rPr>
          <w:rFonts w:ascii="宋体" w:hAnsi="宋体" w:eastAsia="宋体" w:cs="宋体"/>
          <w:color w:val="auto"/>
          <w:spacing w:val="8"/>
          <w:sz w:val="20"/>
          <w:szCs w:val="20"/>
          <w:highlight w:val="none"/>
          <w:lang w:eastAsia="zh-CN"/>
        </w:rPr>
        <w:t>据《政府采购促</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4"/>
          <w:sz w:val="20"/>
          <w:szCs w:val="20"/>
          <w:highlight w:val="none"/>
          <w:lang w:eastAsia="zh-CN"/>
        </w:rPr>
        <w:t>进中小企业发展管理办法》（财库﹝2020﹞46 号）的规定，提</w:t>
      </w:r>
      <w:r>
        <w:rPr>
          <w:rFonts w:ascii="宋体" w:hAnsi="宋体" w:eastAsia="宋体" w:cs="宋体"/>
          <w:color w:val="auto"/>
          <w:spacing w:val="3"/>
          <w:sz w:val="20"/>
          <w:szCs w:val="20"/>
          <w:highlight w:val="none"/>
          <w:lang w:eastAsia="zh-CN"/>
        </w:rPr>
        <w:t>交《附件</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3"/>
          <w:sz w:val="20"/>
          <w:szCs w:val="20"/>
          <w:highlight w:val="none"/>
          <w:lang w:eastAsia="zh-CN"/>
        </w:rPr>
        <w:t>8：中小企业声明函》。</w:t>
      </w:r>
    </w:p>
    <w:p w14:paraId="6BD41BF6">
      <w:pPr>
        <w:spacing w:before="9"/>
        <w:rPr>
          <w:color w:val="auto"/>
          <w:highlight w:val="none"/>
          <w:lang w:eastAsia="zh-CN"/>
        </w:rPr>
      </w:pPr>
    </w:p>
    <w:p w14:paraId="4341A574">
      <w:pPr>
        <w:spacing w:before="9"/>
        <w:rPr>
          <w:color w:val="auto"/>
          <w:highlight w:val="none"/>
          <w:lang w:eastAsia="zh-CN"/>
        </w:rPr>
      </w:pPr>
    </w:p>
    <w:p w14:paraId="48751AFF">
      <w:pPr>
        <w:spacing w:before="9"/>
        <w:rPr>
          <w:color w:val="auto"/>
          <w:highlight w:val="none"/>
          <w:lang w:eastAsia="zh-CN"/>
        </w:rPr>
      </w:pPr>
    </w:p>
    <w:p w14:paraId="4F9989E5">
      <w:pPr>
        <w:spacing w:before="9"/>
        <w:rPr>
          <w:color w:val="auto"/>
          <w:highlight w:val="none"/>
          <w:lang w:eastAsia="zh-CN"/>
        </w:rPr>
      </w:pPr>
    </w:p>
    <w:p w14:paraId="504BE730">
      <w:pPr>
        <w:spacing w:before="9"/>
        <w:rPr>
          <w:color w:val="auto"/>
          <w:highlight w:val="none"/>
          <w:lang w:eastAsia="zh-CN"/>
        </w:rPr>
      </w:pPr>
    </w:p>
    <w:p w14:paraId="0AF103D8">
      <w:pPr>
        <w:spacing w:before="9"/>
        <w:rPr>
          <w:color w:val="auto"/>
          <w:highlight w:val="none"/>
          <w:lang w:eastAsia="zh-CN"/>
        </w:rPr>
      </w:pPr>
    </w:p>
    <w:p w14:paraId="5B2D1C0E">
      <w:pPr>
        <w:spacing w:before="9"/>
        <w:rPr>
          <w:color w:val="auto"/>
          <w:highlight w:val="none"/>
          <w:lang w:eastAsia="zh-CN"/>
        </w:rPr>
      </w:pPr>
    </w:p>
    <w:p w14:paraId="6C9A33D4">
      <w:pPr>
        <w:spacing w:before="9"/>
        <w:rPr>
          <w:color w:val="auto"/>
          <w:highlight w:val="none"/>
          <w:lang w:eastAsia="zh-CN"/>
        </w:rPr>
      </w:pPr>
    </w:p>
    <w:p w14:paraId="72C337AF">
      <w:pPr>
        <w:spacing w:before="9"/>
        <w:rPr>
          <w:color w:val="auto"/>
          <w:highlight w:val="none"/>
          <w:lang w:eastAsia="zh-CN"/>
        </w:rPr>
      </w:pPr>
    </w:p>
    <w:p w14:paraId="463C3587">
      <w:pPr>
        <w:spacing w:before="9"/>
        <w:rPr>
          <w:color w:val="auto"/>
          <w:highlight w:val="none"/>
          <w:lang w:eastAsia="zh-CN"/>
        </w:rPr>
      </w:pPr>
    </w:p>
    <w:p w14:paraId="0EDE46C0">
      <w:pPr>
        <w:spacing w:before="9"/>
        <w:rPr>
          <w:color w:val="auto"/>
          <w:highlight w:val="none"/>
          <w:lang w:eastAsia="zh-CN"/>
        </w:rPr>
      </w:pPr>
    </w:p>
    <w:p w14:paraId="004CEAE7">
      <w:pPr>
        <w:spacing w:before="9"/>
        <w:rPr>
          <w:color w:val="auto"/>
          <w:highlight w:val="none"/>
          <w:lang w:eastAsia="zh-CN"/>
        </w:rPr>
      </w:pPr>
    </w:p>
    <w:p w14:paraId="21DC4768">
      <w:pPr>
        <w:spacing w:before="9"/>
        <w:rPr>
          <w:color w:val="auto"/>
          <w:highlight w:val="none"/>
          <w:lang w:eastAsia="zh-CN"/>
        </w:rPr>
      </w:pPr>
    </w:p>
    <w:p w14:paraId="1AAC300F">
      <w:pPr>
        <w:spacing w:before="8"/>
        <w:rPr>
          <w:color w:val="auto"/>
          <w:highlight w:val="none"/>
          <w:lang w:eastAsia="zh-CN"/>
        </w:rPr>
      </w:pPr>
    </w:p>
    <w:p w14:paraId="62BBA04F">
      <w:pPr>
        <w:rPr>
          <w:color w:val="auto"/>
          <w:highlight w:val="none"/>
          <w:lang w:eastAsia="zh-CN"/>
        </w:rPr>
        <w:sectPr>
          <w:pgSz w:w="11906" w:h="16840"/>
          <w:pgMar w:top="1417" w:right="1479" w:bottom="0" w:left="1785" w:header="0" w:footer="0" w:gutter="0"/>
          <w:cols w:equalWidth="0" w:num="1">
            <w:col w:w="8642"/>
          </w:cols>
        </w:sectPr>
      </w:pPr>
    </w:p>
    <w:p w14:paraId="77055DA6">
      <w:pPr>
        <w:spacing w:line="185" w:lineRule="auto"/>
        <w:rPr>
          <w:rFonts w:ascii="Times New Roman" w:hAnsi="Times New Roman" w:eastAsia="Times New Roman" w:cs="Times New Roman"/>
          <w:color w:val="auto"/>
          <w:sz w:val="18"/>
          <w:szCs w:val="18"/>
          <w:highlight w:val="none"/>
          <w:lang w:eastAsia="zh-CN"/>
        </w:rPr>
        <w:sectPr>
          <w:type w:val="continuous"/>
          <w:pgSz w:w="11906" w:h="16840"/>
          <w:pgMar w:top="1417" w:right="1479" w:bottom="0" w:left="1785" w:header="0" w:footer="0" w:gutter="0"/>
          <w:cols w:equalWidth="0" w:num="2">
            <w:col w:w="7822" w:space="100"/>
            <w:col w:w="720"/>
          </w:cols>
        </w:sectPr>
      </w:pPr>
    </w:p>
    <w:p w14:paraId="122AD720">
      <w:pPr>
        <w:spacing w:before="63" w:line="225" w:lineRule="auto"/>
        <w:ind w:left="3364"/>
        <w:rPr>
          <w:rFonts w:hint="eastAsia" w:ascii="宋体" w:hAnsi="宋体" w:eastAsia="宋体" w:cs="宋体"/>
          <w:color w:val="auto"/>
          <w:sz w:val="31"/>
          <w:szCs w:val="31"/>
          <w:highlight w:val="none"/>
          <w:lang w:eastAsia="zh-CN"/>
        </w:rPr>
      </w:pPr>
      <w:r>
        <w:rPr>
          <w:rFonts w:ascii="宋体" w:hAnsi="宋体" w:eastAsia="宋体" w:cs="宋体"/>
          <w:b/>
          <w:bCs/>
          <w:color w:val="auto"/>
          <w:sz w:val="31"/>
          <w:szCs w:val="31"/>
          <w:highlight w:val="none"/>
          <w:lang w:eastAsia="zh-CN"/>
        </w:rPr>
        <w:t>四、施工说明</w:t>
      </w:r>
    </w:p>
    <w:p w14:paraId="108BAB6A">
      <w:pPr>
        <w:spacing w:before="56" w:line="219" w:lineRule="auto"/>
        <w:rPr>
          <w:rFonts w:hint="eastAsia" w:ascii="宋体" w:hAnsi="宋体" w:eastAsia="宋体" w:cs="宋体"/>
          <w:b/>
          <w:bCs/>
          <w:color w:val="auto"/>
          <w:spacing w:val="-4"/>
          <w:sz w:val="24"/>
          <w:szCs w:val="24"/>
          <w:highlight w:val="none"/>
          <w:lang w:eastAsia="zh-CN"/>
        </w:rPr>
      </w:pPr>
      <w:r>
        <w:rPr>
          <w:rFonts w:ascii="宋体" w:hAnsi="宋体" w:eastAsia="宋体" w:cs="宋体"/>
          <w:b/>
          <w:bCs/>
          <w:color w:val="auto"/>
          <w:spacing w:val="-4"/>
          <w:sz w:val="24"/>
          <w:szCs w:val="24"/>
          <w:highlight w:val="none"/>
          <w:lang w:eastAsia="zh-CN"/>
        </w:rPr>
        <w:t>附件8</w:t>
      </w:r>
      <w:r>
        <w:rPr>
          <w:rFonts w:hint="eastAsia" w:ascii="宋体" w:hAnsi="宋体" w:eastAsia="宋体" w:cs="宋体"/>
          <w:b/>
          <w:bCs/>
          <w:color w:val="auto"/>
          <w:spacing w:val="-4"/>
          <w:sz w:val="24"/>
          <w:szCs w:val="24"/>
          <w:highlight w:val="none"/>
          <w:lang w:eastAsia="zh-CN"/>
        </w:rPr>
        <w:t>-1</w:t>
      </w:r>
      <w:r>
        <w:rPr>
          <w:rFonts w:ascii="宋体" w:hAnsi="宋体" w:eastAsia="宋体" w:cs="宋体"/>
          <w:b/>
          <w:bCs/>
          <w:color w:val="auto"/>
          <w:spacing w:val="-4"/>
          <w:sz w:val="24"/>
          <w:szCs w:val="24"/>
          <w:highlight w:val="none"/>
          <w:lang w:eastAsia="zh-CN"/>
        </w:rPr>
        <w:t>：</w:t>
      </w:r>
    </w:p>
    <w:p w14:paraId="593BAB3E">
      <w:pPr>
        <w:spacing w:line="422" w:lineRule="auto"/>
        <w:rPr>
          <w:color w:val="auto"/>
          <w:highlight w:val="none"/>
          <w:lang w:eastAsia="zh-CN"/>
        </w:rPr>
      </w:pPr>
    </w:p>
    <w:p w14:paraId="61254A08">
      <w:pPr>
        <w:spacing w:before="101" w:line="226" w:lineRule="auto"/>
        <w:jc w:val="center"/>
        <w:rPr>
          <w:rFonts w:hint="eastAsia" w:ascii="宋体" w:hAnsi="宋体" w:eastAsia="宋体" w:cs="宋体"/>
          <w:color w:val="auto"/>
          <w:sz w:val="31"/>
          <w:szCs w:val="31"/>
          <w:highlight w:val="none"/>
          <w:lang w:eastAsia="zh-CN"/>
        </w:rPr>
      </w:pPr>
      <w:r>
        <w:rPr>
          <w:rFonts w:ascii="宋体" w:hAnsi="宋体" w:eastAsia="宋体" w:cs="宋体"/>
          <w:b/>
          <w:bCs/>
          <w:color w:val="auto"/>
          <w:spacing w:val="5"/>
          <w:sz w:val="31"/>
          <w:szCs w:val="31"/>
          <w:highlight w:val="none"/>
          <w:lang w:eastAsia="zh-CN"/>
        </w:rPr>
        <w:t>施工组织设计</w:t>
      </w:r>
    </w:p>
    <w:p w14:paraId="6E95ECF2">
      <w:pPr>
        <w:spacing w:line="357" w:lineRule="auto"/>
        <w:rPr>
          <w:color w:val="auto"/>
          <w:highlight w:val="none"/>
          <w:lang w:eastAsia="zh-CN"/>
        </w:rPr>
      </w:pPr>
    </w:p>
    <w:p w14:paraId="08AFEA2B">
      <w:pPr>
        <w:spacing w:before="65" w:line="225" w:lineRule="auto"/>
        <w:ind w:left="9"/>
        <w:rPr>
          <w:rFonts w:hint="eastAsia" w:ascii="宋体" w:hAnsi="宋体" w:eastAsia="宋体" w:cs="宋体"/>
          <w:color w:val="auto"/>
          <w:sz w:val="20"/>
          <w:szCs w:val="20"/>
          <w:highlight w:val="none"/>
          <w:lang w:eastAsia="zh-CN"/>
        </w:rPr>
      </w:pPr>
      <w:r>
        <w:rPr>
          <w:rFonts w:ascii="宋体" w:hAnsi="宋体" w:eastAsia="宋体" w:cs="宋体"/>
          <w:b/>
          <w:bCs/>
          <w:color w:val="auto"/>
          <w:spacing w:val="8"/>
          <w:sz w:val="20"/>
          <w:szCs w:val="20"/>
          <w:highlight w:val="none"/>
          <w:lang w:eastAsia="zh-CN"/>
        </w:rPr>
        <w:t>编制说明：供应商应按谈判文件第四章采购需求自行编写施工组织设计,格式自</w:t>
      </w:r>
      <w:r>
        <w:rPr>
          <w:rFonts w:ascii="宋体" w:hAnsi="宋体" w:eastAsia="宋体" w:cs="宋体"/>
          <w:b/>
          <w:bCs/>
          <w:color w:val="auto"/>
          <w:spacing w:val="7"/>
          <w:sz w:val="20"/>
          <w:szCs w:val="20"/>
          <w:highlight w:val="none"/>
          <w:lang w:eastAsia="zh-CN"/>
        </w:rPr>
        <w:t>拟。</w:t>
      </w:r>
    </w:p>
    <w:p w14:paraId="5FB7169C">
      <w:pPr>
        <w:spacing w:line="244" w:lineRule="auto"/>
        <w:rPr>
          <w:color w:val="auto"/>
          <w:highlight w:val="none"/>
          <w:lang w:eastAsia="zh-CN"/>
        </w:rPr>
      </w:pPr>
    </w:p>
    <w:p w14:paraId="0DEB5835">
      <w:pPr>
        <w:spacing w:line="244" w:lineRule="auto"/>
        <w:rPr>
          <w:color w:val="auto"/>
          <w:highlight w:val="none"/>
          <w:lang w:eastAsia="zh-CN"/>
        </w:rPr>
      </w:pPr>
    </w:p>
    <w:p w14:paraId="18A3B48F">
      <w:pPr>
        <w:spacing w:line="244" w:lineRule="auto"/>
        <w:rPr>
          <w:color w:val="auto"/>
          <w:highlight w:val="none"/>
          <w:lang w:eastAsia="zh-CN"/>
        </w:rPr>
      </w:pPr>
    </w:p>
    <w:p w14:paraId="5B529A7A">
      <w:pPr>
        <w:spacing w:line="244" w:lineRule="auto"/>
        <w:rPr>
          <w:color w:val="auto"/>
          <w:highlight w:val="none"/>
          <w:lang w:eastAsia="zh-CN"/>
        </w:rPr>
      </w:pPr>
    </w:p>
    <w:p w14:paraId="0AFD33EF">
      <w:pPr>
        <w:spacing w:line="244" w:lineRule="auto"/>
        <w:rPr>
          <w:color w:val="auto"/>
          <w:highlight w:val="none"/>
          <w:lang w:eastAsia="zh-CN"/>
        </w:rPr>
      </w:pPr>
    </w:p>
    <w:p w14:paraId="2EBE03BC">
      <w:pPr>
        <w:spacing w:line="244" w:lineRule="auto"/>
        <w:rPr>
          <w:color w:val="auto"/>
          <w:highlight w:val="none"/>
          <w:lang w:eastAsia="zh-CN"/>
        </w:rPr>
      </w:pPr>
    </w:p>
    <w:p w14:paraId="4AA207B5">
      <w:pPr>
        <w:spacing w:line="244" w:lineRule="auto"/>
        <w:rPr>
          <w:color w:val="auto"/>
          <w:highlight w:val="none"/>
          <w:lang w:eastAsia="zh-CN"/>
        </w:rPr>
      </w:pPr>
    </w:p>
    <w:p w14:paraId="450E7E60">
      <w:pPr>
        <w:spacing w:before="66" w:line="227" w:lineRule="auto"/>
        <w:ind w:left="430"/>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说明：供应商应提交完整的施工组织设计，《施工组织设计》应包括的内容：</w:t>
      </w:r>
    </w:p>
    <w:p w14:paraId="5812F7A0">
      <w:pPr>
        <w:spacing w:before="162" w:line="228"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一、施工方案</w:t>
      </w:r>
    </w:p>
    <w:p w14:paraId="6AB28B4A">
      <w:pPr>
        <w:spacing w:before="161" w:line="228"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二、质量管理方案与措施</w:t>
      </w:r>
    </w:p>
    <w:p w14:paraId="5E9691BD">
      <w:pPr>
        <w:spacing w:before="161" w:line="228" w:lineRule="auto"/>
        <w:ind w:left="428"/>
        <w:rPr>
          <w:rFonts w:hint="eastAsia" w:ascii="宋体" w:hAnsi="宋体" w:eastAsia="宋体" w:cs="宋体"/>
          <w:color w:val="auto"/>
          <w:sz w:val="20"/>
          <w:szCs w:val="20"/>
          <w:highlight w:val="none"/>
        </w:rPr>
      </w:pPr>
      <w:r>
        <w:rPr>
          <w:rFonts w:ascii="宋体" w:hAnsi="宋体" w:eastAsia="宋体" w:cs="宋体"/>
          <w:color w:val="auto"/>
          <w:spacing w:val="9"/>
          <w:sz w:val="20"/>
          <w:szCs w:val="20"/>
          <w:highlight w:val="none"/>
        </w:rPr>
        <w:t>三、安全管理方案与措施</w:t>
      </w:r>
    </w:p>
    <w:p w14:paraId="5161E32A">
      <w:pPr>
        <w:spacing w:before="163" w:line="228" w:lineRule="auto"/>
        <w:ind w:left="447"/>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四、环境保护管理方案与措施</w:t>
      </w:r>
    </w:p>
    <w:p w14:paraId="3354A47D">
      <w:pPr>
        <w:spacing w:before="162" w:line="228" w:lineRule="auto"/>
        <w:ind w:left="431"/>
        <w:rPr>
          <w:rFonts w:hint="eastAsia" w:ascii="宋体" w:hAnsi="宋体" w:eastAsia="宋体" w:cs="宋体"/>
          <w:color w:val="auto"/>
          <w:sz w:val="20"/>
          <w:szCs w:val="20"/>
          <w:highlight w:val="none"/>
          <w:lang w:eastAsia="zh-CN"/>
        </w:rPr>
      </w:pPr>
      <w:r>
        <w:rPr>
          <w:rFonts w:ascii="宋体" w:hAnsi="宋体" w:eastAsia="宋体" w:cs="宋体"/>
          <w:color w:val="auto"/>
          <w:spacing w:val="9"/>
          <w:sz w:val="20"/>
          <w:szCs w:val="20"/>
          <w:highlight w:val="none"/>
          <w:lang w:eastAsia="zh-CN"/>
        </w:rPr>
        <w:t>五、工程进度计划与保证措施</w:t>
      </w:r>
    </w:p>
    <w:p w14:paraId="51372E45">
      <w:pPr>
        <w:spacing w:before="160" w:line="228" w:lineRule="auto"/>
        <w:ind w:left="429"/>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六、应急管理方案</w:t>
      </w:r>
    </w:p>
    <w:p w14:paraId="4CF6E542">
      <w:pPr>
        <w:spacing w:line="262" w:lineRule="auto"/>
        <w:rPr>
          <w:color w:val="auto"/>
          <w:highlight w:val="none"/>
          <w:lang w:eastAsia="zh-CN"/>
        </w:rPr>
      </w:pPr>
    </w:p>
    <w:p w14:paraId="36C5E6CD">
      <w:pPr>
        <w:spacing w:line="262" w:lineRule="auto"/>
        <w:rPr>
          <w:color w:val="auto"/>
          <w:highlight w:val="none"/>
          <w:lang w:eastAsia="zh-CN"/>
        </w:rPr>
      </w:pPr>
    </w:p>
    <w:p w14:paraId="6134076F">
      <w:pPr>
        <w:spacing w:line="262" w:lineRule="auto"/>
        <w:rPr>
          <w:color w:val="auto"/>
          <w:highlight w:val="none"/>
          <w:lang w:eastAsia="zh-CN"/>
        </w:rPr>
      </w:pPr>
    </w:p>
    <w:p w14:paraId="240E19AC">
      <w:pPr>
        <w:spacing w:line="262" w:lineRule="auto"/>
        <w:rPr>
          <w:color w:val="auto"/>
          <w:highlight w:val="none"/>
          <w:lang w:eastAsia="zh-CN"/>
        </w:rPr>
      </w:pPr>
    </w:p>
    <w:p w14:paraId="4BFBA7FC">
      <w:pPr>
        <w:spacing w:line="262" w:lineRule="auto"/>
        <w:rPr>
          <w:color w:val="auto"/>
          <w:highlight w:val="none"/>
          <w:lang w:eastAsia="zh-CN"/>
        </w:rPr>
      </w:pPr>
    </w:p>
    <w:p w14:paraId="106859D9">
      <w:pPr>
        <w:spacing w:line="262" w:lineRule="auto"/>
        <w:rPr>
          <w:color w:val="auto"/>
          <w:highlight w:val="none"/>
          <w:lang w:eastAsia="zh-CN"/>
        </w:rPr>
      </w:pPr>
    </w:p>
    <w:p w14:paraId="0E4B9182">
      <w:pPr>
        <w:spacing w:line="262" w:lineRule="auto"/>
        <w:rPr>
          <w:color w:val="auto"/>
          <w:highlight w:val="none"/>
          <w:lang w:eastAsia="zh-CN"/>
        </w:rPr>
      </w:pPr>
    </w:p>
    <w:p w14:paraId="0419DA22">
      <w:pPr>
        <w:spacing w:line="262" w:lineRule="auto"/>
        <w:rPr>
          <w:color w:val="auto"/>
          <w:highlight w:val="none"/>
          <w:lang w:eastAsia="zh-CN"/>
        </w:rPr>
      </w:pPr>
    </w:p>
    <w:p w14:paraId="6ED1FCC7">
      <w:pPr>
        <w:spacing w:line="263" w:lineRule="auto"/>
        <w:rPr>
          <w:color w:val="auto"/>
          <w:highlight w:val="none"/>
          <w:lang w:eastAsia="zh-CN"/>
        </w:rPr>
      </w:pPr>
    </w:p>
    <w:p w14:paraId="08DB4180">
      <w:pPr>
        <w:spacing w:before="65" w:line="227" w:lineRule="auto"/>
        <w:ind w:left="428"/>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供应商名称：</w:t>
      </w:r>
    </w:p>
    <w:p w14:paraId="5E6C91DB">
      <w:pPr>
        <w:spacing w:before="163" w:line="221" w:lineRule="auto"/>
        <w:ind w:left="428"/>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法定代表人或其委托代理人(签字或印章)：              _</w:t>
      </w:r>
    </w:p>
    <w:p w14:paraId="06246DE8">
      <w:pPr>
        <w:spacing w:before="168" w:line="228" w:lineRule="auto"/>
        <w:ind w:left="464"/>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9"/>
          <w:sz w:val="20"/>
          <w:szCs w:val="20"/>
          <w:highlight w:val="none"/>
          <w:lang w:eastAsia="zh-CN"/>
        </w:rPr>
        <w:t xml:space="preserve"> </w:t>
      </w:r>
      <w:r>
        <w:rPr>
          <w:rFonts w:ascii="宋体" w:hAnsi="宋体" w:eastAsia="宋体" w:cs="宋体"/>
          <w:color w:val="auto"/>
          <w:spacing w:val="-4"/>
          <w:sz w:val="20"/>
          <w:szCs w:val="20"/>
          <w:highlight w:val="none"/>
          <w:lang w:eastAsia="zh-CN"/>
        </w:rPr>
        <w:t>年</w:t>
      </w:r>
      <w:r>
        <w:rPr>
          <w:rFonts w:ascii="宋体" w:hAnsi="宋体" w:eastAsia="宋体" w:cs="宋体"/>
          <w:color w:val="auto"/>
          <w:spacing w:val="-97"/>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2"/>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98"/>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5"/>
          <w:sz w:val="20"/>
          <w:szCs w:val="20"/>
          <w:highlight w:val="none"/>
          <w:lang w:eastAsia="zh-CN"/>
        </w:rPr>
        <w:t xml:space="preserve"> </w:t>
      </w:r>
      <w:r>
        <w:rPr>
          <w:rFonts w:ascii="宋体" w:hAnsi="宋体" w:eastAsia="宋体" w:cs="宋体"/>
          <w:color w:val="auto"/>
          <w:spacing w:val="-4"/>
          <w:sz w:val="20"/>
          <w:szCs w:val="20"/>
          <w:highlight w:val="none"/>
          <w:lang w:eastAsia="zh-CN"/>
        </w:rPr>
        <w:t>日</w:t>
      </w:r>
    </w:p>
    <w:p w14:paraId="3E990D9C">
      <w:pPr>
        <w:spacing w:before="16"/>
        <w:rPr>
          <w:color w:val="auto"/>
          <w:highlight w:val="none"/>
          <w:lang w:eastAsia="zh-CN"/>
        </w:rPr>
      </w:pPr>
    </w:p>
    <w:p w14:paraId="10ABF995">
      <w:pPr>
        <w:spacing w:before="16"/>
        <w:rPr>
          <w:color w:val="auto"/>
          <w:highlight w:val="none"/>
          <w:lang w:eastAsia="zh-CN"/>
        </w:rPr>
      </w:pPr>
    </w:p>
    <w:p w14:paraId="30928FCA">
      <w:pPr>
        <w:spacing w:before="16"/>
        <w:rPr>
          <w:color w:val="auto"/>
          <w:highlight w:val="none"/>
          <w:lang w:eastAsia="zh-CN"/>
        </w:rPr>
      </w:pPr>
    </w:p>
    <w:p w14:paraId="01A2F6E1">
      <w:pPr>
        <w:spacing w:before="16"/>
        <w:rPr>
          <w:color w:val="auto"/>
          <w:highlight w:val="none"/>
          <w:lang w:eastAsia="zh-CN"/>
        </w:rPr>
      </w:pPr>
    </w:p>
    <w:p w14:paraId="63E5B595">
      <w:pPr>
        <w:spacing w:before="16"/>
        <w:rPr>
          <w:color w:val="auto"/>
          <w:highlight w:val="none"/>
          <w:lang w:eastAsia="zh-CN"/>
        </w:rPr>
      </w:pPr>
    </w:p>
    <w:p w14:paraId="7E73F689">
      <w:pPr>
        <w:spacing w:before="16"/>
        <w:rPr>
          <w:color w:val="auto"/>
          <w:highlight w:val="none"/>
          <w:lang w:eastAsia="zh-CN"/>
        </w:rPr>
      </w:pPr>
    </w:p>
    <w:p w14:paraId="41C5D02B">
      <w:pPr>
        <w:spacing w:before="16"/>
        <w:rPr>
          <w:color w:val="auto"/>
          <w:highlight w:val="none"/>
          <w:lang w:eastAsia="zh-CN"/>
        </w:rPr>
      </w:pPr>
    </w:p>
    <w:p w14:paraId="5CCFD8C3">
      <w:pPr>
        <w:spacing w:before="16"/>
        <w:rPr>
          <w:color w:val="auto"/>
          <w:highlight w:val="none"/>
          <w:lang w:eastAsia="zh-CN"/>
        </w:rPr>
      </w:pPr>
    </w:p>
    <w:p w14:paraId="2CBB9432">
      <w:pPr>
        <w:spacing w:before="15"/>
        <w:rPr>
          <w:color w:val="auto"/>
          <w:highlight w:val="none"/>
          <w:lang w:eastAsia="zh-CN"/>
        </w:rPr>
      </w:pPr>
    </w:p>
    <w:p w14:paraId="33311676">
      <w:pPr>
        <w:spacing w:before="15"/>
        <w:rPr>
          <w:color w:val="auto"/>
          <w:highlight w:val="none"/>
          <w:lang w:eastAsia="zh-CN"/>
        </w:rPr>
      </w:pPr>
    </w:p>
    <w:p w14:paraId="7D376D9A">
      <w:pPr>
        <w:spacing w:before="15"/>
        <w:rPr>
          <w:color w:val="auto"/>
          <w:highlight w:val="none"/>
          <w:lang w:eastAsia="zh-CN"/>
        </w:rPr>
      </w:pPr>
    </w:p>
    <w:p w14:paraId="5274AAC0">
      <w:pPr>
        <w:spacing w:before="15"/>
        <w:rPr>
          <w:color w:val="auto"/>
          <w:highlight w:val="none"/>
          <w:lang w:eastAsia="zh-CN"/>
        </w:rPr>
      </w:pPr>
    </w:p>
    <w:p w14:paraId="60C760B0">
      <w:pPr>
        <w:spacing w:before="15"/>
        <w:rPr>
          <w:color w:val="auto"/>
          <w:highlight w:val="none"/>
          <w:lang w:eastAsia="zh-CN"/>
        </w:rPr>
      </w:pPr>
    </w:p>
    <w:p w14:paraId="5BD53114">
      <w:pPr>
        <w:spacing w:before="15"/>
        <w:rPr>
          <w:color w:val="auto"/>
          <w:highlight w:val="none"/>
          <w:lang w:eastAsia="zh-CN"/>
        </w:rPr>
      </w:pPr>
    </w:p>
    <w:p w14:paraId="1CC8B0BF">
      <w:pPr>
        <w:spacing w:line="14" w:lineRule="auto"/>
        <w:rPr>
          <w:color w:val="auto"/>
          <w:sz w:val="2"/>
          <w:highlight w:val="none"/>
          <w:lang w:eastAsia="zh-CN"/>
        </w:rPr>
      </w:pPr>
    </w:p>
    <w:p w14:paraId="28730EEC">
      <w:pPr>
        <w:spacing w:before="56" w:line="219" w:lineRule="auto"/>
        <w:rPr>
          <w:rFonts w:hint="eastAsia" w:ascii="宋体" w:hAnsi="宋体" w:eastAsia="宋体" w:cs="宋体"/>
          <w:color w:val="auto"/>
          <w:spacing w:val="-1"/>
          <w:sz w:val="20"/>
          <w:szCs w:val="20"/>
          <w:highlight w:val="none"/>
          <w:lang w:eastAsia="zh-CN"/>
        </w:rPr>
      </w:pPr>
    </w:p>
    <w:p w14:paraId="472CACB7">
      <w:pPr>
        <w:spacing w:before="56" w:line="219" w:lineRule="auto"/>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4"/>
          <w:szCs w:val="24"/>
          <w:highlight w:val="none"/>
          <w:lang w:eastAsia="zh-CN"/>
        </w:rPr>
        <w:t>附件 8-</w:t>
      </w:r>
      <w:r>
        <w:rPr>
          <w:rFonts w:hint="eastAsia" w:ascii="宋体" w:hAnsi="宋体" w:eastAsia="宋体" w:cs="宋体"/>
          <w:b/>
          <w:bCs/>
          <w:color w:val="auto"/>
          <w:spacing w:val="-4"/>
          <w:sz w:val="24"/>
          <w:szCs w:val="24"/>
          <w:highlight w:val="none"/>
          <w:lang w:eastAsia="zh-CN"/>
        </w:rPr>
        <w:t>2</w:t>
      </w:r>
      <w:r>
        <w:rPr>
          <w:rFonts w:ascii="宋体" w:hAnsi="宋体" w:eastAsia="宋体" w:cs="宋体"/>
          <w:b/>
          <w:bCs/>
          <w:color w:val="auto"/>
          <w:spacing w:val="-4"/>
          <w:sz w:val="24"/>
          <w:szCs w:val="24"/>
          <w:highlight w:val="none"/>
          <w:lang w:eastAsia="zh-CN"/>
        </w:rPr>
        <w:t>：</w:t>
      </w:r>
      <w:r>
        <w:rPr>
          <w:rFonts w:ascii="宋体" w:hAnsi="宋体" w:eastAsia="宋体" w:cs="宋体"/>
          <w:color w:val="auto"/>
          <w:spacing w:val="-4"/>
          <w:sz w:val="24"/>
          <w:szCs w:val="24"/>
          <w:highlight w:val="none"/>
          <w:lang w:eastAsia="zh-CN"/>
        </w:rPr>
        <w:t xml:space="preserve">  </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1"/>
          <w:sz w:val="28"/>
          <w:szCs w:val="28"/>
          <w:highlight w:val="none"/>
          <w:lang w:eastAsia="zh-CN"/>
        </w:rPr>
        <w:t>主要人员简历表</w:t>
      </w:r>
    </w:p>
    <w:p w14:paraId="17EAC6D1">
      <w:pPr>
        <w:spacing w:before="269" w:line="220" w:lineRule="auto"/>
        <w:ind w:left="3252"/>
        <w:rPr>
          <w:rFonts w:hint="eastAsia" w:ascii="宋体" w:hAnsi="宋体" w:eastAsia="宋体" w:cs="宋体"/>
          <w:color w:val="auto"/>
          <w:sz w:val="28"/>
          <w:szCs w:val="28"/>
          <w:highlight w:val="none"/>
        </w:rPr>
      </w:pPr>
      <w:r>
        <w:rPr>
          <w:rFonts w:ascii="宋体" w:hAnsi="宋体" w:eastAsia="宋体" w:cs="宋体"/>
          <w:color w:val="auto"/>
          <w:spacing w:val="-3"/>
          <w:sz w:val="28"/>
          <w:szCs w:val="28"/>
          <w:highlight w:val="none"/>
        </w:rPr>
        <w:t>（项目负责人）</w:t>
      </w:r>
    </w:p>
    <w:p w14:paraId="24DA0DB4">
      <w:pPr>
        <w:spacing w:line="107" w:lineRule="exact"/>
        <w:rPr>
          <w:color w:val="auto"/>
          <w:highlight w:val="none"/>
        </w:rPr>
      </w:pPr>
    </w:p>
    <w:tbl>
      <w:tblPr>
        <w:tblStyle w:val="15"/>
        <w:tblW w:w="852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4"/>
        <w:gridCol w:w="771"/>
        <w:gridCol w:w="2466"/>
        <w:gridCol w:w="396"/>
        <w:gridCol w:w="1403"/>
        <w:gridCol w:w="540"/>
        <w:gridCol w:w="1676"/>
      </w:tblGrid>
      <w:tr w14:paraId="651C8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2045" w:type="dxa"/>
            <w:gridSpan w:val="2"/>
            <w:tcBorders>
              <w:top w:val="single" w:color="000000" w:sz="2" w:space="0"/>
              <w:left w:val="single" w:color="000000" w:sz="2" w:space="0"/>
            </w:tcBorders>
          </w:tcPr>
          <w:p w14:paraId="5C4C7AB2">
            <w:pPr>
              <w:pStyle w:val="16"/>
              <w:spacing w:before="294" w:line="228" w:lineRule="auto"/>
              <w:ind w:left="666"/>
              <w:rPr>
                <w:rFonts w:hint="eastAsia"/>
                <w:color w:val="auto"/>
                <w:highlight w:val="none"/>
              </w:rPr>
            </w:pPr>
            <w:r>
              <w:rPr>
                <w:color w:val="auto"/>
                <w:highlight w:val="none"/>
              </w:rPr>
              <w:t>姓</w:t>
            </w:r>
            <w:r>
              <w:rPr>
                <w:color w:val="auto"/>
                <w:spacing w:val="8"/>
                <w:highlight w:val="none"/>
              </w:rPr>
              <w:t xml:space="preserve">   </w:t>
            </w:r>
            <w:r>
              <w:rPr>
                <w:color w:val="auto"/>
                <w:highlight w:val="none"/>
              </w:rPr>
              <w:t>名</w:t>
            </w:r>
          </w:p>
        </w:tc>
        <w:tc>
          <w:tcPr>
            <w:tcW w:w="2466" w:type="dxa"/>
            <w:tcBorders>
              <w:top w:val="single" w:color="000000" w:sz="2" w:space="0"/>
            </w:tcBorders>
          </w:tcPr>
          <w:p w14:paraId="7D0BE35D">
            <w:pPr>
              <w:rPr>
                <w:color w:val="auto"/>
                <w:highlight w:val="none"/>
              </w:rPr>
            </w:pPr>
          </w:p>
        </w:tc>
        <w:tc>
          <w:tcPr>
            <w:tcW w:w="2339" w:type="dxa"/>
            <w:gridSpan w:val="3"/>
            <w:tcBorders>
              <w:top w:val="single" w:color="000000" w:sz="2" w:space="0"/>
            </w:tcBorders>
          </w:tcPr>
          <w:p w14:paraId="4C1E6BC8">
            <w:pPr>
              <w:pStyle w:val="16"/>
              <w:spacing w:before="295" w:line="228" w:lineRule="auto"/>
              <w:ind w:left="861"/>
              <w:rPr>
                <w:rFonts w:hint="eastAsia"/>
                <w:color w:val="auto"/>
                <w:highlight w:val="none"/>
              </w:rPr>
            </w:pPr>
            <w:r>
              <w:rPr>
                <w:color w:val="auto"/>
                <w:spacing w:val="-1"/>
                <w:highlight w:val="none"/>
              </w:rPr>
              <w:t>性</w:t>
            </w:r>
            <w:r>
              <w:rPr>
                <w:color w:val="auto"/>
                <w:spacing w:val="10"/>
                <w:highlight w:val="none"/>
              </w:rPr>
              <w:t xml:space="preserve">  </w:t>
            </w:r>
            <w:r>
              <w:rPr>
                <w:color w:val="auto"/>
                <w:spacing w:val="-1"/>
                <w:highlight w:val="none"/>
              </w:rPr>
              <w:t>别</w:t>
            </w:r>
          </w:p>
        </w:tc>
        <w:tc>
          <w:tcPr>
            <w:tcW w:w="1676" w:type="dxa"/>
            <w:tcBorders>
              <w:top w:val="single" w:color="000000" w:sz="2" w:space="0"/>
              <w:right w:val="single" w:color="000000" w:sz="2" w:space="0"/>
            </w:tcBorders>
          </w:tcPr>
          <w:p w14:paraId="4619C161">
            <w:pPr>
              <w:rPr>
                <w:color w:val="auto"/>
                <w:highlight w:val="none"/>
              </w:rPr>
            </w:pPr>
          </w:p>
        </w:tc>
      </w:tr>
      <w:tr w14:paraId="3CB6A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2045" w:type="dxa"/>
            <w:gridSpan w:val="2"/>
            <w:tcBorders>
              <w:left w:val="single" w:color="000000" w:sz="2" w:space="0"/>
            </w:tcBorders>
          </w:tcPr>
          <w:p w14:paraId="131C5D6A">
            <w:pPr>
              <w:pStyle w:val="16"/>
              <w:spacing w:before="236" w:line="228" w:lineRule="auto"/>
              <w:ind w:left="666"/>
              <w:rPr>
                <w:rFonts w:hint="eastAsia"/>
                <w:color w:val="auto"/>
                <w:highlight w:val="none"/>
              </w:rPr>
            </w:pPr>
            <w:r>
              <w:rPr>
                <w:color w:val="auto"/>
                <w:highlight w:val="none"/>
              </w:rPr>
              <w:t>职</w:t>
            </w:r>
            <w:r>
              <w:rPr>
                <w:color w:val="auto"/>
                <w:spacing w:val="8"/>
                <w:highlight w:val="none"/>
              </w:rPr>
              <w:t xml:space="preserve">   </w:t>
            </w:r>
            <w:r>
              <w:rPr>
                <w:color w:val="auto"/>
                <w:highlight w:val="none"/>
              </w:rPr>
              <w:t>务</w:t>
            </w:r>
          </w:p>
        </w:tc>
        <w:tc>
          <w:tcPr>
            <w:tcW w:w="2466" w:type="dxa"/>
          </w:tcPr>
          <w:p w14:paraId="42385611">
            <w:pPr>
              <w:rPr>
                <w:color w:val="auto"/>
                <w:highlight w:val="none"/>
              </w:rPr>
            </w:pPr>
          </w:p>
        </w:tc>
        <w:tc>
          <w:tcPr>
            <w:tcW w:w="2339" w:type="dxa"/>
            <w:gridSpan w:val="3"/>
          </w:tcPr>
          <w:p w14:paraId="064AAA9D">
            <w:pPr>
              <w:pStyle w:val="16"/>
              <w:spacing w:before="237" w:line="230" w:lineRule="auto"/>
              <w:ind w:left="859"/>
              <w:rPr>
                <w:rFonts w:hint="eastAsia"/>
                <w:color w:val="auto"/>
                <w:highlight w:val="none"/>
              </w:rPr>
            </w:pPr>
            <w:r>
              <w:rPr>
                <w:color w:val="auto"/>
                <w:highlight w:val="none"/>
              </w:rPr>
              <w:t>职</w:t>
            </w:r>
            <w:r>
              <w:rPr>
                <w:color w:val="auto"/>
                <w:spacing w:val="9"/>
                <w:highlight w:val="none"/>
              </w:rPr>
              <w:t xml:space="preserve">  </w:t>
            </w:r>
            <w:r>
              <w:rPr>
                <w:color w:val="auto"/>
                <w:highlight w:val="none"/>
              </w:rPr>
              <w:t>称</w:t>
            </w:r>
          </w:p>
        </w:tc>
        <w:tc>
          <w:tcPr>
            <w:tcW w:w="1676" w:type="dxa"/>
            <w:tcBorders>
              <w:right w:val="single" w:color="000000" w:sz="2" w:space="0"/>
            </w:tcBorders>
          </w:tcPr>
          <w:p w14:paraId="797FF3BE">
            <w:pPr>
              <w:rPr>
                <w:color w:val="auto"/>
                <w:highlight w:val="none"/>
              </w:rPr>
            </w:pPr>
          </w:p>
        </w:tc>
      </w:tr>
      <w:tr w14:paraId="510E2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045" w:type="dxa"/>
            <w:gridSpan w:val="2"/>
            <w:tcBorders>
              <w:left w:val="single" w:color="000000" w:sz="2" w:space="0"/>
            </w:tcBorders>
          </w:tcPr>
          <w:p w14:paraId="474D2199">
            <w:pPr>
              <w:pStyle w:val="16"/>
              <w:spacing w:before="241" w:line="228" w:lineRule="auto"/>
              <w:ind w:left="303"/>
              <w:rPr>
                <w:rFonts w:hint="eastAsia"/>
                <w:color w:val="auto"/>
                <w:highlight w:val="none"/>
              </w:rPr>
            </w:pPr>
            <w:r>
              <w:rPr>
                <w:color w:val="auto"/>
                <w:spacing w:val="8"/>
                <w:highlight w:val="none"/>
              </w:rPr>
              <w:t>毕业学校、专业</w:t>
            </w:r>
          </w:p>
        </w:tc>
        <w:tc>
          <w:tcPr>
            <w:tcW w:w="6481" w:type="dxa"/>
            <w:gridSpan w:val="5"/>
            <w:tcBorders>
              <w:right w:val="single" w:color="000000" w:sz="2" w:space="0"/>
            </w:tcBorders>
          </w:tcPr>
          <w:p w14:paraId="750EBA4E">
            <w:pPr>
              <w:rPr>
                <w:color w:val="auto"/>
                <w:highlight w:val="none"/>
              </w:rPr>
            </w:pPr>
          </w:p>
        </w:tc>
      </w:tr>
      <w:tr w14:paraId="01B2F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tcPr>
          <w:p w14:paraId="26E2AA82">
            <w:pPr>
              <w:spacing w:line="251" w:lineRule="auto"/>
              <w:rPr>
                <w:color w:val="auto"/>
                <w:highlight w:val="none"/>
              </w:rPr>
            </w:pPr>
          </w:p>
          <w:p w14:paraId="60B40634">
            <w:pPr>
              <w:pStyle w:val="16"/>
              <w:spacing w:before="65" w:line="228" w:lineRule="auto"/>
              <w:ind w:left="618"/>
              <w:rPr>
                <w:rFonts w:hint="eastAsia"/>
                <w:color w:val="auto"/>
                <w:highlight w:val="none"/>
              </w:rPr>
            </w:pPr>
            <w:r>
              <w:rPr>
                <w:color w:val="auto"/>
                <w:spacing w:val="5"/>
                <w:highlight w:val="none"/>
              </w:rPr>
              <w:t>身份证号</w:t>
            </w:r>
          </w:p>
        </w:tc>
        <w:tc>
          <w:tcPr>
            <w:tcW w:w="2466" w:type="dxa"/>
          </w:tcPr>
          <w:p w14:paraId="755EF5F1">
            <w:pPr>
              <w:rPr>
                <w:color w:val="auto"/>
                <w:highlight w:val="none"/>
              </w:rPr>
            </w:pPr>
          </w:p>
        </w:tc>
        <w:tc>
          <w:tcPr>
            <w:tcW w:w="2339" w:type="dxa"/>
            <w:gridSpan w:val="3"/>
          </w:tcPr>
          <w:p w14:paraId="570E24D2">
            <w:pPr>
              <w:spacing w:line="251" w:lineRule="auto"/>
              <w:rPr>
                <w:color w:val="auto"/>
                <w:highlight w:val="none"/>
              </w:rPr>
            </w:pPr>
          </w:p>
          <w:p w14:paraId="54A7794F">
            <w:pPr>
              <w:pStyle w:val="16"/>
              <w:spacing w:before="65" w:line="227" w:lineRule="auto"/>
              <w:ind w:left="439"/>
              <w:rPr>
                <w:rFonts w:hint="eastAsia"/>
                <w:color w:val="auto"/>
                <w:highlight w:val="none"/>
              </w:rPr>
            </w:pPr>
            <w:r>
              <w:rPr>
                <w:color w:val="auto"/>
                <w:spacing w:val="8"/>
                <w:highlight w:val="none"/>
              </w:rPr>
              <w:t>拟在本合同任职</w:t>
            </w:r>
          </w:p>
        </w:tc>
        <w:tc>
          <w:tcPr>
            <w:tcW w:w="1676" w:type="dxa"/>
            <w:tcBorders>
              <w:right w:val="single" w:color="000000" w:sz="2" w:space="0"/>
            </w:tcBorders>
          </w:tcPr>
          <w:p w14:paraId="37E5B08E">
            <w:pPr>
              <w:rPr>
                <w:color w:val="auto"/>
                <w:highlight w:val="none"/>
              </w:rPr>
            </w:pPr>
          </w:p>
        </w:tc>
      </w:tr>
      <w:tr w14:paraId="0C588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tcPr>
          <w:p w14:paraId="4ABF3627">
            <w:pPr>
              <w:spacing w:line="251" w:lineRule="auto"/>
              <w:rPr>
                <w:color w:val="auto"/>
                <w:highlight w:val="none"/>
              </w:rPr>
            </w:pPr>
          </w:p>
          <w:p w14:paraId="248D551B">
            <w:pPr>
              <w:pStyle w:val="16"/>
              <w:spacing w:before="65" w:line="228" w:lineRule="auto"/>
              <w:ind w:left="507"/>
              <w:rPr>
                <w:rFonts w:hint="eastAsia"/>
                <w:color w:val="auto"/>
                <w:highlight w:val="none"/>
              </w:rPr>
            </w:pPr>
            <w:r>
              <w:rPr>
                <w:color w:val="auto"/>
                <w:spacing w:val="8"/>
                <w:highlight w:val="none"/>
              </w:rPr>
              <w:t>执业资格证</w:t>
            </w:r>
          </w:p>
        </w:tc>
        <w:tc>
          <w:tcPr>
            <w:tcW w:w="2466" w:type="dxa"/>
          </w:tcPr>
          <w:p w14:paraId="5D06BC9B">
            <w:pPr>
              <w:rPr>
                <w:color w:val="auto"/>
                <w:highlight w:val="none"/>
              </w:rPr>
            </w:pPr>
          </w:p>
        </w:tc>
        <w:tc>
          <w:tcPr>
            <w:tcW w:w="2339" w:type="dxa"/>
            <w:gridSpan w:val="3"/>
          </w:tcPr>
          <w:p w14:paraId="667E714E">
            <w:pPr>
              <w:spacing w:line="251" w:lineRule="auto"/>
              <w:rPr>
                <w:color w:val="auto"/>
                <w:highlight w:val="none"/>
              </w:rPr>
            </w:pPr>
          </w:p>
          <w:p w14:paraId="1BCDA5DD">
            <w:pPr>
              <w:pStyle w:val="16"/>
              <w:spacing w:before="65" w:line="227" w:lineRule="auto"/>
              <w:ind w:left="439"/>
              <w:rPr>
                <w:rFonts w:hint="eastAsia"/>
                <w:color w:val="auto"/>
                <w:highlight w:val="none"/>
              </w:rPr>
            </w:pPr>
            <w:r>
              <w:rPr>
                <w:color w:val="auto"/>
                <w:spacing w:val="8"/>
                <w:highlight w:val="none"/>
              </w:rPr>
              <w:t>执业资格证书号</w:t>
            </w:r>
          </w:p>
        </w:tc>
        <w:tc>
          <w:tcPr>
            <w:tcW w:w="1676" w:type="dxa"/>
            <w:tcBorders>
              <w:right w:val="single" w:color="000000" w:sz="2" w:space="0"/>
            </w:tcBorders>
          </w:tcPr>
          <w:p w14:paraId="3B60D1AC">
            <w:pPr>
              <w:rPr>
                <w:color w:val="auto"/>
                <w:highlight w:val="none"/>
              </w:rPr>
            </w:pPr>
          </w:p>
        </w:tc>
      </w:tr>
      <w:tr w14:paraId="5244B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526" w:type="dxa"/>
            <w:gridSpan w:val="7"/>
            <w:tcBorders>
              <w:left w:val="single" w:color="000000" w:sz="2" w:space="0"/>
              <w:right w:val="single" w:color="000000" w:sz="2" w:space="0"/>
            </w:tcBorders>
          </w:tcPr>
          <w:p w14:paraId="3BD0BF39">
            <w:pPr>
              <w:pStyle w:val="16"/>
              <w:spacing w:before="184" w:line="228" w:lineRule="auto"/>
              <w:ind w:left="125"/>
              <w:rPr>
                <w:rFonts w:hint="eastAsia"/>
                <w:color w:val="auto"/>
                <w:highlight w:val="none"/>
              </w:rPr>
            </w:pPr>
            <w:r>
              <w:rPr>
                <w:color w:val="auto"/>
                <w:spacing w:val="9"/>
                <w:highlight w:val="none"/>
              </w:rPr>
              <w:t>近三年承担项目情况</w:t>
            </w:r>
          </w:p>
        </w:tc>
      </w:tr>
      <w:tr w14:paraId="2D3B6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31972F54">
            <w:pPr>
              <w:pStyle w:val="16"/>
              <w:spacing w:before="184" w:line="230" w:lineRule="auto"/>
              <w:ind w:left="447"/>
              <w:rPr>
                <w:rFonts w:hint="eastAsia"/>
                <w:color w:val="auto"/>
                <w:highlight w:val="none"/>
              </w:rPr>
            </w:pPr>
            <w:r>
              <w:rPr>
                <w:color w:val="auto"/>
                <w:spacing w:val="-1"/>
                <w:highlight w:val="none"/>
              </w:rPr>
              <w:t>时间</w:t>
            </w:r>
          </w:p>
        </w:tc>
        <w:tc>
          <w:tcPr>
            <w:tcW w:w="3633" w:type="dxa"/>
            <w:gridSpan w:val="3"/>
          </w:tcPr>
          <w:p w14:paraId="0FFF79EB">
            <w:pPr>
              <w:pStyle w:val="16"/>
              <w:spacing w:before="184" w:line="228" w:lineRule="auto"/>
              <w:ind w:left="1189"/>
              <w:rPr>
                <w:rFonts w:hint="eastAsia"/>
                <w:color w:val="auto"/>
                <w:highlight w:val="none"/>
              </w:rPr>
            </w:pPr>
            <w:r>
              <w:rPr>
                <w:color w:val="auto"/>
                <w:spacing w:val="8"/>
                <w:highlight w:val="none"/>
              </w:rPr>
              <w:t>类似项目名称</w:t>
            </w:r>
          </w:p>
        </w:tc>
        <w:tc>
          <w:tcPr>
            <w:tcW w:w="1403" w:type="dxa"/>
          </w:tcPr>
          <w:p w14:paraId="56F4DC06">
            <w:pPr>
              <w:pStyle w:val="16"/>
              <w:spacing w:before="184" w:line="228" w:lineRule="auto"/>
              <w:ind w:left="286"/>
              <w:rPr>
                <w:rFonts w:hint="eastAsia"/>
                <w:color w:val="auto"/>
                <w:highlight w:val="none"/>
              </w:rPr>
            </w:pPr>
            <w:r>
              <w:rPr>
                <w:color w:val="auto"/>
                <w:spacing w:val="7"/>
                <w:highlight w:val="none"/>
              </w:rPr>
              <w:t>担任职务</w:t>
            </w:r>
          </w:p>
        </w:tc>
        <w:tc>
          <w:tcPr>
            <w:tcW w:w="2216" w:type="dxa"/>
            <w:gridSpan w:val="2"/>
            <w:tcBorders>
              <w:right w:val="single" w:color="000000" w:sz="2" w:space="0"/>
            </w:tcBorders>
          </w:tcPr>
          <w:p w14:paraId="0AA9C01A">
            <w:pPr>
              <w:pStyle w:val="16"/>
              <w:spacing w:before="185" w:line="228" w:lineRule="auto"/>
              <w:ind w:left="164"/>
              <w:rPr>
                <w:rFonts w:hint="eastAsia"/>
                <w:color w:val="auto"/>
                <w:highlight w:val="none"/>
              </w:rPr>
            </w:pPr>
            <w:r>
              <w:rPr>
                <w:color w:val="auto"/>
                <w:spacing w:val="8"/>
                <w:highlight w:val="none"/>
              </w:rPr>
              <w:t>项目单位名称及电话</w:t>
            </w:r>
          </w:p>
        </w:tc>
      </w:tr>
      <w:tr w14:paraId="467B0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5B7E287F">
            <w:pPr>
              <w:rPr>
                <w:color w:val="auto"/>
                <w:highlight w:val="none"/>
              </w:rPr>
            </w:pPr>
          </w:p>
        </w:tc>
        <w:tc>
          <w:tcPr>
            <w:tcW w:w="3633" w:type="dxa"/>
            <w:gridSpan w:val="3"/>
          </w:tcPr>
          <w:p w14:paraId="11E4760B">
            <w:pPr>
              <w:rPr>
                <w:color w:val="auto"/>
                <w:highlight w:val="none"/>
              </w:rPr>
            </w:pPr>
          </w:p>
        </w:tc>
        <w:tc>
          <w:tcPr>
            <w:tcW w:w="1403" w:type="dxa"/>
          </w:tcPr>
          <w:p w14:paraId="049138AD">
            <w:pPr>
              <w:rPr>
                <w:color w:val="auto"/>
                <w:highlight w:val="none"/>
              </w:rPr>
            </w:pPr>
          </w:p>
        </w:tc>
        <w:tc>
          <w:tcPr>
            <w:tcW w:w="2216" w:type="dxa"/>
            <w:gridSpan w:val="2"/>
            <w:tcBorders>
              <w:right w:val="single" w:color="000000" w:sz="2" w:space="0"/>
            </w:tcBorders>
          </w:tcPr>
          <w:p w14:paraId="5237EC8F">
            <w:pPr>
              <w:rPr>
                <w:color w:val="auto"/>
                <w:highlight w:val="none"/>
              </w:rPr>
            </w:pPr>
          </w:p>
        </w:tc>
      </w:tr>
      <w:tr w14:paraId="46B94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79D9DC34">
            <w:pPr>
              <w:rPr>
                <w:color w:val="auto"/>
                <w:highlight w:val="none"/>
              </w:rPr>
            </w:pPr>
          </w:p>
        </w:tc>
        <w:tc>
          <w:tcPr>
            <w:tcW w:w="3633" w:type="dxa"/>
            <w:gridSpan w:val="3"/>
          </w:tcPr>
          <w:p w14:paraId="35E1BD63">
            <w:pPr>
              <w:rPr>
                <w:color w:val="auto"/>
                <w:highlight w:val="none"/>
              </w:rPr>
            </w:pPr>
          </w:p>
        </w:tc>
        <w:tc>
          <w:tcPr>
            <w:tcW w:w="1403" w:type="dxa"/>
          </w:tcPr>
          <w:p w14:paraId="302B5A9A">
            <w:pPr>
              <w:rPr>
                <w:color w:val="auto"/>
                <w:highlight w:val="none"/>
              </w:rPr>
            </w:pPr>
          </w:p>
        </w:tc>
        <w:tc>
          <w:tcPr>
            <w:tcW w:w="2216" w:type="dxa"/>
            <w:gridSpan w:val="2"/>
            <w:tcBorders>
              <w:right w:val="single" w:color="000000" w:sz="2" w:space="0"/>
            </w:tcBorders>
          </w:tcPr>
          <w:p w14:paraId="0A3FA568">
            <w:pPr>
              <w:rPr>
                <w:color w:val="auto"/>
                <w:highlight w:val="none"/>
              </w:rPr>
            </w:pPr>
          </w:p>
        </w:tc>
      </w:tr>
      <w:tr w14:paraId="1C5E3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4D586C7D">
            <w:pPr>
              <w:rPr>
                <w:color w:val="auto"/>
                <w:highlight w:val="none"/>
              </w:rPr>
            </w:pPr>
          </w:p>
        </w:tc>
        <w:tc>
          <w:tcPr>
            <w:tcW w:w="3633" w:type="dxa"/>
            <w:gridSpan w:val="3"/>
          </w:tcPr>
          <w:p w14:paraId="5446E1BC">
            <w:pPr>
              <w:rPr>
                <w:color w:val="auto"/>
                <w:highlight w:val="none"/>
              </w:rPr>
            </w:pPr>
          </w:p>
        </w:tc>
        <w:tc>
          <w:tcPr>
            <w:tcW w:w="1403" w:type="dxa"/>
          </w:tcPr>
          <w:p w14:paraId="3E4EB978">
            <w:pPr>
              <w:rPr>
                <w:color w:val="auto"/>
                <w:highlight w:val="none"/>
              </w:rPr>
            </w:pPr>
          </w:p>
        </w:tc>
        <w:tc>
          <w:tcPr>
            <w:tcW w:w="2216" w:type="dxa"/>
            <w:gridSpan w:val="2"/>
            <w:tcBorders>
              <w:right w:val="single" w:color="000000" w:sz="2" w:space="0"/>
            </w:tcBorders>
          </w:tcPr>
          <w:p w14:paraId="6D2E1811">
            <w:pPr>
              <w:rPr>
                <w:color w:val="auto"/>
                <w:highlight w:val="none"/>
              </w:rPr>
            </w:pPr>
          </w:p>
        </w:tc>
      </w:tr>
      <w:tr w14:paraId="1E37D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668EF920">
            <w:pPr>
              <w:rPr>
                <w:color w:val="auto"/>
                <w:highlight w:val="none"/>
              </w:rPr>
            </w:pPr>
          </w:p>
        </w:tc>
        <w:tc>
          <w:tcPr>
            <w:tcW w:w="3633" w:type="dxa"/>
            <w:gridSpan w:val="3"/>
          </w:tcPr>
          <w:p w14:paraId="15F82CAD">
            <w:pPr>
              <w:rPr>
                <w:color w:val="auto"/>
                <w:highlight w:val="none"/>
              </w:rPr>
            </w:pPr>
          </w:p>
        </w:tc>
        <w:tc>
          <w:tcPr>
            <w:tcW w:w="1403" w:type="dxa"/>
          </w:tcPr>
          <w:p w14:paraId="6CD69979">
            <w:pPr>
              <w:rPr>
                <w:color w:val="auto"/>
                <w:highlight w:val="none"/>
              </w:rPr>
            </w:pPr>
          </w:p>
        </w:tc>
        <w:tc>
          <w:tcPr>
            <w:tcW w:w="2216" w:type="dxa"/>
            <w:gridSpan w:val="2"/>
            <w:tcBorders>
              <w:right w:val="single" w:color="000000" w:sz="2" w:space="0"/>
            </w:tcBorders>
          </w:tcPr>
          <w:p w14:paraId="7FCAB2BC">
            <w:pPr>
              <w:rPr>
                <w:color w:val="auto"/>
                <w:highlight w:val="none"/>
              </w:rPr>
            </w:pPr>
          </w:p>
        </w:tc>
      </w:tr>
      <w:tr w14:paraId="5895C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5F943997">
            <w:pPr>
              <w:rPr>
                <w:color w:val="auto"/>
                <w:highlight w:val="none"/>
              </w:rPr>
            </w:pPr>
          </w:p>
        </w:tc>
        <w:tc>
          <w:tcPr>
            <w:tcW w:w="3633" w:type="dxa"/>
            <w:gridSpan w:val="3"/>
          </w:tcPr>
          <w:p w14:paraId="54723B4F">
            <w:pPr>
              <w:rPr>
                <w:color w:val="auto"/>
                <w:highlight w:val="none"/>
              </w:rPr>
            </w:pPr>
          </w:p>
        </w:tc>
        <w:tc>
          <w:tcPr>
            <w:tcW w:w="1403" w:type="dxa"/>
          </w:tcPr>
          <w:p w14:paraId="3D5A1D4A">
            <w:pPr>
              <w:rPr>
                <w:color w:val="auto"/>
                <w:highlight w:val="none"/>
              </w:rPr>
            </w:pPr>
          </w:p>
        </w:tc>
        <w:tc>
          <w:tcPr>
            <w:tcW w:w="2216" w:type="dxa"/>
            <w:gridSpan w:val="2"/>
            <w:tcBorders>
              <w:right w:val="single" w:color="000000" w:sz="2" w:space="0"/>
            </w:tcBorders>
          </w:tcPr>
          <w:p w14:paraId="452286AF">
            <w:pPr>
              <w:rPr>
                <w:color w:val="auto"/>
                <w:highlight w:val="none"/>
              </w:rPr>
            </w:pPr>
          </w:p>
        </w:tc>
      </w:tr>
      <w:tr w14:paraId="453A1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05604337">
            <w:pPr>
              <w:rPr>
                <w:color w:val="auto"/>
                <w:highlight w:val="none"/>
              </w:rPr>
            </w:pPr>
          </w:p>
        </w:tc>
        <w:tc>
          <w:tcPr>
            <w:tcW w:w="3633" w:type="dxa"/>
            <w:gridSpan w:val="3"/>
          </w:tcPr>
          <w:p w14:paraId="58FF574A">
            <w:pPr>
              <w:rPr>
                <w:color w:val="auto"/>
                <w:highlight w:val="none"/>
              </w:rPr>
            </w:pPr>
          </w:p>
        </w:tc>
        <w:tc>
          <w:tcPr>
            <w:tcW w:w="1403" w:type="dxa"/>
          </w:tcPr>
          <w:p w14:paraId="56C4A891">
            <w:pPr>
              <w:rPr>
                <w:color w:val="auto"/>
                <w:highlight w:val="none"/>
              </w:rPr>
            </w:pPr>
          </w:p>
        </w:tc>
        <w:tc>
          <w:tcPr>
            <w:tcW w:w="2216" w:type="dxa"/>
            <w:gridSpan w:val="2"/>
            <w:tcBorders>
              <w:right w:val="single" w:color="000000" w:sz="2" w:space="0"/>
            </w:tcBorders>
          </w:tcPr>
          <w:p w14:paraId="5183B816">
            <w:pPr>
              <w:rPr>
                <w:color w:val="auto"/>
                <w:highlight w:val="none"/>
              </w:rPr>
            </w:pPr>
          </w:p>
        </w:tc>
      </w:tr>
      <w:tr w14:paraId="7F40C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606C1C47">
            <w:pPr>
              <w:rPr>
                <w:color w:val="auto"/>
                <w:highlight w:val="none"/>
              </w:rPr>
            </w:pPr>
          </w:p>
        </w:tc>
        <w:tc>
          <w:tcPr>
            <w:tcW w:w="3633" w:type="dxa"/>
            <w:gridSpan w:val="3"/>
          </w:tcPr>
          <w:p w14:paraId="2E85B4CC">
            <w:pPr>
              <w:rPr>
                <w:color w:val="auto"/>
                <w:highlight w:val="none"/>
              </w:rPr>
            </w:pPr>
          </w:p>
        </w:tc>
        <w:tc>
          <w:tcPr>
            <w:tcW w:w="1403" w:type="dxa"/>
          </w:tcPr>
          <w:p w14:paraId="5A75CA41">
            <w:pPr>
              <w:rPr>
                <w:color w:val="auto"/>
                <w:highlight w:val="none"/>
              </w:rPr>
            </w:pPr>
          </w:p>
        </w:tc>
        <w:tc>
          <w:tcPr>
            <w:tcW w:w="2216" w:type="dxa"/>
            <w:gridSpan w:val="2"/>
            <w:tcBorders>
              <w:right w:val="single" w:color="000000" w:sz="2" w:space="0"/>
            </w:tcBorders>
          </w:tcPr>
          <w:p w14:paraId="73DCF8C6">
            <w:pPr>
              <w:rPr>
                <w:color w:val="auto"/>
                <w:highlight w:val="none"/>
              </w:rPr>
            </w:pPr>
          </w:p>
        </w:tc>
      </w:tr>
      <w:tr w14:paraId="34D27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73915402">
            <w:pPr>
              <w:rPr>
                <w:color w:val="auto"/>
                <w:highlight w:val="none"/>
              </w:rPr>
            </w:pPr>
          </w:p>
        </w:tc>
        <w:tc>
          <w:tcPr>
            <w:tcW w:w="3633" w:type="dxa"/>
            <w:gridSpan w:val="3"/>
          </w:tcPr>
          <w:p w14:paraId="2950C8FD">
            <w:pPr>
              <w:rPr>
                <w:color w:val="auto"/>
                <w:highlight w:val="none"/>
              </w:rPr>
            </w:pPr>
          </w:p>
        </w:tc>
        <w:tc>
          <w:tcPr>
            <w:tcW w:w="1403" w:type="dxa"/>
          </w:tcPr>
          <w:p w14:paraId="1B3B59EB">
            <w:pPr>
              <w:rPr>
                <w:color w:val="auto"/>
                <w:highlight w:val="none"/>
              </w:rPr>
            </w:pPr>
          </w:p>
        </w:tc>
        <w:tc>
          <w:tcPr>
            <w:tcW w:w="2216" w:type="dxa"/>
            <w:gridSpan w:val="2"/>
            <w:tcBorders>
              <w:right w:val="single" w:color="000000" w:sz="2" w:space="0"/>
            </w:tcBorders>
          </w:tcPr>
          <w:p w14:paraId="4EF55533">
            <w:pPr>
              <w:rPr>
                <w:color w:val="auto"/>
                <w:highlight w:val="none"/>
              </w:rPr>
            </w:pPr>
          </w:p>
        </w:tc>
      </w:tr>
      <w:tr w14:paraId="437D8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1274" w:type="dxa"/>
            <w:tcBorders>
              <w:left w:val="single" w:color="000000" w:sz="2" w:space="0"/>
              <w:bottom w:val="single" w:color="000000" w:sz="2" w:space="0"/>
            </w:tcBorders>
          </w:tcPr>
          <w:p w14:paraId="08D1C618">
            <w:pPr>
              <w:rPr>
                <w:color w:val="auto"/>
                <w:highlight w:val="none"/>
              </w:rPr>
            </w:pPr>
          </w:p>
        </w:tc>
        <w:tc>
          <w:tcPr>
            <w:tcW w:w="3633" w:type="dxa"/>
            <w:gridSpan w:val="3"/>
            <w:tcBorders>
              <w:bottom w:val="single" w:color="000000" w:sz="2" w:space="0"/>
            </w:tcBorders>
          </w:tcPr>
          <w:p w14:paraId="72A94CA0">
            <w:pPr>
              <w:rPr>
                <w:color w:val="auto"/>
                <w:highlight w:val="none"/>
              </w:rPr>
            </w:pPr>
          </w:p>
        </w:tc>
        <w:tc>
          <w:tcPr>
            <w:tcW w:w="1403" w:type="dxa"/>
            <w:tcBorders>
              <w:bottom w:val="single" w:color="000000" w:sz="2" w:space="0"/>
            </w:tcBorders>
          </w:tcPr>
          <w:p w14:paraId="63ED8205">
            <w:pPr>
              <w:rPr>
                <w:color w:val="auto"/>
                <w:highlight w:val="none"/>
              </w:rPr>
            </w:pPr>
          </w:p>
        </w:tc>
        <w:tc>
          <w:tcPr>
            <w:tcW w:w="2216" w:type="dxa"/>
            <w:gridSpan w:val="2"/>
            <w:tcBorders>
              <w:bottom w:val="single" w:color="000000" w:sz="2" w:space="0"/>
              <w:right w:val="single" w:color="000000" w:sz="2" w:space="0"/>
            </w:tcBorders>
          </w:tcPr>
          <w:p w14:paraId="29A1E93D">
            <w:pPr>
              <w:rPr>
                <w:color w:val="auto"/>
                <w:highlight w:val="none"/>
              </w:rPr>
            </w:pPr>
          </w:p>
        </w:tc>
      </w:tr>
    </w:tbl>
    <w:p w14:paraId="40B5E44B">
      <w:pPr>
        <w:spacing w:before="121" w:line="227" w:lineRule="auto"/>
        <w:ind w:left="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说明：主要人员证书、类似项目证明资料等按第二章第</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8"/>
          <w:sz w:val="20"/>
          <w:szCs w:val="20"/>
          <w:highlight w:val="none"/>
          <w:lang w:eastAsia="zh-CN"/>
        </w:rPr>
        <w:t>41.1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款或第四章要求提供。</w:t>
      </w:r>
    </w:p>
    <w:p w14:paraId="1D03D848">
      <w:pPr>
        <w:spacing w:line="318" w:lineRule="auto"/>
        <w:rPr>
          <w:color w:val="auto"/>
          <w:highlight w:val="none"/>
          <w:lang w:eastAsia="zh-CN"/>
        </w:rPr>
      </w:pPr>
    </w:p>
    <w:p w14:paraId="378CFD20">
      <w:pPr>
        <w:spacing w:line="319" w:lineRule="auto"/>
        <w:rPr>
          <w:color w:val="auto"/>
          <w:highlight w:val="none"/>
          <w:lang w:eastAsia="zh-CN"/>
        </w:rPr>
      </w:pPr>
    </w:p>
    <w:p w14:paraId="36D78C97">
      <w:pPr>
        <w:spacing w:before="66" w:line="227" w:lineRule="auto"/>
        <w:ind w:left="23"/>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供应商名称：</w:t>
      </w:r>
      <w:r>
        <w:rPr>
          <w:rFonts w:ascii="宋体" w:hAnsi="宋体" w:eastAsia="宋体" w:cs="宋体"/>
          <w:color w:val="auto"/>
          <w:sz w:val="20"/>
          <w:szCs w:val="20"/>
          <w:highlight w:val="none"/>
          <w:u w:val="single"/>
          <w:lang w:eastAsia="zh-CN"/>
        </w:rPr>
        <w:t xml:space="preserve">                 </w:t>
      </w:r>
    </w:p>
    <w:p w14:paraId="06396024">
      <w:pPr>
        <w:spacing w:before="162" w:line="221" w:lineRule="auto"/>
        <w:ind w:left="23"/>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法定代表人或其委托代理人(签字或印章)：</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7"/>
          <w:sz w:val="20"/>
          <w:szCs w:val="20"/>
          <w:highlight w:val="none"/>
          <w:lang w:eastAsia="zh-CN"/>
        </w:rPr>
        <w:t>_</w:t>
      </w:r>
    </w:p>
    <w:p w14:paraId="6229EC0A">
      <w:pPr>
        <w:spacing w:before="245" w:line="228" w:lineRule="auto"/>
        <w:ind w:left="59"/>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4"/>
          <w:sz w:val="20"/>
          <w:szCs w:val="20"/>
          <w:highlight w:val="none"/>
          <w:lang w:eastAsia="zh-CN"/>
        </w:rPr>
        <w:t xml:space="preserve">年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0"/>
          <w:sz w:val="20"/>
          <w:szCs w:val="20"/>
          <w:highlight w:val="none"/>
          <w:lang w:eastAsia="zh-CN"/>
        </w:rPr>
        <w:t xml:space="preserve"> </w:t>
      </w:r>
      <w:r>
        <w:rPr>
          <w:rFonts w:ascii="宋体" w:hAnsi="宋体" w:eastAsia="宋体" w:cs="宋体"/>
          <w:color w:val="auto"/>
          <w:spacing w:val="-4"/>
          <w:sz w:val="20"/>
          <w:szCs w:val="20"/>
          <w:highlight w:val="none"/>
          <w:lang w:eastAsia="zh-CN"/>
        </w:rPr>
        <w:t>日</w:t>
      </w:r>
    </w:p>
    <w:p w14:paraId="7D5126DA">
      <w:pPr>
        <w:spacing w:before="18"/>
        <w:rPr>
          <w:color w:val="auto"/>
          <w:highlight w:val="none"/>
          <w:lang w:eastAsia="zh-CN"/>
        </w:rPr>
      </w:pPr>
    </w:p>
    <w:p w14:paraId="2D4C76A0">
      <w:pPr>
        <w:spacing w:before="18"/>
        <w:rPr>
          <w:color w:val="auto"/>
          <w:highlight w:val="none"/>
          <w:lang w:eastAsia="zh-CN"/>
        </w:rPr>
      </w:pPr>
    </w:p>
    <w:p w14:paraId="311A86DF">
      <w:pPr>
        <w:spacing w:before="17"/>
        <w:rPr>
          <w:color w:val="auto"/>
          <w:highlight w:val="none"/>
          <w:lang w:eastAsia="zh-CN"/>
        </w:rPr>
      </w:pPr>
    </w:p>
    <w:p w14:paraId="61B4F4CC">
      <w:pPr>
        <w:spacing w:before="17"/>
        <w:rPr>
          <w:color w:val="auto"/>
          <w:highlight w:val="none"/>
          <w:lang w:eastAsia="zh-CN"/>
        </w:rPr>
      </w:pPr>
    </w:p>
    <w:p w14:paraId="5E2ADDE6">
      <w:pPr>
        <w:rPr>
          <w:color w:val="auto"/>
          <w:highlight w:val="none"/>
          <w:lang w:eastAsia="zh-CN"/>
        </w:rPr>
        <w:sectPr>
          <w:pgSz w:w="11906" w:h="16840"/>
          <w:pgMar w:top="1417" w:right="1551" w:bottom="0" w:left="1770" w:header="0" w:footer="0" w:gutter="0"/>
          <w:cols w:equalWidth="0" w:num="1">
            <w:col w:w="8585"/>
          </w:cols>
        </w:sectPr>
      </w:pPr>
    </w:p>
    <w:p w14:paraId="0B431A1F">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17" w:right="1551" w:bottom="0" w:left="1770" w:header="0" w:footer="0" w:gutter="0"/>
          <w:cols w:equalWidth="0" w:num="2">
            <w:col w:w="7765" w:space="100"/>
            <w:col w:w="720"/>
          </w:cols>
        </w:sectPr>
      </w:pPr>
    </w:p>
    <w:p w14:paraId="53DE6F34">
      <w:pPr>
        <w:spacing w:before="56" w:line="219" w:lineRule="auto"/>
        <w:ind w:left="39"/>
        <w:rPr>
          <w:rFonts w:hint="eastAsia" w:ascii="宋体" w:hAnsi="宋体" w:eastAsia="宋体" w:cs="宋体"/>
          <w:color w:val="auto"/>
          <w:sz w:val="28"/>
          <w:szCs w:val="28"/>
          <w:highlight w:val="none"/>
          <w:lang w:eastAsia="zh-CN"/>
        </w:rPr>
      </w:pPr>
      <w:r>
        <w:rPr>
          <w:rFonts w:ascii="宋体" w:hAnsi="宋体" w:eastAsia="宋体" w:cs="宋体"/>
          <w:b/>
          <w:bCs/>
          <w:color w:val="auto"/>
          <w:spacing w:val="-4"/>
          <w:sz w:val="24"/>
          <w:szCs w:val="24"/>
          <w:highlight w:val="none"/>
          <w:lang w:eastAsia="zh-CN"/>
        </w:rPr>
        <w:t>附件 8-</w:t>
      </w:r>
      <w:r>
        <w:rPr>
          <w:rFonts w:hint="eastAsia" w:ascii="宋体" w:hAnsi="宋体" w:eastAsia="宋体" w:cs="宋体"/>
          <w:b/>
          <w:bCs/>
          <w:color w:val="auto"/>
          <w:spacing w:val="-4"/>
          <w:sz w:val="24"/>
          <w:szCs w:val="24"/>
          <w:highlight w:val="none"/>
          <w:lang w:eastAsia="zh-CN"/>
        </w:rPr>
        <w:t>3</w:t>
      </w:r>
      <w:r>
        <w:rPr>
          <w:rFonts w:ascii="宋体" w:hAnsi="宋体" w:eastAsia="宋体" w:cs="宋体"/>
          <w:b/>
          <w:bCs/>
          <w:color w:val="auto"/>
          <w:spacing w:val="-4"/>
          <w:sz w:val="24"/>
          <w:szCs w:val="24"/>
          <w:highlight w:val="none"/>
          <w:lang w:eastAsia="zh-CN"/>
        </w:rPr>
        <w:t>：</w:t>
      </w:r>
      <w:r>
        <w:rPr>
          <w:rFonts w:ascii="宋体" w:hAnsi="宋体" w:eastAsia="宋体" w:cs="宋体"/>
          <w:color w:val="auto"/>
          <w:spacing w:val="-4"/>
          <w:sz w:val="24"/>
          <w:szCs w:val="24"/>
          <w:highlight w:val="none"/>
          <w:lang w:eastAsia="zh-CN"/>
        </w:rPr>
        <w:t xml:space="preserve">   </w:t>
      </w:r>
      <w:r>
        <w:rPr>
          <w:rFonts w:ascii="宋体" w:hAnsi="宋体" w:eastAsia="宋体" w:cs="宋体"/>
          <w:color w:val="auto"/>
          <w:sz w:val="20"/>
          <w:szCs w:val="20"/>
          <w:highlight w:val="none"/>
          <w:lang w:eastAsia="zh-CN"/>
        </w:rPr>
        <w:t xml:space="preserve">                  </w:t>
      </w:r>
      <w:r>
        <w:rPr>
          <w:rFonts w:ascii="宋体" w:hAnsi="宋体" w:eastAsia="宋体" w:cs="宋体"/>
          <w:color w:val="auto"/>
          <w:sz w:val="28"/>
          <w:szCs w:val="28"/>
          <w:highlight w:val="none"/>
          <w:lang w:eastAsia="zh-CN"/>
        </w:rPr>
        <w:t>主要人员简历表</w:t>
      </w:r>
    </w:p>
    <w:p w14:paraId="175D0824">
      <w:pPr>
        <w:spacing w:before="149" w:line="221" w:lineRule="auto"/>
        <w:ind w:left="3113"/>
        <w:rPr>
          <w:rFonts w:hint="eastAsia" w:ascii="宋体" w:hAnsi="宋体" w:eastAsia="宋体" w:cs="宋体"/>
          <w:color w:val="auto"/>
          <w:sz w:val="28"/>
          <w:szCs w:val="28"/>
          <w:highlight w:val="none"/>
        </w:rPr>
      </w:pPr>
      <w:r>
        <w:rPr>
          <w:rFonts w:ascii="宋体" w:hAnsi="宋体" w:eastAsia="宋体" w:cs="宋体"/>
          <w:color w:val="auto"/>
          <w:spacing w:val="-3"/>
          <w:sz w:val="28"/>
          <w:szCs w:val="28"/>
          <w:highlight w:val="none"/>
        </w:rPr>
        <w:t>（专职安全员）</w:t>
      </w:r>
    </w:p>
    <w:p w14:paraId="670E1648">
      <w:pPr>
        <w:spacing w:line="106" w:lineRule="exact"/>
        <w:rPr>
          <w:color w:val="auto"/>
          <w:highlight w:val="none"/>
        </w:rPr>
      </w:pPr>
    </w:p>
    <w:tbl>
      <w:tblPr>
        <w:tblStyle w:val="15"/>
        <w:tblW w:w="852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4"/>
        <w:gridCol w:w="771"/>
        <w:gridCol w:w="2466"/>
        <w:gridCol w:w="396"/>
        <w:gridCol w:w="1403"/>
        <w:gridCol w:w="540"/>
        <w:gridCol w:w="1676"/>
      </w:tblGrid>
      <w:tr w14:paraId="00168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2045" w:type="dxa"/>
            <w:gridSpan w:val="2"/>
            <w:tcBorders>
              <w:top w:val="single" w:color="000000" w:sz="2" w:space="0"/>
              <w:left w:val="single" w:color="000000" w:sz="2" w:space="0"/>
            </w:tcBorders>
          </w:tcPr>
          <w:p w14:paraId="2279B3C1">
            <w:pPr>
              <w:pStyle w:val="16"/>
              <w:spacing w:before="294" w:line="228" w:lineRule="auto"/>
              <w:ind w:left="666"/>
              <w:rPr>
                <w:rFonts w:hint="eastAsia"/>
                <w:color w:val="auto"/>
                <w:highlight w:val="none"/>
              </w:rPr>
            </w:pPr>
            <w:r>
              <w:rPr>
                <w:color w:val="auto"/>
                <w:highlight w:val="none"/>
              </w:rPr>
              <w:t>姓</w:t>
            </w:r>
            <w:r>
              <w:rPr>
                <w:color w:val="auto"/>
                <w:spacing w:val="8"/>
                <w:highlight w:val="none"/>
              </w:rPr>
              <w:t xml:space="preserve">   </w:t>
            </w:r>
            <w:r>
              <w:rPr>
                <w:color w:val="auto"/>
                <w:highlight w:val="none"/>
              </w:rPr>
              <w:t>名</w:t>
            </w:r>
          </w:p>
        </w:tc>
        <w:tc>
          <w:tcPr>
            <w:tcW w:w="2466" w:type="dxa"/>
            <w:tcBorders>
              <w:top w:val="single" w:color="000000" w:sz="2" w:space="0"/>
            </w:tcBorders>
          </w:tcPr>
          <w:p w14:paraId="31F1C6A9">
            <w:pPr>
              <w:rPr>
                <w:color w:val="auto"/>
                <w:highlight w:val="none"/>
              </w:rPr>
            </w:pPr>
          </w:p>
        </w:tc>
        <w:tc>
          <w:tcPr>
            <w:tcW w:w="2339" w:type="dxa"/>
            <w:gridSpan w:val="3"/>
            <w:tcBorders>
              <w:top w:val="single" w:color="000000" w:sz="2" w:space="0"/>
            </w:tcBorders>
          </w:tcPr>
          <w:p w14:paraId="235F092E">
            <w:pPr>
              <w:pStyle w:val="16"/>
              <w:spacing w:before="295" w:line="228" w:lineRule="auto"/>
              <w:ind w:left="861"/>
              <w:rPr>
                <w:rFonts w:hint="eastAsia"/>
                <w:color w:val="auto"/>
                <w:highlight w:val="none"/>
              </w:rPr>
            </w:pPr>
            <w:r>
              <w:rPr>
                <w:color w:val="auto"/>
                <w:spacing w:val="-1"/>
                <w:highlight w:val="none"/>
              </w:rPr>
              <w:t>性</w:t>
            </w:r>
            <w:r>
              <w:rPr>
                <w:color w:val="auto"/>
                <w:spacing w:val="10"/>
                <w:highlight w:val="none"/>
              </w:rPr>
              <w:t xml:space="preserve">  </w:t>
            </w:r>
            <w:r>
              <w:rPr>
                <w:color w:val="auto"/>
                <w:spacing w:val="-1"/>
                <w:highlight w:val="none"/>
              </w:rPr>
              <w:t>别</w:t>
            </w:r>
          </w:p>
        </w:tc>
        <w:tc>
          <w:tcPr>
            <w:tcW w:w="1676" w:type="dxa"/>
            <w:tcBorders>
              <w:top w:val="single" w:color="000000" w:sz="2" w:space="0"/>
              <w:right w:val="single" w:color="000000" w:sz="2" w:space="0"/>
            </w:tcBorders>
          </w:tcPr>
          <w:p w14:paraId="0FEFDDA4">
            <w:pPr>
              <w:rPr>
                <w:color w:val="auto"/>
                <w:highlight w:val="none"/>
              </w:rPr>
            </w:pPr>
          </w:p>
        </w:tc>
      </w:tr>
      <w:tr w14:paraId="6CFF3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2045" w:type="dxa"/>
            <w:gridSpan w:val="2"/>
            <w:tcBorders>
              <w:left w:val="single" w:color="000000" w:sz="2" w:space="0"/>
            </w:tcBorders>
          </w:tcPr>
          <w:p w14:paraId="7BEC22E7">
            <w:pPr>
              <w:pStyle w:val="16"/>
              <w:spacing w:before="236" w:line="228" w:lineRule="auto"/>
              <w:ind w:left="666"/>
              <w:rPr>
                <w:rFonts w:hint="eastAsia"/>
                <w:color w:val="auto"/>
                <w:highlight w:val="none"/>
              </w:rPr>
            </w:pPr>
            <w:r>
              <w:rPr>
                <w:color w:val="auto"/>
                <w:highlight w:val="none"/>
              </w:rPr>
              <w:t>职</w:t>
            </w:r>
            <w:r>
              <w:rPr>
                <w:color w:val="auto"/>
                <w:spacing w:val="8"/>
                <w:highlight w:val="none"/>
              </w:rPr>
              <w:t xml:space="preserve">   </w:t>
            </w:r>
            <w:r>
              <w:rPr>
                <w:color w:val="auto"/>
                <w:highlight w:val="none"/>
              </w:rPr>
              <w:t>务</w:t>
            </w:r>
          </w:p>
        </w:tc>
        <w:tc>
          <w:tcPr>
            <w:tcW w:w="2466" w:type="dxa"/>
          </w:tcPr>
          <w:p w14:paraId="2D03EEC2">
            <w:pPr>
              <w:rPr>
                <w:color w:val="auto"/>
                <w:highlight w:val="none"/>
              </w:rPr>
            </w:pPr>
          </w:p>
        </w:tc>
        <w:tc>
          <w:tcPr>
            <w:tcW w:w="2339" w:type="dxa"/>
            <w:gridSpan w:val="3"/>
          </w:tcPr>
          <w:p w14:paraId="0AEB4CE4">
            <w:pPr>
              <w:pStyle w:val="16"/>
              <w:spacing w:before="237" w:line="230" w:lineRule="auto"/>
              <w:ind w:left="859"/>
              <w:rPr>
                <w:rFonts w:hint="eastAsia"/>
                <w:color w:val="auto"/>
                <w:highlight w:val="none"/>
              </w:rPr>
            </w:pPr>
            <w:r>
              <w:rPr>
                <w:color w:val="auto"/>
                <w:highlight w:val="none"/>
              </w:rPr>
              <w:t>职</w:t>
            </w:r>
            <w:r>
              <w:rPr>
                <w:color w:val="auto"/>
                <w:spacing w:val="9"/>
                <w:highlight w:val="none"/>
              </w:rPr>
              <w:t xml:space="preserve">  </w:t>
            </w:r>
            <w:r>
              <w:rPr>
                <w:color w:val="auto"/>
                <w:highlight w:val="none"/>
              </w:rPr>
              <w:t>称</w:t>
            </w:r>
          </w:p>
        </w:tc>
        <w:tc>
          <w:tcPr>
            <w:tcW w:w="1676" w:type="dxa"/>
            <w:tcBorders>
              <w:right w:val="single" w:color="000000" w:sz="2" w:space="0"/>
            </w:tcBorders>
          </w:tcPr>
          <w:p w14:paraId="7FF17415">
            <w:pPr>
              <w:rPr>
                <w:color w:val="auto"/>
                <w:highlight w:val="none"/>
              </w:rPr>
            </w:pPr>
          </w:p>
        </w:tc>
      </w:tr>
      <w:tr w14:paraId="45920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045" w:type="dxa"/>
            <w:gridSpan w:val="2"/>
            <w:tcBorders>
              <w:left w:val="single" w:color="000000" w:sz="2" w:space="0"/>
            </w:tcBorders>
          </w:tcPr>
          <w:p w14:paraId="1716D545">
            <w:pPr>
              <w:pStyle w:val="16"/>
              <w:spacing w:before="241" w:line="228" w:lineRule="auto"/>
              <w:ind w:left="303"/>
              <w:rPr>
                <w:rFonts w:hint="eastAsia"/>
                <w:color w:val="auto"/>
                <w:highlight w:val="none"/>
              </w:rPr>
            </w:pPr>
            <w:r>
              <w:rPr>
                <w:color w:val="auto"/>
                <w:spacing w:val="8"/>
                <w:highlight w:val="none"/>
              </w:rPr>
              <w:t>毕业学校、专业</w:t>
            </w:r>
          </w:p>
        </w:tc>
        <w:tc>
          <w:tcPr>
            <w:tcW w:w="6481" w:type="dxa"/>
            <w:gridSpan w:val="5"/>
            <w:tcBorders>
              <w:right w:val="single" w:color="000000" w:sz="2" w:space="0"/>
            </w:tcBorders>
          </w:tcPr>
          <w:p w14:paraId="62006E3D">
            <w:pPr>
              <w:rPr>
                <w:color w:val="auto"/>
                <w:highlight w:val="none"/>
              </w:rPr>
            </w:pPr>
          </w:p>
        </w:tc>
      </w:tr>
      <w:tr w14:paraId="6CFEB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tcPr>
          <w:p w14:paraId="0D2A8014">
            <w:pPr>
              <w:spacing w:line="251" w:lineRule="auto"/>
              <w:rPr>
                <w:color w:val="auto"/>
                <w:highlight w:val="none"/>
              </w:rPr>
            </w:pPr>
          </w:p>
          <w:p w14:paraId="3280349E">
            <w:pPr>
              <w:pStyle w:val="16"/>
              <w:spacing w:before="65" w:line="228" w:lineRule="auto"/>
              <w:ind w:left="618"/>
              <w:rPr>
                <w:rFonts w:hint="eastAsia"/>
                <w:color w:val="auto"/>
                <w:highlight w:val="none"/>
              </w:rPr>
            </w:pPr>
            <w:r>
              <w:rPr>
                <w:color w:val="auto"/>
                <w:spacing w:val="5"/>
                <w:highlight w:val="none"/>
              </w:rPr>
              <w:t>身份证号</w:t>
            </w:r>
          </w:p>
        </w:tc>
        <w:tc>
          <w:tcPr>
            <w:tcW w:w="2466" w:type="dxa"/>
          </w:tcPr>
          <w:p w14:paraId="7B6F5175">
            <w:pPr>
              <w:rPr>
                <w:color w:val="auto"/>
                <w:highlight w:val="none"/>
              </w:rPr>
            </w:pPr>
          </w:p>
        </w:tc>
        <w:tc>
          <w:tcPr>
            <w:tcW w:w="2339" w:type="dxa"/>
            <w:gridSpan w:val="3"/>
          </w:tcPr>
          <w:p w14:paraId="78950151">
            <w:pPr>
              <w:spacing w:line="251" w:lineRule="auto"/>
              <w:rPr>
                <w:color w:val="auto"/>
                <w:highlight w:val="none"/>
              </w:rPr>
            </w:pPr>
          </w:p>
          <w:p w14:paraId="07607E89">
            <w:pPr>
              <w:pStyle w:val="16"/>
              <w:spacing w:before="65" w:line="227" w:lineRule="auto"/>
              <w:ind w:left="439"/>
              <w:rPr>
                <w:rFonts w:hint="eastAsia"/>
                <w:color w:val="auto"/>
                <w:highlight w:val="none"/>
              </w:rPr>
            </w:pPr>
            <w:r>
              <w:rPr>
                <w:color w:val="auto"/>
                <w:spacing w:val="8"/>
                <w:highlight w:val="none"/>
              </w:rPr>
              <w:t>拟在本合同任职</w:t>
            </w:r>
          </w:p>
        </w:tc>
        <w:tc>
          <w:tcPr>
            <w:tcW w:w="1676" w:type="dxa"/>
            <w:tcBorders>
              <w:right w:val="single" w:color="000000" w:sz="2" w:space="0"/>
            </w:tcBorders>
          </w:tcPr>
          <w:p w14:paraId="1BE2F5DC">
            <w:pPr>
              <w:rPr>
                <w:color w:val="auto"/>
                <w:highlight w:val="none"/>
              </w:rPr>
            </w:pPr>
          </w:p>
        </w:tc>
      </w:tr>
      <w:tr w14:paraId="33118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tcPr>
          <w:p w14:paraId="022E2AF6">
            <w:pPr>
              <w:spacing w:line="251" w:lineRule="auto"/>
              <w:rPr>
                <w:color w:val="auto"/>
                <w:highlight w:val="none"/>
              </w:rPr>
            </w:pPr>
          </w:p>
          <w:p w14:paraId="4032DB16">
            <w:pPr>
              <w:pStyle w:val="16"/>
              <w:spacing w:before="65" w:line="228" w:lineRule="auto"/>
              <w:ind w:left="507"/>
              <w:rPr>
                <w:rFonts w:hint="eastAsia"/>
                <w:color w:val="auto"/>
                <w:highlight w:val="none"/>
              </w:rPr>
            </w:pPr>
            <w:r>
              <w:rPr>
                <w:color w:val="auto"/>
                <w:spacing w:val="8"/>
                <w:highlight w:val="none"/>
              </w:rPr>
              <w:t>执业资格证</w:t>
            </w:r>
          </w:p>
        </w:tc>
        <w:tc>
          <w:tcPr>
            <w:tcW w:w="2466" w:type="dxa"/>
          </w:tcPr>
          <w:p w14:paraId="7A0BABEA">
            <w:pPr>
              <w:rPr>
                <w:color w:val="auto"/>
                <w:highlight w:val="none"/>
              </w:rPr>
            </w:pPr>
          </w:p>
        </w:tc>
        <w:tc>
          <w:tcPr>
            <w:tcW w:w="2339" w:type="dxa"/>
            <w:gridSpan w:val="3"/>
          </w:tcPr>
          <w:p w14:paraId="2CCF2772">
            <w:pPr>
              <w:spacing w:line="251" w:lineRule="auto"/>
              <w:rPr>
                <w:color w:val="auto"/>
                <w:highlight w:val="none"/>
              </w:rPr>
            </w:pPr>
          </w:p>
          <w:p w14:paraId="22290892">
            <w:pPr>
              <w:pStyle w:val="16"/>
              <w:spacing w:before="65" w:line="227" w:lineRule="auto"/>
              <w:ind w:left="439"/>
              <w:rPr>
                <w:rFonts w:hint="eastAsia"/>
                <w:color w:val="auto"/>
                <w:highlight w:val="none"/>
              </w:rPr>
            </w:pPr>
            <w:r>
              <w:rPr>
                <w:color w:val="auto"/>
                <w:spacing w:val="8"/>
                <w:highlight w:val="none"/>
              </w:rPr>
              <w:t>执业资格证书号</w:t>
            </w:r>
          </w:p>
        </w:tc>
        <w:tc>
          <w:tcPr>
            <w:tcW w:w="1676" w:type="dxa"/>
            <w:tcBorders>
              <w:right w:val="single" w:color="000000" w:sz="2" w:space="0"/>
            </w:tcBorders>
          </w:tcPr>
          <w:p w14:paraId="1B3A9FCF">
            <w:pPr>
              <w:rPr>
                <w:color w:val="auto"/>
                <w:highlight w:val="none"/>
              </w:rPr>
            </w:pPr>
          </w:p>
        </w:tc>
      </w:tr>
      <w:tr w14:paraId="71CC5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526" w:type="dxa"/>
            <w:gridSpan w:val="7"/>
            <w:tcBorders>
              <w:left w:val="single" w:color="000000" w:sz="2" w:space="0"/>
              <w:right w:val="single" w:color="000000" w:sz="2" w:space="0"/>
            </w:tcBorders>
          </w:tcPr>
          <w:p w14:paraId="42B69704">
            <w:pPr>
              <w:pStyle w:val="16"/>
              <w:spacing w:before="184" w:line="228" w:lineRule="auto"/>
              <w:ind w:left="125"/>
              <w:rPr>
                <w:rFonts w:hint="eastAsia"/>
                <w:color w:val="auto"/>
                <w:highlight w:val="none"/>
              </w:rPr>
            </w:pPr>
            <w:r>
              <w:rPr>
                <w:color w:val="auto"/>
                <w:spacing w:val="9"/>
                <w:highlight w:val="none"/>
              </w:rPr>
              <w:t>近三年承担项目情况</w:t>
            </w:r>
          </w:p>
        </w:tc>
      </w:tr>
      <w:tr w14:paraId="0649D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47995143">
            <w:pPr>
              <w:pStyle w:val="16"/>
              <w:spacing w:before="184" w:line="230" w:lineRule="auto"/>
              <w:ind w:left="447"/>
              <w:rPr>
                <w:rFonts w:hint="eastAsia"/>
                <w:color w:val="auto"/>
                <w:highlight w:val="none"/>
              </w:rPr>
            </w:pPr>
            <w:r>
              <w:rPr>
                <w:color w:val="auto"/>
                <w:spacing w:val="-1"/>
                <w:highlight w:val="none"/>
              </w:rPr>
              <w:t>时间</w:t>
            </w:r>
          </w:p>
        </w:tc>
        <w:tc>
          <w:tcPr>
            <w:tcW w:w="3633" w:type="dxa"/>
            <w:gridSpan w:val="3"/>
          </w:tcPr>
          <w:p w14:paraId="5FCF444A">
            <w:pPr>
              <w:pStyle w:val="16"/>
              <w:spacing w:before="184" w:line="228" w:lineRule="auto"/>
              <w:ind w:left="1189"/>
              <w:rPr>
                <w:rFonts w:hint="eastAsia"/>
                <w:color w:val="auto"/>
                <w:highlight w:val="none"/>
              </w:rPr>
            </w:pPr>
            <w:r>
              <w:rPr>
                <w:color w:val="auto"/>
                <w:spacing w:val="8"/>
                <w:highlight w:val="none"/>
              </w:rPr>
              <w:t>类似项目名称</w:t>
            </w:r>
          </w:p>
        </w:tc>
        <w:tc>
          <w:tcPr>
            <w:tcW w:w="1403" w:type="dxa"/>
          </w:tcPr>
          <w:p w14:paraId="2D7BB9A1">
            <w:pPr>
              <w:pStyle w:val="16"/>
              <w:spacing w:before="184" w:line="228" w:lineRule="auto"/>
              <w:ind w:left="286"/>
              <w:rPr>
                <w:rFonts w:hint="eastAsia"/>
                <w:color w:val="auto"/>
                <w:highlight w:val="none"/>
              </w:rPr>
            </w:pPr>
            <w:r>
              <w:rPr>
                <w:color w:val="auto"/>
                <w:spacing w:val="7"/>
                <w:highlight w:val="none"/>
              </w:rPr>
              <w:t>担任职务</w:t>
            </w:r>
          </w:p>
        </w:tc>
        <w:tc>
          <w:tcPr>
            <w:tcW w:w="2216" w:type="dxa"/>
            <w:gridSpan w:val="2"/>
            <w:tcBorders>
              <w:right w:val="single" w:color="000000" w:sz="2" w:space="0"/>
            </w:tcBorders>
          </w:tcPr>
          <w:p w14:paraId="7E8D1ACB">
            <w:pPr>
              <w:pStyle w:val="16"/>
              <w:spacing w:before="185" w:line="228" w:lineRule="auto"/>
              <w:ind w:left="164"/>
              <w:rPr>
                <w:rFonts w:hint="eastAsia"/>
                <w:color w:val="auto"/>
                <w:highlight w:val="none"/>
              </w:rPr>
            </w:pPr>
            <w:r>
              <w:rPr>
                <w:color w:val="auto"/>
                <w:spacing w:val="8"/>
                <w:highlight w:val="none"/>
              </w:rPr>
              <w:t>项目单位名称及电话</w:t>
            </w:r>
          </w:p>
        </w:tc>
      </w:tr>
      <w:tr w14:paraId="087F3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5AEE63C9">
            <w:pPr>
              <w:rPr>
                <w:color w:val="auto"/>
                <w:highlight w:val="none"/>
              </w:rPr>
            </w:pPr>
          </w:p>
        </w:tc>
        <w:tc>
          <w:tcPr>
            <w:tcW w:w="3633" w:type="dxa"/>
            <w:gridSpan w:val="3"/>
          </w:tcPr>
          <w:p w14:paraId="0676F0B0">
            <w:pPr>
              <w:rPr>
                <w:color w:val="auto"/>
                <w:highlight w:val="none"/>
              </w:rPr>
            </w:pPr>
          </w:p>
        </w:tc>
        <w:tc>
          <w:tcPr>
            <w:tcW w:w="1403" w:type="dxa"/>
          </w:tcPr>
          <w:p w14:paraId="1BFC3B2C">
            <w:pPr>
              <w:rPr>
                <w:color w:val="auto"/>
                <w:highlight w:val="none"/>
              </w:rPr>
            </w:pPr>
          </w:p>
        </w:tc>
        <w:tc>
          <w:tcPr>
            <w:tcW w:w="2216" w:type="dxa"/>
            <w:gridSpan w:val="2"/>
            <w:tcBorders>
              <w:right w:val="single" w:color="000000" w:sz="2" w:space="0"/>
            </w:tcBorders>
          </w:tcPr>
          <w:p w14:paraId="3676D968">
            <w:pPr>
              <w:rPr>
                <w:color w:val="auto"/>
                <w:highlight w:val="none"/>
              </w:rPr>
            </w:pPr>
          </w:p>
        </w:tc>
      </w:tr>
      <w:tr w14:paraId="6CB31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1458E65E">
            <w:pPr>
              <w:rPr>
                <w:color w:val="auto"/>
                <w:highlight w:val="none"/>
              </w:rPr>
            </w:pPr>
          </w:p>
        </w:tc>
        <w:tc>
          <w:tcPr>
            <w:tcW w:w="3633" w:type="dxa"/>
            <w:gridSpan w:val="3"/>
          </w:tcPr>
          <w:p w14:paraId="318A73A6">
            <w:pPr>
              <w:rPr>
                <w:color w:val="auto"/>
                <w:highlight w:val="none"/>
              </w:rPr>
            </w:pPr>
          </w:p>
        </w:tc>
        <w:tc>
          <w:tcPr>
            <w:tcW w:w="1403" w:type="dxa"/>
          </w:tcPr>
          <w:p w14:paraId="2783766E">
            <w:pPr>
              <w:rPr>
                <w:color w:val="auto"/>
                <w:highlight w:val="none"/>
              </w:rPr>
            </w:pPr>
          </w:p>
        </w:tc>
        <w:tc>
          <w:tcPr>
            <w:tcW w:w="2216" w:type="dxa"/>
            <w:gridSpan w:val="2"/>
            <w:tcBorders>
              <w:right w:val="single" w:color="000000" w:sz="2" w:space="0"/>
            </w:tcBorders>
          </w:tcPr>
          <w:p w14:paraId="79632C9B">
            <w:pPr>
              <w:rPr>
                <w:color w:val="auto"/>
                <w:highlight w:val="none"/>
              </w:rPr>
            </w:pPr>
          </w:p>
        </w:tc>
      </w:tr>
      <w:tr w14:paraId="4EE09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2E81DC7A">
            <w:pPr>
              <w:rPr>
                <w:color w:val="auto"/>
                <w:highlight w:val="none"/>
              </w:rPr>
            </w:pPr>
          </w:p>
        </w:tc>
        <w:tc>
          <w:tcPr>
            <w:tcW w:w="3633" w:type="dxa"/>
            <w:gridSpan w:val="3"/>
          </w:tcPr>
          <w:p w14:paraId="46F412F4">
            <w:pPr>
              <w:rPr>
                <w:color w:val="auto"/>
                <w:highlight w:val="none"/>
              </w:rPr>
            </w:pPr>
          </w:p>
        </w:tc>
        <w:tc>
          <w:tcPr>
            <w:tcW w:w="1403" w:type="dxa"/>
          </w:tcPr>
          <w:p w14:paraId="1C88044B">
            <w:pPr>
              <w:rPr>
                <w:color w:val="auto"/>
                <w:highlight w:val="none"/>
              </w:rPr>
            </w:pPr>
          </w:p>
        </w:tc>
        <w:tc>
          <w:tcPr>
            <w:tcW w:w="2216" w:type="dxa"/>
            <w:gridSpan w:val="2"/>
            <w:tcBorders>
              <w:right w:val="single" w:color="000000" w:sz="2" w:space="0"/>
            </w:tcBorders>
          </w:tcPr>
          <w:p w14:paraId="29196912">
            <w:pPr>
              <w:rPr>
                <w:color w:val="auto"/>
                <w:highlight w:val="none"/>
              </w:rPr>
            </w:pPr>
          </w:p>
        </w:tc>
      </w:tr>
      <w:tr w14:paraId="73F4B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191C34CA">
            <w:pPr>
              <w:rPr>
                <w:color w:val="auto"/>
                <w:highlight w:val="none"/>
              </w:rPr>
            </w:pPr>
          </w:p>
        </w:tc>
        <w:tc>
          <w:tcPr>
            <w:tcW w:w="3633" w:type="dxa"/>
            <w:gridSpan w:val="3"/>
          </w:tcPr>
          <w:p w14:paraId="6A21E6F9">
            <w:pPr>
              <w:rPr>
                <w:color w:val="auto"/>
                <w:highlight w:val="none"/>
              </w:rPr>
            </w:pPr>
          </w:p>
        </w:tc>
        <w:tc>
          <w:tcPr>
            <w:tcW w:w="1403" w:type="dxa"/>
          </w:tcPr>
          <w:p w14:paraId="31A6C423">
            <w:pPr>
              <w:rPr>
                <w:color w:val="auto"/>
                <w:highlight w:val="none"/>
              </w:rPr>
            </w:pPr>
          </w:p>
        </w:tc>
        <w:tc>
          <w:tcPr>
            <w:tcW w:w="2216" w:type="dxa"/>
            <w:gridSpan w:val="2"/>
            <w:tcBorders>
              <w:right w:val="single" w:color="000000" w:sz="2" w:space="0"/>
            </w:tcBorders>
          </w:tcPr>
          <w:p w14:paraId="65BF38D9">
            <w:pPr>
              <w:rPr>
                <w:color w:val="auto"/>
                <w:highlight w:val="none"/>
              </w:rPr>
            </w:pPr>
          </w:p>
        </w:tc>
      </w:tr>
      <w:tr w14:paraId="0BC2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0E27B520">
            <w:pPr>
              <w:rPr>
                <w:color w:val="auto"/>
                <w:highlight w:val="none"/>
              </w:rPr>
            </w:pPr>
          </w:p>
        </w:tc>
        <w:tc>
          <w:tcPr>
            <w:tcW w:w="3633" w:type="dxa"/>
            <w:gridSpan w:val="3"/>
          </w:tcPr>
          <w:p w14:paraId="245C4533">
            <w:pPr>
              <w:rPr>
                <w:color w:val="auto"/>
                <w:highlight w:val="none"/>
              </w:rPr>
            </w:pPr>
          </w:p>
        </w:tc>
        <w:tc>
          <w:tcPr>
            <w:tcW w:w="1403" w:type="dxa"/>
          </w:tcPr>
          <w:p w14:paraId="02D76E54">
            <w:pPr>
              <w:rPr>
                <w:color w:val="auto"/>
                <w:highlight w:val="none"/>
              </w:rPr>
            </w:pPr>
          </w:p>
        </w:tc>
        <w:tc>
          <w:tcPr>
            <w:tcW w:w="2216" w:type="dxa"/>
            <w:gridSpan w:val="2"/>
            <w:tcBorders>
              <w:right w:val="single" w:color="000000" w:sz="2" w:space="0"/>
            </w:tcBorders>
          </w:tcPr>
          <w:p w14:paraId="1DB033DB">
            <w:pPr>
              <w:rPr>
                <w:color w:val="auto"/>
                <w:highlight w:val="none"/>
              </w:rPr>
            </w:pPr>
          </w:p>
        </w:tc>
      </w:tr>
      <w:tr w14:paraId="7CBE5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30686605">
            <w:pPr>
              <w:rPr>
                <w:color w:val="auto"/>
                <w:highlight w:val="none"/>
              </w:rPr>
            </w:pPr>
          </w:p>
        </w:tc>
        <w:tc>
          <w:tcPr>
            <w:tcW w:w="3633" w:type="dxa"/>
            <w:gridSpan w:val="3"/>
          </w:tcPr>
          <w:p w14:paraId="301EA303">
            <w:pPr>
              <w:rPr>
                <w:color w:val="auto"/>
                <w:highlight w:val="none"/>
              </w:rPr>
            </w:pPr>
          </w:p>
        </w:tc>
        <w:tc>
          <w:tcPr>
            <w:tcW w:w="1403" w:type="dxa"/>
          </w:tcPr>
          <w:p w14:paraId="226071B9">
            <w:pPr>
              <w:rPr>
                <w:color w:val="auto"/>
                <w:highlight w:val="none"/>
              </w:rPr>
            </w:pPr>
          </w:p>
        </w:tc>
        <w:tc>
          <w:tcPr>
            <w:tcW w:w="2216" w:type="dxa"/>
            <w:gridSpan w:val="2"/>
            <w:tcBorders>
              <w:right w:val="single" w:color="000000" w:sz="2" w:space="0"/>
            </w:tcBorders>
          </w:tcPr>
          <w:p w14:paraId="68F7928F">
            <w:pPr>
              <w:rPr>
                <w:color w:val="auto"/>
                <w:highlight w:val="none"/>
              </w:rPr>
            </w:pPr>
          </w:p>
        </w:tc>
      </w:tr>
      <w:tr w14:paraId="4CFCA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2CDB9DFA">
            <w:pPr>
              <w:rPr>
                <w:color w:val="auto"/>
                <w:highlight w:val="none"/>
              </w:rPr>
            </w:pPr>
          </w:p>
        </w:tc>
        <w:tc>
          <w:tcPr>
            <w:tcW w:w="3633" w:type="dxa"/>
            <w:gridSpan w:val="3"/>
          </w:tcPr>
          <w:p w14:paraId="0048576A">
            <w:pPr>
              <w:rPr>
                <w:color w:val="auto"/>
                <w:highlight w:val="none"/>
              </w:rPr>
            </w:pPr>
          </w:p>
        </w:tc>
        <w:tc>
          <w:tcPr>
            <w:tcW w:w="1403" w:type="dxa"/>
          </w:tcPr>
          <w:p w14:paraId="724E3DF2">
            <w:pPr>
              <w:rPr>
                <w:color w:val="auto"/>
                <w:highlight w:val="none"/>
              </w:rPr>
            </w:pPr>
          </w:p>
        </w:tc>
        <w:tc>
          <w:tcPr>
            <w:tcW w:w="2216" w:type="dxa"/>
            <w:gridSpan w:val="2"/>
            <w:tcBorders>
              <w:right w:val="single" w:color="000000" w:sz="2" w:space="0"/>
            </w:tcBorders>
          </w:tcPr>
          <w:p w14:paraId="3EAB4ED9">
            <w:pPr>
              <w:rPr>
                <w:color w:val="auto"/>
                <w:highlight w:val="none"/>
              </w:rPr>
            </w:pPr>
          </w:p>
        </w:tc>
      </w:tr>
      <w:tr w14:paraId="04284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146A0AA5">
            <w:pPr>
              <w:rPr>
                <w:color w:val="auto"/>
                <w:highlight w:val="none"/>
              </w:rPr>
            </w:pPr>
          </w:p>
        </w:tc>
        <w:tc>
          <w:tcPr>
            <w:tcW w:w="3633" w:type="dxa"/>
            <w:gridSpan w:val="3"/>
          </w:tcPr>
          <w:p w14:paraId="4327102B">
            <w:pPr>
              <w:rPr>
                <w:color w:val="auto"/>
                <w:highlight w:val="none"/>
              </w:rPr>
            </w:pPr>
          </w:p>
        </w:tc>
        <w:tc>
          <w:tcPr>
            <w:tcW w:w="1403" w:type="dxa"/>
          </w:tcPr>
          <w:p w14:paraId="4CA40C40">
            <w:pPr>
              <w:rPr>
                <w:color w:val="auto"/>
                <w:highlight w:val="none"/>
              </w:rPr>
            </w:pPr>
          </w:p>
        </w:tc>
        <w:tc>
          <w:tcPr>
            <w:tcW w:w="2216" w:type="dxa"/>
            <w:gridSpan w:val="2"/>
            <w:tcBorders>
              <w:right w:val="single" w:color="000000" w:sz="2" w:space="0"/>
            </w:tcBorders>
          </w:tcPr>
          <w:p w14:paraId="4C76C9CB">
            <w:pPr>
              <w:rPr>
                <w:color w:val="auto"/>
                <w:highlight w:val="none"/>
              </w:rPr>
            </w:pPr>
          </w:p>
        </w:tc>
      </w:tr>
      <w:tr w14:paraId="6371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1274" w:type="dxa"/>
            <w:tcBorders>
              <w:left w:val="single" w:color="000000" w:sz="2" w:space="0"/>
              <w:bottom w:val="single" w:color="000000" w:sz="2" w:space="0"/>
            </w:tcBorders>
          </w:tcPr>
          <w:p w14:paraId="17945BBF">
            <w:pPr>
              <w:rPr>
                <w:color w:val="auto"/>
                <w:highlight w:val="none"/>
              </w:rPr>
            </w:pPr>
          </w:p>
        </w:tc>
        <w:tc>
          <w:tcPr>
            <w:tcW w:w="3633" w:type="dxa"/>
            <w:gridSpan w:val="3"/>
            <w:tcBorders>
              <w:bottom w:val="single" w:color="000000" w:sz="2" w:space="0"/>
            </w:tcBorders>
          </w:tcPr>
          <w:p w14:paraId="31906C21">
            <w:pPr>
              <w:rPr>
                <w:color w:val="auto"/>
                <w:highlight w:val="none"/>
              </w:rPr>
            </w:pPr>
          </w:p>
        </w:tc>
        <w:tc>
          <w:tcPr>
            <w:tcW w:w="1403" w:type="dxa"/>
            <w:tcBorders>
              <w:bottom w:val="single" w:color="000000" w:sz="2" w:space="0"/>
            </w:tcBorders>
          </w:tcPr>
          <w:p w14:paraId="0C90FB3E">
            <w:pPr>
              <w:rPr>
                <w:color w:val="auto"/>
                <w:highlight w:val="none"/>
              </w:rPr>
            </w:pPr>
          </w:p>
        </w:tc>
        <w:tc>
          <w:tcPr>
            <w:tcW w:w="2216" w:type="dxa"/>
            <w:gridSpan w:val="2"/>
            <w:tcBorders>
              <w:bottom w:val="single" w:color="000000" w:sz="2" w:space="0"/>
              <w:right w:val="single" w:color="000000" w:sz="2" w:space="0"/>
            </w:tcBorders>
          </w:tcPr>
          <w:p w14:paraId="3103376A">
            <w:pPr>
              <w:rPr>
                <w:color w:val="auto"/>
                <w:highlight w:val="none"/>
              </w:rPr>
            </w:pPr>
          </w:p>
        </w:tc>
      </w:tr>
    </w:tbl>
    <w:p w14:paraId="1CC760AE">
      <w:pPr>
        <w:spacing w:before="121" w:line="227" w:lineRule="auto"/>
        <w:ind w:left="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说明：主要人员证书、类似项目证明资料等按第二章第</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8"/>
          <w:sz w:val="20"/>
          <w:szCs w:val="20"/>
          <w:highlight w:val="none"/>
          <w:lang w:eastAsia="zh-CN"/>
        </w:rPr>
        <w:t>41.1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款或第四章要求提供。</w:t>
      </w:r>
    </w:p>
    <w:p w14:paraId="27D4A8C9">
      <w:pPr>
        <w:spacing w:line="318" w:lineRule="auto"/>
        <w:rPr>
          <w:color w:val="auto"/>
          <w:highlight w:val="none"/>
          <w:lang w:eastAsia="zh-CN"/>
        </w:rPr>
      </w:pPr>
    </w:p>
    <w:p w14:paraId="245BFBFD">
      <w:pPr>
        <w:spacing w:line="319" w:lineRule="auto"/>
        <w:rPr>
          <w:color w:val="auto"/>
          <w:highlight w:val="none"/>
          <w:lang w:eastAsia="zh-CN"/>
        </w:rPr>
      </w:pPr>
    </w:p>
    <w:p w14:paraId="77DEF1FF">
      <w:pPr>
        <w:spacing w:before="65" w:line="227" w:lineRule="auto"/>
        <w:ind w:left="23"/>
        <w:outlineLvl w:val="0"/>
        <w:rPr>
          <w:rFonts w:hint="eastAsia" w:ascii="宋体" w:hAnsi="宋体" w:eastAsia="宋体" w:cs="宋体"/>
          <w:color w:val="auto"/>
          <w:spacing w:val="8"/>
          <w:sz w:val="20"/>
          <w:szCs w:val="20"/>
          <w:highlight w:val="none"/>
          <w:lang w:eastAsia="zh-CN"/>
        </w:rPr>
      </w:pPr>
    </w:p>
    <w:p w14:paraId="3EF6C2B7">
      <w:pPr>
        <w:spacing w:before="65" w:line="227" w:lineRule="auto"/>
        <w:ind w:left="23"/>
        <w:outlineLvl w:val="0"/>
        <w:rPr>
          <w:rFonts w:hint="eastAsia" w:ascii="宋体" w:hAnsi="宋体" w:eastAsia="宋体" w:cs="宋体"/>
          <w:color w:val="auto"/>
          <w:spacing w:val="8"/>
          <w:sz w:val="20"/>
          <w:szCs w:val="20"/>
          <w:highlight w:val="none"/>
          <w:lang w:eastAsia="zh-CN"/>
        </w:rPr>
      </w:pPr>
    </w:p>
    <w:p w14:paraId="1B98C2B8">
      <w:pPr>
        <w:spacing w:before="65" w:line="227" w:lineRule="auto"/>
        <w:ind w:left="23"/>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供应商名称：</w:t>
      </w:r>
      <w:r>
        <w:rPr>
          <w:rFonts w:ascii="宋体" w:hAnsi="宋体" w:eastAsia="宋体" w:cs="宋体"/>
          <w:color w:val="auto"/>
          <w:sz w:val="20"/>
          <w:szCs w:val="20"/>
          <w:highlight w:val="none"/>
          <w:u w:val="single"/>
          <w:lang w:eastAsia="zh-CN"/>
        </w:rPr>
        <w:t xml:space="preserve">                 </w:t>
      </w:r>
    </w:p>
    <w:p w14:paraId="4E72D752">
      <w:pPr>
        <w:spacing w:before="163" w:line="221" w:lineRule="auto"/>
        <w:ind w:left="23"/>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法定代表人或其委托代理人(签字或印章)：</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7"/>
          <w:sz w:val="20"/>
          <w:szCs w:val="20"/>
          <w:highlight w:val="none"/>
          <w:lang w:eastAsia="zh-CN"/>
        </w:rPr>
        <w:t>_</w:t>
      </w:r>
    </w:p>
    <w:p w14:paraId="26BB53C2">
      <w:pPr>
        <w:spacing w:before="245" w:line="228" w:lineRule="auto"/>
        <w:ind w:left="59"/>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4"/>
          <w:sz w:val="20"/>
          <w:szCs w:val="20"/>
          <w:highlight w:val="none"/>
          <w:lang w:eastAsia="zh-CN"/>
        </w:rPr>
        <w:t xml:space="preserve">年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0"/>
          <w:sz w:val="20"/>
          <w:szCs w:val="20"/>
          <w:highlight w:val="none"/>
          <w:lang w:eastAsia="zh-CN"/>
        </w:rPr>
        <w:t xml:space="preserve"> </w:t>
      </w:r>
      <w:r>
        <w:rPr>
          <w:rFonts w:ascii="宋体" w:hAnsi="宋体" w:eastAsia="宋体" w:cs="宋体"/>
          <w:color w:val="auto"/>
          <w:spacing w:val="-4"/>
          <w:sz w:val="20"/>
          <w:szCs w:val="20"/>
          <w:highlight w:val="none"/>
          <w:lang w:eastAsia="zh-CN"/>
        </w:rPr>
        <w:t>日</w:t>
      </w:r>
    </w:p>
    <w:p w14:paraId="7B8913B0">
      <w:pPr>
        <w:spacing w:before="38"/>
        <w:rPr>
          <w:color w:val="auto"/>
          <w:highlight w:val="none"/>
          <w:lang w:eastAsia="zh-CN"/>
        </w:rPr>
      </w:pPr>
    </w:p>
    <w:p w14:paraId="54C53B73">
      <w:pPr>
        <w:spacing w:before="38"/>
        <w:rPr>
          <w:color w:val="auto"/>
          <w:highlight w:val="none"/>
          <w:lang w:eastAsia="zh-CN"/>
        </w:rPr>
      </w:pPr>
    </w:p>
    <w:p w14:paraId="2D869600">
      <w:pPr>
        <w:spacing w:before="37"/>
        <w:rPr>
          <w:color w:val="auto"/>
          <w:highlight w:val="none"/>
          <w:lang w:eastAsia="zh-CN"/>
        </w:rPr>
      </w:pPr>
    </w:p>
    <w:p w14:paraId="1F355512">
      <w:pPr>
        <w:spacing w:before="37"/>
        <w:rPr>
          <w:color w:val="auto"/>
          <w:highlight w:val="none"/>
          <w:lang w:eastAsia="zh-CN"/>
        </w:rPr>
      </w:pPr>
    </w:p>
    <w:p w14:paraId="5C0D4990">
      <w:pPr>
        <w:spacing w:before="37"/>
        <w:rPr>
          <w:color w:val="auto"/>
          <w:highlight w:val="none"/>
          <w:lang w:eastAsia="zh-CN"/>
        </w:rPr>
      </w:pPr>
    </w:p>
    <w:p w14:paraId="04CBF1BB">
      <w:pPr>
        <w:spacing w:before="37"/>
        <w:rPr>
          <w:color w:val="auto"/>
          <w:highlight w:val="none"/>
          <w:lang w:eastAsia="zh-CN"/>
        </w:rPr>
      </w:pPr>
    </w:p>
    <w:p w14:paraId="2212B860">
      <w:pPr>
        <w:rPr>
          <w:color w:val="auto"/>
          <w:highlight w:val="none"/>
          <w:lang w:eastAsia="zh-CN"/>
        </w:rPr>
        <w:sectPr>
          <w:pgSz w:w="11906" w:h="16840"/>
          <w:pgMar w:top="1417" w:right="1551" w:bottom="0" w:left="1770" w:header="0" w:footer="0" w:gutter="0"/>
          <w:cols w:equalWidth="0" w:num="1">
            <w:col w:w="8585"/>
          </w:cols>
        </w:sectPr>
      </w:pPr>
    </w:p>
    <w:p w14:paraId="3AB2B0A1">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17" w:right="1551" w:bottom="0" w:left="1770" w:header="0" w:footer="0" w:gutter="0"/>
          <w:cols w:equalWidth="0" w:num="2">
            <w:col w:w="7765" w:space="100"/>
            <w:col w:w="720"/>
          </w:cols>
        </w:sectPr>
      </w:pPr>
    </w:p>
    <w:p w14:paraId="429A7F82">
      <w:pPr>
        <w:spacing w:before="56" w:line="219" w:lineRule="auto"/>
        <w:ind w:left="43"/>
        <w:rPr>
          <w:rFonts w:hint="eastAsia" w:ascii="宋体" w:hAnsi="宋体" w:eastAsia="宋体" w:cs="宋体"/>
          <w:color w:val="auto"/>
          <w:sz w:val="28"/>
          <w:szCs w:val="28"/>
          <w:highlight w:val="none"/>
          <w:lang w:eastAsia="zh-CN"/>
        </w:rPr>
      </w:pPr>
      <w:r>
        <w:rPr>
          <w:rFonts w:hint="eastAsia" w:ascii="宋体" w:hAnsi="宋体" w:eastAsia="宋体" w:cs="宋体"/>
          <w:b/>
          <w:bCs/>
          <w:color w:val="auto"/>
          <w:spacing w:val="-4"/>
          <w:sz w:val="24"/>
          <w:szCs w:val="24"/>
          <w:highlight w:val="none"/>
          <w:lang w:eastAsia="zh-CN"/>
        </w:rPr>
        <w:t xml:space="preserve">附件 8-4：  </w:t>
      </w:r>
      <w:r>
        <w:rPr>
          <w:rFonts w:ascii="宋体" w:hAnsi="宋体" w:eastAsia="宋体" w:cs="宋体"/>
          <w:color w:val="auto"/>
          <w:spacing w:val="2"/>
          <w:sz w:val="24"/>
          <w:szCs w:val="24"/>
          <w:highlight w:val="none"/>
          <w:lang w:eastAsia="zh-CN"/>
        </w:rPr>
        <w:t xml:space="preserve">                </w:t>
      </w:r>
      <w:r>
        <w:rPr>
          <w:rFonts w:ascii="宋体" w:hAnsi="宋体" w:eastAsia="宋体" w:cs="宋体"/>
          <w:color w:val="auto"/>
          <w:spacing w:val="-4"/>
          <w:sz w:val="28"/>
          <w:szCs w:val="28"/>
          <w:highlight w:val="none"/>
          <w:lang w:eastAsia="zh-CN"/>
        </w:rPr>
        <w:t>主要人员简历表</w:t>
      </w:r>
    </w:p>
    <w:p w14:paraId="3C1A8687">
      <w:pPr>
        <w:spacing w:before="30" w:line="221" w:lineRule="auto"/>
        <w:ind w:left="3533"/>
        <w:rPr>
          <w:rFonts w:hint="eastAsia" w:ascii="宋体" w:hAnsi="宋体" w:eastAsia="宋体" w:cs="宋体"/>
          <w:color w:val="auto"/>
          <w:sz w:val="28"/>
          <w:szCs w:val="28"/>
          <w:highlight w:val="none"/>
        </w:rPr>
      </w:pPr>
      <w:r>
        <w:rPr>
          <w:rFonts w:ascii="宋体" w:hAnsi="宋体" w:eastAsia="宋体" w:cs="宋体"/>
          <w:color w:val="auto"/>
          <w:spacing w:val="-4"/>
          <w:sz w:val="28"/>
          <w:szCs w:val="28"/>
          <w:highlight w:val="none"/>
        </w:rPr>
        <w:t>（施工员）</w:t>
      </w:r>
    </w:p>
    <w:p w14:paraId="60A7BCE3">
      <w:pPr>
        <w:spacing w:line="105" w:lineRule="exact"/>
        <w:rPr>
          <w:color w:val="auto"/>
          <w:highlight w:val="none"/>
        </w:rPr>
      </w:pPr>
    </w:p>
    <w:tbl>
      <w:tblPr>
        <w:tblStyle w:val="15"/>
        <w:tblW w:w="852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4"/>
        <w:gridCol w:w="771"/>
        <w:gridCol w:w="2466"/>
        <w:gridCol w:w="396"/>
        <w:gridCol w:w="1403"/>
        <w:gridCol w:w="540"/>
        <w:gridCol w:w="1676"/>
      </w:tblGrid>
      <w:tr w14:paraId="43706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2045" w:type="dxa"/>
            <w:gridSpan w:val="2"/>
            <w:tcBorders>
              <w:top w:val="single" w:color="000000" w:sz="2" w:space="0"/>
              <w:left w:val="single" w:color="000000" w:sz="2" w:space="0"/>
            </w:tcBorders>
          </w:tcPr>
          <w:p w14:paraId="1E06341F">
            <w:pPr>
              <w:pStyle w:val="16"/>
              <w:spacing w:before="294" w:line="228" w:lineRule="auto"/>
              <w:ind w:left="666"/>
              <w:rPr>
                <w:rFonts w:hint="eastAsia"/>
                <w:color w:val="auto"/>
                <w:highlight w:val="none"/>
              </w:rPr>
            </w:pPr>
            <w:r>
              <w:rPr>
                <w:color w:val="auto"/>
                <w:highlight w:val="none"/>
              </w:rPr>
              <w:t>姓</w:t>
            </w:r>
            <w:r>
              <w:rPr>
                <w:color w:val="auto"/>
                <w:spacing w:val="8"/>
                <w:highlight w:val="none"/>
              </w:rPr>
              <w:t xml:space="preserve">   </w:t>
            </w:r>
            <w:r>
              <w:rPr>
                <w:color w:val="auto"/>
                <w:highlight w:val="none"/>
              </w:rPr>
              <w:t>名</w:t>
            </w:r>
          </w:p>
        </w:tc>
        <w:tc>
          <w:tcPr>
            <w:tcW w:w="2466" w:type="dxa"/>
            <w:tcBorders>
              <w:top w:val="single" w:color="000000" w:sz="2" w:space="0"/>
            </w:tcBorders>
          </w:tcPr>
          <w:p w14:paraId="6F0A5310">
            <w:pPr>
              <w:rPr>
                <w:color w:val="auto"/>
                <w:highlight w:val="none"/>
              </w:rPr>
            </w:pPr>
          </w:p>
        </w:tc>
        <w:tc>
          <w:tcPr>
            <w:tcW w:w="2339" w:type="dxa"/>
            <w:gridSpan w:val="3"/>
            <w:tcBorders>
              <w:top w:val="single" w:color="000000" w:sz="2" w:space="0"/>
            </w:tcBorders>
          </w:tcPr>
          <w:p w14:paraId="7A2189CA">
            <w:pPr>
              <w:pStyle w:val="16"/>
              <w:spacing w:before="295" w:line="228" w:lineRule="auto"/>
              <w:ind w:left="861"/>
              <w:rPr>
                <w:rFonts w:hint="eastAsia"/>
                <w:color w:val="auto"/>
                <w:highlight w:val="none"/>
              </w:rPr>
            </w:pPr>
            <w:r>
              <w:rPr>
                <w:color w:val="auto"/>
                <w:spacing w:val="-1"/>
                <w:highlight w:val="none"/>
              </w:rPr>
              <w:t>性</w:t>
            </w:r>
            <w:r>
              <w:rPr>
                <w:color w:val="auto"/>
                <w:spacing w:val="10"/>
                <w:highlight w:val="none"/>
              </w:rPr>
              <w:t xml:space="preserve">  </w:t>
            </w:r>
            <w:r>
              <w:rPr>
                <w:color w:val="auto"/>
                <w:spacing w:val="-1"/>
                <w:highlight w:val="none"/>
              </w:rPr>
              <w:t>别</w:t>
            </w:r>
          </w:p>
        </w:tc>
        <w:tc>
          <w:tcPr>
            <w:tcW w:w="1676" w:type="dxa"/>
            <w:tcBorders>
              <w:top w:val="single" w:color="000000" w:sz="2" w:space="0"/>
              <w:right w:val="single" w:color="000000" w:sz="2" w:space="0"/>
            </w:tcBorders>
          </w:tcPr>
          <w:p w14:paraId="73B009AF">
            <w:pPr>
              <w:rPr>
                <w:color w:val="auto"/>
                <w:highlight w:val="none"/>
              </w:rPr>
            </w:pPr>
          </w:p>
        </w:tc>
      </w:tr>
      <w:tr w14:paraId="129A0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2045" w:type="dxa"/>
            <w:gridSpan w:val="2"/>
            <w:tcBorders>
              <w:left w:val="single" w:color="000000" w:sz="2" w:space="0"/>
            </w:tcBorders>
          </w:tcPr>
          <w:p w14:paraId="4B7D83E8">
            <w:pPr>
              <w:pStyle w:val="16"/>
              <w:spacing w:before="236" w:line="228" w:lineRule="auto"/>
              <w:ind w:left="666"/>
              <w:rPr>
                <w:rFonts w:hint="eastAsia"/>
                <w:color w:val="auto"/>
                <w:highlight w:val="none"/>
              </w:rPr>
            </w:pPr>
            <w:r>
              <w:rPr>
                <w:color w:val="auto"/>
                <w:highlight w:val="none"/>
              </w:rPr>
              <w:t>职</w:t>
            </w:r>
            <w:r>
              <w:rPr>
                <w:color w:val="auto"/>
                <w:spacing w:val="8"/>
                <w:highlight w:val="none"/>
              </w:rPr>
              <w:t xml:space="preserve">   </w:t>
            </w:r>
            <w:r>
              <w:rPr>
                <w:color w:val="auto"/>
                <w:highlight w:val="none"/>
              </w:rPr>
              <w:t>务</w:t>
            </w:r>
          </w:p>
        </w:tc>
        <w:tc>
          <w:tcPr>
            <w:tcW w:w="2466" w:type="dxa"/>
          </w:tcPr>
          <w:p w14:paraId="293A27DC">
            <w:pPr>
              <w:rPr>
                <w:color w:val="auto"/>
                <w:highlight w:val="none"/>
              </w:rPr>
            </w:pPr>
          </w:p>
        </w:tc>
        <w:tc>
          <w:tcPr>
            <w:tcW w:w="2339" w:type="dxa"/>
            <w:gridSpan w:val="3"/>
          </w:tcPr>
          <w:p w14:paraId="3717EED3">
            <w:pPr>
              <w:pStyle w:val="16"/>
              <w:spacing w:before="237" w:line="230" w:lineRule="auto"/>
              <w:ind w:left="859"/>
              <w:rPr>
                <w:rFonts w:hint="eastAsia"/>
                <w:color w:val="auto"/>
                <w:highlight w:val="none"/>
              </w:rPr>
            </w:pPr>
            <w:r>
              <w:rPr>
                <w:color w:val="auto"/>
                <w:highlight w:val="none"/>
              </w:rPr>
              <w:t>职</w:t>
            </w:r>
            <w:r>
              <w:rPr>
                <w:color w:val="auto"/>
                <w:spacing w:val="9"/>
                <w:highlight w:val="none"/>
              </w:rPr>
              <w:t xml:space="preserve">  </w:t>
            </w:r>
            <w:r>
              <w:rPr>
                <w:color w:val="auto"/>
                <w:highlight w:val="none"/>
              </w:rPr>
              <w:t>称</w:t>
            </w:r>
          </w:p>
        </w:tc>
        <w:tc>
          <w:tcPr>
            <w:tcW w:w="1676" w:type="dxa"/>
            <w:tcBorders>
              <w:right w:val="single" w:color="000000" w:sz="2" w:space="0"/>
            </w:tcBorders>
          </w:tcPr>
          <w:p w14:paraId="2C31EE91">
            <w:pPr>
              <w:rPr>
                <w:color w:val="auto"/>
                <w:highlight w:val="none"/>
              </w:rPr>
            </w:pPr>
          </w:p>
        </w:tc>
      </w:tr>
      <w:tr w14:paraId="316D8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045" w:type="dxa"/>
            <w:gridSpan w:val="2"/>
            <w:tcBorders>
              <w:left w:val="single" w:color="000000" w:sz="2" w:space="0"/>
            </w:tcBorders>
          </w:tcPr>
          <w:p w14:paraId="3A643DB2">
            <w:pPr>
              <w:pStyle w:val="16"/>
              <w:spacing w:before="241" w:line="228" w:lineRule="auto"/>
              <w:ind w:left="303"/>
              <w:rPr>
                <w:rFonts w:hint="eastAsia"/>
                <w:color w:val="auto"/>
                <w:highlight w:val="none"/>
              </w:rPr>
            </w:pPr>
            <w:r>
              <w:rPr>
                <w:color w:val="auto"/>
                <w:spacing w:val="8"/>
                <w:highlight w:val="none"/>
              </w:rPr>
              <w:t>毕业学校、专业</w:t>
            </w:r>
          </w:p>
        </w:tc>
        <w:tc>
          <w:tcPr>
            <w:tcW w:w="6481" w:type="dxa"/>
            <w:gridSpan w:val="5"/>
            <w:tcBorders>
              <w:right w:val="single" w:color="000000" w:sz="2" w:space="0"/>
            </w:tcBorders>
          </w:tcPr>
          <w:p w14:paraId="329FA444">
            <w:pPr>
              <w:rPr>
                <w:color w:val="auto"/>
                <w:highlight w:val="none"/>
              </w:rPr>
            </w:pPr>
          </w:p>
        </w:tc>
      </w:tr>
      <w:tr w14:paraId="5CF75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tcPr>
          <w:p w14:paraId="52C48A8F">
            <w:pPr>
              <w:spacing w:line="251" w:lineRule="auto"/>
              <w:rPr>
                <w:color w:val="auto"/>
                <w:highlight w:val="none"/>
              </w:rPr>
            </w:pPr>
          </w:p>
          <w:p w14:paraId="590472B4">
            <w:pPr>
              <w:pStyle w:val="16"/>
              <w:spacing w:before="65" w:line="228" w:lineRule="auto"/>
              <w:ind w:left="618"/>
              <w:rPr>
                <w:rFonts w:hint="eastAsia"/>
                <w:color w:val="auto"/>
                <w:highlight w:val="none"/>
              </w:rPr>
            </w:pPr>
            <w:r>
              <w:rPr>
                <w:color w:val="auto"/>
                <w:spacing w:val="5"/>
                <w:highlight w:val="none"/>
              </w:rPr>
              <w:t>身份证号</w:t>
            </w:r>
          </w:p>
        </w:tc>
        <w:tc>
          <w:tcPr>
            <w:tcW w:w="2466" w:type="dxa"/>
          </w:tcPr>
          <w:p w14:paraId="1AB14CAB">
            <w:pPr>
              <w:rPr>
                <w:color w:val="auto"/>
                <w:highlight w:val="none"/>
              </w:rPr>
            </w:pPr>
          </w:p>
        </w:tc>
        <w:tc>
          <w:tcPr>
            <w:tcW w:w="2339" w:type="dxa"/>
            <w:gridSpan w:val="3"/>
          </w:tcPr>
          <w:p w14:paraId="1ED6F777">
            <w:pPr>
              <w:spacing w:line="251" w:lineRule="auto"/>
              <w:rPr>
                <w:color w:val="auto"/>
                <w:highlight w:val="none"/>
              </w:rPr>
            </w:pPr>
          </w:p>
          <w:p w14:paraId="37E064AD">
            <w:pPr>
              <w:pStyle w:val="16"/>
              <w:spacing w:before="65" w:line="227" w:lineRule="auto"/>
              <w:ind w:left="439"/>
              <w:rPr>
                <w:rFonts w:hint="eastAsia"/>
                <w:color w:val="auto"/>
                <w:highlight w:val="none"/>
              </w:rPr>
            </w:pPr>
            <w:r>
              <w:rPr>
                <w:color w:val="auto"/>
                <w:spacing w:val="8"/>
                <w:highlight w:val="none"/>
              </w:rPr>
              <w:t>拟在本合同任职</w:t>
            </w:r>
          </w:p>
        </w:tc>
        <w:tc>
          <w:tcPr>
            <w:tcW w:w="1676" w:type="dxa"/>
            <w:tcBorders>
              <w:right w:val="single" w:color="000000" w:sz="2" w:space="0"/>
            </w:tcBorders>
          </w:tcPr>
          <w:p w14:paraId="36830F86">
            <w:pPr>
              <w:rPr>
                <w:color w:val="auto"/>
                <w:highlight w:val="none"/>
              </w:rPr>
            </w:pPr>
          </w:p>
        </w:tc>
      </w:tr>
      <w:tr w14:paraId="3E214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tcPr>
          <w:p w14:paraId="17CCCF5B">
            <w:pPr>
              <w:spacing w:line="251" w:lineRule="auto"/>
              <w:rPr>
                <w:color w:val="auto"/>
                <w:highlight w:val="none"/>
              </w:rPr>
            </w:pPr>
          </w:p>
          <w:p w14:paraId="273B92D4">
            <w:pPr>
              <w:pStyle w:val="16"/>
              <w:spacing w:before="65" w:line="228" w:lineRule="auto"/>
              <w:ind w:left="507"/>
              <w:rPr>
                <w:rFonts w:hint="eastAsia"/>
                <w:color w:val="auto"/>
                <w:highlight w:val="none"/>
              </w:rPr>
            </w:pPr>
            <w:r>
              <w:rPr>
                <w:color w:val="auto"/>
                <w:spacing w:val="8"/>
                <w:highlight w:val="none"/>
              </w:rPr>
              <w:t>执业资格证</w:t>
            </w:r>
          </w:p>
        </w:tc>
        <w:tc>
          <w:tcPr>
            <w:tcW w:w="2466" w:type="dxa"/>
          </w:tcPr>
          <w:p w14:paraId="337C8E68">
            <w:pPr>
              <w:rPr>
                <w:color w:val="auto"/>
                <w:highlight w:val="none"/>
              </w:rPr>
            </w:pPr>
          </w:p>
        </w:tc>
        <w:tc>
          <w:tcPr>
            <w:tcW w:w="2339" w:type="dxa"/>
            <w:gridSpan w:val="3"/>
          </w:tcPr>
          <w:p w14:paraId="4C6FF8E2">
            <w:pPr>
              <w:spacing w:line="251" w:lineRule="auto"/>
              <w:rPr>
                <w:color w:val="auto"/>
                <w:highlight w:val="none"/>
              </w:rPr>
            </w:pPr>
          </w:p>
          <w:p w14:paraId="7EABCC6A">
            <w:pPr>
              <w:pStyle w:val="16"/>
              <w:spacing w:before="65" w:line="227" w:lineRule="auto"/>
              <w:ind w:left="439"/>
              <w:rPr>
                <w:rFonts w:hint="eastAsia"/>
                <w:color w:val="auto"/>
                <w:highlight w:val="none"/>
              </w:rPr>
            </w:pPr>
            <w:r>
              <w:rPr>
                <w:color w:val="auto"/>
                <w:spacing w:val="8"/>
                <w:highlight w:val="none"/>
              </w:rPr>
              <w:t>执业资格证书号</w:t>
            </w:r>
          </w:p>
        </w:tc>
        <w:tc>
          <w:tcPr>
            <w:tcW w:w="1676" w:type="dxa"/>
            <w:tcBorders>
              <w:right w:val="single" w:color="000000" w:sz="2" w:space="0"/>
            </w:tcBorders>
          </w:tcPr>
          <w:p w14:paraId="1FCE084E">
            <w:pPr>
              <w:rPr>
                <w:color w:val="auto"/>
                <w:highlight w:val="none"/>
              </w:rPr>
            </w:pPr>
          </w:p>
        </w:tc>
      </w:tr>
      <w:tr w14:paraId="70A1E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526" w:type="dxa"/>
            <w:gridSpan w:val="7"/>
            <w:tcBorders>
              <w:left w:val="single" w:color="000000" w:sz="2" w:space="0"/>
              <w:right w:val="single" w:color="000000" w:sz="2" w:space="0"/>
            </w:tcBorders>
          </w:tcPr>
          <w:p w14:paraId="1E9FB9A6">
            <w:pPr>
              <w:pStyle w:val="16"/>
              <w:spacing w:before="184" w:line="228" w:lineRule="auto"/>
              <w:ind w:left="125"/>
              <w:rPr>
                <w:rFonts w:hint="eastAsia"/>
                <w:color w:val="auto"/>
                <w:highlight w:val="none"/>
              </w:rPr>
            </w:pPr>
            <w:r>
              <w:rPr>
                <w:color w:val="auto"/>
                <w:spacing w:val="9"/>
                <w:highlight w:val="none"/>
              </w:rPr>
              <w:t>近三年承担项目情况</w:t>
            </w:r>
          </w:p>
        </w:tc>
      </w:tr>
      <w:tr w14:paraId="4E4A1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0E747AB9">
            <w:pPr>
              <w:pStyle w:val="16"/>
              <w:spacing w:before="184" w:line="230" w:lineRule="auto"/>
              <w:ind w:left="447"/>
              <w:rPr>
                <w:rFonts w:hint="eastAsia"/>
                <w:color w:val="auto"/>
                <w:highlight w:val="none"/>
              </w:rPr>
            </w:pPr>
            <w:r>
              <w:rPr>
                <w:color w:val="auto"/>
                <w:spacing w:val="-1"/>
                <w:highlight w:val="none"/>
              </w:rPr>
              <w:t>时间</w:t>
            </w:r>
          </w:p>
        </w:tc>
        <w:tc>
          <w:tcPr>
            <w:tcW w:w="3633" w:type="dxa"/>
            <w:gridSpan w:val="3"/>
          </w:tcPr>
          <w:p w14:paraId="2594B6E4">
            <w:pPr>
              <w:pStyle w:val="16"/>
              <w:spacing w:before="184" w:line="228" w:lineRule="auto"/>
              <w:ind w:left="1189"/>
              <w:rPr>
                <w:rFonts w:hint="eastAsia"/>
                <w:color w:val="auto"/>
                <w:highlight w:val="none"/>
              </w:rPr>
            </w:pPr>
            <w:r>
              <w:rPr>
                <w:color w:val="auto"/>
                <w:spacing w:val="8"/>
                <w:highlight w:val="none"/>
              </w:rPr>
              <w:t>类似项目名称</w:t>
            </w:r>
          </w:p>
        </w:tc>
        <w:tc>
          <w:tcPr>
            <w:tcW w:w="1403" w:type="dxa"/>
          </w:tcPr>
          <w:p w14:paraId="55391EB2">
            <w:pPr>
              <w:pStyle w:val="16"/>
              <w:spacing w:before="184" w:line="228" w:lineRule="auto"/>
              <w:ind w:left="286"/>
              <w:rPr>
                <w:rFonts w:hint="eastAsia"/>
                <w:color w:val="auto"/>
                <w:highlight w:val="none"/>
              </w:rPr>
            </w:pPr>
            <w:r>
              <w:rPr>
                <w:color w:val="auto"/>
                <w:spacing w:val="7"/>
                <w:highlight w:val="none"/>
              </w:rPr>
              <w:t>担任职务</w:t>
            </w:r>
          </w:p>
        </w:tc>
        <w:tc>
          <w:tcPr>
            <w:tcW w:w="2216" w:type="dxa"/>
            <w:gridSpan w:val="2"/>
            <w:tcBorders>
              <w:right w:val="single" w:color="000000" w:sz="2" w:space="0"/>
            </w:tcBorders>
          </w:tcPr>
          <w:p w14:paraId="0B5B72A7">
            <w:pPr>
              <w:pStyle w:val="16"/>
              <w:spacing w:before="185" w:line="228" w:lineRule="auto"/>
              <w:ind w:left="164"/>
              <w:rPr>
                <w:rFonts w:hint="eastAsia"/>
                <w:color w:val="auto"/>
                <w:highlight w:val="none"/>
              </w:rPr>
            </w:pPr>
            <w:r>
              <w:rPr>
                <w:color w:val="auto"/>
                <w:spacing w:val="8"/>
                <w:highlight w:val="none"/>
              </w:rPr>
              <w:t>项目单位名称及电话</w:t>
            </w:r>
          </w:p>
        </w:tc>
      </w:tr>
      <w:tr w14:paraId="2793F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0B84E632">
            <w:pPr>
              <w:rPr>
                <w:color w:val="auto"/>
                <w:highlight w:val="none"/>
              </w:rPr>
            </w:pPr>
          </w:p>
        </w:tc>
        <w:tc>
          <w:tcPr>
            <w:tcW w:w="3633" w:type="dxa"/>
            <w:gridSpan w:val="3"/>
          </w:tcPr>
          <w:p w14:paraId="047FD2C0">
            <w:pPr>
              <w:rPr>
                <w:color w:val="auto"/>
                <w:highlight w:val="none"/>
              </w:rPr>
            </w:pPr>
          </w:p>
        </w:tc>
        <w:tc>
          <w:tcPr>
            <w:tcW w:w="1403" w:type="dxa"/>
          </w:tcPr>
          <w:p w14:paraId="36C4C746">
            <w:pPr>
              <w:rPr>
                <w:color w:val="auto"/>
                <w:highlight w:val="none"/>
              </w:rPr>
            </w:pPr>
          </w:p>
        </w:tc>
        <w:tc>
          <w:tcPr>
            <w:tcW w:w="2216" w:type="dxa"/>
            <w:gridSpan w:val="2"/>
            <w:tcBorders>
              <w:right w:val="single" w:color="000000" w:sz="2" w:space="0"/>
            </w:tcBorders>
          </w:tcPr>
          <w:p w14:paraId="361D92C2">
            <w:pPr>
              <w:rPr>
                <w:color w:val="auto"/>
                <w:highlight w:val="none"/>
              </w:rPr>
            </w:pPr>
          </w:p>
        </w:tc>
      </w:tr>
      <w:tr w14:paraId="3AE7F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737146AE">
            <w:pPr>
              <w:rPr>
                <w:color w:val="auto"/>
                <w:highlight w:val="none"/>
              </w:rPr>
            </w:pPr>
          </w:p>
        </w:tc>
        <w:tc>
          <w:tcPr>
            <w:tcW w:w="3633" w:type="dxa"/>
            <w:gridSpan w:val="3"/>
          </w:tcPr>
          <w:p w14:paraId="5BB174F9">
            <w:pPr>
              <w:rPr>
                <w:color w:val="auto"/>
                <w:highlight w:val="none"/>
              </w:rPr>
            </w:pPr>
          </w:p>
        </w:tc>
        <w:tc>
          <w:tcPr>
            <w:tcW w:w="1403" w:type="dxa"/>
          </w:tcPr>
          <w:p w14:paraId="41E166B9">
            <w:pPr>
              <w:rPr>
                <w:color w:val="auto"/>
                <w:highlight w:val="none"/>
              </w:rPr>
            </w:pPr>
          </w:p>
        </w:tc>
        <w:tc>
          <w:tcPr>
            <w:tcW w:w="2216" w:type="dxa"/>
            <w:gridSpan w:val="2"/>
            <w:tcBorders>
              <w:right w:val="single" w:color="000000" w:sz="2" w:space="0"/>
            </w:tcBorders>
          </w:tcPr>
          <w:p w14:paraId="7F2EA11E">
            <w:pPr>
              <w:rPr>
                <w:color w:val="auto"/>
                <w:highlight w:val="none"/>
              </w:rPr>
            </w:pPr>
          </w:p>
        </w:tc>
      </w:tr>
      <w:tr w14:paraId="13B8E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70914542">
            <w:pPr>
              <w:rPr>
                <w:color w:val="auto"/>
                <w:highlight w:val="none"/>
              </w:rPr>
            </w:pPr>
          </w:p>
        </w:tc>
        <w:tc>
          <w:tcPr>
            <w:tcW w:w="3633" w:type="dxa"/>
            <w:gridSpan w:val="3"/>
          </w:tcPr>
          <w:p w14:paraId="101AF0E9">
            <w:pPr>
              <w:rPr>
                <w:color w:val="auto"/>
                <w:highlight w:val="none"/>
              </w:rPr>
            </w:pPr>
          </w:p>
        </w:tc>
        <w:tc>
          <w:tcPr>
            <w:tcW w:w="1403" w:type="dxa"/>
          </w:tcPr>
          <w:p w14:paraId="7498DEE7">
            <w:pPr>
              <w:rPr>
                <w:color w:val="auto"/>
                <w:highlight w:val="none"/>
              </w:rPr>
            </w:pPr>
          </w:p>
        </w:tc>
        <w:tc>
          <w:tcPr>
            <w:tcW w:w="2216" w:type="dxa"/>
            <w:gridSpan w:val="2"/>
            <w:tcBorders>
              <w:right w:val="single" w:color="000000" w:sz="2" w:space="0"/>
            </w:tcBorders>
          </w:tcPr>
          <w:p w14:paraId="27AC2FF7">
            <w:pPr>
              <w:rPr>
                <w:color w:val="auto"/>
                <w:highlight w:val="none"/>
              </w:rPr>
            </w:pPr>
          </w:p>
        </w:tc>
      </w:tr>
      <w:tr w14:paraId="57187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388A675E">
            <w:pPr>
              <w:rPr>
                <w:color w:val="auto"/>
                <w:highlight w:val="none"/>
              </w:rPr>
            </w:pPr>
          </w:p>
        </w:tc>
        <w:tc>
          <w:tcPr>
            <w:tcW w:w="3633" w:type="dxa"/>
            <w:gridSpan w:val="3"/>
          </w:tcPr>
          <w:p w14:paraId="30AC5572">
            <w:pPr>
              <w:rPr>
                <w:color w:val="auto"/>
                <w:highlight w:val="none"/>
              </w:rPr>
            </w:pPr>
          </w:p>
        </w:tc>
        <w:tc>
          <w:tcPr>
            <w:tcW w:w="1403" w:type="dxa"/>
          </w:tcPr>
          <w:p w14:paraId="5E56B727">
            <w:pPr>
              <w:rPr>
                <w:color w:val="auto"/>
                <w:highlight w:val="none"/>
              </w:rPr>
            </w:pPr>
          </w:p>
        </w:tc>
        <w:tc>
          <w:tcPr>
            <w:tcW w:w="2216" w:type="dxa"/>
            <w:gridSpan w:val="2"/>
            <w:tcBorders>
              <w:right w:val="single" w:color="000000" w:sz="2" w:space="0"/>
            </w:tcBorders>
          </w:tcPr>
          <w:p w14:paraId="3FBD2A9C">
            <w:pPr>
              <w:rPr>
                <w:color w:val="auto"/>
                <w:highlight w:val="none"/>
              </w:rPr>
            </w:pPr>
          </w:p>
        </w:tc>
      </w:tr>
      <w:tr w14:paraId="31500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614820F1">
            <w:pPr>
              <w:rPr>
                <w:color w:val="auto"/>
                <w:highlight w:val="none"/>
              </w:rPr>
            </w:pPr>
          </w:p>
        </w:tc>
        <w:tc>
          <w:tcPr>
            <w:tcW w:w="3633" w:type="dxa"/>
            <w:gridSpan w:val="3"/>
          </w:tcPr>
          <w:p w14:paraId="2724A627">
            <w:pPr>
              <w:rPr>
                <w:color w:val="auto"/>
                <w:highlight w:val="none"/>
              </w:rPr>
            </w:pPr>
          </w:p>
        </w:tc>
        <w:tc>
          <w:tcPr>
            <w:tcW w:w="1403" w:type="dxa"/>
          </w:tcPr>
          <w:p w14:paraId="4406EF86">
            <w:pPr>
              <w:rPr>
                <w:color w:val="auto"/>
                <w:highlight w:val="none"/>
              </w:rPr>
            </w:pPr>
          </w:p>
        </w:tc>
        <w:tc>
          <w:tcPr>
            <w:tcW w:w="2216" w:type="dxa"/>
            <w:gridSpan w:val="2"/>
            <w:tcBorders>
              <w:right w:val="single" w:color="000000" w:sz="2" w:space="0"/>
            </w:tcBorders>
          </w:tcPr>
          <w:p w14:paraId="591FBAD9">
            <w:pPr>
              <w:rPr>
                <w:color w:val="auto"/>
                <w:highlight w:val="none"/>
              </w:rPr>
            </w:pPr>
          </w:p>
        </w:tc>
      </w:tr>
      <w:tr w14:paraId="6910F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6662DF07">
            <w:pPr>
              <w:rPr>
                <w:color w:val="auto"/>
                <w:highlight w:val="none"/>
              </w:rPr>
            </w:pPr>
          </w:p>
        </w:tc>
        <w:tc>
          <w:tcPr>
            <w:tcW w:w="3633" w:type="dxa"/>
            <w:gridSpan w:val="3"/>
          </w:tcPr>
          <w:p w14:paraId="7A130926">
            <w:pPr>
              <w:rPr>
                <w:color w:val="auto"/>
                <w:highlight w:val="none"/>
              </w:rPr>
            </w:pPr>
          </w:p>
        </w:tc>
        <w:tc>
          <w:tcPr>
            <w:tcW w:w="1403" w:type="dxa"/>
          </w:tcPr>
          <w:p w14:paraId="4752EF70">
            <w:pPr>
              <w:rPr>
                <w:color w:val="auto"/>
                <w:highlight w:val="none"/>
              </w:rPr>
            </w:pPr>
          </w:p>
        </w:tc>
        <w:tc>
          <w:tcPr>
            <w:tcW w:w="2216" w:type="dxa"/>
            <w:gridSpan w:val="2"/>
            <w:tcBorders>
              <w:right w:val="single" w:color="000000" w:sz="2" w:space="0"/>
            </w:tcBorders>
          </w:tcPr>
          <w:p w14:paraId="53B8869C">
            <w:pPr>
              <w:rPr>
                <w:color w:val="auto"/>
                <w:highlight w:val="none"/>
              </w:rPr>
            </w:pPr>
          </w:p>
        </w:tc>
      </w:tr>
      <w:tr w14:paraId="79F25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49DCCDF1">
            <w:pPr>
              <w:rPr>
                <w:color w:val="auto"/>
                <w:highlight w:val="none"/>
              </w:rPr>
            </w:pPr>
          </w:p>
        </w:tc>
        <w:tc>
          <w:tcPr>
            <w:tcW w:w="3633" w:type="dxa"/>
            <w:gridSpan w:val="3"/>
          </w:tcPr>
          <w:p w14:paraId="36D56D78">
            <w:pPr>
              <w:rPr>
                <w:color w:val="auto"/>
                <w:highlight w:val="none"/>
              </w:rPr>
            </w:pPr>
          </w:p>
        </w:tc>
        <w:tc>
          <w:tcPr>
            <w:tcW w:w="1403" w:type="dxa"/>
          </w:tcPr>
          <w:p w14:paraId="34D5630B">
            <w:pPr>
              <w:rPr>
                <w:color w:val="auto"/>
                <w:highlight w:val="none"/>
              </w:rPr>
            </w:pPr>
          </w:p>
        </w:tc>
        <w:tc>
          <w:tcPr>
            <w:tcW w:w="2216" w:type="dxa"/>
            <w:gridSpan w:val="2"/>
            <w:tcBorders>
              <w:right w:val="single" w:color="000000" w:sz="2" w:space="0"/>
            </w:tcBorders>
          </w:tcPr>
          <w:p w14:paraId="79457DA7">
            <w:pPr>
              <w:rPr>
                <w:color w:val="auto"/>
                <w:highlight w:val="none"/>
              </w:rPr>
            </w:pPr>
          </w:p>
        </w:tc>
      </w:tr>
      <w:tr w14:paraId="03A4F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tcPr>
          <w:p w14:paraId="60CC7D05">
            <w:pPr>
              <w:rPr>
                <w:color w:val="auto"/>
                <w:highlight w:val="none"/>
              </w:rPr>
            </w:pPr>
          </w:p>
        </w:tc>
        <w:tc>
          <w:tcPr>
            <w:tcW w:w="3633" w:type="dxa"/>
            <w:gridSpan w:val="3"/>
          </w:tcPr>
          <w:p w14:paraId="1FE5202E">
            <w:pPr>
              <w:rPr>
                <w:color w:val="auto"/>
                <w:highlight w:val="none"/>
              </w:rPr>
            </w:pPr>
          </w:p>
        </w:tc>
        <w:tc>
          <w:tcPr>
            <w:tcW w:w="1403" w:type="dxa"/>
          </w:tcPr>
          <w:p w14:paraId="341045C0">
            <w:pPr>
              <w:rPr>
                <w:color w:val="auto"/>
                <w:highlight w:val="none"/>
              </w:rPr>
            </w:pPr>
          </w:p>
        </w:tc>
        <w:tc>
          <w:tcPr>
            <w:tcW w:w="2216" w:type="dxa"/>
            <w:gridSpan w:val="2"/>
            <w:tcBorders>
              <w:right w:val="single" w:color="000000" w:sz="2" w:space="0"/>
            </w:tcBorders>
          </w:tcPr>
          <w:p w14:paraId="6F50A3B3">
            <w:pPr>
              <w:rPr>
                <w:color w:val="auto"/>
                <w:highlight w:val="none"/>
              </w:rPr>
            </w:pPr>
          </w:p>
        </w:tc>
      </w:tr>
      <w:tr w14:paraId="6482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1274" w:type="dxa"/>
            <w:tcBorders>
              <w:left w:val="single" w:color="000000" w:sz="2" w:space="0"/>
              <w:bottom w:val="single" w:color="000000" w:sz="2" w:space="0"/>
            </w:tcBorders>
          </w:tcPr>
          <w:p w14:paraId="6AE88963">
            <w:pPr>
              <w:rPr>
                <w:color w:val="auto"/>
                <w:highlight w:val="none"/>
              </w:rPr>
            </w:pPr>
          </w:p>
        </w:tc>
        <w:tc>
          <w:tcPr>
            <w:tcW w:w="3633" w:type="dxa"/>
            <w:gridSpan w:val="3"/>
            <w:tcBorders>
              <w:bottom w:val="single" w:color="000000" w:sz="2" w:space="0"/>
            </w:tcBorders>
          </w:tcPr>
          <w:p w14:paraId="75EB8369">
            <w:pPr>
              <w:rPr>
                <w:color w:val="auto"/>
                <w:highlight w:val="none"/>
              </w:rPr>
            </w:pPr>
          </w:p>
        </w:tc>
        <w:tc>
          <w:tcPr>
            <w:tcW w:w="1403" w:type="dxa"/>
            <w:tcBorders>
              <w:bottom w:val="single" w:color="000000" w:sz="2" w:space="0"/>
            </w:tcBorders>
          </w:tcPr>
          <w:p w14:paraId="671D5B70">
            <w:pPr>
              <w:rPr>
                <w:color w:val="auto"/>
                <w:highlight w:val="none"/>
              </w:rPr>
            </w:pPr>
          </w:p>
        </w:tc>
        <w:tc>
          <w:tcPr>
            <w:tcW w:w="2216" w:type="dxa"/>
            <w:gridSpan w:val="2"/>
            <w:tcBorders>
              <w:bottom w:val="single" w:color="000000" w:sz="2" w:space="0"/>
              <w:right w:val="single" w:color="000000" w:sz="2" w:space="0"/>
            </w:tcBorders>
          </w:tcPr>
          <w:p w14:paraId="6C49C11C">
            <w:pPr>
              <w:rPr>
                <w:color w:val="auto"/>
                <w:highlight w:val="none"/>
              </w:rPr>
            </w:pPr>
          </w:p>
        </w:tc>
      </w:tr>
    </w:tbl>
    <w:p w14:paraId="73B0A446">
      <w:pPr>
        <w:spacing w:before="121" w:line="227" w:lineRule="auto"/>
        <w:ind w:left="25"/>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说明：主要人员证书、类似项目证明资料等按第二章第</w:t>
      </w:r>
      <w:r>
        <w:rPr>
          <w:rFonts w:ascii="宋体" w:hAnsi="宋体" w:eastAsia="宋体" w:cs="宋体"/>
          <w:color w:val="auto"/>
          <w:spacing w:val="-25"/>
          <w:sz w:val="20"/>
          <w:szCs w:val="20"/>
          <w:highlight w:val="none"/>
          <w:lang w:eastAsia="zh-CN"/>
        </w:rPr>
        <w:t xml:space="preserve"> </w:t>
      </w:r>
      <w:r>
        <w:rPr>
          <w:rFonts w:ascii="宋体" w:hAnsi="宋体" w:eastAsia="宋体" w:cs="宋体"/>
          <w:color w:val="auto"/>
          <w:spacing w:val="8"/>
          <w:sz w:val="20"/>
          <w:szCs w:val="20"/>
          <w:highlight w:val="none"/>
          <w:lang w:eastAsia="zh-CN"/>
        </w:rPr>
        <w:t>41.1</w:t>
      </w:r>
      <w:r>
        <w:rPr>
          <w:rFonts w:ascii="宋体" w:hAnsi="宋体" w:eastAsia="宋体" w:cs="宋体"/>
          <w:color w:val="auto"/>
          <w:spacing w:val="-39"/>
          <w:sz w:val="20"/>
          <w:szCs w:val="20"/>
          <w:highlight w:val="none"/>
          <w:lang w:eastAsia="zh-CN"/>
        </w:rPr>
        <w:t xml:space="preserve"> </w:t>
      </w:r>
      <w:r>
        <w:rPr>
          <w:rFonts w:ascii="宋体" w:hAnsi="宋体" w:eastAsia="宋体" w:cs="宋体"/>
          <w:color w:val="auto"/>
          <w:spacing w:val="8"/>
          <w:sz w:val="20"/>
          <w:szCs w:val="20"/>
          <w:highlight w:val="none"/>
          <w:lang w:eastAsia="zh-CN"/>
        </w:rPr>
        <w:t>款或第四章要求提供。</w:t>
      </w:r>
    </w:p>
    <w:p w14:paraId="5A9B1527">
      <w:pPr>
        <w:spacing w:line="318" w:lineRule="auto"/>
        <w:rPr>
          <w:color w:val="auto"/>
          <w:highlight w:val="none"/>
          <w:lang w:eastAsia="zh-CN"/>
        </w:rPr>
      </w:pPr>
    </w:p>
    <w:p w14:paraId="0A875F99">
      <w:pPr>
        <w:spacing w:line="319" w:lineRule="auto"/>
        <w:rPr>
          <w:color w:val="auto"/>
          <w:highlight w:val="none"/>
          <w:lang w:eastAsia="zh-CN"/>
        </w:rPr>
      </w:pPr>
    </w:p>
    <w:p w14:paraId="066B2FAD">
      <w:pPr>
        <w:spacing w:before="65" w:line="227" w:lineRule="auto"/>
        <w:ind w:left="23"/>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供应商名称：</w:t>
      </w:r>
      <w:r>
        <w:rPr>
          <w:rFonts w:ascii="宋体" w:hAnsi="宋体" w:eastAsia="宋体" w:cs="宋体"/>
          <w:color w:val="auto"/>
          <w:sz w:val="20"/>
          <w:szCs w:val="20"/>
          <w:highlight w:val="none"/>
          <w:u w:val="single"/>
          <w:lang w:eastAsia="zh-CN"/>
        </w:rPr>
        <w:t xml:space="preserve">                 </w:t>
      </w:r>
    </w:p>
    <w:p w14:paraId="5910B113">
      <w:pPr>
        <w:spacing w:before="163" w:line="221" w:lineRule="auto"/>
        <w:ind w:left="23"/>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法定代表人或其委托代理人(签字或印章)：</w:t>
      </w:r>
      <w:r>
        <w:rPr>
          <w:rFonts w:ascii="宋体" w:hAnsi="宋体" w:eastAsia="宋体" w:cs="宋体"/>
          <w:color w:val="auto"/>
          <w:spacing w:val="7"/>
          <w:sz w:val="20"/>
          <w:szCs w:val="20"/>
          <w:highlight w:val="none"/>
          <w:u w:val="single"/>
          <w:lang w:eastAsia="zh-CN"/>
        </w:rPr>
        <w:t xml:space="preserve">              </w:t>
      </w:r>
      <w:r>
        <w:rPr>
          <w:rFonts w:ascii="宋体" w:hAnsi="宋体" w:eastAsia="宋体" w:cs="宋体"/>
          <w:color w:val="auto"/>
          <w:spacing w:val="-91"/>
          <w:sz w:val="20"/>
          <w:szCs w:val="20"/>
          <w:highlight w:val="none"/>
          <w:lang w:eastAsia="zh-CN"/>
        </w:rPr>
        <w:t xml:space="preserve"> </w:t>
      </w:r>
      <w:r>
        <w:rPr>
          <w:rFonts w:ascii="宋体" w:hAnsi="宋体" w:eastAsia="宋体" w:cs="宋体"/>
          <w:color w:val="auto"/>
          <w:spacing w:val="7"/>
          <w:sz w:val="20"/>
          <w:szCs w:val="20"/>
          <w:highlight w:val="none"/>
          <w:lang w:eastAsia="zh-CN"/>
        </w:rPr>
        <w:t>_</w:t>
      </w:r>
    </w:p>
    <w:p w14:paraId="70660CB4">
      <w:pPr>
        <w:spacing w:before="245" w:line="228" w:lineRule="auto"/>
        <w:ind w:left="59"/>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日期：</w:t>
      </w:r>
      <w:r>
        <w:rPr>
          <w:rFonts w:ascii="宋体" w:hAnsi="宋体" w:eastAsia="宋体" w:cs="宋体"/>
          <w:color w:val="auto"/>
          <w:spacing w:val="20"/>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4"/>
          <w:sz w:val="20"/>
          <w:szCs w:val="20"/>
          <w:highlight w:val="none"/>
          <w:lang w:eastAsia="zh-CN"/>
        </w:rPr>
        <w:t xml:space="preserve">年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7"/>
          <w:sz w:val="20"/>
          <w:szCs w:val="20"/>
          <w:highlight w:val="none"/>
          <w:lang w:eastAsia="zh-CN"/>
        </w:rPr>
        <w:t xml:space="preserve"> </w:t>
      </w:r>
      <w:r>
        <w:rPr>
          <w:rFonts w:ascii="宋体" w:hAnsi="宋体" w:eastAsia="宋体" w:cs="宋体"/>
          <w:color w:val="auto"/>
          <w:spacing w:val="-4"/>
          <w:sz w:val="20"/>
          <w:szCs w:val="20"/>
          <w:highlight w:val="none"/>
          <w:lang w:eastAsia="zh-CN"/>
        </w:rPr>
        <w:t>月</w:t>
      </w:r>
      <w:r>
        <w:rPr>
          <w:rFonts w:ascii="宋体" w:hAnsi="宋体" w:eastAsia="宋体" w:cs="宋体"/>
          <w:color w:val="auto"/>
          <w:spacing w:val="7"/>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50"/>
          <w:sz w:val="20"/>
          <w:szCs w:val="20"/>
          <w:highlight w:val="none"/>
          <w:lang w:eastAsia="zh-CN"/>
        </w:rPr>
        <w:t xml:space="preserve"> </w:t>
      </w:r>
      <w:r>
        <w:rPr>
          <w:rFonts w:ascii="宋体" w:hAnsi="宋体" w:eastAsia="宋体" w:cs="宋体"/>
          <w:color w:val="auto"/>
          <w:spacing w:val="-4"/>
          <w:sz w:val="20"/>
          <w:szCs w:val="20"/>
          <w:highlight w:val="none"/>
          <w:lang w:eastAsia="zh-CN"/>
        </w:rPr>
        <w:t>日</w:t>
      </w:r>
    </w:p>
    <w:p w14:paraId="16023753">
      <w:pPr>
        <w:spacing w:before="15"/>
        <w:rPr>
          <w:color w:val="auto"/>
          <w:highlight w:val="none"/>
          <w:lang w:eastAsia="zh-CN"/>
        </w:rPr>
      </w:pPr>
    </w:p>
    <w:p w14:paraId="6E112E36">
      <w:pPr>
        <w:spacing w:before="15"/>
        <w:rPr>
          <w:color w:val="auto"/>
          <w:highlight w:val="none"/>
          <w:lang w:eastAsia="zh-CN"/>
        </w:rPr>
      </w:pPr>
    </w:p>
    <w:p w14:paraId="2426BD43">
      <w:pPr>
        <w:spacing w:before="15"/>
        <w:rPr>
          <w:color w:val="auto"/>
          <w:highlight w:val="none"/>
          <w:lang w:eastAsia="zh-CN"/>
        </w:rPr>
      </w:pPr>
    </w:p>
    <w:p w14:paraId="7D377FB0">
      <w:pPr>
        <w:spacing w:before="15"/>
        <w:rPr>
          <w:color w:val="auto"/>
          <w:highlight w:val="none"/>
          <w:lang w:eastAsia="zh-CN"/>
        </w:rPr>
      </w:pPr>
    </w:p>
    <w:p w14:paraId="552A86A9">
      <w:pPr>
        <w:spacing w:before="15"/>
        <w:rPr>
          <w:color w:val="auto"/>
          <w:highlight w:val="none"/>
          <w:lang w:eastAsia="zh-CN"/>
        </w:rPr>
      </w:pPr>
    </w:p>
    <w:p w14:paraId="5B7CE7D2">
      <w:pPr>
        <w:spacing w:before="14"/>
        <w:rPr>
          <w:color w:val="auto"/>
          <w:highlight w:val="none"/>
          <w:lang w:eastAsia="zh-CN"/>
        </w:rPr>
      </w:pPr>
    </w:p>
    <w:p w14:paraId="61D648BD">
      <w:pPr>
        <w:spacing w:before="14"/>
        <w:rPr>
          <w:color w:val="auto"/>
          <w:highlight w:val="none"/>
          <w:lang w:eastAsia="zh-CN"/>
        </w:rPr>
      </w:pPr>
    </w:p>
    <w:p w14:paraId="4DB2245B">
      <w:pPr>
        <w:rPr>
          <w:color w:val="auto"/>
          <w:highlight w:val="none"/>
          <w:lang w:eastAsia="zh-CN"/>
        </w:rPr>
        <w:sectPr>
          <w:pgSz w:w="11906" w:h="16840"/>
          <w:pgMar w:top="1417" w:right="1551" w:bottom="0" w:left="1770" w:header="0" w:footer="0" w:gutter="0"/>
          <w:cols w:equalWidth="0" w:num="1">
            <w:col w:w="8585"/>
          </w:cols>
        </w:sectPr>
      </w:pPr>
    </w:p>
    <w:p w14:paraId="17307C9D">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17" w:right="1551" w:bottom="0" w:left="1770" w:header="0" w:footer="0" w:gutter="0"/>
          <w:cols w:equalWidth="0" w:num="2">
            <w:col w:w="7765" w:space="100"/>
            <w:col w:w="720"/>
          </w:cols>
        </w:sectPr>
      </w:pPr>
    </w:p>
    <w:p w14:paraId="0C85C4AD">
      <w:pPr>
        <w:spacing w:line="359" w:lineRule="auto"/>
        <w:rPr>
          <w:color w:val="auto"/>
          <w:highlight w:val="none"/>
          <w:lang w:eastAsia="zh-CN"/>
        </w:rPr>
      </w:pPr>
    </w:p>
    <w:p w14:paraId="02D6E3D6">
      <w:pPr>
        <w:spacing w:before="101" w:line="225" w:lineRule="auto"/>
        <w:ind w:left="2397"/>
        <w:outlineLvl w:val="0"/>
        <w:rPr>
          <w:rFonts w:hint="eastAsia" w:ascii="宋体" w:hAnsi="宋体" w:eastAsia="宋体" w:cs="宋体"/>
          <w:color w:val="auto"/>
          <w:sz w:val="31"/>
          <w:szCs w:val="31"/>
          <w:highlight w:val="none"/>
          <w:lang w:eastAsia="zh-CN"/>
        </w:rPr>
      </w:pPr>
      <w:r>
        <w:rPr>
          <w:rFonts w:ascii="宋体" w:hAnsi="宋体" w:eastAsia="宋体" w:cs="宋体"/>
          <w:b/>
          <w:bCs/>
          <w:color w:val="auto"/>
          <w:spacing w:val="6"/>
          <w:sz w:val="31"/>
          <w:szCs w:val="31"/>
          <w:highlight w:val="none"/>
          <w:lang w:eastAsia="zh-CN"/>
        </w:rPr>
        <w:t>五、技术/商务响应与偏离表</w:t>
      </w:r>
    </w:p>
    <w:p w14:paraId="08EF4B0F">
      <w:pPr>
        <w:spacing w:line="260" w:lineRule="auto"/>
        <w:rPr>
          <w:color w:val="auto"/>
          <w:highlight w:val="none"/>
          <w:lang w:eastAsia="zh-CN"/>
        </w:rPr>
      </w:pPr>
    </w:p>
    <w:p w14:paraId="5F1F2869">
      <w:pPr>
        <w:spacing w:line="260" w:lineRule="auto"/>
        <w:rPr>
          <w:color w:val="auto"/>
          <w:highlight w:val="none"/>
          <w:lang w:eastAsia="zh-CN"/>
        </w:rPr>
      </w:pPr>
    </w:p>
    <w:p w14:paraId="495E2A30">
      <w:pPr>
        <w:spacing w:line="260" w:lineRule="auto"/>
        <w:rPr>
          <w:color w:val="auto"/>
          <w:highlight w:val="none"/>
          <w:lang w:eastAsia="zh-CN"/>
        </w:rPr>
      </w:pPr>
    </w:p>
    <w:p w14:paraId="3C854D21">
      <w:pPr>
        <w:spacing w:before="65" w:line="227" w:lineRule="auto"/>
        <w:ind w:left="318"/>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采购项目名称：</w:t>
      </w:r>
      <w:r>
        <w:rPr>
          <w:rFonts w:ascii="宋体" w:hAnsi="宋体" w:eastAsia="宋体" w:cs="宋体"/>
          <w:color w:val="auto"/>
          <w:spacing w:val="6"/>
          <w:sz w:val="20"/>
          <w:szCs w:val="20"/>
          <w:highlight w:val="none"/>
          <w:u w:val="single"/>
          <w:lang w:eastAsia="zh-CN"/>
        </w:rPr>
        <w:t xml:space="preserve">                     </w:t>
      </w:r>
      <w:r>
        <w:rPr>
          <w:rFonts w:ascii="宋体" w:hAnsi="宋体" w:eastAsia="宋体" w:cs="宋体"/>
          <w:color w:val="auto"/>
          <w:spacing w:val="6"/>
          <w:sz w:val="20"/>
          <w:szCs w:val="20"/>
          <w:highlight w:val="none"/>
          <w:lang w:eastAsia="zh-CN"/>
        </w:rPr>
        <w:t xml:space="preserve">       </w:t>
      </w:r>
      <w:r>
        <w:rPr>
          <w:rFonts w:ascii="宋体" w:hAnsi="宋体" w:eastAsia="宋体" w:cs="宋体"/>
          <w:color w:val="auto"/>
          <w:spacing w:val="5"/>
          <w:sz w:val="20"/>
          <w:szCs w:val="20"/>
          <w:highlight w:val="none"/>
          <w:lang w:eastAsia="zh-CN"/>
        </w:rPr>
        <w:t xml:space="preserve">       政府采购计划编号：</w:t>
      </w:r>
      <w:r>
        <w:rPr>
          <w:rFonts w:ascii="宋体" w:hAnsi="宋体" w:eastAsia="宋体" w:cs="宋体"/>
          <w:color w:val="auto"/>
          <w:spacing w:val="5"/>
          <w:sz w:val="20"/>
          <w:szCs w:val="20"/>
          <w:highlight w:val="none"/>
          <w:u w:val="single"/>
          <w:lang w:eastAsia="zh-CN"/>
        </w:rPr>
        <w:t xml:space="preserve">             </w:t>
      </w:r>
    </w:p>
    <w:p w14:paraId="60ECAEB9">
      <w:pPr>
        <w:spacing w:line="125" w:lineRule="exact"/>
        <w:rPr>
          <w:color w:val="auto"/>
          <w:highlight w:val="none"/>
          <w:lang w:eastAsia="zh-CN"/>
        </w:rPr>
      </w:pPr>
    </w:p>
    <w:tbl>
      <w:tblPr>
        <w:tblStyle w:val="15"/>
        <w:tblW w:w="877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8"/>
        <w:gridCol w:w="1684"/>
        <w:gridCol w:w="1947"/>
        <w:gridCol w:w="2598"/>
        <w:gridCol w:w="1159"/>
        <w:gridCol w:w="734"/>
      </w:tblGrid>
      <w:tr w14:paraId="4A4B2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48" w:type="dxa"/>
            <w:tcBorders>
              <w:top w:val="single" w:color="000000" w:sz="2" w:space="0"/>
              <w:left w:val="single" w:color="000000" w:sz="2" w:space="0"/>
            </w:tcBorders>
          </w:tcPr>
          <w:p w14:paraId="72F7D0D6">
            <w:pPr>
              <w:pStyle w:val="16"/>
              <w:spacing w:before="170" w:line="229" w:lineRule="auto"/>
              <w:ind w:left="123"/>
              <w:rPr>
                <w:rFonts w:hint="eastAsia"/>
                <w:color w:val="auto"/>
                <w:highlight w:val="none"/>
              </w:rPr>
            </w:pPr>
            <w:r>
              <w:rPr>
                <w:color w:val="auto"/>
                <w:spacing w:val="5"/>
                <w:highlight w:val="none"/>
              </w:rPr>
              <w:t>序号</w:t>
            </w:r>
          </w:p>
        </w:tc>
        <w:tc>
          <w:tcPr>
            <w:tcW w:w="1684" w:type="dxa"/>
            <w:tcBorders>
              <w:top w:val="single" w:color="000000" w:sz="2" w:space="0"/>
            </w:tcBorders>
          </w:tcPr>
          <w:p w14:paraId="28139595">
            <w:pPr>
              <w:pStyle w:val="16"/>
              <w:spacing w:before="170" w:line="228" w:lineRule="auto"/>
              <w:ind w:left="106"/>
              <w:rPr>
                <w:rFonts w:hint="eastAsia"/>
                <w:color w:val="auto"/>
                <w:highlight w:val="none"/>
              </w:rPr>
            </w:pPr>
            <w:r>
              <w:rPr>
                <w:color w:val="auto"/>
                <w:spacing w:val="8"/>
                <w:highlight w:val="none"/>
              </w:rPr>
              <w:t>谈判文件条目号</w:t>
            </w:r>
          </w:p>
        </w:tc>
        <w:tc>
          <w:tcPr>
            <w:tcW w:w="1947" w:type="dxa"/>
            <w:tcBorders>
              <w:top w:val="single" w:color="000000" w:sz="2" w:space="0"/>
            </w:tcBorders>
          </w:tcPr>
          <w:p w14:paraId="125E4814">
            <w:pPr>
              <w:pStyle w:val="16"/>
              <w:spacing w:before="170" w:line="227" w:lineRule="auto"/>
              <w:ind w:left="81"/>
              <w:rPr>
                <w:rFonts w:hint="eastAsia"/>
                <w:color w:val="auto"/>
                <w:highlight w:val="none"/>
              </w:rPr>
            </w:pPr>
            <w:r>
              <w:rPr>
                <w:color w:val="auto"/>
                <w:spacing w:val="8"/>
                <w:highlight w:val="none"/>
              </w:rPr>
              <w:t>采购规格/商务条款</w:t>
            </w:r>
          </w:p>
        </w:tc>
        <w:tc>
          <w:tcPr>
            <w:tcW w:w="2598" w:type="dxa"/>
            <w:tcBorders>
              <w:top w:val="single" w:color="000000" w:sz="2" w:space="0"/>
            </w:tcBorders>
          </w:tcPr>
          <w:p w14:paraId="45FFDDAA">
            <w:pPr>
              <w:pStyle w:val="16"/>
              <w:spacing w:before="170" w:line="228" w:lineRule="auto"/>
              <w:ind w:left="106"/>
              <w:rPr>
                <w:rFonts w:hint="eastAsia"/>
                <w:color w:val="auto"/>
                <w:highlight w:val="none"/>
                <w:lang w:eastAsia="zh-CN"/>
              </w:rPr>
            </w:pPr>
            <w:r>
              <w:rPr>
                <w:color w:val="auto"/>
                <w:spacing w:val="7"/>
                <w:highlight w:val="none"/>
                <w:lang w:eastAsia="zh-CN"/>
              </w:rPr>
              <w:t>响应文件的规格/商务条款</w:t>
            </w:r>
          </w:p>
        </w:tc>
        <w:tc>
          <w:tcPr>
            <w:tcW w:w="1159" w:type="dxa"/>
            <w:tcBorders>
              <w:top w:val="single" w:color="000000" w:sz="2" w:space="0"/>
            </w:tcBorders>
          </w:tcPr>
          <w:p w14:paraId="03E797A8">
            <w:pPr>
              <w:pStyle w:val="16"/>
              <w:spacing w:before="170" w:line="228" w:lineRule="auto"/>
              <w:ind w:left="71"/>
              <w:rPr>
                <w:rFonts w:hint="eastAsia"/>
                <w:color w:val="auto"/>
                <w:highlight w:val="none"/>
              </w:rPr>
            </w:pPr>
            <w:r>
              <w:rPr>
                <w:color w:val="auto"/>
                <w:spacing w:val="6"/>
                <w:highlight w:val="none"/>
              </w:rPr>
              <w:t>响应与偏离</w:t>
            </w:r>
          </w:p>
        </w:tc>
        <w:tc>
          <w:tcPr>
            <w:tcW w:w="734" w:type="dxa"/>
            <w:tcBorders>
              <w:top w:val="single" w:color="000000" w:sz="2" w:space="0"/>
              <w:right w:val="single" w:color="000000" w:sz="2" w:space="0"/>
            </w:tcBorders>
          </w:tcPr>
          <w:p w14:paraId="66B1B3CA">
            <w:pPr>
              <w:pStyle w:val="16"/>
              <w:spacing w:before="170" w:line="228" w:lineRule="auto"/>
              <w:ind w:left="159"/>
              <w:rPr>
                <w:rFonts w:hint="eastAsia"/>
                <w:color w:val="auto"/>
                <w:highlight w:val="none"/>
              </w:rPr>
            </w:pPr>
            <w:r>
              <w:rPr>
                <w:color w:val="auto"/>
                <w:spacing w:val="3"/>
                <w:highlight w:val="none"/>
              </w:rPr>
              <w:t>说明</w:t>
            </w:r>
          </w:p>
        </w:tc>
      </w:tr>
      <w:tr w14:paraId="5949E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8" w:type="dxa"/>
            <w:tcBorders>
              <w:left w:val="single" w:color="000000" w:sz="2" w:space="0"/>
            </w:tcBorders>
          </w:tcPr>
          <w:p w14:paraId="40792535">
            <w:pPr>
              <w:rPr>
                <w:color w:val="auto"/>
                <w:highlight w:val="none"/>
              </w:rPr>
            </w:pPr>
          </w:p>
        </w:tc>
        <w:tc>
          <w:tcPr>
            <w:tcW w:w="1684" w:type="dxa"/>
          </w:tcPr>
          <w:p w14:paraId="02953042">
            <w:pPr>
              <w:rPr>
                <w:color w:val="auto"/>
                <w:highlight w:val="none"/>
              </w:rPr>
            </w:pPr>
          </w:p>
        </w:tc>
        <w:tc>
          <w:tcPr>
            <w:tcW w:w="1947" w:type="dxa"/>
          </w:tcPr>
          <w:p w14:paraId="30690AD3">
            <w:pPr>
              <w:rPr>
                <w:color w:val="auto"/>
                <w:highlight w:val="none"/>
              </w:rPr>
            </w:pPr>
          </w:p>
        </w:tc>
        <w:tc>
          <w:tcPr>
            <w:tcW w:w="2598" w:type="dxa"/>
          </w:tcPr>
          <w:p w14:paraId="48D118FF">
            <w:pPr>
              <w:rPr>
                <w:color w:val="auto"/>
                <w:highlight w:val="none"/>
              </w:rPr>
            </w:pPr>
          </w:p>
        </w:tc>
        <w:tc>
          <w:tcPr>
            <w:tcW w:w="1159" w:type="dxa"/>
          </w:tcPr>
          <w:p w14:paraId="18B8BF0A">
            <w:pPr>
              <w:rPr>
                <w:color w:val="auto"/>
                <w:highlight w:val="none"/>
              </w:rPr>
            </w:pPr>
          </w:p>
        </w:tc>
        <w:tc>
          <w:tcPr>
            <w:tcW w:w="734" w:type="dxa"/>
            <w:tcBorders>
              <w:right w:val="single" w:color="000000" w:sz="2" w:space="0"/>
            </w:tcBorders>
          </w:tcPr>
          <w:p w14:paraId="0285924B">
            <w:pPr>
              <w:rPr>
                <w:color w:val="auto"/>
                <w:highlight w:val="none"/>
              </w:rPr>
            </w:pPr>
          </w:p>
        </w:tc>
      </w:tr>
      <w:tr w14:paraId="46924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8" w:type="dxa"/>
            <w:tcBorders>
              <w:left w:val="single" w:color="000000" w:sz="2" w:space="0"/>
            </w:tcBorders>
          </w:tcPr>
          <w:p w14:paraId="0366FC71">
            <w:pPr>
              <w:rPr>
                <w:color w:val="auto"/>
                <w:highlight w:val="none"/>
              </w:rPr>
            </w:pPr>
          </w:p>
        </w:tc>
        <w:tc>
          <w:tcPr>
            <w:tcW w:w="1684" w:type="dxa"/>
          </w:tcPr>
          <w:p w14:paraId="20EF26D0">
            <w:pPr>
              <w:rPr>
                <w:color w:val="auto"/>
                <w:highlight w:val="none"/>
              </w:rPr>
            </w:pPr>
          </w:p>
        </w:tc>
        <w:tc>
          <w:tcPr>
            <w:tcW w:w="1947" w:type="dxa"/>
          </w:tcPr>
          <w:p w14:paraId="11B0B00A">
            <w:pPr>
              <w:rPr>
                <w:color w:val="auto"/>
                <w:highlight w:val="none"/>
              </w:rPr>
            </w:pPr>
          </w:p>
        </w:tc>
        <w:tc>
          <w:tcPr>
            <w:tcW w:w="2598" w:type="dxa"/>
          </w:tcPr>
          <w:p w14:paraId="425E2522">
            <w:pPr>
              <w:rPr>
                <w:color w:val="auto"/>
                <w:highlight w:val="none"/>
              </w:rPr>
            </w:pPr>
          </w:p>
        </w:tc>
        <w:tc>
          <w:tcPr>
            <w:tcW w:w="1159" w:type="dxa"/>
          </w:tcPr>
          <w:p w14:paraId="30C3575A">
            <w:pPr>
              <w:rPr>
                <w:color w:val="auto"/>
                <w:highlight w:val="none"/>
              </w:rPr>
            </w:pPr>
          </w:p>
        </w:tc>
        <w:tc>
          <w:tcPr>
            <w:tcW w:w="734" w:type="dxa"/>
            <w:tcBorders>
              <w:right w:val="single" w:color="000000" w:sz="2" w:space="0"/>
            </w:tcBorders>
          </w:tcPr>
          <w:p w14:paraId="50FAF4E8">
            <w:pPr>
              <w:rPr>
                <w:color w:val="auto"/>
                <w:highlight w:val="none"/>
              </w:rPr>
            </w:pPr>
          </w:p>
        </w:tc>
      </w:tr>
      <w:tr w14:paraId="763E7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8" w:type="dxa"/>
            <w:tcBorders>
              <w:left w:val="single" w:color="000000" w:sz="2" w:space="0"/>
            </w:tcBorders>
          </w:tcPr>
          <w:p w14:paraId="73C5F384">
            <w:pPr>
              <w:rPr>
                <w:color w:val="auto"/>
                <w:highlight w:val="none"/>
              </w:rPr>
            </w:pPr>
          </w:p>
        </w:tc>
        <w:tc>
          <w:tcPr>
            <w:tcW w:w="1684" w:type="dxa"/>
          </w:tcPr>
          <w:p w14:paraId="0C1C1467">
            <w:pPr>
              <w:rPr>
                <w:color w:val="auto"/>
                <w:highlight w:val="none"/>
              </w:rPr>
            </w:pPr>
          </w:p>
        </w:tc>
        <w:tc>
          <w:tcPr>
            <w:tcW w:w="1947" w:type="dxa"/>
          </w:tcPr>
          <w:p w14:paraId="2C477A3A">
            <w:pPr>
              <w:rPr>
                <w:color w:val="auto"/>
                <w:highlight w:val="none"/>
              </w:rPr>
            </w:pPr>
          </w:p>
        </w:tc>
        <w:tc>
          <w:tcPr>
            <w:tcW w:w="2598" w:type="dxa"/>
          </w:tcPr>
          <w:p w14:paraId="4D28CF7F">
            <w:pPr>
              <w:rPr>
                <w:color w:val="auto"/>
                <w:highlight w:val="none"/>
              </w:rPr>
            </w:pPr>
          </w:p>
        </w:tc>
        <w:tc>
          <w:tcPr>
            <w:tcW w:w="1159" w:type="dxa"/>
          </w:tcPr>
          <w:p w14:paraId="31AD1F78">
            <w:pPr>
              <w:rPr>
                <w:color w:val="auto"/>
                <w:highlight w:val="none"/>
              </w:rPr>
            </w:pPr>
          </w:p>
        </w:tc>
        <w:tc>
          <w:tcPr>
            <w:tcW w:w="734" w:type="dxa"/>
            <w:tcBorders>
              <w:right w:val="single" w:color="000000" w:sz="2" w:space="0"/>
            </w:tcBorders>
          </w:tcPr>
          <w:p w14:paraId="599CFA63">
            <w:pPr>
              <w:rPr>
                <w:color w:val="auto"/>
                <w:highlight w:val="none"/>
              </w:rPr>
            </w:pPr>
          </w:p>
        </w:tc>
      </w:tr>
      <w:tr w14:paraId="23207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48" w:type="dxa"/>
            <w:tcBorders>
              <w:left w:val="single" w:color="000000" w:sz="2" w:space="0"/>
            </w:tcBorders>
          </w:tcPr>
          <w:p w14:paraId="56BBD0DF">
            <w:pPr>
              <w:rPr>
                <w:color w:val="auto"/>
                <w:highlight w:val="none"/>
              </w:rPr>
            </w:pPr>
          </w:p>
        </w:tc>
        <w:tc>
          <w:tcPr>
            <w:tcW w:w="1684" w:type="dxa"/>
          </w:tcPr>
          <w:p w14:paraId="7E48CC75">
            <w:pPr>
              <w:rPr>
                <w:color w:val="auto"/>
                <w:highlight w:val="none"/>
              </w:rPr>
            </w:pPr>
          </w:p>
        </w:tc>
        <w:tc>
          <w:tcPr>
            <w:tcW w:w="1947" w:type="dxa"/>
          </w:tcPr>
          <w:p w14:paraId="49D88F5A">
            <w:pPr>
              <w:rPr>
                <w:color w:val="auto"/>
                <w:highlight w:val="none"/>
              </w:rPr>
            </w:pPr>
          </w:p>
        </w:tc>
        <w:tc>
          <w:tcPr>
            <w:tcW w:w="2598" w:type="dxa"/>
          </w:tcPr>
          <w:p w14:paraId="14004A70">
            <w:pPr>
              <w:rPr>
                <w:color w:val="auto"/>
                <w:highlight w:val="none"/>
              </w:rPr>
            </w:pPr>
          </w:p>
        </w:tc>
        <w:tc>
          <w:tcPr>
            <w:tcW w:w="1159" w:type="dxa"/>
          </w:tcPr>
          <w:p w14:paraId="6A345CE3">
            <w:pPr>
              <w:rPr>
                <w:color w:val="auto"/>
                <w:highlight w:val="none"/>
              </w:rPr>
            </w:pPr>
          </w:p>
        </w:tc>
        <w:tc>
          <w:tcPr>
            <w:tcW w:w="734" w:type="dxa"/>
            <w:tcBorders>
              <w:right w:val="single" w:color="000000" w:sz="2" w:space="0"/>
            </w:tcBorders>
          </w:tcPr>
          <w:p w14:paraId="75DC6520">
            <w:pPr>
              <w:rPr>
                <w:color w:val="auto"/>
                <w:highlight w:val="none"/>
              </w:rPr>
            </w:pPr>
          </w:p>
        </w:tc>
      </w:tr>
      <w:tr w14:paraId="0C406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648" w:type="dxa"/>
            <w:tcBorders>
              <w:left w:val="single" w:color="000000" w:sz="2" w:space="0"/>
              <w:bottom w:val="single" w:color="000000" w:sz="2" w:space="0"/>
            </w:tcBorders>
          </w:tcPr>
          <w:p w14:paraId="2F508EFA">
            <w:pPr>
              <w:rPr>
                <w:color w:val="auto"/>
                <w:highlight w:val="none"/>
              </w:rPr>
            </w:pPr>
          </w:p>
        </w:tc>
        <w:tc>
          <w:tcPr>
            <w:tcW w:w="1684" w:type="dxa"/>
            <w:tcBorders>
              <w:bottom w:val="single" w:color="000000" w:sz="2" w:space="0"/>
            </w:tcBorders>
          </w:tcPr>
          <w:p w14:paraId="4089C7B7">
            <w:pPr>
              <w:rPr>
                <w:color w:val="auto"/>
                <w:highlight w:val="none"/>
              </w:rPr>
            </w:pPr>
          </w:p>
        </w:tc>
        <w:tc>
          <w:tcPr>
            <w:tcW w:w="1947" w:type="dxa"/>
            <w:tcBorders>
              <w:bottom w:val="single" w:color="000000" w:sz="2" w:space="0"/>
            </w:tcBorders>
          </w:tcPr>
          <w:p w14:paraId="00BF887B">
            <w:pPr>
              <w:rPr>
                <w:color w:val="auto"/>
                <w:highlight w:val="none"/>
              </w:rPr>
            </w:pPr>
          </w:p>
        </w:tc>
        <w:tc>
          <w:tcPr>
            <w:tcW w:w="4491" w:type="dxa"/>
            <w:gridSpan w:val="3"/>
            <w:tcBorders>
              <w:bottom w:val="single" w:color="000000" w:sz="2" w:space="0"/>
              <w:right w:val="single" w:color="000000" w:sz="2" w:space="0"/>
            </w:tcBorders>
          </w:tcPr>
          <w:p w14:paraId="4EE397B9">
            <w:pPr>
              <w:pStyle w:val="16"/>
              <w:spacing w:before="31" w:line="244" w:lineRule="auto"/>
              <w:ind w:left="30" w:right="37" w:firstLine="420"/>
              <w:jc w:val="both"/>
              <w:rPr>
                <w:rFonts w:hint="eastAsia"/>
                <w:color w:val="auto"/>
                <w:highlight w:val="none"/>
                <w:lang w:eastAsia="zh-CN"/>
              </w:rPr>
            </w:pPr>
            <w:r>
              <w:rPr>
                <w:b/>
                <w:bCs/>
                <w:color w:val="auto"/>
                <w:spacing w:val="8"/>
                <w:highlight w:val="none"/>
                <w:lang w:eastAsia="zh-CN"/>
              </w:rPr>
              <w:t>供应商保证：除本采购需求偏离表列出的偏</w:t>
            </w:r>
            <w:r>
              <w:rPr>
                <w:color w:val="auto"/>
                <w:highlight w:val="none"/>
                <w:lang w:eastAsia="zh-CN"/>
              </w:rPr>
              <w:t xml:space="preserve"> </w:t>
            </w:r>
            <w:r>
              <w:rPr>
                <w:b/>
                <w:bCs/>
                <w:color w:val="auto"/>
                <w:spacing w:val="8"/>
                <w:highlight w:val="none"/>
                <w:lang w:eastAsia="zh-CN"/>
              </w:rPr>
              <w:t>离外，我单位对磋商文件的其他采购需求条款完</w:t>
            </w:r>
            <w:r>
              <w:rPr>
                <w:color w:val="auto"/>
                <w:spacing w:val="2"/>
                <w:highlight w:val="none"/>
                <w:lang w:eastAsia="zh-CN"/>
              </w:rPr>
              <w:t xml:space="preserve"> </w:t>
            </w:r>
            <w:r>
              <w:rPr>
                <w:b/>
                <w:bCs/>
                <w:color w:val="auto"/>
                <w:spacing w:val="6"/>
                <w:highlight w:val="none"/>
                <w:lang w:eastAsia="zh-CN"/>
              </w:rPr>
              <w:t>全响应，无偏离。</w:t>
            </w:r>
          </w:p>
        </w:tc>
      </w:tr>
    </w:tbl>
    <w:p w14:paraId="1CDC35BE">
      <w:pPr>
        <w:spacing w:line="372" w:lineRule="auto"/>
        <w:rPr>
          <w:color w:val="auto"/>
          <w:highlight w:val="none"/>
          <w:lang w:eastAsia="zh-CN"/>
        </w:rPr>
      </w:pPr>
    </w:p>
    <w:p w14:paraId="47067751">
      <w:pPr>
        <w:spacing w:before="65" w:line="228" w:lineRule="auto"/>
        <w:ind w:left="112"/>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说明：1、“响应与偏离</w:t>
      </w:r>
      <w:r>
        <w:rPr>
          <w:rFonts w:ascii="宋体" w:hAnsi="宋体" w:eastAsia="宋体" w:cs="宋体"/>
          <w:color w:val="auto"/>
          <w:spacing w:val="-59"/>
          <w:sz w:val="20"/>
          <w:szCs w:val="20"/>
          <w:highlight w:val="none"/>
          <w:lang w:eastAsia="zh-CN"/>
        </w:rPr>
        <w:t xml:space="preserve"> </w:t>
      </w:r>
      <w:r>
        <w:rPr>
          <w:rFonts w:ascii="宋体" w:hAnsi="宋体" w:eastAsia="宋体" w:cs="宋体"/>
          <w:color w:val="auto"/>
          <w:spacing w:val="6"/>
          <w:sz w:val="20"/>
          <w:szCs w:val="20"/>
          <w:highlight w:val="none"/>
          <w:lang w:eastAsia="zh-CN"/>
        </w:rPr>
        <w:t>”应注明“响应</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6"/>
          <w:sz w:val="20"/>
          <w:szCs w:val="20"/>
          <w:highlight w:val="none"/>
          <w:lang w:eastAsia="zh-CN"/>
        </w:rPr>
        <w:t>”或“偏离</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6"/>
          <w:sz w:val="20"/>
          <w:szCs w:val="20"/>
          <w:highlight w:val="none"/>
          <w:lang w:eastAsia="zh-CN"/>
        </w:rPr>
        <w:t>”。</w:t>
      </w:r>
    </w:p>
    <w:p w14:paraId="5E1C283B">
      <w:pPr>
        <w:spacing w:before="163" w:line="228" w:lineRule="auto"/>
        <w:ind w:left="741"/>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2、属磋商文件规定可能变动的内容在“说</w:t>
      </w:r>
      <w:r>
        <w:rPr>
          <w:rFonts w:ascii="宋体" w:hAnsi="宋体" w:eastAsia="宋体" w:cs="宋体"/>
          <w:color w:val="auto"/>
          <w:spacing w:val="7"/>
          <w:sz w:val="20"/>
          <w:szCs w:val="20"/>
          <w:highlight w:val="none"/>
          <w:lang w:eastAsia="zh-CN"/>
        </w:rPr>
        <w:t>明</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7"/>
          <w:sz w:val="20"/>
          <w:szCs w:val="20"/>
          <w:highlight w:val="none"/>
          <w:lang w:eastAsia="zh-CN"/>
        </w:rPr>
        <w:t>”栏中注明。</w:t>
      </w:r>
    </w:p>
    <w:p w14:paraId="7940360C">
      <w:pPr>
        <w:spacing w:line="262" w:lineRule="auto"/>
        <w:rPr>
          <w:color w:val="auto"/>
          <w:highlight w:val="none"/>
          <w:lang w:eastAsia="zh-CN"/>
        </w:rPr>
      </w:pPr>
    </w:p>
    <w:p w14:paraId="2F6669AA">
      <w:pPr>
        <w:spacing w:line="262" w:lineRule="auto"/>
        <w:rPr>
          <w:color w:val="auto"/>
          <w:highlight w:val="none"/>
          <w:lang w:eastAsia="zh-CN"/>
        </w:rPr>
      </w:pPr>
    </w:p>
    <w:p w14:paraId="06F0699D">
      <w:pPr>
        <w:spacing w:line="262" w:lineRule="auto"/>
        <w:rPr>
          <w:color w:val="auto"/>
          <w:highlight w:val="none"/>
          <w:lang w:eastAsia="zh-CN"/>
        </w:rPr>
      </w:pPr>
    </w:p>
    <w:p w14:paraId="5010711E">
      <w:pPr>
        <w:spacing w:line="263" w:lineRule="auto"/>
        <w:rPr>
          <w:color w:val="auto"/>
          <w:highlight w:val="none"/>
          <w:lang w:eastAsia="zh-CN"/>
        </w:rPr>
      </w:pPr>
    </w:p>
    <w:p w14:paraId="21D077DF">
      <w:pPr>
        <w:spacing w:line="263" w:lineRule="auto"/>
        <w:rPr>
          <w:color w:val="auto"/>
          <w:highlight w:val="none"/>
          <w:lang w:eastAsia="zh-CN"/>
        </w:rPr>
      </w:pPr>
    </w:p>
    <w:p w14:paraId="55937609">
      <w:pPr>
        <w:spacing w:before="65" w:line="227" w:lineRule="auto"/>
        <w:ind w:left="530"/>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供应商名称：</w:t>
      </w:r>
      <w:r>
        <w:rPr>
          <w:rFonts w:ascii="宋体" w:hAnsi="宋体" w:eastAsia="宋体" w:cs="宋体"/>
          <w:color w:val="auto"/>
          <w:sz w:val="20"/>
          <w:szCs w:val="20"/>
          <w:highlight w:val="none"/>
          <w:u w:val="single"/>
          <w:lang w:eastAsia="zh-CN"/>
        </w:rPr>
        <w:t xml:space="preserve">                    </w:t>
      </w:r>
    </w:p>
    <w:p w14:paraId="152410D0">
      <w:pPr>
        <w:spacing w:before="162" w:line="227" w:lineRule="auto"/>
        <w:ind w:left="530"/>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8"/>
          <w:sz w:val="20"/>
          <w:szCs w:val="20"/>
          <w:highlight w:val="none"/>
          <w:lang w:eastAsia="zh-CN"/>
        </w:rPr>
        <w:t>法定代表人或其委托代理人(签字或印章)：</w:t>
      </w:r>
      <w:r>
        <w:rPr>
          <w:rFonts w:ascii="宋体" w:hAnsi="宋体" w:eastAsia="宋体" w:cs="宋体"/>
          <w:color w:val="auto"/>
          <w:sz w:val="20"/>
          <w:szCs w:val="20"/>
          <w:highlight w:val="none"/>
          <w:u w:val="single"/>
          <w:lang w:eastAsia="zh-CN"/>
        </w:rPr>
        <w:t xml:space="preserve">                    </w:t>
      </w:r>
    </w:p>
    <w:p w14:paraId="23A5B15D">
      <w:pPr>
        <w:spacing w:before="164" w:line="228" w:lineRule="auto"/>
        <w:ind w:left="566"/>
        <w:outlineLvl w:val="0"/>
        <w:rPr>
          <w:rFonts w:hint="eastAsia" w:ascii="宋体" w:hAnsi="宋体" w:eastAsia="宋体" w:cs="宋体"/>
          <w:color w:val="auto"/>
          <w:sz w:val="20"/>
          <w:szCs w:val="20"/>
          <w:highlight w:val="none"/>
          <w:lang w:eastAsia="zh-CN"/>
        </w:rPr>
      </w:pPr>
      <w:r>
        <w:rPr>
          <w:rFonts w:ascii="宋体" w:hAnsi="宋体" w:eastAsia="宋体" w:cs="宋体"/>
          <w:color w:val="auto"/>
          <w:spacing w:val="-5"/>
          <w:sz w:val="20"/>
          <w:szCs w:val="20"/>
          <w:highlight w:val="none"/>
          <w:lang w:eastAsia="zh-CN"/>
        </w:rPr>
        <w:t>日</w:t>
      </w:r>
      <w:r>
        <w:rPr>
          <w:rFonts w:ascii="宋体" w:hAnsi="宋体" w:eastAsia="宋体" w:cs="宋体"/>
          <w:color w:val="auto"/>
          <w:spacing w:val="6"/>
          <w:sz w:val="20"/>
          <w:szCs w:val="20"/>
          <w:highlight w:val="none"/>
          <w:lang w:eastAsia="zh-CN"/>
        </w:rPr>
        <w:t xml:space="preserve">          </w:t>
      </w:r>
      <w:r>
        <w:rPr>
          <w:rFonts w:ascii="宋体" w:hAnsi="宋体" w:eastAsia="宋体" w:cs="宋体"/>
          <w:color w:val="auto"/>
          <w:spacing w:val="-5"/>
          <w:sz w:val="20"/>
          <w:szCs w:val="20"/>
          <w:highlight w:val="none"/>
          <w:lang w:eastAsia="zh-CN"/>
        </w:rPr>
        <w:t>期：</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6"/>
          <w:sz w:val="20"/>
          <w:szCs w:val="20"/>
          <w:highlight w:val="none"/>
          <w:lang w:eastAsia="zh-CN"/>
        </w:rPr>
        <w:t xml:space="preserve"> </w:t>
      </w:r>
      <w:r>
        <w:rPr>
          <w:rFonts w:ascii="宋体" w:hAnsi="宋体" w:eastAsia="宋体" w:cs="宋体"/>
          <w:color w:val="auto"/>
          <w:spacing w:val="-5"/>
          <w:sz w:val="20"/>
          <w:szCs w:val="20"/>
          <w:highlight w:val="none"/>
          <w:lang w:eastAsia="zh-CN"/>
        </w:rPr>
        <w:t xml:space="preserve">年 </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19"/>
          <w:sz w:val="20"/>
          <w:szCs w:val="20"/>
          <w:highlight w:val="none"/>
          <w:lang w:eastAsia="zh-CN"/>
        </w:rPr>
        <w:t xml:space="preserve"> </w:t>
      </w:r>
      <w:r>
        <w:rPr>
          <w:rFonts w:ascii="宋体" w:hAnsi="宋体" w:eastAsia="宋体" w:cs="宋体"/>
          <w:color w:val="auto"/>
          <w:spacing w:val="-5"/>
          <w:sz w:val="20"/>
          <w:szCs w:val="20"/>
          <w:highlight w:val="none"/>
          <w:lang w:eastAsia="zh-CN"/>
        </w:rPr>
        <w:t>月</w:t>
      </w:r>
      <w:r>
        <w:rPr>
          <w:rFonts w:ascii="宋体" w:hAnsi="宋体" w:eastAsia="宋体" w:cs="宋体"/>
          <w:color w:val="auto"/>
          <w:spacing w:val="5"/>
          <w:sz w:val="20"/>
          <w:szCs w:val="20"/>
          <w:highlight w:val="none"/>
          <w:lang w:eastAsia="zh-CN"/>
        </w:rPr>
        <w:t xml:space="preserve"> </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52"/>
          <w:sz w:val="20"/>
          <w:szCs w:val="20"/>
          <w:highlight w:val="none"/>
          <w:lang w:eastAsia="zh-CN"/>
        </w:rPr>
        <w:t xml:space="preserve"> </w:t>
      </w:r>
      <w:r>
        <w:rPr>
          <w:rFonts w:ascii="宋体" w:hAnsi="宋体" w:eastAsia="宋体" w:cs="宋体"/>
          <w:color w:val="auto"/>
          <w:spacing w:val="-5"/>
          <w:sz w:val="20"/>
          <w:szCs w:val="20"/>
          <w:highlight w:val="none"/>
          <w:lang w:eastAsia="zh-CN"/>
        </w:rPr>
        <w:t>日</w:t>
      </w:r>
    </w:p>
    <w:p w14:paraId="2692004C">
      <w:pPr>
        <w:spacing w:before="10"/>
        <w:rPr>
          <w:color w:val="auto"/>
          <w:highlight w:val="none"/>
          <w:lang w:eastAsia="zh-CN"/>
        </w:rPr>
      </w:pPr>
    </w:p>
    <w:p w14:paraId="4A223056">
      <w:pPr>
        <w:spacing w:before="10"/>
        <w:rPr>
          <w:color w:val="auto"/>
          <w:highlight w:val="none"/>
          <w:lang w:eastAsia="zh-CN"/>
        </w:rPr>
      </w:pPr>
    </w:p>
    <w:p w14:paraId="1CA52D15">
      <w:pPr>
        <w:spacing w:before="10"/>
        <w:rPr>
          <w:color w:val="auto"/>
          <w:highlight w:val="none"/>
          <w:lang w:eastAsia="zh-CN"/>
        </w:rPr>
      </w:pPr>
    </w:p>
    <w:p w14:paraId="07BF504E">
      <w:pPr>
        <w:spacing w:before="10"/>
        <w:rPr>
          <w:color w:val="auto"/>
          <w:highlight w:val="none"/>
          <w:lang w:eastAsia="zh-CN"/>
        </w:rPr>
      </w:pPr>
    </w:p>
    <w:p w14:paraId="5178735D">
      <w:pPr>
        <w:spacing w:before="10"/>
        <w:rPr>
          <w:color w:val="auto"/>
          <w:highlight w:val="none"/>
          <w:lang w:eastAsia="zh-CN"/>
        </w:rPr>
      </w:pPr>
    </w:p>
    <w:p w14:paraId="14EE8503">
      <w:pPr>
        <w:spacing w:before="10"/>
        <w:rPr>
          <w:color w:val="auto"/>
          <w:highlight w:val="none"/>
          <w:lang w:eastAsia="zh-CN"/>
        </w:rPr>
      </w:pPr>
    </w:p>
    <w:p w14:paraId="1D718FD8">
      <w:pPr>
        <w:spacing w:before="9"/>
        <w:rPr>
          <w:color w:val="auto"/>
          <w:highlight w:val="none"/>
          <w:lang w:eastAsia="zh-CN"/>
        </w:rPr>
      </w:pPr>
    </w:p>
    <w:p w14:paraId="28A81D73">
      <w:pPr>
        <w:spacing w:before="9"/>
        <w:rPr>
          <w:color w:val="auto"/>
          <w:highlight w:val="none"/>
          <w:lang w:eastAsia="zh-CN"/>
        </w:rPr>
      </w:pPr>
    </w:p>
    <w:p w14:paraId="547E7F4C">
      <w:pPr>
        <w:spacing w:before="9"/>
        <w:rPr>
          <w:color w:val="auto"/>
          <w:highlight w:val="none"/>
          <w:lang w:eastAsia="zh-CN"/>
        </w:rPr>
      </w:pPr>
    </w:p>
    <w:p w14:paraId="13E65B22">
      <w:pPr>
        <w:spacing w:before="9"/>
        <w:rPr>
          <w:color w:val="auto"/>
          <w:highlight w:val="none"/>
          <w:lang w:eastAsia="zh-CN"/>
        </w:rPr>
      </w:pPr>
    </w:p>
    <w:p w14:paraId="0742D6A3">
      <w:pPr>
        <w:spacing w:before="9"/>
        <w:rPr>
          <w:color w:val="auto"/>
          <w:highlight w:val="none"/>
          <w:lang w:eastAsia="zh-CN"/>
        </w:rPr>
      </w:pPr>
    </w:p>
    <w:p w14:paraId="2A30CFEE">
      <w:pPr>
        <w:spacing w:before="9"/>
        <w:rPr>
          <w:color w:val="auto"/>
          <w:highlight w:val="none"/>
          <w:lang w:eastAsia="zh-CN"/>
        </w:rPr>
      </w:pPr>
    </w:p>
    <w:p w14:paraId="2DA5B774">
      <w:pPr>
        <w:spacing w:before="9"/>
        <w:rPr>
          <w:color w:val="auto"/>
          <w:highlight w:val="none"/>
          <w:lang w:eastAsia="zh-CN"/>
        </w:rPr>
      </w:pPr>
    </w:p>
    <w:p w14:paraId="497B9663">
      <w:pPr>
        <w:spacing w:before="9"/>
        <w:rPr>
          <w:color w:val="auto"/>
          <w:highlight w:val="none"/>
          <w:lang w:eastAsia="zh-CN"/>
        </w:rPr>
      </w:pPr>
    </w:p>
    <w:p w14:paraId="2545251D">
      <w:pPr>
        <w:spacing w:before="9"/>
        <w:rPr>
          <w:color w:val="auto"/>
          <w:highlight w:val="none"/>
          <w:lang w:eastAsia="zh-CN"/>
        </w:rPr>
      </w:pPr>
    </w:p>
    <w:p w14:paraId="68AD9882">
      <w:pPr>
        <w:spacing w:before="9"/>
        <w:rPr>
          <w:color w:val="auto"/>
          <w:highlight w:val="none"/>
          <w:lang w:eastAsia="zh-CN"/>
        </w:rPr>
      </w:pPr>
    </w:p>
    <w:p w14:paraId="66C09E4C">
      <w:pPr>
        <w:spacing w:before="9"/>
        <w:rPr>
          <w:color w:val="auto"/>
          <w:highlight w:val="none"/>
          <w:lang w:eastAsia="zh-CN"/>
        </w:rPr>
      </w:pPr>
    </w:p>
    <w:p w14:paraId="0685B91B">
      <w:pPr>
        <w:spacing w:before="9"/>
        <w:rPr>
          <w:color w:val="auto"/>
          <w:highlight w:val="none"/>
          <w:lang w:eastAsia="zh-CN"/>
        </w:rPr>
      </w:pPr>
    </w:p>
    <w:p w14:paraId="531AFF13">
      <w:pPr>
        <w:spacing w:before="9"/>
        <w:rPr>
          <w:color w:val="auto"/>
          <w:highlight w:val="none"/>
          <w:lang w:eastAsia="zh-CN"/>
        </w:rPr>
      </w:pPr>
    </w:p>
    <w:p w14:paraId="0622577A">
      <w:pPr>
        <w:rPr>
          <w:color w:val="auto"/>
          <w:highlight w:val="none"/>
          <w:lang w:eastAsia="zh-CN"/>
        </w:rPr>
        <w:sectPr>
          <w:pgSz w:w="11906" w:h="16840"/>
          <w:pgMar w:top="1431" w:right="1446" w:bottom="0" w:left="1683" w:header="0" w:footer="0" w:gutter="0"/>
          <w:cols w:equalWidth="0" w:num="1">
            <w:col w:w="8776"/>
          </w:cols>
        </w:sectPr>
      </w:pPr>
    </w:p>
    <w:p w14:paraId="652A72F8">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31" w:right="1446" w:bottom="0" w:left="1683" w:header="0" w:footer="0" w:gutter="0"/>
          <w:cols w:equalWidth="0" w:num="2">
            <w:col w:w="7956" w:space="100"/>
            <w:col w:w="720"/>
          </w:cols>
        </w:sectPr>
      </w:pPr>
    </w:p>
    <w:p w14:paraId="23A5263A">
      <w:pPr>
        <w:spacing w:line="359" w:lineRule="auto"/>
        <w:rPr>
          <w:color w:val="auto"/>
          <w:highlight w:val="none"/>
          <w:lang w:eastAsia="zh-CN"/>
        </w:rPr>
      </w:pPr>
    </w:p>
    <w:p w14:paraId="11B8426F">
      <w:pPr>
        <w:spacing w:before="101" w:line="224" w:lineRule="auto"/>
        <w:ind w:left="1570"/>
        <w:rPr>
          <w:rFonts w:hint="eastAsia" w:ascii="宋体" w:hAnsi="宋体" w:eastAsia="宋体" w:cs="宋体"/>
          <w:color w:val="auto"/>
          <w:sz w:val="31"/>
          <w:szCs w:val="31"/>
          <w:highlight w:val="none"/>
          <w:lang w:eastAsia="zh-CN"/>
        </w:rPr>
      </w:pPr>
      <w:r>
        <w:rPr>
          <w:rFonts w:ascii="宋体" w:hAnsi="宋体" w:eastAsia="宋体" w:cs="宋体"/>
          <w:b/>
          <w:bCs/>
          <w:color w:val="auto"/>
          <w:spacing w:val="7"/>
          <w:sz w:val="31"/>
          <w:szCs w:val="31"/>
          <w:highlight w:val="none"/>
          <w:lang w:eastAsia="zh-CN"/>
        </w:rPr>
        <w:t>六、享受政府采购政策优惠的证明资料</w:t>
      </w:r>
    </w:p>
    <w:p w14:paraId="64D95B1D">
      <w:pPr>
        <w:spacing w:line="427" w:lineRule="auto"/>
        <w:rPr>
          <w:color w:val="auto"/>
          <w:highlight w:val="none"/>
          <w:lang w:eastAsia="zh-CN"/>
        </w:rPr>
      </w:pPr>
    </w:p>
    <w:p w14:paraId="0189499F">
      <w:pPr>
        <w:spacing w:before="71" w:line="331" w:lineRule="auto"/>
        <w:ind w:left="34" w:right="99" w:firstLine="459"/>
        <w:rPr>
          <w:rFonts w:hint="eastAsia" w:ascii="宋体" w:hAnsi="宋体" w:eastAsia="宋体" w:cs="宋体"/>
          <w:color w:val="auto"/>
          <w:sz w:val="22"/>
          <w:szCs w:val="22"/>
          <w:highlight w:val="none"/>
          <w:lang w:eastAsia="zh-CN"/>
        </w:rPr>
      </w:pPr>
      <w:r>
        <w:rPr>
          <w:rFonts w:ascii="宋体" w:hAnsi="宋体" w:eastAsia="宋体" w:cs="宋体"/>
          <w:color w:val="auto"/>
          <w:spacing w:val="12"/>
          <w:sz w:val="22"/>
          <w:szCs w:val="22"/>
          <w:highlight w:val="none"/>
          <w:lang w:eastAsia="zh-CN"/>
        </w:rPr>
        <w:t xml:space="preserve">供应商符合第二章第二节第 </w:t>
      </w:r>
      <w:r>
        <w:rPr>
          <w:rFonts w:ascii="Times New Roman" w:hAnsi="Times New Roman" w:eastAsia="Times New Roman" w:cs="Times New Roman"/>
          <w:color w:val="auto"/>
          <w:spacing w:val="12"/>
          <w:sz w:val="22"/>
          <w:szCs w:val="22"/>
          <w:highlight w:val="none"/>
          <w:lang w:eastAsia="zh-CN"/>
        </w:rPr>
        <w:t>9.</w:t>
      </w:r>
      <w:r>
        <w:rPr>
          <w:rFonts w:ascii="Times New Roman" w:hAnsi="Times New Roman" w:eastAsia="Times New Roman" w:cs="Times New Roman"/>
          <w:color w:val="auto"/>
          <w:spacing w:val="-22"/>
          <w:sz w:val="22"/>
          <w:szCs w:val="22"/>
          <w:highlight w:val="none"/>
          <w:lang w:eastAsia="zh-CN"/>
        </w:rPr>
        <w:t xml:space="preserve"> </w:t>
      </w:r>
      <w:r>
        <w:rPr>
          <w:rFonts w:ascii="Times New Roman" w:hAnsi="Times New Roman" w:eastAsia="Times New Roman" w:cs="Times New Roman"/>
          <w:color w:val="auto"/>
          <w:spacing w:val="12"/>
          <w:sz w:val="22"/>
          <w:szCs w:val="22"/>
          <w:highlight w:val="none"/>
          <w:lang w:eastAsia="zh-CN"/>
        </w:rPr>
        <w:t xml:space="preserve">1 </w:t>
      </w:r>
      <w:r>
        <w:rPr>
          <w:rFonts w:ascii="宋体" w:hAnsi="宋体" w:eastAsia="宋体" w:cs="宋体"/>
          <w:color w:val="auto"/>
          <w:spacing w:val="12"/>
          <w:sz w:val="22"/>
          <w:szCs w:val="22"/>
          <w:highlight w:val="none"/>
          <w:lang w:eastAsia="zh-CN"/>
        </w:rPr>
        <w:t>款要求的</w:t>
      </w:r>
      <w:r>
        <w:rPr>
          <w:rFonts w:ascii="宋体" w:hAnsi="宋体" w:eastAsia="宋体" w:cs="宋体"/>
          <w:color w:val="auto"/>
          <w:spacing w:val="-65"/>
          <w:sz w:val="22"/>
          <w:szCs w:val="22"/>
          <w:highlight w:val="none"/>
          <w:lang w:eastAsia="zh-CN"/>
        </w:rPr>
        <w:t xml:space="preserve"> </w:t>
      </w:r>
      <w:r>
        <w:rPr>
          <w:rFonts w:ascii="宋体" w:hAnsi="宋体" w:eastAsia="宋体" w:cs="宋体"/>
          <w:color w:val="auto"/>
          <w:spacing w:val="12"/>
          <w:sz w:val="22"/>
          <w:szCs w:val="22"/>
          <w:highlight w:val="none"/>
          <w:lang w:eastAsia="zh-CN"/>
        </w:rPr>
        <w:t>，应提供下</w:t>
      </w:r>
      <w:r>
        <w:rPr>
          <w:rFonts w:ascii="宋体" w:hAnsi="宋体" w:eastAsia="宋体" w:cs="宋体"/>
          <w:color w:val="auto"/>
          <w:spacing w:val="11"/>
          <w:sz w:val="22"/>
          <w:szCs w:val="22"/>
          <w:highlight w:val="none"/>
          <w:lang w:eastAsia="zh-CN"/>
        </w:rPr>
        <w:t>列证明资料</w:t>
      </w:r>
      <w:r>
        <w:rPr>
          <w:rFonts w:ascii="宋体" w:hAnsi="宋体" w:eastAsia="宋体" w:cs="宋体"/>
          <w:color w:val="auto"/>
          <w:spacing w:val="-64"/>
          <w:sz w:val="22"/>
          <w:szCs w:val="22"/>
          <w:highlight w:val="none"/>
          <w:lang w:eastAsia="zh-CN"/>
        </w:rPr>
        <w:t xml:space="preserve"> </w:t>
      </w:r>
      <w:r>
        <w:rPr>
          <w:rFonts w:ascii="宋体" w:hAnsi="宋体" w:eastAsia="宋体" w:cs="宋体"/>
          <w:color w:val="auto"/>
          <w:spacing w:val="11"/>
          <w:sz w:val="22"/>
          <w:szCs w:val="22"/>
          <w:highlight w:val="none"/>
          <w:lang w:eastAsia="zh-CN"/>
        </w:rPr>
        <w:t>，并填写相关</w:t>
      </w:r>
      <w:r>
        <w:rPr>
          <w:rFonts w:ascii="宋体" w:hAnsi="宋体" w:eastAsia="宋体" w:cs="宋体"/>
          <w:color w:val="auto"/>
          <w:sz w:val="22"/>
          <w:szCs w:val="22"/>
          <w:highlight w:val="none"/>
          <w:lang w:eastAsia="zh-CN"/>
        </w:rPr>
        <w:t xml:space="preserve"> </w:t>
      </w:r>
      <w:r>
        <w:rPr>
          <w:rFonts w:ascii="宋体" w:hAnsi="宋体" w:eastAsia="宋体" w:cs="宋体"/>
          <w:color w:val="auto"/>
          <w:spacing w:val="11"/>
          <w:sz w:val="22"/>
          <w:szCs w:val="22"/>
          <w:highlight w:val="none"/>
          <w:lang w:eastAsia="zh-CN"/>
        </w:rPr>
        <w:t>数据</w:t>
      </w:r>
      <w:r>
        <w:rPr>
          <w:rFonts w:ascii="宋体" w:hAnsi="宋体" w:eastAsia="宋体" w:cs="宋体"/>
          <w:color w:val="auto"/>
          <w:spacing w:val="-52"/>
          <w:sz w:val="22"/>
          <w:szCs w:val="22"/>
          <w:highlight w:val="none"/>
          <w:lang w:eastAsia="zh-CN"/>
        </w:rPr>
        <w:t xml:space="preserve"> </w:t>
      </w:r>
      <w:r>
        <w:rPr>
          <w:rFonts w:ascii="宋体" w:hAnsi="宋体" w:eastAsia="宋体" w:cs="宋体"/>
          <w:color w:val="auto"/>
          <w:spacing w:val="11"/>
          <w:sz w:val="22"/>
          <w:szCs w:val="22"/>
          <w:highlight w:val="none"/>
          <w:lang w:eastAsia="zh-CN"/>
        </w:rPr>
        <w:t>。否则，评审时不予以考虑。</w:t>
      </w:r>
    </w:p>
    <w:p w14:paraId="0ADA0353">
      <w:pPr>
        <w:spacing w:before="316" w:line="219" w:lineRule="auto"/>
        <w:ind w:left="73"/>
        <w:outlineLvl w:val="1"/>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4"/>
          <w:sz w:val="24"/>
          <w:szCs w:val="24"/>
          <w:highlight w:val="none"/>
          <w:lang w:eastAsia="zh-CN"/>
        </w:rPr>
        <w:t xml:space="preserve">附件9-1：  </w:t>
      </w:r>
      <w:r>
        <w:rPr>
          <w:rFonts w:ascii="Times New Roman" w:hAnsi="Times New Roman" w:eastAsia="Times New Roman" w:cs="Times New Roman"/>
          <w:b/>
          <w:bCs/>
          <w:color w:val="auto"/>
          <w:spacing w:val="8"/>
          <w:sz w:val="24"/>
          <w:szCs w:val="24"/>
          <w:highlight w:val="none"/>
          <w:lang w:eastAsia="zh-CN"/>
        </w:rPr>
        <w:t xml:space="preserve">   </w:t>
      </w:r>
      <w:r>
        <w:rPr>
          <w:rFonts w:ascii="宋体" w:hAnsi="宋体" w:eastAsia="宋体" w:cs="宋体"/>
          <w:b/>
          <w:bCs/>
          <w:color w:val="auto"/>
          <w:spacing w:val="-14"/>
          <w:sz w:val="24"/>
          <w:szCs w:val="24"/>
          <w:highlight w:val="none"/>
          <w:lang w:eastAsia="zh-CN"/>
        </w:rPr>
        <w:t>中小企业声明函</w:t>
      </w:r>
    </w:p>
    <w:p w14:paraId="68BE4139">
      <w:pPr>
        <w:spacing w:line="292" w:lineRule="auto"/>
        <w:rPr>
          <w:color w:val="auto"/>
          <w:highlight w:val="none"/>
          <w:lang w:eastAsia="zh-CN"/>
        </w:rPr>
      </w:pPr>
    </w:p>
    <w:p w14:paraId="65D90447">
      <w:pPr>
        <w:spacing w:line="292" w:lineRule="auto"/>
        <w:rPr>
          <w:color w:val="auto"/>
          <w:highlight w:val="none"/>
          <w:lang w:eastAsia="zh-CN"/>
        </w:rPr>
      </w:pPr>
    </w:p>
    <w:p w14:paraId="518614C6">
      <w:pPr>
        <w:spacing w:before="91" w:line="220" w:lineRule="auto"/>
        <w:ind w:left="3214"/>
        <w:rPr>
          <w:rFonts w:hint="eastAsia" w:ascii="宋体" w:hAnsi="宋体" w:eastAsia="宋体" w:cs="宋体"/>
          <w:color w:val="auto"/>
          <w:sz w:val="28"/>
          <w:szCs w:val="28"/>
          <w:highlight w:val="none"/>
          <w:lang w:eastAsia="zh-CN"/>
        </w:rPr>
      </w:pPr>
      <w:r>
        <w:rPr>
          <w:rFonts w:ascii="宋体" w:hAnsi="宋体" w:eastAsia="宋体" w:cs="宋体"/>
          <w:b/>
          <w:bCs/>
          <w:color w:val="auto"/>
          <w:spacing w:val="-2"/>
          <w:sz w:val="28"/>
          <w:szCs w:val="28"/>
          <w:highlight w:val="none"/>
          <w:lang w:eastAsia="zh-CN"/>
        </w:rPr>
        <w:t>中小企业声明函</w:t>
      </w:r>
    </w:p>
    <w:p w14:paraId="1FD7C8DF">
      <w:pPr>
        <w:spacing w:before="205" w:line="221" w:lineRule="auto"/>
        <w:ind w:left="2770"/>
        <w:rPr>
          <w:rFonts w:ascii="Times New Roman" w:hAnsi="Times New Roman" w:eastAsia="Times New Roman" w:cs="Times New Roman"/>
          <w:color w:val="auto"/>
          <w:sz w:val="19"/>
          <w:szCs w:val="19"/>
          <w:highlight w:val="none"/>
          <w:lang w:eastAsia="zh-CN"/>
        </w:rPr>
      </w:pPr>
      <w:r>
        <w:rPr>
          <w:rFonts w:ascii="Times New Roman" w:hAnsi="Times New Roman" w:eastAsia="Times New Roman" w:cs="Times New Roman"/>
          <w:b/>
          <w:bCs/>
          <w:color w:val="auto"/>
          <w:spacing w:val="-2"/>
          <w:sz w:val="19"/>
          <w:szCs w:val="19"/>
          <w:highlight w:val="none"/>
          <w:lang w:eastAsia="zh-CN"/>
        </w:rPr>
        <w:t>(</w:t>
      </w:r>
      <w:r>
        <w:rPr>
          <w:rFonts w:ascii="宋体" w:hAnsi="宋体" w:eastAsia="宋体" w:cs="宋体"/>
          <w:b/>
          <w:bCs/>
          <w:color w:val="auto"/>
          <w:spacing w:val="-2"/>
          <w:sz w:val="19"/>
          <w:szCs w:val="19"/>
          <w:highlight w:val="none"/>
          <w:lang w:eastAsia="zh-CN"/>
        </w:rPr>
        <w:t>不</w:t>
      </w:r>
      <w:r>
        <w:rPr>
          <w:rFonts w:ascii="宋体" w:hAnsi="宋体" w:eastAsia="宋体" w:cs="宋体"/>
          <w:color w:val="auto"/>
          <w:spacing w:val="-56"/>
          <w:sz w:val="19"/>
          <w:szCs w:val="19"/>
          <w:highlight w:val="none"/>
          <w:lang w:eastAsia="zh-CN"/>
        </w:rPr>
        <w:t xml:space="preserve"> </w:t>
      </w:r>
      <w:r>
        <w:rPr>
          <w:rFonts w:ascii="宋体" w:hAnsi="宋体" w:eastAsia="宋体" w:cs="宋体"/>
          <w:b/>
          <w:bCs/>
          <w:color w:val="auto"/>
          <w:spacing w:val="-2"/>
          <w:sz w:val="19"/>
          <w:szCs w:val="19"/>
          <w:highlight w:val="none"/>
          <w:lang w:eastAsia="zh-CN"/>
        </w:rPr>
        <w:t>满</w:t>
      </w:r>
      <w:r>
        <w:rPr>
          <w:rFonts w:ascii="宋体" w:hAnsi="宋体" w:eastAsia="宋体" w:cs="宋体"/>
          <w:color w:val="auto"/>
          <w:spacing w:val="-53"/>
          <w:sz w:val="19"/>
          <w:szCs w:val="19"/>
          <w:highlight w:val="none"/>
          <w:lang w:eastAsia="zh-CN"/>
        </w:rPr>
        <w:t xml:space="preserve"> </w:t>
      </w:r>
      <w:r>
        <w:rPr>
          <w:rFonts w:ascii="宋体" w:hAnsi="宋体" w:eastAsia="宋体" w:cs="宋体"/>
          <w:b/>
          <w:bCs/>
          <w:color w:val="auto"/>
          <w:spacing w:val="-2"/>
          <w:sz w:val="19"/>
          <w:szCs w:val="19"/>
          <w:highlight w:val="none"/>
          <w:lang w:eastAsia="zh-CN"/>
        </w:rPr>
        <w:t>足</w:t>
      </w:r>
      <w:r>
        <w:rPr>
          <w:rFonts w:ascii="宋体" w:hAnsi="宋体" w:eastAsia="宋体" w:cs="宋体"/>
          <w:color w:val="auto"/>
          <w:spacing w:val="-34"/>
          <w:sz w:val="19"/>
          <w:szCs w:val="19"/>
          <w:highlight w:val="none"/>
          <w:lang w:eastAsia="zh-CN"/>
        </w:rPr>
        <w:t xml:space="preserve"> </w:t>
      </w:r>
      <w:r>
        <w:rPr>
          <w:rFonts w:ascii="宋体" w:hAnsi="宋体" w:eastAsia="宋体" w:cs="宋体"/>
          <w:b/>
          <w:bCs/>
          <w:color w:val="auto"/>
          <w:spacing w:val="-2"/>
          <w:sz w:val="19"/>
          <w:szCs w:val="19"/>
          <w:highlight w:val="none"/>
          <w:lang w:eastAsia="zh-CN"/>
        </w:rPr>
        <w:t>以</w:t>
      </w:r>
      <w:r>
        <w:rPr>
          <w:rFonts w:ascii="宋体" w:hAnsi="宋体" w:eastAsia="宋体" w:cs="宋体"/>
          <w:color w:val="auto"/>
          <w:spacing w:val="-47"/>
          <w:sz w:val="19"/>
          <w:szCs w:val="19"/>
          <w:highlight w:val="none"/>
          <w:lang w:eastAsia="zh-CN"/>
        </w:rPr>
        <w:t xml:space="preserve"> </w:t>
      </w:r>
      <w:r>
        <w:rPr>
          <w:rFonts w:ascii="宋体" w:hAnsi="宋体" w:eastAsia="宋体" w:cs="宋体"/>
          <w:b/>
          <w:bCs/>
          <w:color w:val="auto"/>
          <w:spacing w:val="-2"/>
          <w:sz w:val="19"/>
          <w:szCs w:val="19"/>
          <w:highlight w:val="none"/>
          <w:lang w:eastAsia="zh-CN"/>
        </w:rPr>
        <w:t>下</w:t>
      </w:r>
      <w:r>
        <w:rPr>
          <w:rFonts w:ascii="宋体" w:hAnsi="宋体" w:eastAsia="宋体" w:cs="宋体"/>
          <w:color w:val="auto"/>
          <w:spacing w:val="-54"/>
          <w:sz w:val="19"/>
          <w:szCs w:val="19"/>
          <w:highlight w:val="none"/>
          <w:lang w:eastAsia="zh-CN"/>
        </w:rPr>
        <w:t xml:space="preserve"> </w:t>
      </w:r>
      <w:r>
        <w:rPr>
          <w:rFonts w:ascii="宋体" w:hAnsi="宋体" w:eastAsia="宋体" w:cs="宋体"/>
          <w:b/>
          <w:bCs/>
          <w:color w:val="auto"/>
          <w:spacing w:val="-2"/>
          <w:sz w:val="19"/>
          <w:szCs w:val="19"/>
          <w:highlight w:val="none"/>
          <w:lang w:eastAsia="zh-CN"/>
        </w:rPr>
        <w:t>条</w:t>
      </w:r>
      <w:r>
        <w:rPr>
          <w:rFonts w:ascii="宋体" w:hAnsi="宋体" w:eastAsia="宋体" w:cs="宋体"/>
          <w:color w:val="auto"/>
          <w:spacing w:val="-57"/>
          <w:sz w:val="19"/>
          <w:szCs w:val="19"/>
          <w:highlight w:val="none"/>
          <w:lang w:eastAsia="zh-CN"/>
        </w:rPr>
        <w:t xml:space="preserve"> </w:t>
      </w:r>
      <w:r>
        <w:rPr>
          <w:rFonts w:ascii="宋体" w:hAnsi="宋体" w:eastAsia="宋体" w:cs="宋体"/>
          <w:b/>
          <w:bCs/>
          <w:color w:val="auto"/>
          <w:spacing w:val="-2"/>
          <w:sz w:val="19"/>
          <w:szCs w:val="19"/>
          <w:highlight w:val="none"/>
          <w:lang w:eastAsia="zh-CN"/>
        </w:rPr>
        <w:t>件</w:t>
      </w:r>
      <w:r>
        <w:rPr>
          <w:rFonts w:ascii="宋体" w:hAnsi="宋体" w:eastAsia="宋体" w:cs="宋体"/>
          <w:color w:val="auto"/>
          <w:spacing w:val="-39"/>
          <w:sz w:val="19"/>
          <w:szCs w:val="19"/>
          <w:highlight w:val="none"/>
          <w:lang w:eastAsia="zh-CN"/>
        </w:rPr>
        <w:t xml:space="preserve"> </w:t>
      </w:r>
      <w:r>
        <w:rPr>
          <w:rFonts w:ascii="宋体" w:hAnsi="宋体" w:eastAsia="宋体" w:cs="宋体"/>
          <w:b/>
          <w:bCs/>
          <w:color w:val="auto"/>
          <w:spacing w:val="-2"/>
          <w:sz w:val="19"/>
          <w:szCs w:val="19"/>
          <w:highlight w:val="none"/>
          <w:lang w:eastAsia="zh-CN"/>
        </w:rPr>
        <w:t>的</w:t>
      </w:r>
      <w:r>
        <w:rPr>
          <w:rFonts w:ascii="宋体" w:hAnsi="宋体" w:eastAsia="宋体" w:cs="宋体"/>
          <w:color w:val="auto"/>
          <w:spacing w:val="-55"/>
          <w:sz w:val="19"/>
          <w:szCs w:val="19"/>
          <w:highlight w:val="none"/>
          <w:lang w:eastAsia="zh-CN"/>
        </w:rPr>
        <w:t xml:space="preserve"> </w:t>
      </w:r>
      <w:r>
        <w:rPr>
          <w:rFonts w:ascii="宋体" w:hAnsi="宋体" w:eastAsia="宋体" w:cs="宋体"/>
          <w:b/>
          <w:bCs/>
          <w:color w:val="auto"/>
          <w:spacing w:val="-2"/>
          <w:sz w:val="19"/>
          <w:szCs w:val="19"/>
          <w:highlight w:val="none"/>
          <w:lang w:eastAsia="zh-CN"/>
        </w:rPr>
        <w:t>无</w:t>
      </w:r>
      <w:r>
        <w:rPr>
          <w:rFonts w:ascii="宋体" w:hAnsi="宋体" w:eastAsia="宋体" w:cs="宋体"/>
          <w:color w:val="auto"/>
          <w:spacing w:val="-45"/>
          <w:sz w:val="19"/>
          <w:szCs w:val="19"/>
          <w:highlight w:val="none"/>
          <w:lang w:eastAsia="zh-CN"/>
        </w:rPr>
        <w:t xml:space="preserve"> </w:t>
      </w:r>
      <w:r>
        <w:rPr>
          <w:rFonts w:ascii="宋体" w:hAnsi="宋体" w:eastAsia="宋体" w:cs="宋体"/>
          <w:b/>
          <w:bCs/>
          <w:color w:val="auto"/>
          <w:spacing w:val="-2"/>
          <w:sz w:val="19"/>
          <w:szCs w:val="19"/>
          <w:highlight w:val="none"/>
          <w:lang w:eastAsia="zh-CN"/>
        </w:rPr>
        <w:t>需</w:t>
      </w:r>
      <w:r>
        <w:rPr>
          <w:rFonts w:ascii="宋体" w:hAnsi="宋体" w:eastAsia="宋体" w:cs="宋体"/>
          <w:color w:val="auto"/>
          <w:spacing w:val="-51"/>
          <w:sz w:val="19"/>
          <w:szCs w:val="19"/>
          <w:highlight w:val="none"/>
          <w:lang w:eastAsia="zh-CN"/>
        </w:rPr>
        <w:t xml:space="preserve"> </w:t>
      </w:r>
      <w:r>
        <w:rPr>
          <w:rFonts w:ascii="宋体" w:hAnsi="宋体" w:eastAsia="宋体" w:cs="宋体"/>
          <w:b/>
          <w:bCs/>
          <w:color w:val="auto"/>
          <w:spacing w:val="-2"/>
          <w:sz w:val="19"/>
          <w:szCs w:val="19"/>
          <w:highlight w:val="none"/>
          <w:lang w:eastAsia="zh-CN"/>
        </w:rPr>
        <w:t>填</w:t>
      </w:r>
      <w:r>
        <w:rPr>
          <w:rFonts w:ascii="宋体" w:hAnsi="宋体" w:eastAsia="宋体" w:cs="宋体"/>
          <w:color w:val="auto"/>
          <w:spacing w:val="-51"/>
          <w:sz w:val="19"/>
          <w:szCs w:val="19"/>
          <w:highlight w:val="none"/>
          <w:lang w:eastAsia="zh-CN"/>
        </w:rPr>
        <w:t xml:space="preserve"> </w:t>
      </w:r>
      <w:r>
        <w:rPr>
          <w:rFonts w:ascii="宋体" w:hAnsi="宋体" w:eastAsia="宋体" w:cs="宋体"/>
          <w:b/>
          <w:bCs/>
          <w:color w:val="auto"/>
          <w:spacing w:val="-2"/>
          <w:sz w:val="19"/>
          <w:szCs w:val="19"/>
          <w:highlight w:val="none"/>
          <w:lang w:eastAsia="zh-CN"/>
        </w:rPr>
        <w:t>写</w:t>
      </w:r>
      <w:r>
        <w:rPr>
          <w:rFonts w:ascii="Times New Roman" w:hAnsi="Times New Roman" w:eastAsia="Times New Roman" w:cs="Times New Roman"/>
          <w:b/>
          <w:bCs/>
          <w:color w:val="auto"/>
          <w:spacing w:val="-2"/>
          <w:sz w:val="19"/>
          <w:szCs w:val="19"/>
          <w:highlight w:val="none"/>
          <w:lang w:eastAsia="zh-CN"/>
        </w:rPr>
        <w:t>)</w:t>
      </w:r>
    </w:p>
    <w:p w14:paraId="3441DDCB">
      <w:pPr>
        <w:spacing w:line="401" w:lineRule="auto"/>
        <w:rPr>
          <w:color w:val="auto"/>
          <w:highlight w:val="none"/>
          <w:lang w:eastAsia="zh-CN"/>
        </w:rPr>
      </w:pPr>
    </w:p>
    <w:p w14:paraId="5DE672DC">
      <w:pPr>
        <w:spacing w:before="65" w:line="489" w:lineRule="auto"/>
        <w:ind w:left="22" w:firstLine="447"/>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2"/>
          <w:sz w:val="20"/>
          <w:szCs w:val="20"/>
          <w:highlight w:val="none"/>
          <w:lang w:eastAsia="zh-CN"/>
        </w:rPr>
        <w:t>本公司（联合体）郑重声明，根据《政府采购促进中小企业发展管理办法》（财库﹝</w:t>
      </w:r>
      <w:r>
        <w:rPr>
          <w:rFonts w:ascii="Times New Roman" w:hAnsi="Times New Roman" w:eastAsia="Times New Roman" w:cs="Times New Roman"/>
          <w:color w:val="auto"/>
          <w:spacing w:val="2"/>
          <w:sz w:val="20"/>
          <w:szCs w:val="20"/>
          <w:highlight w:val="none"/>
          <w:lang w:eastAsia="zh-CN"/>
        </w:rPr>
        <w:t>2020</w:t>
      </w:r>
      <w:r>
        <w:rPr>
          <w:rFonts w:ascii="宋体" w:hAnsi="宋体" w:eastAsia="宋体" w:cs="宋体"/>
          <w:color w:val="auto"/>
          <w:spacing w:val="2"/>
          <w:sz w:val="20"/>
          <w:szCs w:val="20"/>
          <w:highlight w:val="none"/>
          <w:lang w:eastAsia="zh-CN"/>
        </w:rPr>
        <w:t>﹞</w:t>
      </w:r>
      <w:r>
        <w:rPr>
          <w:rFonts w:ascii="宋体" w:hAnsi="宋体" w:eastAsia="宋体" w:cs="宋体"/>
          <w:color w:val="auto"/>
          <w:spacing w:val="12"/>
          <w:sz w:val="20"/>
          <w:szCs w:val="20"/>
          <w:highlight w:val="none"/>
          <w:lang w:eastAsia="zh-CN"/>
        </w:rPr>
        <w:t xml:space="preserve"> </w:t>
      </w:r>
      <w:r>
        <w:rPr>
          <w:rFonts w:ascii="Times New Roman" w:hAnsi="Times New Roman" w:eastAsia="Times New Roman" w:cs="Times New Roman"/>
          <w:color w:val="auto"/>
          <w:spacing w:val="-1"/>
          <w:sz w:val="20"/>
          <w:szCs w:val="20"/>
          <w:highlight w:val="none"/>
          <w:lang w:eastAsia="zh-CN"/>
        </w:rPr>
        <w:t>46</w:t>
      </w:r>
      <w:r>
        <w:rPr>
          <w:rFonts w:ascii="Times New Roman" w:hAnsi="Times New Roman" w:eastAsia="Times New Roman" w:cs="Times New Roman"/>
          <w:color w:val="auto"/>
          <w:spacing w:val="46"/>
          <w:w w:val="101"/>
          <w:sz w:val="20"/>
          <w:szCs w:val="20"/>
          <w:highlight w:val="none"/>
          <w:lang w:eastAsia="zh-CN"/>
        </w:rPr>
        <w:t xml:space="preserve"> </w:t>
      </w:r>
      <w:r>
        <w:rPr>
          <w:rFonts w:ascii="宋体" w:hAnsi="宋体" w:eastAsia="宋体" w:cs="宋体"/>
          <w:color w:val="auto"/>
          <w:spacing w:val="-1"/>
          <w:sz w:val="20"/>
          <w:szCs w:val="20"/>
          <w:highlight w:val="none"/>
          <w:lang w:eastAsia="zh-CN"/>
        </w:rPr>
        <w:t>号）的规定，本公司</w:t>
      </w:r>
      <w:r>
        <w:rPr>
          <w:rFonts w:ascii="宋体" w:hAnsi="宋体" w:eastAsia="宋体" w:cs="宋体"/>
          <w:color w:val="auto"/>
          <w:spacing w:val="-1"/>
          <w:sz w:val="20"/>
          <w:szCs w:val="20"/>
          <w:highlight w:val="none"/>
          <w:u w:val="single"/>
          <w:lang w:eastAsia="zh-CN"/>
        </w:rPr>
        <w:t>（联合体）</w:t>
      </w:r>
      <w:r>
        <w:rPr>
          <w:rFonts w:ascii="宋体" w:hAnsi="宋体" w:eastAsia="宋体" w:cs="宋体"/>
          <w:color w:val="auto"/>
          <w:spacing w:val="32"/>
          <w:sz w:val="20"/>
          <w:szCs w:val="20"/>
          <w:highlight w:val="none"/>
          <w:u w:val="single"/>
          <w:lang w:eastAsia="zh-CN"/>
        </w:rPr>
        <w:t xml:space="preserve">  </w:t>
      </w:r>
      <w:r>
        <w:rPr>
          <w:rFonts w:ascii="宋体" w:hAnsi="宋体" w:eastAsia="宋体" w:cs="宋体"/>
          <w:color w:val="auto"/>
          <w:spacing w:val="-88"/>
          <w:sz w:val="20"/>
          <w:szCs w:val="20"/>
          <w:highlight w:val="none"/>
          <w:lang w:eastAsia="zh-CN"/>
        </w:rPr>
        <w:t xml:space="preserve"> </w:t>
      </w:r>
      <w:r>
        <w:rPr>
          <w:rFonts w:ascii="宋体" w:hAnsi="宋体" w:eastAsia="宋体" w:cs="宋体"/>
          <w:color w:val="auto"/>
          <w:spacing w:val="-1"/>
          <w:sz w:val="20"/>
          <w:szCs w:val="20"/>
          <w:highlight w:val="none"/>
          <w:lang w:eastAsia="zh-CN"/>
        </w:rPr>
        <w:t>参加</w:t>
      </w:r>
      <w:r>
        <w:rPr>
          <w:rFonts w:ascii="宋体" w:hAnsi="宋体" w:eastAsia="宋体" w:cs="宋体"/>
          <w:color w:val="auto"/>
          <w:spacing w:val="-1"/>
          <w:sz w:val="20"/>
          <w:szCs w:val="20"/>
          <w:highlight w:val="none"/>
          <w:u w:val="single"/>
          <w:lang w:eastAsia="zh-CN"/>
        </w:rPr>
        <w:t>（单位名称）</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75"/>
          <w:sz w:val="20"/>
          <w:szCs w:val="20"/>
          <w:highlight w:val="none"/>
          <w:lang w:eastAsia="zh-CN"/>
        </w:rPr>
        <w:t xml:space="preserve"> </w:t>
      </w:r>
      <w:r>
        <w:rPr>
          <w:rFonts w:ascii="宋体" w:hAnsi="宋体" w:eastAsia="宋体" w:cs="宋体"/>
          <w:color w:val="auto"/>
          <w:spacing w:val="-2"/>
          <w:sz w:val="20"/>
          <w:szCs w:val="20"/>
          <w:highlight w:val="none"/>
          <w:lang w:eastAsia="zh-CN"/>
        </w:rPr>
        <w:t>的</w:t>
      </w:r>
      <w:r>
        <w:rPr>
          <w:rFonts w:ascii="宋体" w:hAnsi="宋体" w:eastAsia="宋体" w:cs="宋体"/>
          <w:color w:val="auto"/>
          <w:spacing w:val="-2"/>
          <w:sz w:val="20"/>
          <w:szCs w:val="20"/>
          <w:highlight w:val="none"/>
          <w:u w:val="single"/>
          <w:lang w:eastAsia="zh-CN"/>
        </w:rPr>
        <w:t xml:space="preserve">（项目名称）    </w:t>
      </w:r>
      <w:r>
        <w:rPr>
          <w:rFonts w:ascii="宋体" w:hAnsi="宋体" w:eastAsia="宋体" w:cs="宋体"/>
          <w:color w:val="auto"/>
          <w:spacing w:val="-92"/>
          <w:sz w:val="20"/>
          <w:szCs w:val="20"/>
          <w:highlight w:val="none"/>
          <w:lang w:eastAsia="zh-CN"/>
        </w:rPr>
        <w:t xml:space="preserve"> </w:t>
      </w:r>
      <w:r>
        <w:rPr>
          <w:rFonts w:ascii="宋体" w:hAnsi="宋体" w:eastAsia="宋体" w:cs="宋体"/>
          <w:color w:val="auto"/>
          <w:spacing w:val="-2"/>
          <w:sz w:val="20"/>
          <w:szCs w:val="20"/>
          <w:highlight w:val="none"/>
          <w:lang w:eastAsia="zh-CN"/>
        </w:rPr>
        <w:t>采购活动，工程的</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施工单位全部为符合政策要求的中小企业（或者：服务全部由符合政策要求的中小企业承接</w:t>
      </w:r>
      <w:r>
        <w:rPr>
          <w:rFonts w:ascii="宋体" w:hAnsi="宋体" w:eastAsia="宋体" w:cs="宋体"/>
          <w:color w:val="auto"/>
          <w:spacing w:val="4"/>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相关企业（含联合体中的中小企业、签订分包意向协议的中小企业）的具体情况如下：</w:t>
      </w:r>
    </w:p>
    <w:p w14:paraId="6CD15203">
      <w:pPr>
        <w:spacing w:before="152" w:line="477" w:lineRule="auto"/>
        <w:ind w:left="33" w:right="73" w:firstLine="468"/>
        <w:rPr>
          <w:rFonts w:hint="eastAsia" w:ascii="宋体" w:hAnsi="宋体" w:eastAsia="宋体" w:cs="宋体"/>
          <w:color w:val="auto"/>
          <w:sz w:val="20"/>
          <w:szCs w:val="20"/>
          <w:highlight w:val="none"/>
          <w:lang w:eastAsia="zh-CN"/>
        </w:rPr>
      </w:pPr>
      <w:r>
        <w:rPr>
          <w:rFonts w:ascii="Times New Roman" w:hAnsi="Times New Roman" w:eastAsia="Times New Roman" w:cs="Times New Roman"/>
          <w:color w:val="auto"/>
          <w:spacing w:val="5"/>
          <w:sz w:val="20"/>
          <w:szCs w:val="20"/>
          <w:highlight w:val="none"/>
          <w:lang w:eastAsia="zh-CN"/>
        </w:rPr>
        <w:t>1.</w:t>
      </w:r>
      <w:r>
        <w:rPr>
          <w:rFonts w:ascii="Times New Roman" w:hAnsi="Times New Roman" w:eastAsia="Times New Roman" w:cs="Times New Roman"/>
          <w:color w:val="auto"/>
          <w:spacing w:val="51"/>
          <w:w w:val="101"/>
          <w:sz w:val="20"/>
          <w:szCs w:val="20"/>
          <w:highlight w:val="none"/>
          <w:lang w:eastAsia="zh-CN"/>
        </w:rPr>
        <w:t xml:space="preserve"> </w:t>
      </w:r>
      <w:r>
        <w:rPr>
          <w:rFonts w:ascii="宋体" w:hAnsi="宋体" w:eastAsia="宋体" w:cs="宋体"/>
          <w:color w:val="auto"/>
          <w:spacing w:val="5"/>
          <w:sz w:val="20"/>
          <w:szCs w:val="20"/>
          <w:highlight w:val="none"/>
          <w:u w:val="single"/>
          <w:lang w:eastAsia="zh-CN"/>
        </w:rPr>
        <w:t>（标的名称</w:t>
      </w:r>
      <w:r>
        <w:rPr>
          <w:rFonts w:ascii="宋体" w:hAnsi="宋体" w:eastAsia="宋体" w:cs="宋体"/>
          <w:color w:val="auto"/>
          <w:spacing w:val="-11"/>
          <w:sz w:val="20"/>
          <w:szCs w:val="20"/>
          <w:highlight w:val="none"/>
          <w:u w:val="single"/>
          <w:lang w:eastAsia="zh-CN"/>
        </w:rPr>
        <w:t>）</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3"/>
          <w:sz w:val="20"/>
          <w:szCs w:val="20"/>
          <w:highlight w:val="none"/>
          <w:lang w:eastAsia="zh-CN"/>
        </w:rPr>
        <w:t xml:space="preserve">  </w:t>
      </w:r>
      <w:r>
        <w:rPr>
          <w:rFonts w:ascii="宋体" w:hAnsi="宋体" w:eastAsia="宋体" w:cs="宋体"/>
          <w:color w:val="auto"/>
          <w:spacing w:val="-11"/>
          <w:sz w:val="20"/>
          <w:szCs w:val="20"/>
          <w:highlight w:val="none"/>
          <w:lang w:eastAsia="zh-CN"/>
        </w:rPr>
        <w:t>，</w:t>
      </w:r>
      <w:r>
        <w:rPr>
          <w:rFonts w:ascii="宋体" w:hAnsi="宋体" w:eastAsia="宋体" w:cs="宋体"/>
          <w:color w:val="auto"/>
          <w:spacing w:val="5"/>
          <w:sz w:val="20"/>
          <w:szCs w:val="20"/>
          <w:highlight w:val="none"/>
          <w:lang w:eastAsia="zh-CN"/>
        </w:rPr>
        <w:t>属于</w:t>
      </w:r>
      <w:r>
        <w:rPr>
          <w:rFonts w:ascii="宋体" w:hAnsi="宋体" w:eastAsia="宋体" w:cs="宋体"/>
          <w:color w:val="auto"/>
          <w:spacing w:val="5"/>
          <w:sz w:val="20"/>
          <w:szCs w:val="20"/>
          <w:highlight w:val="none"/>
          <w:u w:val="single"/>
          <w:lang w:eastAsia="zh-CN"/>
        </w:rPr>
        <w:t>（采购文件中明确的所属行业</w:t>
      </w:r>
      <w:r>
        <w:rPr>
          <w:rFonts w:ascii="宋体" w:hAnsi="宋体" w:eastAsia="宋体" w:cs="宋体"/>
          <w:color w:val="auto"/>
          <w:spacing w:val="-11"/>
          <w:sz w:val="20"/>
          <w:szCs w:val="20"/>
          <w:highlight w:val="none"/>
          <w:u w:val="single"/>
          <w:lang w:eastAsia="zh-CN"/>
        </w:rPr>
        <w:t>）</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69"/>
          <w:sz w:val="20"/>
          <w:szCs w:val="20"/>
          <w:highlight w:val="none"/>
          <w:lang w:eastAsia="zh-CN"/>
        </w:rPr>
        <w:t xml:space="preserve"> </w:t>
      </w:r>
      <w:r>
        <w:rPr>
          <w:rFonts w:ascii="宋体" w:hAnsi="宋体" w:eastAsia="宋体" w:cs="宋体"/>
          <w:color w:val="auto"/>
          <w:spacing w:val="-11"/>
          <w:sz w:val="20"/>
          <w:szCs w:val="20"/>
          <w:highlight w:val="none"/>
          <w:lang w:eastAsia="zh-CN"/>
        </w:rPr>
        <w:t>；</w:t>
      </w:r>
      <w:r>
        <w:rPr>
          <w:rFonts w:ascii="宋体" w:hAnsi="宋体" w:eastAsia="宋体" w:cs="宋体"/>
          <w:color w:val="auto"/>
          <w:spacing w:val="5"/>
          <w:sz w:val="20"/>
          <w:szCs w:val="20"/>
          <w:highlight w:val="none"/>
          <w:lang w:eastAsia="zh-CN"/>
        </w:rPr>
        <w:t>承建 （承</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接）企业为</w:t>
      </w:r>
      <w:r>
        <w:rPr>
          <w:rFonts w:ascii="宋体" w:hAnsi="宋体" w:eastAsia="宋体" w:cs="宋体"/>
          <w:color w:val="auto"/>
          <w:spacing w:val="6"/>
          <w:sz w:val="20"/>
          <w:szCs w:val="20"/>
          <w:highlight w:val="none"/>
          <w:u w:val="single"/>
          <w:lang w:eastAsia="zh-CN"/>
        </w:rPr>
        <w:t>（企业名称</w:t>
      </w:r>
      <w:r>
        <w:rPr>
          <w:rFonts w:ascii="宋体" w:hAnsi="宋体" w:eastAsia="宋体" w:cs="宋体"/>
          <w:color w:val="auto"/>
          <w:spacing w:val="-1"/>
          <w:sz w:val="20"/>
          <w:szCs w:val="20"/>
          <w:highlight w:val="none"/>
          <w:u w:val="single"/>
          <w:lang w:eastAsia="zh-CN"/>
        </w:rPr>
        <w:t>）</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70"/>
          <w:sz w:val="20"/>
          <w:szCs w:val="20"/>
          <w:highlight w:val="none"/>
          <w:lang w:eastAsia="zh-CN"/>
        </w:rPr>
        <w:t xml:space="preserve"> </w:t>
      </w:r>
      <w:r>
        <w:rPr>
          <w:rFonts w:ascii="宋体" w:hAnsi="宋体" w:eastAsia="宋体" w:cs="宋体"/>
          <w:color w:val="auto"/>
          <w:spacing w:val="-1"/>
          <w:sz w:val="20"/>
          <w:szCs w:val="20"/>
          <w:highlight w:val="none"/>
          <w:lang w:eastAsia="zh-CN"/>
        </w:rPr>
        <w:t>，</w:t>
      </w:r>
      <w:r>
        <w:rPr>
          <w:rFonts w:ascii="宋体" w:hAnsi="宋体" w:eastAsia="宋体" w:cs="宋体"/>
          <w:color w:val="auto"/>
          <w:spacing w:val="6"/>
          <w:sz w:val="20"/>
          <w:szCs w:val="20"/>
          <w:highlight w:val="none"/>
          <w:lang w:eastAsia="zh-CN"/>
        </w:rPr>
        <w:t>从业人员</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79"/>
          <w:sz w:val="20"/>
          <w:szCs w:val="20"/>
          <w:highlight w:val="none"/>
          <w:lang w:eastAsia="zh-CN"/>
        </w:rPr>
        <w:t xml:space="preserve"> </w:t>
      </w:r>
      <w:r>
        <w:rPr>
          <w:rFonts w:ascii="宋体" w:hAnsi="宋体" w:eastAsia="宋体" w:cs="宋体"/>
          <w:color w:val="auto"/>
          <w:spacing w:val="6"/>
          <w:sz w:val="20"/>
          <w:szCs w:val="20"/>
          <w:highlight w:val="none"/>
          <w:lang w:eastAsia="zh-CN"/>
        </w:rPr>
        <w:t>人，营业收入为</w:t>
      </w:r>
      <w:r>
        <w:rPr>
          <w:rFonts w:ascii="宋体" w:hAnsi="宋体" w:eastAsia="宋体" w:cs="宋体"/>
          <w:color w:val="auto"/>
          <w:sz w:val="20"/>
          <w:szCs w:val="20"/>
          <w:highlight w:val="none"/>
          <w:u w:val="single"/>
          <w:lang w:eastAsia="zh-CN"/>
        </w:rPr>
        <w:t xml:space="preserve">               </w:t>
      </w:r>
    </w:p>
    <w:p w14:paraId="3544331A">
      <w:pPr>
        <w:spacing w:before="31" w:line="228" w:lineRule="auto"/>
        <w:ind w:left="39"/>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万元，资产总额为</w:t>
      </w:r>
      <w:r>
        <w:rPr>
          <w:rFonts w:ascii="宋体" w:hAnsi="宋体" w:eastAsia="宋体" w:cs="宋体"/>
          <w:color w:val="auto"/>
          <w:spacing w:val="4"/>
          <w:sz w:val="20"/>
          <w:szCs w:val="20"/>
          <w:highlight w:val="none"/>
          <w:u w:val="single"/>
          <w:lang w:eastAsia="zh-CN"/>
        </w:rPr>
        <w:t xml:space="preserve">           </w:t>
      </w:r>
      <w:r>
        <w:rPr>
          <w:rFonts w:ascii="宋体" w:hAnsi="宋体" w:eastAsia="宋体" w:cs="宋体"/>
          <w:color w:val="auto"/>
          <w:spacing w:val="-86"/>
          <w:sz w:val="20"/>
          <w:szCs w:val="20"/>
          <w:highlight w:val="none"/>
          <w:lang w:eastAsia="zh-CN"/>
        </w:rPr>
        <w:t xml:space="preserve"> </w:t>
      </w:r>
      <w:r>
        <w:rPr>
          <w:rFonts w:ascii="宋体" w:hAnsi="宋体" w:eastAsia="宋体" w:cs="宋体"/>
          <w:color w:val="auto"/>
          <w:spacing w:val="4"/>
          <w:sz w:val="20"/>
          <w:szCs w:val="20"/>
          <w:highlight w:val="none"/>
          <w:lang w:eastAsia="zh-CN"/>
        </w:rPr>
        <w:t>万元</w:t>
      </w:r>
      <w:r>
        <w:rPr>
          <w:rFonts w:ascii="宋体" w:hAnsi="宋体" w:eastAsia="宋体" w:cs="宋体"/>
          <w:color w:val="auto"/>
          <w:spacing w:val="-32"/>
          <w:sz w:val="20"/>
          <w:szCs w:val="20"/>
          <w:highlight w:val="none"/>
          <w:lang w:eastAsia="zh-CN"/>
        </w:rPr>
        <w:t xml:space="preserve"> </w:t>
      </w:r>
      <w:r>
        <w:rPr>
          <w:rFonts w:ascii="Times New Roman" w:hAnsi="Times New Roman" w:eastAsia="Times New Roman" w:cs="Times New Roman"/>
          <w:color w:val="auto"/>
          <w:spacing w:val="4"/>
          <w:sz w:val="20"/>
          <w:szCs w:val="20"/>
          <w:highlight w:val="none"/>
          <w:lang w:eastAsia="zh-CN"/>
        </w:rPr>
        <w:t>1</w:t>
      </w:r>
      <w:r>
        <w:rPr>
          <w:rFonts w:ascii="Times New Roman" w:hAnsi="Times New Roman" w:eastAsia="Times New Roman" w:cs="Times New Roman"/>
          <w:color w:val="auto"/>
          <w:spacing w:val="-26"/>
          <w:sz w:val="20"/>
          <w:szCs w:val="20"/>
          <w:highlight w:val="none"/>
          <w:lang w:eastAsia="zh-CN"/>
        </w:rPr>
        <w:t xml:space="preserve"> </w:t>
      </w:r>
      <w:r>
        <w:rPr>
          <w:rFonts w:ascii="宋体" w:hAnsi="宋体" w:eastAsia="宋体" w:cs="宋体"/>
          <w:color w:val="auto"/>
          <w:spacing w:val="4"/>
          <w:sz w:val="20"/>
          <w:szCs w:val="20"/>
          <w:highlight w:val="none"/>
          <w:lang w:eastAsia="zh-CN"/>
        </w:rPr>
        <w:t>，属于</w:t>
      </w:r>
      <w:r>
        <w:rPr>
          <w:rFonts w:ascii="宋体" w:hAnsi="宋体" w:eastAsia="宋体" w:cs="宋体"/>
          <w:color w:val="auto"/>
          <w:spacing w:val="4"/>
          <w:sz w:val="20"/>
          <w:szCs w:val="20"/>
          <w:highlight w:val="none"/>
          <w:u w:val="single"/>
          <w:lang w:eastAsia="zh-CN"/>
        </w:rPr>
        <w:t>（中型企业、小型企业、微型企业</w:t>
      </w:r>
      <w:r>
        <w:rPr>
          <w:rFonts w:ascii="宋体" w:hAnsi="宋体" w:eastAsia="宋体" w:cs="宋体"/>
          <w:color w:val="auto"/>
          <w:spacing w:val="1"/>
          <w:sz w:val="20"/>
          <w:szCs w:val="20"/>
          <w:highlight w:val="none"/>
          <w:u w:val="single"/>
          <w:lang w:eastAsia="zh-CN"/>
        </w:rPr>
        <w:t>）</w:t>
      </w:r>
      <w:r>
        <w:rPr>
          <w:rFonts w:ascii="宋体" w:hAnsi="宋体" w:eastAsia="宋体" w:cs="宋体"/>
          <w:color w:val="auto"/>
          <w:spacing w:val="1"/>
          <w:sz w:val="20"/>
          <w:szCs w:val="20"/>
          <w:highlight w:val="none"/>
          <w:lang w:eastAsia="zh-CN"/>
        </w:rPr>
        <w:t>；</w:t>
      </w:r>
    </w:p>
    <w:p w14:paraId="14694996">
      <w:pPr>
        <w:spacing w:line="313" w:lineRule="auto"/>
        <w:rPr>
          <w:color w:val="auto"/>
          <w:highlight w:val="none"/>
          <w:lang w:eastAsia="zh-CN"/>
        </w:rPr>
      </w:pPr>
    </w:p>
    <w:p w14:paraId="2638AA81">
      <w:pPr>
        <w:spacing w:line="313" w:lineRule="auto"/>
        <w:rPr>
          <w:color w:val="auto"/>
          <w:highlight w:val="none"/>
          <w:lang w:eastAsia="zh-CN"/>
        </w:rPr>
      </w:pPr>
    </w:p>
    <w:p w14:paraId="66F1D461">
      <w:pPr>
        <w:spacing w:line="313" w:lineRule="auto"/>
        <w:rPr>
          <w:color w:val="auto"/>
          <w:highlight w:val="none"/>
          <w:lang w:eastAsia="zh-CN"/>
        </w:rPr>
      </w:pPr>
    </w:p>
    <w:p w14:paraId="666D6BF2">
      <w:pPr>
        <w:spacing w:before="66" w:line="481" w:lineRule="auto"/>
        <w:ind w:left="26" w:right="66" w:firstLine="490"/>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以上企业，不属于大企业的分支机构，不存在控股股东为大企业</w:t>
      </w:r>
      <w:r>
        <w:rPr>
          <w:rFonts w:ascii="宋体" w:hAnsi="宋体" w:eastAsia="宋体" w:cs="宋体"/>
          <w:color w:val="auto"/>
          <w:spacing w:val="3"/>
          <w:sz w:val="20"/>
          <w:szCs w:val="20"/>
          <w:highlight w:val="none"/>
          <w:lang w:eastAsia="zh-CN"/>
        </w:rPr>
        <w:t>的情形，也不存在 与大企</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业的负责人为同一人的情形。本企业对上述声明内容的真实性负</w:t>
      </w:r>
      <w:r>
        <w:rPr>
          <w:rFonts w:ascii="宋体" w:hAnsi="宋体" w:eastAsia="宋体" w:cs="宋体"/>
          <w:color w:val="auto"/>
          <w:spacing w:val="5"/>
          <w:sz w:val="20"/>
          <w:szCs w:val="20"/>
          <w:highlight w:val="none"/>
          <w:lang w:eastAsia="zh-CN"/>
        </w:rPr>
        <w:t>责。如有虚假， 将依法承担相</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4"/>
          <w:sz w:val="20"/>
          <w:szCs w:val="20"/>
          <w:highlight w:val="none"/>
          <w:lang w:eastAsia="zh-CN"/>
        </w:rPr>
        <w:t>应责任。</w:t>
      </w:r>
    </w:p>
    <w:p w14:paraId="0ED31389">
      <w:pPr>
        <w:spacing w:before="134" w:line="227" w:lineRule="auto"/>
        <w:ind w:left="5289"/>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企业名称（盖章</w:t>
      </w:r>
      <w:r>
        <w:rPr>
          <w:rFonts w:ascii="宋体" w:hAnsi="宋体" w:eastAsia="宋体" w:cs="宋体"/>
          <w:color w:val="auto"/>
          <w:spacing w:val="2"/>
          <w:sz w:val="20"/>
          <w:szCs w:val="20"/>
          <w:highlight w:val="none"/>
          <w:lang w:eastAsia="zh-CN"/>
        </w:rPr>
        <w:t>）：</w:t>
      </w:r>
    </w:p>
    <w:p w14:paraId="52A12278">
      <w:pPr>
        <w:spacing w:line="254" w:lineRule="auto"/>
        <w:rPr>
          <w:color w:val="auto"/>
          <w:highlight w:val="none"/>
          <w:lang w:eastAsia="zh-CN"/>
        </w:rPr>
      </w:pPr>
    </w:p>
    <w:p w14:paraId="0AB43C2D">
      <w:pPr>
        <w:spacing w:line="255" w:lineRule="auto"/>
        <w:rPr>
          <w:color w:val="auto"/>
          <w:highlight w:val="none"/>
          <w:lang w:eastAsia="zh-CN"/>
        </w:rPr>
      </w:pPr>
    </w:p>
    <w:p w14:paraId="3F753103">
      <w:pPr>
        <w:spacing w:before="66" w:line="228" w:lineRule="auto"/>
        <w:ind w:left="5468"/>
        <w:rPr>
          <w:rFonts w:hint="eastAsia" w:ascii="宋体" w:hAnsi="宋体" w:eastAsia="宋体" w:cs="宋体"/>
          <w:color w:val="auto"/>
          <w:sz w:val="20"/>
          <w:szCs w:val="20"/>
          <w:highlight w:val="none"/>
          <w:lang w:eastAsia="zh-CN"/>
        </w:rPr>
      </w:pPr>
      <w:r>
        <w:rPr>
          <w:rFonts w:ascii="宋体" w:hAnsi="宋体" w:eastAsia="宋体" w:cs="宋体"/>
          <w:color w:val="auto"/>
          <w:spacing w:val="-19"/>
          <w:sz w:val="20"/>
          <w:szCs w:val="20"/>
          <w:highlight w:val="none"/>
          <w:lang w:eastAsia="zh-CN"/>
        </w:rPr>
        <w:t>日期：</w:t>
      </w:r>
    </w:p>
    <w:p w14:paraId="0DE60F71">
      <w:pPr>
        <w:spacing w:line="259" w:lineRule="auto"/>
        <w:rPr>
          <w:color w:val="auto"/>
          <w:highlight w:val="none"/>
          <w:lang w:eastAsia="zh-CN"/>
        </w:rPr>
      </w:pPr>
    </w:p>
    <w:p w14:paraId="4DEB233D">
      <w:pPr>
        <w:spacing w:line="259" w:lineRule="auto"/>
        <w:rPr>
          <w:color w:val="auto"/>
          <w:highlight w:val="none"/>
          <w:lang w:eastAsia="zh-CN"/>
        </w:rPr>
      </w:pPr>
    </w:p>
    <w:p w14:paraId="50B3B60C">
      <w:pPr>
        <w:spacing w:before="66" w:line="349" w:lineRule="auto"/>
        <w:ind w:left="29" w:right="70" w:firstLine="470"/>
        <w:rPr>
          <w:rFonts w:hint="eastAsia" w:ascii="宋体" w:hAnsi="宋体" w:eastAsia="宋体" w:cs="宋体"/>
          <w:color w:val="auto"/>
          <w:sz w:val="20"/>
          <w:szCs w:val="20"/>
          <w:highlight w:val="none"/>
          <w:lang w:eastAsia="zh-CN"/>
        </w:rPr>
      </w:pPr>
      <w:r>
        <w:rPr>
          <w:rFonts w:ascii="Times New Roman" w:hAnsi="Times New Roman" w:eastAsia="Times New Roman" w:cs="Times New Roman"/>
          <w:color w:val="auto"/>
          <w:spacing w:val="4"/>
          <w:sz w:val="20"/>
          <w:szCs w:val="20"/>
          <w:highlight w:val="none"/>
          <w:lang w:eastAsia="zh-CN"/>
        </w:rPr>
        <w:t xml:space="preserve">1  </w:t>
      </w:r>
      <w:r>
        <w:rPr>
          <w:rFonts w:ascii="宋体" w:hAnsi="宋体" w:eastAsia="宋体" w:cs="宋体"/>
          <w:color w:val="auto"/>
          <w:spacing w:val="4"/>
          <w:sz w:val="20"/>
          <w:szCs w:val="20"/>
          <w:highlight w:val="none"/>
          <w:lang w:eastAsia="zh-CN"/>
        </w:rPr>
        <w:t>从业人员、营业收入、资产总额填报上一年度数据，无上一年度数据的</w:t>
      </w:r>
      <w:r>
        <w:rPr>
          <w:rFonts w:ascii="宋体" w:hAnsi="宋体" w:eastAsia="宋体" w:cs="宋体"/>
          <w:color w:val="auto"/>
          <w:spacing w:val="3"/>
          <w:sz w:val="20"/>
          <w:szCs w:val="20"/>
          <w:highlight w:val="none"/>
          <w:lang w:eastAsia="zh-CN"/>
        </w:rPr>
        <w:t>新成立企 业可不</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2"/>
          <w:sz w:val="20"/>
          <w:szCs w:val="20"/>
          <w:highlight w:val="none"/>
          <w:lang w:eastAsia="zh-CN"/>
        </w:rPr>
        <w:t>填报。</w:t>
      </w:r>
    </w:p>
    <w:p w14:paraId="195BD0DD">
      <w:pPr>
        <w:spacing w:before="9"/>
        <w:rPr>
          <w:color w:val="auto"/>
          <w:highlight w:val="none"/>
          <w:lang w:eastAsia="zh-CN"/>
        </w:rPr>
      </w:pPr>
    </w:p>
    <w:p w14:paraId="0CA266CC">
      <w:pPr>
        <w:rPr>
          <w:color w:val="auto"/>
          <w:highlight w:val="none"/>
          <w:lang w:eastAsia="zh-CN"/>
        </w:rPr>
        <w:sectPr>
          <w:pgSz w:w="11906" w:h="16840"/>
          <w:pgMar w:top="1431" w:right="1488" w:bottom="0" w:left="1785" w:header="0" w:footer="0" w:gutter="0"/>
          <w:cols w:equalWidth="0" w:num="1">
            <w:col w:w="8632"/>
          </w:cols>
        </w:sectPr>
      </w:pPr>
    </w:p>
    <w:p w14:paraId="2C442771">
      <w:pPr>
        <w:spacing w:line="303" w:lineRule="auto"/>
        <w:rPr>
          <w:rFonts w:eastAsia="宋体"/>
          <w:color w:val="auto"/>
          <w:highlight w:val="none"/>
          <w:lang w:eastAsia="zh-CN"/>
        </w:rPr>
      </w:pPr>
    </w:p>
    <w:p w14:paraId="4DA9DB03">
      <w:pPr>
        <w:spacing w:before="78" w:line="219" w:lineRule="auto"/>
        <w:ind w:left="28"/>
        <w:outlineLvl w:val="2"/>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4"/>
          <w:sz w:val="24"/>
          <w:szCs w:val="24"/>
          <w:highlight w:val="none"/>
          <w:lang w:eastAsia="zh-CN"/>
        </w:rPr>
        <w:t xml:space="preserve">附件 9-2：  </w:t>
      </w:r>
      <w:r>
        <w:rPr>
          <w:rFonts w:ascii="宋体" w:hAnsi="宋体" w:eastAsia="宋体" w:cs="宋体"/>
          <w:b/>
          <w:bCs/>
          <w:color w:val="auto"/>
          <w:spacing w:val="7"/>
          <w:sz w:val="24"/>
          <w:szCs w:val="24"/>
          <w:highlight w:val="none"/>
          <w:lang w:eastAsia="zh-CN"/>
        </w:rPr>
        <w:t>残疾人福利性单位声明函</w:t>
      </w:r>
    </w:p>
    <w:p w14:paraId="0843EE71">
      <w:pPr>
        <w:spacing w:line="273" w:lineRule="auto"/>
        <w:rPr>
          <w:color w:val="auto"/>
          <w:highlight w:val="none"/>
          <w:lang w:eastAsia="zh-CN"/>
        </w:rPr>
      </w:pPr>
    </w:p>
    <w:p w14:paraId="311F0B31">
      <w:pPr>
        <w:spacing w:line="273" w:lineRule="auto"/>
        <w:rPr>
          <w:color w:val="auto"/>
          <w:highlight w:val="none"/>
          <w:lang w:eastAsia="zh-CN"/>
        </w:rPr>
      </w:pPr>
    </w:p>
    <w:p w14:paraId="0EFD1BBD">
      <w:pPr>
        <w:spacing w:before="91" w:line="315" w:lineRule="auto"/>
        <w:ind w:left="2473" w:right="2226" w:firstLine="431"/>
        <w:rPr>
          <w:rFonts w:hint="eastAsia" w:ascii="宋体" w:hAnsi="宋体" w:eastAsia="宋体" w:cs="宋体"/>
          <w:color w:val="auto"/>
          <w:spacing w:val="3"/>
          <w:sz w:val="28"/>
          <w:szCs w:val="28"/>
          <w:highlight w:val="none"/>
          <w:lang w:eastAsia="zh-CN"/>
        </w:rPr>
      </w:pPr>
      <w:r>
        <w:rPr>
          <w:rFonts w:ascii="宋体" w:hAnsi="宋体" w:eastAsia="宋体" w:cs="宋体"/>
          <w:b/>
          <w:bCs/>
          <w:color w:val="auto"/>
          <w:spacing w:val="11"/>
          <w:sz w:val="28"/>
          <w:szCs w:val="28"/>
          <w:highlight w:val="none"/>
          <w:lang w:eastAsia="zh-CN"/>
        </w:rPr>
        <w:t>残疾人福利性单位声明函</w:t>
      </w:r>
      <w:r>
        <w:rPr>
          <w:rFonts w:ascii="宋体" w:hAnsi="宋体" w:eastAsia="宋体" w:cs="宋体"/>
          <w:color w:val="auto"/>
          <w:spacing w:val="3"/>
          <w:sz w:val="28"/>
          <w:szCs w:val="28"/>
          <w:highlight w:val="none"/>
          <w:lang w:eastAsia="zh-CN"/>
        </w:rPr>
        <w:t xml:space="preserve">  </w:t>
      </w:r>
    </w:p>
    <w:p w14:paraId="1F1DD956">
      <w:pPr>
        <w:spacing w:before="91" w:line="315" w:lineRule="auto"/>
        <w:ind w:right="2226"/>
        <w:jc w:val="center"/>
        <w:rPr>
          <w:rFonts w:ascii="Times New Roman" w:hAnsi="Times New Roman" w:eastAsia="Times New Roman" w:cs="Times New Roman"/>
          <w:color w:val="auto"/>
          <w:sz w:val="22"/>
          <w:szCs w:val="22"/>
          <w:highlight w:val="none"/>
          <w:lang w:eastAsia="zh-CN"/>
        </w:rPr>
      </w:pPr>
      <w:r>
        <w:rPr>
          <w:rFonts w:hint="eastAsia" w:ascii="宋体" w:hAnsi="宋体" w:eastAsia="宋体" w:cs="宋体"/>
          <w:color w:val="auto"/>
          <w:spacing w:val="3"/>
          <w:sz w:val="28"/>
          <w:szCs w:val="28"/>
          <w:highlight w:val="none"/>
          <w:lang w:eastAsia="zh-CN"/>
        </w:rPr>
        <w:t xml:space="preserve">                   </w:t>
      </w:r>
      <w:r>
        <w:rPr>
          <w:rFonts w:ascii="Times New Roman" w:hAnsi="Times New Roman" w:eastAsia="Times New Roman" w:cs="Times New Roman"/>
          <w:b/>
          <w:bCs/>
          <w:color w:val="auto"/>
          <w:spacing w:val="9"/>
          <w:sz w:val="22"/>
          <w:szCs w:val="22"/>
          <w:highlight w:val="none"/>
          <w:lang w:eastAsia="zh-CN"/>
        </w:rPr>
        <w:t>(</w:t>
      </w:r>
      <w:r>
        <w:rPr>
          <w:rFonts w:ascii="宋体" w:hAnsi="宋体" w:eastAsia="宋体" w:cs="宋体"/>
          <w:b/>
          <w:bCs/>
          <w:color w:val="auto"/>
          <w:spacing w:val="9"/>
          <w:sz w:val="22"/>
          <w:szCs w:val="22"/>
          <w:highlight w:val="none"/>
          <w:lang w:eastAsia="zh-CN"/>
        </w:rPr>
        <w:t>不属于残疾人福利性单位的无需填写</w:t>
      </w:r>
      <w:r>
        <w:rPr>
          <w:rFonts w:ascii="Times New Roman" w:hAnsi="Times New Roman" w:eastAsia="Times New Roman" w:cs="Times New Roman"/>
          <w:b/>
          <w:bCs/>
          <w:color w:val="auto"/>
          <w:spacing w:val="9"/>
          <w:sz w:val="22"/>
          <w:szCs w:val="22"/>
          <w:highlight w:val="none"/>
          <w:lang w:eastAsia="zh-CN"/>
        </w:rPr>
        <w:t>)</w:t>
      </w:r>
    </w:p>
    <w:p w14:paraId="57276A25">
      <w:pPr>
        <w:spacing w:line="307" w:lineRule="auto"/>
        <w:rPr>
          <w:color w:val="auto"/>
          <w:highlight w:val="none"/>
          <w:lang w:eastAsia="zh-CN"/>
        </w:rPr>
      </w:pPr>
    </w:p>
    <w:p w14:paraId="1E1FE63C">
      <w:pPr>
        <w:spacing w:before="65" w:line="365" w:lineRule="auto"/>
        <w:ind w:left="26" w:right="23" w:firstLine="467"/>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18"/>
          <w:sz w:val="20"/>
          <w:szCs w:val="20"/>
          <w:highlight w:val="none"/>
          <w:lang w:eastAsia="zh-CN"/>
        </w:rPr>
        <w:t>本单位郑重声明，根据《财政部  民政部</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18"/>
          <w:sz w:val="20"/>
          <w:szCs w:val="20"/>
          <w:highlight w:val="none"/>
          <w:lang w:eastAsia="zh-CN"/>
        </w:rPr>
        <w:t>中国残疾人联合会关于促进残疾人就业</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16"/>
          <w:sz w:val="20"/>
          <w:szCs w:val="20"/>
          <w:highlight w:val="none"/>
          <w:lang w:eastAsia="zh-CN"/>
        </w:rPr>
        <w:t>政府采购政策的通知》</w:t>
      </w:r>
      <w:r>
        <w:rPr>
          <w:rFonts w:ascii="宋体" w:hAnsi="宋体" w:eastAsia="宋体" w:cs="宋体"/>
          <w:color w:val="auto"/>
          <w:spacing w:val="-77"/>
          <w:sz w:val="20"/>
          <w:szCs w:val="20"/>
          <w:highlight w:val="none"/>
          <w:lang w:eastAsia="zh-CN"/>
        </w:rPr>
        <w:t xml:space="preserve"> </w:t>
      </w:r>
      <w:r>
        <w:rPr>
          <w:rFonts w:ascii="宋体" w:hAnsi="宋体" w:eastAsia="宋体" w:cs="宋体"/>
          <w:color w:val="auto"/>
          <w:spacing w:val="16"/>
          <w:sz w:val="20"/>
          <w:szCs w:val="20"/>
          <w:highlight w:val="none"/>
          <w:lang w:eastAsia="zh-CN"/>
        </w:rPr>
        <w:t>（财库〔</w:t>
      </w:r>
      <w:r>
        <w:rPr>
          <w:rFonts w:ascii="Times New Roman" w:hAnsi="Times New Roman" w:eastAsia="Times New Roman" w:cs="Times New Roman"/>
          <w:color w:val="auto"/>
          <w:spacing w:val="16"/>
          <w:sz w:val="20"/>
          <w:szCs w:val="20"/>
          <w:highlight w:val="none"/>
          <w:lang w:eastAsia="zh-CN"/>
        </w:rPr>
        <w:t>2017</w:t>
      </w:r>
      <w:r>
        <w:rPr>
          <w:rFonts w:ascii="宋体" w:hAnsi="宋体" w:eastAsia="宋体" w:cs="宋体"/>
          <w:color w:val="auto"/>
          <w:spacing w:val="16"/>
          <w:sz w:val="20"/>
          <w:szCs w:val="20"/>
          <w:highlight w:val="none"/>
          <w:lang w:eastAsia="zh-CN"/>
        </w:rPr>
        <w:t>〕</w:t>
      </w:r>
      <w:r>
        <w:rPr>
          <w:rFonts w:ascii="宋体" w:hAnsi="宋体" w:eastAsia="宋体" w:cs="宋体"/>
          <w:color w:val="auto"/>
          <w:spacing w:val="-49"/>
          <w:sz w:val="20"/>
          <w:szCs w:val="20"/>
          <w:highlight w:val="none"/>
          <w:lang w:eastAsia="zh-CN"/>
        </w:rPr>
        <w:t xml:space="preserve"> </w:t>
      </w:r>
      <w:r>
        <w:rPr>
          <w:rFonts w:ascii="Times New Roman" w:hAnsi="Times New Roman" w:eastAsia="Times New Roman" w:cs="Times New Roman"/>
          <w:color w:val="auto"/>
          <w:spacing w:val="16"/>
          <w:sz w:val="20"/>
          <w:szCs w:val="20"/>
          <w:highlight w:val="none"/>
          <w:lang w:eastAsia="zh-CN"/>
        </w:rPr>
        <w:t xml:space="preserve">141 </w:t>
      </w:r>
      <w:r>
        <w:rPr>
          <w:rFonts w:ascii="宋体" w:hAnsi="宋体" w:eastAsia="宋体" w:cs="宋体"/>
          <w:color w:val="auto"/>
          <w:spacing w:val="16"/>
          <w:sz w:val="20"/>
          <w:szCs w:val="20"/>
          <w:highlight w:val="none"/>
          <w:lang w:eastAsia="zh-CN"/>
        </w:rPr>
        <w:t>号）</w:t>
      </w:r>
      <w:r>
        <w:rPr>
          <w:rFonts w:ascii="宋体" w:hAnsi="宋体" w:eastAsia="宋体" w:cs="宋体"/>
          <w:color w:val="auto"/>
          <w:spacing w:val="-44"/>
          <w:sz w:val="20"/>
          <w:szCs w:val="20"/>
          <w:highlight w:val="none"/>
          <w:lang w:eastAsia="zh-CN"/>
        </w:rPr>
        <w:t xml:space="preserve"> </w:t>
      </w:r>
      <w:r>
        <w:rPr>
          <w:rFonts w:ascii="宋体" w:hAnsi="宋体" w:eastAsia="宋体" w:cs="宋体"/>
          <w:color w:val="auto"/>
          <w:spacing w:val="16"/>
          <w:sz w:val="20"/>
          <w:szCs w:val="20"/>
          <w:highlight w:val="none"/>
          <w:lang w:eastAsia="zh-CN"/>
        </w:rPr>
        <w:t>的规定，本单位为符合</w:t>
      </w:r>
      <w:r>
        <w:rPr>
          <w:rFonts w:ascii="宋体" w:hAnsi="宋体" w:eastAsia="宋体" w:cs="宋体"/>
          <w:color w:val="auto"/>
          <w:spacing w:val="15"/>
          <w:sz w:val="20"/>
          <w:szCs w:val="20"/>
          <w:highlight w:val="none"/>
          <w:lang w:eastAsia="zh-CN"/>
        </w:rPr>
        <w:t>条件的残疾人福</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23"/>
          <w:sz w:val="20"/>
          <w:szCs w:val="20"/>
          <w:highlight w:val="none"/>
          <w:lang w:eastAsia="zh-CN"/>
        </w:rPr>
        <w:t>利性单位</w:t>
      </w:r>
      <w:r>
        <w:rPr>
          <w:rFonts w:ascii="宋体" w:hAnsi="宋体" w:eastAsia="宋体" w:cs="宋体"/>
          <w:color w:val="auto"/>
          <w:spacing w:val="-41"/>
          <w:sz w:val="20"/>
          <w:szCs w:val="20"/>
          <w:highlight w:val="none"/>
          <w:lang w:eastAsia="zh-CN"/>
        </w:rPr>
        <w:t xml:space="preserve"> </w:t>
      </w:r>
      <w:r>
        <w:rPr>
          <w:rFonts w:ascii="宋体" w:hAnsi="宋体" w:eastAsia="宋体" w:cs="宋体"/>
          <w:color w:val="auto"/>
          <w:spacing w:val="23"/>
          <w:sz w:val="20"/>
          <w:szCs w:val="20"/>
          <w:highlight w:val="none"/>
          <w:lang w:eastAsia="zh-CN"/>
        </w:rPr>
        <w:t>，且本单位参加</w:t>
      </w:r>
      <w:r>
        <w:rPr>
          <w:rFonts w:ascii="宋体" w:hAnsi="宋体" w:eastAsia="宋体" w:cs="宋体"/>
          <w:color w:val="auto"/>
          <w:spacing w:val="-71"/>
          <w:sz w:val="20"/>
          <w:szCs w:val="20"/>
          <w:highlight w:val="none"/>
          <w:lang w:eastAsia="zh-CN"/>
        </w:rPr>
        <w:t xml:space="preserve"> </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pacing w:val="-77"/>
          <w:sz w:val="20"/>
          <w:szCs w:val="20"/>
          <w:highlight w:val="none"/>
          <w:lang w:eastAsia="zh-CN"/>
        </w:rPr>
        <w:t xml:space="preserve"> </w:t>
      </w:r>
      <w:r>
        <w:rPr>
          <w:rFonts w:ascii="宋体" w:hAnsi="宋体" w:eastAsia="宋体" w:cs="宋体"/>
          <w:color w:val="auto"/>
          <w:spacing w:val="23"/>
          <w:sz w:val="20"/>
          <w:szCs w:val="20"/>
          <w:highlight w:val="none"/>
          <w:lang w:eastAsia="zh-CN"/>
        </w:rPr>
        <w:t>单位的</w:t>
      </w:r>
      <w:r>
        <w:rPr>
          <w:rFonts w:ascii="宋体" w:hAnsi="宋体" w:eastAsia="宋体" w:cs="宋体"/>
          <w:color w:val="auto"/>
          <w:spacing w:val="-72"/>
          <w:sz w:val="20"/>
          <w:szCs w:val="20"/>
          <w:highlight w:val="none"/>
          <w:lang w:eastAsia="zh-CN"/>
        </w:rPr>
        <w:t xml:space="preserve"> </w:t>
      </w:r>
      <w:r>
        <w:rPr>
          <w:rFonts w:ascii="宋体" w:hAnsi="宋体" w:eastAsia="宋体" w:cs="宋体"/>
          <w:color w:val="auto"/>
          <w:spacing w:val="2"/>
          <w:sz w:val="20"/>
          <w:szCs w:val="20"/>
          <w:highlight w:val="none"/>
          <w:u w:val="single"/>
          <w:lang w:eastAsia="zh-CN"/>
        </w:rPr>
        <w:t xml:space="preserve">       </w:t>
      </w:r>
      <w:r>
        <w:rPr>
          <w:rFonts w:ascii="宋体" w:hAnsi="宋体" w:eastAsia="宋体" w:cs="宋体"/>
          <w:color w:val="auto"/>
          <w:spacing w:val="-82"/>
          <w:sz w:val="20"/>
          <w:szCs w:val="20"/>
          <w:highlight w:val="none"/>
          <w:lang w:eastAsia="zh-CN"/>
        </w:rPr>
        <w:t xml:space="preserve"> </w:t>
      </w:r>
      <w:r>
        <w:rPr>
          <w:rFonts w:ascii="宋体" w:hAnsi="宋体" w:eastAsia="宋体" w:cs="宋体"/>
          <w:color w:val="auto"/>
          <w:spacing w:val="23"/>
          <w:sz w:val="20"/>
          <w:szCs w:val="20"/>
          <w:highlight w:val="none"/>
          <w:lang w:eastAsia="zh-CN"/>
        </w:rPr>
        <w:t>项</w:t>
      </w:r>
      <w:r>
        <w:rPr>
          <w:rFonts w:ascii="宋体" w:hAnsi="宋体" w:eastAsia="宋体" w:cs="宋体"/>
          <w:color w:val="auto"/>
          <w:spacing w:val="-28"/>
          <w:sz w:val="20"/>
          <w:szCs w:val="20"/>
          <w:highlight w:val="none"/>
          <w:lang w:eastAsia="zh-CN"/>
        </w:rPr>
        <w:t xml:space="preserve"> </w:t>
      </w:r>
      <w:r>
        <w:rPr>
          <w:rFonts w:ascii="宋体" w:hAnsi="宋体" w:eastAsia="宋体" w:cs="宋体"/>
          <w:color w:val="auto"/>
          <w:spacing w:val="23"/>
          <w:sz w:val="20"/>
          <w:szCs w:val="20"/>
          <w:highlight w:val="none"/>
          <w:lang w:eastAsia="zh-CN"/>
        </w:rPr>
        <w:t>目采购活动提供本单位制造的货物</w:t>
      </w:r>
      <w:r>
        <w:rPr>
          <w:rFonts w:ascii="宋体" w:hAnsi="宋体" w:eastAsia="宋体" w:cs="宋体"/>
          <w:color w:val="auto"/>
          <w:spacing w:val="27"/>
          <w:sz w:val="20"/>
          <w:szCs w:val="20"/>
          <w:highlight w:val="none"/>
          <w:lang w:eastAsia="zh-CN"/>
        </w:rPr>
        <w:t>（由本单位承担工程</w:t>
      </w:r>
      <w:r>
        <w:rPr>
          <w:rFonts w:ascii="Times New Roman" w:hAnsi="Times New Roman" w:eastAsia="Times New Roman" w:cs="Times New Roman"/>
          <w:color w:val="auto"/>
          <w:spacing w:val="27"/>
          <w:sz w:val="20"/>
          <w:szCs w:val="20"/>
          <w:highlight w:val="none"/>
          <w:lang w:eastAsia="zh-CN"/>
        </w:rPr>
        <w:t>/</w:t>
      </w:r>
      <w:r>
        <w:rPr>
          <w:rFonts w:ascii="宋体" w:hAnsi="宋体" w:eastAsia="宋体" w:cs="宋体"/>
          <w:color w:val="auto"/>
          <w:spacing w:val="27"/>
          <w:sz w:val="20"/>
          <w:szCs w:val="20"/>
          <w:highlight w:val="none"/>
          <w:lang w:eastAsia="zh-CN"/>
        </w:rPr>
        <w:t>提供服务</w:t>
      </w:r>
      <w:r>
        <w:rPr>
          <w:rFonts w:ascii="宋体" w:hAnsi="宋体" w:eastAsia="宋体" w:cs="宋体"/>
          <w:color w:val="auto"/>
          <w:spacing w:val="-2"/>
          <w:sz w:val="20"/>
          <w:szCs w:val="20"/>
          <w:highlight w:val="none"/>
          <w:lang w:eastAsia="zh-CN"/>
        </w:rPr>
        <w:t>）</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2"/>
          <w:sz w:val="20"/>
          <w:szCs w:val="20"/>
          <w:highlight w:val="none"/>
          <w:lang w:eastAsia="zh-CN"/>
        </w:rPr>
        <w:t>，</w:t>
      </w:r>
      <w:r>
        <w:rPr>
          <w:rFonts w:ascii="宋体" w:hAnsi="宋体" w:eastAsia="宋体" w:cs="宋体"/>
          <w:color w:val="auto"/>
          <w:spacing w:val="27"/>
          <w:sz w:val="20"/>
          <w:szCs w:val="20"/>
          <w:highlight w:val="none"/>
          <w:lang w:eastAsia="zh-CN"/>
        </w:rPr>
        <w:t>或者提供其</w:t>
      </w:r>
      <w:r>
        <w:rPr>
          <w:rFonts w:ascii="宋体" w:hAnsi="宋体" w:eastAsia="宋体" w:cs="宋体"/>
          <w:color w:val="auto"/>
          <w:spacing w:val="26"/>
          <w:sz w:val="20"/>
          <w:szCs w:val="20"/>
          <w:highlight w:val="none"/>
          <w:lang w:eastAsia="zh-CN"/>
        </w:rPr>
        <w:t>他残疾人福利性单位制造的货物（不</w:t>
      </w:r>
      <w:r>
        <w:rPr>
          <w:rFonts w:ascii="宋体" w:hAnsi="宋体" w:eastAsia="宋体" w:cs="宋体"/>
          <w:color w:val="auto"/>
          <w:spacing w:val="28"/>
          <w:sz w:val="20"/>
          <w:szCs w:val="20"/>
          <w:highlight w:val="none"/>
          <w:lang w:eastAsia="zh-CN"/>
        </w:rPr>
        <w:t>包括使用非残疾人福利性单位注册商标的货物。本单位对上述声明的真实性负责</w:t>
      </w:r>
      <w:r>
        <w:rPr>
          <w:rFonts w:hint="eastAsia" w:ascii="宋体" w:hAnsi="宋体" w:eastAsia="宋体" w:cs="宋体"/>
          <w:color w:val="auto"/>
          <w:spacing w:val="28"/>
          <w:sz w:val="20"/>
          <w:szCs w:val="20"/>
          <w:highlight w:val="none"/>
          <w:lang w:eastAsia="zh-CN"/>
        </w:rPr>
        <w:t>。</w:t>
      </w:r>
      <w:r>
        <w:rPr>
          <w:rFonts w:ascii="宋体" w:hAnsi="宋体" w:eastAsia="宋体" w:cs="宋体"/>
          <w:color w:val="auto"/>
          <w:spacing w:val="25"/>
          <w:sz w:val="20"/>
          <w:szCs w:val="20"/>
          <w:highlight w:val="none"/>
          <w:lang w:eastAsia="zh-CN"/>
        </w:rPr>
        <w:t>如有虚假</w:t>
      </w:r>
      <w:r>
        <w:rPr>
          <w:rFonts w:ascii="宋体" w:hAnsi="宋体" w:eastAsia="宋体" w:cs="宋体"/>
          <w:color w:val="auto"/>
          <w:spacing w:val="-38"/>
          <w:sz w:val="20"/>
          <w:szCs w:val="20"/>
          <w:highlight w:val="none"/>
          <w:lang w:eastAsia="zh-CN"/>
        </w:rPr>
        <w:t xml:space="preserve"> </w:t>
      </w:r>
      <w:r>
        <w:rPr>
          <w:rFonts w:hint="eastAsia" w:ascii="宋体" w:hAnsi="宋体" w:eastAsia="宋体" w:cs="宋体"/>
          <w:color w:val="auto"/>
          <w:spacing w:val="-38"/>
          <w:sz w:val="20"/>
          <w:szCs w:val="20"/>
          <w:highlight w:val="none"/>
          <w:lang w:eastAsia="zh-CN"/>
        </w:rPr>
        <w:t>，</w:t>
      </w:r>
      <w:r>
        <w:rPr>
          <w:rFonts w:ascii="宋体" w:hAnsi="宋体" w:eastAsia="宋体" w:cs="宋体"/>
          <w:color w:val="auto"/>
          <w:spacing w:val="25"/>
          <w:sz w:val="20"/>
          <w:szCs w:val="20"/>
          <w:highlight w:val="none"/>
          <w:lang w:eastAsia="zh-CN"/>
        </w:rPr>
        <w:t>将依法承担相应责任。</w:t>
      </w:r>
    </w:p>
    <w:p w14:paraId="48D048A3">
      <w:pPr>
        <w:spacing w:line="263" w:lineRule="auto"/>
        <w:rPr>
          <w:color w:val="auto"/>
          <w:highlight w:val="none"/>
          <w:lang w:eastAsia="zh-CN"/>
        </w:rPr>
      </w:pPr>
    </w:p>
    <w:p w14:paraId="797F81EF">
      <w:pPr>
        <w:spacing w:line="263" w:lineRule="auto"/>
        <w:rPr>
          <w:color w:val="auto"/>
          <w:highlight w:val="none"/>
          <w:lang w:eastAsia="zh-CN"/>
        </w:rPr>
      </w:pPr>
    </w:p>
    <w:p w14:paraId="2BA89D2B">
      <w:pPr>
        <w:spacing w:line="264" w:lineRule="auto"/>
        <w:rPr>
          <w:color w:val="auto"/>
          <w:highlight w:val="none"/>
          <w:lang w:eastAsia="zh-CN"/>
        </w:rPr>
      </w:pPr>
    </w:p>
    <w:p w14:paraId="7EA25176">
      <w:pPr>
        <w:spacing w:before="65" w:line="460" w:lineRule="auto"/>
        <w:ind w:left="3543" w:right="3147" w:hanging="34"/>
        <w:rPr>
          <w:rFonts w:hint="eastAsia" w:ascii="宋体" w:hAnsi="宋体" w:eastAsia="宋体" w:cs="宋体"/>
          <w:color w:val="auto"/>
          <w:sz w:val="20"/>
          <w:szCs w:val="20"/>
          <w:highlight w:val="none"/>
          <w:lang w:eastAsia="zh-CN"/>
        </w:rPr>
      </w:pPr>
      <w:r>
        <w:rPr>
          <w:rFonts w:ascii="宋体" w:hAnsi="宋体" w:eastAsia="宋体" w:cs="宋体"/>
          <w:color w:val="auto"/>
          <w:spacing w:val="22"/>
          <w:sz w:val="20"/>
          <w:szCs w:val="20"/>
          <w:highlight w:val="none"/>
          <w:lang w:eastAsia="zh-CN"/>
        </w:rPr>
        <w:t>单位名称（盖章</w:t>
      </w:r>
      <w:r>
        <w:rPr>
          <w:rFonts w:ascii="宋体" w:hAnsi="宋体" w:eastAsia="宋体" w:cs="宋体"/>
          <w:color w:val="auto"/>
          <w:spacing w:val="-21"/>
          <w:sz w:val="20"/>
          <w:szCs w:val="20"/>
          <w:highlight w:val="none"/>
          <w:lang w:eastAsia="zh-CN"/>
        </w:rPr>
        <w:t>）：</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3"/>
          <w:sz w:val="20"/>
          <w:szCs w:val="20"/>
          <w:highlight w:val="none"/>
          <w:lang w:eastAsia="zh-CN"/>
        </w:rPr>
        <w:t>日</w:t>
      </w:r>
      <w:r>
        <w:rPr>
          <w:rFonts w:ascii="宋体" w:hAnsi="宋体" w:eastAsia="宋体" w:cs="宋体"/>
          <w:color w:val="auto"/>
          <w:spacing w:val="35"/>
          <w:sz w:val="20"/>
          <w:szCs w:val="20"/>
          <w:highlight w:val="none"/>
          <w:lang w:eastAsia="zh-CN"/>
        </w:rPr>
        <w:t xml:space="preserve">  </w:t>
      </w:r>
      <w:r>
        <w:rPr>
          <w:rFonts w:ascii="宋体" w:hAnsi="宋体" w:eastAsia="宋体" w:cs="宋体"/>
          <w:color w:val="auto"/>
          <w:spacing w:val="-13"/>
          <w:sz w:val="20"/>
          <w:szCs w:val="20"/>
          <w:highlight w:val="none"/>
          <w:lang w:eastAsia="zh-CN"/>
        </w:rPr>
        <w:t>期：</w:t>
      </w:r>
    </w:p>
    <w:p w14:paraId="341C09B7">
      <w:pPr>
        <w:spacing w:before="3"/>
        <w:rPr>
          <w:color w:val="auto"/>
          <w:highlight w:val="none"/>
          <w:lang w:eastAsia="zh-CN"/>
        </w:rPr>
      </w:pPr>
    </w:p>
    <w:p w14:paraId="32AD700C">
      <w:pPr>
        <w:spacing w:before="3"/>
        <w:rPr>
          <w:color w:val="auto"/>
          <w:highlight w:val="none"/>
          <w:lang w:eastAsia="zh-CN"/>
        </w:rPr>
      </w:pPr>
    </w:p>
    <w:p w14:paraId="42B04989">
      <w:pPr>
        <w:spacing w:before="3"/>
        <w:rPr>
          <w:color w:val="auto"/>
          <w:highlight w:val="none"/>
          <w:lang w:eastAsia="zh-CN"/>
        </w:rPr>
      </w:pPr>
    </w:p>
    <w:p w14:paraId="0001EA0F">
      <w:pPr>
        <w:spacing w:before="3"/>
        <w:rPr>
          <w:color w:val="auto"/>
          <w:highlight w:val="none"/>
          <w:lang w:eastAsia="zh-CN"/>
        </w:rPr>
      </w:pPr>
    </w:p>
    <w:p w14:paraId="647CFA65">
      <w:pPr>
        <w:spacing w:before="3"/>
        <w:rPr>
          <w:color w:val="auto"/>
          <w:highlight w:val="none"/>
          <w:lang w:eastAsia="zh-CN"/>
        </w:rPr>
      </w:pPr>
    </w:p>
    <w:p w14:paraId="299ED055">
      <w:pPr>
        <w:spacing w:before="3"/>
        <w:rPr>
          <w:color w:val="auto"/>
          <w:highlight w:val="none"/>
          <w:lang w:eastAsia="zh-CN"/>
        </w:rPr>
      </w:pPr>
    </w:p>
    <w:p w14:paraId="4CAB13D6">
      <w:pPr>
        <w:spacing w:before="3"/>
        <w:rPr>
          <w:color w:val="auto"/>
          <w:highlight w:val="none"/>
          <w:lang w:eastAsia="zh-CN"/>
        </w:rPr>
      </w:pPr>
    </w:p>
    <w:p w14:paraId="5A24D31B">
      <w:pPr>
        <w:spacing w:before="3"/>
        <w:rPr>
          <w:color w:val="auto"/>
          <w:highlight w:val="none"/>
          <w:lang w:eastAsia="zh-CN"/>
        </w:rPr>
      </w:pPr>
    </w:p>
    <w:p w14:paraId="51C38EE5">
      <w:pPr>
        <w:spacing w:before="3"/>
        <w:rPr>
          <w:color w:val="auto"/>
          <w:highlight w:val="none"/>
          <w:lang w:eastAsia="zh-CN"/>
        </w:rPr>
      </w:pPr>
    </w:p>
    <w:p w14:paraId="564DCA19">
      <w:pPr>
        <w:spacing w:before="3"/>
        <w:rPr>
          <w:color w:val="auto"/>
          <w:highlight w:val="none"/>
          <w:lang w:eastAsia="zh-CN"/>
        </w:rPr>
      </w:pPr>
    </w:p>
    <w:p w14:paraId="014EF1EF">
      <w:pPr>
        <w:spacing w:before="3"/>
        <w:rPr>
          <w:color w:val="auto"/>
          <w:highlight w:val="none"/>
          <w:lang w:eastAsia="zh-CN"/>
        </w:rPr>
      </w:pPr>
    </w:p>
    <w:p w14:paraId="4CA410ED">
      <w:pPr>
        <w:spacing w:before="3"/>
        <w:rPr>
          <w:color w:val="auto"/>
          <w:highlight w:val="none"/>
          <w:lang w:eastAsia="zh-CN"/>
        </w:rPr>
      </w:pPr>
    </w:p>
    <w:p w14:paraId="4D2A294B">
      <w:pPr>
        <w:spacing w:before="3"/>
        <w:rPr>
          <w:color w:val="auto"/>
          <w:highlight w:val="none"/>
          <w:lang w:eastAsia="zh-CN"/>
        </w:rPr>
      </w:pPr>
    </w:p>
    <w:p w14:paraId="657EF557">
      <w:pPr>
        <w:spacing w:before="3"/>
        <w:rPr>
          <w:color w:val="auto"/>
          <w:highlight w:val="none"/>
          <w:lang w:eastAsia="zh-CN"/>
        </w:rPr>
      </w:pPr>
    </w:p>
    <w:p w14:paraId="5296F54D">
      <w:pPr>
        <w:spacing w:before="3"/>
        <w:rPr>
          <w:color w:val="auto"/>
          <w:highlight w:val="none"/>
          <w:lang w:eastAsia="zh-CN"/>
        </w:rPr>
      </w:pPr>
    </w:p>
    <w:p w14:paraId="044D7DFE">
      <w:pPr>
        <w:spacing w:before="3"/>
        <w:rPr>
          <w:color w:val="auto"/>
          <w:highlight w:val="none"/>
          <w:lang w:eastAsia="zh-CN"/>
        </w:rPr>
      </w:pPr>
    </w:p>
    <w:p w14:paraId="2BE725C8">
      <w:pPr>
        <w:spacing w:before="3"/>
        <w:rPr>
          <w:color w:val="auto"/>
          <w:highlight w:val="none"/>
          <w:lang w:eastAsia="zh-CN"/>
        </w:rPr>
      </w:pPr>
    </w:p>
    <w:p w14:paraId="5DA13F73">
      <w:pPr>
        <w:spacing w:before="3"/>
        <w:rPr>
          <w:color w:val="auto"/>
          <w:highlight w:val="none"/>
          <w:lang w:eastAsia="zh-CN"/>
        </w:rPr>
      </w:pPr>
    </w:p>
    <w:p w14:paraId="0E0BF7CC">
      <w:pPr>
        <w:spacing w:before="3"/>
        <w:rPr>
          <w:color w:val="auto"/>
          <w:highlight w:val="none"/>
          <w:lang w:eastAsia="zh-CN"/>
        </w:rPr>
      </w:pPr>
    </w:p>
    <w:p w14:paraId="7C2DF87D">
      <w:pPr>
        <w:spacing w:before="3"/>
        <w:rPr>
          <w:color w:val="auto"/>
          <w:highlight w:val="none"/>
          <w:lang w:eastAsia="zh-CN"/>
        </w:rPr>
      </w:pPr>
    </w:p>
    <w:p w14:paraId="0AA2DA23">
      <w:pPr>
        <w:spacing w:before="3"/>
        <w:rPr>
          <w:color w:val="auto"/>
          <w:highlight w:val="none"/>
          <w:lang w:eastAsia="zh-CN"/>
        </w:rPr>
      </w:pPr>
    </w:p>
    <w:p w14:paraId="2497149C">
      <w:pPr>
        <w:spacing w:before="3"/>
        <w:rPr>
          <w:color w:val="auto"/>
          <w:highlight w:val="none"/>
          <w:lang w:eastAsia="zh-CN"/>
        </w:rPr>
      </w:pPr>
    </w:p>
    <w:p w14:paraId="52FE585F">
      <w:pPr>
        <w:spacing w:before="2"/>
        <w:rPr>
          <w:color w:val="auto"/>
          <w:highlight w:val="none"/>
          <w:lang w:eastAsia="zh-CN"/>
        </w:rPr>
      </w:pPr>
    </w:p>
    <w:p w14:paraId="02911B18">
      <w:pPr>
        <w:spacing w:before="2"/>
        <w:rPr>
          <w:color w:val="auto"/>
          <w:highlight w:val="none"/>
          <w:lang w:eastAsia="zh-CN"/>
        </w:rPr>
      </w:pPr>
    </w:p>
    <w:p w14:paraId="13C90E63">
      <w:pPr>
        <w:spacing w:before="2"/>
        <w:rPr>
          <w:color w:val="auto"/>
          <w:highlight w:val="none"/>
          <w:lang w:eastAsia="zh-CN"/>
        </w:rPr>
      </w:pPr>
    </w:p>
    <w:p w14:paraId="233994F4">
      <w:pPr>
        <w:spacing w:before="2"/>
        <w:rPr>
          <w:color w:val="auto"/>
          <w:highlight w:val="none"/>
          <w:lang w:eastAsia="zh-CN"/>
        </w:rPr>
      </w:pPr>
    </w:p>
    <w:p w14:paraId="73142CD4">
      <w:pPr>
        <w:spacing w:before="2"/>
        <w:rPr>
          <w:color w:val="auto"/>
          <w:highlight w:val="none"/>
          <w:lang w:eastAsia="zh-CN"/>
        </w:rPr>
      </w:pPr>
    </w:p>
    <w:p w14:paraId="6808B933">
      <w:pPr>
        <w:spacing w:before="2"/>
        <w:rPr>
          <w:color w:val="auto"/>
          <w:highlight w:val="none"/>
          <w:lang w:eastAsia="zh-CN"/>
        </w:rPr>
      </w:pPr>
    </w:p>
    <w:p w14:paraId="31B5C0DB">
      <w:pPr>
        <w:spacing w:before="2"/>
        <w:rPr>
          <w:color w:val="auto"/>
          <w:highlight w:val="none"/>
          <w:lang w:eastAsia="zh-CN"/>
        </w:rPr>
      </w:pPr>
    </w:p>
    <w:p w14:paraId="24B4578B">
      <w:pPr>
        <w:spacing w:before="47" w:line="219" w:lineRule="auto"/>
        <w:ind w:left="73"/>
        <w:outlineLvl w:val="2"/>
        <w:rPr>
          <w:rFonts w:hint="eastAsia" w:ascii="宋体" w:hAnsi="宋体" w:eastAsia="宋体" w:cs="宋体"/>
          <w:b/>
          <w:bCs/>
          <w:color w:val="auto"/>
          <w:spacing w:val="-8"/>
          <w:sz w:val="24"/>
          <w:szCs w:val="24"/>
          <w:highlight w:val="none"/>
          <w:lang w:eastAsia="zh-CN"/>
        </w:rPr>
      </w:pPr>
    </w:p>
    <w:p w14:paraId="358F3C00">
      <w:pPr>
        <w:spacing w:before="47" w:line="219" w:lineRule="auto"/>
        <w:ind w:left="73"/>
        <w:outlineLvl w:val="2"/>
        <w:rPr>
          <w:rFonts w:hint="eastAsia" w:ascii="宋体" w:hAnsi="宋体" w:eastAsia="宋体" w:cs="宋体"/>
          <w:b/>
          <w:bCs/>
          <w:color w:val="auto"/>
          <w:spacing w:val="-8"/>
          <w:sz w:val="24"/>
          <w:szCs w:val="24"/>
          <w:highlight w:val="none"/>
          <w:lang w:eastAsia="zh-CN"/>
        </w:rPr>
      </w:pPr>
    </w:p>
    <w:p w14:paraId="52FD90EF">
      <w:pPr>
        <w:spacing w:before="47" w:line="219" w:lineRule="auto"/>
        <w:ind w:left="73"/>
        <w:outlineLvl w:val="2"/>
        <w:rPr>
          <w:rFonts w:hint="eastAsia" w:ascii="宋体" w:hAnsi="宋体" w:eastAsia="宋体" w:cs="宋体"/>
          <w:b/>
          <w:bCs/>
          <w:color w:val="auto"/>
          <w:spacing w:val="-8"/>
          <w:sz w:val="24"/>
          <w:szCs w:val="24"/>
          <w:highlight w:val="none"/>
          <w:lang w:eastAsia="zh-CN"/>
        </w:rPr>
      </w:pPr>
    </w:p>
    <w:p w14:paraId="64ADFEDB">
      <w:pPr>
        <w:spacing w:before="47" w:line="219" w:lineRule="auto"/>
        <w:ind w:left="73"/>
        <w:outlineLvl w:val="2"/>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4"/>
          <w:sz w:val="24"/>
          <w:szCs w:val="24"/>
          <w:highlight w:val="none"/>
          <w:lang w:eastAsia="zh-CN"/>
        </w:rPr>
        <w:t xml:space="preserve">附件9-3： </w:t>
      </w:r>
      <w:r>
        <w:rPr>
          <w:rFonts w:hint="eastAsia" w:ascii="宋体" w:hAnsi="宋体" w:eastAsia="宋体" w:cs="宋体"/>
          <w:color w:val="auto"/>
          <w:spacing w:val="-4"/>
          <w:sz w:val="24"/>
          <w:szCs w:val="24"/>
          <w:highlight w:val="none"/>
          <w:lang w:eastAsia="zh-CN"/>
        </w:rPr>
        <w:t xml:space="preserve"> </w:t>
      </w:r>
      <w:r>
        <w:rPr>
          <w:rFonts w:ascii="宋体" w:hAnsi="宋体" w:eastAsia="宋体" w:cs="宋体"/>
          <w:b/>
          <w:bCs/>
          <w:color w:val="auto"/>
          <w:spacing w:val="-8"/>
          <w:sz w:val="24"/>
          <w:szCs w:val="24"/>
          <w:highlight w:val="none"/>
          <w:lang w:eastAsia="zh-CN"/>
        </w:rPr>
        <w:t>监狱企业证明资料</w:t>
      </w:r>
    </w:p>
    <w:p w14:paraId="02171631">
      <w:pPr>
        <w:spacing w:line="306" w:lineRule="auto"/>
        <w:rPr>
          <w:color w:val="auto"/>
          <w:highlight w:val="none"/>
          <w:lang w:eastAsia="zh-CN"/>
        </w:rPr>
      </w:pPr>
    </w:p>
    <w:p w14:paraId="4ABB083A">
      <w:pPr>
        <w:spacing w:line="307" w:lineRule="auto"/>
        <w:rPr>
          <w:color w:val="auto"/>
          <w:highlight w:val="none"/>
          <w:lang w:eastAsia="zh-CN"/>
        </w:rPr>
      </w:pPr>
    </w:p>
    <w:p w14:paraId="04377C48">
      <w:pPr>
        <w:spacing w:before="91" w:line="220" w:lineRule="auto"/>
        <w:ind w:left="3064"/>
        <w:rPr>
          <w:rFonts w:hint="eastAsia" w:ascii="宋体" w:hAnsi="宋体" w:eastAsia="宋体" w:cs="宋体"/>
          <w:color w:val="auto"/>
          <w:sz w:val="28"/>
          <w:szCs w:val="28"/>
          <w:highlight w:val="none"/>
          <w:lang w:eastAsia="zh-CN"/>
        </w:rPr>
      </w:pPr>
      <w:r>
        <w:rPr>
          <w:rFonts w:ascii="宋体" w:hAnsi="宋体" w:eastAsia="宋体" w:cs="宋体"/>
          <w:b/>
          <w:bCs/>
          <w:color w:val="auto"/>
          <w:spacing w:val="-10"/>
          <w:sz w:val="28"/>
          <w:szCs w:val="28"/>
          <w:highlight w:val="none"/>
          <w:lang w:eastAsia="zh-CN"/>
        </w:rPr>
        <w:t>监狱企业证明资料</w:t>
      </w:r>
    </w:p>
    <w:p w14:paraId="5FA78D27">
      <w:pPr>
        <w:spacing w:before="202" w:line="221" w:lineRule="auto"/>
        <w:ind w:left="2770"/>
        <w:rPr>
          <w:rFonts w:ascii="Times New Roman" w:hAnsi="Times New Roman" w:eastAsia="Times New Roman" w:cs="Times New Roman"/>
          <w:color w:val="auto"/>
          <w:sz w:val="19"/>
          <w:szCs w:val="19"/>
          <w:highlight w:val="none"/>
          <w:lang w:eastAsia="zh-CN"/>
        </w:rPr>
      </w:pPr>
      <w:r>
        <w:rPr>
          <w:rFonts w:ascii="Times New Roman" w:hAnsi="Times New Roman" w:eastAsia="Times New Roman" w:cs="Times New Roman"/>
          <w:b/>
          <w:bCs/>
          <w:color w:val="auto"/>
          <w:sz w:val="19"/>
          <w:szCs w:val="19"/>
          <w:highlight w:val="none"/>
          <w:lang w:eastAsia="zh-CN"/>
        </w:rPr>
        <w:t>(</w:t>
      </w:r>
      <w:r>
        <w:rPr>
          <w:rFonts w:ascii="宋体" w:hAnsi="宋体" w:eastAsia="宋体" w:cs="宋体"/>
          <w:b/>
          <w:bCs/>
          <w:color w:val="auto"/>
          <w:sz w:val="19"/>
          <w:szCs w:val="19"/>
          <w:highlight w:val="none"/>
          <w:lang w:eastAsia="zh-CN"/>
        </w:rPr>
        <w:t>不</w:t>
      </w:r>
      <w:r>
        <w:rPr>
          <w:rFonts w:ascii="宋体" w:hAnsi="宋体" w:eastAsia="宋体" w:cs="宋体"/>
          <w:color w:val="auto"/>
          <w:spacing w:val="-53"/>
          <w:sz w:val="19"/>
          <w:szCs w:val="19"/>
          <w:highlight w:val="none"/>
          <w:lang w:eastAsia="zh-CN"/>
        </w:rPr>
        <w:t xml:space="preserve"> </w:t>
      </w:r>
      <w:r>
        <w:rPr>
          <w:rFonts w:ascii="宋体" w:hAnsi="宋体" w:eastAsia="宋体" w:cs="宋体"/>
          <w:b/>
          <w:bCs/>
          <w:color w:val="auto"/>
          <w:sz w:val="19"/>
          <w:szCs w:val="19"/>
          <w:highlight w:val="none"/>
          <w:lang w:eastAsia="zh-CN"/>
        </w:rPr>
        <w:t>属</w:t>
      </w:r>
      <w:r>
        <w:rPr>
          <w:rFonts w:ascii="宋体" w:hAnsi="宋体" w:eastAsia="宋体" w:cs="宋体"/>
          <w:color w:val="auto"/>
          <w:spacing w:val="-53"/>
          <w:sz w:val="19"/>
          <w:szCs w:val="19"/>
          <w:highlight w:val="none"/>
          <w:lang w:eastAsia="zh-CN"/>
        </w:rPr>
        <w:t xml:space="preserve"> </w:t>
      </w:r>
      <w:r>
        <w:rPr>
          <w:rFonts w:ascii="宋体" w:hAnsi="宋体" w:eastAsia="宋体" w:cs="宋体"/>
          <w:b/>
          <w:bCs/>
          <w:color w:val="auto"/>
          <w:sz w:val="19"/>
          <w:szCs w:val="19"/>
          <w:highlight w:val="none"/>
          <w:lang w:eastAsia="zh-CN"/>
        </w:rPr>
        <w:t>于</w:t>
      </w:r>
      <w:r>
        <w:rPr>
          <w:rFonts w:ascii="宋体" w:hAnsi="宋体" w:eastAsia="宋体" w:cs="宋体"/>
          <w:color w:val="auto"/>
          <w:spacing w:val="-55"/>
          <w:sz w:val="19"/>
          <w:szCs w:val="19"/>
          <w:highlight w:val="none"/>
          <w:lang w:eastAsia="zh-CN"/>
        </w:rPr>
        <w:t xml:space="preserve"> </w:t>
      </w:r>
      <w:r>
        <w:rPr>
          <w:rFonts w:ascii="宋体" w:hAnsi="宋体" w:eastAsia="宋体" w:cs="宋体"/>
          <w:b/>
          <w:bCs/>
          <w:color w:val="auto"/>
          <w:sz w:val="19"/>
          <w:szCs w:val="19"/>
          <w:highlight w:val="none"/>
          <w:lang w:eastAsia="zh-CN"/>
        </w:rPr>
        <w:t>监</w:t>
      </w:r>
      <w:r>
        <w:rPr>
          <w:rFonts w:ascii="宋体" w:hAnsi="宋体" w:eastAsia="宋体" w:cs="宋体"/>
          <w:color w:val="auto"/>
          <w:spacing w:val="-52"/>
          <w:sz w:val="19"/>
          <w:szCs w:val="19"/>
          <w:highlight w:val="none"/>
          <w:lang w:eastAsia="zh-CN"/>
        </w:rPr>
        <w:t xml:space="preserve"> </w:t>
      </w:r>
      <w:r>
        <w:rPr>
          <w:rFonts w:ascii="宋体" w:hAnsi="宋体" w:eastAsia="宋体" w:cs="宋体"/>
          <w:b/>
          <w:bCs/>
          <w:color w:val="auto"/>
          <w:sz w:val="19"/>
          <w:szCs w:val="19"/>
          <w:highlight w:val="none"/>
          <w:lang w:eastAsia="zh-CN"/>
        </w:rPr>
        <w:t>狱</w:t>
      </w:r>
      <w:r>
        <w:rPr>
          <w:rFonts w:ascii="宋体" w:hAnsi="宋体" w:eastAsia="宋体" w:cs="宋体"/>
          <w:color w:val="auto"/>
          <w:spacing w:val="-53"/>
          <w:sz w:val="19"/>
          <w:szCs w:val="19"/>
          <w:highlight w:val="none"/>
          <w:lang w:eastAsia="zh-CN"/>
        </w:rPr>
        <w:t xml:space="preserve"> </w:t>
      </w:r>
      <w:r>
        <w:rPr>
          <w:rFonts w:ascii="宋体" w:hAnsi="宋体" w:eastAsia="宋体" w:cs="宋体"/>
          <w:b/>
          <w:bCs/>
          <w:color w:val="auto"/>
          <w:sz w:val="19"/>
          <w:szCs w:val="19"/>
          <w:highlight w:val="none"/>
          <w:lang w:eastAsia="zh-CN"/>
        </w:rPr>
        <w:t>企</w:t>
      </w:r>
      <w:r>
        <w:rPr>
          <w:rFonts w:ascii="宋体" w:hAnsi="宋体" w:eastAsia="宋体" w:cs="宋体"/>
          <w:color w:val="auto"/>
          <w:spacing w:val="-57"/>
          <w:sz w:val="19"/>
          <w:szCs w:val="19"/>
          <w:highlight w:val="none"/>
          <w:lang w:eastAsia="zh-CN"/>
        </w:rPr>
        <w:t xml:space="preserve"> </w:t>
      </w:r>
      <w:r>
        <w:rPr>
          <w:rFonts w:ascii="宋体" w:hAnsi="宋体" w:eastAsia="宋体" w:cs="宋体"/>
          <w:b/>
          <w:bCs/>
          <w:color w:val="auto"/>
          <w:sz w:val="19"/>
          <w:szCs w:val="19"/>
          <w:highlight w:val="none"/>
          <w:lang w:eastAsia="zh-CN"/>
        </w:rPr>
        <w:t>业</w:t>
      </w:r>
      <w:r>
        <w:rPr>
          <w:rFonts w:ascii="宋体" w:hAnsi="宋体" w:eastAsia="宋体" w:cs="宋体"/>
          <w:color w:val="auto"/>
          <w:spacing w:val="-39"/>
          <w:sz w:val="19"/>
          <w:szCs w:val="19"/>
          <w:highlight w:val="none"/>
          <w:lang w:eastAsia="zh-CN"/>
        </w:rPr>
        <w:t xml:space="preserve"> </w:t>
      </w:r>
      <w:r>
        <w:rPr>
          <w:rFonts w:ascii="宋体" w:hAnsi="宋体" w:eastAsia="宋体" w:cs="宋体"/>
          <w:b/>
          <w:bCs/>
          <w:color w:val="auto"/>
          <w:sz w:val="19"/>
          <w:szCs w:val="19"/>
          <w:highlight w:val="none"/>
          <w:lang w:eastAsia="zh-CN"/>
        </w:rPr>
        <w:t>的</w:t>
      </w:r>
      <w:r>
        <w:rPr>
          <w:rFonts w:ascii="宋体" w:hAnsi="宋体" w:eastAsia="宋体" w:cs="宋体"/>
          <w:color w:val="auto"/>
          <w:spacing w:val="-54"/>
          <w:sz w:val="19"/>
          <w:szCs w:val="19"/>
          <w:highlight w:val="none"/>
          <w:lang w:eastAsia="zh-CN"/>
        </w:rPr>
        <w:t xml:space="preserve"> </w:t>
      </w:r>
      <w:r>
        <w:rPr>
          <w:rFonts w:ascii="宋体" w:hAnsi="宋体" w:eastAsia="宋体" w:cs="宋体"/>
          <w:b/>
          <w:bCs/>
          <w:color w:val="auto"/>
          <w:sz w:val="19"/>
          <w:szCs w:val="19"/>
          <w:highlight w:val="none"/>
          <w:lang w:eastAsia="zh-CN"/>
        </w:rPr>
        <w:t>无</w:t>
      </w:r>
      <w:r>
        <w:rPr>
          <w:rFonts w:ascii="宋体" w:hAnsi="宋体" w:eastAsia="宋体" w:cs="宋体"/>
          <w:color w:val="auto"/>
          <w:spacing w:val="-45"/>
          <w:sz w:val="19"/>
          <w:szCs w:val="19"/>
          <w:highlight w:val="none"/>
          <w:lang w:eastAsia="zh-CN"/>
        </w:rPr>
        <w:t xml:space="preserve"> </w:t>
      </w:r>
      <w:r>
        <w:rPr>
          <w:rFonts w:ascii="宋体" w:hAnsi="宋体" w:eastAsia="宋体" w:cs="宋体"/>
          <w:b/>
          <w:bCs/>
          <w:color w:val="auto"/>
          <w:sz w:val="19"/>
          <w:szCs w:val="19"/>
          <w:highlight w:val="none"/>
          <w:lang w:eastAsia="zh-CN"/>
        </w:rPr>
        <w:t>需</w:t>
      </w:r>
      <w:r>
        <w:rPr>
          <w:rFonts w:ascii="宋体" w:hAnsi="宋体" w:eastAsia="宋体" w:cs="宋体"/>
          <w:color w:val="auto"/>
          <w:spacing w:val="-53"/>
          <w:sz w:val="19"/>
          <w:szCs w:val="19"/>
          <w:highlight w:val="none"/>
          <w:lang w:eastAsia="zh-CN"/>
        </w:rPr>
        <w:t xml:space="preserve"> </w:t>
      </w:r>
      <w:r>
        <w:rPr>
          <w:rFonts w:ascii="宋体" w:hAnsi="宋体" w:eastAsia="宋体" w:cs="宋体"/>
          <w:b/>
          <w:bCs/>
          <w:color w:val="auto"/>
          <w:sz w:val="19"/>
          <w:szCs w:val="19"/>
          <w:highlight w:val="none"/>
          <w:lang w:eastAsia="zh-CN"/>
        </w:rPr>
        <w:t>提</w:t>
      </w:r>
      <w:r>
        <w:rPr>
          <w:rFonts w:ascii="宋体" w:hAnsi="宋体" w:eastAsia="宋体" w:cs="宋体"/>
          <w:color w:val="auto"/>
          <w:spacing w:val="-56"/>
          <w:sz w:val="19"/>
          <w:szCs w:val="19"/>
          <w:highlight w:val="none"/>
          <w:lang w:eastAsia="zh-CN"/>
        </w:rPr>
        <w:t xml:space="preserve"> </w:t>
      </w:r>
      <w:r>
        <w:rPr>
          <w:rFonts w:ascii="宋体" w:hAnsi="宋体" w:eastAsia="宋体" w:cs="宋体"/>
          <w:b/>
          <w:bCs/>
          <w:color w:val="auto"/>
          <w:sz w:val="19"/>
          <w:szCs w:val="19"/>
          <w:highlight w:val="none"/>
          <w:lang w:eastAsia="zh-CN"/>
        </w:rPr>
        <w:t>供</w:t>
      </w:r>
      <w:r>
        <w:rPr>
          <w:rFonts w:ascii="Times New Roman" w:hAnsi="Times New Roman" w:eastAsia="Times New Roman" w:cs="Times New Roman"/>
          <w:b/>
          <w:bCs/>
          <w:color w:val="auto"/>
          <w:sz w:val="19"/>
          <w:szCs w:val="19"/>
          <w:highlight w:val="none"/>
          <w:lang w:eastAsia="zh-CN"/>
        </w:rPr>
        <w:t>)</w:t>
      </w:r>
    </w:p>
    <w:p w14:paraId="39DEF772">
      <w:pPr>
        <w:spacing w:line="335" w:lineRule="auto"/>
        <w:rPr>
          <w:color w:val="auto"/>
          <w:highlight w:val="none"/>
          <w:lang w:eastAsia="zh-CN"/>
        </w:rPr>
      </w:pPr>
    </w:p>
    <w:p w14:paraId="39C7A7EE">
      <w:pPr>
        <w:spacing w:line="336" w:lineRule="auto"/>
        <w:rPr>
          <w:color w:val="auto"/>
          <w:highlight w:val="none"/>
          <w:lang w:eastAsia="zh-CN"/>
        </w:rPr>
      </w:pPr>
    </w:p>
    <w:p w14:paraId="3B82354B">
      <w:pPr>
        <w:spacing w:before="65" w:line="221" w:lineRule="auto"/>
        <w:jc w:val="right"/>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备注：按《财政部</w:t>
      </w:r>
      <w:r>
        <w:rPr>
          <w:rFonts w:ascii="宋体" w:hAnsi="宋体" w:eastAsia="宋体" w:cs="宋体"/>
          <w:color w:val="auto"/>
          <w:spacing w:val="36"/>
          <w:sz w:val="20"/>
          <w:szCs w:val="20"/>
          <w:highlight w:val="none"/>
          <w:lang w:eastAsia="zh-CN"/>
        </w:rPr>
        <w:t xml:space="preserve"> </w:t>
      </w:r>
      <w:r>
        <w:rPr>
          <w:rFonts w:ascii="宋体" w:hAnsi="宋体" w:eastAsia="宋体" w:cs="宋体"/>
          <w:color w:val="auto"/>
          <w:spacing w:val="3"/>
          <w:sz w:val="20"/>
          <w:szCs w:val="20"/>
          <w:highlight w:val="none"/>
          <w:lang w:eastAsia="zh-CN"/>
        </w:rPr>
        <w:t>司法部关于政府采购支持监狱企业发展有关问题的通知》</w:t>
      </w:r>
      <w:r>
        <w:rPr>
          <w:rFonts w:ascii="Times New Roman" w:hAnsi="Times New Roman" w:eastAsia="Times New Roman" w:cs="Times New Roman"/>
          <w:color w:val="auto"/>
          <w:spacing w:val="3"/>
          <w:sz w:val="20"/>
          <w:szCs w:val="20"/>
          <w:highlight w:val="none"/>
          <w:lang w:eastAsia="zh-CN"/>
        </w:rPr>
        <w:t>(</w:t>
      </w:r>
      <w:r>
        <w:rPr>
          <w:rFonts w:ascii="宋体" w:hAnsi="宋体" w:eastAsia="宋体" w:cs="宋体"/>
          <w:color w:val="auto"/>
          <w:spacing w:val="3"/>
          <w:sz w:val="20"/>
          <w:szCs w:val="20"/>
          <w:highlight w:val="none"/>
          <w:lang w:eastAsia="zh-CN"/>
        </w:rPr>
        <w:t>财 库〔</w:t>
      </w:r>
      <w:r>
        <w:rPr>
          <w:rFonts w:ascii="Times New Roman" w:hAnsi="Times New Roman" w:eastAsia="Times New Roman" w:cs="Times New Roman"/>
          <w:color w:val="auto"/>
          <w:spacing w:val="3"/>
          <w:sz w:val="20"/>
          <w:szCs w:val="20"/>
          <w:highlight w:val="none"/>
          <w:lang w:eastAsia="zh-CN"/>
        </w:rPr>
        <w:t>2014</w:t>
      </w:r>
      <w:r>
        <w:rPr>
          <w:rFonts w:ascii="宋体" w:hAnsi="宋体" w:eastAsia="宋体" w:cs="宋体"/>
          <w:color w:val="auto"/>
          <w:spacing w:val="3"/>
          <w:sz w:val="20"/>
          <w:szCs w:val="20"/>
          <w:highlight w:val="none"/>
          <w:lang w:eastAsia="zh-CN"/>
        </w:rPr>
        <w:t>〕</w:t>
      </w:r>
    </w:p>
    <w:p w14:paraId="0D43644D">
      <w:pPr>
        <w:spacing w:before="154" w:line="221" w:lineRule="auto"/>
        <w:ind w:left="30"/>
        <w:rPr>
          <w:rFonts w:hint="eastAsia" w:ascii="宋体" w:hAnsi="宋体" w:eastAsia="宋体" w:cs="宋体"/>
          <w:color w:val="auto"/>
          <w:sz w:val="20"/>
          <w:szCs w:val="20"/>
          <w:highlight w:val="none"/>
          <w:lang w:eastAsia="zh-CN"/>
        </w:rPr>
      </w:pPr>
      <w:r>
        <w:rPr>
          <w:rFonts w:ascii="Times New Roman" w:hAnsi="Times New Roman" w:eastAsia="Times New Roman" w:cs="Times New Roman"/>
          <w:color w:val="auto"/>
          <w:spacing w:val="5"/>
          <w:sz w:val="20"/>
          <w:szCs w:val="20"/>
          <w:highlight w:val="none"/>
          <w:lang w:eastAsia="zh-CN"/>
        </w:rPr>
        <w:t>68</w:t>
      </w:r>
      <w:r>
        <w:rPr>
          <w:rFonts w:ascii="Times New Roman" w:hAnsi="Times New Roman" w:eastAsia="Times New Roman" w:cs="Times New Roman"/>
          <w:color w:val="auto"/>
          <w:spacing w:val="-5"/>
          <w:sz w:val="20"/>
          <w:szCs w:val="20"/>
          <w:highlight w:val="none"/>
          <w:lang w:eastAsia="zh-CN"/>
        </w:rPr>
        <w:t xml:space="preserve"> </w:t>
      </w:r>
      <w:r>
        <w:rPr>
          <w:rFonts w:ascii="宋体" w:hAnsi="宋体" w:eastAsia="宋体" w:cs="宋体"/>
          <w:color w:val="auto"/>
          <w:spacing w:val="5"/>
          <w:sz w:val="20"/>
          <w:szCs w:val="20"/>
          <w:highlight w:val="none"/>
          <w:lang w:eastAsia="zh-CN"/>
        </w:rPr>
        <w:t>号</w:t>
      </w:r>
      <w:r>
        <w:rPr>
          <w:rFonts w:ascii="Times New Roman" w:hAnsi="Times New Roman" w:eastAsia="Times New Roman" w:cs="Times New Roman"/>
          <w:color w:val="auto"/>
          <w:spacing w:val="5"/>
          <w:sz w:val="20"/>
          <w:szCs w:val="20"/>
          <w:highlight w:val="none"/>
          <w:lang w:eastAsia="zh-CN"/>
        </w:rPr>
        <w:t>)</w:t>
      </w:r>
      <w:r>
        <w:rPr>
          <w:rFonts w:ascii="宋体" w:hAnsi="宋体" w:eastAsia="宋体" w:cs="宋体"/>
          <w:color w:val="auto"/>
          <w:spacing w:val="5"/>
          <w:sz w:val="20"/>
          <w:szCs w:val="20"/>
          <w:highlight w:val="none"/>
          <w:lang w:eastAsia="zh-CN"/>
        </w:rPr>
        <w:t>文件规定提供证明文件（复印件）。</w:t>
      </w:r>
    </w:p>
    <w:p w14:paraId="6D6BA095">
      <w:pPr>
        <w:spacing w:line="245" w:lineRule="auto"/>
        <w:rPr>
          <w:color w:val="auto"/>
          <w:highlight w:val="none"/>
          <w:lang w:eastAsia="zh-CN"/>
        </w:rPr>
      </w:pPr>
    </w:p>
    <w:p w14:paraId="54FC6053">
      <w:pPr>
        <w:spacing w:line="245" w:lineRule="auto"/>
        <w:rPr>
          <w:color w:val="auto"/>
          <w:highlight w:val="none"/>
          <w:lang w:eastAsia="zh-CN"/>
        </w:rPr>
      </w:pPr>
    </w:p>
    <w:p w14:paraId="71083514">
      <w:pPr>
        <w:spacing w:line="245" w:lineRule="auto"/>
        <w:rPr>
          <w:color w:val="auto"/>
          <w:highlight w:val="none"/>
          <w:lang w:eastAsia="zh-CN"/>
        </w:rPr>
      </w:pPr>
    </w:p>
    <w:p w14:paraId="62E933CE">
      <w:pPr>
        <w:spacing w:line="245" w:lineRule="auto"/>
        <w:rPr>
          <w:color w:val="auto"/>
          <w:highlight w:val="none"/>
          <w:lang w:eastAsia="zh-CN"/>
        </w:rPr>
      </w:pPr>
    </w:p>
    <w:p w14:paraId="27754346">
      <w:pPr>
        <w:spacing w:line="245" w:lineRule="auto"/>
        <w:rPr>
          <w:color w:val="auto"/>
          <w:highlight w:val="none"/>
          <w:lang w:eastAsia="zh-CN"/>
        </w:rPr>
      </w:pPr>
    </w:p>
    <w:p w14:paraId="58A29B50">
      <w:pPr>
        <w:spacing w:line="246" w:lineRule="auto"/>
        <w:rPr>
          <w:color w:val="auto"/>
          <w:highlight w:val="none"/>
          <w:lang w:eastAsia="zh-CN"/>
        </w:rPr>
      </w:pPr>
    </w:p>
    <w:p w14:paraId="712D1F74">
      <w:pPr>
        <w:spacing w:line="246" w:lineRule="auto"/>
        <w:rPr>
          <w:color w:val="auto"/>
          <w:highlight w:val="none"/>
          <w:lang w:eastAsia="zh-CN"/>
        </w:rPr>
      </w:pPr>
    </w:p>
    <w:p w14:paraId="6B1CABB6">
      <w:pPr>
        <w:spacing w:line="246" w:lineRule="auto"/>
        <w:rPr>
          <w:color w:val="auto"/>
          <w:highlight w:val="none"/>
          <w:lang w:eastAsia="zh-CN"/>
        </w:rPr>
      </w:pPr>
    </w:p>
    <w:p w14:paraId="45F447A6">
      <w:pPr>
        <w:spacing w:line="246" w:lineRule="auto"/>
        <w:rPr>
          <w:color w:val="auto"/>
          <w:highlight w:val="none"/>
          <w:lang w:eastAsia="zh-CN"/>
        </w:rPr>
      </w:pPr>
    </w:p>
    <w:p w14:paraId="476D7FC0">
      <w:pPr>
        <w:spacing w:line="246" w:lineRule="auto"/>
        <w:rPr>
          <w:color w:val="auto"/>
          <w:highlight w:val="none"/>
          <w:lang w:eastAsia="zh-CN"/>
        </w:rPr>
      </w:pPr>
    </w:p>
    <w:p w14:paraId="4ECAB76D">
      <w:pPr>
        <w:spacing w:line="246" w:lineRule="auto"/>
        <w:rPr>
          <w:color w:val="auto"/>
          <w:highlight w:val="none"/>
          <w:lang w:eastAsia="zh-CN"/>
        </w:rPr>
      </w:pPr>
    </w:p>
    <w:p w14:paraId="51EB9FCC">
      <w:pPr>
        <w:spacing w:before="78" w:line="219" w:lineRule="auto"/>
        <w:ind w:left="28"/>
        <w:rPr>
          <w:rFonts w:ascii="Times New Roman" w:hAnsi="Times New Roman" w:eastAsia="Times New Roman" w:cs="Times New Roman"/>
          <w:color w:val="auto"/>
          <w:sz w:val="24"/>
          <w:szCs w:val="24"/>
          <w:highlight w:val="none"/>
          <w:lang w:eastAsia="zh-CN"/>
        </w:rPr>
      </w:pPr>
      <w:r>
        <w:rPr>
          <w:rFonts w:ascii="宋体" w:hAnsi="宋体" w:eastAsia="宋体" w:cs="宋体"/>
          <w:color w:val="auto"/>
          <w:spacing w:val="-3"/>
          <w:sz w:val="24"/>
          <w:szCs w:val="24"/>
          <w:highlight w:val="none"/>
          <w:lang w:eastAsia="zh-CN"/>
        </w:rPr>
        <w:t>附件</w:t>
      </w:r>
      <w:r>
        <w:rPr>
          <w:rFonts w:ascii="Times New Roman" w:hAnsi="Times New Roman" w:eastAsia="Times New Roman" w:cs="Times New Roman"/>
          <w:color w:val="auto"/>
          <w:spacing w:val="-3"/>
          <w:sz w:val="24"/>
          <w:szCs w:val="24"/>
          <w:highlight w:val="none"/>
          <w:lang w:eastAsia="zh-CN"/>
        </w:rPr>
        <w:t>9-4</w:t>
      </w:r>
    </w:p>
    <w:p w14:paraId="575E2EB9">
      <w:pPr>
        <w:spacing w:before="281" w:line="219" w:lineRule="auto"/>
        <w:ind w:left="1368"/>
        <w:rPr>
          <w:rFonts w:hint="eastAsia" w:ascii="宋体" w:hAnsi="宋体" w:eastAsia="宋体" w:cs="宋体"/>
          <w:color w:val="auto"/>
          <w:sz w:val="24"/>
          <w:szCs w:val="24"/>
          <w:highlight w:val="none"/>
          <w:lang w:eastAsia="zh-CN"/>
        </w:rPr>
      </w:pPr>
      <w:r>
        <w:rPr>
          <w:rFonts w:ascii="Times New Roman" w:hAnsi="Times New Roman" w:eastAsia="Times New Roman" w:cs="Times New Roman"/>
          <w:b/>
          <w:bCs/>
          <w:color w:val="auto"/>
          <w:spacing w:val="-1"/>
          <w:sz w:val="24"/>
          <w:szCs w:val="24"/>
          <w:highlight w:val="none"/>
          <w:lang w:eastAsia="zh-CN"/>
        </w:rPr>
        <w:t>“</w:t>
      </w:r>
      <w:r>
        <w:rPr>
          <w:rFonts w:ascii="宋体" w:hAnsi="宋体" w:eastAsia="宋体" w:cs="宋体"/>
          <w:b/>
          <w:bCs/>
          <w:color w:val="auto"/>
          <w:spacing w:val="-1"/>
          <w:sz w:val="24"/>
          <w:szCs w:val="24"/>
          <w:highlight w:val="none"/>
          <w:lang w:eastAsia="zh-CN"/>
        </w:rPr>
        <w:t>中国环境标志产品</w:t>
      </w:r>
      <w:r>
        <w:rPr>
          <w:rFonts w:ascii="Times New Roman" w:hAnsi="Times New Roman" w:eastAsia="Times New Roman" w:cs="Times New Roman"/>
          <w:b/>
          <w:bCs/>
          <w:color w:val="auto"/>
          <w:spacing w:val="-1"/>
          <w:sz w:val="24"/>
          <w:szCs w:val="24"/>
          <w:highlight w:val="none"/>
          <w:lang w:eastAsia="zh-CN"/>
        </w:rPr>
        <w:t>”</w:t>
      </w:r>
      <w:r>
        <w:rPr>
          <w:rFonts w:ascii="Times New Roman" w:hAnsi="Times New Roman" w:eastAsia="Times New Roman" w:cs="Times New Roman"/>
          <w:b/>
          <w:bCs/>
          <w:color w:val="auto"/>
          <w:spacing w:val="-34"/>
          <w:sz w:val="24"/>
          <w:szCs w:val="24"/>
          <w:highlight w:val="none"/>
          <w:lang w:eastAsia="zh-CN"/>
        </w:rPr>
        <w:t xml:space="preserve"> </w:t>
      </w:r>
      <w:r>
        <w:rPr>
          <w:rFonts w:ascii="宋体" w:hAnsi="宋体" w:eastAsia="宋体" w:cs="宋体"/>
          <w:b/>
          <w:bCs/>
          <w:color w:val="auto"/>
          <w:spacing w:val="-1"/>
          <w:sz w:val="24"/>
          <w:szCs w:val="24"/>
          <w:highlight w:val="none"/>
          <w:lang w:eastAsia="zh-CN"/>
        </w:rPr>
        <w:t>、</w:t>
      </w:r>
      <w:r>
        <w:rPr>
          <w:rFonts w:ascii="Times New Roman" w:hAnsi="Times New Roman" w:eastAsia="Times New Roman" w:cs="Times New Roman"/>
          <w:b/>
          <w:bCs/>
          <w:color w:val="auto"/>
          <w:spacing w:val="-1"/>
          <w:sz w:val="24"/>
          <w:szCs w:val="24"/>
          <w:highlight w:val="none"/>
          <w:lang w:eastAsia="zh-CN"/>
        </w:rPr>
        <w:t xml:space="preserve">“  </w:t>
      </w:r>
      <w:r>
        <w:rPr>
          <w:rFonts w:ascii="宋体" w:hAnsi="宋体" w:eastAsia="宋体" w:cs="宋体"/>
          <w:b/>
          <w:bCs/>
          <w:color w:val="auto"/>
          <w:spacing w:val="-1"/>
          <w:sz w:val="24"/>
          <w:szCs w:val="24"/>
          <w:highlight w:val="none"/>
          <w:lang w:eastAsia="zh-CN"/>
        </w:rPr>
        <w:t>节能标志产品</w:t>
      </w:r>
      <w:r>
        <w:rPr>
          <w:rFonts w:ascii="Times New Roman" w:hAnsi="Times New Roman" w:eastAsia="Times New Roman" w:cs="Times New Roman"/>
          <w:b/>
          <w:bCs/>
          <w:color w:val="auto"/>
          <w:spacing w:val="-1"/>
          <w:sz w:val="24"/>
          <w:szCs w:val="24"/>
          <w:highlight w:val="none"/>
          <w:lang w:eastAsia="zh-CN"/>
        </w:rPr>
        <w:t xml:space="preserve">” </w:t>
      </w:r>
      <w:r>
        <w:rPr>
          <w:rFonts w:ascii="Times New Roman" w:hAnsi="Times New Roman" w:eastAsia="Times New Roman" w:cs="Times New Roman"/>
          <w:b/>
          <w:bCs/>
          <w:color w:val="auto"/>
          <w:spacing w:val="-2"/>
          <w:sz w:val="24"/>
          <w:szCs w:val="24"/>
          <w:highlight w:val="none"/>
          <w:lang w:eastAsia="zh-CN"/>
        </w:rPr>
        <w:t xml:space="preserve"> </w:t>
      </w:r>
      <w:r>
        <w:rPr>
          <w:rFonts w:ascii="宋体" w:hAnsi="宋体" w:eastAsia="宋体" w:cs="宋体"/>
          <w:b/>
          <w:bCs/>
          <w:color w:val="auto"/>
          <w:spacing w:val="-2"/>
          <w:sz w:val="24"/>
          <w:szCs w:val="24"/>
          <w:highlight w:val="none"/>
          <w:lang w:eastAsia="zh-CN"/>
        </w:rPr>
        <w:t>证明材料</w:t>
      </w:r>
    </w:p>
    <w:p w14:paraId="53335256">
      <w:pPr>
        <w:spacing w:line="288" w:lineRule="auto"/>
        <w:rPr>
          <w:color w:val="auto"/>
          <w:highlight w:val="none"/>
          <w:lang w:eastAsia="zh-CN"/>
        </w:rPr>
      </w:pPr>
    </w:p>
    <w:p w14:paraId="72EA92FE">
      <w:pPr>
        <w:spacing w:line="289" w:lineRule="auto"/>
        <w:rPr>
          <w:color w:val="auto"/>
          <w:highlight w:val="none"/>
          <w:lang w:eastAsia="zh-CN"/>
        </w:rPr>
      </w:pPr>
    </w:p>
    <w:p w14:paraId="2C160DBD">
      <w:pPr>
        <w:spacing w:before="66" w:line="344" w:lineRule="auto"/>
        <w:ind w:left="29" w:right="155" w:firstLine="444"/>
        <w:rPr>
          <w:rFonts w:hint="eastAsia" w:ascii="宋体" w:hAnsi="宋体" w:eastAsia="宋体" w:cs="宋体"/>
          <w:color w:val="auto"/>
          <w:sz w:val="20"/>
          <w:szCs w:val="20"/>
          <w:highlight w:val="none"/>
          <w:lang w:eastAsia="zh-CN"/>
        </w:rPr>
      </w:pPr>
      <w:r>
        <w:rPr>
          <w:rFonts w:ascii="宋体" w:hAnsi="宋体" w:eastAsia="宋体" w:cs="宋体"/>
          <w:color w:val="auto"/>
          <w:spacing w:val="4"/>
          <w:sz w:val="20"/>
          <w:szCs w:val="20"/>
          <w:highlight w:val="none"/>
          <w:lang w:eastAsia="zh-CN"/>
        </w:rPr>
        <w:t>说明：</w:t>
      </w:r>
      <w:r>
        <w:rPr>
          <w:rFonts w:ascii="Times New Roman" w:hAnsi="Times New Roman" w:eastAsia="Times New Roman" w:cs="Times New Roman"/>
          <w:color w:val="auto"/>
          <w:spacing w:val="4"/>
          <w:sz w:val="20"/>
          <w:szCs w:val="20"/>
          <w:highlight w:val="none"/>
          <w:lang w:eastAsia="zh-CN"/>
        </w:rPr>
        <w:t>1</w:t>
      </w:r>
      <w:r>
        <w:rPr>
          <w:rFonts w:ascii="Times New Roman" w:hAnsi="Times New Roman" w:eastAsia="Times New Roman" w:cs="Times New Roman"/>
          <w:color w:val="auto"/>
          <w:spacing w:val="-29"/>
          <w:sz w:val="20"/>
          <w:szCs w:val="20"/>
          <w:highlight w:val="none"/>
          <w:lang w:eastAsia="zh-CN"/>
        </w:rPr>
        <w:t xml:space="preserve"> </w:t>
      </w:r>
      <w:r>
        <w:rPr>
          <w:rFonts w:ascii="宋体" w:hAnsi="宋体" w:eastAsia="宋体" w:cs="宋体"/>
          <w:color w:val="auto"/>
          <w:spacing w:val="4"/>
          <w:sz w:val="20"/>
          <w:szCs w:val="20"/>
          <w:highlight w:val="none"/>
          <w:lang w:eastAsia="zh-CN"/>
        </w:rPr>
        <w:t>、供应商提供的产品属于下列情形，应按第二章磋商须知第</w:t>
      </w:r>
      <w:r>
        <w:rPr>
          <w:rFonts w:ascii="Times New Roman" w:hAnsi="Times New Roman" w:eastAsia="Times New Roman" w:cs="Times New Roman"/>
          <w:color w:val="auto"/>
          <w:spacing w:val="4"/>
          <w:sz w:val="20"/>
          <w:szCs w:val="20"/>
          <w:highlight w:val="none"/>
          <w:lang w:eastAsia="zh-CN"/>
        </w:rPr>
        <w:t>2.8</w:t>
      </w:r>
      <w:r>
        <w:rPr>
          <w:rFonts w:ascii="宋体" w:hAnsi="宋体" w:eastAsia="宋体" w:cs="宋体"/>
          <w:color w:val="auto"/>
          <w:spacing w:val="4"/>
          <w:sz w:val="20"/>
          <w:szCs w:val="20"/>
          <w:highlight w:val="none"/>
          <w:lang w:eastAsia="zh-CN"/>
        </w:rPr>
        <w:t>款、第</w:t>
      </w:r>
      <w:r>
        <w:rPr>
          <w:rFonts w:ascii="Times New Roman" w:hAnsi="Times New Roman" w:eastAsia="Times New Roman" w:cs="Times New Roman"/>
          <w:color w:val="auto"/>
          <w:spacing w:val="4"/>
          <w:sz w:val="20"/>
          <w:szCs w:val="20"/>
          <w:highlight w:val="none"/>
          <w:lang w:eastAsia="zh-CN"/>
        </w:rPr>
        <w:t xml:space="preserve">9.1  </w:t>
      </w:r>
      <w:r>
        <w:rPr>
          <w:rFonts w:ascii="宋体" w:hAnsi="宋体" w:eastAsia="宋体" w:cs="宋体"/>
          <w:color w:val="auto"/>
          <w:spacing w:val="4"/>
          <w:sz w:val="20"/>
          <w:szCs w:val="20"/>
          <w:highlight w:val="none"/>
          <w:lang w:eastAsia="zh-CN"/>
        </w:rPr>
        <w:t>款规定提</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7"/>
          <w:sz w:val="20"/>
          <w:szCs w:val="20"/>
          <w:highlight w:val="none"/>
          <w:lang w:eastAsia="zh-CN"/>
        </w:rPr>
        <w:t>供相关证明材料，并在本章《七、报价一览表及报价文件》中提供相应数据。</w:t>
      </w:r>
    </w:p>
    <w:p w14:paraId="6519E20D">
      <w:pPr>
        <w:spacing w:before="154" w:line="357" w:lineRule="auto"/>
        <w:ind w:left="29" w:right="179" w:firstLine="454"/>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6"/>
          <w:sz w:val="20"/>
          <w:szCs w:val="20"/>
          <w:highlight w:val="none"/>
          <w:lang w:eastAsia="zh-CN"/>
        </w:rPr>
        <w:t>（</w:t>
      </w:r>
      <w:r>
        <w:rPr>
          <w:rFonts w:ascii="Times New Roman" w:hAnsi="Times New Roman" w:eastAsia="Times New Roman" w:cs="Times New Roman"/>
          <w:color w:val="auto"/>
          <w:spacing w:val="6"/>
          <w:sz w:val="20"/>
          <w:szCs w:val="20"/>
          <w:highlight w:val="none"/>
          <w:lang w:eastAsia="zh-CN"/>
        </w:rPr>
        <w:t>1</w:t>
      </w:r>
      <w:r>
        <w:rPr>
          <w:rFonts w:ascii="宋体" w:hAnsi="宋体" w:eastAsia="宋体" w:cs="宋体"/>
          <w:color w:val="auto"/>
          <w:spacing w:val="6"/>
          <w:sz w:val="20"/>
          <w:szCs w:val="20"/>
          <w:highlight w:val="none"/>
          <w:lang w:eastAsia="zh-CN"/>
        </w:rPr>
        <w:t>）</w:t>
      </w:r>
      <w:r>
        <w:rPr>
          <w:rFonts w:ascii="Times New Roman" w:hAnsi="Times New Roman" w:eastAsia="Times New Roman" w:cs="Times New Roman"/>
          <w:color w:val="auto"/>
          <w:spacing w:val="6"/>
          <w:sz w:val="20"/>
          <w:szCs w:val="20"/>
          <w:highlight w:val="none"/>
          <w:lang w:eastAsia="zh-CN"/>
        </w:rPr>
        <w:t>“</w:t>
      </w:r>
      <w:r>
        <w:rPr>
          <w:rFonts w:ascii="宋体" w:hAnsi="宋体" w:eastAsia="宋体" w:cs="宋体"/>
          <w:color w:val="auto"/>
          <w:spacing w:val="6"/>
          <w:sz w:val="20"/>
          <w:szCs w:val="20"/>
          <w:highlight w:val="none"/>
          <w:lang w:eastAsia="zh-CN"/>
        </w:rPr>
        <w:t>中国环境标志产品</w:t>
      </w:r>
      <w:r>
        <w:rPr>
          <w:rFonts w:ascii="Times New Roman" w:hAnsi="Times New Roman" w:eastAsia="Times New Roman" w:cs="Times New Roman"/>
          <w:color w:val="auto"/>
          <w:spacing w:val="6"/>
          <w:sz w:val="20"/>
          <w:szCs w:val="20"/>
          <w:highlight w:val="none"/>
          <w:lang w:eastAsia="zh-CN"/>
        </w:rPr>
        <w:t>”</w:t>
      </w:r>
      <w:r>
        <w:rPr>
          <w:rFonts w:ascii="Times New Roman" w:hAnsi="Times New Roman" w:eastAsia="Times New Roman" w:cs="Times New Roman"/>
          <w:color w:val="auto"/>
          <w:spacing w:val="-26"/>
          <w:sz w:val="20"/>
          <w:szCs w:val="20"/>
          <w:highlight w:val="none"/>
          <w:lang w:eastAsia="zh-CN"/>
        </w:rPr>
        <w:t xml:space="preserve"> </w:t>
      </w:r>
      <w:r>
        <w:rPr>
          <w:rFonts w:ascii="宋体" w:hAnsi="宋体" w:eastAsia="宋体" w:cs="宋体"/>
          <w:color w:val="auto"/>
          <w:spacing w:val="6"/>
          <w:sz w:val="20"/>
          <w:szCs w:val="20"/>
          <w:highlight w:val="none"/>
          <w:lang w:eastAsia="zh-CN"/>
        </w:rPr>
        <w:t>、</w:t>
      </w:r>
      <w:r>
        <w:rPr>
          <w:rFonts w:ascii="Times New Roman" w:hAnsi="Times New Roman" w:eastAsia="Times New Roman" w:cs="Times New Roman"/>
          <w:color w:val="auto"/>
          <w:spacing w:val="6"/>
          <w:sz w:val="20"/>
          <w:szCs w:val="20"/>
          <w:highlight w:val="none"/>
          <w:lang w:eastAsia="zh-CN"/>
        </w:rPr>
        <w:t>“</w:t>
      </w:r>
      <w:r>
        <w:rPr>
          <w:rFonts w:ascii="宋体" w:hAnsi="宋体" w:eastAsia="宋体" w:cs="宋体"/>
          <w:color w:val="auto"/>
          <w:spacing w:val="6"/>
          <w:sz w:val="20"/>
          <w:szCs w:val="20"/>
          <w:highlight w:val="none"/>
          <w:lang w:eastAsia="zh-CN"/>
        </w:rPr>
        <w:t>节能标志产品</w:t>
      </w:r>
      <w:r>
        <w:rPr>
          <w:rFonts w:ascii="Times New Roman" w:hAnsi="Times New Roman" w:eastAsia="Times New Roman" w:cs="Times New Roman"/>
          <w:color w:val="auto"/>
          <w:spacing w:val="6"/>
          <w:sz w:val="20"/>
          <w:szCs w:val="20"/>
          <w:highlight w:val="none"/>
          <w:lang w:eastAsia="zh-CN"/>
        </w:rPr>
        <w:t>”</w:t>
      </w:r>
      <w:r>
        <w:rPr>
          <w:rFonts w:ascii="Times New Roman" w:hAnsi="Times New Roman" w:eastAsia="Times New Roman" w:cs="Times New Roman"/>
          <w:color w:val="auto"/>
          <w:spacing w:val="-23"/>
          <w:sz w:val="20"/>
          <w:szCs w:val="20"/>
          <w:highlight w:val="none"/>
          <w:lang w:eastAsia="zh-CN"/>
        </w:rPr>
        <w:t xml:space="preserve"> </w:t>
      </w:r>
      <w:r>
        <w:rPr>
          <w:rFonts w:ascii="宋体" w:hAnsi="宋体" w:eastAsia="宋体" w:cs="宋体"/>
          <w:color w:val="auto"/>
          <w:spacing w:val="6"/>
          <w:sz w:val="20"/>
          <w:szCs w:val="20"/>
          <w:highlight w:val="none"/>
          <w:lang w:eastAsia="zh-CN"/>
        </w:rPr>
        <w:t>：提</w:t>
      </w:r>
      <w:r>
        <w:rPr>
          <w:rFonts w:ascii="宋体" w:hAnsi="宋体" w:eastAsia="宋体" w:cs="宋体"/>
          <w:color w:val="auto"/>
          <w:spacing w:val="5"/>
          <w:sz w:val="20"/>
          <w:szCs w:val="20"/>
          <w:highlight w:val="none"/>
          <w:lang w:eastAsia="zh-CN"/>
        </w:rPr>
        <w:t>供国家确定的认证机构出具</w:t>
      </w:r>
      <w:r>
        <w:rPr>
          <w:rFonts w:ascii="宋体" w:hAnsi="宋体" w:eastAsia="宋体" w:cs="宋体"/>
          <w:color w:val="auto"/>
          <w:spacing w:val="31"/>
          <w:sz w:val="20"/>
          <w:szCs w:val="20"/>
          <w:highlight w:val="none"/>
          <w:lang w:eastAsia="zh-CN"/>
        </w:rPr>
        <w:t xml:space="preserve"> </w:t>
      </w:r>
      <w:r>
        <w:rPr>
          <w:rFonts w:ascii="宋体" w:hAnsi="宋体" w:eastAsia="宋体" w:cs="宋体"/>
          <w:color w:val="auto"/>
          <w:spacing w:val="5"/>
          <w:sz w:val="20"/>
          <w:szCs w:val="20"/>
          <w:highlight w:val="none"/>
          <w:lang w:eastAsia="zh-CN"/>
        </w:rPr>
        <w:t>的、处于有</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效期之内的节能产品、环境标志产品认证证书</w:t>
      </w:r>
      <w:r>
        <w:rPr>
          <w:rFonts w:ascii="宋体" w:hAnsi="宋体" w:eastAsia="宋体" w:cs="宋体"/>
          <w:color w:val="auto"/>
          <w:spacing w:val="4"/>
          <w:sz w:val="20"/>
          <w:szCs w:val="20"/>
          <w:highlight w:val="none"/>
          <w:lang w:eastAsia="zh-CN"/>
        </w:rPr>
        <w:t>（复印件）及《节能产品政府</w:t>
      </w:r>
      <w:r>
        <w:rPr>
          <w:rFonts w:ascii="宋体" w:hAnsi="宋体" w:eastAsia="宋体" w:cs="宋体"/>
          <w:color w:val="auto"/>
          <w:spacing w:val="37"/>
          <w:sz w:val="20"/>
          <w:szCs w:val="20"/>
          <w:highlight w:val="none"/>
          <w:lang w:eastAsia="zh-CN"/>
        </w:rPr>
        <w:t xml:space="preserve"> </w:t>
      </w:r>
      <w:r>
        <w:rPr>
          <w:rFonts w:ascii="宋体" w:hAnsi="宋体" w:eastAsia="宋体" w:cs="宋体"/>
          <w:color w:val="auto"/>
          <w:spacing w:val="4"/>
          <w:sz w:val="20"/>
          <w:szCs w:val="20"/>
          <w:highlight w:val="none"/>
          <w:lang w:eastAsia="zh-CN"/>
        </w:rPr>
        <w:t>采购品目清单》或</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6"/>
          <w:sz w:val="20"/>
          <w:szCs w:val="20"/>
          <w:highlight w:val="none"/>
          <w:lang w:eastAsia="zh-CN"/>
        </w:rPr>
        <w:t>者《环境标志产品政府采购品目清单》。</w:t>
      </w:r>
    </w:p>
    <w:p w14:paraId="2D01F71F">
      <w:pPr>
        <w:spacing w:before="166" w:line="227" w:lineRule="auto"/>
        <w:ind w:left="577"/>
        <w:rPr>
          <w:rFonts w:hint="eastAsia" w:ascii="宋体" w:hAnsi="宋体" w:eastAsia="宋体" w:cs="宋体"/>
          <w:color w:val="auto"/>
          <w:sz w:val="20"/>
          <w:szCs w:val="20"/>
          <w:highlight w:val="none"/>
          <w:lang w:eastAsia="zh-CN"/>
        </w:rPr>
      </w:pPr>
      <w:r>
        <w:rPr>
          <w:rFonts w:ascii="Times New Roman" w:hAnsi="Times New Roman" w:eastAsia="Times New Roman" w:cs="Times New Roman"/>
          <w:color w:val="auto"/>
          <w:spacing w:val="6"/>
          <w:sz w:val="20"/>
          <w:szCs w:val="20"/>
          <w:highlight w:val="none"/>
          <w:lang w:eastAsia="zh-CN"/>
        </w:rPr>
        <w:t>2</w:t>
      </w:r>
      <w:r>
        <w:rPr>
          <w:rFonts w:ascii="Times New Roman" w:hAnsi="Times New Roman" w:eastAsia="Times New Roman" w:cs="Times New Roman"/>
          <w:color w:val="auto"/>
          <w:spacing w:val="-20"/>
          <w:sz w:val="20"/>
          <w:szCs w:val="20"/>
          <w:highlight w:val="none"/>
          <w:lang w:eastAsia="zh-CN"/>
        </w:rPr>
        <w:t xml:space="preserve"> </w:t>
      </w:r>
      <w:r>
        <w:rPr>
          <w:rFonts w:ascii="宋体" w:hAnsi="宋体" w:eastAsia="宋体" w:cs="宋体"/>
          <w:color w:val="auto"/>
          <w:spacing w:val="6"/>
          <w:sz w:val="20"/>
          <w:szCs w:val="20"/>
          <w:highlight w:val="none"/>
          <w:lang w:eastAsia="zh-CN"/>
        </w:rPr>
        <w:t>、未按上述要求提供、填写的，评审时不予以考虑。</w:t>
      </w:r>
    </w:p>
    <w:p w14:paraId="3F723767">
      <w:pPr>
        <w:spacing w:before="5"/>
        <w:rPr>
          <w:color w:val="auto"/>
          <w:highlight w:val="none"/>
          <w:lang w:eastAsia="zh-CN"/>
        </w:rPr>
      </w:pPr>
    </w:p>
    <w:p w14:paraId="1BC44DC7">
      <w:pPr>
        <w:spacing w:before="5"/>
        <w:rPr>
          <w:color w:val="auto"/>
          <w:highlight w:val="none"/>
          <w:lang w:eastAsia="zh-CN"/>
        </w:rPr>
      </w:pPr>
    </w:p>
    <w:p w14:paraId="54E87939">
      <w:pPr>
        <w:spacing w:before="5"/>
        <w:rPr>
          <w:color w:val="auto"/>
          <w:highlight w:val="none"/>
          <w:lang w:eastAsia="zh-CN"/>
        </w:rPr>
      </w:pPr>
    </w:p>
    <w:p w14:paraId="757F66CE">
      <w:pPr>
        <w:spacing w:before="5"/>
        <w:rPr>
          <w:color w:val="auto"/>
          <w:highlight w:val="none"/>
          <w:lang w:eastAsia="zh-CN"/>
        </w:rPr>
      </w:pPr>
    </w:p>
    <w:p w14:paraId="3397EAA4">
      <w:pPr>
        <w:spacing w:before="5"/>
        <w:rPr>
          <w:color w:val="auto"/>
          <w:highlight w:val="none"/>
          <w:lang w:eastAsia="zh-CN"/>
        </w:rPr>
      </w:pPr>
    </w:p>
    <w:p w14:paraId="66116E84">
      <w:pPr>
        <w:spacing w:before="5"/>
        <w:rPr>
          <w:color w:val="auto"/>
          <w:highlight w:val="none"/>
          <w:lang w:eastAsia="zh-CN"/>
        </w:rPr>
      </w:pPr>
    </w:p>
    <w:p w14:paraId="45C9AF18">
      <w:pPr>
        <w:spacing w:before="5"/>
        <w:rPr>
          <w:color w:val="auto"/>
          <w:highlight w:val="none"/>
          <w:lang w:eastAsia="zh-CN"/>
        </w:rPr>
      </w:pPr>
    </w:p>
    <w:p w14:paraId="654F1032">
      <w:pPr>
        <w:spacing w:before="5"/>
        <w:rPr>
          <w:color w:val="auto"/>
          <w:highlight w:val="none"/>
          <w:lang w:eastAsia="zh-CN"/>
        </w:rPr>
      </w:pPr>
    </w:p>
    <w:p w14:paraId="252D3E42">
      <w:pPr>
        <w:spacing w:before="5"/>
        <w:rPr>
          <w:color w:val="auto"/>
          <w:highlight w:val="none"/>
          <w:lang w:eastAsia="zh-CN"/>
        </w:rPr>
      </w:pPr>
    </w:p>
    <w:p w14:paraId="53BA39A0">
      <w:pPr>
        <w:spacing w:before="5"/>
        <w:rPr>
          <w:color w:val="auto"/>
          <w:highlight w:val="none"/>
          <w:lang w:eastAsia="zh-CN"/>
        </w:rPr>
      </w:pPr>
    </w:p>
    <w:p w14:paraId="2A418C30">
      <w:pPr>
        <w:spacing w:before="5"/>
        <w:rPr>
          <w:color w:val="auto"/>
          <w:highlight w:val="none"/>
          <w:lang w:eastAsia="zh-CN"/>
        </w:rPr>
      </w:pPr>
    </w:p>
    <w:p w14:paraId="2FABD7D8">
      <w:pPr>
        <w:spacing w:before="5"/>
        <w:rPr>
          <w:color w:val="auto"/>
          <w:highlight w:val="none"/>
          <w:lang w:eastAsia="zh-CN"/>
        </w:rPr>
      </w:pPr>
    </w:p>
    <w:p w14:paraId="6E843B1A">
      <w:pPr>
        <w:spacing w:before="4"/>
        <w:rPr>
          <w:color w:val="auto"/>
          <w:highlight w:val="none"/>
          <w:lang w:eastAsia="zh-CN"/>
        </w:rPr>
      </w:pPr>
    </w:p>
    <w:p w14:paraId="61DC5924">
      <w:pPr>
        <w:spacing w:before="4"/>
        <w:rPr>
          <w:color w:val="auto"/>
          <w:highlight w:val="none"/>
          <w:lang w:eastAsia="zh-CN"/>
        </w:rPr>
      </w:pPr>
    </w:p>
    <w:p w14:paraId="5D54AE4A">
      <w:pPr>
        <w:spacing w:before="4"/>
        <w:rPr>
          <w:color w:val="auto"/>
          <w:highlight w:val="none"/>
          <w:lang w:eastAsia="zh-CN"/>
        </w:rPr>
      </w:pPr>
    </w:p>
    <w:p w14:paraId="14AF4286">
      <w:pPr>
        <w:spacing w:before="4"/>
        <w:rPr>
          <w:color w:val="auto"/>
          <w:highlight w:val="none"/>
          <w:lang w:eastAsia="zh-CN"/>
        </w:rPr>
      </w:pPr>
    </w:p>
    <w:p w14:paraId="719D04CF">
      <w:pPr>
        <w:rPr>
          <w:color w:val="auto"/>
          <w:highlight w:val="none"/>
          <w:lang w:eastAsia="zh-CN"/>
        </w:rPr>
        <w:sectPr>
          <w:pgSz w:w="11906" w:h="16840"/>
          <w:pgMar w:top="1398" w:right="1389" w:bottom="0" w:left="1785" w:header="0" w:footer="0" w:gutter="0"/>
          <w:cols w:equalWidth="0" w:num="1">
            <w:col w:w="8732"/>
          </w:cols>
        </w:sectPr>
      </w:pPr>
    </w:p>
    <w:p w14:paraId="1D869F4D">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398" w:right="1389" w:bottom="0" w:left="1785" w:header="0" w:footer="0" w:gutter="0"/>
          <w:cols w:equalWidth="0" w:num="2">
            <w:col w:w="7912" w:space="100"/>
            <w:col w:w="720"/>
          </w:cols>
        </w:sectPr>
      </w:pPr>
    </w:p>
    <w:p w14:paraId="71ECC070">
      <w:pPr>
        <w:spacing w:before="55" w:line="219" w:lineRule="auto"/>
        <w:ind w:left="2634"/>
        <w:rPr>
          <w:rFonts w:hint="eastAsia" w:ascii="宋体" w:hAnsi="宋体" w:eastAsia="宋体" w:cs="宋体"/>
          <w:color w:val="auto"/>
          <w:sz w:val="28"/>
          <w:szCs w:val="28"/>
          <w:highlight w:val="none"/>
          <w:lang w:eastAsia="zh-CN"/>
        </w:rPr>
      </w:pPr>
      <w:r>
        <w:rPr>
          <w:rFonts w:ascii="宋体" w:hAnsi="宋体" w:eastAsia="宋体" w:cs="宋体"/>
          <w:b/>
          <w:bCs/>
          <w:color w:val="auto"/>
          <w:spacing w:val="-7"/>
          <w:sz w:val="28"/>
          <w:szCs w:val="28"/>
          <w:highlight w:val="none"/>
          <w:lang w:eastAsia="zh-CN"/>
        </w:rPr>
        <w:t>七、报价一览表及报价文件</w:t>
      </w:r>
    </w:p>
    <w:p w14:paraId="229F78A2">
      <w:pPr>
        <w:spacing w:before="47" w:line="219" w:lineRule="auto"/>
        <w:ind w:left="73"/>
        <w:outlineLvl w:val="2"/>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附件10：</w:t>
      </w:r>
    </w:p>
    <w:p w14:paraId="5AE3A0B6">
      <w:pPr>
        <w:spacing w:before="119" w:line="219" w:lineRule="auto"/>
        <w:ind w:left="3746"/>
        <w:rPr>
          <w:rFonts w:hint="eastAsia" w:ascii="宋体" w:hAnsi="宋体" w:eastAsia="宋体" w:cs="宋体"/>
          <w:color w:val="auto"/>
          <w:sz w:val="28"/>
          <w:szCs w:val="28"/>
          <w:highlight w:val="none"/>
        </w:rPr>
      </w:pPr>
      <w:r>
        <w:rPr>
          <w:rFonts w:ascii="宋体" w:hAnsi="宋体" w:eastAsia="宋体" w:cs="宋体"/>
          <w:color w:val="auto"/>
          <w:spacing w:val="-4"/>
          <w:sz w:val="28"/>
          <w:szCs w:val="28"/>
          <w:highlight w:val="none"/>
        </w:rPr>
        <w:t>报价一览表</w:t>
      </w:r>
    </w:p>
    <w:p w14:paraId="6999595B">
      <w:pPr>
        <w:spacing w:before="161"/>
        <w:rPr>
          <w:color w:val="auto"/>
          <w:highlight w:val="none"/>
        </w:rPr>
      </w:pPr>
    </w:p>
    <w:tbl>
      <w:tblPr>
        <w:tblStyle w:val="15"/>
        <w:tblW w:w="88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4"/>
        <w:gridCol w:w="3102"/>
        <w:gridCol w:w="1576"/>
        <w:gridCol w:w="1804"/>
      </w:tblGrid>
      <w:tr w14:paraId="60CB3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324" w:type="dxa"/>
            <w:vMerge w:val="restart"/>
            <w:tcBorders>
              <w:bottom w:val="nil"/>
            </w:tcBorders>
          </w:tcPr>
          <w:p w14:paraId="3B05DFD6">
            <w:pPr>
              <w:spacing w:line="325" w:lineRule="auto"/>
              <w:rPr>
                <w:color w:val="auto"/>
                <w:highlight w:val="none"/>
              </w:rPr>
            </w:pPr>
          </w:p>
          <w:p w14:paraId="6B68DE2B">
            <w:pPr>
              <w:pStyle w:val="16"/>
              <w:spacing w:before="65" w:line="228" w:lineRule="auto"/>
              <w:ind w:left="139"/>
              <w:rPr>
                <w:rFonts w:hint="eastAsia"/>
                <w:color w:val="auto"/>
                <w:highlight w:val="none"/>
              </w:rPr>
            </w:pPr>
            <w:r>
              <w:rPr>
                <w:color w:val="auto"/>
                <w:spacing w:val="2"/>
                <w:highlight w:val="none"/>
              </w:rPr>
              <w:t>项目名称</w:t>
            </w:r>
          </w:p>
        </w:tc>
        <w:tc>
          <w:tcPr>
            <w:tcW w:w="3102" w:type="dxa"/>
            <w:vMerge w:val="restart"/>
            <w:tcBorders>
              <w:bottom w:val="nil"/>
            </w:tcBorders>
          </w:tcPr>
          <w:p w14:paraId="31201820">
            <w:pPr>
              <w:rPr>
                <w:color w:val="auto"/>
                <w:highlight w:val="none"/>
              </w:rPr>
            </w:pPr>
          </w:p>
        </w:tc>
        <w:tc>
          <w:tcPr>
            <w:tcW w:w="1576" w:type="dxa"/>
          </w:tcPr>
          <w:p w14:paraId="374A4AE2">
            <w:pPr>
              <w:pStyle w:val="16"/>
              <w:spacing w:before="118" w:line="227" w:lineRule="auto"/>
              <w:ind w:left="121"/>
              <w:rPr>
                <w:rFonts w:hint="eastAsia"/>
                <w:color w:val="auto"/>
                <w:highlight w:val="none"/>
              </w:rPr>
            </w:pPr>
            <w:r>
              <w:rPr>
                <w:color w:val="auto"/>
                <w:spacing w:val="6"/>
                <w:highlight w:val="none"/>
              </w:rPr>
              <w:t>政府采购编号</w:t>
            </w:r>
          </w:p>
        </w:tc>
        <w:tc>
          <w:tcPr>
            <w:tcW w:w="1804" w:type="dxa"/>
          </w:tcPr>
          <w:p w14:paraId="38278FFA">
            <w:pPr>
              <w:rPr>
                <w:color w:val="auto"/>
                <w:highlight w:val="none"/>
              </w:rPr>
            </w:pPr>
          </w:p>
        </w:tc>
      </w:tr>
      <w:tr w14:paraId="57787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vMerge w:val="continue"/>
            <w:tcBorders>
              <w:top w:val="nil"/>
            </w:tcBorders>
          </w:tcPr>
          <w:p w14:paraId="6ECD54A3">
            <w:pPr>
              <w:rPr>
                <w:color w:val="auto"/>
                <w:highlight w:val="none"/>
              </w:rPr>
            </w:pPr>
          </w:p>
        </w:tc>
        <w:tc>
          <w:tcPr>
            <w:tcW w:w="3102" w:type="dxa"/>
            <w:vMerge w:val="continue"/>
            <w:tcBorders>
              <w:top w:val="nil"/>
            </w:tcBorders>
          </w:tcPr>
          <w:p w14:paraId="5634DA57">
            <w:pPr>
              <w:rPr>
                <w:color w:val="auto"/>
                <w:highlight w:val="none"/>
              </w:rPr>
            </w:pPr>
          </w:p>
        </w:tc>
        <w:tc>
          <w:tcPr>
            <w:tcW w:w="1576" w:type="dxa"/>
          </w:tcPr>
          <w:p w14:paraId="44A90F73">
            <w:pPr>
              <w:pStyle w:val="16"/>
              <w:spacing w:before="92" w:line="227" w:lineRule="auto"/>
              <w:ind w:left="121"/>
              <w:rPr>
                <w:rFonts w:hint="eastAsia"/>
                <w:color w:val="auto"/>
                <w:highlight w:val="none"/>
              </w:rPr>
            </w:pPr>
            <w:r>
              <w:rPr>
                <w:color w:val="auto"/>
                <w:spacing w:val="6"/>
                <w:highlight w:val="none"/>
              </w:rPr>
              <w:t>采购代理编号</w:t>
            </w:r>
          </w:p>
        </w:tc>
        <w:tc>
          <w:tcPr>
            <w:tcW w:w="1804" w:type="dxa"/>
          </w:tcPr>
          <w:p w14:paraId="24C2926F">
            <w:pPr>
              <w:rPr>
                <w:color w:val="auto"/>
                <w:highlight w:val="none"/>
              </w:rPr>
            </w:pPr>
          </w:p>
        </w:tc>
      </w:tr>
      <w:tr w14:paraId="7F2B9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4358A69B">
            <w:pPr>
              <w:pStyle w:val="16"/>
              <w:spacing w:before="97" w:line="228" w:lineRule="auto"/>
              <w:ind w:left="167"/>
              <w:rPr>
                <w:rFonts w:hint="eastAsia"/>
                <w:color w:val="auto"/>
                <w:highlight w:val="none"/>
              </w:rPr>
            </w:pPr>
            <w:r>
              <w:rPr>
                <w:color w:val="auto"/>
                <w:spacing w:val="-7"/>
                <w:highlight w:val="none"/>
              </w:rPr>
              <w:t>品目代码</w:t>
            </w:r>
          </w:p>
        </w:tc>
        <w:tc>
          <w:tcPr>
            <w:tcW w:w="6482" w:type="dxa"/>
            <w:gridSpan w:val="3"/>
          </w:tcPr>
          <w:p w14:paraId="3AFC6140">
            <w:pPr>
              <w:pStyle w:val="16"/>
              <w:spacing w:before="97" w:line="228" w:lineRule="auto"/>
              <w:ind w:left="1726"/>
              <w:rPr>
                <w:rFonts w:hint="eastAsia"/>
                <w:color w:val="auto"/>
                <w:highlight w:val="none"/>
              </w:rPr>
            </w:pPr>
            <w:r>
              <w:rPr>
                <w:color w:val="auto"/>
                <w:spacing w:val="-3"/>
                <w:highlight w:val="none"/>
              </w:rPr>
              <w:t>B01020400</w:t>
            </w:r>
            <w:r>
              <w:rPr>
                <w:color w:val="auto"/>
                <w:spacing w:val="-38"/>
                <w:highlight w:val="none"/>
              </w:rPr>
              <w:t xml:space="preserve"> </w:t>
            </w:r>
            <w:r>
              <w:rPr>
                <w:color w:val="auto"/>
                <w:spacing w:val="-3"/>
                <w:highlight w:val="none"/>
              </w:rPr>
              <w:t>法院业务用房施工</w:t>
            </w:r>
          </w:p>
        </w:tc>
      </w:tr>
      <w:tr w14:paraId="36660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2324" w:type="dxa"/>
          </w:tcPr>
          <w:p w14:paraId="4780B406">
            <w:pPr>
              <w:pStyle w:val="16"/>
              <w:spacing w:before="276" w:line="226" w:lineRule="auto"/>
              <w:ind w:left="138"/>
              <w:rPr>
                <w:rFonts w:hint="eastAsia"/>
                <w:color w:val="auto"/>
                <w:highlight w:val="none"/>
              </w:rPr>
            </w:pPr>
            <w:r>
              <w:rPr>
                <w:color w:val="auto"/>
                <w:spacing w:val="4"/>
                <w:highlight w:val="none"/>
              </w:rPr>
              <w:t>工程总报价</w:t>
            </w:r>
          </w:p>
        </w:tc>
        <w:tc>
          <w:tcPr>
            <w:tcW w:w="6482" w:type="dxa"/>
            <w:gridSpan w:val="3"/>
          </w:tcPr>
          <w:p w14:paraId="2F8713FC">
            <w:pPr>
              <w:pStyle w:val="16"/>
              <w:spacing w:before="62" w:line="227" w:lineRule="auto"/>
              <w:ind w:left="125"/>
              <w:rPr>
                <w:rFonts w:hint="eastAsia"/>
                <w:color w:val="auto"/>
                <w:highlight w:val="none"/>
                <w:lang w:eastAsia="zh-CN"/>
              </w:rPr>
            </w:pPr>
            <w:r>
              <w:rPr>
                <w:color w:val="auto"/>
                <w:spacing w:val="4"/>
                <w:highlight w:val="none"/>
                <w:lang w:eastAsia="zh-CN"/>
              </w:rPr>
              <w:t>大写：</w:t>
            </w:r>
            <w:r>
              <w:rPr>
                <w:color w:val="auto"/>
                <w:spacing w:val="4"/>
                <w:highlight w:val="none"/>
                <w:u w:val="single"/>
                <w:lang w:eastAsia="zh-CN"/>
              </w:rPr>
              <w:t xml:space="preserve">                </w:t>
            </w:r>
            <w:r>
              <w:rPr>
                <w:color w:val="auto"/>
                <w:spacing w:val="3"/>
                <w:highlight w:val="none"/>
                <w:u w:val="single"/>
                <w:lang w:eastAsia="zh-CN"/>
              </w:rPr>
              <w:t xml:space="preserve">    </w:t>
            </w:r>
            <w:r>
              <w:rPr>
                <w:color w:val="auto"/>
                <w:spacing w:val="-90"/>
                <w:highlight w:val="none"/>
                <w:lang w:eastAsia="zh-CN"/>
              </w:rPr>
              <w:t xml:space="preserve"> </w:t>
            </w:r>
            <w:r>
              <w:rPr>
                <w:color w:val="auto"/>
                <w:spacing w:val="3"/>
                <w:highlight w:val="none"/>
                <w:lang w:eastAsia="zh-CN"/>
              </w:rPr>
              <w:t>元人民币整</w:t>
            </w:r>
          </w:p>
          <w:p w14:paraId="6C168129">
            <w:pPr>
              <w:pStyle w:val="16"/>
              <w:spacing w:before="169" w:line="227" w:lineRule="auto"/>
              <w:ind w:left="131"/>
              <w:rPr>
                <w:rFonts w:hint="eastAsia"/>
                <w:color w:val="auto"/>
                <w:highlight w:val="none"/>
                <w:lang w:eastAsia="zh-CN"/>
              </w:rPr>
            </w:pPr>
            <w:r>
              <w:rPr>
                <w:color w:val="auto"/>
                <w:spacing w:val="3"/>
                <w:highlight w:val="none"/>
                <w:lang w:eastAsia="zh-CN"/>
              </w:rPr>
              <w:t>小写：</w:t>
            </w:r>
            <w:r>
              <w:rPr>
                <w:color w:val="auto"/>
                <w:spacing w:val="3"/>
                <w:highlight w:val="none"/>
                <w:u w:val="single"/>
                <w:lang w:eastAsia="zh-CN"/>
              </w:rPr>
              <w:t xml:space="preserve">                    </w:t>
            </w:r>
            <w:r>
              <w:rPr>
                <w:color w:val="auto"/>
                <w:spacing w:val="-72"/>
                <w:highlight w:val="none"/>
                <w:lang w:eastAsia="zh-CN"/>
              </w:rPr>
              <w:t xml:space="preserve"> </w:t>
            </w:r>
            <w:r>
              <w:rPr>
                <w:color w:val="auto"/>
                <w:spacing w:val="3"/>
                <w:highlight w:val="none"/>
                <w:lang w:eastAsia="zh-CN"/>
              </w:rPr>
              <w:t>元人民币整</w:t>
            </w:r>
          </w:p>
        </w:tc>
      </w:tr>
      <w:tr w14:paraId="451C7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2324" w:type="dxa"/>
          </w:tcPr>
          <w:p w14:paraId="0248CC63">
            <w:pPr>
              <w:pStyle w:val="16"/>
              <w:spacing w:before="99" w:line="228" w:lineRule="auto"/>
              <w:ind w:left="138"/>
              <w:rPr>
                <w:rFonts w:hint="eastAsia"/>
                <w:color w:val="auto"/>
                <w:highlight w:val="none"/>
              </w:rPr>
            </w:pPr>
            <w:r>
              <w:rPr>
                <w:color w:val="auto"/>
                <w:spacing w:val="-6"/>
                <w:highlight w:val="none"/>
              </w:rPr>
              <w:t>工期（日历天）</w:t>
            </w:r>
          </w:p>
        </w:tc>
        <w:tc>
          <w:tcPr>
            <w:tcW w:w="6482" w:type="dxa"/>
            <w:gridSpan w:val="3"/>
          </w:tcPr>
          <w:p w14:paraId="3DD590B0">
            <w:pPr>
              <w:rPr>
                <w:color w:val="auto"/>
                <w:highlight w:val="none"/>
              </w:rPr>
            </w:pPr>
          </w:p>
        </w:tc>
      </w:tr>
      <w:tr w14:paraId="2258C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6FD662E2">
            <w:pPr>
              <w:pStyle w:val="16"/>
              <w:spacing w:before="100" w:line="228" w:lineRule="auto"/>
              <w:ind w:left="134"/>
              <w:rPr>
                <w:rFonts w:hint="eastAsia"/>
                <w:color w:val="auto"/>
                <w:highlight w:val="none"/>
              </w:rPr>
            </w:pPr>
            <w:r>
              <w:rPr>
                <w:color w:val="auto"/>
                <w:spacing w:val="3"/>
                <w:highlight w:val="none"/>
              </w:rPr>
              <w:t>质量等级</w:t>
            </w:r>
          </w:p>
        </w:tc>
        <w:tc>
          <w:tcPr>
            <w:tcW w:w="6482" w:type="dxa"/>
            <w:gridSpan w:val="3"/>
          </w:tcPr>
          <w:p w14:paraId="0E9C6EF1">
            <w:pPr>
              <w:rPr>
                <w:color w:val="auto"/>
                <w:highlight w:val="none"/>
              </w:rPr>
            </w:pPr>
          </w:p>
        </w:tc>
      </w:tr>
      <w:tr w14:paraId="4D495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4356A386">
            <w:pPr>
              <w:pStyle w:val="16"/>
              <w:spacing w:before="103" w:line="228" w:lineRule="auto"/>
              <w:ind w:left="134"/>
              <w:rPr>
                <w:rFonts w:hint="eastAsia"/>
                <w:color w:val="auto"/>
                <w:highlight w:val="none"/>
              </w:rPr>
            </w:pPr>
            <w:r>
              <w:rPr>
                <w:color w:val="auto"/>
                <w:spacing w:val="3"/>
                <w:highlight w:val="none"/>
              </w:rPr>
              <w:t>保修承诺</w:t>
            </w:r>
          </w:p>
        </w:tc>
        <w:tc>
          <w:tcPr>
            <w:tcW w:w="6482" w:type="dxa"/>
            <w:gridSpan w:val="3"/>
          </w:tcPr>
          <w:p w14:paraId="6DCC2F8E">
            <w:pPr>
              <w:rPr>
                <w:color w:val="auto"/>
                <w:highlight w:val="none"/>
              </w:rPr>
            </w:pPr>
          </w:p>
        </w:tc>
      </w:tr>
      <w:tr w14:paraId="4A682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12E7A0A7">
            <w:pPr>
              <w:pStyle w:val="16"/>
              <w:spacing w:before="104" w:line="228" w:lineRule="auto"/>
              <w:ind w:left="139"/>
              <w:rPr>
                <w:rFonts w:hint="eastAsia"/>
                <w:color w:val="auto"/>
                <w:highlight w:val="none"/>
              </w:rPr>
            </w:pPr>
            <w:r>
              <w:rPr>
                <w:color w:val="auto"/>
                <w:spacing w:val="2"/>
                <w:highlight w:val="none"/>
              </w:rPr>
              <w:t>项目负责人</w:t>
            </w:r>
          </w:p>
        </w:tc>
        <w:tc>
          <w:tcPr>
            <w:tcW w:w="6482" w:type="dxa"/>
            <w:gridSpan w:val="3"/>
          </w:tcPr>
          <w:p w14:paraId="5B0ADA5E">
            <w:pPr>
              <w:rPr>
                <w:color w:val="auto"/>
                <w:highlight w:val="none"/>
              </w:rPr>
            </w:pPr>
          </w:p>
        </w:tc>
      </w:tr>
      <w:tr w14:paraId="34F7D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324" w:type="dxa"/>
          </w:tcPr>
          <w:p w14:paraId="19D56299">
            <w:pPr>
              <w:pStyle w:val="16"/>
              <w:spacing w:before="105" w:line="229" w:lineRule="auto"/>
              <w:ind w:left="138"/>
              <w:rPr>
                <w:rFonts w:hint="eastAsia"/>
                <w:color w:val="auto"/>
                <w:highlight w:val="none"/>
              </w:rPr>
            </w:pPr>
            <w:r>
              <w:rPr>
                <w:color w:val="auto"/>
                <w:spacing w:val="-1"/>
                <w:highlight w:val="none"/>
              </w:rPr>
              <w:t>备</w:t>
            </w:r>
            <w:r>
              <w:rPr>
                <w:color w:val="auto"/>
                <w:spacing w:val="10"/>
                <w:highlight w:val="none"/>
              </w:rPr>
              <w:t xml:space="preserve">  </w:t>
            </w:r>
            <w:r>
              <w:rPr>
                <w:color w:val="auto"/>
                <w:spacing w:val="-1"/>
                <w:highlight w:val="none"/>
              </w:rPr>
              <w:t>注</w:t>
            </w:r>
          </w:p>
        </w:tc>
        <w:tc>
          <w:tcPr>
            <w:tcW w:w="6482" w:type="dxa"/>
            <w:gridSpan w:val="3"/>
          </w:tcPr>
          <w:p w14:paraId="2A3456EF">
            <w:pPr>
              <w:rPr>
                <w:color w:val="auto"/>
                <w:highlight w:val="none"/>
              </w:rPr>
            </w:pPr>
          </w:p>
        </w:tc>
      </w:tr>
    </w:tbl>
    <w:p w14:paraId="21F3DDFB">
      <w:pPr>
        <w:spacing w:line="317" w:lineRule="auto"/>
        <w:rPr>
          <w:color w:val="auto"/>
          <w:highlight w:val="none"/>
        </w:rPr>
      </w:pPr>
    </w:p>
    <w:p w14:paraId="2397A653">
      <w:pPr>
        <w:spacing w:before="65" w:line="227" w:lineRule="auto"/>
        <w:ind w:left="414"/>
        <w:rPr>
          <w:rFonts w:hint="eastAsia" w:ascii="宋体" w:hAnsi="宋体" w:eastAsia="宋体" w:cs="宋体"/>
          <w:color w:val="auto"/>
          <w:sz w:val="20"/>
          <w:szCs w:val="20"/>
          <w:highlight w:val="none"/>
          <w:lang w:eastAsia="zh-CN"/>
        </w:rPr>
      </w:pPr>
      <w:r>
        <w:rPr>
          <w:rFonts w:ascii="宋体" w:hAnsi="宋体" w:eastAsia="宋体" w:cs="宋体"/>
          <w:color w:val="auto"/>
          <w:spacing w:val="2"/>
          <w:sz w:val="20"/>
          <w:szCs w:val="20"/>
          <w:highlight w:val="none"/>
          <w:lang w:eastAsia="zh-CN"/>
        </w:rPr>
        <w:t>说明：</w:t>
      </w:r>
      <w:r>
        <w:rPr>
          <w:rFonts w:ascii="Times New Roman" w:hAnsi="Times New Roman" w:eastAsia="Times New Roman" w:cs="Times New Roman"/>
          <w:color w:val="auto"/>
          <w:spacing w:val="2"/>
          <w:sz w:val="20"/>
          <w:szCs w:val="20"/>
          <w:highlight w:val="none"/>
          <w:lang w:eastAsia="zh-CN"/>
        </w:rPr>
        <w:t>1</w:t>
      </w:r>
      <w:r>
        <w:rPr>
          <w:rFonts w:ascii="宋体" w:hAnsi="宋体" w:eastAsia="宋体" w:cs="宋体"/>
          <w:color w:val="auto"/>
          <w:spacing w:val="2"/>
          <w:sz w:val="20"/>
          <w:szCs w:val="20"/>
          <w:highlight w:val="none"/>
          <w:lang w:eastAsia="zh-CN"/>
        </w:rPr>
        <w:t>、</w:t>
      </w:r>
      <w:r>
        <w:rPr>
          <w:rFonts w:ascii="Times New Roman" w:hAnsi="Times New Roman" w:eastAsia="Times New Roman" w:cs="Times New Roman"/>
          <w:color w:val="auto"/>
          <w:spacing w:val="2"/>
          <w:sz w:val="20"/>
          <w:szCs w:val="20"/>
          <w:highlight w:val="none"/>
          <w:lang w:eastAsia="zh-CN"/>
        </w:rPr>
        <w:t>“</w:t>
      </w:r>
      <w:r>
        <w:rPr>
          <w:rFonts w:ascii="宋体" w:hAnsi="宋体" w:eastAsia="宋体" w:cs="宋体"/>
          <w:color w:val="auto"/>
          <w:spacing w:val="2"/>
          <w:sz w:val="20"/>
          <w:szCs w:val="20"/>
          <w:highlight w:val="none"/>
          <w:lang w:eastAsia="zh-CN"/>
        </w:rPr>
        <w:t>品目代码</w:t>
      </w:r>
      <w:r>
        <w:rPr>
          <w:rFonts w:ascii="Times New Roman" w:hAnsi="Times New Roman" w:eastAsia="Times New Roman" w:cs="Times New Roman"/>
          <w:color w:val="auto"/>
          <w:spacing w:val="2"/>
          <w:sz w:val="20"/>
          <w:szCs w:val="20"/>
          <w:highlight w:val="none"/>
          <w:lang w:eastAsia="zh-CN"/>
        </w:rPr>
        <w:t>”</w:t>
      </w:r>
      <w:r>
        <w:rPr>
          <w:rFonts w:ascii="宋体" w:hAnsi="宋体" w:eastAsia="宋体" w:cs="宋体"/>
          <w:color w:val="auto"/>
          <w:spacing w:val="2"/>
          <w:sz w:val="20"/>
          <w:szCs w:val="20"/>
          <w:highlight w:val="none"/>
          <w:lang w:eastAsia="zh-CN"/>
        </w:rPr>
        <w:t>栏按《政府采购品目分类目录》规定填写，如</w:t>
      </w:r>
      <w:r>
        <w:rPr>
          <w:rFonts w:ascii="Times New Roman" w:hAnsi="Times New Roman" w:eastAsia="Times New Roman" w:cs="Times New Roman"/>
          <w:color w:val="auto"/>
          <w:spacing w:val="2"/>
          <w:sz w:val="20"/>
          <w:szCs w:val="20"/>
          <w:highlight w:val="none"/>
          <w:lang w:eastAsia="zh-CN"/>
        </w:rPr>
        <w:t>B</w:t>
      </w:r>
      <w:r>
        <w:rPr>
          <w:rFonts w:ascii="Times New Roman" w:hAnsi="Times New Roman" w:eastAsia="Times New Roman" w:cs="Times New Roman"/>
          <w:color w:val="auto"/>
          <w:spacing w:val="1"/>
          <w:sz w:val="20"/>
          <w:szCs w:val="20"/>
          <w:highlight w:val="none"/>
          <w:lang w:eastAsia="zh-CN"/>
        </w:rPr>
        <w:t>0303</w:t>
      </w:r>
      <w:r>
        <w:rPr>
          <w:rFonts w:ascii="宋体" w:hAnsi="宋体" w:eastAsia="宋体" w:cs="宋体"/>
          <w:color w:val="auto"/>
          <w:spacing w:val="1"/>
          <w:sz w:val="20"/>
          <w:szCs w:val="20"/>
          <w:highlight w:val="none"/>
          <w:lang w:eastAsia="zh-CN"/>
        </w:rPr>
        <w:t>拆除工程；</w:t>
      </w:r>
    </w:p>
    <w:p w14:paraId="0BD48437">
      <w:pPr>
        <w:spacing w:line="247" w:lineRule="auto"/>
        <w:rPr>
          <w:color w:val="auto"/>
          <w:highlight w:val="none"/>
          <w:lang w:eastAsia="zh-CN"/>
        </w:rPr>
      </w:pPr>
    </w:p>
    <w:p w14:paraId="72E0DF16">
      <w:pPr>
        <w:spacing w:line="248" w:lineRule="auto"/>
        <w:rPr>
          <w:color w:val="auto"/>
          <w:highlight w:val="none"/>
          <w:lang w:eastAsia="zh-CN"/>
        </w:rPr>
      </w:pPr>
    </w:p>
    <w:p w14:paraId="37DB362B">
      <w:pPr>
        <w:spacing w:line="248" w:lineRule="auto"/>
        <w:rPr>
          <w:color w:val="auto"/>
          <w:highlight w:val="none"/>
          <w:lang w:eastAsia="zh-CN"/>
        </w:rPr>
      </w:pPr>
    </w:p>
    <w:p w14:paraId="6FB9EE1A">
      <w:pPr>
        <w:spacing w:line="248" w:lineRule="auto"/>
        <w:rPr>
          <w:color w:val="auto"/>
          <w:highlight w:val="none"/>
          <w:lang w:eastAsia="zh-CN"/>
        </w:rPr>
      </w:pPr>
    </w:p>
    <w:p w14:paraId="4AF05D85">
      <w:pPr>
        <w:spacing w:line="248" w:lineRule="auto"/>
        <w:rPr>
          <w:color w:val="auto"/>
          <w:highlight w:val="none"/>
          <w:lang w:eastAsia="zh-CN"/>
        </w:rPr>
      </w:pPr>
    </w:p>
    <w:p w14:paraId="02409DBF">
      <w:pPr>
        <w:spacing w:line="248" w:lineRule="auto"/>
        <w:rPr>
          <w:color w:val="auto"/>
          <w:highlight w:val="none"/>
          <w:lang w:eastAsia="zh-CN"/>
        </w:rPr>
      </w:pPr>
    </w:p>
    <w:p w14:paraId="03F0677B">
      <w:pPr>
        <w:spacing w:line="248" w:lineRule="auto"/>
        <w:rPr>
          <w:color w:val="auto"/>
          <w:highlight w:val="none"/>
          <w:lang w:eastAsia="zh-CN"/>
        </w:rPr>
      </w:pPr>
    </w:p>
    <w:p w14:paraId="38BE8AEA">
      <w:pPr>
        <w:spacing w:before="65" w:line="227" w:lineRule="auto"/>
        <w:ind w:left="294"/>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供应商（盖单位章</w:t>
      </w:r>
      <w:r>
        <w:rPr>
          <w:rFonts w:ascii="宋体" w:hAnsi="宋体" w:eastAsia="宋体" w:cs="宋体"/>
          <w:color w:val="auto"/>
          <w:sz w:val="20"/>
          <w:szCs w:val="20"/>
          <w:highlight w:val="none"/>
          <w:lang w:eastAsia="zh-CN"/>
        </w:rPr>
        <w:t>）：</w:t>
      </w:r>
    </w:p>
    <w:p w14:paraId="00E40A72">
      <w:pPr>
        <w:spacing w:line="399" w:lineRule="auto"/>
        <w:rPr>
          <w:color w:val="auto"/>
          <w:highlight w:val="none"/>
          <w:lang w:eastAsia="zh-CN"/>
        </w:rPr>
      </w:pPr>
    </w:p>
    <w:p w14:paraId="47715AA1">
      <w:pPr>
        <w:spacing w:before="66" w:line="227" w:lineRule="auto"/>
        <w:ind w:left="293"/>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法定代表人或其委托代理人（签字或印章</w:t>
      </w:r>
      <w:r>
        <w:rPr>
          <w:rFonts w:ascii="宋体" w:hAnsi="宋体" w:eastAsia="宋体" w:cs="宋体"/>
          <w:color w:val="auto"/>
          <w:spacing w:val="11"/>
          <w:sz w:val="20"/>
          <w:szCs w:val="20"/>
          <w:highlight w:val="none"/>
          <w:lang w:eastAsia="zh-CN"/>
        </w:rPr>
        <w:t>）：</w:t>
      </w:r>
      <w:r>
        <w:rPr>
          <w:rFonts w:ascii="宋体" w:hAnsi="宋体" w:eastAsia="宋体" w:cs="宋体"/>
          <w:color w:val="auto"/>
          <w:sz w:val="20"/>
          <w:szCs w:val="20"/>
          <w:highlight w:val="none"/>
          <w:u w:val="single"/>
          <w:lang w:eastAsia="zh-CN"/>
        </w:rPr>
        <w:t xml:space="preserve">              </w:t>
      </w:r>
    </w:p>
    <w:p w14:paraId="62AEBA90">
      <w:pPr>
        <w:spacing w:line="243" w:lineRule="auto"/>
        <w:rPr>
          <w:color w:val="auto"/>
          <w:highlight w:val="none"/>
          <w:lang w:eastAsia="zh-CN"/>
        </w:rPr>
      </w:pPr>
    </w:p>
    <w:p w14:paraId="64381714">
      <w:pPr>
        <w:spacing w:line="244" w:lineRule="auto"/>
        <w:rPr>
          <w:color w:val="auto"/>
          <w:highlight w:val="none"/>
          <w:lang w:eastAsia="zh-CN"/>
        </w:rPr>
      </w:pPr>
    </w:p>
    <w:p w14:paraId="56DA4244">
      <w:pPr>
        <w:spacing w:before="65" w:line="228" w:lineRule="auto"/>
        <w:ind w:left="366"/>
        <w:rPr>
          <w:rFonts w:hint="eastAsia" w:ascii="宋体" w:hAnsi="宋体" w:eastAsia="宋体" w:cs="宋体"/>
          <w:color w:val="auto"/>
          <w:sz w:val="20"/>
          <w:szCs w:val="20"/>
          <w:highlight w:val="none"/>
          <w:lang w:eastAsia="zh-CN"/>
        </w:rPr>
      </w:pPr>
      <w:r>
        <w:rPr>
          <w:rFonts w:ascii="宋体" w:hAnsi="宋体" w:eastAsia="宋体" w:cs="宋体"/>
          <w:color w:val="auto"/>
          <w:spacing w:val="-16"/>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9"/>
          <w:sz w:val="20"/>
          <w:szCs w:val="20"/>
          <w:highlight w:val="none"/>
          <w:lang w:eastAsia="zh-CN"/>
        </w:rPr>
        <w:t xml:space="preserve"> </w:t>
      </w:r>
      <w:r>
        <w:rPr>
          <w:rFonts w:ascii="宋体" w:hAnsi="宋体" w:eastAsia="宋体" w:cs="宋体"/>
          <w:color w:val="auto"/>
          <w:spacing w:val="-16"/>
          <w:sz w:val="20"/>
          <w:szCs w:val="20"/>
          <w:highlight w:val="none"/>
          <w:lang w:eastAsia="zh-CN"/>
        </w:rPr>
        <w:t>年</w:t>
      </w:r>
      <w:r>
        <w:rPr>
          <w:rFonts w:ascii="宋体" w:hAnsi="宋体" w:eastAsia="宋体" w:cs="宋体"/>
          <w:color w:val="auto"/>
          <w:spacing w:val="14"/>
          <w:sz w:val="20"/>
          <w:szCs w:val="20"/>
          <w:highlight w:val="none"/>
          <w:u w:val="single"/>
          <w:lang w:eastAsia="zh-CN"/>
        </w:rPr>
        <w:t xml:space="preserve">      </w:t>
      </w:r>
      <w:r>
        <w:rPr>
          <w:rFonts w:ascii="宋体" w:hAnsi="宋体" w:eastAsia="宋体" w:cs="宋体"/>
          <w:color w:val="auto"/>
          <w:spacing w:val="-85"/>
          <w:sz w:val="20"/>
          <w:szCs w:val="20"/>
          <w:highlight w:val="none"/>
          <w:lang w:eastAsia="zh-CN"/>
        </w:rPr>
        <w:t xml:space="preserve"> </w:t>
      </w:r>
      <w:r>
        <w:rPr>
          <w:rFonts w:ascii="宋体" w:hAnsi="宋体" w:eastAsia="宋体" w:cs="宋体"/>
          <w:color w:val="auto"/>
          <w:spacing w:val="-16"/>
          <w:sz w:val="20"/>
          <w:szCs w:val="20"/>
          <w:highlight w:val="none"/>
          <w:lang w:eastAsia="zh-CN"/>
        </w:rPr>
        <w:t>月</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54"/>
          <w:sz w:val="20"/>
          <w:szCs w:val="20"/>
          <w:highlight w:val="none"/>
          <w:lang w:eastAsia="zh-CN"/>
        </w:rPr>
        <w:t xml:space="preserve"> </w:t>
      </w:r>
      <w:r>
        <w:rPr>
          <w:rFonts w:ascii="宋体" w:hAnsi="宋体" w:eastAsia="宋体" w:cs="宋体"/>
          <w:color w:val="auto"/>
          <w:spacing w:val="-16"/>
          <w:sz w:val="20"/>
          <w:szCs w:val="20"/>
          <w:highlight w:val="none"/>
          <w:lang w:eastAsia="zh-CN"/>
        </w:rPr>
        <w:t>日</w:t>
      </w:r>
    </w:p>
    <w:p w14:paraId="0E2D090B">
      <w:pPr>
        <w:spacing w:before="7"/>
        <w:rPr>
          <w:color w:val="auto"/>
          <w:highlight w:val="none"/>
          <w:lang w:eastAsia="zh-CN"/>
        </w:rPr>
      </w:pPr>
    </w:p>
    <w:p w14:paraId="70C09268">
      <w:pPr>
        <w:spacing w:before="7"/>
        <w:rPr>
          <w:color w:val="auto"/>
          <w:highlight w:val="none"/>
          <w:lang w:eastAsia="zh-CN"/>
        </w:rPr>
      </w:pPr>
    </w:p>
    <w:p w14:paraId="26BD8E74">
      <w:pPr>
        <w:spacing w:before="7"/>
        <w:rPr>
          <w:color w:val="auto"/>
          <w:highlight w:val="none"/>
          <w:lang w:eastAsia="zh-CN"/>
        </w:rPr>
      </w:pPr>
    </w:p>
    <w:p w14:paraId="510EB68E">
      <w:pPr>
        <w:spacing w:before="7"/>
        <w:rPr>
          <w:color w:val="auto"/>
          <w:highlight w:val="none"/>
          <w:lang w:eastAsia="zh-CN"/>
        </w:rPr>
      </w:pPr>
    </w:p>
    <w:p w14:paraId="3C7E4B30">
      <w:pPr>
        <w:spacing w:before="7"/>
        <w:rPr>
          <w:color w:val="auto"/>
          <w:highlight w:val="none"/>
          <w:lang w:eastAsia="zh-CN"/>
        </w:rPr>
      </w:pPr>
    </w:p>
    <w:p w14:paraId="541755F7">
      <w:pPr>
        <w:spacing w:before="7"/>
        <w:rPr>
          <w:color w:val="auto"/>
          <w:highlight w:val="none"/>
          <w:lang w:eastAsia="zh-CN"/>
        </w:rPr>
      </w:pPr>
    </w:p>
    <w:p w14:paraId="1E49C34B">
      <w:pPr>
        <w:spacing w:before="7"/>
        <w:rPr>
          <w:color w:val="auto"/>
          <w:highlight w:val="none"/>
          <w:lang w:eastAsia="zh-CN"/>
        </w:rPr>
      </w:pPr>
    </w:p>
    <w:p w14:paraId="0ED5D091">
      <w:pPr>
        <w:spacing w:before="7"/>
        <w:rPr>
          <w:color w:val="auto"/>
          <w:highlight w:val="none"/>
          <w:lang w:eastAsia="zh-CN"/>
        </w:rPr>
      </w:pPr>
    </w:p>
    <w:p w14:paraId="3BAF069E">
      <w:pPr>
        <w:spacing w:before="6"/>
        <w:rPr>
          <w:color w:val="auto"/>
          <w:highlight w:val="none"/>
          <w:lang w:eastAsia="zh-CN"/>
        </w:rPr>
      </w:pPr>
    </w:p>
    <w:p w14:paraId="449DC13A">
      <w:pPr>
        <w:spacing w:before="6"/>
        <w:rPr>
          <w:color w:val="auto"/>
          <w:highlight w:val="none"/>
          <w:lang w:eastAsia="zh-CN"/>
        </w:rPr>
      </w:pPr>
    </w:p>
    <w:p w14:paraId="730AA223">
      <w:pPr>
        <w:spacing w:before="6"/>
        <w:rPr>
          <w:color w:val="auto"/>
          <w:highlight w:val="none"/>
          <w:lang w:eastAsia="zh-CN"/>
        </w:rPr>
      </w:pPr>
    </w:p>
    <w:p w14:paraId="489DCC77">
      <w:pPr>
        <w:rPr>
          <w:color w:val="auto"/>
          <w:highlight w:val="none"/>
          <w:lang w:eastAsia="zh-CN"/>
        </w:rPr>
        <w:sectPr>
          <w:pgSz w:w="11906" w:h="16840"/>
          <w:pgMar w:top="1390" w:right="1309" w:bottom="0" w:left="1784" w:header="0" w:footer="0" w:gutter="0"/>
          <w:cols w:equalWidth="0" w:num="1">
            <w:col w:w="8812"/>
          </w:cols>
        </w:sectPr>
      </w:pPr>
    </w:p>
    <w:p w14:paraId="566AE194">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390" w:right="1309" w:bottom="0" w:left="1784" w:header="0" w:footer="0" w:gutter="0"/>
          <w:cols w:equalWidth="0" w:num="2">
            <w:col w:w="7992" w:space="100"/>
            <w:col w:w="720"/>
          </w:cols>
        </w:sectPr>
      </w:pPr>
    </w:p>
    <w:p w14:paraId="3BAA4B7C">
      <w:pPr>
        <w:spacing w:line="270" w:lineRule="auto"/>
        <w:rPr>
          <w:color w:val="auto"/>
          <w:highlight w:val="none"/>
          <w:lang w:eastAsia="zh-CN"/>
        </w:rPr>
      </w:pPr>
    </w:p>
    <w:p w14:paraId="0F1EA546">
      <w:pPr>
        <w:spacing w:line="270" w:lineRule="auto"/>
        <w:rPr>
          <w:color w:val="auto"/>
          <w:highlight w:val="none"/>
          <w:lang w:eastAsia="zh-CN"/>
        </w:rPr>
      </w:pPr>
    </w:p>
    <w:p w14:paraId="25B71E03">
      <w:pPr>
        <w:spacing w:line="271" w:lineRule="auto"/>
        <w:rPr>
          <w:color w:val="auto"/>
          <w:highlight w:val="none"/>
          <w:lang w:eastAsia="zh-CN"/>
        </w:rPr>
      </w:pPr>
    </w:p>
    <w:p w14:paraId="7D0719AD">
      <w:pPr>
        <w:spacing w:before="91" w:line="219" w:lineRule="auto"/>
        <w:ind w:left="3489"/>
        <w:rPr>
          <w:rFonts w:hint="eastAsia" w:ascii="宋体" w:hAnsi="宋体" w:eastAsia="宋体" w:cs="宋体"/>
          <w:color w:val="auto"/>
          <w:sz w:val="28"/>
          <w:szCs w:val="28"/>
          <w:highlight w:val="none"/>
          <w:lang w:eastAsia="zh-CN"/>
        </w:rPr>
      </w:pPr>
      <w:r>
        <w:rPr>
          <w:rFonts w:ascii="宋体" w:hAnsi="宋体" w:eastAsia="宋体" w:cs="宋体"/>
          <w:b/>
          <w:bCs/>
          <w:color w:val="auto"/>
          <w:spacing w:val="-11"/>
          <w:sz w:val="28"/>
          <w:szCs w:val="28"/>
          <w:highlight w:val="none"/>
          <w:lang w:eastAsia="zh-CN"/>
        </w:rPr>
        <w:t>分项价格表</w:t>
      </w:r>
    </w:p>
    <w:p w14:paraId="1470F1B8">
      <w:pPr>
        <w:spacing w:line="260" w:lineRule="auto"/>
        <w:rPr>
          <w:color w:val="auto"/>
          <w:highlight w:val="none"/>
          <w:lang w:eastAsia="zh-CN"/>
        </w:rPr>
      </w:pPr>
    </w:p>
    <w:p w14:paraId="4BF5DAA9">
      <w:pPr>
        <w:spacing w:line="260" w:lineRule="auto"/>
        <w:rPr>
          <w:color w:val="auto"/>
          <w:highlight w:val="none"/>
          <w:lang w:eastAsia="zh-CN"/>
        </w:rPr>
      </w:pPr>
    </w:p>
    <w:p w14:paraId="31D275CA">
      <w:pPr>
        <w:spacing w:line="261" w:lineRule="auto"/>
        <w:rPr>
          <w:color w:val="auto"/>
          <w:highlight w:val="none"/>
          <w:lang w:eastAsia="zh-CN"/>
        </w:rPr>
      </w:pPr>
    </w:p>
    <w:p w14:paraId="71FD8B8A">
      <w:pPr>
        <w:spacing w:before="71" w:line="219" w:lineRule="auto"/>
        <w:ind w:left="1133"/>
        <w:rPr>
          <w:rFonts w:hint="eastAsia" w:ascii="宋体" w:hAnsi="宋体" w:eastAsia="宋体" w:cs="宋体"/>
          <w:color w:val="auto"/>
          <w:sz w:val="22"/>
          <w:szCs w:val="22"/>
          <w:highlight w:val="none"/>
          <w:lang w:eastAsia="zh-CN"/>
        </w:rPr>
      </w:pPr>
      <w:r>
        <w:rPr>
          <w:rFonts w:ascii="宋体" w:hAnsi="宋体" w:eastAsia="宋体" w:cs="宋体"/>
          <w:color w:val="auto"/>
          <w:spacing w:val="-3"/>
          <w:sz w:val="22"/>
          <w:szCs w:val="22"/>
          <w:highlight w:val="none"/>
          <w:lang w:eastAsia="zh-CN"/>
        </w:rPr>
        <w:t>按采购文件提供的工程量清单报价。</w:t>
      </w:r>
    </w:p>
    <w:p w14:paraId="26DF2013">
      <w:pPr>
        <w:spacing w:before="3"/>
        <w:rPr>
          <w:color w:val="auto"/>
          <w:highlight w:val="none"/>
          <w:lang w:eastAsia="zh-CN"/>
        </w:rPr>
      </w:pPr>
    </w:p>
    <w:p w14:paraId="58DE44F4">
      <w:pPr>
        <w:spacing w:before="3"/>
        <w:rPr>
          <w:color w:val="auto"/>
          <w:highlight w:val="none"/>
          <w:lang w:eastAsia="zh-CN"/>
        </w:rPr>
      </w:pPr>
    </w:p>
    <w:p w14:paraId="62082C7D">
      <w:pPr>
        <w:spacing w:before="3"/>
        <w:rPr>
          <w:color w:val="auto"/>
          <w:highlight w:val="none"/>
          <w:lang w:eastAsia="zh-CN"/>
        </w:rPr>
      </w:pPr>
    </w:p>
    <w:p w14:paraId="6E9FAE2B">
      <w:pPr>
        <w:spacing w:before="3"/>
        <w:rPr>
          <w:color w:val="auto"/>
          <w:highlight w:val="none"/>
          <w:lang w:eastAsia="zh-CN"/>
        </w:rPr>
      </w:pPr>
    </w:p>
    <w:p w14:paraId="7EE9A400">
      <w:pPr>
        <w:spacing w:before="3"/>
        <w:rPr>
          <w:color w:val="auto"/>
          <w:highlight w:val="none"/>
          <w:lang w:eastAsia="zh-CN"/>
        </w:rPr>
      </w:pPr>
    </w:p>
    <w:p w14:paraId="644581EB">
      <w:pPr>
        <w:spacing w:before="3"/>
        <w:rPr>
          <w:color w:val="auto"/>
          <w:highlight w:val="none"/>
          <w:lang w:eastAsia="zh-CN"/>
        </w:rPr>
      </w:pPr>
    </w:p>
    <w:p w14:paraId="59960031">
      <w:pPr>
        <w:spacing w:before="3"/>
        <w:rPr>
          <w:color w:val="auto"/>
          <w:highlight w:val="none"/>
          <w:lang w:eastAsia="zh-CN"/>
        </w:rPr>
      </w:pPr>
    </w:p>
    <w:p w14:paraId="6A924040">
      <w:pPr>
        <w:spacing w:before="3"/>
        <w:rPr>
          <w:color w:val="auto"/>
          <w:highlight w:val="none"/>
          <w:lang w:eastAsia="zh-CN"/>
        </w:rPr>
      </w:pPr>
    </w:p>
    <w:p w14:paraId="07B7B909">
      <w:pPr>
        <w:spacing w:before="3"/>
        <w:rPr>
          <w:color w:val="auto"/>
          <w:highlight w:val="none"/>
          <w:lang w:eastAsia="zh-CN"/>
        </w:rPr>
      </w:pPr>
    </w:p>
    <w:p w14:paraId="2E424352">
      <w:pPr>
        <w:spacing w:before="3"/>
        <w:rPr>
          <w:color w:val="auto"/>
          <w:highlight w:val="none"/>
          <w:lang w:eastAsia="zh-CN"/>
        </w:rPr>
      </w:pPr>
    </w:p>
    <w:p w14:paraId="3F1D6B58">
      <w:pPr>
        <w:spacing w:before="3"/>
        <w:rPr>
          <w:color w:val="auto"/>
          <w:highlight w:val="none"/>
          <w:lang w:eastAsia="zh-CN"/>
        </w:rPr>
      </w:pPr>
    </w:p>
    <w:p w14:paraId="66ABDE8A">
      <w:pPr>
        <w:spacing w:before="3"/>
        <w:rPr>
          <w:color w:val="auto"/>
          <w:highlight w:val="none"/>
          <w:lang w:eastAsia="zh-CN"/>
        </w:rPr>
      </w:pPr>
    </w:p>
    <w:p w14:paraId="6A855096">
      <w:pPr>
        <w:spacing w:before="3"/>
        <w:rPr>
          <w:color w:val="auto"/>
          <w:highlight w:val="none"/>
          <w:lang w:eastAsia="zh-CN"/>
        </w:rPr>
      </w:pPr>
    </w:p>
    <w:p w14:paraId="17717F62">
      <w:pPr>
        <w:spacing w:before="3"/>
        <w:rPr>
          <w:color w:val="auto"/>
          <w:highlight w:val="none"/>
          <w:lang w:eastAsia="zh-CN"/>
        </w:rPr>
      </w:pPr>
    </w:p>
    <w:p w14:paraId="783093DC">
      <w:pPr>
        <w:spacing w:before="3"/>
        <w:rPr>
          <w:color w:val="auto"/>
          <w:highlight w:val="none"/>
          <w:lang w:eastAsia="zh-CN"/>
        </w:rPr>
      </w:pPr>
    </w:p>
    <w:p w14:paraId="7AA56723">
      <w:pPr>
        <w:spacing w:before="3"/>
        <w:rPr>
          <w:color w:val="auto"/>
          <w:highlight w:val="none"/>
          <w:lang w:eastAsia="zh-CN"/>
        </w:rPr>
      </w:pPr>
    </w:p>
    <w:p w14:paraId="3672B29C">
      <w:pPr>
        <w:spacing w:before="3"/>
        <w:rPr>
          <w:color w:val="auto"/>
          <w:highlight w:val="none"/>
          <w:lang w:eastAsia="zh-CN"/>
        </w:rPr>
      </w:pPr>
    </w:p>
    <w:p w14:paraId="693ADF1D">
      <w:pPr>
        <w:spacing w:before="3"/>
        <w:rPr>
          <w:color w:val="auto"/>
          <w:highlight w:val="none"/>
          <w:lang w:eastAsia="zh-CN"/>
        </w:rPr>
      </w:pPr>
    </w:p>
    <w:p w14:paraId="128E5094">
      <w:pPr>
        <w:spacing w:before="3"/>
        <w:rPr>
          <w:color w:val="auto"/>
          <w:highlight w:val="none"/>
          <w:lang w:eastAsia="zh-CN"/>
        </w:rPr>
      </w:pPr>
    </w:p>
    <w:p w14:paraId="78B5E699">
      <w:pPr>
        <w:spacing w:before="3"/>
        <w:rPr>
          <w:color w:val="auto"/>
          <w:highlight w:val="none"/>
          <w:lang w:eastAsia="zh-CN"/>
        </w:rPr>
      </w:pPr>
    </w:p>
    <w:p w14:paraId="755C7B8E">
      <w:pPr>
        <w:spacing w:before="3"/>
        <w:rPr>
          <w:color w:val="auto"/>
          <w:highlight w:val="none"/>
          <w:lang w:eastAsia="zh-CN"/>
        </w:rPr>
      </w:pPr>
    </w:p>
    <w:p w14:paraId="77FD0014">
      <w:pPr>
        <w:spacing w:before="3"/>
        <w:rPr>
          <w:color w:val="auto"/>
          <w:highlight w:val="none"/>
          <w:lang w:eastAsia="zh-CN"/>
        </w:rPr>
      </w:pPr>
    </w:p>
    <w:p w14:paraId="3FF8E518">
      <w:pPr>
        <w:spacing w:before="3"/>
        <w:rPr>
          <w:color w:val="auto"/>
          <w:highlight w:val="none"/>
          <w:lang w:eastAsia="zh-CN"/>
        </w:rPr>
      </w:pPr>
    </w:p>
    <w:p w14:paraId="4A799DDD">
      <w:pPr>
        <w:spacing w:before="3"/>
        <w:rPr>
          <w:color w:val="auto"/>
          <w:highlight w:val="none"/>
          <w:lang w:eastAsia="zh-CN"/>
        </w:rPr>
      </w:pPr>
    </w:p>
    <w:p w14:paraId="36AA0073">
      <w:pPr>
        <w:spacing w:before="3"/>
        <w:rPr>
          <w:color w:val="auto"/>
          <w:highlight w:val="none"/>
          <w:lang w:eastAsia="zh-CN"/>
        </w:rPr>
      </w:pPr>
    </w:p>
    <w:p w14:paraId="32E01B76">
      <w:pPr>
        <w:spacing w:before="3"/>
        <w:rPr>
          <w:color w:val="auto"/>
          <w:highlight w:val="none"/>
          <w:lang w:eastAsia="zh-CN"/>
        </w:rPr>
      </w:pPr>
    </w:p>
    <w:p w14:paraId="5A8A55FB">
      <w:pPr>
        <w:spacing w:before="3"/>
        <w:rPr>
          <w:color w:val="auto"/>
          <w:highlight w:val="none"/>
          <w:lang w:eastAsia="zh-CN"/>
        </w:rPr>
      </w:pPr>
    </w:p>
    <w:p w14:paraId="08116F67">
      <w:pPr>
        <w:spacing w:before="3"/>
        <w:rPr>
          <w:color w:val="auto"/>
          <w:highlight w:val="none"/>
          <w:lang w:eastAsia="zh-CN"/>
        </w:rPr>
      </w:pPr>
    </w:p>
    <w:p w14:paraId="1FEB8781">
      <w:pPr>
        <w:spacing w:before="3"/>
        <w:rPr>
          <w:color w:val="auto"/>
          <w:highlight w:val="none"/>
          <w:lang w:eastAsia="zh-CN"/>
        </w:rPr>
      </w:pPr>
    </w:p>
    <w:p w14:paraId="29BA2579">
      <w:pPr>
        <w:spacing w:before="3"/>
        <w:rPr>
          <w:color w:val="auto"/>
          <w:highlight w:val="none"/>
          <w:lang w:eastAsia="zh-CN"/>
        </w:rPr>
      </w:pPr>
    </w:p>
    <w:p w14:paraId="653C62FA">
      <w:pPr>
        <w:spacing w:before="3"/>
        <w:rPr>
          <w:color w:val="auto"/>
          <w:highlight w:val="none"/>
          <w:lang w:eastAsia="zh-CN"/>
        </w:rPr>
      </w:pPr>
    </w:p>
    <w:p w14:paraId="58AE10B9">
      <w:pPr>
        <w:spacing w:before="3"/>
        <w:rPr>
          <w:color w:val="auto"/>
          <w:highlight w:val="none"/>
          <w:lang w:eastAsia="zh-CN"/>
        </w:rPr>
      </w:pPr>
    </w:p>
    <w:p w14:paraId="28C4655F">
      <w:pPr>
        <w:spacing w:before="3"/>
        <w:rPr>
          <w:color w:val="auto"/>
          <w:highlight w:val="none"/>
          <w:lang w:eastAsia="zh-CN"/>
        </w:rPr>
      </w:pPr>
    </w:p>
    <w:p w14:paraId="1171B106">
      <w:pPr>
        <w:spacing w:before="3"/>
        <w:rPr>
          <w:color w:val="auto"/>
          <w:highlight w:val="none"/>
          <w:lang w:eastAsia="zh-CN"/>
        </w:rPr>
      </w:pPr>
    </w:p>
    <w:p w14:paraId="51A0FFE8">
      <w:pPr>
        <w:spacing w:before="3"/>
        <w:rPr>
          <w:color w:val="auto"/>
          <w:highlight w:val="none"/>
          <w:lang w:eastAsia="zh-CN"/>
        </w:rPr>
      </w:pPr>
    </w:p>
    <w:p w14:paraId="2886411F">
      <w:pPr>
        <w:spacing w:before="3"/>
        <w:rPr>
          <w:color w:val="auto"/>
          <w:highlight w:val="none"/>
          <w:lang w:eastAsia="zh-CN"/>
        </w:rPr>
      </w:pPr>
    </w:p>
    <w:p w14:paraId="417D13EF">
      <w:pPr>
        <w:spacing w:before="3"/>
        <w:rPr>
          <w:color w:val="auto"/>
          <w:highlight w:val="none"/>
          <w:lang w:eastAsia="zh-CN"/>
        </w:rPr>
      </w:pPr>
    </w:p>
    <w:p w14:paraId="76729136">
      <w:pPr>
        <w:spacing w:before="3"/>
        <w:rPr>
          <w:color w:val="auto"/>
          <w:highlight w:val="none"/>
          <w:lang w:eastAsia="zh-CN"/>
        </w:rPr>
      </w:pPr>
    </w:p>
    <w:p w14:paraId="2439B935">
      <w:pPr>
        <w:spacing w:before="3"/>
        <w:rPr>
          <w:color w:val="auto"/>
          <w:highlight w:val="none"/>
          <w:lang w:eastAsia="zh-CN"/>
        </w:rPr>
      </w:pPr>
    </w:p>
    <w:p w14:paraId="5582F201">
      <w:pPr>
        <w:spacing w:before="3"/>
        <w:rPr>
          <w:color w:val="auto"/>
          <w:highlight w:val="none"/>
          <w:lang w:eastAsia="zh-CN"/>
        </w:rPr>
      </w:pPr>
    </w:p>
    <w:p w14:paraId="1B8B02B5">
      <w:pPr>
        <w:spacing w:before="3"/>
        <w:rPr>
          <w:color w:val="auto"/>
          <w:highlight w:val="none"/>
          <w:lang w:eastAsia="zh-CN"/>
        </w:rPr>
      </w:pPr>
    </w:p>
    <w:p w14:paraId="3EF39446">
      <w:pPr>
        <w:spacing w:before="3"/>
        <w:rPr>
          <w:color w:val="auto"/>
          <w:highlight w:val="none"/>
          <w:lang w:eastAsia="zh-CN"/>
        </w:rPr>
      </w:pPr>
    </w:p>
    <w:p w14:paraId="218C15F3">
      <w:pPr>
        <w:spacing w:before="3"/>
        <w:rPr>
          <w:color w:val="auto"/>
          <w:highlight w:val="none"/>
          <w:lang w:eastAsia="zh-CN"/>
        </w:rPr>
      </w:pPr>
    </w:p>
    <w:p w14:paraId="1632E0EC">
      <w:pPr>
        <w:spacing w:before="3"/>
        <w:rPr>
          <w:color w:val="auto"/>
          <w:highlight w:val="none"/>
          <w:lang w:eastAsia="zh-CN"/>
        </w:rPr>
      </w:pPr>
    </w:p>
    <w:p w14:paraId="38EB88D0">
      <w:pPr>
        <w:spacing w:before="3"/>
        <w:rPr>
          <w:color w:val="auto"/>
          <w:highlight w:val="none"/>
          <w:lang w:eastAsia="zh-CN"/>
        </w:rPr>
      </w:pPr>
    </w:p>
    <w:p w14:paraId="3EEC6D8D">
      <w:pPr>
        <w:spacing w:before="3"/>
        <w:rPr>
          <w:color w:val="auto"/>
          <w:highlight w:val="none"/>
          <w:lang w:eastAsia="zh-CN"/>
        </w:rPr>
      </w:pPr>
    </w:p>
    <w:p w14:paraId="0F3399D6">
      <w:pPr>
        <w:spacing w:before="3"/>
        <w:rPr>
          <w:color w:val="auto"/>
          <w:highlight w:val="none"/>
          <w:lang w:eastAsia="zh-CN"/>
        </w:rPr>
      </w:pPr>
    </w:p>
    <w:p w14:paraId="4B308C34">
      <w:pPr>
        <w:rPr>
          <w:color w:val="auto"/>
          <w:highlight w:val="none"/>
          <w:lang w:eastAsia="zh-CN"/>
        </w:rPr>
        <w:sectPr>
          <w:pgSz w:w="11906" w:h="16840"/>
          <w:pgMar w:top="1431" w:right="1551" w:bottom="0" w:left="1785" w:header="0" w:footer="0" w:gutter="0"/>
          <w:cols w:equalWidth="0" w:num="1">
            <w:col w:w="8570"/>
          </w:cols>
        </w:sectPr>
      </w:pPr>
    </w:p>
    <w:p w14:paraId="440C1E4D">
      <w:pPr>
        <w:spacing w:line="188" w:lineRule="auto"/>
        <w:rPr>
          <w:rFonts w:ascii="Times New Roman" w:hAnsi="Times New Roman" w:eastAsia="Times New Roman" w:cs="Times New Roman"/>
          <w:color w:val="auto"/>
          <w:sz w:val="18"/>
          <w:szCs w:val="18"/>
          <w:highlight w:val="none"/>
          <w:lang w:eastAsia="zh-CN"/>
        </w:rPr>
        <w:sectPr>
          <w:type w:val="continuous"/>
          <w:pgSz w:w="11906" w:h="16840"/>
          <w:pgMar w:top="1431" w:right="1551" w:bottom="0" w:left="1785" w:header="0" w:footer="0" w:gutter="0"/>
          <w:cols w:equalWidth="0" w:num="2">
            <w:col w:w="7750" w:space="100"/>
            <w:col w:w="720"/>
          </w:cols>
        </w:sectPr>
      </w:pPr>
    </w:p>
    <w:p w14:paraId="34FFBF87">
      <w:pPr>
        <w:spacing w:before="63" w:line="219" w:lineRule="auto"/>
        <w:ind w:left="3980"/>
        <w:rPr>
          <w:rFonts w:hint="eastAsia" w:ascii="宋体" w:hAnsi="宋体" w:eastAsia="宋体" w:cs="宋体"/>
          <w:color w:val="auto"/>
          <w:sz w:val="28"/>
          <w:szCs w:val="28"/>
          <w:highlight w:val="none"/>
          <w:lang w:eastAsia="zh-CN"/>
        </w:rPr>
      </w:pPr>
      <w:r>
        <w:rPr>
          <w:rFonts w:ascii="宋体" w:hAnsi="宋体" w:eastAsia="宋体" w:cs="宋体"/>
          <w:b/>
          <w:bCs/>
          <w:color w:val="auto"/>
          <w:spacing w:val="-11"/>
          <w:sz w:val="28"/>
          <w:szCs w:val="28"/>
          <w:highlight w:val="none"/>
          <w:lang w:eastAsia="zh-CN"/>
        </w:rPr>
        <w:t>主要材料表</w:t>
      </w:r>
    </w:p>
    <w:p w14:paraId="5263672C">
      <w:pPr>
        <w:spacing w:line="244" w:lineRule="auto"/>
        <w:rPr>
          <w:color w:val="auto"/>
          <w:highlight w:val="none"/>
          <w:lang w:eastAsia="zh-CN"/>
        </w:rPr>
      </w:pPr>
    </w:p>
    <w:p w14:paraId="4A79E79D">
      <w:pPr>
        <w:spacing w:line="244" w:lineRule="auto"/>
        <w:rPr>
          <w:color w:val="auto"/>
          <w:highlight w:val="none"/>
          <w:lang w:eastAsia="zh-CN"/>
        </w:rPr>
      </w:pPr>
    </w:p>
    <w:p w14:paraId="41B749B4">
      <w:pPr>
        <w:spacing w:before="62" w:line="229" w:lineRule="auto"/>
        <w:ind w:left="512"/>
        <w:rPr>
          <w:rFonts w:hint="eastAsia" w:ascii="宋体" w:hAnsi="宋体" w:eastAsia="宋体" w:cs="宋体"/>
          <w:color w:val="auto"/>
          <w:sz w:val="19"/>
          <w:szCs w:val="19"/>
          <w:highlight w:val="none"/>
          <w:lang w:eastAsia="zh-CN"/>
        </w:rPr>
      </w:pPr>
      <w:r>
        <w:rPr>
          <w:rFonts w:ascii="宋体" w:hAnsi="宋体" w:eastAsia="宋体" w:cs="宋体"/>
          <w:b/>
          <w:bCs/>
          <w:color w:val="auto"/>
          <w:spacing w:val="8"/>
          <w:sz w:val="19"/>
          <w:szCs w:val="19"/>
          <w:highlight w:val="none"/>
          <w:lang w:eastAsia="zh-CN"/>
        </w:rPr>
        <w:t>项目名称：</w:t>
      </w:r>
    </w:p>
    <w:p w14:paraId="2F9345CC">
      <w:pPr>
        <w:spacing w:before="172" w:line="230" w:lineRule="auto"/>
        <w:ind w:left="507"/>
        <w:rPr>
          <w:rFonts w:hint="eastAsia" w:ascii="宋体" w:hAnsi="宋体" w:eastAsia="宋体" w:cs="宋体"/>
          <w:color w:val="auto"/>
          <w:sz w:val="19"/>
          <w:szCs w:val="19"/>
          <w:highlight w:val="none"/>
          <w:lang w:eastAsia="zh-CN"/>
        </w:rPr>
      </w:pPr>
      <w:r>
        <w:rPr>
          <w:rFonts w:ascii="宋体" w:hAnsi="宋体" w:eastAsia="宋体" w:cs="宋体"/>
          <w:b/>
          <w:bCs/>
          <w:color w:val="auto"/>
          <w:spacing w:val="-1"/>
          <w:sz w:val="19"/>
          <w:szCs w:val="19"/>
          <w:highlight w:val="none"/>
          <w:lang w:eastAsia="zh-CN"/>
        </w:rPr>
        <w:t>包</w:t>
      </w:r>
      <w:r>
        <w:rPr>
          <w:rFonts w:ascii="Times New Roman" w:hAnsi="Times New Roman" w:eastAsia="Times New Roman" w:cs="Times New Roman"/>
          <w:b/>
          <w:bCs/>
          <w:color w:val="auto"/>
          <w:spacing w:val="-1"/>
          <w:sz w:val="19"/>
          <w:szCs w:val="19"/>
          <w:highlight w:val="none"/>
          <w:lang w:eastAsia="zh-CN"/>
        </w:rPr>
        <w:t>/</w:t>
      </w:r>
      <w:r>
        <w:rPr>
          <w:rFonts w:ascii="宋体" w:hAnsi="宋体" w:eastAsia="宋体" w:cs="宋体"/>
          <w:b/>
          <w:bCs/>
          <w:color w:val="auto"/>
          <w:spacing w:val="-1"/>
          <w:sz w:val="19"/>
          <w:szCs w:val="19"/>
          <w:highlight w:val="none"/>
          <w:lang w:eastAsia="zh-CN"/>
        </w:rPr>
        <w:t>品</w:t>
      </w:r>
      <w:r>
        <w:rPr>
          <w:rFonts w:ascii="宋体" w:hAnsi="宋体" w:eastAsia="宋体" w:cs="宋体"/>
          <w:color w:val="auto"/>
          <w:spacing w:val="-36"/>
          <w:sz w:val="19"/>
          <w:szCs w:val="19"/>
          <w:highlight w:val="none"/>
          <w:lang w:eastAsia="zh-CN"/>
        </w:rPr>
        <w:t xml:space="preserve"> </w:t>
      </w:r>
      <w:r>
        <w:rPr>
          <w:rFonts w:ascii="宋体" w:hAnsi="宋体" w:eastAsia="宋体" w:cs="宋体"/>
          <w:b/>
          <w:bCs/>
          <w:color w:val="auto"/>
          <w:spacing w:val="-1"/>
          <w:sz w:val="19"/>
          <w:szCs w:val="19"/>
          <w:highlight w:val="none"/>
          <w:lang w:eastAsia="zh-CN"/>
        </w:rPr>
        <w:t>目号：</w:t>
      </w:r>
    </w:p>
    <w:p w14:paraId="3FE980EC">
      <w:pPr>
        <w:spacing w:before="169" w:line="228" w:lineRule="auto"/>
        <w:ind w:left="511"/>
        <w:rPr>
          <w:rFonts w:hint="eastAsia" w:ascii="宋体" w:hAnsi="宋体" w:eastAsia="宋体" w:cs="宋体"/>
          <w:color w:val="auto"/>
          <w:sz w:val="19"/>
          <w:szCs w:val="19"/>
          <w:highlight w:val="none"/>
        </w:rPr>
      </w:pPr>
      <w:r>
        <w:rPr>
          <w:rFonts w:ascii="宋体" w:hAnsi="宋体" w:eastAsia="宋体" w:cs="宋体"/>
          <w:b/>
          <w:bCs/>
          <w:color w:val="auto"/>
          <w:spacing w:val="9"/>
          <w:sz w:val="19"/>
          <w:szCs w:val="19"/>
          <w:highlight w:val="none"/>
        </w:rPr>
        <w:t>金额单位：</w:t>
      </w:r>
      <w:r>
        <w:rPr>
          <w:rFonts w:ascii="宋体" w:hAnsi="宋体" w:eastAsia="宋体" w:cs="宋体"/>
          <w:color w:val="auto"/>
          <w:spacing w:val="-49"/>
          <w:sz w:val="19"/>
          <w:szCs w:val="19"/>
          <w:highlight w:val="none"/>
        </w:rPr>
        <w:t xml:space="preserve"> </w:t>
      </w:r>
      <w:r>
        <w:rPr>
          <w:rFonts w:ascii="宋体" w:hAnsi="宋体" w:eastAsia="宋体" w:cs="宋体"/>
          <w:b/>
          <w:bCs/>
          <w:color w:val="auto"/>
          <w:spacing w:val="9"/>
          <w:sz w:val="19"/>
          <w:szCs w:val="19"/>
          <w:highlight w:val="none"/>
        </w:rPr>
        <w:t>元</w:t>
      </w:r>
    </w:p>
    <w:p w14:paraId="7C03A117">
      <w:pPr>
        <w:spacing w:before="1"/>
        <w:rPr>
          <w:color w:val="auto"/>
          <w:highlight w:val="none"/>
        </w:rPr>
      </w:pPr>
    </w:p>
    <w:tbl>
      <w:tblPr>
        <w:tblStyle w:val="15"/>
        <w:tblW w:w="92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8"/>
        <w:gridCol w:w="1195"/>
        <w:gridCol w:w="1239"/>
        <w:gridCol w:w="813"/>
        <w:gridCol w:w="1099"/>
        <w:gridCol w:w="1286"/>
        <w:gridCol w:w="987"/>
        <w:gridCol w:w="875"/>
        <w:gridCol w:w="960"/>
      </w:tblGrid>
      <w:tr w14:paraId="6546B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828" w:type="dxa"/>
          </w:tcPr>
          <w:p w14:paraId="3247FAE0">
            <w:pPr>
              <w:pStyle w:val="16"/>
              <w:spacing w:before="287" w:line="230" w:lineRule="auto"/>
              <w:ind w:left="218"/>
              <w:rPr>
                <w:rFonts w:hint="eastAsia"/>
                <w:color w:val="auto"/>
                <w:sz w:val="19"/>
                <w:szCs w:val="19"/>
                <w:highlight w:val="none"/>
              </w:rPr>
            </w:pPr>
            <w:r>
              <w:rPr>
                <w:color w:val="auto"/>
                <w:spacing w:val="10"/>
                <w:sz w:val="19"/>
                <w:szCs w:val="19"/>
                <w:highlight w:val="none"/>
              </w:rPr>
              <w:t>序号</w:t>
            </w:r>
          </w:p>
        </w:tc>
        <w:tc>
          <w:tcPr>
            <w:tcW w:w="1195" w:type="dxa"/>
          </w:tcPr>
          <w:p w14:paraId="0E701F3F">
            <w:pPr>
              <w:pStyle w:val="16"/>
              <w:spacing w:before="286" w:line="227" w:lineRule="auto"/>
              <w:ind w:left="187"/>
              <w:rPr>
                <w:rFonts w:hint="eastAsia"/>
                <w:color w:val="auto"/>
                <w:sz w:val="19"/>
                <w:szCs w:val="19"/>
                <w:highlight w:val="none"/>
              </w:rPr>
            </w:pPr>
            <w:r>
              <w:rPr>
                <w:color w:val="auto"/>
                <w:spacing w:val="18"/>
                <w:sz w:val="19"/>
                <w:szCs w:val="19"/>
                <w:highlight w:val="none"/>
              </w:rPr>
              <w:t>材料名称</w:t>
            </w:r>
          </w:p>
        </w:tc>
        <w:tc>
          <w:tcPr>
            <w:tcW w:w="1239" w:type="dxa"/>
          </w:tcPr>
          <w:p w14:paraId="7E6B6C61">
            <w:pPr>
              <w:pStyle w:val="16"/>
              <w:spacing w:before="94" w:line="365" w:lineRule="auto"/>
              <w:ind w:left="350" w:right="341" w:firstLine="4"/>
              <w:rPr>
                <w:rFonts w:hint="eastAsia"/>
                <w:color w:val="auto"/>
                <w:sz w:val="19"/>
                <w:szCs w:val="19"/>
                <w:highlight w:val="none"/>
              </w:rPr>
            </w:pPr>
            <w:r>
              <w:rPr>
                <w:color w:val="auto"/>
                <w:spacing w:val="-9"/>
                <w:sz w:val="19"/>
                <w:szCs w:val="19"/>
                <w:highlight w:val="none"/>
              </w:rPr>
              <w:t>商</w:t>
            </w:r>
            <w:r>
              <w:rPr>
                <w:color w:val="auto"/>
                <w:spacing w:val="80"/>
                <w:sz w:val="19"/>
                <w:szCs w:val="19"/>
                <w:highlight w:val="none"/>
              </w:rPr>
              <w:t xml:space="preserve"> </w:t>
            </w:r>
            <w:r>
              <w:rPr>
                <w:color w:val="auto"/>
                <w:spacing w:val="-9"/>
                <w:sz w:val="19"/>
                <w:szCs w:val="19"/>
                <w:highlight w:val="none"/>
              </w:rPr>
              <w:t>品</w:t>
            </w:r>
            <w:r>
              <w:rPr>
                <w:color w:val="auto"/>
                <w:sz w:val="19"/>
                <w:szCs w:val="19"/>
                <w:highlight w:val="none"/>
              </w:rPr>
              <w:t xml:space="preserve"> </w:t>
            </w:r>
            <w:r>
              <w:rPr>
                <w:color w:val="auto"/>
                <w:spacing w:val="8"/>
                <w:sz w:val="19"/>
                <w:szCs w:val="19"/>
                <w:highlight w:val="none"/>
              </w:rPr>
              <w:t>编码</w:t>
            </w:r>
          </w:p>
        </w:tc>
        <w:tc>
          <w:tcPr>
            <w:tcW w:w="813" w:type="dxa"/>
          </w:tcPr>
          <w:p w14:paraId="7A29C3CA">
            <w:pPr>
              <w:pStyle w:val="16"/>
              <w:spacing w:before="285" w:line="228" w:lineRule="auto"/>
              <w:ind w:left="261"/>
              <w:rPr>
                <w:rFonts w:hint="eastAsia"/>
                <w:color w:val="auto"/>
                <w:sz w:val="19"/>
                <w:szCs w:val="19"/>
                <w:highlight w:val="none"/>
              </w:rPr>
            </w:pPr>
            <w:r>
              <w:rPr>
                <w:color w:val="auto"/>
                <w:spacing w:val="-7"/>
                <w:sz w:val="19"/>
                <w:szCs w:val="19"/>
                <w:highlight w:val="none"/>
              </w:rPr>
              <w:t>品牌</w:t>
            </w:r>
          </w:p>
        </w:tc>
        <w:tc>
          <w:tcPr>
            <w:tcW w:w="1099" w:type="dxa"/>
          </w:tcPr>
          <w:p w14:paraId="2F4914A5">
            <w:pPr>
              <w:pStyle w:val="16"/>
              <w:spacing w:before="94" w:line="365" w:lineRule="auto"/>
              <w:ind w:left="313" w:right="299" w:firstLine="10"/>
              <w:rPr>
                <w:rFonts w:hint="eastAsia"/>
                <w:color w:val="auto"/>
                <w:sz w:val="19"/>
                <w:szCs w:val="19"/>
                <w:highlight w:val="none"/>
              </w:rPr>
            </w:pPr>
            <w:r>
              <w:rPr>
                <w:color w:val="auto"/>
                <w:spacing w:val="-5"/>
                <w:sz w:val="19"/>
                <w:szCs w:val="19"/>
                <w:highlight w:val="none"/>
              </w:rPr>
              <w:t>型</w:t>
            </w:r>
            <w:r>
              <w:rPr>
                <w:color w:val="auto"/>
                <w:spacing w:val="4"/>
                <w:sz w:val="19"/>
                <w:szCs w:val="19"/>
                <w:highlight w:val="none"/>
              </w:rPr>
              <w:t xml:space="preserve"> </w:t>
            </w:r>
            <w:r>
              <w:rPr>
                <w:color w:val="auto"/>
                <w:spacing w:val="-5"/>
                <w:sz w:val="19"/>
                <w:szCs w:val="19"/>
                <w:highlight w:val="none"/>
              </w:rPr>
              <w:t>号</w:t>
            </w:r>
            <w:r>
              <w:rPr>
                <w:color w:val="auto"/>
                <w:sz w:val="19"/>
                <w:szCs w:val="19"/>
                <w:highlight w:val="none"/>
              </w:rPr>
              <w:t xml:space="preserve"> </w:t>
            </w:r>
            <w:r>
              <w:rPr>
                <w:color w:val="auto"/>
                <w:spacing w:val="9"/>
                <w:sz w:val="19"/>
                <w:szCs w:val="19"/>
                <w:highlight w:val="none"/>
              </w:rPr>
              <w:t>规格</w:t>
            </w:r>
          </w:p>
        </w:tc>
        <w:tc>
          <w:tcPr>
            <w:tcW w:w="1286" w:type="dxa"/>
          </w:tcPr>
          <w:p w14:paraId="21A9C5F3">
            <w:pPr>
              <w:pStyle w:val="16"/>
              <w:spacing w:before="91" w:line="365" w:lineRule="auto"/>
              <w:ind w:left="211" w:right="212" w:firstLine="1"/>
              <w:rPr>
                <w:rFonts w:hint="eastAsia"/>
                <w:color w:val="auto"/>
                <w:sz w:val="19"/>
                <w:szCs w:val="19"/>
                <w:highlight w:val="none"/>
              </w:rPr>
            </w:pPr>
            <w:r>
              <w:rPr>
                <w:color w:val="auto"/>
                <w:spacing w:val="23"/>
                <w:sz w:val="19"/>
                <w:szCs w:val="19"/>
                <w:highlight w:val="none"/>
              </w:rPr>
              <w:t>制造厂商</w:t>
            </w:r>
            <w:r>
              <w:rPr>
                <w:color w:val="auto"/>
                <w:spacing w:val="2"/>
                <w:sz w:val="19"/>
                <w:szCs w:val="19"/>
                <w:highlight w:val="none"/>
              </w:rPr>
              <w:t xml:space="preserve"> </w:t>
            </w:r>
            <w:r>
              <w:rPr>
                <w:color w:val="auto"/>
                <w:spacing w:val="18"/>
                <w:sz w:val="19"/>
                <w:szCs w:val="19"/>
                <w:highlight w:val="none"/>
              </w:rPr>
              <w:t>机构代码</w:t>
            </w:r>
          </w:p>
        </w:tc>
        <w:tc>
          <w:tcPr>
            <w:tcW w:w="987" w:type="dxa"/>
          </w:tcPr>
          <w:p w14:paraId="091BC41C">
            <w:pPr>
              <w:pStyle w:val="16"/>
              <w:spacing w:before="94" w:line="365" w:lineRule="auto"/>
              <w:ind w:left="186" w:right="162" w:hanging="15"/>
              <w:rPr>
                <w:rFonts w:hint="eastAsia"/>
                <w:color w:val="auto"/>
                <w:sz w:val="19"/>
                <w:szCs w:val="19"/>
                <w:highlight w:val="none"/>
              </w:rPr>
            </w:pPr>
            <w:r>
              <w:rPr>
                <w:color w:val="auto"/>
                <w:spacing w:val="26"/>
                <w:sz w:val="19"/>
                <w:szCs w:val="19"/>
                <w:highlight w:val="none"/>
              </w:rPr>
              <w:t>政策功</w:t>
            </w:r>
            <w:r>
              <w:rPr>
                <w:color w:val="auto"/>
                <w:sz w:val="19"/>
                <w:szCs w:val="19"/>
                <w:highlight w:val="none"/>
              </w:rPr>
              <w:t xml:space="preserve"> </w:t>
            </w:r>
            <w:r>
              <w:rPr>
                <w:color w:val="auto"/>
                <w:spacing w:val="9"/>
                <w:sz w:val="19"/>
                <w:szCs w:val="19"/>
                <w:highlight w:val="none"/>
              </w:rPr>
              <w:t>能编码</w:t>
            </w:r>
          </w:p>
        </w:tc>
        <w:tc>
          <w:tcPr>
            <w:tcW w:w="875" w:type="dxa"/>
          </w:tcPr>
          <w:p w14:paraId="093F2EEE">
            <w:pPr>
              <w:pStyle w:val="16"/>
              <w:spacing w:before="285" w:line="227" w:lineRule="auto"/>
              <w:ind w:left="236"/>
              <w:rPr>
                <w:rFonts w:hint="eastAsia"/>
                <w:color w:val="auto"/>
                <w:sz w:val="19"/>
                <w:szCs w:val="19"/>
                <w:highlight w:val="none"/>
              </w:rPr>
            </w:pPr>
            <w:r>
              <w:rPr>
                <w:color w:val="auto"/>
                <w:spacing w:val="9"/>
                <w:sz w:val="19"/>
                <w:szCs w:val="19"/>
                <w:highlight w:val="none"/>
              </w:rPr>
              <w:t>价格</w:t>
            </w:r>
          </w:p>
        </w:tc>
        <w:tc>
          <w:tcPr>
            <w:tcW w:w="960" w:type="dxa"/>
          </w:tcPr>
          <w:p w14:paraId="57F8223F">
            <w:pPr>
              <w:pStyle w:val="16"/>
              <w:spacing w:before="287" w:line="230" w:lineRule="auto"/>
              <w:ind w:left="361"/>
              <w:rPr>
                <w:rFonts w:hint="eastAsia"/>
                <w:color w:val="auto"/>
                <w:sz w:val="19"/>
                <w:szCs w:val="19"/>
                <w:highlight w:val="none"/>
              </w:rPr>
            </w:pPr>
            <w:r>
              <w:rPr>
                <w:color w:val="auto"/>
                <w:spacing w:val="7"/>
                <w:sz w:val="19"/>
                <w:szCs w:val="19"/>
                <w:highlight w:val="none"/>
              </w:rPr>
              <w:t>备注</w:t>
            </w:r>
          </w:p>
        </w:tc>
      </w:tr>
      <w:tr w14:paraId="3E06E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8" w:type="dxa"/>
          </w:tcPr>
          <w:p w14:paraId="64ED656D">
            <w:pPr>
              <w:rPr>
                <w:color w:val="auto"/>
                <w:highlight w:val="none"/>
              </w:rPr>
            </w:pPr>
          </w:p>
        </w:tc>
        <w:tc>
          <w:tcPr>
            <w:tcW w:w="1195" w:type="dxa"/>
          </w:tcPr>
          <w:p w14:paraId="0258F605">
            <w:pPr>
              <w:rPr>
                <w:color w:val="auto"/>
                <w:highlight w:val="none"/>
              </w:rPr>
            </w:pPr>
          </w:p>
        </w:tc>
        <w:tc>
          <w:tcPr>
            <w:tcW w:w="1239" w:type="dxa"/>
          </w:tcPr>
          <w:p w14:paraId="29E2D51D">
            <w:pPr>
              <w:rPr>
                <w:color w:val="auto"/>
                <w:highlight w:val="none"/>
              </w:rPr>
            </w:pPr>
          </w:p>
        </w:tc>
        <w:tc>
          <w:tcPr>
            <w:tcW w:w="813" w:type="dxa"/>
          </w:tcPr>
          <w:p w14:paraId="7E169552">
            <w:pPr>
              <w:rPr>
                <w:color w:val="auto"/>
                <w:highlight w:val="none"/>
              </w:rPr>
            </w:pPr>
          </w:p>
        </w:tc>
        <w:tc>
          <w:tcPr>
            <w:tcW w:w="1099" w:type="dxa"/>
          </w:tcPr>
          <w:p w14:paraId="436B6F30">
            <w:pPr>
              <w:rPr>
                <w:color w:val="auto"/>
                <w:highlight w:val="none"/>
              </w:rPr>
            </w:pPr>
          </w:p>
        </w:tc>
        <w:tc>
          <w:tcPr>
            <w:tcW w:w="1286" w:type="dxa"/>
          </w:tcPr>
          <w:p w14:paraId="0B955CC8">
            <w:pPr>
              <w:rPr>
                <w:color w:val="auto"/>
                <w:highlight w:val="none"/>
              </w:rPr>
            </w:pPr>
          </w:p>
        </w:tc>
        <w:tc>
          <w:tcPr>
            <w:tcW w:w="987" w:type="dxa"/>
          </w:tcPr>
          <w:p w14:paraId="7C151E0C">
            <w:pPr>
              <w:rPr>
                <w:color w:val="auto"/>
                <w:highlight w:val="none"/>
              </w:rPr>
            </w:pPr>
          </w:p>
        </w:tc>
        <w:tc>
          <w:tcPr>
            <w:tcW w:w="875" w:type="dxa"/>
          </w:tcPr>
          <w:p w14:paraId="512EB7CE">
            <w:pPr>
              <w:rPr>
                <w:color w:val="auto"/>
                <w:highlight w:val="none"/>
              </w:rPr>
            </w:pPr>
          </w:p>
        </w:tc>
        <w:tc>
          <w:tcPr>
            <w:tcW w:w="960" w:type="dxa"/>
          </w:tcPr>
          <w:p w14:paraId="084E4703">
            <w:pPr>
              <w:rPr>
                <w:color w:val="auto"/>
                <w:highlight w:val="none"/>
              </w:rPr>
            </w:pPr>
          </w:p>
        </w:tc>
      </w:tr>
      <w:tr w14:paraId="179A9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8" w:type="dxa"/>
          </w:tcPr>
          <w:p w14:paraId="296B9080">
            <w:pPr>
              <w:rPr>
                <w:color w:val="auto"/>
                <w:highlight w:val="none"/>
              </w:rPr>
            </w:pPr>
          </w:p>
        </w:tc>
        <w:tc>
          <w:tcPr>
            <w:tcW w:w="1195" w:type="dxa"/>
          </w:tcPr>
          <w:p w14:paraId="1E933A4C">
            <w:pPr>
              <w:rPr>
                <w:color w:val="auto"/>
                <w:highlight w:val="none"/>
              </w:rPr>
            </w:pPr>
          </w:p>
        </w:tc>
        <w:tc>
          <w:tcPr>
            <w:tcW w:w="1239" w:type="dxa"/>
          </w:tcPr>
          <w:p w14:paraId="11302724">
            <w:pPr>
              <w:rPr>
                <w:color w:val="auto"/>
                <w:highlight w:val="none"/>
              </w:rPr>
            </w:pPr>
          </w:p>
        </w:tc>
        <w:tc>
          <w:tcPr>
            <w:tcW w:w="813" w:type="dxa"/>
          </w:tcPr>
          <w:p w14:paraId="7F5A4606">
            <w:pPr>
              <w:rPr>
                <w:color w:val="auto"/>
                <w:highlight w:val="none"/>
              </w:rPr>
            </w:pPr>
          </w:p>
        </w:tc>
        <w:tc>
          <w:tcPr>
            <w:tcW w:w="1099" w:type="dxa"/>
          </w:tcPr>
          <w:p w14:paraId="453D4BFD">
            <w:pPr>
              <w:rPr>
                <w:color w:val="auto"/>
                <w:highlight w:val="none"/>
              </w:rPr>
            </w:pPr>
          </w:p>
        </w:tc>
        <w:tc>
          <w:tcPr>
            <w:tcW w:w="1286" w:type="dxa"/>
          </w:tcPr>
          <w:p w14:paraId="5B9913D5">
            <w:pPr>
              <w:rPr>
                <w:color w:val="auto"/>
                <w:highlight w:val="none"/>
              </w:rPr>
            </w:pPr>
          </w:p>
        </w:tc>
        <w:tc>
          <w:tcPr>
            <w:tcW w:w="987" w:type="dxa"/>
          </w:tcPr>
          <w:p w14:paraId="1A9AB3F0">
            <w:pPr>
              <w:rPr>
                <w:color w:val="auto"/>
                <w:highlight w:val="none"/>
              </w:rPr>
            </w:pPr>
          </w:p>
        </w:tc>
        <w:tc>
          <w:tcPr>
            <w:tcW w:w="875" w:type="dxa"/>
          </w:tcPr>
          <w:p w14:paraId="3BF5C4B2">
            <w:pPr>
              <w:rPr>
                <w:color w:val="auto"/>
                <w:highlight w:val="none"/>
              </w:rPr>
            </w:pPr>
          </w:p>
        </w:tc>
        <w:tc>
          <w:tcPr>
            <w:tcW w:w="960" w:type="dxa"/>
          </w:tcPr>
          <w:p w14:paraId="5E87B794">
            <w:pPr>
              <w:rPr>
                <w:color w:val="auto"/>
                <w:highlight w:val="none"/>
              </w:rPr>
            </w:pPr>
          </w:p>
        </w:tc>
      </w:tr>
      <w:tr w14:paraId="2E392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8" w:type="dxa"/>
          </w:tcPr>
          <w:p w14:paraId="219C176D">
            <w:pPr>
              <w:rPr>
                <w:color w:val="auto"/>
                <w:highlight w:val="none"/>
              </w:rPr>
            </w:pPr>
          </w:p>
        </w:tc>
        <w:tc>
          <w:tcPr>
            <w:tcW w:w="1195" w:type="dxa"/>
          </w:tcPr>
          <w:p w14:paraId="7C3B7035">
            <w:pPr>
              <w:rPr>
                <w:color w:val="auto"/>
                <w:highlight w:val="none"/>
              </w:rPr>
            </w:pPr>
          </w:p>
        </w:tc>
        <w:tc>
          <w:tcPr>
            <w:tcW w:w="1239" w:type="dxa"/>
          </w:tcPr>
          <w:p w14:paraId="0F4CA9A0">
            <w:pPr>
              <w:rPr>
                <w:color w:val="auto"/>
                <w:highlight w:val="none"/>
              </w:rPr>
            </w:pPr>
          </w:p>
        </w:tc>
        <w:tc>
          <w:tcPr>
            <w:tcW w:w="813" w:type="dxa"/>
          </w:tcPr>
          <w:p w14:paraId="0B142915">
            <w:pPr>
              <w:rPr>
                <w:color w:val="auto"/>
                <w:highlight w:val="none"/>
              </w:rPr>
            </w:pPr>
          </w:p>
        </w:tc>
        <w:tc>
          <w:tcPr>
            <w:tcW w:w="1099" w:type="dxa"/>
          </w:tcPr>
          <w:p w14:paraId="1F78C8D2">
            <w:pPr>
              <w:rPr>
                <w:color w:val="auto"/>
                <w:highlight w:val="none"/>
              </w:rPr>
            </w:pPr>
          </w:p>
        </w:tc>
        <w:tc>
          <w:tcPr>
            <w:tcW w:w="1286" w:type="dxa"/>
          </w:tcPr>
          <w:p w14:paraId="77BCF0FC">
            <w:pPr>
              <w:rPr>
                <w:color w:val="auto"/>
                <w:highlight w:val="none"/>
              </w:rPr>
            </w:pPr>
          </w:p>
        </w:tc>
        <w:tc>
          <w:tcPr>
            <w:tcW w:w="987" w:type="dxa"/>
          </w:tcPr>
          <w:p w14:paraId="2675E571">
            <w:pPr>
              <w:rPr>
                <w:color w:val="auto"/>
                <w:highlight w:val="none"/>
              </w:rPr>
            </w:pPr>
          </w:p>
        </w:tc>
        <w:tc>
          <w:tcPr>
            <w:tcW w:w="875" w:type="dxa"/>
          </w:tcPr>
          <w:p w14:paraId="13EFD720">
            <w:pPr>
              <w:rPr>
                <w:color w:val="auto"/>
                <w:highlight w:val="none"/>
              </w:rPr>
            </w:pPr>
          </w:p>
        </w:tc>
        <w:tc>
          <w:tcPr>
            <w:tcW w:w="960" w:type="dxa"/>
          </w:tcPr>
          <w:p w14:paraId="731CAD81">
            <w:pPr>
              <w:rPr>
                <w:color w:val="auto"/>
                <w:highlight w:val="none"/>
              </w:rPr>
            </w:pPr>
          </w:p>
        </w:tc>
      </w:tr>
      <w:tr w14:paraId="4ADF4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28" w:type="dxa"/>
          </w:tcPr>
          <w:p w14:paraId="61B1DF0B">
            <w:pPr>
              <w:rPr>
                <w:color w:val="auto"/>
                <w:highlight w:val="none"/>
              </w:rPr>
            </w:pPr>
          </w:p>
        </w:tc>
        <w:tc>
          <w:tcPr>
            <w:tcW w:w="1195" w:type="dxa"/>
          </w:tcPr>
          <w:p w14:paraId="7FC6927E">
            <w:pPr>
              <w:pStyle w:val="16"/>
              <w:spacing w:before="74" w:line="230" w:lineRule="auto"/>
              <w:ind w:left="119"/>
              <w:rPr>
                <w:rFonts w:hint="eastAsia"/>
                <w:color w:val="auto"/>
                <w:sz w:val="19"/>
                <w:szCs w:val="19"/>
                <w:highlight w:val="none"/>
              </w:rPr>
            </w:pPr>
            <w:r>
              <w:rPr>
                <w:color w:val="auto"/>
                <w:spacing w:val="9"/>
                <w:sz w:val="19"/>
                <w:szCs w:val="19"/>
                <w:highlight w:val="none"/>
              </w:rPr>
              <w:t>合计</w:t>
            </w:r>
          </w:p>
        </w:tc>
        <w:tc>
          <w:tcPr>
            <w:tcW w:w="1239" w:type="dxa"/>
          </w:tcPr>
          <w:p w14:paraId="7FEEE262">
            <w:pPr>
              <w:rPr>
                <w:color w:val="auto"/>
                <w:highlight w:val="none"/>
              </w:rPr>
            </w:pPr>
          </w:p>
        </w:tc>
        <w:tc>
          <w:tcPr>
            <w:tcW w:w="813" w:type="dxa"/>
          </w:tcPr>
          <w:p w14:paraId="0A6FB820">
            <w:pPr>
              <w:rPr>
                <w:color w:val="auto"/>
                <w:highlight w:val="none"/>
              </w:rPr>
            </w:pPr>
          </w:p>
        </w:tc>
        <w:tc>
          <w:tcPr>
            <w:tcW w:w="1099" w:type="dxa"/>
          </w:tcPr>
          <w:p w14:paraId="7AF7541A">
            <w:pPr>
              <w:rPr>
                <w:color w:val="auto"/>
                <w:highlight w:val="none"/>
              </w:rPr>
            </w:pPr>
          </w:p>
        </w:tc>
        <w:tc>
          <w:tcPr>
            <w:tcW w:w="1286" w:type="dxa"/>
          </w:tcPr>
          <w:p w14:paraId="7D625749">
            <w:pPr>
              <w:rPr>
                <w:color w:val="auto"/>
                <w:highlight w:val="none"/>
              </w:rPr>
            </w:pPr>
          </w:p>
        </w:tc>
        <w:tc>
          <w:tcPr>
            <w:tcW w:w="987" w:type="dxa"/>
          </w:tcPr>
          <w:p w14:paraId="40BB96D0">
            <w:pPr>
              <w:rPr>
                <w:color w:val="auto"/>
                <w:highlight w:val="none"/>
              </w:rPr>
            </w:pPr>
          </w:p>
        </w:tc>
        <w:tc>
          <w:tcPr>
            <w:tcW w:w="875" w:type="dxa"/>
          </w:tcPr>
          <w:p w14:paraId="779576CF">
            <w:pPr>
              <w:rPr>
                <w:color w:val="auto"/>
                <w:highlight w:val="none"/>
              </w:rPr>
            </w:pPr>
          </w:p>
        </w:tc>
        <w:tc>
          <w:tcPr>
            <w:tcW w:w="960" w:type="dxa"/>
          </w:tcPr>
          <w:p w14:paraId="3BFBEDD1">
            <w:pPr>
              <w:rPr>
                <w:color w:val="auto"/>
                <w:highlight w:val="none"/>
              </w:rPr>
            </w:pPr>
          </w:p>
        </w:tc>
      </w:tr>
    </w:tbl>
    <w:p w14:paraId="72976249">
      <w:pPr>
        <w:spacing w:before="101" w:line="226" w:lineRule="auto"/>
        <w:ind w:left="8"/>
        <w:rPr>
          <w:rFonts w:hint="eastAsia" w:ascii="宋体" w:hAnsi="宋体" w:eastAsia="宋体" w:cs="宋体"/>
          <w:color w:val="auto"/>
          <w:sz w:val="20"/>
          <w:szCs w:val="20"/>
          <w:highlight w:val="none"/>
          <w:lang w:eastAsia="zh-CN"/>
        </w:rPr>
      </w:pPr>
      <w:r>
        <w:rPr>
          <w:rFonts w:ascii="宋体" w:hAnsi="宋体" w:eastAsia="宋体" w:cs="宋体"/>
          <w:color w:val="auto"/>
          <w:spacing w:val="2"/>
          <w:sz w:val="20"/>
          <w:szCs w:val="20"/>
          <w:highlight w:val="none"/>
          <w:lang w:eastAsia="zh-CN"/>
        </w:rPr>
        <w:t>注：</w:t>
      </w:r>
      <w:r>
        <w:rPr>
          <w:rFonts w:ascii="Times New Roman" w:hAnsi="Times New Roman" w:eastAsia="Times New Roman" w:cs="Times New Roman"/>
          <w:color w:val="auto"/>
          <w:spacing w:val="2"/>
          <w:sz w:val="20"/>
          <w:szCs w:val="20"/>
          <w:highlight w:val="none"/>
          <w:lang w:eastAsia="zh-CN"/>
        </w:rPr>
        <w:t>1.</w:t>
      </w:r>
      <w:r>
        <w:rPr>
          <w:rFonts w:ascii="宋体" w:hAnsi="宋体" w:eastAsia="宋体" w:cs="宋体"/>
          <w:color w:val="auto"/>
          <w:spacing w:val="2"/>
          <w:sz w:val="20"/>
          <w:szCs w:val="20"/>
          <w:highlight w:val="none"/>
          <w:lang w:eastAsia="zh-CN"/>
        </w:rPr>
        <w:t>该表用于计算主要材料应享受的政策功能折扣，</w:t>
      </w:r>
      <w:r>
        <w:rPr>
          <w:rFonts w:ascii="Times New Roman" w:hAnsi="Times New Roman" w:eastAsia="Times New Roman" w:cs="Times New Roman"/>
          <w:color w:val="auto"/>
          <w:spacing w:val="1"/>
          <w:sz w:val="20"/>
          <w:szCs w:val="20"/>
          <w:highlight w:val="none"/>
          <w:lang w:eastAsia="zh-CN"/>
        </w:rPr>
        <w:t>“</w:t>
      </w:r>
      <w:r>
        <w:rPr>
          <w:rFonts w:ascii="宋体" w:hAnsi="宋体" w:eastAsia="宋体" w:cs="宋体"/>
          <w:color w:val="auto"/>
          <w:spacing w:val="1"/>
          <w:sz w:val="20"/>
          <w:szCs w:val="20"/>
          <w:highlight w:val="none"/>
          <w:lang w:eastAsia="zh-CN"/>
        </w:rPr>
        <w:t xml:space="preserve">价格 </w:t>
      </w:r>
      <w:r>
        <w:rPr>
          <w:rFonts w:ascii="Times New Roman" w:hAnsi="Times New Roman" w:eastAsia="Times New Roman" w:cs="Times New Roman"/>
          <w:color w:val="auto"/>
          <w:spacing w:val="1"/>
          <w:sz w:val="20"/>
          <w:szCs w:val="20"/>
          <w:highlight w:val="none"/>
          <w:lang w:eastAsia="zh-CN"/>
        </w:rPr>
        <w:t>”</w:t>
      </w:r>
      <w:r>
        <w:rPr>
          <w:rFonts w:ascii="宋体" w:hAnsi="宋体" w:eastAsia="宋体" w:cs="宋体"/>
          <w:color w:val="auto"/>
          <w:spacing w:val="1"/>
          <w:sz w:val="20"/>
          <w:szCs w:val="20"/>
          <w:highlight w:val="none"/>
          <w:lang w:eastAsia="zh-CN"/>
        </w:rPr>
        <w:t>栏应填列该材料的总金额。</w:t>
      </w:r>
    </w:p>
    <w:p w14:paraId="34A28494">
      <w:pPr>
        <w:spacing w:before="266" w:line="350" w:lineRule="auto"/>
        <w:ind w:left="31" w:firstLine="436"/>
        <w:jc w:val="both"/>
        <w:rPr>
          <w:rFonts w:hint="eastAsia" w:ascii="宋体" w:hAnsi="宋体" w:eastAsia="宋体" w:cs="宋体"/>
          <w:color w:val="auto"/>
          <w:sz w:val="20"/>
          <w:szCs w:val="20"/>
          <w:highlight w:val="none"/>
          <w:lang w:eastAsia="zh-CN"/>
        </w:rPr>
      </w:pPr>
      <w:r>
        <w:rPr>
          <w:rFonts w:ascii="Times New Roman" w:hAnsi="Times New Roman" w:eastAsia="Times New Roman" w:cs="Times New Roman"/>
          <w:color w:val="auto"/>
          <w:spacing w:val="3"/>
          <w:sz w:val="20"/>
          <w:szCs w:val="20"/>
          <w:highlight w:val="none"/>
          <w:lang w:eastAsia="zh-CN"/>
        </w:rPr>
        <w:t>2.</w:t>
      </w:r>
      <w:r>
        <w:rPr>
          <w:rFonts w:ascii="宋体" w:hAnsi="宋体" w:eastAsia="宋体" w:cs="宋体"/>
          <w:color w:val="auto"/>
          <w:spacing w:val="3"/>
          <w:sz w:val="20"/>
          <w:szCs w:val="20"/>
          <w:highlight w:val="none"/>
          <w:lang w:eastAsia="zh-CN"/>
        </w:rPr>
        <w:t>商品编码是指标准版商品条码（</w:t>
      </w:r>
      <w:r>
        <w:rPr>
          <w:rFonts w:ascii="Times New Roman" w:hAnsi="Times New Roman" w:eastAsia="Times New Roman" w:cs="Times New Roman"/>
          <w:color w:val="auto"/>
          <w:sz w:val="20"/>
          <w:szCs w:val="20"/>
          <w:highlight w:val="none"/>
          <w:lang w:eastAsia="zh-CN"/>
        </w:rPr>
        <w:t>EAN</w:t>
      </w:r>
      <w:r>
        <w:rPr>
          <w:rFonts w:ascii="Times New Roman" w:hAnsi="Times New Roman" w:eastAsia="Times New Roman" w:cs="Times New Roman"/>
          <w:color w:val="auto"/>
          <w:spacing w:val="3"/>
          <w:sz w:val="20"/>
          <w:szCs w:val="20"/>
          <w:highlight w:val="none"/>
          <w:lang w:eastAsia="zh-CN"/>
        </w:rPr>
        <w:t xml:space="preserve">-13 </w:t>
      </w:r>
      <w:r>
        <w:rPr>
          <w:rFonts w:ascii="宋体" w:hAnsi="宋体" w:eastAsia="宋体" w:cs="宋体"/>
          <w:color w:val="auto"/>
          <w:spacing w:val="3"/>
          <w:sz w:val="20"/>
          <w:szCs w:val="20"/>
          <w:highlight w:val="none"/>
          <w:lang w:eastAsia="zh-CN"/>
        </w:rPr>
        <w:t>码）。品牌和制造厂商指产品的品牌和生产厂商的组织</w:t>
      </w:r>
      <w:r>
        <w:rPr>
          <w:rFonts w:ascii="宋体" w:hAnsi="宋体" w:eastAsia="宋体" w:cs="宋体"/>
          <w:color w:val="auto"/>
          <w:spacing w:val="13"/>
          <w:sz w:val="20"/>
          <w:szCs w:val="20"/>
          <w:highlight w:val="none"/>
          <w:lang w:eastAsia="zh-CN"/>
        </w:rPr>
        <w:t xml:space="preserve"> </w:t>
      </w:r>
      <w:r>
        <w:rPr>
          <w:rFonts w:ascii="宋体" w:hAnsi="宋体" w:eastAsia="宋体" w:cs="宋体"/>
          <w:color w:val="auto"/>
          <w:spacing w:val="1"/>
          <w:sz w:val="20"/>
          <w:szCs w:val="20"/>
          <w:highlight w:val="none"/>
          <w:lang w:eastAsia="zh-CN"/>
        </w:rPr>
        <w:t>机构代码。小微企业是指制造厂商为</w:t>
      </w:r>
      <w:r>
        <w:rPr>
          <w:rFonts w:hint="eastAsia" w:ascii="宋体" w:hAnsi="宋体" w:eastAsia="宋体" w:cs="宋体"/>
          <w:color w:val="auto"/>
          <w:spacing w:val="1"/>
          <w:sz w:val="20"/>
          <w:szCs w:val="20"/>
          <w:highlight w:val="none"/>
          <w:lang w:eastAsia="zh-CN"/>
        </w:rPr>
        <w:t>“</w:t>
      </w:r>
      <w:r>
        <w:rPr>
          <w:rFonts w:ascii="宋体" w:hAnsi="宋体" w:eastAsia="宋体" w:cs="宋体"/>
          <w:color w:val="auto"/>
          <w:spacing w:val="1"/>
          <w:sz w:val="20"/>
          <w:szCs w:val="20"/>
          <w:highlight w:val="none"/>
          <w:lang w:eastAsia="zh-CN"/>
        </w:rPr>
        <w:t>小型、微型企业</w:t>
      </w:r>
      <w:r>
        <w:rPr>
          <w:rFonts w:hint="eastAsia" w:ascii="宋体" w:hAnsi="宋体" w:eastAsia="宋体" w:cs="宋体"/>
          <w:color w:val="auto"/>
          <w:spacing w:val="1"/>
          <w:sz w:val="20"/>
          <w:szCs w:val="20"/>
          <w:highlight w:val="none"/>
          <w:lang w:eastAsia="zh-CN"/>
        </w:rPr>
        <w:t>”</w:t>
      </w:r>
      <w:r>
        <w:rPr>
          <w:rFonts w:ascii="宋体" w:hAnsi="宋体" w:eastAsia="宋体" w:cs="宋体"/>
          <w:color w:val="auto"/>
          <w:spacing w:val="1"/>
          <w:sz w:val="20"/>
          <w:szCs w:val="20"/>
          <w:highlight w:val="none"/>
          <w:lang w:eastAsia="zh-CN"/>
        </w:rPr>
        <w:t>。政策功能编码是指产品的中国环境标志认证证</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书编号、节能标志认证证书编号。</w:t>
      </w:r>
    </w:p>
    <w:p w14:paraId="59C4F78F">
      <w:pPr>
        <w:spacing w:line="360" w:lineRule="auto"/>
        <w:ind w:firstLine="404" w:firstLineChars="200"/>
        <w:rPr>
          <w:rFonts w:ascii="Times New Roman" w:hAnsi="Times New Roman" w:eastAsia="宋体" w:cs="Times New Roman"/>
          <w:b/>
          <w:bCs/>
          <w:color w:val="auto"/>
          <w:spacing w:val="1"/>
          <w:sz w:val="20"/>
          <w:szCs w:val="20"/>
          <w:highlight w:val="none"/>
          <w:lang w:eastAsia="zh-CN"/>
        </w:rPr>
      </w:pPr>
      <w:r>
        <w:rPr>
          <w:rFonts w:ascii="Times New Roman" w:hAnsi="Times New Roman" w:eastAsia="Times New Roman" w:cs="Times New Roman"/>
          <w:b/>
          <w:bCs/>
          <w:color w:val="auto"/>
          <w:spacing w:val="1"/>
          <w:sz w:val="20"/>
          <w:szCs w:val="20"/>
          <w:highlight w:val="none"/>
          <w:u w:val="single"/>
          <w:lang w:eastAsia="zh-CN"/>
        </w:rPr>
        <w:t>3</w:t>
      </w:r>
      <w:r>
        <w:rPr>
          <w:rFonts w:hint="eastAsia" w:ascii="Times New Roman" w:hAnsi="Times New Roman" w:eastAsia="宋体" w:cs="Times New Roman"/>
          <w:b/>
          <w:bCs/>
          <w:color w:val="auto"/>
          <w:spacing w:val="1"/>
          <w:sz w:val="20"/>
          <w:szCs w:val="20"/>
          <w:highlight w:val="none"/>
          <w:u w:val="single"/>
          <w:lang w:eastAsia="zh-CN"/>
        </w:rPr>
        <w:t>.</w:t>
      </w:r>
      <w:r>
        <w:rPr>
          <w:rFonts w:hint="eastAsia" w:ascii="宋体" w:hAnsi="宋体" w:eastAsia="宋体" w:cs="宋体"/>
          <w:b/>
          <w:bCs/>
          <w:color w:val="auto"/>
          <w:highlight w:val="none"/>
          <w:u w:val="single"/>
          <w:lang w:eastAsia="zh-CN"/>
        </w:rPr>
        <w:t>未按要求提供《主要材料表》的，视为符合性响应不合格。</w:t>
      </w:r>
    </w:p>
    <w:p w14:paraId="745A01F6">
      <w:pPr>
        <w:spacing w:before="154" w:line="227" w:lineRule="auto"/>
        <w:ind w:left="472"/>
        <w:rPr>
          <w:rFonts w:hint="eastAsia" w:ascii="宋体" w:hAnsi="宋体" w:eastAsia="宋体" w:cs="宋体"/>
          <w:color w:val="auto"/>
          <w:sz w:val="20"/>
          <w:szCs w:val="20"/>
          <w:highlight w:val="none"/>
          <w:lang w:eastAsia="zh-CN"/>
        </w:rPr>
      </w:pPr>
      <w:r>
        <w:rPr>
          <w:rFonts w:hint="eastAsia" w:ascii="Times New Roman" w:hAnsi="Times New Roman" w:eastAsia="宋体" w:cs="Times New Roman"/>
          <w:color w:val="auto"/>
          <w:spacing w:val="1"/>
          <w:sz w:val="20"/>
          <w:szCs w:val="20"/>
          <w:highlight w:val="none"/>
          <w:lang w:eastAsia="zh-CN"/>
        </w:rPr>
        <w:t>4</w:t>
      </w:r>
      <w:r>
        <w:rPr>
          <w:rFonts w:ascii="Times New Roman" w:hAnsi="Times New Roman" w:eastAsia="Times New Roman" w:cs="Times New Roman"/>
          <w:color w:val="auto"/>
          <w:spacing w:val="1"/>
          <w:sz w:val="20"/>
          <w:szCs w:val="20"/>
          <w:highlight w:val="none"/>
          <w:lang w:eastAsia="zh-CN"/>
        </w:rPr>
        <w:t>.</w:t>
      </w:r>
      <w:r>
        <w:rPr>
          <w:rFonts w:ascii="宋体" w:hAnsi="宋体" w:eastAsia="宋体" w:cs="宋体"/>
          <w:color w:val="auto"/>
          <w:spacing w:val="1"/>
          <w:sz w:val="20"/>
          <w:szCs w:val="20"/>
          <w:highlight w:val="none"/>
          <w:lang w:eastAsia="zh-CN"/>
        </w:rPr>
        <w:t>本项目的主要材料的相关技术资料可另附说明。</w:t>
      </w:r>
    </w:p>
    <w:p w14:paraId="3C0A327A">
      <w:pPr>
        <w:rPr>
          <w:color w:val="auto"/>
          <w:highlight w:val="none"/>
          <w:lang w:eastAsia="zh-CN"/>
        </w:rPr>
      </w:pPr>
    </w:p>
    <w:p w14:paraId="6E3F52C0">
      <w:pPr>
        <w:spacing w:line="241" w:lineRule="auto"/>
        <w:rPr>
          <w:color w:val="auto"/>
          <w:highlight w:val="none"/>
          <w:lang w:eastAsia="zh-CN"/>
        </w:rPr>
      </w:pPr>
    </w:p>
    <w:p w14:paraId="0E568730">
      <w:pPr>
        <w:spacing w:line="241" w:lineRule="auto"/>
        <w:rPr>
          <w:color w:val="auto"/>
          <w:highlight w:val="none"/>
          <w:lang w:eastAsia="zh-CN"/>
        </w:rPr>
      </w:pPr>
    </w:p>
    <w:p w14:paraId="288D0498">
      <w:pPr>
        <w:spacing w:line="241" w:lineRule="auto"/>
        <w:rPr>
          <w:color w:val="auto"/>
          <w:highlight w:val="none"/>
          <w:lang w:eastAsia="zh-CN"/>
        </w:rPr>
      </w:pPr>
    </w:p>
    <w:p w14:paraId="44F611FC">
      <w:pPr>
        <w:spacing w:line="241" w:lineRule="auto"/>
        <w:rPr>
          <w:color w:val="auto"/>
          <w:highlight w:val="none"/>
          <w:lang w:eastAsia="zh-CN"/>
        </w:rPr>
      </w:pPr>
    </w:p>
    <w:p w14:paraId="2F1CD76D">
      <w:pPr>
        <w:spacing w:line="241" w:lineRule="auto"/>
        <w:rPr>
          <w:color w:val="auto"/>
          <w:highlight w:val="none"/>
          <w:lang w:eastAsia="zh-CN"/>
        </w:rPr>
      </w:pPr>
    </w:p>
    <w:p w14:paraId="00813323">
      <w:pPr>
        <w:spacing w:line="241" w:lineRule="auto"/>
        <w:rPr>
          <w:color w:val="auto"/>
          <w:highlight w:val="none"/>
          <w:lang w:eastAsia="zh-CN"/>
        </w:rPr>
      </w:pPr>
    </w:p>
    <w:p w14:paraId="77938494">
      <w:pPr>
        <w:spacing w:line="241" w:lineRule="auto"/>
        <w:rPr>
          <w:color w:val="auto"/>
          <w:highlight w:val="none"/>
          <w:lang w:eastAsia="zh-CN"/>
        </w:rPr>
      </w:pPr>
    </w:p>
    <w:p w14:paraId="71520AD0">
      <w:pPr>
        <w:spacing w:line="241" w:lineRule="auto"/>
        <w:rPr>
          <w:color w:val="auto"/>
          <w:highlight w:val="none"/>
          <w:lang w:eastAsia="zh-CN"/>
        </w:rPr>
      </w:pPr>
    </w:p>
    <w:p w14:paraId="7375CC43">
      <w:pPr>
        <w:spacing w:line="241" w:lineRule="auto"/>
        <w:rPr>
          <w:color w:val="auto"/>
          <w:highlight w:val="none"/>
          <w:lang w:eastAsia="zh-CN"/>
        </w:rPr>
      </w:pPr>
    </w:p>
    <w:p w14:paraId="092A2C8A">
      <w:pPr>
        <w:spacing w:line="241" w:lineRule="auto"/>
        <w:rPr>
          <w:color w:val="auto"/>
          <w:highlight w:val="none"/>
          <w:lang w:eastAsia="zh-CN"/>
        </w:rPr>
      </w:pPr>
    </w:p>
    <w:p w14:paraId="31FB69E6">
      <w:pPr>
        <w:spacing w:line="241" w:lineRule="auto"/>
        <w:rPr>
          <w:color w:val="auto"/>
          <w:highlight w:val="none"/>
          <w:lang w:eastAsia="zh-CN"/>
        </w:rPr>
      </w:pPr>
    </w:p>
    <w:p w14:paraId="151A6623">
      <w:pPr>
        <w:spacing w:line="241" w:lineRule="auto"/>
        <w:rPr>
          <w:color w:val="auto"/>
          <w:highlight w:val="none"/>
          <w:lang w:eastAsia="zh-CN"/>
        </w:rPr>
      </w:pPr>
    </w:p>
    <w:p w14:paraId="30CD0E6E">
      <w:pPr>
        <w:spacing w:line="241" w:lineRule="auto"/>
        <w:rPr>
          <w:color w:val="auto"/>
          <w:highlight w:val="none"/>
          <w:lang w:eastAsia="zh-CN"/>
        </w:rPr>
      </w:pPr>
    </w:p>
    <w:p w14:paraId="45AF50E7">
      <w:pPr>
        <w:spacing w:line="241" w:lineRule="auto"/>
        <w:rPr>
          <w:color w:val="auto"/>
          <w:highlight w:val="none"/>
          <w:lang w:eastAsia="zh-CN"/>
        </w:rPr>
      </w:pPr>
    </w:p>
    <w:p w14:paraId="71BF7792">
      <w:pPr>
        <w:spacing w:line="241" w:lineRule="auto"/>
        <w:rPr>
          <w:color w:val="auto"/>
          <w:highlight w:val="none"/>
          <w:lang w:eastAsia="zh-CN"/>
        </w:rPr>
      </w:pPr>
    </w:p>
    <w:p w14:paraId="595B0B15">
      <w:pPr>
        <w:spacing w:line="241" w:lineRule="auto"/>
        <w:rPr>
          <w:color w:val="auto"/>
          <w:highlight w:val="none"/>
          <w:lang w:eastAsia="zh-CN"/>
        </w:rPr>
      </w:pPr>
    </w:p>
    <w:p w14:paraId="14C505F7">
      <w:pPr>
        <w:spacing w:line="241" w:lineRule="auto"/>
        <w:rPr>
          <w:color w:val="auto"/>
          <w:highlight w:val="none"/>
          <w:lang w:eastAsia="zh-CN"/>
        </w:rPr>
      </w:pPr>
    </w:p>
    <w:p w14:paraId="65828655">
      <w:pPr>
        <w:spacing w:line="241" w:lineRule="auto"/>
        <w:rPr>
          <w:color w:val="auto"/>
          <w:highlight w:val="none"/>
          <w:lang w:eastAsia="zh-CN"/>
        </w:rPr>
      </w:pPr>
    </w:p>
    <w:p w14:paraId="5B684E28">
      <w:pPr>
        <w:spacing w:line="241" w:lineRule="auto"/>
        <w:rPr>
          <w:color w:val="auto"/>
          <w:highlight w:val="none"/>
          <w:lang w:eastAsia="zh-CN"/>
        </w:rPr>
      </w:pPr>
    </w:p>
    <w:p w14:paraId="4B8B4838">
      <w:pPr>
        <w:spacing w:line="241" w:lineRule="auto"/>
        <w:rPr>
          <w:color w:val="auto"/>
          <w:highlight w:val="none"/>
          <w:lang w:eastAsia="zh-CN"/>
        </w:rPr>
      </w:pPr>
    </w:p>
    <w:p w14:paraId="395E7791">
      <w:pPr>
        <w:spacing w:line="241" w:lineRule="auto"/>
        <w:rPr>
          <w:color w:val="auto"/>
          <w:highlight w:val="none"/>
          <w:lang w:eastAsia="zh-CN"/>
        </w:rPr>
      </w:pPr>
    </w:p>
    <w:p w14:paraId="781DCCBD">
      <w:pPr>
        <w:spacing w:line="241" w:lineRule="auto"/>
        <w:rPr>
          <w:color w:val="auto"/>
          <w:highlight w:val="none"/>
          <w:lang w:eastAsia="zh-CN"/>
        </w:rPr>
      </w:pPr>
    </w:p>
    <w:p w14:paraId="2A447169">
      <w:pPr>
        <w:spacing w:line="241" w:lineRule="auto"/>
        <w:rPr>
          <w:color w:val="auto"/>
          <w:highlight w:val="none"/>
          <w:lang w:eastAsia="zh-CN"/>
        </w:rPr>
      </w:pPr>
    </w:p>
    <w:p w14:paraId="1EBFA1A3">
      <w:pPr>
        <w:spacing w:line="241" w:lineRule="auto"/>
        <w:rPr>
          <w:color w:val="auto"/>
          <w:highlight w:val="none"/>
          <w:lang w:eastAsia="zh-CN"/>
        </w:rPr>
      </w:pPr>
    </w:p>
    <w:p w14:paraId="38A8B18C">
      <w:pPr>
        <w:spacing w:line="241" w:lineRule="auto"/>
        <w:rPr>
          <w:color w:val="auto"/>
          <w:highlight w:val="none"/>
          <w:lang w:eastAsia="zh-CN"/>
        </w:rPr>
      </w:pPr>
    </w:p>
    <w:p w14:paraId="5B8C9DCA">
      <w:pPr>
        <w:spacing w:line="241" w:lineRule="auto"/>
        <w:rPr>
          <w:rFonts w:hint="eastAsia" w:eastAsiaTheme="minorEastAsia"/>
          <w:color w:val="auto"/>
          <w:highlight w:val="none"/>
          <w:lang w:eastAsia="zh-CN"/>
        </w:rPr>
      </w:pPr>
    </w:p>
    <w:p w14:paraId="3C8E33FC">
      <w:pPr>
        <w:spacing w:line="241" w:lineRule="auto"/>
        <w:rPr>
          <w:color w:val="auto"/>
          <w:highlight w:val="none"/>
          <w:lang w:eastAsia="zh-CN"/>
        </w:rPr>
      </w:pPr>
    </w:p>
    <w:p w14:paraId="6FF88CCF">
      <w:pPr>
        <w:rPr>
          <w:rFonts w:hint="eastAsia" w:ascii="宋体" w:hAnsi="宋体" w:eastAsia="宋体" w:cs="宋体"/>
          <w:color w:val="auto"/>
          <w:sz w:val="26"/>
          <w:szCs w:val="26"/>
          <w:highlight w:val="none"/>
          <w:lang w:eastAsia="zh-CN"/>
        </w:rPr>
        <w:sectPr>
          <w:footerReference r:id="rId4" w:type="default"/>
          <w:pgSz w:w="11906" w:h="16840"/>
          <w:pgMar w:top="1431" w:right="1300" w:bottom="629" w:left="1307" w:header="0" w:footer="406" w:gutter="0"/>
          <w:cols w:space="720" w:num="1"/>
        </w:sectPr>
      </w:pPr>
    </w:p>
    <w:p w14:paraId="15DA2777">
      <w:pPr>
        <w:spacing w:line="285" w:lineRule="auto"/>
        <w:rPr>
          <w:color w:val="auto"/>
          <w:highlight w:val="none"/>
          <w:lang w:eastAsia="zh-CN"/>
        </w:rPr>
      </w:pPr>
    </w:p>
    <w:p w14:paraId="6D28BC8C">
      <w:pPr>
        <w:spacing w:line="285" w:lineRule="auto"/>
        <w:rPr>
          <w:color w:val="auto"/>
          <w:highlight w:val="none"/>
          <w:lang w:eastAsia="zh-CN"/>
        </w:rPr>
      </w:pPr>
    </w:p>
    <w:p w14:paraId="4ED6292A">
      <w:pPr>
        <w:spacing w:line="285" w:lineRule="auto"/>
        <w:rPr>
          <w:color w:val="auto"/>
          <w:highlight w:val="none"/>
          <w:lang w:eastAsia="zh-CN"/>
        </w:rPr>
      </w:pPr>
    </w:p>
    <w:p w14:paraId="08F61617">
      <w:pPr>
        <w:spacing w:line="286" w:lineRule="auto"/>
        <w:rPr>
          <w:color w:val="auto"/>
          <w:highlight w:val="none"/>
          <w:lang w:eastAsia="zh-CN"/>
        </w:rPr>
      </w:pPr>
    </w:p>
    <w:p w14:paraId="63BA1E0F">
      <w:pPr>
        <w:spacing w:before="91" w:line="219" w:lineRule="auto"/>
        <w:ind w:left="2014"/>
        <w:rPr>
          <w:rFonts w:hint="eastAsia" w:ascii="宋体" w:hAnsi="宋体" w:eastAsia="宋体" w:cs="宋体"/>
          <w:color w:val="auto"/>
          <w:sz w:val="28"/>
          <w:szCs w:val="28"/>
          <w:highlight w:val="none"/>
          <w:lang w:eastAsia="zh-CN"/>
        </w:rPr>
      </w:pPr>
      <w:r>
        <w:rPr>
          <w:rFonts w:ascii="宋体" w:hAnsi="宋体" w:eastAsia="宋体" w:cs="宋体"/>
          <w:b/>
          <w:bCs/>
          <w:color w:val="auto"/>
          <w:spacing w:val="-12"/>
          <w:sz w:val="28"/>
          <w:szCs w:val="28"/>
          <w:highlight w:val="none"/>
          <w:lang w:eastAsia="zh-CN"/>
        </w:rPr>
        <w:t>八、供应商认为需要提供的其它资料</w:t>
      </w:r>
    </w:p>
    <w:p w14:paraId="76201E01">
      <w:pPr>
        <w:spacing w:line="241" w:lineRule="auto"/>
        <w:rPr>
          <w:color w:val="auto"/>
          <w:highlight w:val="none"/>
          <w:lang w:eastAsia="zh-CN"/>
        </w:rPr>
      </w:pPr>
    </w:p>
    <w:p w14:paraId="492C1688">
      <w:pPr>
        <w:spacing w:line="241" w:lineRule="auto"/>
        <w:rPr>
          <w:color w:val="auto"/>
          <w:highlight w:val="none"/>
          <w:lang w:eastAsia="zh-CN"/>
        </w:rPr>
      </w:pPr>
    </w:p>
    <w:p w14:paraId="3B693726">
      <w:pPr>
        <w:spacing w:line="241" w:lineRule="auto"/>
        <w:rPr>
          <w:color w:val="auto"/>
          <w:highlight w:val="none"/>
          <w:lang w:eastAsia="zh-CN"/>
        </w:rPr>
      </w:pPr>
    </w:p>
    <w:p w14:paraId="4E757B2E">
      <w:pPr>
        <w:spacing w:line="241" w:lineRule="auto"/>
        <w:rPr>
          <w:color w:val="auto"/>
          <w:highlight w:val="none"/>
          <w:lang w:eastAsia="zh-CN"/>
        </w:rPr>
      </w:pPr>
    </w:p>
    <w:p w14:paraId="0C036D67">
      <w:pPr>
        <w:spacing w:line="241" w:lineRule="auto"/>
        <w:rPr>
          <w:color w:val="auto"/>
          <w:highlight w:val="none"/>
          <w:lang w:eastAsia="zh-CN"/>
        </w:rPr>
      </w:pPr>
    </w:p>
    <w:p w14:paraId="7A88CC26">
      <w:pPr>
        <w:spacing w:line="241" w:lineRule="auto"/>
        <w:rPr>
          <w:color w:val="auto"/>
          <w:highlight w:val="none"/>
          <w:lang w:eastAsia="zh-CN"/>
        </w:rPr>
      </w:pPr>
    </w:p>
    <w:p w14:paraId="6D0CD5CC">
      <w:pPr>
        <w:spacing w:line="241" w:lineRule="auto"/>
        <w:rPr>
          <w:color w:val="auto"/>
          <w:highlight w:val="none"/>
          <w:lang w:eastAsia="zh-CN"/>
        </w:rPr>
      </w:pPr>
    </w:p>
    <w:p w14:paraId="2072E707">
      <w:pPr>
        <w:spacing w:line="241" w:lineRule="auto"/>
        <w:rPr>
          <w:color w:val="auto"/>
          <w:highlight w:val="none"/>
          <w:lang w:eastAsia="zh-CN"/>
        </w:rPr>
      </w:pPr>
    </w:p>
    <w:p w14:paraId="7315AB04">
      <w:pPr>
        <w:spacing w:line="241" w:lineRule="auto"/>
        <w:rPr>
          <w:color w:val="auto"/>
          <w:highlight w:val="none"/>
          <w:lang w:eastAsia="zh-CN"/>
        </w:rPr>
      </w:pPr>
    </w:p>
    <w:p w14:paraId="214EB07E">
      <w:pPr>
        <w:spacing w:line="241" w:lineRule="auto"/>
        <w:rPr>
          <w:color w:val="auto"/>
          <w:highlight w:val="none"/>
          <w:lang w:eastAsia="zh-CN"/>
        </w:rPr>
      </w:pPr>
    </w:p>
    <w:p w14:paraId="62D584F3">
      <w:pPr>
        <w:spacing w:line="241" w:lineRule="auto"/>
        <w:rPr>
          <w:color w:val="auto"/>
          <w:highlight w:val="none"/>
          <w:lang w:eastAsia="zh-CN"/>
        </w:rPr>
      </w:pPr>
    </w:p>
    <w:p w14:paraId="345A3A71">
      <w:pPr>
        <w:spacing w:line="241" w:lineRule="auto"/>
        <w:rPr>
          <w:color w:val="auto"/>
          <w:highlight w:val="none"/>
          <w:lang w:eastAsia="zh-CN"/>
        </w:rPr>
      </w:pPr>
    </w:p>
    <w:p w14:paraId="0480C491">
      <w:pPr>
        <w:spacing w:line="241" w:lineRule="auto"/>
        <w:rPr>
          <w:color w:val="auto"/>
          <w:highlight w:val="none"/>
          <w:lang w:eastAsia="zh-CN"/>
        </w:rPr>
      </w:pPr>
    </w:p>
    <w:p w14:paraId="5B01950A">
      <w:pPr>
        <w:spacing w:line="242" w:lineRule="auto"/>
        <w:rPr>
          <w:color w:val="auto"/>
          <w:highlight w:val="none"/>
          <w:lang w:eastAsia="zh-CN"/>
        </w:rPr>
      </w:pPr>
    </w:p>
    <w:p w14:paraId="66BF7A78">
      <w:pPr>
        <w:spacing w:line="242" w:lineRule="auto"/>
        <w:rPr>
          <w:color w:val="auto"/>
          <w:highlight w:val="none"/>
          <w:lang w:eastAsia="zh-CN"/>
        </w:rPr>
      </w:pPr>
    </w:p>
    <w:p w14:paraId="5ACA45A1">
      <w:pPr>
        <w:spacing w:line="242" w:lineRule="auto"/>
        <w:rPr>
          <w:color w:val="auto"/>
          <w:highlight w:val="none"/>
          <w:lang w:eastAsia="zh-CN"/>
        </w:rPr>
      </w:pPr>
    </w:p>
    <w:p w14:paraId="1CDE0AE1">
      <w:pPr>
        <w:spacing w:line="242" w:lineRule="auto"/>
        <w:rPr>
          <w:color w:val="auto"/>
          <w:highlight w:val="none"/>
          <w:lang w:eastAsia="zh-CN"/>
        </w:rPr>
      </w:pPr>
    </w:p>
    <w:p w14:paraId="0D5427F8">
      <w:pPr>
        <w:spacing w:line="242" w:lineRule="auto"/>
        <w:rPr>
          <w:color w:val="auto"/>
          <w:highlight w:val="none"/>
          <w:lang w:eastAsia="zh-CN"/>
        </w:rPr>
      </w:pPr>
    </w:p>
    <w:p w14:paraId="708DFA7B">
      <w:pPr>
        <w:spacing w:line="242" w:lineRule="auto"/>
        <w:rPr>
          <w:color w:val="auto"/>
          <w:highlight w:val="none"/>
          <w:lang w:eastAsia="zh-CN"/>
        </w:rPr>
      </w:pPr>
    </w:p>
    <w:p w14:paraId="11CF3307">
      <w:pPr>
        <w:spacing w:line="242" w:lineRule="auto"/>
        <w:rPr>
          <w:color w:val="auto"/>
          <w:highlight w:val="none"/>
          <w:lang w:eastAsia="zh-CN"/>
        </w:rPr>
      </w:pPr>
    </w:p>
    <w:p w14:paraId="54E54E36">
      <w:pPr>
        <w:spacing w:line="242" w:lineRule="auto"/>
        <w:rPr>
          <w:color w:val="auto"/>
          <w:highlight w:val="none"/>
          <w:lang w:eastAsia="zh-CN"/>
        </w:rPr>
      </w:pPr>
    </w:p>
    <w:p w14:paraId="7BF65012">
      <w:pPr>
        <w:spacing w:line="242" w:lineRule="auto"/>
        <w:rPr>
          <w:color w:val="auto"/>
          <w:highlight w:val="none"/>
          <w:lang w:eastAsia="zh-CN"/>
        </w:rPr>
      </w:pPr>
    </w:p>
    <w:p w14:paraId="336AB64E">
      <w:pPr>
        <w:spacing w:line="242" w:lineRule="auto"/>
        <w:rPr>
          <w:color w:val="auto"/>
          <w:highlight w:val="none"/>
          <w:lang w:eastAsia="zh-CN"/>
        </w:rPr>
      </w:pPr>
    </w:p>
    <w:p w14:paraId="1FE09A3E">
      <w:pPr>
        <w:spacing w:line="242" w:lineRule="auto"/>
        <w:rPr>
          <w:color w:val="auto"/>
          <w:highlight w:val="none"/>
          <w:lang w:eastAsia="zh-CN"/>
        </w:rPr>
      </w:pPr>
    </w:p>
    <w:p w14:paraId="0689F014">
      <w:pPr>
        <w:spacing w:line="242" w:lineRule="auto"/>
        <w:rPr>
          <w:color w:val="auto"/>
          <w:highlight w:val="none"/>
          <w:lang w:eastAsia="zh-CN"/>
        </w:rPr>
      </w:pPr>
    </w:p>
    <w:p w14:paraId="74CBE18A">
      <w:pPr>
        <w:spacing w:line="242" w:lineRule="auto"/>
        <w:rPr>
          <w:color w:val="auto"/>
          <w:highlight w:val="none"/>
          <w:lang w:eastAsia="zh-CN"/>
        </w:rPr>
      </w:pPr>
    </w:p>
    <w:p w14:paraId="4C9866C4">
      <w:pPr>
        <w:spacing w:line="242" w:lineRule="auto"/>
        <w:rPr>
          <w:color w:val="auto"/>
          <w:highlight w:val="none"/>
          <w:lang w:eastAsia="zh-CN"/>
        </w:rPr>
      </w:pPr>
    </w:p>
    <w:p w14:paraId="0DAB3BF5">
      <w:pPr>
        <w:spacing w:line="242" w:lineRule="auto"/>
        <w:rPr>
          <w:color w:val="auto"/>
          <w:highlight w:val="none"/>
          <w:lang w:eastAsia="zh-CN"/>
        </w:rPr>
      </w:pPr>
    </w:p>
    <w:p w14:paraId="7D27D5CE">
      <w:pPr>
        <w:spacing w:line="242" w:lineRule="auto"/>
        <w:rPr>
          <w:color w:val="auto"/>
          <w:highlight w:val="none"/>
          <w:lang w:eastAsia="zh-CN"/>
        </w:rPr>
      </w:pPr>
    </w:p>
    <w:p w14:paraId="7C423BB0">
      <w:pPr>
        <w:spacing w:line="242" w:lineRule="auto"/>
        <w:rPr>
          <w:color w:val="auto"/>
          <w:highlight w:val="none"/>
          <w:lang w:eastAsia="zh-CN"/>
        </w:rPr>
      </w:pPr>
    </w:p>
    <w:p w14:paraId="13F8D8E2">
      <w:pPr>
        <w:spacing w:line="242" w:lineRule="auto"/>
        <w:rPr>
          <w:color w:val="auto"/>
          <w:highlight w:val="none"/>
          <w:lang w:eastAsia="zh-CN"/>
        </w:rPr>
      </w:pPr>
    </w:p>
    <w:p w14:paraId="4CA51903">
      <w:pPr>
        <w:spacing w:line="242" w:lineRule="auto"/>
        <w:rPr>
          <w:color w:val="auto"/>
          <w:highlight w:val="none"/>
          <w:lang w:eastAsia="zh-CN"/>
        </w:rPr>
      </w:pPr>
    </w:p>
    <w:p w14:paraId="74BD69CB">
      <w:pPr>
        <w:spacing w:line="242" w:lineRule="auto"/>
        <w:rPr>
          <w:color w:val="auto"/>
          <w:highlight w:val="none"/>
          <w:lang w:eastAsia="zh-CN"/>
        </w:rPr>
      </w:pPr>
    </w:p>
    <w:p w14:paraId="21908B8E">
      <w:pPr>
        <w:spacing w:line="242" w:lineRule="auto"/>
        <w:rPr>
          <w:color w:val="auto"/>
          <w:highlight w:val="none"/>
          <w:lang w:eastAsia="zh-CN"/>
        </w:rPr>
      </w:pPr>
    </w:p>
    <w:p w14:paraId="41469556">
      <w:pPr>
        <w:spacing w:line="242" w:lineRule="auto"/>
        <w:rPr>
          <w:color w:val="auto"/>
          <w:highlight w:val="none"/>
          <w:lang w:eastAsia="zh-CN"/>
        </w:rPr>
      </w:pPr>
    </w:p>
    <w:p w14:paraId="4BDBDA69">
      <w:pPr>
        <w:spacing w:line="242" w:lineRule="auto"/>
        <w:rPr>
          <w:color w:val="auto"/>
          <w:highlight w:val="none"/>
          <w:lang w:eastAsia="zh-CN"/>
        </w:rPr>
      </w:pPr>
    </w:p>
    <w:p w14:paraId="4C56C3A3">
      <w:pPr>
        <w:spacing w:line="242" w:lineRule="auto"/>
        <w:rPr>
          <w:color w:val="auto"/>
          <w:highlight w:val="none"/>
          <w:lang w:eastAsia="zh-CN"/>
        </w:rPr>
      </w:pPr>
    </w:p>
    <w:p w14:paraId="379C27B8">
      <w:pPr>
        <w:spacing w:line="242" w:lineRule="auto"/>
        <w:rPr>
          <w:color w:val="auto"/>
          <w:highlight w:val="none"/>
          <w:lang w:eastAsia="zh-CN"/>
        </w:rPr>
      </w:pPr>
    </w:p>
    <w:p w14:paraId="7CACA012">
      <w:pPr>
        <w:spacing w:line="242" w:lineRule="auto"/>
        <w:rPr>
          <w:color w:val="auto"/>
          <w:highlight w:val="none"/>
          <w:lang w:eastAsia="zh-CN"/>
        </w:rPr>
      </w:pPr>
    </w:p>
    <w:p w14:paraId="0585D7C4">
      <w:pPr>
        <w:spacing w:line="242" w:lineRule="auto"/>
        <w:rPr>
          <w:color w:val="auto"/>
          <w:highlight w:val="none"/>
          <w:lang w:eastAsia="zh-CN"/>
        </w:rPr>
      </w:pPr>
    </w:p>
    <w:p w14:paraId="7AB32C2D">
      <w:pPr>
        <w:spacing w:line="242" w:lineRule="auto"/>
        <w:rPr>
          <w:color w:val="auto"/>
          <w:highlight w:val="none"/>
          <w:lang w:eastAsia="zh-CN"/>
        </w:rPr>
      </w:pPr>
    </w:p>
    <w:p w14:paraId="46B2C078">
      <w:pPr>
        <w:spacing w:line="242" w:lineRule="auto"/>
        <w:rPr>
          <w:color w:val="auto"/>
          <w:highlight w:val="none"/>
          <w:lang w:eastAsia="zh-CN"/>
        </w:rPr>
      </w:pPr>
    </w:p>
    <w:p w14:paraId="528E9AD4">
      <w:pPr>
        <w:spacing w:line="242" w:lineRule="auto"/>
        <w:rPr>
          <w:color w:val="auto"/>
          <w:highlight w:val="none"/>
          <w:lang w:eastAsia="zh-CN"/>
        </w:rPr>
      </w:pPr>
    </w:p>
    <w:p w14:paraId="43D68BAF">
      <w:pPr>
        <w:spacing w:line="242" w:lineRule="auto"/>
        <w:rPr>
          <w:color w:val="auto"/>
          <w:highlight w:val="none"/>
          <w:lang w:eastAsia="zh-CN"/>
        </w:rPr>
      </w:pPr>
    </w:p>
    <w:p w14:paraId="18B99C28">
      <w:pPr>
        <w:spacing w:line="242" w:lineRule="auto"/>
        <w:rPr>
          <w:color w:val="auto"/>
          <w:highlight w:val="none"/>
          <w:lang w:eastAsia="zh-CN"/>
        </w:rPr>
      </w:pPr>
    </w:p>
    <w:p w14:paraId="23A86D5F">
      <w:pPr>
        <w:spacing w:line="242" w:lineRule="auto"/>
        <w:rPr>
          <w:color w:val="auto"/>
          <w:highlight w:val="none"/>
          <w:lang w:eastAsia="zh-CN"/>
        </w:rPr>
      </w:pPr>
    </w:p>
    <w:p w14:paraId="0F7889E4">
      <w:pPr>
        <w:spacing w:line="242" w:lineRule="auto"/>
        <w:rPr>
          <w:color w:val="auto"/>
          <w:highlight w:val="none"/>
          <w:lang w:eastAsia="zh-CN"/>
        </w:rPr>
      </w:pPr>
    </w:p>
    <w:p w14:paraId="1E4EA208">
      <w:pPr>
        <w:spacing w:line="242" w:lineRule="auto"/>
        <w:rPr>
          <w:color w:val="auto"/>
          <w:highlight w:val="none"/>
          <w:lang w:eastAsia="zh-CN"/>
        </w:rPr>
      </w:pPr>
    </w:p>
    <w:p w14:paraId="49AADB35">
      <w:pPr>
        <w:spacing w:line="242" w:lineRule="auto"/>
        <w:rPr>
          <w:color w:val="auto"/>
          <w:highlight w:val="none"/>
          <w:lang w:eastAsia="zh-CN"/>
        </w:rPr>
      </w:pPr>
    </w:p>
    <w:p w14:paraId="3AA852FA">
      <w:pPr>
        <w:spacing w:line="242" w:lineRule="auto"/>
        <w:rPr>
          <w:color w:val="auto"/>
          <w:highlight w:val="none"/>
          <w:lang w:eastAsia="zh-CN"/>
        </w:rPr>
      </w:pPr>
    </w:p>
    <w:p w14:paraId="668408AD">
      <w:pPr>
        <w:spacing w:line="242" w:lineRule="auto"/>
        <w:rPr>
          <w:color w:val="auto"/>
          <w:highlight w:val="none"/>
          <w:lang w:eastAsia="zh-CN"/>
        </w:rPr>
      </w:pPr>
    </w:p>
    <w:p w14:paraId="724DB61A">
      <w:pPr>
        <w:spacing w:before="81" w:line="222" w:lineRule="auto"/>
        <w:jc w:val="right"/>
        <w:rPr>
          <w:rFonts w:hint="eastAsia" w:ascii="宋体" w:hAnsi="宋体" w:eastAsia="宋体" w:cs="宋体"/>
          <w:color w:val="auto"/>
          <w:position w:val="-8"/>
          <w:sz w:val="25"/>
          <w:szCs w:val="25"/>
          <w:highlight w:val="none"/>
          <w:lang w:eastAsia="zh-CN"/>
        </w:rPr>
      </w:pPr>
    </w:p>
    <w:p w14:paraId="3160C6E5">
      <w:pPr>
        <w:spacing w:line="222" w:lineRule="auto"/>
        <w:rPr>
          <w:rFonts w:ascii="Times New Roman" w:hAnsi="Times New Roman" w:eastAsia="Times New Roman" w:cs="Times New Roman"/>
          <w:color w:val="auto"/>
          <w:sz w:val="24"/>
          <w:szCs w:val="24"/>
          <w:highlight w:val="none"/>
          <w:lang w:eastAsia="zh-CN"/>
        </w:rPr>
        <w:sectPr>
          <w:footerReference r:id="rId5" w:type="default"/>
          <w:pgSz w:w="11906" w:h="16839"/>
          <w:pgMar w:top="1431" w:right="1538" w:bottom="400" w:left="1785" w:header="0" w:footer="0" w:gutter="0"/>
          <w:cols w:space="720" w:num="1"/>
        </w:sectPr>
      </w:pPr>
    </w:p>
    <w:p w14:paraId="59559850">
      <w:pPr>
        <w:spacing w:before="180" w:line="219" w:lineRule="auto"/>
        <w:ind w:left="3487"/>
        <w:rPr>
          <w:rFonts w:hint="eastAsia" w:ascii="宋体" w:hAnsi="宋体" w:eastAsia="宋体" w:cs="宋体"/>
          <w:color w:val="auto"/>
          <w:sz w:val="28"/>
          <w:szCs w:val="28"/>
          <w:highlight w:val="none"/>
        </w:rPr>
      </w:pPr>
      <w:r>
        <w:rPr>
          <w:rFonts w:ascii="宋体" w:hAnsi="宋体" w:eastAsia="宋体" w:cs="宋体"/>
          <w:b/>
          <w:bCs/>
          <w:color w:val="auto"/>
          <w:spacing w:val="1"/>
          <w:sz w:val="28"/>
          <w:szCs w:val="28"/>
          <w:highlight w:val="none"/>
        </w:rPr>
        <w:t>九、最后报价</w:t>
      </w:r>
    </w:p>
    <w:p w14:paraId="43C108FB">
      <w:pPr>
        <w:spacing w:before="47" w:line="219" w:lineRule="auto"/>
        <w:ind w:left="73"/>
        <w:outlineLvl w:val="2"/>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附件11：</w:t>
      </w:r>
    </w:p>
    <w:p w14:paraId="5F826FCE">
      <w:pPr>
        <w:spacing w:line="110" w:lineRule="exact"/>
        <w:rPr>
          <w:color w:val="auto"/>
          <w:highlight w:val="none"/>
        </w:rPr>
      </w:pPr>
    </w:p>
    <w:tbl>
      <w:tblPr>
        <w:tblStyle w:val="15"/>
        <w:tblW w:w="8806"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4"/>
        <w:gridCol w:w="3102"/>
        <w:gridCol w:w="1576"/>
        <w:gridCol w:w="1804"/>
      </w:tblGrid>
      <w:tr w14:paraId="45095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324" w:type="dxa"/>
            <w:vMerge w:val="restart"/>
            <w:tcBorders>
              <w:bottom w:val="nil"/>
            </w:tcBorders>
          </w:tcPr>
          <w:p w14:paraId="2A081DE2">
            <w:pPr>
              <w:spacing w:line="452" w:lineRule="auto"/>
              <w:rPr>
                <w:color w:val="auto"/>
                <w:highlight w:val="none"/>
              </w:rPr>
            </w:pPr>
          </w:p>
          <w:p w14:paraId="146F3E19">
            <w:pPr>
              <w:pStyle w:val="16"/>
              <w:spacing w:before="65" w:line="228" w:lineRule="auto"/>
              <w:ind w:left="746"/>
              <w:rPr>
                <w:rFonts w:hint="eastAsia"/>
                <w:color w:val="auto"/>
                <w:highlight w:val="none"/>
              </w:rPr>
            </w:pPr>
            <w:r>
              <w:rPr>
                <w:color w:val="auto"/>
                <w:spacing w:val="2"/>
                <w:highlight w:val="none"/>
              </w:rPr>
              <w:t>项目名称</w:t>
            </w:r>
          </w:p>
        </w:tc>
        <w:tc>
          <w:tcPr>
            <w:tcW w:w="3102" w:type="dxa"/>
            <w:vMerge w:val="restart"/>
            <w:tcBorders>
              <w:bottom w:val="nil"/>
            </w:tcBorders>
          </w:tcPr>
          <w:p w14:paraId="0AADF424">
            <w:pPr>
              <w:rPr>
                <w:color w:val="auto"/>
                <w:highlight w:val="none"/>
              </w:rPr>
            </w:pPr>
          </w:p>
        </w:tc>
        <w:tc>
          <w:tcPr>
            <w:tcW w:w="1576" w:type="dxa"/>
          </w:tcPr>
          <w:p w14:paraId="4E7BBF40">
            <w:pPr>
              <w:pStyle w:val="16"/>
              <w:spacing w:before="157" w:line="227" w:lineRule="auto"/>
              <w:ind w:left="142"/>
              <w:rPr>
                <w:rFonts w:hint="eastAsia"/>
                <w:color w:val="auto"/>
                <w:highlight w:val="none"/>
              </w:rPr>
            </w:pPr>
            <w:r>
              <w:rPr>
                <w:color w:val="auto"/>
                <w:spacing w:val="6"/>
                <w:highlight w:val="none"/>
              </w:rPr>
              <w:t>政府采购编号</w:t>
            </w:r>
          </w:p>
        </w:tc>
        <w:tc>
          <w:tcPr>
            <w:tcW w:w="1804" w:type="dxa"/>
          </w:tcPr>
          <w:p w14:paraId="7C64E099">
            <w:pPr>
              <w:rPr>
                <w:color w:val="auto"/>
                <w:highlight w:val="none"/>
              </w:rPr>
            </w:pPr>
          </w:p>
        </w:tc>
      </w:tr>
      <w:tr w14:paraId="131B9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2324" w:type="dxa"/>
            <w:vMerge w:val="continue"/>
            <w:tcBorders>
              <w:top w:val="nil"/>
            </w:tcBorders>
          </w:tcPr>
          <w:p w14:paraId="11AC21C0">
            <w:pPr>
              <w:rPr>
                <w:color w:val="auto"/>
                <w:highlight w:val="none"/>
              </w:rPr>
            </w:pPr>
          </w:p>
        </w:tc>
        <w:tc>
          <w:tcPr>
            <w:tcW w:w="3102" w:type="dxa"/>
            <w:vMerge w:val="continue"/>
            <w:tcBorders>
              <w:top w:val="nil"/>
            </w:tcBorders>
          </w:tcPr>
          <w:p w14:paraId="139789C9">
            <w:pPr>
              <w:rPr>
                <w:color w:val="auto"/>
                <w:highlight w:val="none"/>
              </w:rPr>
            </w:pPr>
          </w:p>
        </w:tc>
        <w:tc>
          <w:tcPr>
            <w:tcW w:w="1576" w:type="dxa"/>
          </w:tcPr>
          <w:p w14:paraId="378D9EFD">
            <w:pPr>
              <w:pStyle w:val="16"/>
              <w:spacing w:before="130" w:line="227" w:lineRule="auto"/>
              <w:ind w:left="142"/>
              <w:rPr>
                <w:rFonts w:hint="eastAsia"/>
                <w:color w:val="auto"/>
                <w:highlight w:val="none"/>
              </w:rPr>
            </w:pPr>
            <w:r>
              <w:rPr>
                <w:color w:val="auto"/>
                <w:spacing w:val="6"/>
                <w:highlight w:val="none"/>
              </w:rPr>
              <w:t>采购代理编号</w:t>
            </w:r>
          </w:p>
        </w:tc>
        <w:tc>
          <w:tcPr>
            <w:tcW w:w="1804" w:type="dxa"/>
          </w:tcPr>
          <w:p w14:paraId="4F1927E0">
            <w:pPr>
              <w:rPr>
                <w:color w:val="auto"/>
                <w:highlight w:val="none"/>
              </w:rPr>
            </w:pPr>
          </w:p>
        </w:tc>
      </w:tr>
      <w:tr w14:paraId="45F69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25C8BD5C">
            <w:pPr>
              <w:pStyle w:val="16"/>
              <w:spacing w:before="132" w:line="228" w:lineRule="auto"/>
              <w:ind w:left="776"/>
              <w:rPr>
                <w:rFonts w:hint="eastAsia"/>
                <w:color w:val="auto"/>
                <w:highlight w:val="none"/>
              </w:rPr>
            </w:pPr>
            <w:r>
              <w:rPr>
                <w:color w:val="auto"/>
                <w:spacing w:val="-7"/>
                <w:highlight w:val="none"/>
              </w:rPr>
              <w:t>品目代码</w:t>
            </w:r>
          </w:p>
        </w:tc>
        <w:tc>
          <w:tcPr>
            <w:tcW w:w="6482" w:type="dxa"/>
            <w:gridSpan w:val="3"/>
          </w:tcPr>
          <w:p w14:paraId="21153748">
            <w:pPr>
              <w:pStyle w:val="16"/>
              <w:spacing w:before="132" w:line="228" w:lineRule="auto"/>
              <w:ind w:left="1725"/>
              <w:rPr>
                <w:rFonts w:hint="eastAsia"/>
                <w:color w:val="auto"/>
                <w:highlight w:val="none"/>
              </w:rPr>
            </w:pPr>
            <w:r>
              <w:rPr>
                <w:color w:val="auto"/>
                <w:spacing w:val="-3"/>
                <w:highlight w:val="none"/>
              </w:rPr>
              <w:t>B01020400</w:t>
            </w:r>
            <w:r>
              <w:rPr>
                <w:color w:val="auto"/>
                <w:spacing w:val="-38"/>
                <w:highlight w:val="none"/>
              </w:rPr>
              <w:t xml:space="preserve"> </w:t>
            </w:r>
            <w:r>
              <w:rPr>
                <w:color w:val="auto"/>
                <w:spacing w:val="-3"/>
                <w:highlight w:val="none"/>
              </w:rPr>
              <w:t>法院业务用房施工</w:t>
            </w:r>
          </w:p>
        </w:tc>
      </w:tr>
      <w:tr w14:paraId="18FAD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2324" w:type="dxa"/>
          </w:tcPr>
          <w:p w14:paraId="20D41319">
            <w:pPr>
              <w:spacing w:line="249" w:lineRule="auto"/>
              <w:rPr>
                <w:color w:val="auto"/>
                <w:highlight w:val="none"/>
              </w:rPr>
            </w:pPr>
          </w:p>
          <w:p w14:paraId="02ED5823">
            <w:pPr>
              <w:pStyle w:val="16"/>
              <w:spacing w:before="65" w:line="226" w:lineRule="auto"/>
              <w:ind w:left="634"/>
              <w:rPr>
                <w:rFonts w:hint="eastAsia"/>
                <w:color w:val="auto"/>
                <w:highlight w:val="none"/>
              </w:rPr>
            </w:pPr>
            <w:r>
              <w:rPr>
                <w:color w:val="auto"/>
                <w:spacing w:val="4"/>
                <w:highlight w:val="none"/>
              </w:rPr>
              <w:t>工程总报价</w:t>
            </w:r>
          </w:p>
        </w:tc>
        <w:tc>
          <w:tcPr>
            <w:tcW w:w="6482" w:type="dxa"/>
            <w:gridSpan w:val="3"/>
          </w:tcPr>
          <w:p w14:paraId="665AF714">
            <w:pPr>
              <w:pStyle w:val="16"/>
              <w:spacing w:before="102" w:line="227" w:lineRule="auto"/>
              <w:ind w:left="1272"/>
              <w:rPr>
                <w:rFonts w:hint="eastAsia"/>
                <w:color w:val="auto"/>
                <w:highlight w:val="none"/>
                <w:lang w:eastAsia="zh-CN"/>
              </w:rPr>
            </w:pPr>
            <w:r>
              <w:rPr>
                <w:color w:val="auto"/>
                <w:spacing w:val="4"/>
                <w:highlight w:val="none"/>
                <w:lang w:eastAsia="zh-CN"/>
              </w:rPr>
              <w:t>大写：</w:t>
            </w:r>
            <w:r>
              <w:rPr>
                <w:color w:val="auto"/>
                <w:spacing w:val="4"/>
                <w:highlight w:val="none"/>
                <w:u w:val="single"/>
                <w:lang w:eastAsia="zh-CN"/>
              </w:rPr>
              <w:t xml:space="preserve">                  </w:t>
            </w:r>
            <w:r>
              <w:rPr>
                <w:color w:val="auto"/>
                <w:spacing w:val="3"/>
                <w:highlight w:val="none"/>
                <w:u w:val="single"/>
                <w:lang w:eastAsia="zh-CN"/>
              </w:rPr>
              <w:t xml:space="preserve">  </w:t>
            </w:r>
            <w:r>
              <w:rPr>
                <w:color w:val="auto"/>
                <w:spacing w:val="-90"/>
                <w:highlight w:val="none"/>
                <w:lang w:eastAsia="zh-CN"/>
              </w:rPr>
              <w:t xml:space="preserve"> </w:t>
            </w:r>
            <w:r>
              <w:rPr>
                <w:color w:val="auto"/>
                <w:spacing w:val="3"/>
                <w:highlight w:val="none"/>
                <w:lang w:eastAsia="zh-CN"/>
              </w:rPr>
              <w:t>元人民币整</w:t>
            </w:r>
          </w:p>
          <w:p w14:paraId="4AC5953B">
            <w:pPr>
              <w:pStyle w:val="16"/>
              <w:spacing w:before="234" w:line="227" w:lineRule="auto"/>
              <w:ind w:left="1277"/>
              <w:rPr>
                <w:rFonts w:hint="eastAsia"/>
                <w:color w:val="auto"/>
                <w:highlight w:val="none"/>
                <w:lang w:eastAsia="zh-CN"/>
              </w:rPr>
            </w:pPr>
            <w:r>
              <w:rPr>
                <w:color w:val="auto"/>
                <w:spacing w:val="3"/>
                <w:highlight w:val="none"/>
                <w:lang w:eastAsia="zh-CN"/>
              </w:rPr>
              <w:t>小写：</w:t>
            </w:r>
            <w:r>
              <w:rPr>
                <w:color w:val="auto"/>
                <w:spacing w:val="3"/>
                <w:highlight w:val="none"/>
                <w:u w:val="single"/>
                <w:lang w:eastAsia="zh-CN"/>
              </w:rPr>
              <w:t xml:space="preserve">                    </w:t>
            </w:r>
            <w:r>
              <w:rPr>
                <w:color w:val="auto"/>
                <w:spacing w:val="-72"/>
                <w:highlight w:val="none"/>
                <w:lang w:eastAsia="zh-CN"/>
              </w:rPr>
              <w:t xml:space="preserve"> </w:t>
            </w:r>
            <w:r>
              <w:rPr>
                <w:color w:val="auto"/>
                <w:spacing w:val="3"/>
                <w:highlight w:val="none"/>
                <w:lang w:eastAsia="zh-CN"/>
              </w:rPr>
              <w:t>元人民币整</w:t>
            </w:r>
          </w:p>
        </w:tc>
      </w:tr>
      <w:tr w14:paraId="1B09E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6A0571BA">
            <w:pPr>
              <w:pStyle w:val="16"/>
              <w:spacing w:before="136" w:line="228" w:lineRule="auto"/>
              <w:ind w:left="414"/>
              <w:rPr>
                <w:rFonts w:hint="eastAsia"/>
                <w:color w:val="auto"/>
                <w:highlight w:val="none"/>
              </w:rPr>
            </w:pPr>
            <w:r>
              <w:rPr>
                <w:color w:val="auto"/>
                <w:spacing w:val="-6"/>
                <w:highlight w:val="none"/>
              </w:rPr>
              <w:t>工期（日历天）</w:t>
            </w:r>
          </w:p>
        </w:tc>
        <w:tc>
          <w:tcPr>
            <w:tcW w:w="6482" w:type="dxa"/>
            <w:gridSpan w:val="3"/>
          </w:tcPr>
          <w:p w14:paraId="6DE8E79A">
            <w:pPr>
              <w:rPr>
                <w:color w:val="auto"/>
                <w:highlight w:val="none"/>
              </w:rPr>
            </w:pPr>
          </w:p>
        </w:tc>
      </w:tr>
      <w:tr w14:paraId="436DA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2324" w:type="dxa"/>
          </w:tcPr>
          <w:p w14:paraId="654417F4">
            <w:pPr>
              <w:pStyle w:val="16"/>
              <w:spacing w:before="136" w:line="228" w:lineRule="auto"/>
              <w:ind w:left="741"/>
              <w:rPr>
                <w:rFonts w:hint="eastAsia"/>
                <w:color w:val="auto"/>
                <w:highlight w:val="none"/>
              </w:rPr>
            </w:pPr>
            <w:r>
              <w:rPr>
                <w:color w:val="auto"/>
                <w:spacing w:val="3"/>
                <w:highlight w:val="none"/>
              </w:rPr>
              <w:t>质量等级</w:t>
            </w:r>
          </w:p>
        </w:tc>
        <w:tc>
          <w:tcPr>
            <w:tcW w:w="6482" w:type="dxa"/>
            <w:gridSpan w:val="3"/>
          </w:tcPr>
          <w:p w14:paraId="0057CD5A">
            <w:pPr>
              <w:rPr>
                <w:color w:val="auto"/>
                <w:highlight w:val="none"/>
              </w:rPr>
            </w:pPr>
          </w:p>
        </w:tc>
      </w:tr>
      <w:tr w14:paraId="67714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2324" w:type="dxa"/>
          </w:tcPr>
          <w:p w14:paraId="6030D7F8">
            <w:pPr>
              <w:pStyle w:val="16"/>
              <w:spacing w:before="138" w:line="228" w:lineRule="auto"/>
              <w:ind w:left="741"/>
              <w:rPr>
                <w:rFonts w:hint="eastAsia"/>
                <w:color w:val="auto"/>
                <w:highlight w:val="none"/>
              </w:rPr>
            </w:pPr>
            <w:r>
              <w:rPr>
                <w:color w:val="auto"/>
                <w:spacing w:val="3"/>
                <w:highlight w:val="none"/>
              </w:rPr>
              <w:t>保修承诺</w:t>
            </w:r>
          </w:p>
        </w:tc>
        <w:tc>
          <w:tcPr>
            <w:tcW w:w="6482" w:type="dxa"/>
            <w:gridSpan w:val="3"/>
          </w:tcPr>
          <w:p w14:paraId="4CDA22AE">
            <w:pPr>
              <w:rPr>
                <w:color w:val="auto"/>
                <w:highlight w:val="none"/>
              </w:rPr>
            </w:pPr>
          </w:p>
        </w:tc>
      </w:tr>
      <w:tr w14:paraId="29A3C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324" w:type="dxa"/>
          </w:tcPr>
          <w:p w14:paraId="7EFEF80E">
            <w:pPr>
              <w:pStyle w:val="16"/>
              <w:spacing w:before="138" w:line="228" w:lineRule="auto"/>
              <w:ind w:left="635"/>
              <w:rPr>
                <w:rFonts w:hint="eastAsia"/>
                <w:color w:val="auto"/>
                <w:highlight w:val="none"/>
              </w:rPr>
            </w:pPr>
            <w:r>
              <w:rPr>
                <w:color w:val="auto"/>
                <w:spacing w:val="2"/>
                <w:highlight w:val="none"/>
              </w:rPr>
              <w:t>项目负责人</w:t>
            </w:r>
          </w:p>
        </w:tc>
        <w:tc>
          <w:tcPr>
            <w:tcW w:w="6482" w:type="dxa"/>
            <w:gridSpan w:val="3"/>
          </w:tcPr>
          <w:p w14:paraId="167F3869">
            <w:pPr>
              <w:rPr>
                <w:color w:val="auto"/>
                <w:highlight w:val="none"/>
              </w:rPr>
            </w:pPr>
          </w:p>
        </w:tc>
      </w:tr>
      <w:tr w14:paraId="6588D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324" w:type="dxa"/>
          </w:tcPr>
          <w:p w14:paraId="0B72ED55">
            <w:pPr>
              <w:pStyle w:val="16"/>
              <w:spacing w:before="141" w:line="229" w:lineRule="auto"/>
              <w:ind w:left="855"/>
              <w:rPr>
                <w:rFonts w:hint="eastAsia"/>
                <w:color w:val="auto"/>
                <w:highlight w:val="none"/>
              </w:rPr>
            </w:pPr>
            <w:r>
              <w:rPr>
                <w:color w:val="auto"/>
                <w:spacing w:val="-1"/>
                <w:highlight w:val="none"/>
              </w:rPr>
              <w:t>备</w:t>
            </w:r>
            <w:r>
              <w:rPr>
                <w:color w:val="auto"/>
                <w:spacing w:val="9"/>
                <w:highlight w:val="none"/>
              </w:rPr>
              <w:t xml:space="preserve">  </w:t>
            </w:r>
            <w:r>
              <w:rPr>
                <w:color w:val="auto"/>
                <w:spacing w:val="-1"/>
                <w:highlight w:val="none"/>
              </w:rPr>
              <w:t>注</w:t>
            </w:r>
          </w:p>
        </w:tc>
        <w:tc>
          <w:tcPr>
            <w:tcW w:w="6482" w:type="dxa"/>
            <w:gridSpan w:val="3"/>
          </w:tcPr>
          <w:p w14:paraId="53079917">
            <w:pPr>
              <w:rPr>
                <w:color w:val="auto"/>
                <w:highlight w:val="none"/>
              </w:rPr>
            </w:pPr>
          </w:p>
        </w:tc>
      </w:tr>
    </w:tbl>
    <w:p w14:paraId="4ECF715D">
      <w:pPr>
        <w:spacing w:line="429" w:lineRule="auto"/>
        <w:rPr>
          <w:color w:val="auto"/>
          <w:highlight w:val="none"/>
        </w:rPr>
      </w:pPr>
    </w:p>
    <w:p w14:paraId="073CCCF6">
      <w:pPr>
        <w:spacing w:before="65" w:line="424" w:lineRule="auto"/>
        <w:ind w:left="154" w:right="1200" w:firstLine="223"/>
        <w:rPr>
          <w:rFonts w:hint="eastAsia" w:ascii="宋体" w:hAnsi="宋体" w:eastAsia="宋体" w:cs="宋体"/>
          <w:color w:val="auto"/>
          <w:sz w:val="20"/>
          <w:szCs w:val="20"/>
          <w:highlight w:val="none"/>
          <w:lang w:eastAsia="zh-CN"/>
        </w:rPr>
      </w:pPr>
      <w:r>
        <w:rPr>
          <w:rFonts w:ascii="宋体" w:hAnsi="宋体" w:eastAsia="宋体" w:cs="宋体"/>
          <w:color w:val="auto"/>
          <w:spacing w:val="3"/>
          <w:sz w:val="20"/>
          <w:szCs w:val="20"/>
          <w:highlight w:val="none"/>
          <w:lang w:eastAsia="zh-CN"/>
        </w:rPr>
        <w:t>说明：</w:t>
      </w:r>
      <w:r>
        <w:rPr>
          <w:rFonts w:ascii="Times New Roman" w:hAnsi="Times New Roman" w:eastAsia="Times New Roman" w:cs="Times New Roman"/>
          <w:color w:val="auto"/>
          <w:spacing w:val="3"/>
          <w:sz w:val="20"/>
          <w:szCs w:val="20"/>
          <w:highlight w:val="none"/>
          <w:lang w:eastAsia="zh-CN"/>
        </w:rPr>
        <w:t>“</w:t>
      </w:r>
      <w:r>
        <w:rPr>
          <w:rFonts w:ascii="宋体" w:hAnsi="宋体" w:eastAsia="宋体" w:cs="宋体"/>
          <w:color w:val="auto"/>
          <w:spacing w:val="3"/>
          <w:sz w:val="20"/>
          <w:szCs w:val="20"/>
          <w:highlight w:val="none"/>
          <w:lang w:eastAsia="zh-CN"/>
        </w:rPr>
        <w:t>品目代码</w:t>
      </w:r>
      <w:r>
        <w:rPr>
          <w:rFonts w:ascii="Times New Roman" w:hAnsi="Times New Roman" w:eastAsia="Times New Roman" w:cs="Times New Roman"/>
          <w:color w:val="auto"/>
          <w:spacing w:val="3"/>
          <w:sz w:val="20"/>
          <w:szCs w:val="20"/>
          <w:highlight w:val="none"/>
          <w:lang w:eastAsia="zh-CN"/>
        </w:rPr>
        <w:t>”</w:t>
      </w:r>
      <w:r>
        <w:rPr>
          <w:rFonts w:ascii="宋体" w:hAnsi="宋体" w:eastAsia="宋体" w:cs="宋体"/>
          <w:color w:val="auto"/>
          <w:spacing w:val="3"/>
          <w:sz w:val="20"/>
          <w:szCs w:val="20"/>
          <w:highlight w:val="none"/>
          <w:lang w:eastAsia="zh-CN"/>
        </w:rPr>
        <w:t>栏按《政府采购品目分类目录》规定填写，如</w:t>
      </w:r>
      <w:r>
        <w:rPr>
          <w:rFonts w:ascii="Times New Roman" w:hAnsi="Times New Roman" w:eastAsia="Times New Roman" w:cs="Times New Roman"/>
          <w:color w:val="auto"/>
          <w:spacing w:val="3"/>
          <w:sz w:val="20"/>
          <w:szCs w:val="20"/>
          <w:highlight w:val="none"/>
          <w:lang w:eastAsia="zh-CN"/>
        </w:rPr>
        <w:t>C190299</w:t>
      </w:r>
      <w:r>
        <w:rPr>
          <w:rFonts w:ascii="宋体" w:hAnsi="宋体" w:eastAsia="宋体" w:cs="宋体"/>
          <w:color w:val="auto"/>
          <w:spacing w:val="3"/>
          <w:sz w:val="20"/>
          <w:szCs w:val="20"/>
          <w:highlight w:val="none"/>
          <w:lang w:eastAsia="zh-CN"/>
        </w:rPr>
        <w:t>其他社会</w:t>
      </w:r>
      <w:r>
        <w:rPr>
          <w:rFonts w:ascii="宋体" w:hAnsi="宋体" w:eastAsia="宋体" w:cs="宋体"/>
          <w:color w:val="auto"/>
          <w:spacing w:val="15"/>
          <w:sz w:val="20"/>
          <w:szCs w:val="20"/>
          <w:highlight w:val="none"/>
          <w:lang w:eastAsia="zh-CN"/>
        </w:rPr>
        <w:t xml:space="preserve"> </w:t>
      </w:r>
      <w:r>
        <w:rPr>
          <w:rFonts w:ascii="宋体" w:hAnsi="宋体" w:eastAsia="宋体" w:cs="宋体"/>
          <w:color w:val="auto"/>
          <w:spacing w:val="1"/>
          <w:sz w:val="20"/>
          <w:szCs w:val="20"/>
          <w:highlight w:val="none"/>
          <w:lang w:eastAsia="zh-CN"/>
        </w:rPr>
        <w:t>服务。</w:t>
      </w:r>
    </w:p>
    <w:p w14:paraId="428FBA7B">
      <w:pPr>
        <w:spacing w:line="248" w:lineRule="auto"/>
        <w:rPr>
          <w:color w:val="auto"/>
          <w:highlight w:val="none"/>
          <w:lang w:eastAsia="zh-CN"/>
        </w:rPr>
      </w:pPr>
    </w:p>
    <w:p w14:paraId="1EF1D49B">
      <w:pPr>
        <w:spacing w:line="248" w:lineRule="auto"/>
        <w:rPr>
          <w:color w:val="auto"/>
          <w:highlight w:val="none"/>
          <w:lang w:eastAsia="zh-CN"/>
        </w:rPr>
      </w:pPr>
    </w:p>
    <w:p w14:paraId="3E760292">
      <w:pPr>
        <w:spacing w:line="248" w:lineRule="auto"/>
        <w:rPr>
          <w:color w:val="auto"/>
          <w:highlight w:val="none"/>
          <w:lang w:eastAsia="zh-CN"/>
        </w:rPr>
      </w:pPr>
    </w:p>
    <w:p w14:paraId="504D60B9">
      <w:pPr>
        <w:spacing w:before="66" w:line="227" w:lineRule="auto"/>
        <w:ind w:left="22"/>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供应商（盖单位章</w:t>
      </w:r>
      <w:r>
        <w:rPr>
          <w:rFonts w:ascii="宋体" w:hAnsi="宋体" w:eastAsia="宋体" w:cs="宋体"/>
          <w:color w:val="auto"/>
          <w:sz w:val="20"/>
          <w:szCs w:val="20"/>
          <w:highlight w:val="none"/>
          <w:lang w:eastAsia="zh-CN"/>
        </w:rPr>
        <w:t>）：</w:t>
      </w:r>
    </w:p>
    <w:p w14:paraId="43847033">
      <w:pPr>
        <w:spacing w:line="275" w:lineRule="auto"/>
        <w:rPr>
          <w:color w:val="auto"/>
          <w:highlight w:val="none"/>
          <w:lang w:eastAsia="zh-CN"/>
        </w:rPr>
      </w:pPr>
    </w:p>
    <w:p w14:paraId="4AD129F2">
      <w:pPr>
        <w:spacing w:before="66" w:line="528" w:lineRule="auto"/>
        <w:ind w:left="58" w:right="4702" w:hanging="35"/>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法定代表人或其委托代理人（签字或印章</w:t>
      </w:r>
      <w:r>
        <w:rPr>
          <w:rFonts w:ascii="宋体" w:hAnsi="宋体" w:eastAsia="宋体" w:cs="宋体"/>
          <w:color w:val="auto"/>
          <w:spacing w:val="-14"/>
          <w:sz w:val="20"/>
          <w:szCs w:val="20"/>
          <w:highlight w:val="none"/>
          <w:lang w:eastAsia="zh-CN"/>
        </w:rPr>
        <w:t>）：</w:t>
      </w:r>
      <w:r>
        <w:rPr>
          <w:rFonts w:ascii="宋体" w:hAnsi="宋体" w:eastAsia="宋体" w:cs="宋体"/>
          <w:color w:val="auto"/>
          <w:spacing w:val="1"/>
          <w:sz w:val="20"/>
          <w:szCs w:val="20"/>
          <w:highlight w:val="none"/>
          <w:lang w:eastAsia="zh-CN"/>
        </w:rPr>
        <w:t xml:space="preserve"> </w:t>
      </w:r>
      <w:r>
        <w:rPr>
          <w:rFonts w:ascii="宋体" w:hAnsi="宋体" w:eastAsia="宋体" w:cs="宋体"/>
          <w:color w:val="auto"/>
          <w:spacing w:val="-16"/>
          <w:sz w:val="20"/>
          <w:szCs w:val="20"/>
          <w:highlight w:val="none"/>
          <w:lang w:eastAsia="zh-CN"/>
        </w:rPr>
        <w:t>日期：</w:t>
      </w:r>
      <w:r>
        <w:rPr>
          <w:rFonts w:ascii="宋体" w:hAnsi="宋体" w:eastAsia="宋体" w:cs="宋体"/>
          <w:color w:val="auto"/>
          <w:spacing w:val="5"/>
          <w:sz w:val="20"/>
          <w:szCs w:val="20"/>
          <w:highlight w:val="none"/>
          <w:u w:val="single"/>
          <w:lang w:eastAsia="zh-CN"/>
        </w:rPr>
        <w:t xml:space="preserve">          </w:t>
      </w:r>
      <w:r>
        <w:rPr>
          <w:rFonts w:ascii="宋体" w:hAnsi="宋体" w:eastAsia="宋体" w:cs="宋体"/>
          <w:color w:val="auto"/>
          <w:spacing w:val="-89"/>
          <w:sz w:val="20"/>
          <w:szCs w:val="20"/>
          <w:highlight w:val="none"/>
          <w:lang w:eastAsia="zh-CN"/>
        </w:rPr>
        <w:t xml:space="preserve"> </w:t>
      </w:r>
      <w:r>
        <w:rPr>
          <w:rFonts w:ascii="宋体" w:hAnsi="宋体" w:eastAsia="宋体" w:cs="宋体"/>
          <w:color w:val="auto"/>
          <w:spacing w:val="-16"/>
          <w:sz w:val="20"/>
          <w:szCs w:val="20"/>
          <w:highlight w:val="none"/>
          <w:lang w:eastAsia="zh-CN"/>
        </w:rPr>
        <w:t>年</w:t>
      </w:r>
      <w:r>
        <w:rPr>
          <w:rFonts w:ascii="宋体" w:hAnsi="宋体" w:eastAsia="宋体" w:cs="宋体"/>
          <w:color w:val="auto"/>
          <w:spacing w:val="1"/>
          <w:sz w:val="20"/>
          <w:szCs w:val="20"/>
          <w:highlight w:val="none"/>
          <w:u w:val="single"/>
          <w:lang w:eastAsia="zh-CN"/>
        </w:rPr>
        <w:t xml:space="preserve">     </w:t>
      </w:r>
      <w:r>
        <w:rPr>
          <w:rFonts w:ascii="宋体" w:hAnsi="宋体" w:eastAsia="宋体" w:cs="宋体"/>
          <w:color w:val="auto"/>
          <w:spacing w:val="-83"/>
          <w:sz w:val="20"/>
          <w:szCs w:val="20"/>
          <w:highlight w:val="none"/>
          <w:lang w:eastAsia="zh-CN"/>
        </w:rPr>
        <w:t xml:space="preserve"> </w:t>
      </w:r>
      <w:r>
        <w:rPr>
          <w:rFonts w:ascii="宋体" w:hAnsi="宋体" w:eastAsia="宋体" w:cs="宋体"/>
          <w:color w:val="auto"/>
          <w:spacing w:val="-16"/>
          <w:sz w:val="20"/>
          <w:szCs w:val="20"/>
          <w:highlight w:val="none"/>
          <w:lang w:eastAsia="zh-CN"/>
        </w:rPr>
        <w:t>月</w:t>
      </w:r>
      <w:r>
        <w:rPr>
          <w:rFonts w:ascii="宋体" w:hAnsi="宋体" w:eastAsia="宋体" w:cs="宋体"/>
          <w:color w:val="auto"/>
          <w:sz w:val="20"/>
          <w:szCs w:val="20"/>
          <w:highlight w:val="none"/>
          <w:u w:val="single"/>
          <w:lang w:eastAsia="zh-CN"/>
        </w:rPr>
        <w:t xml:space="preserve">     </w:t>
      </w:r>
      <w:r>
        <w:rPr>
          <w:rFonts w:ascii="宋体" w:hAnsi="宋体" w:eastAsia="宋体" w:cs="宋体"/>
          <w:color w:val="auto"/>
          <w:spacing w:val="-55"/>
          <w:sz w:val="20"/>
          <w:szCs w:val="20"/>
          <w:highlight w:val="none"/>
          <w:lang w:eastAsia="zh-CN"/>
        </w:rPr>
        <w:t xml:space="preserve"> </w:t>
      </w:r>
      <w:r>
        <w:rPr>
          <w:rFonts w:ascii="宋体" w:hAnsi="宋体" w:eastAsia="宋体" w:cs="宋体"/>
          <w:color w:val="auto"/>
          <w:spacing w:val="-16"/>
          <w:sz w:val="20"/>
          <w:szCs w:val="20"/>
          <w:highlight w:val="none"/>
          <w:lang w:eastAsia="zh-CN"/>
        </w:rPr>
        <w:t>日</w:t>
      </w:r>
    </w:p>
    <w:p w14:paraId="55430573">
      <w:pPr>
        <w:spacing w:line="262" w:lineRule="auto"/>
        <w:rPr>
          <w:color w:val="auto"/>
          <w:highlight w:val="none"/>
          <w:lang w:eastAsia="zh-CN"/>
        </w:rPr>
      </w:pPr>
    </w:p>
    <w:p w14:paraId="0734F322">
      <w:pPr>
        <w:spacing w:line="262" w:lineRule="auto"/>
        <w:rPr>
          <w:color w:val="auto"/>
          <w:highlight w:val="none"/>
          <w:lang w:eastAsia="zh-CN"/>
        </w:rPr>
      </w:pPr>
    </w:p>
    <w:p w14:paraId="1560177A">
      <w:pPr>
        <w:spacing w:line="262" w:lineRule="auto"/>
        <w:rPr>
          <w:color w:val="auto"/>
          <w:highlight w:val="none"/>
          <w:lang w:eastAsia="zh-CN"/>
        </w:rPr>
      </w:pPr>
    </w:p>
    <w:p w14:paraId="227158AC">
      <w:pPr>
        <w:spacing w:line="262" w:lineRule="auto"/>
        <w:rPr>
          <w:color w:val="auto"/>
          <w:highlight w:val="none"/>
          <w:lang w:eastAsia="zh-CN"/>
        </w:rPr>
      </w:pPr>
    </w:p>
    <w:p w14:paraId="71637E8C">
      <w:pPr>
        <w:spacing w:line="262" w:lineRule="auto"/>
        <w:rPr>
          <w:color w:val="auto"/>
          <w:highlight w:val="none"/>
          <w:lang w:eastAsia="zh-CN"/>
        </w:rPr>
      </w:pPr>
    </w:p>
    <w:p w14:paraId="10FAA651">
      <w:pPr>
        <w:spacing w:line="263" w:lineRule="auto"/>
        <w:rPr>
          <w:color w:val="auto"/>
          <w:highlight w:val="none"/>
          <w:lang w:eastAsia="zh-CN"/>
        </w:rPr>
      </w:pPr>
    </w:p>
    <w:p w14:paraId="7ACB22CD">
      <w:pPr>
        <w:spacing w:before="65" w:line="412" w:lineRule="auto"/>
        <w:ind w:left="151" w:right="886"/>
        <w:jc w:val="both"/>
        <w:rPr>
          <w:rFonts w:hint="eastAsia" w:ascii="宋体" w:hAnsi="宋体" w:eastAsia="宋体" w:cs="宋体"/>
          <w:color w:val="auto"/>
          <w:sz w:val="20"/>
          <w:szCs w:val="20"/>
          <w:highlight w:val="none"/>
          <w:lang w:eastAsia="zh-CN"/>
        </w:rPr>
      </w:pPr>
      <w:r>
        <w:rPr>
          <w:rFonts w:ascii="宋体" w:hAnsi="宋体" w:eastAsia="宋体" w:cs="宋体"/>
          <w:color w:val="auto"/>
          <w:spacing w:val="7"/>
          <w:sz w:val="20"/>
          <w:szCs w:val="20"/>
          <w:highlight w:val="none"/>
          <w:lang w:eastAsia="zh-CN"/>
        </w:rPr>
        <w:t>注：最后报价表不得装订在响应文件中，供应</w:t>
      </w:r>
      <w:r>
        <w:rPr>
          <w:rFonts w:ascii="宋体" w:hAnsi="宋体" w:eastAsia="宋体" w:cs="宋体"/>
          <w:color w:val="auto"/>
          <w:spacing w:val="6"/>
          <w:sz w:val="20"/>
          <w:szCs w:val="20"/>
          <w:highlight w:val="none"/>
          <w:lang w:eastAsia="zh-CN"/>
        </w:rPr>
        <w:t>商需单独准备</w:t>
      </w:r>
      <w:r>
        <w:rPr>
          <w:rFonts w:ascii="宋体" w:hAnsi="宋体" w:eastAsia="宋体" w:cs="宋体"/>
          <w:color w:val="auto"/>
          <w:spacing w:val="-35"/>
          <w:sz w:val="20"/>
          <w:szCs w:val="20"/>
          <w:highlight w:val="none"/>
          <w:lang w:eastAsia="zh-CN"/>
        </w:rPr>
        <w:t xml:space="preserve"> </w:t>
      </w:r>
      <w:r>
        <w:rPr>
          <w:rFonts w:ascii="Times New Roman" w:hAnsi="Times New Roman" w:eastAsia="Times New Roman" w:cs="Times New Roman"/>
          <w:color w:val="auto"/>
          <w:spacing w:val="6"/>
          <w:sz w:val="20"/>
          <w:szCs w:val="20"/>
          <w:highlight w:val="none"/>
          <w:lang w:eastAsia="zh-CN"/>
        </w:rPr>
        <w:t>1-3</w:t>
      </w:r>
      <w:r>
        <w:rPr>
          <w:rFonts w:ascii="宋体" w:hAnsi="宋体" w:eastAsia="宋体" w:cs="宋体"/>
          <w:color w:val="auto"/>
          <w:spacing w:val="6"/>
          <w:sz w:val="20"/>
          <w:szCs w:val="20"/>
          <w:highlight w:val="none"/>
          <w:lang w:eastAsia="zh-CN"/>
        </w:rPr>
        <w:t>份，填写项目基本信息</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5"/>
          <w:sz w:val="20"/>
          <w:szCs w:val="20"/>
          <w:highlight w:val="none"/>
          <w:lang w:eastAsia="zh-CN"/>
        </w:rPr>
        <w:t>及加盖单位公章，以供供应商在磋商会议现场进行最后报价（最后报价在磋商会</w:t>
      </w:r>
      <w:r>
        <w:rPr>
          <w:rFonts w:ascii="宋体" w:hAnsi="宋体" w:eastAsia="宋体" w:cs="宋体"/>
          <w:color w:val="auto"/>
          <w:spacing w:val="4"/>
          <w:sz w:val="20"/>
          <w:szCs w:val="20"/>
          <w:highlight w:val="none"/>
          <w:lang w:eastAsia="zh-CN"/>
        </w:rPr>
        <w:t>议现场</w:t>
      </w:r>
      <w:r>
        <w:rPr>
          <w:rFonts w:ascii="宋体" w:hAnsi="宋体" w:eastAsia="宋体" w:cs="宋体"/>
          <w:color w:val="auto"/>
          <w:sz w:val="20"/>
          <w:szCs w:val="20"/>
          <w:highlight w:val="none"/>
          <w:lang w:eastAsia="zh-CN"/>
        </w:rPr>
        <w:t xml:space="preserve"> </w:t>
      </w:r>
      <w:r>
        <w:rPr>
          <w:rFonts w:ascii="宋体" w:hAnsi="宋体" w:eastAsia="宋体" w:cs="宋体"/>
          <w:color w:val="auto"/>
          <w:spacing w:val="1"/>
          <w:sz w:val="20"/>
          <w:szCs w:val="20"/>
          <w:highlight w:val="none"/>
          <w:lang w:eastAsia="zh-CN"/>
        </w:rPr>
        <w:t>手写）。</w:t>
      </w:r>
    </w:p>
    <w:p w14:paraId="5E030736">
      <w:pPr>
        <w:spacing w:before="156"/>
        <w:ind w:left="14"/>
        <w:rPr>
          <w:rFonts w:hint="eastAsia" w:ascii="宋体" w:hAnsi="宋体" w:eastAsia="宋体" w:cs="宋体"/>
          <w:color w:val="auto"/>
          <w:sz w:val="26"/>
          <w:szCs w:val="26"/>
          <w:highlight w:val="none"/>
          <w:lang w:eastAsia="zh-CN"/>
        </w:rPr>
      </w:pPr>
    </w:p>
    <w:sectPr>
      <w:footerReference r:id="rId6" w:type="default"/>
      <w:pgSz w:w="11906" w:h="16839"/>
      <w:pgMar w:top="1431" w:right="1294" w:bottom="945" w:left="1785" w:header="0" w:footer="78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9EF15">
    <w:pPr>
      <w:pStyle w:val="6"/>
      <w:rPr>
        <w:rFonts w:ascii="宋体" w:hAnsi="宋体" w:eastAsia="宋体" w:cs="宋体"/>
        <w:spacing w:val="-3"/>
        <w:sz w:val="26"/>
        <w:szCs w:val="26"/>
        <w:lang w:eastAsia="zh-CN"/>
      </w:rPr>
    </w:pPr>
    <w:r>
      <w:rPr>
        <w:sz w:val="26"/>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8BF63">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A18BF63">
                    <w:pPr>
                      <w:pStyle w:val="6"/>
                    </w:pPr>
                    <w:r>
                      <w:fldChar w:fldCharType="begin"/>
                    </w:r>
                    <w:r>
                      <w:instrText xml:space="preserve"> PAGE  \* MERGEFORMAT </w:instrText>
                    </w:r>
                    <w:r>
                      <w:fldChar w:fldCharType="separate"/>
                    </w:r>
                    <w:r>
                      <w:t>3</w:t>
                    </w:r>
                    <w:r>
                      <w:fldChar w:fldCharType="end"/>
                    </w:r>
                  </w:p>
                </w:txbxContent>
              </v:textbox>
            </v:shape>
          </w:pict>
        </mc:Fallback>
      </mc:AlternateContent>
    </w:r>
    <w:r>
      <w:rPr>
        <w:rFonts w:ascii="宋体" w:hAnsi="宋体" w:eastAsia="宋体" w:cs="宋体"/>
        <w:position w:val="-6"/>
        <w:sz w:val="26"/>
        <w:szCs w:val="26"/>
      </w:rPr>
      <w:drawing>
        <wp:inline distT="0" distB="0" distL="0" distR="0">
          <wp:extent cx="228600" cy="222250"/>
          <wp:effectExtent l="0" t="0" r="0" b="6350"/>
          <wp:docPr id="8" name="IM 4"/>
          <wp:cNvGraphicFramePr/>
          <a:graphic xmlns:a="http://schemas.openxmlformats.org/drawingml/2006/main">
            <a:graphicData uri="http://schemas.openxmlformats.org/drawingml/2006/picture">
              <pic:pic xmlns:pic="http://schemas.openxmlformats.org/drawingml/2006/picture">
                <pic:nvPicPr>
                  <pic:cNvPr id="8" name="IM 4"/>
                  <pic:cNvPicPr/>
                </pic:nvPicPr>
                <pic:blipFill>
                  <a:blip r:embed="rId1"/>
                  <a:stretch>
                    <a:fillRect/>
                  </a:stretch>
                </pic:blipFill>
                <pic:spPr>
                  <a:xfrm>
                    <a:off x="0" y="0"/>
                    <a:ext cx="228600" cy="222504"/>
                  </a:xfrm>
                  <a:prstGeom prst="rect">
                    <a:avLst/>
                  </a:prstGeom>
                </pic:spPr>
              </pic:pic>
            </a:graphicData>
          </a:graphic>
        </wp:inline>
      </w:drawing>
    </w:r>
    <w:r>
      <w:rPr>
        <w:rFonts w:ascii="宋体" w:hAnsi="宋体" w:eastAsia="宋体" w:cs="宋体"/>
        <w:i/>
        <w:iCs/>
        <w:spacing w:val="-3"/>
        <w:sz w:val="26"/>
        <w:szCs w:val="26"/>
        <w:lang w:eastAsia="zh-CN"/>
      </w:rPr>
      <w:t>湖南建业管理咨询有限公司</w:t>
    </w:r>
    <w:r>
      <w:rPr>
        <w:rFonts w:ascii="宋体" w:hAnsi="宋体" w:eastAsia="宋体" w:cs="宋体"/>
        <w:spacing w:val="-3"/>
        <w:sz w:val="26"/>
        <w:szCs w:val="26"/>
        <w:lang w:eastAsia="zh-CN"/>
      </w:rPr>
      <w:t xml:space="preserve"> </w:t>
    </w:r>
  </w:p>
  <w:p w14:paraId="2F0B83F3">
    <w:pPr>
      <w:pStyle w:val="6"/>
      <w:rPr>
        <w:rFonts w:hint="eastAsia" w:ascii="宋体" w:hAnsi="宋体" w:eastAsia="宋体" w:cs="宋体"/>
        <w:spacing w:val="-3"/>
        <w:sz w:val="26"/>
        <w:szCs w:val="26"/>
        <w:lang w:eastAsia="zh-CN"/>
      </w:rPr>
    </w:pPr>
  </w:p>
  <w:p w14:paraId="769C78EA">
    <w:pPr>
      <w:pStyle w:val="6"/>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A0AAF">
    <w:pPr>
      <w:pStyle w:val="6"/>
      <w:rPr>
        <w:lang w:eastAsia="zh-CN"/>
      </w:rPr>
    </w:pPr>
    <w:r>
      <w:rPr>
        <w:sz w:val="26"/>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C907F">
                          <w:pPr>
                            <w:pStyle w:val="6"/>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1BC907F">
                    <w:pPr>
                      <w:pStyle w:val="6"/>
                    </w:pPr>
                    <w:r>
                      <w:fldChar w:fldCharType="begin"/>
                    </w:r>
                    <w:r>
                      <w:instrText xml:space="preserve"> PAGE  \* MERGEFORMAT </w:instrText>
                    </w:r>
                    <w:r>
                      <w:fldChar w:fldCharType="separate"/>
                    </w:r>
                    <w:r>
                      <w:t>64</w:t>
                    </w:r>
                    <w:r>
                      <w:fldChar w:fldCharType="end"/>
                    </w:r>
                  </w:p>
                </w:txbxContent>
              </v:textbox>
            </v:shape>
          </w:pict>
        </mc:Fallback>
      </mc:AlternateContent>
    </w:r>
    <w:r>
      <w:rPr>
        <w:rFonts w:ascii="宋体" w:hAnsi="宋体" w:eastAsia="宋体" w:cs="宋体"/>
        <w:position w:val="-6"/>
        <w:sz w:val="26"/>
        <w:szCs w:val="26"/>
      </w:rPr>
      <w:drawing>
        <wp:inline distT="0" distB="0" distL="0" distR="0">
          <wp:extent cx="228600" cy="222250"/>
          <wp:effectExtent l="0" t="0" r="0" b="6350"/>
          <wp:docPr id="1" name="IM 4"/>
          <wp:cNvGraphicFramePr/>
          <a:graphic xmlns:a="http://schemas.openxmlformats.org/drawingml/2006/main">
            <a:graphicData uri="http://schemas.openxmlformats.org/drawingml/2006/picture">
              <pic:pic xmlns:pic="http://schemas.openxmlformats.org/drawingml/2006/picture">
                <pic:nvPicPr>
                  <pic:cNvPr id="1" name="IM 4"/>
                  <pic:cNvPicPr/>
                </pic:nvPicPr>
                <pic:blipFill>
                  <a:blip r:embed="rId1"/>
                  <a:stretch>
                    <a:fillRect/>
                  </a:stretch>
                </pic:blipFill>
                <pic:spPr>
                  <a:xfrm>
                    <a:off x="0" y="0"/>
                    <a:ext cx="228600" cy="222504"/>
                  </a:xfrm>
                  <a:prstGeom prst="rect">
                    <a:avLst/>
                  </a:prstGeom>
                </pic:spPr>
              </pic:pic>
            </a:graphicData>
          </a:graphic>
        </wp:inline>
      </w:drawing>
    </w:r>
    <w:r>
      <w:rPr>
        <w:rFonts w:ascii="宋体" w:hAnsi="宋体" w:eastAsia="宋体" w:cs="宋体"/>
        <w:i/>
        <w:iCs/>
        <w:spacing w:val="-3"/>
        <w:sz w:val="26"/>
        <w:szCs w:val="26"/>
        <w:lang w:eastAsia="zh-CN"/>
      </w:rPr>
      <w:t>湖南建业管理咨询有限公司</w:t>
    </w:r>
    <w:r>
      <w:rPr>
        <w:rFonts w:ascii="宋体" w:hAnsi="宋体" w:eastAsia="宋体" w:cs="宋体"/>
        <w:spacing w:val="-3"/>
        <w:sz w:val="26"/>
        <w:szCs w:val="26"/>
        <w:lang w:eastAsia="zh-CN"/>
      </w:rPr>
      <w:t xml:space="preserve"> </w:t>
    </w:r>
  </w:p>
  <w:p w14:paraId="4738A514">
    <w:pPr>
      <w:tabs>
        <w:tab w:val="left" w:pos="278"/>
      </w:tabs>
      <w:spacing w:line="185" w:lineRule="auto"/>
      <w:ind w:left="8899"/>
      <w:rPr>
        <w:rFonts w:ascii="Times New Roman" w:hAnsi="Times New Roman" w:eastAsia="Times New Roman" w:cs="Times New Roman"/>
        <w:sz w:val="24"/>
        <w:szCs w:val="24"/>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12F0">
    <w:pPr>
      <w:spacing w:line="14" w:lineRule="auto"/>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3A4728">
                          <w:pPr>
                            <w:pStyle w:val="6"/>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03A4728">
                    <w:pPr>
                      <w:pStyle w:val="6"/>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A9CC">
    <w:pPr>
      <w:spacing w:line="176" w:lineRule="auto"/>
      <w:ind w:left="814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1AFEC">
                          <w:pPr>
                            <w:pStyle w:val="6"/>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941AFEC">
                    <w:pPr>
                      <w:pStyle w:val="6"/>
                    </w:pPr>
                    <w:r>
                      <w:fldChar w:fldCharType="begin"/>
                    </w:r>
                    <w:r>
                      <w:instrText xml:space="preserve"> PAGE  \* MERGEFORMAT </w:instrText>
                    </w:r>
                    <w:r>
                      <w:fldChar w:fldCharType="separate"/>
                    </w:r>
                    <w:r>
                      <w:t>66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3FB03A"/>
    <w:multiLevelType w:val="singleLevel"/>
    <w:tmpl w:val="ED3FB03A"/>
    <w:lvl w:ilvl="0" w:tentative="0">
      <w:start w:val="1"/>
      <w:numFmt w:val="decimal"/>
      <w:suff w:val="nothing"/>
      <w:lvlText w:val="（%1）"/>
      <w:lvlJc w:val="left"/>
    </w:lvl>
  </w:abstractNum>
  <w:abstractNum w:abstractNumId="1">
    <w:nsid w:val="EED6FDF6"/>
    <w:multiLevelType w:val="singleLevel"/>
    <w:tmpl w:val="EED6FDF6"/>
    <w:lvl w:ilvl="0" w:tentative="0">
      <w:start w:val="2"/>
      <w:numFmt w:val="decimal"/>
      <w:suff w:val="nothing"/>
      <w:lvlText w:val="%1、"/>
      <w:lvlJc w:val="left"/>
    </w:lvl>
  </w:abstractNum>
  <w:abstractNum w:abstractNumId="2">
    <w:nsid w:val="27E261CC"/>
    <w:multiLevelType w:val="singleLevel"/>
    <w:tmpl w:val="27E261CC"/>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rsids>
    <w:rsidRoot w:val="00F17AD7"/>
    <w:rsid w:val="004D57A9"/>
    <w:rsid w:val="00D35606"/>
    <w:rsid w:val="00DE2665"/>
    <w:rsid w:val="00F17AD7"/>
    <w:rsid w:val="01494768"/>
    <w:rsid w:val="09D42771"/>
    <w:rsid w:val="0E130512"/>
    <w:rsid w:val="11501B64"/>
    <w:rsid w:val="1EA53AF1"/>
    <w:rsid w:val="21C938C0"/>
    <w:rsid w:val="232A3C21"/>
    <w:rsid w:val="28547810"/>
    <w:rsid w:val="49987C4C"/>
    <w:rsid w:val="58BC0ED8"/>
    <w:rsid w:val="67201733"/>
    <w:rsid w:val="7AC55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3"/>
    <w:basedOn w:val="1"/>
    <w:next w:val="1"/>
    <w:unhideWhenUsed/>
    <w:qFormat/>
    <w:uiPriority w:val="0"/>
    <w:pPr>
      <w:spacing w:before="100" w:beforeAutospacing="1" w:after="100" w:afterAutospacing="1"/>
      <w:outlineLvl w:val="2"/>
    </w:pPr>
    <w:rPr>
      <w:rFonts w:hint="eastAsia" w:ascii="宋体" w:hAnsi="宋体" w:eastAsia="宋体" w:cs="Times New Roman"/>
      <w:b/>
      <w:bCs/>
      <w:sz w:val="27"/>
      <w:szCs w:val="27"/>
      <w:lang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微软雅黑" w:hAnsi="微软雅黑" w:eastAsia="微软雅黑" w:cs="微软雅黑"/>
      <w:sz w:val="31"/>
      <w:szCs w:val="31"/>
    </w:rPr>
  </w:style>
  <w:style w:type="paragraph" w:styleId="5">
    <w:name w:val="annotation text"/>
    <w:basedOn w:val="1"/>
    <w:qFormat/>
    <w:uiPriority w:val="0"/>
  </w:style>
  <w:style w:type="paragraph" w:styleId="6">
    <w:name w:val="footer"/>
    <w:basedOn w:val="1"/>
    <w:qFormat/>
    <w:uiPriority w:val="0"/>
    <w:pPr>
      <w:tabs>
        <w:tab w:val="center" w:pos="4153"/>
        <w:tab w:val="right" w:pos="8306"/>
      </w:tabs>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8">
    <w:name w:val="Body Text First Indent"/>
    <w:basedOn w:val="2"/>
    <w:qFormat/>
    <w:uiPriority w:val="0"/>
    <w:pPr>
      <w:adjustRightInd w:val="0"/>
      <w:spacing w:line="312" w:lineRule="atLeast"/>
      <w:ind w:firstLine="420" w:firstLineChars="100"/>
      <w:textAlignment w:val="baseline"/>
    </w:pPr>
    <w:rPr>
      <w:kern w:val="0"/>
      <w:szCs w:val="2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Default"/>
    <w:next w:val="14"/>
    <w:qFormat/>
    <w:uiPriority w:val="0"/>
    <w:pPr>
      <w:widowControl w:val="0"/>
      <w:autoSpaceDE w:val="0"/>
      <w:autoSpaceDN w:val="0"/>
      <w:adjustRightInd w:val="0"/>
    </w:pPr>
    <w:rPr>
      <w:rFonts w:ascii="黑体" w:hAnsi="Calibri" w:eastAsia="黑体" w:cs="Times New Roman"/>
      <w:lang w:val="en-US" w:eastAsia="zh-CN" w:bidi="ar-SA"/>
    </w:rPr>
  </w:style>
  <w:style w:type="paragraph" w:customStyle="1" w:styleId="14">
    <w:name w:val="Char Char Char Char"/>
    <w:basedOn w:val="1"/>
    <w:qFormat/>
    <w:uiPriority w:val="0"/>
    <w:pPr>
      <w:spacing w:beforeLines="50" w:afterLines="50"/>
    </w:pPr>
    <w:rPr>
      <w:rFonts w:ascii="Tahoma" w:hAnsi="Tahoma"/>
      <w:sz w:val="24"/>
      <w:szCs w:val="20"/>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0"/>
      <w:szCs w:val="20"/>
    </w:rPr>
  </w:style>
  <w:style w:type="character" w:customStyle="1" w:styleId="17">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70</Pages>
  <Words>36998</Words>
  <Characters>41287</Characters>
  <Lines>367</Lines>
  <Paragraphs>103</Paragraphs>
  <TotalTime>24</TotalTime>
  <ScaleCrop>false</ScaleCrop>
  <LinksUpToDate>false</LinksUpToDate>
  <CharactersWithSpaces>46518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2026-09-16T14:50:00Z</dcterms:created>
  <dc:creator>微软用户</dc:creator>
  <cp:lastModifiedBy>熊美丽</cp:lastModifiedBy>
  <cp:lastPrinted>2026-10-09T06:32:38Z</cp:lastPrinted>
  <dcterms:modified xsi:type="dcterms:W3CDTF">2026-10-09T08:59:54Z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2026-09-16T14:55:53Z</vt:filetime>
  </property>
  <property fmtid="{D5CDD505-2E9C-101B-9397-08002B2CF9AE}" pid="4" name="KSOTemplateDocerSaveRecord">
    <vt:lpwstr>eyJoZGlkIjoiMmVmYjZkNTc5MTQyYjViM2I1NDBlMDU1YTM0YTk3ZjgiLCJ1c2VySWQiOiIxNjc5MzExNTE0In0=</vt:lpwstr>
  </property>
  <property fmtid="{D5CDD505-2E9C-101B-9397-08002B2CF9AE}" pid="5" name="KSOProductBuildVer">
    <vt:lpwstr>2052-12.1.0.19770</vt:lpwstr>
  </property>
  <property fmtid="{D5CDD505-2E9C-101B-9397-08002B2CF9AE}" pid="6" name="ICV">
    <vt:lpwstr>CD2E5E8472D84E6183980C1D146B1485_12</vt:lpwstr>
  </property>
</Properties>
</file>