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7BC93">
      <w:pPr>
        <w:pStyle w:val="19"/>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70F4E3AE">
      <w:pPr>
        <w:pStyle w:val="19"/>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3764EA0D">
      <w:pPr>
        <w:pStyle w:val="19"/>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p>
    <w:p w14:paraId="5A5ACA6A">
      <w:pPr>
        <w:pStyle w:val="20"/>
        <w:framePr w:wrap="auto" w:vAnchor="margin" w:hAnchor="text" w:yAlign="inline"/>
        <w:spacing w:line="360" w:lineRule="auto"/>
        <w:jc w:val="center"/>
        <w:rPr>
          <w:rFonts w:hint="eastAsia" w:ascii="宋体" w:hAnsi="宋体" w:eastAsia="宋体" w:cs="宋体"/>
          <w:b/>
          <w:bCs/>
          <w:outline w:val="0"/>
          <w:color w:val="auto"/>
          <w:kern w:val="2"/>
          <w:sz w:val="52"/>
          <w:szCs w:val="52"/>
          <w:highlight w:val="none"/>
          <w:u w:color="000000"/>
          <w:shd w:val="clear" w:color="auto" w:fill="auto"/>
          <w:rtl w:val="0"/>
          <w:lang w:val="zh-TW" w:eastAsia="zh-TW"/>
        </w:rPr>
      </w:pPr>
      <w:r>
        <w:rPr>
          <w:rFonts w:hint="eastAsia" w:ascii="宋体" w:hAnsi="宋体" w:eastAsia="宋体" w:cs="宋体"/>
          <w:b/>
          <w:bCs/>
          <w:outline w:val="0"/>
          <w:color w:val="auto"/>
          <w:kern w:val="2"/>
          <w:sz w:val="72"/>
          <w:szCs w:val="72"/>
          <w:highlight w:val="none"/>
          <w:u w:color="000000"/>
          <w:shd w:val="clear" w:color="auto" w:fill="auto"/>
          <w:rtl w:val="0"/>
          <w:lang w:val="zh-TW" w:eastAsia="zh-TW"/>
        </w:rPr>
        <w:t>政</w:t>
      </w:r>
      <w:r>
        <w:rPr>
          <w:rFonts w:hint="eastAsia" w:cs="宋体"/>
          <w:b/>
          <w:bCs/>
          <w:outline w:val="0"/>
          <w:color w:val="auto"/>
          <w:kern w:val="2"/>
          <w:sz w:val="72"/>
          <w:szCs w:val="72"/>
          <w:highlight w:val="none"/>
          <w:u w:color="000000"/>
          <w:shd w:val="clear" w:color="auto" w:fill="auto"/>
          <w:rtl w:val="0"/>
          <w:lang w:val="en-US" w:eastAsia="zh-CN"/>
        </w:rPr>
        <w:t xml:space="preserve"> </w:t>
      </w:r>
      <w:r>
        <w:rPr>
          <w:rFonts w:hint="eastAsia" w:ascii="宋体" w:hAnsi="宋体" w:eastAsia="宋体" w:cs="宋体"/>
          <w:b/>
          <w:bCs/>
          <w:outline w:val="0"/>
          <w:color w:val="auto"/>
          <w:kern w:val="2"/>
          <w:sz w:val="72"/>
          <w:szCs w:val="72"/>
          <w:highlight w:val="none"/>
          <w:u w:color="000000"/>
          <w:shd w:val="clear" w:color="auto" w:fill="auto"/>
          <w:rtl w:val="0"/>
          <w:lang w:val="zh-TW" w:eastAsia="zh-TW"/>
        </w:rPr>
        <w:t>府</w:t>
      </w:r>
      <w:r>
        <w:rPr>
          <w:rFonts w:hint="eastAsia" w:cs="宋体"/>
          <w:b/>
          <w:bCs/>
          <w:outline w:val="0"/>
          <w:color w:val="auto"/>
          <w:kern w:val="2"/>
          <w:sz w:val="72"/>
          <w:szCs w:val="72"/>
          <w:highlight w:val="none"/>
          <w:u w:color="000000"/>
          <w:shd w:val="clear" w:color="auto" w:fill="auto"/>
          <w:rtl w:val="0"/>
          <w:lang w:val="en-US" w:eastAsia="zh-CN"/>
        </w:rPr>
        <w:t xml:space="preserve"> </w:t>
      </w:r>
      <w:r>
        <w:rPr>
          <w:rFonts w:hint="eastAsia" w:ascii="宋体" w:hAnsi="宋体" w:eastAsia="宋体" w:cs="宋体"/>
          <w:b/>
          <w:bCs/>
          <w:outline w:val="0"/>
          <w:color w:val="auto"/>
          <w:kern w:val="2"/>
          <w:sz w:val="72"/>
          <w:szCs w:val="72"/>
          <w:highlight w:val="none"/>
          <w:u w:color="000000"/>
          <w:shd w:val="clear" w:color="auto" w:fill="auto"/>
          <w:rtl w:val="0"/>
          <w:lang w:val="zh-TW" w:eastAsia="zh-TW"/>
        </w:rPr>
        <w:t>采</w:t>
      </w:r>
      <w:r>
        <w:rPr>
          <w:rFonts w:hint="eastAsia" w:cs="宋体"/>
          <w:b/>
          <w:bCs/>
          <w:outline w:val="0"/>
          <w:color w:val="auto"/>
          <w:kern w:val="2"/>
          <w:sz w:val="72"/>
          <w:szCs w:val="72"/>
          <w:highlight w:val="none"/>
          <w:u w:color="000000"/>
          <w:shd w:val="clear" w:color="auto" w:fill="auto"/>
          <w:rtl w:val="0"/>
          <w:lang w:val="en-US" w:eastAsia="zh-CN"/>
        </w:rPr>
        <w:t xml:space="preserve"> </w:t>
      </w:r>
      <w:r>
        <w:rPr>
          <w:rFonts w:hint="eastAsia" w:ascii="宋体" w:hAnsi="宋体" w:eastAsia="宋体" w:cs="宋体"/>
          <w:b/>
          <w:bCs/>
          <w:outline w:val="0"/>
          <w:color w:val="auto"/>
          <w:kern w:val="2"/>
          <w:sz w:val="72"/>
          <w:szCs w:val="72"/>
          <w:highlight w:val="none"/>
          <w:u w:color="000000"/>
          <w:shd w:val="clear" w:color="auto" w:fill="auto"/>
          <w:rtl w:val="0"/>
          <w:lang w:val="zh-TW" w:eastAsia="zh-TW"/>
        </w:rPr>
        <w:t>购</w:t>
      </w:r>
    </w:p>
    <w:p w14:paraId="4FF6E2A7">
      <w:pPr>
        <w:pStyle w:val="20"/>
        <w:framePr w:wrap="auto" w:vAnchor="margin" w:hAnchor="text" w:yAlign="inline"/>
        <w:spacing w:line="360" w:lineRule="auto"/>
        <w:jc w:val="center"/>
        <w:rPr>
          <w:rFonts w:hint="eastAsia" w:ascii="宋体" w:hAnsi="宋体" w:eastAsia="宋体" w:cs="宋体"/>
          <w:b/>
          <w:bCs/>
          <w:outline w:val="0"/>
          <w:color w:val="auto"/>
          <w:kern w:val="2"/>
          <w:sz w:val="84"/>
          <w:szCs w:val="84"/>
          <w:highlight w:val="none"/>
          <w:u w:color="000000"/>
          <w:shd w:val="clear" w:color="auto" w:fill="auto"/>
          <w:lang w:val="zh-TW" w:eastAsia="zh-TW"/>
        </w:rPr>
      </w:pPr>
      <w:r>
        <w:rPr>
          <w:rFonts w:hint="eastAsia" w:ascii="宋体" w:hAnsi="宋体" w:eastAsia="宋体" w:cs="宋体"/>
          <w:b/>
          <w:bCs/>
          <w:outline w:val="0"/>
          <w:color w:val="auto"/>
          <w:kern w:val="2"/>
          <w:sz w:val="72"/>
          <w:szCs w:val="72"/>
          <w:highlight w:val="none"/>
          <w:u w:color="000000"/>
          <w:shd w:val="clear" w:color="auto" w:fill="auto"/>
          <w:rtl w:val="0"/>
          <w:lang w:val="zh-TW" w:eastAsia="zh-TW"/>
        </w:rPr>
        <w:t>竞争性磋商文件</w:t>
      </w:r>
    </w:p>
    <w:p w14:paraId="7ED413C1">
      <w:pPr>
        <w:pStyle w:val="20"/>
        <w:framePr w:wrap="auto" w:vAnchor="margin" w:hAnchor="text" w:yAlign="inline"/>
        <w:spacing w:before="156" w:line="360" w:lineRule="auto"/>
        <w:ind w:left="846" w:firstLine="157"/>
        <w:rPr>
          <w:rFonts w:hint="eastAsia" w:ascii="宋体" w:hAnsi="宋体" w:eastAsia="宋体" w:cs="宋体"/>
          <w:b/>
          <w:bCs/>
          <w:outline w:val="0"/>
          <w:color w:val="auto"/>
          <w:kern w:val="2"/>
          <w:sz w:val="32"/>
          <w:szCs w:val="32"/>
          <w:highlight w:val="none"/>
          <w:u w:color="000000"/>
          <w:shd w:val="clear" w:color="auto" w:fill="auto"/>
        </w:rPr>
      </w:pPr>
    </w:p>
    <w:p w14:paraId="18553087">
      <w:pPr>
        <w:pStyle w:val="20"/>
        <w:framePr w:wrap="auto" w:vAnchor="margin" w:hAnchor="text" w:yAlign="inline"/>
        <w:spacing w:line="360" w:lineRule="auto"/>
        <w:ind w:left="3038" w:hanging="2080"/>
        <w:rPr>
          <w:rFonts w:hint="eastAsia" w:ascii="宋体" w:hAnsi="宋体" w:eastAsia="宋体" w:cs="宋体"/>
          <w:outline w:val="0"/>
          <w:color w:val="auto"/>
          <w:kern w:val="2"/>
          <w:sz w:val="32"/>
          <w:szCs w:val="32"/>
          <w:highlight w:val="none"/>
          <w:u w:val="none" w:color="000000"/>
          <w:shd w:val="clear" w:color="auto" w:fill="auto"/>
          <w:lang w:eastAsia="zh-CN"/>
        </w:rPr>
      </w:pPr>
      <w:r>
        <w:rPr>
          <w:rFonts w:hint="eastAsia" w:ascii="宋体" w:hAnsi="宋体" w:eastAsia="宋体" w:cs="宋体"/>
          <w:outline w:val="0"/>
          <w:color w:val="auto"/>
          <w:kern w:val="2"/>
          <w:sz w:val="32"/>
          <w:szCs w:val="32"/>
          <w:highlight w:val="none"/>
          <w:u w:color="000000"/>
          <w:shd w:val="clear" w:color="auto" w:fill="auto"/>
          <w:rtl w:val="0"/>
          <w:lang w:val="zh-TW" w:eastAsia="zh-TW"/>
        </w:rPr>
        <w:t>采购项目名</w:t>
      </w:r>
      <w:r>
        <w:rPr>
          <w:rFonts w:hint="eastAsia" w:ascii="宋体" w:hAnsi="宋体" w:eastAsia="宋体" w:cs="宋体"/>
          <w:outline w:val="0"/>
          <w:color w:val="auto"/>
          <w:kern w:val="2"/>
          <w:sz w:val="32"/>
          <w:szCs w:val="32"/>
          <w:highlight w:val="none"/>
          <w:u w:val="none" w:color="000000"/>
          <w:shd w:val="clear" w:color="auto" w:fill="auto"/>
          <w:rtl w:val="0"/>
          <w:lang w:val="zh-TW" w:eastAsia="zh-TW"/>
        </w:rPr>
        <w:t>称</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zh-TW" w:eastAsia="zh-CN"/>
        </w:rPr>
        <w:t>征集明清瓷片、长沙窑、铜带钩采购</w:t>
      </w:r>
    </w:p>
    <w:p w14:paraId="2F4A0686">
      <w:pPr>
        <w:pStyle w:val="20"/>
        <w:framePr w:wrap="auto" w:vAnchor="margin" w:hAnchor="text" w:yAlign="inline"/>
        <w:spacing w:line="360" w:lineRule="auto"/>
        <w:ind w:firstLine="960"/>
        <w:rPr>
          <w:rFonts w:hint="eastAsia" w:cs="宋体"/>
          <w:outline w:val="0"/>
          <w:color w:val="auto"/>
          <w:kern w:val="2"/>
          <w:sz w:val="32"/>
          <w:szCs w:val="32"/>
          <w:highlight w:val="none"/>
          <w:u w:val="none" w:color="000000"/>
          <w:shd w:val="clear" w:color="auto" w:fill="auto"/>
          <w:rtl w:val="0"/>
          <w:lang w:val="zh-TW" w:eastAsia="zh-CN"/>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 xml:space="preserve">采   购 </w:t>
      </w:r>
      <w:r>
        <w:rPr>
          <w:rFonts w:hint="eastAsia" w:cs="宋体"/>
          <w:outline w:val="0"/>
          <w:color w:val="auto"/>
          <w:kern w:val="2"/>
          <w:sz w:val="32"/>
          <w:szCs w:val="32"/>
          <w:highlight w:val="none"/>
          <w:u w:val="none" w:color="000000"/>
          <w:shd w:val="clear" w:color="auto" w:fill="auto"/>
          <w:rtl w:val="0"/>
          <w:lang w:val="en-US" w:eastAsia="zh-CN"/>
        </w:rPr>
        <w:t xml:space="preserve"> </w:t>
      </w:r>
      <w:r>
        <w:rPr>
          <w:rFonts w:hint="eastAsia" w:ascii="宋体" w:hAnsi="宋体" w:eastAsia="宋体" w:cs="宋体"/>
          <w:outline w:val="0"/>
          <w:color w:val="auto"/>
          <w:kern w:val="2"/>
          <w:sz w:val="32"/>
          <w:szCs w:val="32"/>
          <w:highlight w:val="none"/>
          <w:u w:val="none" w:color="000000"/>
          <w:shd w:val="clear" w:color="auto" w:fill="auto"/>
          <w:rtl w:val="0"/>
          <w:lang w:val="zh-TW" w:eastAsia="zh-TW"/>
        </w:rPr>
        <w:t xml:space="preserve"> 人</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zh-TW" w:eastAsia="zh-CN"/>
        </w:rPr>
        <w:t>湖南省博物馆</w:t>
      </w:r>
    </w:p>
    <w:p w14:paraId="7B0D6A54">
      <w:pPr>
        <w:pStyle w:val="20"/>
        <w:framePr w:wrap="auto" w:vAnchor="margin" w:hAnchor="text" w:yAlign="inline"/>
        <w:spacing w:line="360" w:lineRule="auto"/>
        <w:ind w:firstLine="960"/>
        <w:rPr>
          <w:rFonts w:hint="eastAsia" w:cs="宋体"/>
          <w:outline w:val="0"/>
          <w:color w:val="auto"/>
          <w:kern w:val="2"/>
          <w:sz w:val="32"/>
          <w:szCs w:val="32"/>
          <w:highlight w:val="none"/>
          <w:u w:val="none" w:color="000000"/>
          <w:shd w:val="clear" w:color="auto" w:fill="auto"/>
          <w:rtl w:val="0"/>
          <w:lang w:val="zh-TW" w:eastAsia="zh-CN"/>
        </w:rPr>
      </w:pPr>
      <w:r>
        <w:rPr>
          <w:rFonts w:hint="eastAsia" w:cs="宋体"/>
          <w:outline w:val="0"/>
          <w:color w:val="auto"/>
          <w:kern w:val="2"/>
          <w:sz w:val="32"/>
          <w:szCs w:val="32"/>
          <w:highlight w:val="none"/>
          <w:u w:val="none" w:color="000000"/>
          <w:shd w:val="clear" w:color="auto" w:fill="auto"/>
          <w:rtl w:val="0"/>
          <w:lang w:val="zh-TW" w:eastAsia="zh-CN"/>
        </w:rPr>
        <w:t>政府采购计划编号：CGXM2026430000001135</w:t>
      </w:r>
      <w:r>
        <w:rPr>
          <w:rFonts w:hint="eastAsia" w:cs="宋体"/>
          <w:outline w:val="0"/>
          <w:color w:val="auto"/>
          <w:kern w:val="2"/>
          <w:sz w:val="32"/>
          <w:szCs w:val="32"/>
          <w:highlight w:val="none"/>
          <w:u w:val="none" w:color="000000"/>
          <w:shd w:val="clear" w:color="auto" w:fill="auto"/>
          <w:rtl w:val="0"/>
          <w:lang w:val="en-US" w:eastAsia="zh-CN"/>
        </w:rPr>
        <w:t xml:space="preserve"> </w:t>
      </w:r>
    </w:p>
    <w:p w14:paraId="2E2C4DF6">
      <w:pPr>
        <w:pStyle w:val="20"/>
        <w:framePr w:wrap="auto" w:vAnchor="margin" w:hAnchor="text" w:yAlign="inline"/>
        <w:spacing w:line="360" w:lineRule="auto"/>
        <w:ind w:firstLine="960"/>
        <w:rPr>
          <w:rFonts w:hint="eastAsia" w:ascii="宋体" w:hAnsi="宋体" w:eastAsia="宋体" w:cs="宋体"/>
          <w:outline w:val="0"/>
          <w:color w:val="auto"/>
          <w:kern w:val="2"/>
          <w:sz w:val="32"/>
          <w:szCs w:val="32"/>
          <w:highlight w:val="none"/>
          <w:u w:val="none" w:color="000000"/>
          <w:shd w:val="clear" w:color="auto" w:fill="auto"/>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委托代理编号</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cs="宋体"/>
          <w:outline w:val="0"/>
          <w:color w:val="auto"/>
          <w:kern w:val="2"/>
          <w:sz w:val="32"/>
          <w:szCs w:val="32"/>
          <w:highlight w:val="none"/>
          <w:u w:val="none" w:color="000000"/>
          <w:shd w:val="clear" w:color="auto" w:fill="auto"/>
          <w:rtl w:val="0"/>
          <w:lang w:val="en-US" w:eastAsia="zh-CN"/>
        </w:rPr>
        <w:t xml:space="preserve"> YF-ZB-CG-2026068</w:t>
      </w:r>
      <w:r>
        <w:rPr>
          <w:rFonts w:hint="eastAsia" w:ascii="宋体" w:hAnsi="宋体" w:eastAsia="宋体" w:cs="宋体"/>
          <w:outline w:val="0"/>
          <w:color w:val="auto"/>
          <w:kern w:val="2"/>
          <w:sz w:val="32"/>
          <w:szCs w:val="32"/>
          <w:highlight w:val="none"/>
          <w:u w:val="none" w:color="000000"/>
          <w:shd w:val="clear" w:color="auto" w:fill="auto"/>
          <w:rtl w:val="0"/>
          <w:lang w:val="en-US"/>
        </w:rPr>
        <w:t xml:space="preserve"> </w:t>
      </w:r>
    </w:p>
    <w:p w14:paraId="431543A0">
      <w:pPr>
        <w:pStyle w:val="20"/>
        <w:framePr w:wrap="auto" w:vAnchor="margin" w:hAnchor="text" w:yAlign="inline"/>
        <w:spacing w:line="360" w:lineRule="auto"/>
        <w:ind w:firstLine="960"/>
        <w:rPr>
          <w:rFonts w:hint="eastAsia" w:ascii="宋体" w:hAnsi="宋体" w:eastAsia="宋体" w:cs="宋体"/>
          <w:b/>
          <w:bCs/>
          <w:outline w:val="0"/>
          <w:color w:val="auto"/>
          <w:kern w:val="2"/>
          <w:sz w:val="32"/>
          <w:szCs w:val="32"/>
          <w:highlight w:val="none"/>
          <w:u w:val="none" w:color="000000"/>
          <w:shd w:val="clear" w:color="auto" w:fill="auto"/>
        </w:rPr>
      </w:pPr>
      <w:r>
        <w:rPr>
          <w:rFonts w:hint="eastAsia" w:ascii="宋体" w:hAnsi="宋体" w:eastAsia="宋体" w:cs="宋体"/>
          <w:outline w:val="0"/>
          <w:color w:val="auto"/>
          <w:kern w:val="2"/>
          <w:sz w:val="32"/>
          <w:szCs w:val="32"/>
          <w:highlight w:val="none"/>
          <w:u w:val="none" w:color="000000"/>
          <w:shd w:val="clear" w:color="auto" w:fill="auto"/>
          <w:rtl w:val="0"/>
          <w:lang w:val="zh-TW" w:eastAsia="zh-TW"/>
        </w:rPr>
        <w:t>采购代理机构</w:t>
      </w:r>
      <w:r>
        <w:rPr>
          <w:rFonts w:hint="eastAsia" w:ascii="宋体" w:hAnsi="宋体" w:eastAsia="宋体" w:cs="宋体"/>
          <w:outline w:val="0"/>
          <w:color w:val="auto"/>
          <w:kern w:val="2"/>
          <w:sz w:val="32"/>
          <w:szCs w:val="32"/>
          <w:highlight w:val="none"/>
          <w:u w:val="none" w:color="000000"/>
          <w:shd w:val="clear" w:color="auto" w:fill="auto"/>
          <w:rtl w:val="0"/>
          <w:lang w:val="en-US"/>
        </w:rPr>
        <w:t>:</w:t>
      </w:r>
      <w:r>
        <w:rPr>
          <w:rFonts w:hint="eastAsia" w:ascii="宋体" w:hAnsi="宋体" w:eastAsia="宋体" w:cs="宋体"/>
          <w:outline w:val="0"/>
          <w:color w:val="auto"/>
          <w:kern w:val="2"/>
          <w:sz w:val="32"/>
          <w:szCs w:val="32"/>
          <w:highlight w:val="none"/>
          <w:u w:val="none" w:color="000000"/>
          <w:shd w:val="clear" w:color="auto" w:fill="auto"/>
          <w:rtl w:val="0"/>
          <w:lang w:val="zh-TW" w:eastAsia="zh-TW"/>
        </w:rPr>
        <w:t>亚飞工程管理有限公司</w:t>
      </w:r>
    </w:p>
    <w:p w14:paraId="79B2B484">
      <w:pPr>
        <w:pStyle w:val="20"/>
        <w:framePr w:wrap="auto" w:vAnchor="margin" w:hAnchor="text" w:yAlign="inline"/>
        <w:spacing w:before="156" w:line="360" w:lineRule="auto"/>
        <w:ind w:firstLine="948"/>
        <w:rPr>
          <w:rFonts w:hint="eastAsia" w:ascii="宋体" w:hAnsi="宋体" w:eastAsia="宋体" w:cs="宋体"/>
          <w:b/>
          <w:bCs/>
          <w:outline w:val="0"/>
          <w:color w:val="auto"/>
          <w:kern w:val="2"/>
          <w:sz w:val="32"/>
          <w:szCs w:val="32"/>
          <w:highlight w:val="none"/>
          <w:u w:color="000000"/>
          <w:shd w:val="clear" w:color="auto" w:fill="auto"/>
        </w:rPr>
      </w:pPr>
    </w:p>
    <w:p w14:paraId="7B11941E">
      <w:pPr>
        <w:pStyle w:val="20"/>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2B50859E">
      <w:pPr>
        <w:pStyle w:val="20"/>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CFDD0F5">
      <w:pPr>
        <w:pStyle w:val="20"/>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r>
        <w:rPr>
          <w:rFonts w:hint="eastAsia" w:ascii="宋体" w:hAnsi="宋体" w:eastAsia="宋体" w:cs="宋体"/>
          <w:b/>
          <w:bCs/>
          <w:outline w:val="0"/>
          <w:color w:val="auto"/>
          <w:kern w:val="2"/>
          <w:sz w:val="32"/>
          <w:szCs w:val="32"/>
          <w:highlight w:val="none"/>
          <w:u w:val="none" w:color="000000"/>
          <w:shd w:val="clear" w:color="auto" w:fill="auto"/>
          <w:rtl w:val="0"/>
          <w:lang w:val="en-US"/>
        </w:rPr>
        <w:t>202</w:t>
      </w:r>
      <w:r>
        <w:rPr>
          <w:rFonts w:hint="eastAsia" w:cs="宋体"/>
          <w:b/>
          <w:bCs/>
          <w:outline w:val="0"/>
          <w:color w:val="auto"/>
          <w:kern w:val="2"/>
          <w:sz w:val="32"/>
          <w:szCs w:val="32"/>
          <w:highlight w:val="none"/>
          <w:u w:val="none" w:color="000000"/>
          <w:shd w:val="clear" w:color="auto" w:fill="auto"/>
          <w:rtl w:val="0"/>
          <w:lang w:val="en-US" w:eastAsia="zh-CN"/>
        </w:rPr>
        <w:t>6</w:t>
      </w:r>
      <w:r>
        <w:rPr>
          <w:rFonts w:hint="eastAsia" w:ascii="宋体" w:hAnsi="宋体" w:eastAsia="宋体" w:cs="宋体"/>
          <w:b/>
          <w:bCs/>
          <w:outline w:val="0"/>
          <w:color w:val="auto"/>
          <w:kern w:val="2"/>
          <w:sz w:val="32"/>
          <w:szCs w:val="32"/>
          <w:highlight w:val="none"/>
          <w:u w:val="none" w:color="000000"/>
          <w:shd w:val="clear" w:color="auto" w:fill="auto"/>
          <w:rtl w:val="0"/>
          <w:lang w:val="zh-TW" w:eastAsia="zh-TW"/>
        </w:rPr>
        <w:t>年</w:t>
      </w:r>
      <w:r>
        <w:rPr>
          <w:rFonts w:hint="eastAsia" w:cs="宋体"/>
          <w:b/>
          <w:bCs/>
          <w:outline w:val="0"/>
          <w:color w:val="auto"/>
          <w:kern w:val="2"/>
          <w:sz w:val="32"/>
          <w:szCs w:val="32"/>
          <w:highlight w:val="none"/>
          <w:u w:val="none" w:color="000000"/>
          <w:shd w:val="clear" w:color="auto" w:fill="auto"/>
          <w:rtl w:val="0"/>
          <w:lang w:val="en-US" w:eastAsia="zh-CN"/>
        </w:rPr>
        <w:t>08</w:t>
      </w:r>
      <w:r>
        <w:rPr>
          <w:rFonts w:hint="eastAsia" w:ascii="宋体" w:hAnsi="宋体" w:eastAsia="宋体" w:cs="宋体"/>
          <w:b/>
          <w:bCs/>
          <w:outline w:val="0"/>
          <w:color w:val="auto"/>
          <w:kern w:val="2"/>
          <w:sz w:val="32"/>
          <w:szCs w:val="32"/>
          <w:highlight w:val="none"/>
          <w:u w:val="none" w:color="000000"/>
          <w:shd w:val="clear" w:color="auto" w:fill="auto"/>
          <w:rtl w:val="0"/>
          <w:lang w:val="zh-TW" w:eastAsia="zh-TW"/>
        </w:rPr>
        <w:t>月</w:t>
      </w:r>
    </w:p>
    <w:p w14:paraId="148A879E">
      <w:pPr>
        <w:pStyle w:val="20"/>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rPr>
      </w:pPr>
    </w:p>
    <w:p w14:paraId="09FE6010">
      <w:pPr>
        <w:pStyle w:val="20"/>
        <w:framePr w:wrap="auto" w:vAnchor="margin" w:hAnchor="text" w:yAlign="inline"/>
        <w:spacing w:line="360" w:lineRule="auto"/>
        <w:jc w:val="center"/>
        <w:rPr>
          <w:rFonts w:hint="eastAsia" w:ascii="宋体" w:hAnsi="宋体" w:eastAsia="宋体" w:cs="宋体"/>
          <w:color w:val="auto"/>
          <w:highlight w:val="none"/>
        </w:rPr>
        <w:sectPr>
          <w:headerReference r:id="rId6" w:type="first"/>
          <w:footerReference r:id="rId8" w:type="first"/>
          <w:headerReference r:id="rId5" w:type="default"/>
          <w:footerReference r:id="rId7" w:type="default"/>
          <w:pgSz w:w="11900" w:h="16840"/>
          <w:pgMar w:top="1440" w:right="1080" w:bottom="1440" w:left="1080" w:header="851" w:footer="907" w:gutter="0"/>
          <w:cols w:space="720" w:num="1"/>
          <w:titlePg/>
        </w:sectPr>
      </w:pPr>
    </w:p>
    <w:p w14:paraId="0688A6CC">
      <w:pPr>
        <w:pStyle w:val="20"/>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rPr>
      </w:pPr>
    </w:p>
    <w:p w14:paraId="0F95074A">
      <w:pPr>
        <w:pStyle w:val="20"/>
        <w:framePr w:wrap="auto" w:vAnchor="margin" w:hAnchor="text" w:yAlign="inline"/>
        <w:spacing w:line="360" w:lineRule="auto"/>
        <w:jc w:val="center"/>
        <w:rPr>
          <w:rFonts w:hint="eastAsia" w:ascii="宋体" w:hAnsi="宋体" w:eastAsia="宋体" w:cs="宋体"/>
          <w:outline w:val="0"/>
          <w:color w:val="auto"/>
          <w:spacing w:val="160"/>
          <w:kern w:val="2"/>
          <w:sz w:val="36"/>
          <w:szCs w:val="36"/>
          <w:highlight w:val="none"/>
          <w:u w:color="000000"/>
          <w:shd w:val="clear" w:color="auto" w:fill="auto"/>
          <w:lang w:val="zh-TW" w:eastAsia="zh-TW"/>
        </w:rPr>
      </w:pPr>
      <w:r>
        <w:rPr>
          <w:rFonts w:hint="eastAsia" w:ascii="宋体" w:hAnsi="宋体" w:eastAsia="宋体" w:cs="宋体"/>
          <w:outline w:val="0"/>
          <w:color w:val="auto"/>
          <w:spacing w:val="160"/>
          <w:kern w:val="2"/>
          <w:sz w:val="36"/>
          <w:szCs w:val="36"/>
          <w:highlight w:val="none"/>
          <w:u w:color="000000"/>
          <w:shd w:val="clear" w:color="auto" w:fill="auto"/>
          <w:rtl w:val="0"/>
          <w:lang w:val="zh-TW" w:eastAsia="zh-TW"/>
        </w:rPr>
        <w:t>目录</w:t>
      </w:r>
    </w:p>
    <w:p w14:paraId="7C175150">
      <w:pPr>
        <w:pStyle w:val="20"/>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rPr>
      </w:pPr>
    </w:p>
    <w:p w14:paraId="5F706B7F">
      <w:pPr>
        <w:pStyle w:val="20"/>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第一章  磋商邀请</w:t>
      </w:r>
    </w:p>
    <w:p w14:paraId="31F3070E">
      <w:pPr>
        <w:pStyle w:val="20"/>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第二章  磋商须知</w:t>
      </w:r>
    </w:p>
    <w:p w14:paraId="1711F0BB">
      <w:pPr>
        <w:pStyle w:val="19"/>
        <w:framePr w:wrap="auto" w:vAnchor="margin" w:hAnchor="text" w:yAlign="inline"/>
        <w:tabs>
          <w:tab w:val="left" w:pos="1440"/>
        </w:tabs>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磋商须知前附表</w:t>
      </w:r>
    </w:p>
    <w:p w14:paraId="34236963">
      <w:pPr>
        <w:pStyle w:val="19"/>
        <w:framePr w:wrap="auto" w:vAnchor="margin" w:hAnchor="text" w:yAlign="inline"/>
        <w:tabs>
          <w:tab w:val="left" w:pos="1440"/>
        </w:tabs>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磋商须知正文</w:t>
      </w:r>
    </w:p>
    <w:p w14:paraId="3F6DD31C">
      <w:pPr>
        <w:pStyle w:val="19"/>
        <w:framePr w:wrap="auto" w:vAnchor="margin" w:hAnchor="text" w:yAlign="inline"/>
        <w:tabs>
          <w:tab w:val="left" w:pos="1440"/>
        </w:tabs>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一、说明</w:t>
      </w:r>
    </w:p>
    <w:p w14:paraId="18B05DE7">
      <w:pPr>
        <w:pStyle w:val="19"/>
        <w:framePr w:wrap="auto" w:vAnchor="margin" w:hAnchor="text" w:yAlign="inline"/>
        <w:tabs>
          <w:tab w:val="left" w:pos="1440"/>
        </w:tabs>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二、磋商文件</w:t>
      </w:r>
    </w:p>
    <w:p w14:paraId="3AF9A7D0">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三、响应文件</w:t>
      </w:r>
    </w:p>
    <w:p w14:paraId="2D1FABAD">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四、响应文件的递交</w:t>
      </w:r>
    </w:p>
    <w:p w14:paraId="3B49A1A9">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五、响应文件的磋商与评审</w:t>
      </w:r>
    </w:p>
    <w:p w14:paraId="3EC7CC94">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六、成交结果信息公布与授予合同</w:t>
      </w:r>
    </w:p>
    <w:p w14:paraId="7B77D95C">
      <w:pPr>
        <w:pStyle w:val="19"/>
        <w:framePr w:wrap="auto" w:vAnchor="margin" w:hAnchor="text" w:yAlign="inline"/>
        <w:spacing w:line="360" w:lineRule="auto"/>
        <w:ind w:firstLine="630"/>
        <w:jc w:val="lef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七、其他规定</w:t>
      </w:r>
    </w:p>
    <w:p w14:paraId="64E979ED">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第三章  政府采购合同格式</w:t>
      </w:r>
    </w:p>
    <w:p w14:paraId="084B0F55">
      <w:pPr>
        <w:pStyle w:val="19"/>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第四章  采购需求</w:t>
      </w:r>
    </w:p>
    <w:p w14:paraId="5FADD539">
      <w:pPr>
        <w:pStyle w:val="20"/>
        <w:framePr w:wrap="auto" w:vAnchor="margin" w:hAnchor="text" w:yAlign="inline"/>
        <w:spacing w:line="360" w:lineRule="auto"/>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第五章  响应文件组成</w:t>
      </w:r>
    </w:p>
    <w:p w14:paraId="7DF1E1E6">
      <w:pPr>
        <w:pStyle w:val="19"/>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7E14887">
      <w:pPr>
        <w:pStyle w:val="19"/>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225047F4">
      <w:pPr>
        <w:pStyle w:val="19"/>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2671429">
      <w:pPr>
        <w:pStyle w:val="19"/>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14DF8E32">
      <w:pPr>
        <w:pStyle w:val="19"/>
        <w:framePr w:wrap="auto" w:vAnchor="margin" w:hAnchor="text" w:yAlign="inline"/>
        <w:spacing w:line="360" w:lineRule="exact"/>
        <w:rPr>
          <w:rFonts w:hint="eastAsia" w:ascii="宋体" w:hAnsi="宋体" w:eastAsia="宋体" w:cs="宋体"/>
          <w:b/>
          <w:bCs/>
          <w:outline w:val="0"/>
          <w:color w:val="auto"/>
          <w:kern w:val="2"/>
          <w:sz w:val="24"/>
          <w:szCs w:val="24"/>
          <w:highlight w:val="none"/>
          <w:u w:color="000000"/>
          <w:shd w:val="clear" w:color="auto" w:fill="auto"/>
        </w:rPr>
      </w:pPr>
    </w:p>
    <w:p w14:paraId="096891DD">
      <w:pPr>
        <w:pStyle w:val="19"/>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039E9DAB">
      <w:pPr>
        <w:pStyle w:val="19"/>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31665211">
      <w:pPr>
        <w:pStyle w:val="19"/>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70AA28DE">
      <w:pPr>
        <w:framePr w:wrap="auto" w:vAnchor="margin" w:hAnchor="text" w:yAlign="inline"/>
        <w:rPr>
          <w:rFonts w:hint="eastAsia" w:ascii="宋体" w:hAnsi="宋体" w:eastAsia="宋体" w:cs="宋体"/>
          <w:outline w:val="0"/>
          <w:color w:val="auto"/>
          <w:kern w:val="2"/>
          <w:sz w:val="32"/>
          <w:szCs w:val="32"/>
          <w:highlight w:val="none"/>
          <w:u w:color="000000"/>
          <w:shd w:val="clear" w:color="auto" w:fill="auto"/>
        </w:rPr>
      </w:pPr>
      <w:r>
        <w:rPr>
          <w:rFonts w:hint="eastAsia" w:ascii="宋体" w:hAnsi="宋体" w:eastAsia="宋体" w:cs="宋体"/>
          <w:outline w:val="0"/>
          <w:color w:val="auto"/>
          <w:kern w:val="2"/>
          <w:sz w:val="32"/>
          <w:szCs w:val="32"/>
          <w:highlight w:val="none"/>
          <w:u w:color="000000"/>
          <w:shd w:val="clear" w:color="auto" w:fill="auto"/>
        </w:rPr>
        <w:br w:type="page"/>
      </w:r>
    </w:p>
    <w:p w14:paraId="7E469AD6">
      <w:pPr>
        <w:pStyle w:val="19"/>
        <w:framePr w:wrap="auto" w:vAnchor="margin" w:hAnchor="text" w:yAlign="inline"/>
        <w:jc w:val="center"/>
        <w:rPr>
          <w:rFonts w:hint="eastAsia" w:ascii="宋体" w:hAnsi="宋体" w:eastAsia="宋体" w:cs="宋体"/>
          <w:outline w:val="0"/>
          <w:color w:val="auto"/>
          <w:kern w:val="2"/>
          <w:sz w:val="32"/>
          <w:szCs w:val="32"/>
          <w:highlight w:val="none"/>
          <w:u w:color="000000"/>
          <w:shd w:val="clear" w:color="auto" w:fill="auto"/>
        </w:rPr>
      </w:pPr>
    </w:p>
    <w:p w14:paraId="162CCFAF">
      <w:pPr>
        <w:pStyle w:val="19"/>
        <w:framePr w:wrap="auto" w:vAnchor="margin" w:hAnchor="text" w:yAlign="inline"/>
        <w:spacing w:line="360" w:lineRule="auto"/>
        <w:jc w:val="center"/>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第一章  磋商邀请</w:t>
      </w:r>
    </w:p>
    <w:p w14:paraId="740CFE0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bookmarkStart w:id="0" w:name="_Toc19083"/>
      <w:bookmarkStart w:id="1" w:name="_Toc2033"/>
      <w:bookmarkStart w:id="2" w:name="_Toc1488"/>
      <w:r>
        <w:rPr>
          <w:rFonts w:hint="eastAsia" w:ascii="宋体" w:hAnsi="宋体" w:eastAsia="宋体" w:cs="宋体"/>
          <w:color w:val="auto"/>
          <w:spacing w:val="0"/>
          <w:w w:val="100"/>
          <w:kern w:val="2"/>
          <w:position w:val="0"/>
          <w:sz w:val="21"/>
          <w:szCs w:val="21"/>
          <w:highlight w:val="none"/>
          <w:u w:val="none"/>
          <w:vertAlign w:val="baseline"/>
          <w:lang w:eastAsia="zh-CN"/>
        </w:rPr>
        <w:t>湖南省博物馆的征集明清瓷片、长沙窑、铜带钩采购</w:t>
      </w:r>
      <w:r>
        <w:rPr>
          <w:rFonts w:hint="eastAsia" w:ascii="宋体" w:hAnsi="宋体" w:eastAsia="宋体" w:cs="宋体"/>
          <w:color w:val="auto"/>
          <w:spacing w:val="0"/>
          <w:w w:val="100"/>
          <w:kern w:val="0"/>
          <w:position w:val="0"/>
          <w:sz w:val="21"/>
          <w:szCs w:val="21"/>
          <w:highlight w:val="none"/>
          <w:u w:val="none"/>
          <w:vertAlign w:val="baseline"/>
          <w:lang w:eastAsia="zh-CN" w:bidi="ar"/>
        </w:rPr>
        <w:t>进行</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政府</w:t>
      </w:r>
      <w:r>
        <w:rPr>
          <w:rFonts w:hint="eastAsia" w:ascii="宋体" w:hAnsi="宋体" w:eastAsia="宋体" w:cs="宋体"/>
          <w:color w:val="auto"/>
          <w:spacing w:val="0"/>
          <w:w w:val="100"/>
          <w:kern w:val="0"/>
          <w:position w:val="0"/>
          <w:sz w:val="21"/>
          <w:szCs w:val="21"/>
          <w:highlight w:val="none"/>
          <w:u w:val="none"/>
          <w:vertAlign w:val="baseline"/>
          <w:lang w:eastAsia="zh-CN" w:bidi="ar"/>
        </w:rPr>
        <w:t>采购，现邀请合格投标人参加投标。</w:t>
      </w:r>
    </w:p>
    <w:p w14:paraId="4861E0A5">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一、采购项目基本信息</w:t>
      </w:r>
    </w:p>
    <w:p w14:paraId="325AECCB">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0"/>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1、采购项目名称：</w:t>
      </w:r>
      <w:r>
        <w:rPr>
          <w:rFonts w:hint="eastAsia" w:ascii="宋体" w:hAnsi="宋体" w:eastAsia="宋体" w:cs="宋体"/>
          <w:color w:val="auto"/>
          <w:spacing w:val="0"/>
          <w:w w:val="100"/>
          <w:kern w:val="0"/>
          <w:position w:val="0"/>
          <w:sz w:val="21"/>
          <w:szCs w:val="21"/>
          <w:highlight w:val="none"/>
          <w:u w:val="none"/>
          <w:vertAlign w:val="baseline"/>
          <w:lang w:eastAsia="zh-CN"/>
        </w:rPr>
        <w:t>征集明清瓷片、长沙窑、铜带钩采购</w:t>
      </w:r>
    </w:p>
    <w:p w14:paraId="279FBFC9">
      <w:pPr>
        <w:pStyle w:val="7"/>
        <w:framePr w:wrap="auto" w:vAnchor="margin" w:hAnchor="text" w:yAlign="inline"/>
        <w:ind w:firstLine="420" w:firstLineChars="200"/>
        <w:rPr>
          <w:rFonts w:hint="eastAsia"/>
          <w:color w:val="auto"/>
          <w:highlight w:val="none"/>
          <w:lang w:eastAsia="zh-CN"/>
        </w:rPr>
      </w:pPr>
      <w:r>
        <w:rPr>
          <w:rFonts w:hint="eastAsia"/>
          <w:color w:val="auto"/>
          <w:highlight w:val="none"/>
          <w:rtl w:val="0"/>
          <w:lang w:val="en-US" w:eastAsia="zh-CN"/>
        </w:rPr>
        <w:t>2、</w:t>
      </w:r>
      <w:r>
        <w:rPr>
          <w:rFonts w:hint="eastAsia"/>
          <w:color w:val="auto"/>
          <w:highlight w:val="none"/>
          <w:rtl w:val="0"/>
          <w:lang w:val="zh-TW" w:eastAsia="zh-CN"/>
        </w:rPr>
        <w:t>政府采购计划编号：</w:t>
      </w:r>
      <w:r>
        <w:rPr>
          <w:rFonts w:hint="eastAsia" w:ascii="宋体" w:hAnsi="宋体" w:eastAsia="宋体" w:cs="宋体"/>
          <w:color w:val="auto"/>
          <w:spacing w:val="0"/>
          <w:w w:val="100"/>
          <w:kern w:val="0"/>
          <w:position w:val="0"/>
          <w:sz w:val="21"/>
          <w:szCs w:val="21"/>
          <w:highlight w:val="none"/>
          <w:u w:val="none" w:color="auto"/>
          <w:vertAlign w:val="baseline"/>
          <w:rtl w:val="0"/>
          <w:lang w:val="zh-TW" w:eastAsia="zh-CN" w:bidi="ar"/>
        </w:rPr>
        <w:t>CGXM2026430000001135</w:t>
      </w:r>
      <w:r>
        <w:rPr>
          <w:rFonts w:hint="eastAsia"/>
          <w:color w:val="auto"/>
          <w:highlight w:val="none"/>
          <w:rtl w:val="0"/>
          <w:lang w:val="en-US" w:eastAsia="zh-CN"/>
        </w:rPr>
        <w:t xml:space="preserve"> </w:t>
      </w:r>
    </w:p>
    <w:p w14:paraId="4C2EA5A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3</w:t>
      </w:r>
      <w:r>
        <w:rPr>
          <w:rFonts w:hint="eastAsia" w:ascii="宋体" w:hAnsi="宋体" w:eastAsia="宋体" w:cs="宋体"/>
          <w:color w:val="auto"/>
          <w:spacing w:val="0"/>
          <w:w w:val="100"/>
          <w:kern w:val="0"/>
          <w:position w:val="0"/>
          <w:sz w:val="21"/>
          <w:szCs w:val="21"/>
          <w:highlight w:val="none"/>
          <w:u w:val="none"/>
          <w:vertAlign w:val="baseline"/>
          <w:lang w:eastAsia="zh-CN" w:bidi="ar"/>
        </w:rPr>
        <w:t>、委托代理编号：</w:t>
      </w:r>
      <w:r>
        <w:rPr>
          <w:rFonts w:hint="eastAsia" w:ascii="宋体" w:hAnsi="宋体" w:eastAsia="宋体" w:cs="宋体"/>
          <w:color w:val="auto"/>
          <w:spacing w:val="0"/>
          <w:w w:val="100"/>
          <w:kern w:val="0"/>
          <w:position w:val="0"/>
          <w:sz w:val="21"/>
          <w:szCs w:val="21"/>
          <w:highlight w:val="none"/>
          <w:u w:val="none"/>
          <w:vertAlign w:val="baseline"/>
          <w:rtl w:val="0"/>
          <w:lang w:val="en-US" w:eastAsia="zh-CN" w:bidi="ar"/>
        </w:rPr>
        <w:t>YF-ZB-CG-2026068</w:t>
      </w:r>
      <w:r>
        <w:rPr>
          <w:rFonts w:hint="eastAsia" w:ascii="宋体" w:hAnsi="宋体" w:eastAsia="宋体" w:cs="宋体"/>
          <w:color w:val="auto"/>
          <w:spacing w:val="0"/>
          <w:w w:val="100"/>
          <w:kern w:val="0"/>
          <w:position w:val="0"/>
          <w:sz w:val="21"/>
          <w:szCs w:val="21"/>
          <w:highlight w:val="none"/>
          <w:u w:val="none"/>
          <w:vertAlign w:val="baseline"/>
          <w:lang w:eastAsia="zh-CN"/>
        </w:rPr>
        <w:t xml:space="preserve"> </w:t>
      </w:r>
    </w:p>
    <w:p w14:paraId="382D9AE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4</w:t>
      </w:r>
      <w:r>
        <w:rPr>
          <w:rFonts w:hint="eastAsia" w:ascii="宋体" w:hAnsi="宋体" w:eastAsia="宋体" w:cs="宋体"/>
          <w:color w:val="auto"/>
          <w:spacing w:val="0"/>
          <w:w w:val="100"/>
          <w:kern w:val="0"/>
          <w:position w:val="0"/>
          <w:sz w:val="21"/>
          <w:szCs w:val="21"/>
          <w:highlight w:val="none"/>
          <w:u w:val="none"/>
          <w:vertAlign w:val="baseline"/>
          <w:lang w:eastAsia="zh-CN" w:bidi="ar"/>
        </w:rPr>
        <w:t>、采购项目预算：</w:t>
      </w:r>
      <w:r>
        <w:rPr>
          <w:rFonts w:hint="eastAsia" w:ascii="宋体" w:hAnsi="宋体" w:eastAsia="宋体" w:cs="宋体"/>
          <w:b/>
          <w:color w:val="auto"/>
          <w:spacing w:val="0"/>
          <w:w w:val="100"/>
          <w:kern w:val="0"/>
          <w:position w:val="0"/>
          <w:sz w:val="21"/>
          <w:szCs w:val="21"/>
          <w:highlight w:val="none"/>
          <w:u w:val="none"/>
          <w:vertAlign w:val="baseline"/>
          <w:lang w:eastAsia="zh-CN"/>
        </w:rPr>
        <w:t>900000元</w:t>
      </w:r>
    </w:p>
    <w:p w14:paraId="3956E7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5" o:spt="201" type="#_x0000_t201" style="height:15.75pt;width:20.25pt;" o:ole="t" filled="f" o:preferrelative="t" stroked="f" coordsize="21600,21600">
            <v:path/>
            <v:fill on="f" focussize="0,0"/>
            <v:stroke on="f"/>
            <v:imagedata r:id="rId20" o:title=""/>
            <o:lock v:ext="edit" aspectratio="t"/>
            <w10:wrap type="none"/>
            <w10:anchorlock/>
          </v:shape>
          <w:control r:id="rId19" w:name="Control 3" w:shapeid="_x0000_i1025"/>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支持预付款，预付比例：</w:t>
      </w:r>
      <w:r>
        <w:rPr>
          <w:rFonts w:hint="eastAsia" w:ascii="宋体" w:hAnsi="宋体" w:eastAsia="宋体" w:cs="宋体"/>
          <w:color w:val="auto"/>
          <w:spacing w:val="0"/>
          <w:w w:val="100"/>
          <w:kern w:val="0"/>
          <w:position w:val="0"/>
          <w:sz w:val="21"/>
          <w:szCs w:val="21"/>
          <w:highlight w:val="none"/>
          <w:u w:val="single"/>
          <w:vertAlign w:val="baseline"/>
          <w:lang w:val="en-US" w:eastAsia="zh-CN" w:bidi="ar"/>
        </w:rPr>
        <w:t>30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w:t>
      </w:r>
    </w:p>
    <w:p w14:paraId="55AC7B4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default"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5</w: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、本项目对应的中小企业划分标准所属行业：</w:t>
      </w: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其他未列明行业</w:t>
      </w:r>
    </w:p>
    <w:p w14:paraId="5400B66C">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6</w:t>
      </w:r>
      <w:r>
        <w:rPr>
          <w:rFonts w:hint="eastAsia" w:ascii="宋体" w:hAnsi="宋体" w:eastAsia="宋体" w:cs="宋体"/>
          <w:color w:val="auto"/>
          <w:spacing w:val="0"/>
          <w:w w:val="100"/>
          <w:kern w:val="0"/>
          <w:position w:val="0"/>
          <w:sz w:val="21"/>
          <w:szCs w:val="21"/>
          <w:highlight w:val="none"/>
          <w:u w:val="none"/>
          <w:vertAlign w:val="baseline"/>
          <w:lang w:eastAsia="zh-CN" w:bidi="ar"/>
        </w:rPr>
        <w:t>、评标方法：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6" o:spt="201" type="#_x0000_t201" style="height:15.75pt;width:20.25pt;" o:ole="t" filled="f" o:preferrelative="t" stroked="f" coordsize="21600,21600">
            <v:path/>
            <v:fill on="f" focussize="0,0"/>
            <v:stroke on="f"/>
            <v:imagedata r:id="rId22" o:title=""/>
            <o:lock v:ext="edit" aspectratio="t"/>
            <w10:wrap type="none"/>
            <w10:anchorlock/>
          </v:shape>
          <w:control r:id="rId21" w:name="Control 2" w:shapeid="_x0000_i1026"/>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最低价法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7" o:spt="201" type="#_x0000_t201" style="height:15.75pt;width:20.25pt;" o:ole="t" filled="f" o:preferrelative="t" stroked="f" coordsize="21600,21600">
            <v:path/>
            <v:fill on="f" focussize="0,0"/>
            <v:stroke on="f"/>
            <v:imagedata r:id="rId20" o:title=""/>
            <o:lock v:ext="edit" aspectratio="t"/>
            <w10:wrap type="none"/>
            <w10:anchorlock/>
          </v:shape>
          <w:control r:id="rId23" w:name="Control 3" w:shapeid="_x0000_i102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综合评分法</w:t>
      </w:r>
    </w:p>
    <w:p w14:paraId="6F77023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7</w:t>
      </w:r>
      <w:r>
        <w:rPr>
          <w:rFonts w:hint="eastAsia" w:ascii="宋体" w:hAnsi="宋体" w:eastAsia="宋体" w:cs="宋体"/>
          <w:color w:val="auto"/>
          <w:spacing w:val="0"/>
          <w:w w:val="100"/>
          <w:kern w:val="0"/>
          <w:position w:val="0"/>
          <w:sz w:val="21"/>
          <w:szCs w:val="21"/>
          <w:highlight w:val="none"/>
          <w:u w:val="none"/>
          <w:vertAlign w:val="baseline"/>
          <w:lang w:eastAsia="zh-CN" w:bidi="ar"/>
        </w:rPr>
        <w:t>、合同定价方式：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8" o:spt="201" type="#_x0000_t201" style="height:15.75pt;width:20.25pt;" o:ole="t" filled="f" o:preferrelative="t" stroked="f" coordsize="21600,21600">
            <v:path/>
            <v:fill on="f" focussize="0,0"/>
            <v:stroke on="f"/>
            <v:imagedata r:id="rId20" o:title=""/>
            <o:lock v:ext="edit" aspectratio="t"/>
            <w10:wrap type="none"/>
            <w10:anchorlock/>
          </v:shape>
          <w:control r:id="rId24" w:name="Control 5" w:shapeid="_x0000_i1028"/>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固定总价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29" o:spt="201" type="#_x0000_t201" style="height:15.75pt;width:20.25pt;" o:ole="t" filled="f" o:preferrelative="t" stroked="f" coordsize="21600,21600">
            <v:path/>
            <v:fill on="f" focussize="0,0"/>
            <v:stroke on="f"/>
            <v:imagedata r:id="rId22" o:title=""/>
            <o:lock v:ext="edit" aspectratio="t"/>
            <w10:wrap type="none"/>
            <w10:anchorlock/>
          </v:shape>
          <w:control r:id="rId25" w:name="Control 6" w:shapeid="_x0000_i1029"/>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固定单价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0" o:spt="201" type="#_x0000_t201" style="height:15.75pt;width:20.25pt;" o:ole="t" filled="f" o:preferrelative="t" stroked="f" coordsize="21600,21600">
            <v:path/>
            <v:fill on="f" focussize="0,0"/>
            <v:stroke on="f"/>
            <v:imagedata r:id="rId22" o:title=""/>
            <o:lock v:ext="edit" aspectratio="t"/>
            <w10:wrap type="none"/>
            <w10:anchorlock/>
          </v:shape>
          <w:control r:id="rId26" w:name="Control 6" w:shapeid="_x0000_i1030"/>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成本补偿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1" o:spt="201" type="#_x0000_t201" style="height:15.75pt;width:20.25pt;" o:ole="t" filled="f" o:preferrelative="t" stroked="f" coordsize="21600,21600">
            <v:path/>
            <v:fill on="f" focussize="0,0"/>
            <v:stroke on="f"/>
            <v:imagedata r:id="rId22" o:title=""/>
            <o:lock v:ext="edit" aspectratio="t"/>
            <w10:wrap type="none"/>
            <w10:anchorlock/>
          </v:shape>
          <w:control r:id="rId27" w:name="Control 7" w:shapeid="_x0000_i1031"/>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绩效激励</w:t>
      </w:r>
    </w:p>
    <w:p w14:paraId="6D56C7C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autoSpaceDE w:val="0"/>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8</w:t>
      </w:r>
      <w:r>
        <w:rPr>
          <w:rFonts w:hint="eastAsia" w:ascii="宋体" w:hAnsi="宋体" w:eastAsia="宋体" w:cs="宋体"/>
          <w:color w:val="auto"/>
          <w:spacing w:val="0"/>
          <w:w w:val="100"/>
          <w:kern w:val="0"/>
          <w:position w:val="0"/>
          <w:sz w:val="21"/>
          <w:szCs w:val="21"/>
          <w:highlight w:val="none"/>
          <w:u w:val="none"/>
          <w:vertAlign w:val="baseline"/>
          <w:lang w:eastAsia="zh-CN" w:bidi="ar"/>
        </w:rPr>
        <w:t>、合同履行期限：</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详见采购需求</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35ECA5A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val="en-US" w:eastAsia="zh-CN" w:bidi="ar"/>
        </w:rPr>
        <w:t>9</w: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、本项目分阶段要求投标人提供以下保证：</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 xml:space="preserve">  </w:t>
      </w:r>
    </w:p>
    <w:p w14:paraId="743F1FDE">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2" o:spt="201" type="#_x0000_t201" style="height:15.75pt;width:20.25pt;" o:ole="t" filled="f" o:preferrelative="t" stroked="f" coordsize="21600,21600">
            <v:path/>
            <v:fill on="f" focussize="0,0"/>
            <v:stroke on="f"/>
            <v:imagedata r:id="rId22" o:title=""/>
            <o:lock v:ext="edit" aspectratio="t"/>
            <w10:wrap type="none"/>
            <w10:anchorlock/>
          </v:shape>
          <w:control r:id="rId28" w:name="Control 8" w:shapeid="_x0000_i1032"/>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投标保证金：采购项目预算的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0E514A5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3" o:spt="201" type="#_x0000_t201" style="height:15.75pt;width:20.25pt;" o:ole="t" filled="f" o:preferrelative="t" stroked="f" coordsize="21600,21600">
            <v:path/>
            <v:fill on="f" focussize="0,0"/>
            <v:stroke on="f"/>
            <v:imagedata r:id="rId22" o:title=""/>
            <o:lock v:ext="edit" aspectratio="t"/>
            <w10:wrap type="none"/>
            <w10:anchorlock/>
          </v:shape>
          <w:control r:id="rId29" w:name="Control 9" w:shapeid="_x0000_i1033"/>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履约保证金：中标金额的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5DA7EC18">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360" w:lineRule="auto"/>
        <w:ind w:left="0" w:right="0" w:firstLine="840"/>
        <w:jc w:val="left"/>
        <w:textAlignment w:val="auto"/>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4" o:spt="201" type="#_x0000_t201" style="height:15.75pt;width:20.25pt;" o:ole="t" filled="f" o:preferrelative="t" stroked="f" coordsize="21600,21600">
            <v:path/>
            <v:fill on="f" focussize="0,0"/>
            <v:stroke on="f"/>
            <v:imagedata r:id="rId22" o:title=""/>
            <o:lock v:ext="edit" aspectratio="t"/>
            <w10:wrap type="none"/>
            <w10:anchorlock/>
          </v:shape>
          <w:control r:id="rId30" w:name="Control 10" w:shapeid="_x0000_i1034"/>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质量保证金：合同金额的</w:t>
      </w:r>
      <w:r>
        <w:rPr>
          <w:rFonts w:hint="eastAsia" w:ascii="宋体" w:hAnsi="宋体" w:eastAsia="宋体" w:cs="宋体"/>
          <w:color w:val="auto"/>
          <w:spacing w:val="0"/>
          <w:w w:val="100"/>
          <w:kern w:val="0"/>
          <w:position w:val="0"/>
          <w:sz w:val="21"/>
          <w:szCs w:val="21"/>
          <w:highlight w:val="none"/>
          <w:u w:val="single"/>
          <w:vertAlign w:val="baseline"/>
          <w:lang w:val="en-US"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w:t>
      </w:r>
    </w:p>
    <w:p w14:paraId="5E9D0772">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二、采购人的采购需求</w:t>
      </w:r>
    </w:p>
    <w:tbl>
      <w:tblPr>
        <w:tblStyle w:val="9"/>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4"/>
        <w:gridCol w:w="1496"/>
        <w:gridCol w:w="2047"/>
        <w:gridCol w:w="1386"/>
        <w:gridCol w:w="451"/>
        <w:gridCol w:w="1502"/>
        <w:gridCol w:w="881"/>
        <w:gridCol w:w="882"/>
      </w:tblGrid>
      <w:tr w14:paraId="4EC6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24" w:type="dxa"/>
            <w:noWrap/>
            <w:vAlign w:val="center"/>
          </w:tcPr>
          <w:p w14:paraId="3688CB4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包名称</w:t>
            </w:r>
          </w:p>
        </w:tc>
        <w:tc>
          <w:tcPr>
            <w:tcW w:w="1496" w:type="dxa"/>
            <w:noWrap/>
            <w:vAlign w:val="center"/>
          </w:tcPr>
          <w:p w14:paraId="300E1BE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最高限价（元）</w:t>
            </w:r>
          </w:p>
        </w:tc>
        <w:tc>
          <w:tcPr>
            <w:tcW w:w="2047" w:type="dxa"/>
            <w:noWrap/>
            <w:vAlign w:val="center"/>
          </w:tcPr>
          <w:p w14:paraId="262D235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标的名称</w:t>
            </w:r>
          </w:p>
        </w:tc>
        <w:tc>
          <w:tcPr>
            <w:tcW w:w="1386" w:type="dxa"/>
            <w:noWrap/>
            <w:vAlign w:val="center"/>
          </w:tcPr>
          <w:p w14:paraId="310A804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简要技术要求</w:t>
            </w:r>
          </w:p>
        </w:tc>
        <w:tc>
          <w:tcPr>
            <w:tcW w:w="451" w:type="dxa"/>
            <w:noWrap/>
            <w:vAlign w:val="center"/>
          </w:tcPr>
          <w:p w14:paraId="685361B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数量</w:t>
            </w:r>
          </w:p>
        </w:tc>
        <w:tc>
          <w:tcPr>
            <w:tcW w:w="1502" w:type="dxa"/>
            <w:noWrap/>
            <w:vAlign w:val="center"/>
          </w:tcPr>
          <w:p w14:paraId="3011CAC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标的预算（元）</w:t>
            </w:r>
          </w:p>
        </w:tc>
        <w:tc>
          <w:tcPr>
            <w:tcW w:w="881" w:type="dxa"/>
            <w:noWrap/>
            <w:vAlign w:val="center"/>
          </w:tcPr>
          <w:p w14:paraId="68C497B3">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节能产品</w:t>
            </w:r>
          </w:p>
        </w:tc>
        <w:tc>
          <w:tcPr>
            <w:tcW w:w="882" w:type="dxa"/>
            <w:noWrap/>
            <w:vAlign w:val="center"/>
          </w:tcPr>
          <w:p w14:paraId="2F9D604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0"/>
                <w:position w:val="0"/>
                <w:sz w:val="21"/>
                <w:szCs w:val="21"/>
                <w:highlight w:val="none"/>
                <w:u w:val="none"/>
                <w:vertAlign w:val="baseline"/>
                <w:lang w:eastAsia="zh-CN" w:bidi="ar"/>
              </w:rPr>
              <w:t>进口产品</w:t>
            </w:r>
          </w:p>
        </w:tc>
      </w:tr>
      <w:tr w14:paraId="7BE5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24" w:type="dxa"/>
            <w:noWrap w:val="0"/>
            <w:vAlign w:val="center"/>
          </w:tcPr>
          <w:p w14:paraId="715CB37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包1</w:t>
            </w:r>
          </w:p>
        </w:tc>
        <w:tc>
          <w:tcPr>
            <w:tcW w:w="1496" w:type="dxa"/>
            <w:noWrap w:val="0"/>
            <w:vAlign w:val="center"/>
          </w:tcPr>
          <w:p w14:paraId="4A553384">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900000</w:t>
            </w:r>
          </w:p>
        </w:tc>
        <w:tc>
          <w:tcPr>
            <w:tcW w:w="2047" w:type="dxa"/>
            <w:noWrap w:val="0"/>
            <w:vAlign w:val="center"/>
          </w:tcPr>
          <w:p w14:paraId="65C7868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征集明清瓷片、长沙窑、铜带钩采购</w:t>
            </w:r>
          </w:p>
        </w:tc>
        <w:tc>
          <w:tcPr>
            <w:tcW w:w="1386" w:type="dxa"/>
            <w:noWrap w:val="0"/>
            <w:vAlign w:val="center"/>
          </w:tcPr>
          <w:p w14:paraId="6B48FAB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详见磋商文件</w:t>
            </w:r>
          </w:p>
        </w:tc>
        <w:tc>
          <w:tcPr>
            <w:tcW w:w="451" w:type="dxa"/>
            <w:noWrap w:val="0"/>
            <w:vAlign w:val="center"/>
          </w:tcPr>
          <w:p w14:paraId="1B406A2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1</w:t>
            </w:r>
          </w:p>
        </w:tc>
        <w:tc>
          <w:tcPr>
            <w:tcW w:w="1502" w:type="dxa"/>
            <w:noWrap w:val="0"/>
            <w:vAlign w:val="center"/>
          </w:tcPr>
          <w:p w14:paraId="06F5C90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t>900000</w:t>
            </w:r>
          </w:p>
        </w:tc>
        <w:tc>
          <w:tcPr>
            <w:tcW w:w="881" w:type="dxa"/>
            <w:noWrap w:val="0"/>
            <w:vAlign w:val="center"/>
          </w:tcPr>
          <w:p w14:paraId="7A5546E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5" o:spt="201" type="#_x0000_t201" style="height:15.75pt;width:20.25pt;" o:ole="t" filled="f" o:preferrelative="t" stroked="f" coordsize="21600,21600">
                  <v:path/>
                  <v:fill on="f" focussize="0,0"/>
                  <v:stroke on="f"/>
                  <v:imagedata r:id="rId22" o:title=""/>
                  <o:lock v:ext="edit" aspectratio="t"/>
                  <w10:wrap type="none"/>
                  <w10:anchorlock/>
                </v:shape>
                <w:control r:id="rId31" w:name="Control 12" w:shapeid="_x0000_i1035"/>
              </w:object>
            </w:r>
          </w:p>
        </w:tc>
        <w:tc>
          <w:tcPr>
            <w:tcW w:w="882" w:type="dxa"/>
            <w:noWrap w:val="0"/>
            <w:vAlign w:val="center"/>
          </w:tcPr>
          <w:p w14:paraId="39864A5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0"/>
              <w:jc w:val="center"/>
              <w:outlineLvl w:val="9"/>
              <w:rPr>
                <w:rFonts w:hint="eastAsia" w:ascii="宋体" w:hAnsi="宋体" w:eastAsia="宋体" w:cs="宋体"/>
                <w:color w:val="auto"/>
                <w:spacing w:val="0"/>
                <w:w w:val="100"/>
                <w:kern w:val="0"/>
                <w:position w:val="0"/>
                <w:sz w:val="21"/>
                <w:szCs w:val="21"/>
                <w:highlight w:val="none"/>
                <w:u w:val="none"/>
                <w:vertAlign w:val="baseline"/>
                <w:lang w:eastAsia="zh-CN" w:bidi="ar"/>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6" o:spt="201" type="#_x0000_t201" style="height:15.75pt;width:20.25pt;" o:ole="t" filled="f" o:preferrelative="t" stroked="f" coordsize="21600,21600">
                  <v:path/>
                  <v:fill on="f" focussize="0,0"/>
                  <v:stroke on="f"/>
                  <v:imagedata r:id="rId22" o:title=""/>
                  <o:lock v:ext="edit" aspectratio="t"/>
                  <w10:wrap type="none"/>
                  <w10:anchorlock/>
                </v:shape>
                <w:control r:id="rId32" w:name="Control 13" w:shapeid="_x0000_i1036"/>
              </w:object>
            </w:r>
          </w:p>
        </w:tc>
      </w:tr>
    </w:tbl>
    <w:p w14:paraId="0FD9BB3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说明：</w:t>
      </w:r>
    </w:p>
    <w:p w14:paraId="1B1A038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1.节能产品实行强制采购的，需提供国家认证机构出具的、处于有效期内的节能产品证书。</w:t>
      </w:r>
    </w:p>
    <w:p w14:paraId="59B365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2.同意购买进口产品的，不限制满足采购需求的国内产品参与投标。</w:t>
      </w:r>
    </w:p>
    <w:p w14:paraId="127D5389">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三、采购项目需落实的政府采购政策：</w:t>
      </w:r>
    </w:p>
    <w:p w14:paraId="2DF9121E">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1、优先采购：节能产品、环境标志产品、两型产品享受加分或价格折扣。</w:t>
      </w:r>
    </w:p>
    <w:p w14:paraId="462696A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2、支持中小企业：中小企业享受预留采购份额或价格折扣。</w:t>
      </w:r>
    </w:p>
    <w:p w14:paraId="026B628A">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四、投标人的资格要求：</w:t>
      </w:r>
    </w:p>
    <w:p w14:paraId="49A536DA">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1、投标人的基本资格条件：投标人必须是在中华人民共和国境内注册登记的法人、其他组织或者自然人，且应当符合《政府采购法》第二十二条第一款的规定。</w:t>
      </w:r>
    </w:p>
    <w:p w14:paraId="5ECC9B3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2、落实政府采购政策需满足的资格要求：</w:t>
      </w:r>
    </w:p>
    <w:p w14:paraId="437C369D">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right="0" w:firstLine="630" w:firstLineChars="30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7" o:spt="201" type="#_x0000_t201" style="height:15.75pt;width:20.25pt;" o:ole="t" filled="f" o:preferrelative="t" stroked="f" coordsize="21600,21600">
            <v:path/>
            <v:fill on="f" focussize="0,0"/>
            <v:stroke on="f"/>
            <v:imagedata r:id="rId20" o:title=""/>
            <o:lock v:ext="edit" aspectratio="t"/>
            <w10:wrap type="none"/>
            <w10:anchorlock/>
          </v:shape>
          <w:control r:id="rId33" w:name="Control 14" w:shapeid="_x0000_i103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专门面向：</w:t>
      </w:r>
      <w:r>
        <w:rPr>
          <w:rFonts w:hint="eastAsia" w:ascii="宋体" w:hAnsi="宋体" w:eastAsia="宋体" w:cs="宋体"/>
          <w:b/>
          <w:bCs/>
          <w:color w:val="auto"/>
          <w:spacing w:val="0"/>
          <w:w w:val="100"/>
          <w:kern w:val="0"/>
          <w:position w:val="0"/>
          <w:sz w:val="21"/>
          <w:szCs w:val="21"/>
          <w:highlight w:val="none"/>
          <w:u w:val="none"/>
          <w:vertAlign w:val="baseline"/>
          <w:lang w:eastAsia="zh-CN" w:bidi="ar"/>
        </w:rPr>
        <w:t> </w:t>
      </w:r>
      <w:bookmarkStart w:id="3" w:name="_1735491108"/>
      <w:bookmarkEnd w:id="3"/>
      <w:r>
        <w:rPr>
          <w:rFonts w:hint="eastAsia" w:ascii="宋体" w:hAnsi="宋体" w:eastAsia="宋体" w:cs="宋体"/>
          <w:color w:val="auto"/>
          <w:spacing w:val="0"/>
          <w:w w:val="100"/>
          <w:kern w:val="0"/>
          <w:position w:val="0"/>
          <w:sz w:val="21"/>
          <w:szCs w:val="21"/>
          <w:highlight w:val="none"/>
          <w:u w:val="none"/>
          <w:vertAlign w:val="baseline"/>
          <w:lang w:eastAsia="zh-CN" w:bidi="ar"/>
        </w:rPr>
        <w:t>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8" o:spt="201" type="#_x0000_t201" style="height:15.75pt;width:20.25pt;" o:ole="t" filled="f" o:preferrelative="t" stroked="f" coordsize="21600,21600">
            <v:path/>
            <v:fill on="f" focussize="0,0"/>
            <v:stroke on="f"/>
            <v:imagedata r:id="rId20" o:title=""/>
            <o:lock v:ext="edit" aspectratio="t"/>
            <w10:wrap type="none"/>
            <w10:anchorlock/>
          </v:shape>
          <w:control r:id="rId34" w:name="Control 14" w:shapeid="_x0000_i1038"/>
        </w:object>
      </w:r>
      <w:r>
        <w:rPr>
          <w:rFonts w:hint="eastAsia" w:ascii="宋体" w:hAnsi="宋体" w:eastAsia="宋体" w:cs="宋体"/>
          <w:color w:val="auto"/>
          <w:spacing w:val="0"/>
          <w:w w:val="100"/>
          <w:kern w:val="0"/>
          <w:position w:val="0"/>
          <w:sz w:val="21"/>
          <w:szCs w:val="21"/>
          <w:highlight w:val="none"/>
          <w:u w:val="none"/>
          <w:vertAlign w:val="baseline"/>
          <w:lang w:eastAsia="zh-CN" w:bidi="ar"/>
        </w:rPr>
        <w:t>中小企业 </w:t>
      </w:r>
      <w:bookmarkStart w:id="4" w:name="_1735491109"/>
      <w:bookmarkEnd w:id="4"/>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39" o:spt="201" type="#_x0000_t201" style="height:15.75pt;width:20.25pt;" o:ole="t" filled="f" o:preferrelative="t" stroked="f" coordsize="21600,21600">
            <v:path/>
            <v:fill on="f" focussize="0,0"/>
            <v:stroke on="f"/>
            <v:imagedata r:id="rId22" o:title=""/>
            <o:lock v:ext="edit" aspectratio="t"/>
            <w10:wrap type="none"/>
            <w10:anchorlock/>
          </v:shape>
          <w:control r:id="rId35" w:name="Control 17" w:shapeid="_x0000_i1039"/>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小微企业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0" o:spt="201" type="#_x0000_t201" style="height:15.75pt;width:20.25pt;" o:ole="t" filled="f" o:preferrelative="t" stroked="f" coordsize="21600,21600">
            <v:path/>
            <v:fill on="f" focussize="0,0"/>
            <v:stroke on="f"/>
            <v:imagedata r:id="rId22" o:title=""/>
            <o:lock v:ext="edit" aspectratio="t"/>
            <w10:wrap type="none"/>
            <w10:anchorlock/>
          </v:shape>
          <w:control r:id="rId36" w:name="Control 17" w:shapeid="_x0000_i1040"/>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监狱企业 </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1" o:spt="201" type="#_x0000_t201" style="height:15.75pt;width:20.25pt;" o:ole="t" filled="f" o:preferrelative="t" stroked="f" coordsize="21600,21600">
            <v:path/>
            <v:fill on="f" focussize="0,0"/>
            <v:stroke on="f"/>
            <v:imagedata r:id="rId22" o:title=""/>
            <o:lock v:ext="edit" aspectratio="t"/>
            <w10:wrap type="none"/>
            <w10:anchorlock/>
          </v:shape>
          <w:control r:id="rId37" w:name="Control 18" w:shapeid="_x0000_i1041"/>
        </w:object>
      </w:r>
      <w:r>
        <w:rPr>
          <w:rFonts w:hint="eastAsia" w:ascii="宋体" w:hAnsi="宋体" w:eastAsia="宋体" w:cs="宋体"/>
          <w:color w:val="auto"/>
          <w:spacing w:val="0"/>
          <w:w w:val="100"/>
          <w:kern w:val="0"/>
          <w:position w:val="0"/>
          <w:sz w:val="21"/>
          <w:szCs w:val="21"/>
          <w:highlight w:val="none"/>
          <w:u w:val="none"/>
          <w:vertAlign w:val="baseline"/>
          <w:lang w:eastAsia="zh-CN" w:bidi="ar"/>
        </w:rPr>
        <w:t>福利性单位</w:t>
      </w:r>
    </w:p>
    <w:p w14:paraId="3F2D8A56">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84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2" o:spt="201" type="#_x0000_t201" style="height:15.75pt;width:20.25pt;" o:ole="t" filled="f" o:preferrelative="t" stroked="f" coordsize="21600,21600">
            <v:path/>
            <v:fill on="f" focussize="0,0"/>
            <v:stroke on="f"/>
            <v:imagedata r:id="rId22" o:title=""/>
            <o:lock v:ext="edit" aspectratio="t"/>
            <w10:wrap type="none"/>
            <w10:anchorlock/>
          </v:shape>
          <w:control r:id="rId38" w:name="Control 19" w:shapeid="_x0000_i1042"/>
        </w:object>
      </w:r>
      <w:r>
        <w:rPr>
          <w:rFonts w:hint="eastAsia" w:ascii="宋体" w:hAnsi="宋体" w:eastAsia="宋体" w:cs="宋体"/>
          <w:color w:val="auto"/>
          <w:spacing w:val="0"/>
          <w:w w:val="100"/>
          <w:kern w:val="0"/>
          <w:position w:val="0"/>
          <w:sz w:val="21"/>
          <w:szCs w:val="21"/>
          <w:highlight w:val="none"/>
          <w:u w:val="none"/>
          <w:vertAlign w:val="baseline"/>
          <w:lang w:eastAsia="zh-CN" w:bidi="ar"/>
        </w:rPr>
        <w:t>强制分包：大型企业应将采购份额的</w:t>
      </w:r>
      <w:r>
        <w:rPr>
          <w:rFonts w:hint="eastAsia" w:ascii="宋体" w:hAnsi="宋体" w:eastAsia="宋体" w:cs="宋体"/>
          <w:color w:val="auto"/>
          <w:spacing w:val="0"/>
          <w:w w:val="100"/>
          <w:kern w:val="0"/>
          <w:position w:val="0"/>
          <w:sz w:val="21"/>
          <w:szCs w:val="21"/>
          <w:highlight w:val="none"/>
          <w:u w:val="single"/>
          <w:vertAlign w:val="baseline"/>
          <w:lang w:eastAsia="zh-CN" w:bidi="ar"/>
        </w:rPr>
        <w:t>/</w:t>
      </w:r>
      <w:r>
        <w:rPr>
          <w:rFonts w:hint="eastAsia" w:ascii="宋体" w:hAnsi="宋体" w:eastAsia="宋体" w:cs="宋体"/>
          <w:color w:val="auto"/>
          <w:spacing w:val="0"/>
          <w:w w:val="100"/>
          <w:kern w:val="0"/>
          <w:position w:val="0"/>
          <w:sz w:val="21"/>
          <w:szCs w:val="21"/>
          <w:highlight w:val="none"/>
          <w:u w:val="none"/>
          <w:vertAlign w:val="baseline"/>
          <w:lang w:eastAsia="zh-CN" w:bidi="ar"/>
        </w:rPr>
        <w:t>%分包给中小企业。</w:t>
      </w:r>
    </w:p>
    <w:p w14:paraId="1EF5F35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3、供应商特定资格条件：</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无。</w:t>
      </w:r>
    </w:p>
    <w:p w14:paraId="5CC6C191">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4、单位负责人为同一人或者存在直接控股、管理关系的不同投标人，不得参加同一合同项下的政府采购活动。</w:t>
      </w:r>
    </w:p>
    <w:p w14:paraId="4FF79218">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5、为本采购项目提供整体设计、规范编制或者项目管理、监理、检测等服务的，不得再参加此项目的其他采购活动。</w:t>
      </w:r>
    </w:p>
    <w:p w14:paraId="225873E5">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6、列入失信被执</w:t>
      </w:r>
      <w:bookmarkStart w:id="5" w:name="_GoBack"/>
      <w:bookmarkEnd w:id="5"/>
      <w:r>
        <w:rPr>
          <w:rFonts w:hint="eastAsia" w:ascii="宋体" w:hAnsi="宋体" w:eastAsia="宋体" w:cs="宋体"/>
          <w:color w:val="auto"/>
          <w:spacing w:val="0"/>
          <w:w w:val="100"/>
          <w:kern w:val="0"/>
          <w:position w:val="0"/>
          <w:sz w:val="21"/>
          <w:szCs w:val="21"/>
          <w:highlight w:val="none"/>
          <w:u w:val="none"/>
          <w:vertAlign w:val="baseline"/>
          <w:lang w:eastAsia="zh-CN" w:bidi="ar"/>
        </w:rPr>
        <w:t>行人、重大税收违法失信主体名单、政府采购严重违法失信行为记录名单的，拒绝其参与政府采购活动。</w:t>
      </w:r>
    </w:p>
    <w:p w14:paraId="064839B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7、联合体投标。本次招标</w:t>
      </w:r>
      <w:r>
        <w:rPr>
          <w:rFonts w:hint="eastAsia" w:ascii="宋体" w:hAnsi="宋体" w:eastAsia="宋体" w:cs="宋体"/>
          <w:color w:val="auto"/>
          <w:spacing w:val="0"/>
          <w:w w:val="100"/>
          <w:kern w:val="0"/>
          <w:position w:val="0"/>
          <w:sz w:val="21"/>
          <w:szCs w:val="21"/>
          <w:highlight w:val="none"/>
          <w:u w:val="single"/>
          <w:vertAlign w:val="baseline"/>
          <w:lang w:eastAsia="zh-CN" w:bidi="ar"/>
        </w:rPr>
        <w:t>不接受</w:t>
      </w:r>
      <w:r>
        <w:rPr>
          <w:rFonts w:hint="eastAsia" w:ascii="宋体" w:hAnsi="宋体" w:eastAsia="宋体" w:cs="宋体"/>
          <w:color w:val="auto"/>
          <w:spacing w:val="0"/>
          <w:w w:val="100"/>
          <w:kern w:val="0"/>
          <w:position w:val="0"/>
          <w:sz w:val="21"/>
          <w:szCs w:val="21"/>
          <w:highlight w:val="none"/>
          <w:u w:val="none"/>
          <w:vertAlign w:val="baseline"/>
          <w:lang w:eastAsia="zh-CN" w:bidi="ar"/>
        </w:rPr>
        <w:t>联合体投标。</w:t>
      </w:r>
    </w:p>
    <w:p w14:paraId="56612481">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五、获取招标文件的时间、期限、地点及方式</w:t>
      </w:r>
    </w:p>
    <w:p w14:paraId="67B9D2D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val="en-US"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3" o:spt="201" type="#_x0000_t201" style="height:15.75pt;width:20.25pt;" o:ole="t" filled="f" o:preferrelative="t" stroked="f" coordsize="21600,21600">
            <v:path/>
            <v:fill on="f" focussize="0,0"/>
            <v:stroke on="f"/>
            <v:imagedata r:id="rId20" o:title=""/>
            <o:lock v:ext="edit" aspectratio="t"/>
            <w10:wrap type="none"/>
            <w10:anchorlock/>
          </v:shape>
          <w:control r:id="rId39" w:name="Control 14" w:shapeid="_x0000_i1043"/>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有意参加投标者，于2026年0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8</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26</w:t>
      </w:r>
      <w:r>
        <w:rPr>
          <w:rFonts w:hint="eastAsia" w:ascii="宋体" w:hAnsi="宋体" w:eastAsia="宋体" w:cs="宋体"/>
          <w:color w:val="auto"/>
          <w:spacing w:val="0"/>
          <w:w w:val="100"/>
          <w:kern w:val="0"/>
          <w:position w:val="0"/>
          <w:sz w:val="21"/>
          <w:szCs w:val="21"/>
          <w:highlight w:val="none"/>
          <w:u w:val="none"/>
          <w:vertAlign w:val="baseline"/>
          <w:lang w:eastAsia="zh-CN" w:bidi="ar"/>
        </w:rPr>
        <w:t>日至2026年0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9</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02</w:t>
      </w:r>
      <w:r>
        <w:rPr>
          <w:rFonts w:hint="eastAsia" w:ascii="宋体" w:hAnsi="宋体" w:eastAsia="宋体" w:cs="宋体"/>
          <w:color w:val="auto"/>
          <w:spacing w:val="0"/>
          <w:w w:val="100"/>
          <w:kern w:val="0"/>
          <w:position w:val="0"/>
          <w:sz w:val="21"/>
          <w:szCs w:val="21"/>
          <w:highlight w:val="none"/>
          <w:u w:val="none"/>
          <w:vertAlign w:val="baseline"/>
          <w:lang w:eastAsia="zh-CN" w:bidi="ar"/>
        </w:rPr>
        <w:t>日，每日上午9:00至12:00，下午14:</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3</w:t>
      </w:r>
      <w:r>
        <w:rPr>
          <w:rFonts w:hint="eastAsia" w:ascii="宋体" w:hAnsi="宋体" w:eastAsia="宋体" w:cs="宋体"/>
          <w:color w:val="auto"/>
          <w:spacing w:val="0"/>
          <w:w w:val="100"/>
          <w:kern w:val="0"/>
          <w:position w:val="0"/>
          <w:sz w:val="21"/>
          <w:szCs w:val="21"/>
          <w:highlight w:val="none"/>
          <w:u w:val="none"/>
          <w:vertAlign w:val="baseline"/>
          <w:lang w:eastAsia="zh-CN" w:bidi="ar"/>
        </w:rPr>
        <w:t>0至17:00（北京时间，双休日及节假日除外） 在亚飞工程管理有限公司（长沙市开福区新河街道湘江北路1500号北辰国荟4826房）持法定代表人身份证明或授权委托书(附法定代表人身份证明)、</w:t>
      </w:r>
      <w:r>
        <w:rPr>
          <w:rFonts w:hint="eastAsia" w:ascii="宋体" w:hAnsi="宋体" w:eastAsia="宋体" w:cs="宋体"/>
          <w:color w:val="auto"/>
          <w:spacing w:val="0"/>
          <w:w w:val="100"/>
          <w:kern w:val="0"/>
          <w:position w:val="0"/>
          <w:sz w:val="21"/>
          <w:szCs w:val="21"/>
          <w:highlight w:val="none"/>
          <w:u w:val="none"/>
          <w:vertAlign w:val="baseline"/>
          <w:lang w:eastAsia="zh-CN"/>
        </w:rPr>
        <w:t>营业执照副本复印件、</w:t>
      </w:r>
      <w:r>
        <w:rPr>
          <w:rFonts w:hint="eastAsia" w:ascii="宋体" w:hAnsi="宋体" w:eastAsia="宋体" w:cs="宋体"/>
          <w:color w:val="auto"/>
          <w:spacing w:val="0"/>
          <w:w w:val="100"/>
          <w:kern w:val="0"/>
          <w:position w:val="0"/>
          <w:sz w:val="21"/>
          <w:szCs w:val="21"/>
          <w:highlight w:val="none"/>
          <w:u w:val="none"/>
          <w:vertAlign w:val="baseline"/>
          <w:lang w:eastAsia="zh-CN" w:bidi="ar"/>
        </w:rPr>
        <w:t>个人身份证获取竞争性磋商文件。</w:t>
      </w:r>
    </w:p>
    <w:p w14:paraId="2B8C0A6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4" o:spt="201" type="#_x0000_t201" style="height:15.75pt;width:20.25pt;" o:ole="t" filled="f" o:preferrelative="t" stroked="f" coordsize="21600,21600">
            <v:path/>
            <v:fill on="f" focussize="0,0"/>
            <v:stroke on="f"/>
            <v:imagedata r:id="rId22" o:title=""/>
            <o:lock v:ext="edit" aspectratio="t"/>
            <w10:wrap type="none"/>
            <w10:anchorlock/>
          </v:shape>
          <w:control r:id="rId40" w:name="Control 20" w:shapeid="_x0000_i1044"/>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本项目实行电子交易，有意参加投标者，在亚飞工程管理有限公司（长沙市开福区新河街道湘江北路1500号北辰国荟4826房）持法定代表人身份证明或授权委托书(附法定代表人身份证明)、</w:t>
      </w:r>
      <w:r>
        <w:rPr>
          <w:rFonts w:hint="eastAsia" w:ascii="宋体" w:hAnsi="宋体" w:eastAsia="宋体" w:cs="宋体"/>
          <w:color w:val="auto"/>
          <w:spacing w:val="0"/>
          <w:w w:val="100"/>
          <w:kern w:val="0"/>
          <w:position w:val="0"/>
          <w:sz w:val="21"/>
          <w:szCs w:val="21"/>
          <w:highlight w:val="none"/>
          <w:u w:val="none"/>
          <w:vertAlign w:val="baseline"/>
          <w:lang w:eastAsia="zh-CN"/>
        </w:rPr>
        <w:t>营业执照副本复印件、</w:t>
      </w:r>
      <w:r>
        <w:rPr>
          <w:rFonts w:hint="eastAsia" w:ascii="宋体" w:hAnsi="宋体" w:eastAsia="宋体" w:cs="宋体"/>
          <w:color w:val="auto"/>
          <w:spacing w:val="0"/>
          <w:w w:val="100"/>
          <w:kern w:val="0"/>
          <w:position w:val="0"/>
          <w:sz w:val="21"/>
          <w:szCs w:val="21"/>
          <w:highlight w:val="none"/>
          <w:u w:val="none"/>
          <w:vertAlign w:val="baseline"/>
          <w:lang w:eastAsia="zh-CN" w:bidi="ar"/>
        </w:rPr>
        <w:t>个人身份证获取电子版招标文件。</w:t>
      </w:r>
    </w:p>
    <w:p w14:paraId="4288FD4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5" o:spt="201" type="#_x0000_t201" style="height:15.75pt;width:20.25pt;" o:ole="t" filled="f" o:preferrelative="t" stroked="f" coordsize="21600,21600">
            <v:path/>
            <v:fill on="f" focussize="0,0"/>
            <v:stroke on="f"/>
            <v:imagedata r:id="rId22" o:title=""/>
            <o:lock v:ext="edit" aspectratio="t"/>
            <w10:wrap type="none"/>
            <w10:anchorlock/>
          </v:shape>
          <w:control r:id="rId41" w:name="Control 21" w:shapeid="_x0000_i1045"/>
        </w:object>
      </w:r>
      <w:r>
        <w:rPr>
          <w:rFonts w:hint="eastAsia" w:ascii="宋体" w:hAnsi="宋体" w:eastAsia="宋体" w:cs="宋体"/>
          <w:color w:val="auto"/>
          <w:spacing w:val="0"/>
          <w:w w:val="100"/>
          <w:kern w:val="0"/>
          <w:position w:val="0"/>
          <w:sz w:val="21"/>
          <w:szCs w:val="21"/>
          <w:highlight w:val="none"/>
          <w:u w:val="none"/>
          <w:vertAlign w:val="baseline"/>
          <w:lang w:eastAsia="zh-CN" w:bidi="ar"/>
        </w:rPr>
        <w:t>本项目进行资格预审，招标文件将向所有通过资格预审的供应商提供。</w:t>
      </w:r>
    </w:p>
    <w:p w14:paraId="5F210425">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六、投标截止时间、开标时间及地点</w:t>
      </w:r>
    </w:p>
    <w:p w14:paraId="554F0B7C">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1、提交投标文件的截止时间：2026年0</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9</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07</w:t>
      </w:r>
      <w:r>
        <w:rPr>
          <w:rFonts w:hint="eastAsia" w:ascii="宋体" w:hAnsi="宋体" w:eastAsia="宋体" w:cs="宋体"/>
          <w:color w:val="auto"/>
          <w:spacing w:val="0"/>
          <w:w w:val="100"/>
          <w:kern w:val="0"/>
          <w:position w:val="0"/>
          <w:sz w:val="21"/>
          <w:szCs w:val="21"/>
          <w:highlight w:val="none"/>
          <w:u w:val="none"/>
          <w:vertAlign w:val="baseline"/>
          <w:lang w:eastAsia="zh-CN" w:bidi="ar"/>
        </w:rPr>
        <w:t>日</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15时00分</w:t>
      </w:r>
      <w:r>
        <w:rPr>
          <w:rFonts w:hint="eastAsia" w:ascii="宋体" w:hAnsi="宋体" w:eastAsia="宋体" w:cs="宋体"/>
          <w:color w:val="auto"/>
          <w:spacing w:val="0"/>
          <w:w w:val="100"/>
          <w:kern w:val="0"/>
          <w:position w:val="0"/>
          <w:sz w:val="21"/>
          <w:szCs w:val="21"/>
          <w:highlight w:val="none"/>
          <w:u w:val="none"/>
          <w:vertAlign w:val="baseline"/>
          <w:lang w:eastAsia="zh-CN" w:bidi="ar"/>
        </w:rPr>
        <w:t>（北京时间）</w:t>
      </w:r>
    </w:p>
    <w:p w14:paraId="553034B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2、提交投标文件地点：亚飞工程管理有限公司（长沙市开福区新河街道湘江北路1500号北辰国荟4826房）</w:t>
      </w:r>
    </w:p>
    <w:p w14:paraId="74FF90A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3、开标时间：2026年</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09</w:t>
      </w:r>
      <w:r>
        <w:rPr>
          <w:rFonts w:hint="eastAsia" w:ascii="宋体" w:hAnsi="宋体" w:eastAsia="宋体" w:cs="宋体"/>
          <w:color w:val="auto"/>
          <w:spacing w:val="0"/>
          <w:w w:val="100"/>
          <w:kern w:val="0"/>
          <w:position w:val="0"/>
          <w:sz w:val="21"/>
          <w:szCs w:val="21"/>
          <w:highlight w:val="none"/>
          <w:u w:val="none"/>
          <w:vertAlign w:val="baseline"/>
          <w:lang w:eastAsia="zh-CN" w:bidi="ar"/>
        </w:rPr>
        <w:t>月</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07</w:t>
      </w:r>
      <w:r>
        <w:rPr>
          <w:rFonts w:hint="eastAsia" w:ascii="宋体" w:hAnsi="宋体" w:eastAsia="宋体" w:cs="宋体"/>
          <w:color w:val="auto"/>
          <w:spacing w:val="0"/>
          <w:w w:val="100"/>
          <w:kern w:val="0"/>
          <w:position w:val="0"/>
          <w:sz w:val="21"/>
          <w:szCs w:val="21"/>
          <w:highlight w:val="none"/>
          <w:u w:val="none"/>
          <w:vertAlign w:val="baseline"/>
          <w:lang w:eastAsia="zh-CN" w:bidi="ar"/>
        </w:rPr>
        <w:t>日</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15时00分</w:t>
      </w:r>
      <w:r>
        <w:rPr>
          <w:rFonts w:hint="eastAsia" w:ascii="宋体" w:hAnsi="宋体" w:eastAsia="宋体" w:cs="宋体"/>
          <w:color w:val="auto"/>
          <w:spacing w:val="0"/>
          <w:w w:val="100"/>
          <w:kern w:val="0"/>
          <w:position w:val="0"/>
          <w:sz w:val="21"/>
          <w:szCs w:val="21"/>
          <w:highlight w:val="none"/>
          <w:u w:val="none"/>
          <w:vertAlign w:val="baseline"/>
          <w:lang w:eastAsia="zh-CN" w:bidi="ar"/>
        </w:rPr>
        <w:t>（北京时间）</w:t>
      </w:r>
    </w:p>
    <w:p w14:paraId="330D6CB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4、开标地点：亚飞工程管理有限公司（长沙市开福区新河街道湘江北路1500号北辰国荟4826房）</w:t>
      </w:r>
    </w:p>
    <w:p w14:paraId="6637E432">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七、公告期限</w:t>
      </w:r>
    </w:p>
    <w:p w14:paraId="39DBF03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1、本招标公告在中国湖南政府采购网（www.ccgp-hunan.gov.cn）发布。公告期限从本招标公告发布之日起5个工作日。</w:t>
      </w:r>
    </w:p>
    <w:p w14:paraId="4F9BD9E9">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2、在其他媒体发布的招标公告，公告内容以本招标公告指定媒体发布的公告为准；公告期限自本招标公告指定媒体最先发布公告之日起算。</w:t>
      </w:r>
    </w:p>
    <w:p w14:paraId="4CA70104">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八、询问及质疑</w:t>
      </w:r>
    </w:p>
    <w:p w14:paraId="2C0CF3E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1、投标人对政府采购活动事项如有疑问的，可以向采购人、采购代理机构提出询问。采购人、采购代理机构将在3个工作日内作出答复。</w:t>
      </w:r>
    </w:p>
    <w:p w14:paraId="6B8585C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2、投标人对电子交易平台办理CA证书、操作等如有疑问，请咨询电子交易平台服务机构。</w:t>
      </w:r>
    </w:p>
    <w:p w14:paraId="69CCC91F">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0CB563D">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九、投标说明</w:t>
      </w:r>
    </w:p>
    <w:p w14:paraId="2E04955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1、本公告选项：</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6" o:spt="201" type="#_x0000_t201" style="height:15.75pt;width:20.25pt;" o:ole="t" filled="f" o:preferrelative="t" stroked="f" coordsize="21600,21600">
            <v:path/>
            <v:fill on="f" focussize="0,0"/>
            <v:stroke on="f"/>
            <v:imagedata r:id="rId20" o:title=""/>
            <o:lock v:ext="edit" aspectratio="t"/>
            <w10:wrap type="none"/>
            <w10:anchorlock/>
          </v:shape>
          <w:control r:id="rId42" w:name="Control 22" w:shapeid="_x0000_i1046"/>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表示选择，</w:t>
      </w:r>
      <w:r>
        <w:rPr>
          <w:rFonts w:hint="eastAsia" w:ascii="宋体" w:hAnsi="宋体" w:eastAsia="宋体" w:cs="宋体"/>
          <w:color w:val="auto"/>
          <w:spacing w:val="0"/>
          <w:w w:val="100"/>
          <w:kern w:val="0"/>
          <w:position w:val="0"/>
          <w:sz w:val="21"/>
          <w:szCs w:val="21"/>
          <w:highlight w:val="none"/>
          <w:u w:val="none"/>
          <w:vertAlign w:val="baseline"/>
          <w:lang w:eastAsia="zh-CN" w:bidi="ar"/>
        </w:rPr>
        <w:object>
          <v:shape id="_x0000_i1047" o:spt="201" type="#_x0000_t201" style="height:15.75pt;width:20.25pt;" o:ole="t" filled="f" o:preferrelative="t" stroked="f" coordsize="21600,21600">
            <v:path/>
            <v:fill on="f" focussize="0,0"/>
            <v:stroke on="f"/>
            <v:imagedata r:id="rId22" o:title=""/>
            <o:lock v:ext="edit" aspectratio="t"/>
            <w10:wrap type="none"/>
            <w10:anchorlock/>
          </v:shape>
          <w:control r:id="rId43" w:name="Control 23" w:shapeid="_x0000_i1047"/>
        </w:object>
      </w:r>
      <w:r>
        <w:rPr>
          <w:rFonts w:hint="eastAsia" w:ascii="宋体" w:hAnsi="宋体" w:eastAsia="宋体" w:cs="宋体"/>
          <w:color w:val="auto"/>
          <w:spacing w:val="0"/>
          <w:w w:val="100"/>
          <w:kern w:val="0"/>
          <w:position w:val="0"/>
          <w:sz w:val="21"/>
          <w:szCs w:val="21"/>
          <w:highlight w:val="none"/>
          <w:u w:val="none"/>
          <w:vertAlign w:val="baseline"/>
          <w:lang w:eastAsia="zh-CN" w:bidi="ar"/>
        </w:rPr>
        <w:t>表示未选择。</w:t>
      </w:r>
    </w:p>
    <w:p w14:paraId="08ACCFD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2、投标人参与政府采购活动，无需向采购人、代理机构、交易平台缴纳任何费用。</w:t>
      </w:r>
    </w:p>
    <w:p w14:paraId="526C6BE3">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50" w:beforeAutospacing="0" w:after="0" w:afterAutospacing="0" w:line="420" w:lineRule="atLeast"/>
        <w:ind w:left="0" w:right="0" w:firstLine="420"/>
        <w:rPr>
          <w:rFonts w:hint="eastAsia" w:ascii="宋体" w:hAnsi="宋体" w:eastAsia="宋体" w:cs="宋体"/>
          <w:color w:val="auto"/>
          <w:spacing w:val="0"/>
          <w:w w:val="100"/>
          <w:position w:val="0"/>
          <w:sz w:val="21"/>
          <w:szCs w:val="21"/>
          <w:highlight w:val="none"/>
          <w:u w:val="none"/>
          <w:vertAlign w:val="baseline"/>
        </w:rPr>
      </w:pPr>
      <w:r>
        <w:rPr>
          <w:rFonts w:hint="eastAsia" w:ascii="宋体" w:hAnsi="宋体" w:eastAsia="宋体" w:cs="宋体"/>
          <w:color w:val="auto"/>
          <w:spacing w:val="0"/>
          <w:w w:val="100"/>
          <w:position w:val="0"/>
          <w:sz w:val="21"/>
          <w:szCs w:val="21"/>
          <w:highlight w:val="none"/>
          <w:u w:val="none"/>
          <w:vertAlign w:val="baseline"/>
        </w:rPr>
        <w:t>十、采购项目联系人姓名和电话</w:t>
      </w:r>
    </w:p>
    <w:p w14:paraId="22C12E52">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1、联系人姓名：</w:t>
      </w:r>
      <w:r>
        <w:rPr>
          <w:rFonts w:hint="eastAsia" w:ascii="宋体" w:hAnsi="宋体" w:eastAsia="宋体" w:cs="宋体"/>
          <w:color w:val="auto"/>
          <w:spacing w:val="0"/>
          <w:w w:val="100"/>
          <w:kern w:val="0"/>
          <w:position w:val="0"/>
          <w:sz w:val="21"/>
          <w:szCs w:val="21"/>
          <w:highlight w:val="none"/>
          <w:u w:val="none" w:color="000000"/>
          <w:shd w:val="clear" w:color="auto" w:fill="auto"/>
          <w:vertAlign w:val="baseline"/>
          <w:rtl w:val="0"/>
          <w:lang w:val="zh-TW" w:eastAsia="zh-TW"/>
        </w:rPr>
        <w:t>王帅、吴晗、康雪、骆瑞祺</w:t>
      </w:r>
    </w:p>
    <w:p w14:paraId="4DC8CF60">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75" w:beforeAutospacing="0" w:after="0" w:afterAutospacing="0" w:line="420" w:lineRule="atLeast"/>
        <w:ind w:left="0" w:right="0" w:firstLine="420"/>
        <w:jc w:val="left"/>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0"/>
          <w:position w:val="0"/>
          <w:sz w:val="21"/>
          <w:szCs w:val="21"/>
          <w:highlight w:val="none"/>
          <w:u w:val="none"/>
          <w:vertAlign w:val="baseline"/>
          <w:lang w:eastAsia="zh-CN" w:bidi="ar"/>
        </w:rPr>
        <w:t>2、电话：0731-</w:t>
      </w:r>
      <w:r>
        <w:rPr>
          <w:rFonts w:hint="eastAsia" w:ascii="宋体" w:hAnsi="宋体" w:eastAsia="宋体" w:cs="宋体"/>
          <w:color w:val="auto"/>
          <w:spacing w:val="0"/>
          <w:w w:val="100"/>
          <w:kern w:val="0"/>
          <w:position w:val="0"/>
          <w:sz w:val="21"/>
          <w:szCs w:val="21"/>
          <w:highlight w:val="none"/>
          <w:u w:val="none"/>
          <w:vertAlign w:val="baseline"/>
          <w:lang w:val="en-US" w:eastAsia="zh-CN" w:bidi="ar"/>
        </w:rPr>
        <w:t>82180605</w:t>
      </w:r>
    </w:p>
    <w:p w14:paraId="4AD4A40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2" w:firstLineChars="200"/>
        <w:jc w:val="both"/>
        <w:outlineLvl w:val="0"/>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bCs/>
          <w:color w:val="auto"/>
          <w:spacing w:val="0"/>
          <w:w w:val="100"/>
          <w:kern w:val="2"/>
          <w:position w:val="0"/>
          <w:sz w:val="21"/>
          <w:szCs w:val="21"/>
          <w:highlight w:val="none"/>
          <w:u w:val="none"/>
          <w:vertAlign w:val="baseline"/>
          <w:lang w:val="en-US" w:eastAsia="zh-CN" w:bidi="ar-SA"/>
        </w:rPr>
        <w:t>十一、采购人、采购代理机构的名称、地址和联系方法</w:t>
      </w:r>
    </w:p>
    <w:bookmarkEnd w:id="0"/>
    <w:bookmarkEnd w:id="1"/>
    <w:bookmarkEnd w:id="2"/>
    <w:p w14:paraId="1CB0ECF7">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420" w:lineRule="exact"/>
        <w:ind w:left="0" w:right="0" w:firstLine="422" w:firstLineChars="200"/>
        <w:jc w:val="both"/>
        <w:outlineLvl w:val="9"/>
        <w:rPr>
          <w:rFonts w:hint="eastAsia" w:ascii="宋体" w:hAnsi="宋体" w:eastAsia="宋体" w:cs="宋体"/>
          <w:b/>
          <w:color w:val="auto"/>
          <w:spacing w:val="0"/>
          <w:w w:val="100"/>
          <w:kern w:val="2"/>
          <w:position w:val="0"/>
          <w:sz w:val="21"/>
          <w:szCs w:val="21"/>
          <w:highlight w:val="none"/>
          <w:u w:val="none"/>
          <w:vertAlign w:val="baseline"/>
          <w:lang w:val="en-US" w:eastAsia="zh-CN"/>
        </w:rPr>
      </w:pPr>
      <w:r>
        <w:rPr>
          <w:rFonts w:hint="eastAsia" w:ascii="宋体" w:hAnsi="宋体" w:eastAsia="宋体" w:cs="宋体"/>
          <w:b/>
          <w:color w:val="auto"/>
          <w:spacing w:val="0"/>
          <w:w w:val="100"/>
          <w:kern w:val="2"/>
          <w:position w:val="0"/>
          <w:sz w:val="21"/>
          <w:szCs w:val="21"/>
          <w:highlight w:val="none"/>
          <w:u w:val="none"/>
          <w:vertAlign w:val="baseline"/>
          <w:lang w:val="en-US" w:eastAsia="zh-CN"/>
        </w:rPr>
        <w:t>1、</w:t>
      </w:r>
      <w:r>
        <w:rPr>
          <w:rFonts w:hint="eastAsia" w:ascii="宋体" w:hAnsi="宋体" w:eastAsia="宋体" w:cs="宋体"/>
          <w:b/>
          <w:bCs/>
          <w:color w:val="auto"/>
          <w:spacing w:val="0"/>
          <w:w w:val="100"/>
          <w:kern w:val="2"/>
          <w:position w:val="0"/>
          <w:sz w:val="21"/>
          <w:szCs w:val="21"/>
          <w:highlight w:val="none"/>
          <w:u w:val="none"/>
          <w:vertAlign w:val="baseline"/>
          <w:lang w:val="en-US" w:eastAsia="zh-CN" w:bidi="ar-SA"/>
        </w:rPr>
        <w:t>采购人信息</w:t>
      </w:r>
    </w:p>
    <w:p w14:paraId="1D30B5B3">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zh-TW" w:eastAsia="zh-CN"/>
        </w:rPr>
      </w:pPr>
      <w:r>
        <w:rPr>
          <w:rFonts w:hint="eastAsia" w:ascii="宋体" w:hAnsi="宋体" w:eastAsia="宋体" w:cs="宋体"/>
          <w:b w:val="0"/>
          <w:bCs/>
          <w:color w:val="auto"/>
          <w:spacing w:val="0"/>
          <w:w w:val="100"/>
          <w:kern w:val="2"/>
          <w:position w:val="0"/>
          <w:sz w:val="21"/>
          <w:highlight w:val="none"/>
          <w:u w:val="none"/>
          <w:vertAlign w:val="baseline"/>
          <w:rtl w:val="0"/>
          <w:lang w:val="zh-TW" w:eastAsia="zh-TW"/>
        </w:rPr>
        <w:t>采 购 人：</w:t>
      </w:r>
      <w:r>
        <w:rPr>
          <w:rFonts w:hint="eastAsia" w:ascii="宋体" w:hAnsi="宋体" w:eastAsia="宋体" w:cs="宋体"/>
          <w:b w:val="0"/>
          <w:bCs/>
          <w:color w:val="auto"/>
          <w:spacing w:val="0"/>
          <w:w w:val="100"/>
          <w:kern w:val="2"/>
          <w:position w:val="0"/>
          <w:sz w:val="21"/>
          <w:highlight w:val="none"/>
          <w:u w:val="none"/>
          <w:vertAlign w:val="baseline"/>
          <w:rtl w:val="0"/>
          <w:lang w:val="zh-TW" w:eastAsia="zh-CN"/>
        </w:rPr>
        <w:t>湖南省博物馆</w:t>
      </w:r>
    </w:p>
    <w:p w14:paraId="3E8CCA7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en-US"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地    址：湖南省长沙市开福区东风路50号 </w:t>
      </w:r>
    </w:p>
    <w:p w14:paraId="6687C0A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val="0"/>
          <w:bCs/>
          <w:color w:val="auto"/>
          <w:spacing w:val="0"/>
          <w:w w:val="100"/>
          <w:kern w:val="2"/>
          <w:position w:val="0"/>
          <w:sz w:val="21"/>
          <w:highlight w:val="none"/>
          <w:u w:val="none"/>
          <w:vertAlign w:val="baseline"/>
          <w:lang w:val="en-US"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联 系 人：梅勇 </w:t>
      </w:r>
    </w:p>
    <w:p w14:paraId="2BDC55AE">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b w:val="0"/>
          <w:bCs/>
          <w:color w:val="auto"/>
          <w:spacing w:val="0"/>
          <w:w w:val="100"/>
          <w:kern w:val="2"/>
          <w:position w:val="0"/>
          <w:sz w:val="21"/>
          <w:highlight w:val="none"/>
          <w:u w:val="none"/>
          <w:vertAlign w:val="baseline"/>
          <w:lang w:val="en-US" w:eastAsia="zh-CN"/>
        </w:rPr>
        <w:t xml:space="preserve">电    话：0731-84552708 </w:t>
      </w:r>
    </w:p>
    <w:p w14:paraId="72C7A6F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2" w:firstLineChars="200"/>
        <w:jc w:val="both"/>
        <w:outlineLvl w:val="9"/>
        <w:rPr>
          <w:rFonts w:hint="eastAsia" w:ascii="宋体" w:hAnsi="宋体" w:eastAsia="宋体" w:cs="宋体"/>
          <w:b/>
          <w:color w:val="auto"/>
          <w:spacing w:val="0"/>
          <w:w w:val="100"/>
          <w:kern w:val="2"/>
          <w:position w:val="0"/>
          <w:sz w:val="21"/>
          <w:highlight w:val="none"/>
          <w:u w:val="none"/>
          <w:vertAlign w:val="baseline"/>
          <w:lang w:val="en-US" w:eastAsia="zh-CN"/>
        </w:rPr>
      </w:pPr>
      <w:r>
        <w:rPr>
          <w:rFonts w:hint="eastAsia" w:ascii="宋体" w:hAnsi="宋体" w:eastAsia="宋体" w:cs="宋体"/>
          <w:b/>
          <w:color w:val="auto"/>
          <w:spacing w:val="0"/>
          <w:w w:val="100"/>
          <w:kern w:val="2"/>
          <w:position w:val="0"/>
          <w:sz w:val="21"/>
          <w:highlight w:val="none"/>
          <w:u w:val="none"/>
          <w:vertAlign w:val="baseline"/>
          <w:lang w:val="en-US" w:eastAsia="zh-CN"/>
        </w:rPr>
        <w:t>2、采购代理机构信息</w:t>
      </w:r>
    </w:p>
    <w:p w14:paraId="73124C39">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
          <w:color w:val="auto"/>
          <w:spacing w:val="0"/>
          <w:w w:val="100"/>
          <w:kern w:val="2"/>
          <w:position w:val="0"/>
          <w:sz w:val="21"/>
          <w:highlight w:val="none"/>
          <w:u w:val="none"/>
          <w:vertAlign w:val="baseline"/>
          <w:lang w:eastAsia="zh-CN"/>
        </w:rPr>
      </w:pPr>
      <w:r>
        <w:rPr>
          <w:rFonts w:hint="eastAsia" w:ascii="宋体" w:hAnsi="宋体" w:eastAsia="宋体" w:cs="宋体"/>
          <w:b w:val="0"/>
          <w:bCs/>
          <w:color w:val="auto"/>
          <w:spacing w:val="0"/>
          <w:w w:val="100"/>
          <w:kern w:val="2"/>
          <w:position w:val="0"/>
          <w:sz w:val="21"/>
          <w:highlight w:val="none"/>
          <w:u w:val="none"/>
          <w:vertAlign w:val="baseline"/>
          <w:lang w:eastAsia="zh-CN"/>
        </w:rPr>
        <w:t>采购代理机构：亚飞工程管理有限公司</w:t>
      </w:r>
    </w:p>
    <w:p w14:paraId="6DDCAD9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bCs/>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2"/>
          <w:position w:val="0"/>
          <w:sz w:val="21"/>
          <w:szCs w:val="21"/>
          <w:highlight w:val="none"/>
          <w:u w:val="none"/>
          <w:vertAlign w:val="baseline"/>
          <w:lang w:eastAsia="zh-CN"/>
        </w:rPr>
        <w:t>地 址：</w:t>
      </w:r>
      <w:r>
        <w:rPr>
          <w:rFonts w:hint="eastAsia" w:ascii="宋体" w:hAnsi="宋体" w:eastAsia="宋体" w:cs="宋体"/>
          <w:bCs/>
          <w:color w:val="auto"/>
          <w:spacing w:val="0"/>
          <w:w w:val="100"/>
          <w:kern w:val="2"/>
          <w:position w:val="0"/>
          <w:sz w:val="21"/>
          <w:szCs w:val="21"/>
          <w:highlight w:val="none"/>
          <w:u w:val="none"/>
          <w:vertAlign w:val="baseline"/>
          <w:lang w:eastAsia="zh-CN"/>
        </w:rPr>
        <w:t>长沙市开福区新河街道湘江北路1500号北辰国荟4826房</w:t>
      </w:r>
    </w:p>
    <w:p w14:paraId="6A1780A3">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adjustRightInd w:val="0"/>
        <w:snapToGrid w:val="0"/>
        <w:spacing w:before="0" w:beforeAutospacing="0" w:after="0" w:afterAutospacing="0" w:line="420" w:lineRule="exact"/>
        <w:ind w:left="0" w:right="0" w:firstLine="420" w:firstLineChars="200"/>
        <w:jc w:val="both"/>
        <w:outlineLvl w:val="9"/>
        <w:rPr>
          <w:rFonts w:hint="eastAsia" w:ascii="宋体" w:hAnsi="宋体" w:eastAsia="宋体" w:cs="宋体"/>
          <w:color w:val="auto"/>
          <w:spacing w:val="0"/>
          <w:w w:val="100"/>
          <w:kern w:val="2"/>
          <w:position w:val="0"/>
          <w:sz w:val="21"/>
          <w:szCs w:val="21"/>
          <w:highlight w:val="none"/>
          <w:u w:val="none"/>
          <w:vertAlign w:val="baseline"/>
          <w:lang w:eastAsia="zh-CN"/>
        </w:rPr>
      </w:pPr>
      <w:r>
        <w:rPr>
          <w:rFonts w:hint="eastAsia" w:ascii="宋体" w:hAnsi="宋体" w:eastAsia="宋体" w:cs="宋体"/>
          <w:color w:val="auto"/>
          <w:spacing w:val="0"/>
          <w:w w:val="100"/>
          <w:kern w:val="2"/>
          <w:position w:val="0"/>
          <w:sz w:val="21"/>
          <w:highlight w:val="none"/>
          <w:u w:val="none"/>
          <w:vertAlign w:val="baseline"/>
          <w:lang w:eastAsia="zh-CN"/>
        </w:rPr>
        <w:t>联系人：</w:t>
      </w:r>
      <w:r>
        <w:rPr>
          <w:rFonts w:hint="eastAsia" w:ascii="宋体" w:hAnsi="宋体" w:eastAsia="宋体" w:cs="宋体"/>
          <w:color w:val="auto"/>
          <w:spacing w:val="0"/>
          <w:w w:val="100"/>
          <w:kern w:val="0"/>
          <w:position w:val="0"/>
          <w:sz w:val="21"/>
          <w:szCs w:val="21"/>
          <w:highlight w:val="none"/>
          <w:u w:val="none" w:color="000000"/>
          <w:shd w:val="clear" w:color="auto" w:fill="auto"/>
          <w:vertAlign w:val="baseline"/>
          <w:rtl w:val="0"/>
          <w:lang w:val="zh-TW" w:eastAsia="zh-TW"/>
        </w:rPr>
        <w:t>王帅、吴晗、康雪、骆瑞祺</w:t>
      </w:r>
    </w:p>
    <w:p w14:paraId="773C69B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20" w:beforeLines="50" w:beforeAutospacing="0" w:after="120" w:afterLines="50" w:afterAutospacing="0" w:line="320" w:lineRule="exact"/>
        <w:ind w:left="0" w:right="0" w:firstLine="420" w:firstLineChars="200"/>
        <w:jc w:val="left"/>
        <w:outlineLvl w:val="9"/>
        <w:rPr>
          <w:rFonts w:hint="eastAsia" w:ascii="宋体" w:hAnsi="宋体" w:eastAsia="宋体" w:cs="宋体"/>
          <w:color w:val="auto"/>
          <w:spacing w:val="0"/>
          <w:w w:val="100"/>
          <w:kern w:val="2"/>
          <w:position w:val="0"/>
          <w:sz w:val="21"/>
          <w:highlight w:val="none"/>
          <w:u w:val="none"/>
          <w:vertAlign w:val="baseline"/>
          <w:lang w:val="en-US" w:eastAsia="zh-CN"/>
        </w:rPr>
      </w:pPr>
      <w:r>
        <w:rPr>
          <w:rFonts w:hint="eastAsia" w:ascii="宋体" w:hAnsi="宋体" w:eastAsia="宋体" w:cs="宋体"/>
          <w:color w:val="auto"/>
          <w:spacing w:val="0"/>
          <w:w w:val="100"/>
          <w:kern w:val="0"/>
          <w:position w:val="0"/>
          <w:sz w:val="21"/>
          <w:highlight w:val="none"/>
          <w:u w:val="none"/>
          <w:vertAlign w:val="baseline"/>
          <w:lang w:eastAsia="zh-CN"/>
        </w:rPr>
        <w:t>电 话：</w:t>
      </w:r>
      <w:r>
        <w:rPr>
          <w:rFonts w:hint="eastAsia" w:ascii="宋体" w:hAnsi="宋体" w:eastAsia="宋体" w:cs="宋体"/>
          <w:color w:val="auto"/>
          <w:spacing w:val="0"/>
          <w:w w:val="100"/>
          <w:kern w:val="2"/>
          <w:position w:val="0"/>
          <w:sz w:val="21"/>
          <w:highlight w:val="none"/>
          <w:u w:val="none"/>
          <w:vertAlign w:val="baseline"/>
          <w:lang w:val="en-US" w:eastAsia="zh-CN"/>
        </w:rPr>
        <w:t>0731-82180605</w:t>
      </w:r>
    </w:p>
    <w:p w14:paraId="3AE3C617">
      <w:pPr>
        <w:keepNext w:val="0"/>
        <w:keepLines w:val="0"/>
        <w:pageBreakBefore w:val="0"/>
        <w:framePr w:wrap="auto" w:vAnchor="margin" w:hAnchor="text" w:yAlign="inline"/>
        <w:widowControl/>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120" w:beforeLines="50" w:beforeAutospacing="0" w:after="120" w:afterLines="50" w:afterAutospacing="0" w:line="320" w:lineRule="exact"/>
        <w:ind w:left="0" w:right="0" w:firstLine="420" w:firstLineChars="200"/>
        <w:jc w:val="left"/>
        <w:outlineLvl w:val="9"/>
        <w:rPr>
          <w:rFonts w:hint="eastAsia" w:ascii="宋体" w:hAnsi="宋体" w:eastAsia="宋体" w:cs="宋体"/>
          <w:color w:val="auto"/>
          <w:highlight w:val="none"/>
        </w:rPr>
      </w:pPr>
      <w:r>
        <w:rPr>
          <w:rFonts w:hint="eastAsia" w:ascii="宋体" w:hAnsi="宋体" w:eastAsia="宋体" w:cs="宋体"/>
          <w:color w:val="auto"/>
          <w:spacing w:val="0"/>
          <w:w w:val="100"/>
          <w:kern w:val="0"/>
          <w:position w:val="0"/>
          <w:sz w:val="21"/>
          <w:szCs w:val="21"/>
          <w:highlight w:val="none"/>
          <w:u w:val="none"/>
          <w:vertAlign w:val="baseline"/>
          <w:lang w:eastAsia="zh-CN" w:bidi="ar"/>
        </w:rPr>
        <w:t>电子邮箱：</w:t>
      </w:r>
      <w:r>
        <w:rPr>
          <w:rFonts w:hint="eastAsia" w:ascii="宋体" w:hAnsi="宋体" w:eastAsia="宋体" w:cs="宋体"/>
          <w:color w:val="auto"/>
          <w:spacing w:val="0"/>
          <w:w w:val="100"/>
          <w:kern w:val="2"/>
          <w:position w:val="0"/>
          <w:sz w:val="21"/>
          <w:highlight w:val="none"/>
          <w:u w:val="none"/>
          <w:vertAlign w:val="baseline"/>
          <w:lang w:val="en-US" w:eastAsia="zh-CN"/>
        </w:rPr>
        <w:fldChar w:fldCharType="begin"/>
      </w:r>
      <w:r>
        <w:rPr>
          <w:rFonts w:hint="eastAsia" w:ascii="宋体" w:hAnsi="宋体" w:eastAsia="宋体" w:cs="宋体"/>
          <w:color w:val="auto"/>
          <w:spacing w:val="0"/>
          <w:w w:val="100"/>
          <w:kern w:val="2"/>
          <w:position w:val="0"/>
          <w:sz w:val="21"/>
          <w:highlight w:val="none"/>
          <w:u w:val="none"/>
          <w:vertAlign w:val="baseline"/>
          <w:lang w:val="en-US" w:eastAsia="zh-CN"/>
        </w:rPr>
        <w:instrText xml:space="preserve"> HYPERLINK "mailto:1662605845@qq.com" </w:instrText>
      </w:r>
      <w:r>
        <w:rPr>
          <w:rFonts w:hint="eastAsia" w:ascii="宋体" w:hAnsi="宋体" w:eastAsia="宋体" w:cs="宋体"/>
          <w:color w:val="auto"/>
          <w:spacing w:val="0"/>
          <w:w w:val="100"/>
          <w:kern w:val="2"/>
          <w:position w:val="0"/>
          <w:sz w:val="21"/>
          <w:highlight w:val="none"/>
          <w:u w:val="none"/>
          <w:vertAlign w:val="baseline"/>
          <w:lang w:val="en-US" w:eastAsia="zh-CN"/>
        </w:rPr>
        <w:fldChar w:fldCharType="separate"/>
      </w:r>
      <w:r>
        <w:rPr>
          <w:rFonts w:hint="eastAsia" w:ascii="宋体" w:hAnsi="宋体" w:eastAsia="宋体" w:cs="宋体"/>
          <w:color w:val="auto"/>
          <w:spacing w:val="0"/>
          <w:w w:val="100"/>
          <w:kern w:val="2"/>
          <w:position w:val="0"/>
          <w:sz w:val="21"/>
          <w:highlight w:val="none"/>
          <w:u w:val="none"/>
          <w:vertAlign w:val="baseline"/>
          <w:lang w:val="en-US" w:eastAsia="zh-CN"/>
        </w:rPr>
        <w:t>124997731@qq.com</w:t>
      </w:r>
      <w:r>
        <w:rPr>
          <w:rFonts w:hint="eastAsia" w:ascii="宋体" w:hAnsi="宋体" w:eastAsia="宋体" w:cs="宋体"/>
          <w:color w:val="auto"/>
          <w:spacing w:val="0"/>
          <w:w w:val="100"/>
          <w:kern w:val="2"/>
          <w:position w:val="0"/>
          <w:sz w:val="21"/>
          <w:highlight w:val="none"/>
          <w:u w:val="none"/>
          <w:vertAlign w:val="baseline"/>
          <w:lang w:val="en-US" w:eastAsia="zh-CN"/>
        </w:rPr>
        <w:fldChar w:fldCharType="end"/>
      </w:r>
      <w:r>
        <w:rPr>
          <w:rFonts w:hint="eastAsia" w:ascii="宋体" w:hAnsi="宋体" w:eastAsia="宋体" w:cs="宋体"/>
          <w:b/>
          <w:bCs/>
          <w:outline w:val="0"/>
          <w:color w:val="auto"/>
          <w:kern w:val="2"/>
          <w:sz w:val="32"/>
          <w:szCs w:val="32"/>
          <w:highlight w:val="none"/>
          <w:u w:color="000000"/>
          <w:shd w:val="clear" w:color="auto" w:fill="auto"/>
        </w:rPr>
        <w:br w:type="page"/>
      </w:r>
    </w:p>
    <w:p w14:paraId="5626699A">
      <w:pPr>
        <w:pStyle w:val="19"/>
        <w:framePr w:wrap="auto" w:vAnchor="margin" w:hAnchor="text" w:yAlign="inline"/>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第二章 磋商须知</w:t>
      </w:r>
    </w:p>
    <w:p w14:paraId="4A34055B">
      <w:pPr>
        <w:pStyle w:val="20"/>
        <w:framePr w:wrap="auto" w:vAnchor="margin" w:hAnchor="text" w:yAlign="inline"/>
        <w:rPr>
          <w:rFonts w:hint="eastAsia" w:ascii="宋体" w:hAnsi="宋体" w:eastAsia="宋体" w:cs="宋体"/>
          <w:b/>
          <w:bCs/>
          <w:outline w:val="0"/>
          <w:color w:val="auto"/>
          <w:kern w:val="2"/>
          <w:sz w:val="24"/>
          <w:szCs w:val="24"/>
          <w:highlight w:val="none"/>
          <w:u w:color="000000"/>
          <w:shd w:val="clear" w:color="auto" w:fill="auto"/>
          <w:lang w:val="zh-TW" w:eastAsia="zh-TW"/>
        </w:rPr>
      </w:pPr>
      <w:r>
        <w:rPr>
          <w:rFonts w:hint="eastAsia" w:ascii="宋体" w:hAnsi="宋体" w:eastAsia="宋体" w:cs="宋体"/>
          <w:b/>
          <w:bCs/>
          <w:outline w:val="0"/>
          <w:color w:val="auto"/>
          <w:kern w:val="2"/>
          <w:sz w:val="24"/>
          <w:szCs w:val="24"/>
          <w:highlight w:val="none"/>
          <w:u w:color="000000"/>
          <w:shd w:val="clear" w:color="auto" w:fill="auto"/>
          <w:rtl w:val="0"/>
          <w:lang w:val="zh-TW" w:eastAsia="zh-TW"/>
        </w:rPr>
        <w:t>磋商须知前附表</w:t>
      </w:r>
    </w:p>
    <w:p w14:paraId="4BC8F077">
      <w:pPr>
        <w:pStyle w:val="20"/>
        <w:framePr w:wrap="auto" w:vAnchor="margin" w:hAnchor="text" w:yAlign="inline"/>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注： 请在方框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内划</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选择，在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条款号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内限选一项。（本项目采用的条款用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标示）</w:t>
      </w:r>
    </w:p>
    <w:tbl>
      <w:tblPr>
        <w:tblStyle w:val="9"/>
        <w:tblW w:w="969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10" w:type="dxa"/>
          <w:bottom w:w="0" w:type="dxa"/>
          <w:right w:w="10" w:type="dxa"/>
        </w:tblCellMar>
      </w:tblPr>
      <w:tblGrid>
        <w:gridCol w:w="1407"/>
        <w:gridCol w:w="1487"/>
        <w:gridCol w:w="6803"/>
      </w:tblGrid>
      <w:tr w14:paraId="01BD1DD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0" w:hRule="atLeast"/>
          <w:tblHeader/>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02EDC4">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条款号</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9AACB7">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条款名称</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5737EAF">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编列内容规定</w:t>
            </w:r>
          </w:p>
        </w:tc>
      </w:tr>
      <w:tr w14:paraId="561706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0826DDEE">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一、说明</w:t>
            </w:r>
          </w:p>
        </w:tc>
      </w:tr>
      <w:tr w14:paraId="086BBDA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4C3216">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0D0BC5">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采购项目</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A8F1338">
            <w:pPr>
              <w:pStyle w:val="19"/>
              <w:framePr w:wrap="auto" w:vAnchor="margin" w:hAnchor="text" w:yAlign="inline"/>
              <w:spacing w:line="360" w:lineRule="exact"/>
              <w:rPr>
                <w:rFonts w:hint="eastAsia" w:ascii="宋体" w:hAnsi="宋体" w:eastAsia="宋体" w:cs="宋体"/>
                <w:color w:val="auto"/>
                <w:highlight w:val="none"/>
                <w:lang w:eastAsia="zh-CN"/>
              </w:rPr>
            </w:pPr>
            <w:r>
              <w:rPr>
                <w:rFonts w:hint="eastAsia" w:ascii="宋体" w:hAnsi="宋体" w:eastAsia="宋体" w:cs="宋体"/>
                <w:b/>
                <w:bCs/>
                <w:color w:val="auto"/>
                <w:highlight w:val="none"/>
                <w:shd w:val="clear" w:color="auto" w:fill="auto"/>
                <w:rtl w:val="0"/>
                <w:lang w:val="zh-TW" w:eastAsia="zh-CN"/>
              </w:rPr>
              <w:t>征集明清瓷片、长沙窑、铜带钩采购</w:t>
            </w:r>
          </w:p>
        </w:tc>
      </w:tr>
      <w:tr w14:paraId="55BAD0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848DF60">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0F7B7CD">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采购人</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185" w:type="dxa"/>
              <w:bottom w:w="80" w:type="dxa"/>
              <w:right w:w="80" w:type="dxa"/>
            </w:tcMar>
            <w:vAlign w:val="center"/>
          </w:tcPr>
          <w:p w14:paraId="404EA074">
            <w:pPr>
              <w:pStyle w:val="19"/>
              <w:framePr w:wrap="auto" w:vAnchor="margin" w:hAnchor="text" w:yAlign="inline"/>
              <w:bidi w:val="0"/>
              <w:spacing w:line="360" w:lineRule="auto"/>
              <w:ind w:left="105" w:right="0" w:hanging="105"/>
              <w:jc w:val="both"/>
              <w:rPr>
                <w:rFonts w:hint="default" w:ascii="宋体" w:hAnsi="宋体" w:eastAsia="宋体" w:cs="宋体"/>
                <w:color w:val="auto"/>
                <w:highlight w:val="none"/>
                <w:rtl w:val="0"/>
                <w:lang w:val="en-US" w:eastAsia="zh-CN"/>
              </w:rPr>
            </w:pPr>
            <w:r>
              <w:rPr>
                <w:rFonts w:hint="eastAsia" w:ascii="宋体" w:hAnsi="宋体" w:eastAsia="宋体" w:cs="宋体"/>
                <w:color w:val="auto"/>
                <w:highlight w:val="none"/>
                <w:shd w:val="clear" w:color="auto" w:fill="auto"/>
                <w:rtl w:val="0"/>
                <w:lang w:val="en-US" w:eastAsia="zh-CN"/>
              </w:rPr>
              <w:t>详见第一章 磋商邀请</w:t>
            </w:r>
          </w:p>
        </w:tc>
      </w:tr>
      <w:tr w14:paraId="3C1D18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E19053">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EB678A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采购代理机构</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185" w:type="dxa"/>
              <w:bottom w:w="80" w:type="dxa"/>
              <w:right w:w="80" w:type="dxa"/>
            </w:tcMar>
            <w:vAlign w:val="center"/>
          </w:tcPr>
          <w:p w14:paraId="5CC98E2C">
            <w:pPr>
              <w:pStyle w:val="19"/>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详见第一章 磋商邀请</w:t>
            </w:r>
          </w:p>
        </w:tc>
      </w:tr>
      <w:tr w14:paraId="040BBA5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636D293">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2A71F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供应商的</w:t>
            </w:r>
            <w:r>
              <w:rPr>
                <w:rFonts w:hint="eastAsia" w:ascii="宋体" w:hAnsi="宋体" w:eastAsia="宋体" w:cs="宋体"/>
                <w:color w:val="auto"/>
                <w:highlight w:val="none"/>
                <w:shd w:val="clear" w:color="auto" w:fill="auto"/>
                <w:rtl w:val="0"/>
                <w:lang w:val="zh-TW" w:eastAsia="zh-TW"/>
              </w:rPr>
              <w:t>邀请方式</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36664CA">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发布公告</w:t>
            </w:r>
          </w:p>
          <w:p w14:paraId="1F0512D1">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从省级以上财政部门建立的供应商库中随机抽取</w:t>
            </w:r>
          </w:p>
          <w:p w14:paraId="174198FB">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采购人和评审专家分别书面推荐的方式</w:t>
            </w:r>
          </w:p>
        </w:tc>
      </w:tr>
      <w:tr w14:paraId="6858B3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7BFB887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FE2B235">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供应商资格条件</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56CFF262">
            <w:pPr>
              <w:pStyle w:val="19"/>
              <w:framePr w:wrap="auto" w:vAnchor="margin" w:hAnchor="text" w:yAlign="inline"/>
              <w:spacing w:line="400" w:lineRule="exact"/>
              <w:rPr>
                <w:rFonts w:hint="eastAsia" w:ascii="宋体" w:hAnsi="宋体" w:eastAsia="宋体" w:cs="宋体"/>
                <w:color w:val="auto"/>
                <w:highlight w:val="none"/>
                <w:shd w:val="clear" w:color="auto" w:fill="auto"/>
              </w:rPr>
            </w:pPr>
            <w:r>
              <w:rPr>
                <w:rFonts w:hint="eastAsia" w:ascii="宋体" w:hAnsi="宋体" w:eastAsia="宋体" w:cs="宋体"/>
                <w:b/>
                <w:bCs/>
                <w:color w:val="auto"/>
                <w:highlight w:val="none"/>
                <w:shd w:val="clear" w:color="auto" w:fill="auto"/>
                <w:rtl w:val="0"/>
                <w:lang w:val="en-US"/>
              </w:rPr>
              <w:t>1</w:t>
            </w:r>
            <w:r>
              <w:rPr>
                <w:rFonts w:hint="eastAsia" w:ascii="宋体" w:hAnsi="宋体" w:eastAsia="宋体" w:cs="宋体"/>
                <w:b/>
                <w:bCs/>
                <w:color w:val="auto"/>
                <w:highlight w:val="none"/>
                <w:shd w:val="clear" w:color="auto" w:fill="auto"/>
                <w:rtl w:val="0"/>
                <w:lang w:val="zh-TW" w:eastAsia="zh-TW"/>
              </w:rPr>
              <w:t>、供应商基本资格条件：</w:t>
            </w:r>
            <w:r>
              <w:rPr>
                <w:rFonts w:hint="eastAsia" w:ascii="宋体" w:hAnsi="宋体" w:eastAsia="宋体" w:cs="宋体"/>
                <w:color w:val="auto"/>
                <w:highlight w:val="none"/>
                <w:shd w:val="clear" w:color="auto" w:fill="auto"/>
                <w:rtl w:val="0"/>
                <w:lang w:val="zh-TW" w:eastAsia="zh-TW"/>
              </w:rPr>
              <w:t>供应商需具备《中华人民共和国政府采购法》第二十二条规定的基本资格条件，并提供以下资格证明文件：</w:t>
            </w:r>
          </w:p>
          <w:p w14:paraId="79640B79">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）供应商法人营业执照副本复印件；</w:t>
            </w:r>
          </w:p>
          <w:p w14:paraId="71C67AD9">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）法定代表人授权委托书原件及双方身份证复印件；</w:t>
            </w:r>
          </w:p>
          <w:p w14:paraId="21919BCB">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）供应商税务登记证</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国税或地税</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复印件；</w:t>
            </w:r>
          </w:p>
          <w:p w14:paraId="732F94A9">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）供应商社会保险登记证或缴纳社会保险的凭证复印件；</w:t>
            </w:r>
          </w:p>
          <w:p w14:paraId="2BA161AE">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5</w:t>
            </w:r>
            <w:r>
              <w:rPr>
                <w:rFonts w:hint="eastAsia" w:ascii="宋体" w:hAnsi="宋体" w:eastAsia="宋体" w:cs="宋体"/>
                <w:color w:val="auto"/>
                <w:highlight w:val="none"/>
                <w:shd w:val="clear" w:color="auto" w:fill="auto"/>
                <w:rtl w:val="0"/>
                <w:lang w:val="zh-TW" w:eastAsia="zh-TW"/>
              </w:rPr>
              <w:t>）供应商参加本次政府采购活动前</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年内没有重大违法记录的书面声明。</w:t>
            </w:r>
          </w:p>
          <w:p w14:paraId="113D4075">
            <w:pPr>
              <w:pStyle w:val="19"/>
              <w:framePr w:wrap="auto" w:vAnchor="margin" w:hAnchor="text" w:yAlign="inline"/>
              <w:bidi w:val="0"/>
              <w:spacing w:line="40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b/>
                <w:bCs/>
                <w:color w:val="auto"/>
                <w:highlight w:val="none"/>
                <w:shd w:val="clear" w:color="auto" w:fill="auto"/>
                <w:rtl w:val="0"/>
                <w:lang w:val="en-US"/>
              </w:rPr>
              <w:t>2</w:t>
            </w:r>
            <w:r>
              <w:rPr>
                <w:rFonts w:hint="eastAsia" w:ascii="宋体" w:hAnsi="宋体" w:eastAsia="宋体" w:cs="宋体"/>
                <w:b/>
                <w:bCs/>
                <w:color w:val="auto"/>
                <w:highlight w:val="none"/>
                <w:shd w:val="clear" w:color="auto" w:fill="auto"/>
                <w:rtl w:val="0"/>
                <w:lang w:val="zh-TW" w:eastAsia="zh-TW"/>
              </w:rPr>
              <w:t>、供应商特定资格条件：</w:t>
            </w:r>
            <w:r>
              <w:rPr>
                <w:rFonts w:hint="eastAsia" w:ascii="宋体" w:hAnsi="宋体" w:eastAsia="宋体" w:cs="宋体"/>
                <w:color w:val="auto"/>
                <w:highlight w:val="none"/>
                <w:shd w:val="clear" w:color="auto" w:fill="auto"/>
                <w:rtl w:val="0"/>
                <w:lang w:val="zh-TW" w:eastAsia="zh-TW"/>
              </w:rPr>
              <w:t>无。</w:t>
            </w:r>
          </w:p>
          <w:p w14:paraId="57A1FDAC">
            <w:pPr>
              <w:pStyle w:val="19"/>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、单位负责人为同一人或者存在直接控股、管理关系的不同供应商，不得参加同一合同项（即同一包段）下的政府采购活动。</w:t>
            </w:r>
          </w:p>
          <w:p w14:paraId="3BCE34F6">
            <w:pPr>
              <w:pStyle w:val="19"/>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、为本采购项目提供整体设计、规范编制或者项目管理、监理、检测等服务的，不得再参加此项目的其他招标采购活动。</w:t>
            </w:r>
          </w:p>
          <w:p w14:paraId="4B4E6D37">
            <w:pPr>
              <w:pStyle w:val="19"/>
              <w:framePr w:wrap="auto" w:vAnchor="margin" w:hAnchor="text" w:yAlign="inline"/>
              <w:bidi w:val="0"/>
              <w:spacing w:line="44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5</w:t>
            </w:r>
            <w:r>
              <w:rPr>
                <w:rFonts w:hint="eastAsia" w:ascii="宋体" w:hAnsi="宋体" w:eastAsia="宋体" w:cs="宋体"/>
                <w:color w:val="auto"/>
                <w:highlight w:val="none"/>
                <w:shd w:val="clear" w:color="auto" w:fill="auto"/>
                <w:rtl w:val="0"/>
                <w:lang w:val="zh-TW" w:eastAsia="zh-TW"/>
              </w:rPr>
              <w:t>、列入失信被执行人、重大税收违法案件当事人名单，列入政府采购严重违法失信行为记录名单的，拒绝其参与政府采购活动。</w:t>
            </w:r>
          </w:p>
          <w:p w14:paraId="6075708F">
            <w:pPr>
              <w:pStyle w:val="22"/>
              <w:framePr w:wrap="auto" w:vAnchor="margin" w:hAnchor="text" w:yAlign="inline"/>
              <w:bidi w:val="0"/>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6</w:t>
            </w:r>
            <w:r>
              <w:rPr>
                <w:rFonts w:hint="eastAsia" w:ascii="宋体" w:hAnsi="宋体" w:eastAsia="宋体" w:cs="宋体"/>
                <w:color w:val="auto"/>
                <w:highlight w:val="none"/>
                <w:shd w:val="clear" w:color="auto" w:fill="auto"/>
                <w:rtl w:val="0"/>
                <w:lang w:val="zh-TW" w:eastAsia="zh-TW"/>
              </w:rPr>
              <w:t>、供应商为联合体形式的。本次磋商</w:t>
            </w:r>
            <w:r>
              <w:rPr>
                <w:rFonts w:hint="eastAsia" w:ascii="宋体" w:hAnsi="宋体" w:eastAsia="宋体" w:cs="宋体"/>
                <w:color w:val="auto"/>
                <w:highlight w:val="none"/>
                <w:u w:val="single"/>
                <w:shd w:val="clear" w:color="auto" w:fill="auto"/>
                <w:rtl w:val="0"/>
                <w:lang w:val="zh-TW" w:eastAsia="zh-TW"/>
              </w:rPr>
              <w:t xml:space="preserve"> 不接受 </w:t>
            </w:r>
            <w:r>
              <w:rPr>
                <w:rFonts w:hint="eastAsia" w:ascii="宋体" w:hAnsi="宋体" w:eastAsia="宋体" w:cs="宋体"/>
                <w:color w:val="auto"/>
                <w:highlight w:val="none"/>
                <w:shd w:val="clear" w:color="auto" w:fill="auto"/>
                <w:rtl w:val="0"/>
                <w:lang w:val="zh-TW" w:eastAsia="zh-TW"/>
              </w:rPr>
              <w:t>供应商为联合体形式。</w:t>
            </w:r>
          </w:p>
          <w:p w14:paraId="5BB8EF46">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注：供应商具有实行了</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三证合一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登记制度改革的新证，视同为持有工商营业执照、组织机构代码证和税务登记证，符合基本资格条件的相关条款，供应商具有实行了</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五证合一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登记制度改革的新证，视同为持有工商营业执照、组织机构代码证和税务登记证和社会保险登记证，符合基本资格条件的相关条款，供应商如是</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三证合一或五证合一</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请自行说明。</w:t>
            </w:r>
          </w:p>
        </w:tc>
      </w:tr>
      <w:tr w14:paraId="4BC3574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45AE56">
            <w:pPr>
              <w:framePr w:wrap="auto" w:vAnchor="margin" w:hAnchor="text" w:yAlign="inline"/>
              <w:rPr>
                <w:rFonts w:hint="eastAsia" w:ascii="宋体" w:hAnsi="宋体" w:eastAsia="宋体" w:cs="宋体"/>
                <w:color w:val="auto"/>
                <w:highlight w:val="none"/>
              </w:rPr>
            </w:pP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C02D00">
            <w:pPr>
              <w:framePr w:wrap="auto" w:vAnchor="margin" w:hAnchor="text" w:yAlign="inline"/>
              <w:rPr>
                <w:rFonts w:hint="eastAsia" w:ascii="宋体" w:hAnsi="宋体" w:eastAsia="宋体" w:cs="宋体"/>
                <w:color w:val="auto"/>
                <w:highlight w:val="none"/>
              </w:rPr>
            </w:pP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1FBDEDA">
            <w:pPr>
              <w:framePr w:wrap="auto" w:vAnchor="margin" w:hAnchor="text" w:yAlign="inline"/>
              <w:rPr>
                <w:rFonts w:hint="eastAsia" w:ascii="宋体" w:hAnsi="宋体" w:eastAsia="宋体" w:cs="宋体"/>
                <w:color w:val="auto"/>
                <w:highlight w:val="none"/>
              </w:rPr>
            </w:pPr>
          </w:p>
        </w:tc>
      </w:tr>
      <w:tr w14:paraId="506259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57CA10">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6.1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91588F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联合体形式</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EBF8B47">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不接受</w:t>
            </w:r>
          </w:p>
          <w:p w14:paraId="34DFAE6D">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接受</w:t>
            </w:r>
          </w:p>
        </w:tc>
      </w:tr>
      <w:tr w14:paraId="16D6CA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1D9ED1">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6.2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CCD71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对联合体各方的要求</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A954585">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不接受</w:t>
            </w:r>
          </w:p>
        </w:tc>
      </w:tr>
      <w:tr w14:paraId="37089C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3F40E7">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7.1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9A452A0">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现场勘察</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0C99F7B">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采购人不组织</w:t>
            </w:r>
          </w:p>
          <w:p w14:paraId="5211F288">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采购人组织，时间：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地点：</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联系人：</w:t>
            </w:r>
            <w:r>
              <w:rPr>
                <w:rFonts w:hint="eastAsia" w:ascii="宋体" w:hAnsi="宋体" w:eastAsia="宋体" w:cs="宋体"/>
                <w:color w:val="auto"/>
                <w:highlight w:val="none"/>
                <w:u w:val="single"/>
                <w:shd w:val="clear" w:color="auto" w:fill="auto"/>
                <w:rtl w:val="0"/>
                <w:lang w:val="en-US"/>
              </w:rPr>
              <w:t xml:space="preserve">  </w:t>
            </w:r>
          </w:p>
        </w:tc>
      </w:tr>
      <w:tr w14:paraId="6A6235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5630B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8.1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E64483">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采购进口产品</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1EAE144">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本项目拒绝采购进口产品</w:t>
            </w:r>
          </w:p>
          <w:p w14:paraId="0807176D">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本项目已经财政部门审核同意购买进口产品</w:t>
            </w:r>
          </w:p>
        </w:tc>
      </w:tr>
      <w:tr w14:paraId="2778435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B40F76">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1CF9A0">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政府采购强制采购：</w:t>
            </w:r>
          </w:p>
          <w:p w14:paraId="0DE9E1CB">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、强制采购的节能产品；</w:t>
            </w:r>
          </w:p>
          <w:p w14:paraId="7CF8F691">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、其他。</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27B27F8">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否</w:t>
            </w:r>
          </w:p>
          <w:p w14:paraId="3488E0C8">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是，采购《节能产品政府采购品目清单》内标记</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符号的节能产品。</w:t>
            </w:r>
          </w:p>
        </w:tc>
      </w:tr>
      <w:tr w14:paraId="5BF8B76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5681136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5B24A34">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政府采购优先采购：</w:t>
            </w:r>
          </w:p>
          <w:p w14:paraId="35EDBF3A">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kern w:val="0"/>
                <w:highlight w:val="none"/>
                <w:shd w:val="clear" w:color="auto" w:fill="auto"/>
                <w:rtl w:val="0"/>
                <w:lang w:val="zh-TW" w:eastAsia="zh-TW"/>
              </w:rPr>
              <w:t>支持</w:t>
            </w:r>
            <w:r>
              <w:rPr>
                <w:rFonts w:hint="eastAsia" w:ascii="宋体" w:hAnsi="宋体" w:eastAsia="宋体" w:cs="宋体"/>
                <w:color w:val="auto"/>
                <w:highlight w:val="none"/>
                <w:shd w:val="clear" w:color="auto" w:fill="auto"/>
                <w:rtl w:val="0"/>
                <w:lang w:val="zh-TW" w:eastAsia="zh-TW"/>
              </w:rPr>
              <w:t>中小企业发展；</w:t>
            </w:r>
          </w:p>
          <w:p w14:paraId="5FFCAE08">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、其他。</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F9BF0A2">
            <w:pPr>
              <w:pStyle w:val="19"/>
              <w:framePr w:wrap="auto" w:vAnchor="margin" w:hAnchor="text" w:yAlign="inline"/>
              <w:spacing w:line="360" w:lineRule="exact"/>
              <w:rPr>
                <w:rFonts w:hint="eastAsia" w:ascii="宋体" w:hAnsi="宋体" w:eastAsia="宋体" w:cs="宋体"/>
                <w:b w:val="0"/>
                <w:bCs w:val="0"/>
                <w:color w:val="auto"/>
                <w:highlight w:val="none"/>
                <w:shd w:val="clear" w:color="auto" w:fill="auto"/>
                <w:lang w:val="en-US" w:eastAsia="zh-CN"/>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b w:val="0"/>
                <w:bCs w:val="0"/>
                <w:color w:val="auto"/>
                <w:highlight w:val="none"/>
                <w:shd w:val="clear" w:color="auto" w:fill="auto"/>
                <w:rtl w:val="0"/>
                <w:lang w:val="zh-TW" w:eastAsia="zh-TW"/>
              </w:rPr>
              <w:t>本项目专门面向中小企业采购</w:t>
            </w:r>
            <w:r>
              <w:rPr>
                <w:rFonts w:hint="eastAsia" w:ascii="宋体" w:hAnsi="宋体" w:eastAsia="宋体" w:cs="宋体"/>
                <w:b w:val="0"/>
                <w:bCs w:val="0"/>
                <w:color w:val="auto"/>
                <w:highlight w:val="none"/>
                <w:shd w:val="clear" w:color="auto" w:fill="auto"/>
                <w:rtl w:val="0"/>
                <w:lang w:val="zh-TW" w:eastAsia="zh-CN"/>
              </w:rPr>
              <w:t>；</w:t>
            </w:r>
          </w:p>
          <w:p w14:paraId="48B1F59A">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非专门面向中小企业采购，且符合政府采购促进中小企业发展相关规定的：</w:t>
            </w:r>
          </w:p>
          <w:p w14:paraId="298EB5DF">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）给予小型和微型企业产品的价格给予</w:t>
            </w:r>
            <w:r>
              <w:rPr>
                <w:rFonts w:hint="eastAsia" w:ascii="宋体" w:hAnsi="宋体" w:eastAsia="宋体" w:cs="宋体"/>
                <w:color w:val="auto"/>
                <w:highlight w:val="none"/>
                <w:shd w:val="clear" w:color="auto" w:fill="auto"/>
                <w:rtl w:val="0"/>
                <w:lang w:val="en-US"/>
              </w:rPr>
              <w:t>10%-20%</w:t>
            </w:r>
            <w:r>
              <w:rPr>
                <w:rFonts w:hint="eastAsia" w:ascii="宋体" w:hAnsi="宋体" w:eastAsia="宋体" w:cs="宋体"/>
                <w:color w:val="auto"/>
                <w:highlight w:val="none"/>
                <w:shd w:val="clear" w:color="auto" w:fill="auto"/>
                <w:rtl w:val="0"/>
                <w:lang w:val="zh-TW" w:eastAsia="zh-TW"/>
              </w:rPr>
              <w:t>的扣除，用扣除后的价格参与评审，本项目具体扣除比例为</w:t>
            </w:r>
            <w:r>
              <w:rPr>
                <w:rFonts w:hint="eastAsia" w:ascii="宋体" w:hAnsi="宋体" w:eastAsia="宋体" w:cs="宋体"/>
                <w:color w:val="auto"/>
                <w:highlight w:val="none"/>
                <w:shd w:val="clear" w:color="auto" w:fill="auto"/>
                <w:rtl w:val="0"/>
                <w:lang w:val="en-US" w:eastAsia="zh-CN"/>
              </w:rPr>
              <w:t xml:space="preserve"> / </w:t>
            </w:r>
            <w:r>
              <w:rPr>
                <w:rFonts w:hint="eastAsia" w:ascii="宋体" w:hAnsi="宋体" w:eastAsia="宋体" w:cs="宋体"/>
                <w:color w:val="auto"/>
                <w:highlight w:val="none"/>
                <w:shd w:val="clear" w:color="auto" w:fill="auto"/>
                <w:rtl w:val="0"/>
                <w:lang w:val="zh-TW" w:eastAsia="zh-TW"/>
              </w:rPr>
              <w:t>％。</w:t>
            </w:r>
          </w:p>
          <w:p w14:paraId="4E134951">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）给予联合体</w:t>
            </w:r>
            <w:r>
              <w:rPr>
                <w:rFonts w:hint="eastAsia" w:ascii="宋体" w:hAnsi="宋体" w:eastAsia="宋体" w:cs="宋体"/>
                <w:color w:val="auto"/>
                <w:highlight w:val="none"/>
                <w:shd w:val="clear" w:color="auto" w:fill="auto"/>
                <w:rtl w:val="0"/>
                <w:lang w:val="en-US"/>
              </w:rPr>
              <w:t>2%-3%</w:t>
            </w:r>
            <w:r>
              <w:rPr>
                <w:rFonts w:hint="eastAsia" w:ascii="宋体" w:hAnsi="宋体" w:eastAsia="宋体" w:cs="宋体"/>
                <w:color w:val="auto"/>
                <w:highlight w:val="none"/>
                <w:shd w:val="clear" w:color="auto" w:fill="auto"/>
                <w:rtl w:val="0"/>
                <w:lang w:val="zh-TW" w:eastAsia="zh-TW"/>
              </w:rPr>
              <w:t xml:space="preserve">的价格扣除，用扣除后的价格参与评审，本项目具体扣除比例为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p w14:paraId="325B9436">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）给予中型企业产品的价格给予</w:t>
            </w:r>
            <w:r>
              <w:rPr>
                <w:rFonts w:hint="eastAsia" w:ascii="宋体" w:hAnsi="宋体" w:eastAsia="宋体" w:cs="宋体"/>
                <w:color w:val="auto"/>
                <w:highlight w:val="none"/>
                <w:shd w:val="clear" w:color="auto" w:fill="auto"/>
                <w:rtl w:val="0"/>
                <w:lang w:val="en-US"/>
              </w:rPr>
              <w:t>3%-5%</w:t>
            </w:r>
            <w:r>
              <w:rPr>
                <w:rFonts w:hint="eastAsia" w:ascii="宋体" w:hAnsi="宋体" w:eastAsia="宋体" w:cs="宋体"/>
                <w:color w:val="auto"/>
                <w:highlight w:val="none"/>
                <w:shd w:val="clear" w:color="auto" w:fill="auto"/>
                <w:rtl w:val="0"/>
                <w:lang w:val="zh-TW" w:eastAsia="zh-TW"/>
              </w:rPr>
              <w:t xml:space="preserve">的扣除，用扣除后的价格参与评审，本项目具体扣除比例为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p w14:paraId="5C2484F5">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4</w:t>
            </w:r>
            <w:r>
              <w:rPr>
                <w:rFonts w:hint="eastAsia" w:ascii="宋体" w:hAnsi="宋体" w:eastAsia="宋体" w:cs="宋体"/>
                <w:color w:val="auto"/>
                <w:highlight w:val="none"/>
                <w:shd w:val="clear" w:color="auto" w:fill="auto"/>
                <w:rtl w:val="0"/>
                <w:lang w:val="zh-TW" w:eastAsia="zh-TW"/>
              </w:rPr>
              <w:t>、非专门面向残疾人福利单位采购：给予残疾人福利性单位</w:t>
            </w:r>
            <w:r>
              <w:rPr>
                <w:rFonts w:hint="eastAsia" w:ascii="宋体" w:hAnsi="宋体" w:eastAsia="宋体" w:cs="宋体"/>
                <w:color w:val="auto"/>
                <w:highlight w:val="none"/>
                <w:shd w:val="clear" w:color="auto" w:fill="auto"/>
                <w:rtl w:val="0"/>
                <w:lang w:val="en-US"/>
              </w:rPr>
              <w:t>10%-20%</w:t>
            </w:r>
            <w:r>
              <w:rPr>
                <w:rFonts w:hint="eastAsia" w:ascii="宋体" w:hAnsi="宋体" w:eastAsia="宋体" w:cs="宋体"/>
                <w:color w:val="auto"/>
                <w:highlight w:val="none"/>
                <w:shd w:val="clear" w:color="auto" w:fill="auto"/>
                <w:rtl w:val="0"/>
                <w:lang w:val="zh-TW" w:eastAsia="zh-TW"/>
              </w:rPr>
              <w:t>的扣除，用扣除后的价格参与评审，本项目具体扣除比例为：</w:t>
            </w:r>
            <w:r>
              <w:rPr>
                <w:rFonts w:hint="eastAsia" w:ascii="宋体" w:hAnsi="宋体" w:eastAsia="宋体" w:cs="宋体"/>
                <w:color w:val="auto"/>
                <w:highlight w:val="non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w:t>
            </w:r>
          </w:p>
          <w:p w14:paraId="24AF3188">
            <w:pPr>
              <w:pStyle w:val="19"/>
              <w:framePr w:wrap="auto" w:vAnchor="margin" w:hAnchor="text" w:yAlign="inline"/>
              <w:bidi w:val="0"/>
              <w:spacing w:line="360" w:lineRule="exact"/>
              <w:ind w:left="0" w:right="0" w:firstLine="0"/>
              <w:jc w:val="both"/>
              <w:rPr>
                <w:rFonts w:hint="eastAsia" w:ascii="宋体" w:hAnsi="宋体" w:eastAsia="宋体" w:cs="宋体"/>
                <w:b w:val="0"/>
                <w:bCs w:val="0"/>
                <w:color w:val="auto"/>
                <w:sz w:val="21"/>
                <w:szCs w:val="21"/>
                <w:highlight w:val="none"/>
                <w:shd w:val="clear" w:color="auto" w:fill="auto"/>
                <w:rtl w:val="0"/>
                <w:lang w:val="zh-TW" w:eastAsia="zh-TW"/>
              </w:rPr>
            </w:pPr>
            <w:r>
              <w:rPr>
                <w:rFonts w:hint="eastAsia" w:ascii="宋体" w:hAnsi="宋体" w:eastAsia="宋体" w:cs="宋体"/>
                <w:b w:val="0"/>
                <w:bCs w:val="0"/>
                <w:color w:val="auto"/>
                <w:sz w:val="21"/>
                <w:szCs w:val="21"/>
                <w:highlight w:val="none"/>
                <w:shd w:val="clear" w:color="auto" w:fill="auto"/>
                <w:rtl w:val="0"/>
                <w:lang w:val="zh-TW" w:eastAsia="zh-TW"/>
              </w:rPr>
              <w:t>非专门面向监狱企业采购：给予监狱企业</w:t>
            </w:r>
            <w:r>
              <w:rPr>
                <w:rFonts w:hint="eastAsia" w:ascii="宋体" w:hAnsi="宋体" w:eastAsia="宋体" w:cs="宋体"/>
                <w:b w:val="0"/>
                <w:bCs w:val="0"/>
                <w:color w:val="auto"/>
                <w:sz w:val="21"/>
                <w:szCs w:val="21"/>
                <w:highlight w:val="none"/>
                <w:shd w:val="clear" w:color="auto" w:fill="auto"/>
                <w:rtl w:val="0"/>
                <w:lang w:val="en-US"/>
              </w:rPr>
              <w:t>10%-20%</w:t>
            </w:r>
            <w:r>
              <w:rPr>
                <w:rFonts w:hint="eastAsia" w:ascii="宋体" w:hAnsi="宋体" w:eastAsia="宋体" w:cs="宋体"/>
                <w:b w:val="0"/>
                <w:bCs w:val="0"/>
                <w:color w:val="auto"/>
                <w:sz w:val="21"/>
                <w:szCs w:val="21"/>
                <w:highlight w:val="none"/>
                <w:shd w:val="clear" w:color="auto" w:fill="auto"/>
                <w:rtl w:val="0"/>
                <w:lang w:val="zh-TW" w:eastAsia="zh-TW"/>
              </w:rPr>
              <w:t>的扣除，用扣除后的价格参与评审，本项目具体扣除比例为：</w:t>
            </w:r>
            <w:r>
              <w:rPr>
                <w:rFonts w:hint="eastAsia" w:ascii="宋体" w:hAnsi="宋体" w:eastAsia="宋体" w:cs="宋体"/>
                <w:b w:val="0"/>
                <w:bCs w:val="0"/>
                <w:color w:val="auto"/>
                <w:sz w:val="21"/>
                <w:szCs w:val="21"/>
                <w:highlight w:val="none"/>
                <w:shd w:val="clear" w:color="auto" w:fill="auto"/>
                <w:rtl w:val="0"/>
                <w:lang w:val="en-US" w:eastAsia="zh-CN"/>
              </w:rPr>
              <w:t xml:space="preserve">/ </w:t>
            </w:r>
            <w:r>
              <w:rPr>
                <w:rFonts w:hint="eastAsia" w:ascii="宋体" w:hAnsi="宋体" w:eastAsia="宋体" w:cs="宋体"/>
                <w:b w:val="0"/>
                <w:bCs w:val="0"/>
                <w:color w:val="auto"/>
                <w:sz w:val="21"/>
                <w:szCs w:val="21"/>
                <w:highlight w:val="none"/>
                <w:shd w:val="clear" w:color="auto" w:fill="auto"/>
                <w:rtl w:val="0"/>
                <w:lang w:val="zh-TW" w:eastAsia="zh-TW"/>
              </w:rPr>
              <w:t>％。</w:t>
            </w:r>
          </w:p>
          <w:p w14:paraId="6A3E34D7">
            <w:pPr>
              <w:pStyle w:val="19"/>
              <w:framePr w:wrap="auto" w:vAnchor="margin" w:hAnchor="text" w:yAlign="inline"/>
              <w:bidi w:val="0"/>
              <w:spacing w:line="360" w:lineRule="exact"/>
              <w:ind w:left="0" w:right="0" w:firstLine="0"/>
              <w:jc w:val="both"/>
              <w:rPr>
                <w:rFonts w:hint="eastAsia" w:ascii="宋体" w:hAnsi="宋体" w:eastAsia="宋体" w:cs="宋体"/>
                <w:b w:val="0"/>
                <w:bCs w:val="0"/>
                <w:color w:val="auto"/>
                <w:sz w:val="21"/>
                <w:szCs w:val="21"/>
                <w:highlight w:val="none"/>
                <w:shd w:val="clear" w:color="auto" w:fill="auto"/>
                <w:rtl w:val="0"/>
                <w:lang w:val="en-US" w:eastAsia="zh-CN"/>
              </w:rPr>
            </w:pPr>
            <w:r>
              <w:rPr>
                <w:rFonts w:hint="eastAsia" w:ascii="宋体" w:hAnsi="宋体" w:eastAsia="宋体" w:cs="宋体"/>
                <w:b/>
                <w:bCs/>
                <w:color w:val="auto"/>
                <w:sz w:val="21"/>
                <w:szCs w:val="21"/>
                <w:highlight w:val="none"/>
                <w:shd w:val="clear" w:color="auto" w:fill="auto"/>
                <w:rtl w:val="0"/>
                <w:lang w:val="en-US" w:eastAsia="zh-CN"/>
              </w:rPr>
              <w:t>注：本项目属于</w:t>
            </w: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其他未列明行业。</w:t>
            </w:r>
          </w:p>
        </w:tc>
      </w:tr>
      <w:tr w14:paraId="4C416B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vMerge w:val="restart"/>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6539F5">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9.6</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A790CB9">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政府采购支持中小企业融资</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top"/>
          </w:tcPr>
          <w:p w14:paraId="47645228">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有融资需求的，可向本附表附页</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所列银行咨询或登</w:t>
            </w:r>
          </w:p>
          <w:p w14:paraId="16DE968A">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陆中国湖南政府采购网查询。</w:t>
            </w:r>
          </w:p>
        </w:tc>
      </w:tr>
      <w:tr w14:paraId="1440D5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vMerge w:val="continue"/>
            <w:tcBorders>
              <w:top w:val="single" w:color="000000" w:sz="4" w:space="0"/>
              <w:left w:val="single" w:color="000000" w:sz="4" w:space="0"/>
              <w:bottom w:val="single" w:color="000000" w:sz="6" w:space="0"/>
              <w:right w:val="single" w:color="000000" w:sz="6" w:space="0"/>
            </w:tcBorders>
            <w:shd w:val="clear" w:color="auto" w:fill="auto"/>
          </w:tcPr>
          <w:p w14:paraId="33DC5E17">
            <w:pPr>
              <w:framePr w:wrap="auto" w:vAnchor="margin" w:hAnchor="text" w:yAlign="inline"/>
              <w:rPr>
                <w:rFonts w:hint="eastAsia" w:ascii="宋体" w:hAnsi="宋体" w:eastAsia="宋体" w:cs="宋体"/>
                <w:color w:val="auto"/>
                <w:highlight w:val="none"/>
              </w:rPr>
            </w:pP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479846">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政府采购信用担保</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990DE31">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有履约担保或融资担保需求的，可向本附表附页</w:t>
            </w:r>
            <w:r>
              <w:rPr>
                <w:rFonts w:hint="eastAsia" w:ascii="宋体" w:hAnsi="宋体" w:eastAsia="宋体" w:cs="宋体"/>
                <w:color w:val="auto"/>
                <w:highlight w:val="none"/>
                <w:shd w:val="clear" w:color="auto" w:fill="auto"/>
                <w:rtl w:val="0"/>
                <w:lang w:val="en-US"/>
              </w:rPr>
              <w:t>2</w:t>
            </w:r>
            <w:r>
              <w:rPr>
                <w:rFonts w:hint="eastAsia" w:ascii="宋体" w:hAnsi="宋体" w:eastAsia="宋体" w:cs="宋体"/>
                <w:color w:val="auto"/>
                <w:highlight w:val="none"/>
                <w:shd w:val="clear" w:color="auto" w:fill="auto"/>
                <w:rtl w:val="0"/>
                <w:lang w:val="zh-TW" w:eastAsia="zh-TW"/>
              </w:rPr>
              <w:t>所列担保机构咨询或登陆中国湖南政府采购网查询，格式见附页</w:t>
            </w:r>
            <w:r>
              <w:rPr>
                <w:rFonts w:hint="eastAsia" w:ascii="宋体" w:hAnsi="宋体" w:eastAsia="宋体" w:cs="宋体"/>
                <w:color w:val="auto"/>
                <w:highlight w:val="none"/>
                <w:shd w:val="clear" w:color="auto" w:fill="auto"/>
                <w:rtl w:val="0"/>
                <w:lang w:val="en-US"/>
              </w:rPr>
              <w:t>3</w:t>
            </w:r>
            <w:r>
              <w:rPr>
                <w:rFonts w:hint="eastAsia" w:ascii="宋体" w:hAnsi="宋体" w:eastAsia="宋体" w:cs="宋体"/>
                <w:color w:val="auto"/>
                <w:highlight w:val="none"/>
                <w:shd w:val="clear" w:color="auto" w:fill="auto"/>
                <w:rtl w:val="0"/>
                <w:lang w:val="zh-TW" w:eastAsia="zh-TW"/>
              </w:rPr>
              <w:t>。</w:t>
            </w:r>
          </w:p>
        </w:tc>
      </w:tr>
      <w:tr w14:paraId="019E187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1D9B89F">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二、磋商文件</w:t>
            </w:r>
          </w:p>
        </w:tc>
      </w:tr>
      <w:tr w14:paraId="29FE935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54E3F5">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10.2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9A4B99">
            <w:pPr>
              <w:pStyle w:val="19"/>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磋商文件的可能实质性变动内容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DEFBCE5">
            <w:pPr>
              <w:pStyle w:val="19"/>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磋商文件的实质性变动内容为磋商文件的组成部分，实质性变动内容与磋商文件不一致时，以实质性变动内容为准。</w:t>
            </w:r>
          </w:p>
        </w:tc>
      </w:tr>
      <w:tr w14:paraId="6B396F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724DB0">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2B256FF">
            <w:pPr>
              <w:pStyle w:val="19"/>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提供磋商文件期限</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C4D2C35">
            <w:pPr>
              <w:pStyle w:val="19"/>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337FA45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41DFCC5">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11.2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960C25">
            <w:pPr>
              <w:pStyle w:val="19"/>
              <w:framePr w:wrap="auto" w:vAnchor="margin" w:hAnchor="text" w:yAlign="inline"/>
              <w:spacing w:line="360" w:lineRule="exact"/>
              <w:jc w:val="lef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领取或购买磋商文件时应提供的资料</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6CD427D">
            <w:pPr>
              <w:pStyle w:val="19"/>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3CFFA5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E88091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A6F2D4">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提交首次响应文件的截止时间</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E4F8107">
            <w:pPr>
              <w:pStyle w:val="19"/>
              <w:framePr w:wrap="auto" w:vAnchor="margin" w:hAnchor="text" w:yAlign="inline"/>
              <w:bidi w:val="0"/>
              <w:spacing w:line="360" w:lineRule="auto"/>
              <w:ind w:left="105" w:leftChars="0" w:right="0" w:rightChars="0" w:hanging="105" w:firstLineChars="0"/>
              <w:jc w:val="both"/>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en-US" w:eastAsia="zh-CN"/>
              </w:rPr>
              <w:t>详见第一章 磋商邀请</w:t>
            </w:r>
          </w:p>
        </w:tc>
      </w:tr>
      <w:tr w14:paraId="751CA81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74EAEA9">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三、响应文件的编写</w:t>
            </w:r>
          </w:p>
        </w:tc>
      </w:tr>
      <w:tr w14:paraId="393CC9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14034AF6">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16.4</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1D92808E">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采购项目预算</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3AF5009A">
            <w:pPr>
              <w:pStyle w:val="19"/>
              <w:framePr w:wrap="auto" w:vAnchor="margin" w:hAnchor="text" w:yAlign="inline"/>
              <w:spacing w:line="360" w:lineRule="exact"/>
              <w:rPr>
                <w:rFonts w:hint="default" w:ascii="宋体" w:hAnsi="宋体" w:eastAsia="宋体" w:cs="宋体"/>
                <w:color w:val="auto"/>
                <w:highlight w:val="none"/>
                <w:shd w:val="clear" w:color="auto" w:fill="auto"/>
                <w:rtl w:val="0"/>
                <w:lang w:val="en-US" w:eastAsia="zh-CN"/>
              </w:rPr>
            </w:pPr>
            <w:r>
              <w:rPr>
                <w:rFonts w:hint="eastAsia" w:ascii="宋体" w:hAnsi="宋体" w:eastAsia="宋体" w:cs="宋体"/>
                <w:color w:val="auto"/>
                <w:highlight w:val="none"/>
                <w:shd w:val="clear" w:color="auto" w:fill="auto"/>
                <w:rtl w:val="0"/>
                <w:lang w:val="zh-TW" w:eastAsia="zh-TW"/>
              </w:rPr>
              <w:t>包</w:t>
            </w: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en-US" w:eastAsia="zh-CN"/>
              </w:rPr>
              <w:t>预算</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eastAsia="zh-CN"/>
              </w:rPr>
              <w:t>900000</w:t>
            </w:r>
            <w:r>
              <w:rPr>
                <w:rFonts w:hint="eastAsia" w:ascii="宋体" w:hAnsi="宋体" w:eastAsia="宋体" w:cs="宋体"/>
                <w:color w:val="auto"/>
                <w:highlight w:val="none"/>
                <w:shd w:val="clear" w:color="auto" w:fill="auto"/>
                <w:rtl w:val="0"/>
                <w:lang w:val="zh-TW" w:eastAsia="zh-TW"/>
              </w:rPr>
              <w:t>元</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最高限价：900000元</w:t>
            </w:r>
          </w:p>
          <w:p w14:paraId="12D09DEE">
            <w:pPr>
              <w:pStyle w:val="19"/>
              <w:framePr w:wrap="auto" w:vAnchor="margin" w:hAnchor="text" w:yAlign="inline"/>
              <w:spacing w:line="360" w:lineRule="exact"/>
              <w:rPr>
                <w:rFonts w:hint="default" w:ascii="宋体" w:hAnsi="宋体" w:eastAsia="宋体" w:cs="宋体"/>
                <w:color w:val="auto"/>
                <w:highlight w:val="none"/>
                <w:shd w:val="clear" w:color="auto" w:fill="auto"/>
                <w:rtl w:val="0"/>
                <w:lang w:val="en-US" w:eastAsia="zh-CN"/>
              </w:rPr>
            </w:pPr>
            <w:r>
              <w:rPr>
                <w:rFonts w:hint="eastAsia" w:ascii="宋体" w:hAnsi="宋体" w:eastAsia="宋体" w:cs="宋体"/>
                <w:color w:val="auto"/>
                <w:highlight w:val="none"/>
                <w:shd w:val="clear" w:color="auto" w:fill="auto"/>
                <w:rtl w:val="0"/>
                <w:lang w:val="en-US" w:eastAsia="zh-CN"/>
              </w:rPr>
              <w:t>投标报价不得超过项目预算和最高限价，否则投标无效。</w:t>
            </w:r>
          </w:p>
        </w:tc>
      </w:tr>
      <w:tr w14:paraId="2CA5D8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6F21CC4">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17.3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412C1E">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非制造商的证明文件</w:t>
            </w:r>
          </w:p>
        </w:tc>
        <w:tc>
          <w:tcPr>
            <w:tcW w:w="680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4D99B7F">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256202E7">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要求提供：（证明文件复印件须加盖供应商单位公章，否则视为无效响应。）</w:t>
            </w:r>
          </w:p>
          <w:p w14:paraId="13401849">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经销、或代理投标货物、或为投标货物提供售后服务的证明文件。</w:t>
            </w:r>
          </w:p>
        </w:tc>
      </w:tr>
      <w:tr w14:paraId="7CC815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AAB6D73">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18.1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DC147A7">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样品提供及样品提交的时间、地点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8E6CBB">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5D81300E">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要求提供，提交的样品</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 xml:space="preserve">  </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提交的时间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 xml:space="preserve">   </w:t>
            </w:r>
            <w:r>
              <w:rPr>
                <w:rFonts w:hint="eastAsia" w:ascii="宋体" w:hAnsi="宋体" w:eastAsia="宋体" w:cs="宋体"/>
                <w:color w:val="auto"/>
                <w:highlight w:val="none"/>
                <w:shd w:val="clear" w:color="auto" w:fill="auto"/>
                <w:rtl w:val="0"/>
                <w:lang w:val="zh-TW" w:eastAsia="zh-TW"/>
              </w:rPr>
              <w:t>、地点</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p>
        </w:tc>
      </w:tr>
      <w:tr w14:paraId="7AB9726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D3CA0A">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19.1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35B49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磋商保证金</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C31CD4A">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 xml:space="preserve"> 不要求提供</w:t>
            </w:r>
          </w:p>
          <w:p w14:paraId="593D2EED">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w:t>
            </w:r>
          </w:p>
        </w:tc>
      </w:tr>
      <w:tr w14:paraId="091638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A74B2B">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20.1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156841F">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响应文件有效期</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00A9F07">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u w:val="single"/>
                <w:shd w:val="clear" w:color="auto" w:fill="auto"/>
                <w:rtl w:val="0"/>
                <w:lang w:val="en-US"/>
              </w:rPr>
              <w:t xml:space="preserve">  90  </w:t>
            </w:r>
            <w:r>
              <w:rPr>
                <w:rFonts w:hint="eastAsia" w:ascii="宋体" w:hAnsi="宋体" w:eastAsia="宋体" w:cs="宋体"/>
                <w:color w:val="auto"/>
                <w:highlight w:val="none"/>
                <w:shd w:val="clear" w:color="auto" w:fill="auto"/>
                <w:rtl w:val="0"/>
                <w:lang w:val="zh-TW" w:eastAsia="zh-TW"/>
              </w:rPr>
              <w:t>日（日历日）</w:t>
            </w:r>
          </w:p>
        </w:tc>
      </w:tr>
      <w:tr w14:paraId="5AD9EEC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689991">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C01DDD">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响应文件份数</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E523D03">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shd w:val="clear" w:color="auto" w:fill="auto"/>
                <w:rtl w:val="0"/>
                <w:lang w:val="zh-TW" w:eastAsia="zh-TW"/>
              </w:rPr>
              <w:t>正本壹份，副本两份（提供电子版</w:t>
            </w:r>
            <w:r>
              <w:rPr>
                <w:rFonts w:hint="eastAsia" w:ascii="宋体" w:hAnsi="宋体" w:eastAsia="宋体" w:cs="宋体"/>
                <w:b w:val="0"/>
                <w:bCs w:val="0"/>
                <w:color w:val="auto"/>
                <w:sz w:val="21"/>
                <w:szCs w:val="21"/>
                <w:highlight w:val="none"/>
                <w:shd w:val="clear" w:color="auto" w:fill="auto"/>
                <w:rtl w:val="0"/>
                <w:lang w:val="en-US"/>
              </w:rPr>
              <w:t>U</w:t>
            </w:r>
            <w:r>
              <w:rPr>
                <w:rFonts w:hint="eastAsia" w:ascii="宋体" w:hAnsi="宋体" w:eastAsia="宋体" w:cs="宋体"/>
                <w:b w:val="0"/>
                <w:bCs w:val="0"/>
                <w:color w:val="auto"/>
                <w:sz w:val="21"/>
                <w:szCs w:val="21"/>
                <w:highlight w:val="none"/>
                <w:shd w:val="clear" w:color="auto" w:fill="auto"/>
                <w:rtl w:val="0"/>
                <w:lang w:val="zh-TW" w:eastAsia="zh-TW"/>
              </w:rPr>
              <w:t>盘一份），响应文件胶状成册。</w:t>
            </w:r>
          </w:p>
        </w:tc>
      </w:tr>
      <w:tr w14:paraId="318F9E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7EA9A8DA">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四、响应文件的递交</w:t>
            </w:r>
          </w:p>
        </w:tc>
      </w:tr>
      <w:tr w14:paraId="2395135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A0CAE63">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22.2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7A824F">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封套上应载明的信息</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1BABB25">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u w:val="single"/>
                <w:shd w:val="clear" w:color="auto" w:fill="auto"/>
                <w:rtl w:val="0"/>
                <w:lang w:val="zh-TW" w:eastAsia="zh-CN"/>
              </w:rPr>
              <w:t>征集明清瓷片、长沙窑、铜带钩采购</w:t>
            </w:r>
            <w:r>
              <w:rPr>
                <w:rFonts w:hint="eastAsia" w:ascii="宋体" w:hAnsi="宋体" w:eastAsia="宋体" w:cs="宋体"/>
                <w:color w:val="auto"/>
                <w:highlight w:val="none"/>
                <w:shd w:val="clear" w:color="auto" w:fill="auto"/>
                <w:rtl w:val="0"/>
                <w:lang w:val="zh-TW" w:eastAsia="zh-TW"/>
              </w:rPr>
              <w:t>响应文件</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 xml:space="preserve">     </w:t>
            </w:r>
          </w:p>
          <w:p w14:paraId="79B28D38">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委托代理编号：</w:t>
            </w:r>
            <w:r>
              <w:rPr>
                <w:rFonts w:hint="eastAsia" w:ascii="宋体" w:hAnsi="宋体" w:eastAsia="宋体" w:cs="宋体"/>
                <w:color w:val="auto"/>
                <w:highlight w:val="none"/>
                <w:u w:val="single"/>
                <w:shd w:val="clear" w:color="auto" w:fill="auto"/>
                <w:rtl w:val="0"/>
                <w:lang w:val="en-US"/>
              </w:rPr>
              <w:t xml:space="preserve">                                    </w:t>
            </w:r>
          </w:p>
          <w:p w14:paraId="395B5595">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供应商名称：</w:t>
            </w:r>
            <w:r>
              <w:rPr>
                <w:rFonts w:hint="eastAsia" w:ascii="宋体" w:hAnsi="宋体" w:eastAsia="宋体" w:cs="宋体"/>
                <w:color w:val="auto"/>
                <w:highlight w:val="none"/>
                <w:u w:val="single"/>
                <w:shd w:val="clear" w:color="auto" w:fill="auto"/>
                <w:rtl w:val="0"/>
                <w:lang w:val="en-US"/>
              </w:rPr>
              <w:t xml:space="preserve">                    </w:t>
            </w:r>
          </w:p>
          <w:p w14:paraId="755070D6">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在</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年</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月</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日（星期</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时</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分之前不得启封</w:t>
            </w:r>
          </w:p>
        </w:tc>
      </w:tr>
      <w:tr w14:paraId="2410E45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AE6551">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24.1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860463">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响应文件的递交地点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C062C8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亚飞工程管理有限公司（</w:t>
            </w:r>
            <w:r>
              <w:rPr>
                <w:rFonts w:hint="eastAsia" w:ascii="宋体" w:hAnsi="宋体" w:eastAsia="宋体" w:cs="宋体"/>
                <w:color w:val="auto"/>
                <w:highlight w:val="none"/>
                <w:u w:val="single"/>
                <w:shd w:val="clear" w:color="auto" w:fill="auto"/>
                <w:rtl w:val="0"/>
                <w:lang w:val="zh-TW" w:eastAsia="zh-TW"/>
              </w:rPr>
              <w:t>长沙市开福区新河街道湘江北路</w:t>
            </w:r>
            <w:r>
              <w:rPr>
                <w:rFonts w:hint="eastAsia" w:ascii="宋体" w:hAnsi="宋体" w:eastAsia="宋体" w:cs="宋体"/>
                <w:color w:val="auto"/>
                <w:highlight w:val="none"/>
                <w:u w:val="single"/>
                <w:shd w:val="clear" w:color="auto" w:fill="auto"/>
                <w:rtl w:val="0"/>
                <w:lang w:val="en-US"/>
              </w:rPr>
              <w:t>1500</w:t>
            </w:r>
            <w:r>
              <w:rPr>
                <w:rFonts w:hint="eastAsia" w:ascii="宋体" w:hAnsi="宋体" w:eastAsia="宋体" w:cs="宋体"/>
                <w:color w:val="auto"/>
                <w:highlight w:val="none"/>
                <w:u w:val="single"/>
                <w:shd w:val="clear" w:color="auto" w:fill="auto"/>
                <w:rtl w:val="0"/>
                <w:lang w:val="zh-TW" w:eastAsia="zh-TW"/>
              </w:rPr>
              <w:t>号北辰国荟</w:t>
            </w:r>
            <w:r>
              <w:rPr>
                <w:rFonts w:hint="eastAsia" w:ascii="宋体" w:hAnsi="宋体" w:eastAsia="宋体" w:cs="宋体"/>
                <w:color w:val="auto"/>
                <w:highlight w:val="none"/>
                <w:u w:val="single"/>
                <w:shd w:val="clear" w:color="auto" w:fill="auto"/>
                <w:rtl w:val="0"/>
                <w:lang w:val="en-US"/>
              </w:rPr>
              <w:t>4826</w:t>
            </w:r>
            <w:r>
              <w:rPr>
                <w:rFonts w:hint="eastAsia" w:ascii="宋体" w:hAnsi="宋体" w:eastAsia="宋体" w:cs="宋体"/>
                <w:color w:val="auto"/>
                <w:highlight w:val="none"/>
                <w:u w:val="single"/>
                <w:shd w:val="clear" w:color="auto" w:fill="auto"/>
                <w:rtl w:val="0"/>
                <w:lang w:val="zh-TW" w:eastAsia="zh-TW"/>
              </w:rPr>
              <w:t>房</w:t>
            </w:r>
            <w:r>
              <w:rPr>
                <w:rFonts w:hint="eastAsia" w:ascii="宋体" w:hAnsi="宋体" w:eastAsia="宋体" w:cs="宋体"/>
                <w:color w:val="auto"/>
                <w:highlight w:val="none"/>
                <w:shd w:val="clear" w:color="auto" w:fill="auto"/>
                <w:rtl w:val="0"/>
                <w:lang w:val="zh-TW" w:eastAsia="zh-TW"/>
              </w:rPr>
              <w:t>）</w:t>
            </w:r>
          </w:p>
        </w:tc>
      </w:tr>
      <w:tr w14:paraId="64AD68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3F61E9">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五、响应文件的磋商与评审</w:t>
            </w:r>
          </w:p>
        </w:tc>
      </w:tr>
      <w:tr w14:paraId="3EF738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962D00">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31.2</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D540D9">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评审因素和标准</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216EEED">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见附页</w:t>
            </w:r>
            <w:r>
              <w:rPr>
                <w:rFonts w:hint="eastAsia" w:ascii="宋体" w:hAnsi="宋体" w:eastAsia="宋体" w:cs="宋体"/>
                <w:color w:val="auto"/>
                <w:highlight w:val="none"/>
                <w:shd w:val="clear" w:color="auto" w:fill="auto"/>
                <w:rtl w:val="0"/>
                <w:lang w:val="en-US"/>
              </w:rPr>
              <w:t>4</w:t>
            </w:r>
          </w:p>
        </w:tc>
      </w:tr>
      <w:tr w14:paraId="7409F6E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5870BE1">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BECC1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调整</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5C5AE3B">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政府采购支持中小企业发展：</w:t>
            </w:r>
            <w:r>
              <w:rPr>
                <w:rFonts w:hint="eastAsia" w:ascii="宋体" w:hAnsi="宋体" w:eastAsia="宋体" w:cs="宋体"/>
                <w:color w:val="auto"/>
                <w:highlight w:val="none"/>
                <w:shd w:val="clear" w:color="auto" w:fill="auto"/>
                <w:rtl w:val="0"/>
                <w:lang w:val="zh-TW" w:eastAsia="zh-TW"/>
              </w:rPr>
              <w:t>小型或微型企业，</w:t>
            </w: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 xml:space="preserve">扣除比例为 </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u w:val="single"/>
                <w:shd w:val="clear" w:color="auto" w:fill="auto"/>
                <w:rtl w:val="0"/>
                <w:lang w:val="en-US" w:eastAsia="zh-CN"/>
              </w:rPr>
              <w:t>10</w:t>
            </w:r>
            <w:r>
              <w:rPr>
                <w:rFonts w:hint="eastAsia" w:ascii="宋体" w:hAnsi="宋体" w:eastAsia="宋体" w:cs="宋体"/>
                <w:color w:val="auto"/>
                <w:kern w:val="0"/>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％；中型企业，</w:t>
            </w:r>
            <w:r>
              <w:rPr>
                <w:rFonts w:hint="eastAsia" w:ascii="宋体" w:hAnsi="宋体" w:eastAsia="宋体" w:cs="宋体"/>
                <w:color w:val="auto"/>
                <w:kern w:val="0"/>
                <w:highlight w:val="none"/>
                <w:shd w:val="clear" w:color="auto" w:fill="auto"/>
                <w:rtl w:val="0"/>
                <w:lang w:val="zh-TW" w:eastAsia="zh-TW"/>
              </w:rPr>
              <w:t>最后报价</w:t>
            </w:r>
            <w:r>
              <w:rPr>
                <w:rFonts w:hint="eastAsia" w:ascii="宋体" w:hAnsi="宋体" w:eastAsia="宋体" w:cs="宋体"/>
                <w:color w:val="auto"/>
                <w:highlight w:val="none"/>
                <w:shd w:val="clear" w:color="auto" w:fill="auto"/>
                <w:rtl w:val="0"/>
                <w:lang w:val="zh-TW" w:eastAsia="zh-TW"/>
              </w:rPr>
              <w:t>扣除比例为</w:t>
            </w:r>
            <w:r>
              <w:rPr>
                <w:rFonts w:hint="eastAsia" w:ascii="宋体" w:hAnsi="宋体" w:eastAsia="宋体" w:cs="宋体"/>
                <w:color w:val="auto"/>
                <w:highlight w:val="none"/>
                <w:u w:val="single"/>
                <w:shd w:val="clear" w:color="auto" w:fill="auto"/>
                <w:rtl w:val="0"/>
                <w:lang w:val="en-US"/>
              </w:rPr>
              <w:t xml:space="preserve"> / </w:t>
            </w:r>
            <w:r>
              <w:rPr>
                <w:rFonts w:hint="eastAsia" w:ascii="宋体" w:hAnsi="宋体" w:eastAsia="宋体" w:cs="宋体"/>
                <w:color w:val="auto"/>
                <w:highlight w:val="none"/>
                <w:shd w:val="clear" w:color="auto" w:fill="auto"/>
                <w:rtl w:val="0"/>
                <w:lang w:val="zh-TW" w:eastAsia="zh-TW"/>
              </w:rPr>
              <w:t>％；联合体参与磋商的，最后报价扣除比例为</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。评审时，用扣除后的最后报价计算价格分。</w:t>
            </w:r>
          </w:p>
        </w:tc>
      </w:tr>
      <w:tr w14:paraId="0638182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61348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31.6</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ABAC85">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多处或部分获得政府采购政策优惠的计算方法</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8064E01">
            <w:pPr>
              <w:pStyle w:val="23"/>
              <w:framePr w:wrap="auto" w:vAnchor="margin" w:hAnchor="text" w:yAlign="inline"/>
              <w:jc w:val="left"/>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shd w:val="clear" w:color="auto" w:fill="auto"/>
                <w:rtl w:val="0"/>
                <w:lang w:val="zh-TW" w:eastAsia="zh-TW"/>
              </w:rPr>
              <w:t>残疾人福利性单位或监狱企业属于小型、微型企业的，不重复享受扶持中小企业发展的优惠政策。</w:t>
            </w:r>
          </w:p>
        </w:tc>
      </w:tr>
      <w:tr w14:paraId="01281B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03CE8337">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六、成交结果信息公布与授予合同</w:t>
            </w:r>
          </w:p>
        </w:tc>
      </w:tr>
      <w:tr w14:paraId="4A59AE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E707B6">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37.1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F31838">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财政部门指定的媒体</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8D48843">
            <w:pPr>
              <w:pStyle w:val="19"/>
              <w:framePr w:wrap="auto" w:vAnchor="margin" w:hAnchor="text" w:yAlign="inline"/>
              <w:shd w:val="clear" w:color="auto" w:fill="auto"/>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中国·湖南政府采购网(www.ccgp-hunan.gov.cn)</w:t>
            </w:r>
          </w:p>
        </w:tc>
      </w:tr>
      <w:tr w14:paraId="3A863D2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99F7AFC">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39.3</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51CFF8">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履约担保</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ABA3DA7">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不要求提供</w:t>
            </w:r>
          </w:p>
          <w:p w14:paraId="35E694CF">
            <w:pPr>
              <w:pStyle w:val="19"/>
              <w:framePr w:wrap="auto" w:vAnchor="margin" w:hAnchor="text" w:yAlign="inline"/>
              <w:bidi w:val="0"/>
              <w:spacing w:line="36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要求提供，履约担保的金额为：</w:t>
            </w:r>
            <w:r>
              <w:rPr>
                <w:rFonts w:hint="eastAsia" w:ascii="宋体" w:hAnsi="宋体" w:eastAsia="宋体" w:cs="宋体"/>
                <w:color w:val="auto"/>
                <w:highlight w:val="none"/>
                <w:u w:val="single"/>
                <w:shd w:val="clear" w:color="auto" w:fill="auto"/>
                <w:rtl w:val="0"/>
                <w:lang w:val="en-US"/>
              </w:rPr>
              <w:t xml:space="preserve">    </w:t>
            </w:r>
          </w:p>
        </w:tc>
      </w:tr>
      <w:tr w14:paraId="4828503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9697" w:type="dxa"/>
            <w:gridSpan w:val="3"/>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151D8310">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auto"/>
                <w:rtl w:val="0"/>
                <w:lang w:val="zh-TW" w:eastAsia="zh-TW"/>
              </w:rPr>
              <w:t>七、其他规定</w:t>
            </w:r>
          </w:p>
        </w:tc>
      </w:tr>
      <w:tr w14:paraId="4F292CD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59BCFA">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41.1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64A5A2">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采购代理服务费</w:t>
            </w:r>
          </w:p>
        </w:tc>
        <w:tc>
          <w:tcPr>
            <w:tcW w:w="680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7570E4A">
            <w:pPr>
              <w:pStyle w:val="19"/>
              <w:framePr w:wrap="auto" w:vAnchor="margin" w:hAnchor="text" w:yAlign="inline"/>
              <w:spacing w:line="360" w:lineRule="exact"/>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本项目采购代理服务费由采购人向采购代理机构支付</w:t>
            </w:r>
            <w:r>
              <w:rPr>
                <w:rFonts w:hint="eastAsia" w:ascii="宋体" w:hAnsi="宋体" w:eastAsia="宋体" w:cs="宋体"/>
                <w:color w:val="auto"/>
                <w:highlight w:val="none"/>
                <w:shd w:val="clear" w:color="auto" w:fill="auto"/>
                <w:rtl w:val="0"/>
                <w:lang w:val="en-US" w:eastAsia="zh-CN"/>
              </w:rPr>
              <w:t>13500</w:t>
            </w:r>
            <w:r>
              <w:rPr>
                <w:rFonts w:hint="eastAsia" w:ascii="宋体" w:hAnsi="宋体" w:eastAsia="宋体" w:cs="宋体"/>
                <w:color w:val="auto"/>
                <w:highlight w:val="none"/>
                <w:shd w:val="clear" w:color="auto" w:fill="auto"/>
                <w:rtl w:val="0"/>
                <w:lang w:val="zh-TW" w:eastAsia="zh-TW"/>
              </w:rPr>
              <w:t>元</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评审费900元由代理机构垫付，合计14400元</w:t>
            </w:r>
            <w:r>
              <w:rPr>
                <w:rFonts w:hint="eastAsia" w:ascii="宋体" w:hAnsi="宋体" w:eastAsia="宋体" w:cs="宋体"/>
                <w:color w:val="auto"/>
                <w:highlight w:val="none"/>
                <w:shd w:val="clear" w:color="auto" w:fill="auto"/>
                <w:rtl w:val="0"/>
                <w:lang w:val="zh-TW" w:eastAsia="zh-TW"/>
              </w:rPr>
              <w:t>。</w:t>
            </w:r>
          </w:p>
          <w:p w14:paraId="60330279">
            <w:pPr>
              <w:pStyle w:val="24"/>
              <w:framePr w:wrap="auto" w:vAnchor="margin" w:hAnchor="text" w:yAlign="inline"/>
              <w:bidi w:val="0"/>
              <w:ind w:left="0" w:right="0" w:firstLine="0"/>
              <w:jc w:val="left"/>
              <w:rPr>
                <w:rFonts w:hint="eastAsia" w:ascii="宋体" w:hAnsi="宋体" w:eastAsia="宋体" w:cs="宋体"/>
                <w:color w:val="auto"/>
                <w:sz w:val="21"/>
                <w:szCs w:val="21"/>
                <w:highlight w:val="none"/>
                <w:shd w:val="clear" w:color="auto" w:fill="auto"/>
                <w:rtl w:val="0"/>
              </w:rPr>
            </w:pPr>
            <w:r>
              <w:rPr>
                <w:rFonts w:hint="eastAsia" w:ascii="宋体" w:hAnsi="宋体" w:eastAsia="宋体" w:cs="宋体"/>
                <w:color w:val="auto"/>
                <w:sz w:val="21"/>
                <w:szCs w:val="21"/>
                <w:highlight w:val="none"/>
                <w:shd w:val="clear" w:color="auto" w:fill="auto"/>
                <w:rtl w:val="0"/>
                <w:lang w:val="zh-TW" w:eastAsia="zh-TW"/>
              </w:rPr>
              <w:t>招标代理服务费汇至：亚飞工程管理有限公司</w:t>
            </w:r>
          </w:p>
          <w:p w14:paraId="06C7158A">
            <w:pPr>
              <w:pStyle w:val="24"/>
              <w:framePr w:wrap="auto" w:vAnchor="margin" w:hAnchor="text" w:yAlign="inline"/>
              <w:bidi w:val="0"/>
              <w:ind w:left="0" w:right="0" w:firstLine="0"/>
              <w:jc w:val="left"/>
              <w:rPr>
                <w:rFonts w:hint="eastAsia" w:ascii="宋体" w:hAnsi="宋体" w:eastAsia="宋体" w:cs="宋体"/>
                <w:color w:val="auto"/>
                <w:sz w:val="21"/>
                <w:szCs w:val="21"/>
                <w:highlight w:val="none"/>
                <w:shd w:val="clear" w:color="auto" w:fill="auto"/>
                <w:rtl w:val="0"/>
              </w:rPr>
            </w:pPr>
            <w:r>
              <w:rPr>
                <w:rFonts w:hint="eastAsia" w:ascii="宋体" w:hAnsi="宋体" w:eastAsia="宋体" w:cs="宋体"/>
                <w:color w:val="auto"/>
                <w:sz w:val="21"/>
                <w:szCs w:val="21"/>
                <w:highlight w:val="none"/>
                <w:shd w:val="clear" w:color="auto" w:fill="auto"/>
                <w:rtl w:val="0"/>
                <w:lang w:val="zh-TW" w:eastAsia="zh-TW"/>
              </w:rPr>
              <w:t>开 户 行：工商银行长沙伍家岭支行</w:t>
            </w:r>
          </w:p>
          <w:p w14:paraId="0A12809B">
            <w:pPr>
              <w:pStyle w:val="24"/>
              <w:framePr w:wrap="auto" w:vAnchor="margin" w:hAnchor="text" w:yAlign="inline"/>
              <w:bidi w:val="0"/>
              <w:ind w:left="0" w:right="0" w:firstLine="0"/>
              <w:jc w:val="left"/>
              <w:rPr>
                <w:rFonts w:hint="eastAsia" w:ascii="宋体" w:hAnsi="宋体" w:eastAsia="宋体" w:cs="宋体"/>
                <w:color w:val="auto"/>
                <w:highlight w:val="none"/>
                <w:rtl w:val="0"/>
              </w:rPr>
            </w:pPr>
            <w:r>
              <w:rPr>
                <w:rFonts w:hint="eastAsia" w:ascii="宋体" w:hAnsi="宋体" w:eastAsia="宋体" w:cs="宋体"/>
                <w:color w:val="auto"/>
                <w:sz w:val="21"/>
                <w:szCs w:val="21"/>
                <w:highlight w:val="none"/>
                <w:shd w:val="clear" w:color="auto" w:fill="auto"/>
                <w:rtl w:val="0"/>
                <w:lang w:val="zh-TW" w:eastAsia="zh-TW"/>
              </w:rPr>
              <w:t>银行账号：</w:t>
            </w:r>
            <w:r>
              <w:rPr>
                <w:rFonts w:hint="eastAsia" w:ascii="宋体" w:hAnsi="宋体" w:eastAsia="宋体" w:cs="宋体"/>
                <w:color w:val="auto"/>
                <w:sz w:val="21"/>
                <w:szCs w:val="21"/>
                <w:highlight w:val="none"/>
                <w:shd w:val="clear" w:color="auto" w:fill="auto"/>
                <w:rtl w:val="0"/>
                <w:lang w:val="en-US"/>
              </w:rPr>
              <w:t>1901 0100 0920 1030 851</w:t>
            </w:r>
          </w:p>
        </w:tc>
      </w:tr>
      <w:tr w14:paraId="3BB7A8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0" w:hRule="atLeast"/>
          <w:jc w:val="center"/>
        </w:trPr>
        <w:tc>
          <w:tcPr>
            <w:tcW w:w="140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100561D2">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第二章第</w:t>
            </w:r>
            <w:r>
              <w:rPr>
                <w:rFonts w:hint="eastAsia" w:ascii="宋体" w:hAnsi="宋体" w:eastAsia="宋体" w:cs="宋体"/>
                <w:color w:val="auto"/>
                <w:highlight w:val="none"/>
                <w:shd w:val="clear" w:color="auto" w:fill="auto"/>
                <w:rtl w:val="0"/>
                <w:lang w:val="en-US"/>
              </w:rPr>
              <w:t>42.1</w:t>
            </w:r>
            <w:r>
              <w:rPr>
                <w:rFonts w:hint="eastAsia" w:ascii="宋体" w:hAnsi="宋体" w:eastAsia="宋体" w:cs="宋体"/>
                <w:color w:val="auto"/>
                <w:highlight w:val="none"/>
                <w:shd w:val="clear" w:color="auto" w:fill="auto"/>
                <w:rtl w:val="0"/>
                <w:lang w:val="zh-TW" w:eastAsia="zh-TW"/>
              </w:rPr>
              <w:t>款</w:t>
            </w:r>
          </w:p>
        </w:tc>
        <w:tc>
          <w:tcPr>
            <w:tcW w:w="1487"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7EFAA447">
            <w:pPr>
              <w:pStyle w:val="19"/>
              <w:framePr w:wrap="auto" w:vAnchor="margin" w:hAnchor="text" w:yAlign="inline"/>
              <w:spacing w:line="36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其他规定</w:t>
            </w:r>
          </w:p>
        </w:tc>
        <w:tc>
          <w:tcPr>
            <w:tcW w:w="6803"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1D47C0">
            <w:pPr>
              <w:pStyle w:val="19"/>
              <w:framePr w:wrap="auto" w:vAnchor="margin" w:hAnchor="text" w:yAlign="inline"/>
              <w:spacing w:line="480" w:lineRule="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rPr>
              <w:t>1</w:t>
            </w:r>
            <w:r>
              <w:rPr>
                <w:rFonts w:hint="eastAsia" w:ascii="宋体" w:hAnsi="宋体" w:eastAsia="宋体" w:cs="宋体"/>
                <w:color w:val="auto"/>
                <w:highlight w:val="none"/>
                <w:shd w:val="clear" w:color="auto" w:fill="auto"/>
                <w:rtl w:val="0"/>
                <w:lang w:val="zh-TW" w:eastAsia="zh-TW"/>
              </w:rPr>
              <w:t>、参加本项目投标的投标人应提供在招标文件发出后投标截时间前的通过</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信用中国</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网站（</w:t>
            </w:r>
            <w:r>
              <w:rPr>
                <w:rFonts w:hint="eastAsia" w:ascii="宋体" w:hAnsi="宋体" w:eastAsia="宋体" w:cs="宋体"/>
                <w:color w:val="auto"/>
                <w:highlight w:val="none"/>
                <w:shd w:val="clear" w:color="auto" w:fill="auto"/>
                <w:rtl w:val="0"/>
                <w:lang w:val="en-US"/>
              </w:rPr>
              <w:t>www.creditchina.gov.cn</w:t>
            </w:r>
            <w:r>
              <w:rPr>
                <w:rFonts w:hint="eastAsia" w:ascii="宋体" w:hAnsi="宋体" w:eastAsia="宋体" w:cs="宋体"/>
                <w:color w:val="auto"/>
                <w:highlight w:val="none"/>
                <w:shd w:val="clear" w:color="auto" w:fill="auto"/>
                <w:rtl w:val="0"/>
                <w:lang w:val="zh-TW" w:eastAsia="zh-TW"/>
              </w:rPr>
              <w:t>）和中国政府采购网（</w:t>
            </w:r>
            <w:r>
              <w:rPr>
                <w:rFonts w:hint="eastAsia" w:ascii="宋体" w:hAnsi="宋体" w:eastAsia="宋体" w:cs="宋体"/>
                <w:color w:val="auto"/>
                <w:highlight w:val="none"/>
                <w:shd w:val="clear" w:color="auto" w:fill="auto"/>
                <w:rtl w:val="0"/>
                <w:lang w:val="en-US"/>
              </w:rPr>
              <w:t>www.ccgp.gov.cn</w:t>
            </w:r>
            <w:r>
              <w:rPr>
                <w:rFonts w:hint="eastAsia" w:ascii="宋体" w:hAnsi="宋体" w:eastAsia="宋体" w:cs="宋体"/>
                <w:color w:val="auto"/>
                <w:highlight w:val="none"/>
                <w:shd w:val="clear" w:color="auto" w:fill="auto"/>
                <w:rtl w:val="0"/>
                <w:lang w:val="zh-TW" w:eastAsia="zh-TW"/>
              </w:rPr>
              <w:t>）查询的投标人主体信用记录并以截图加盖投标人公章的形式封装在投标文件中。</w:t>
            </w:r>
          </w:p>
          <w:p w14:paraId="1B6B7C20">
            <w:pPr>
              <w:pStyle w:val="19"/>
              <w:framePr w:wrap="auto" w:vAnchor="margin" w:hAnchor="text" w:yAlign="inline"/>
              <w:bidi w:val="0"/>
              <w:spacing w:line="480" w:lineRule="auto"/>
              <w:ind w:left="0" w:right="0" w:firstLine="0"/>
              <w:jc w:val="both"/>
              <w:rPr>
                <w:rFonts w:hint="eastAsia" w:ascii="宋体" w:hAnsi="宋体" w:eastAsia="宋体" w:cs="宋体"/>
                <w:color w:val="auto"/>
                <w:highlight w:val="none"/>
                <w:rtl w:val="0"/>
              </w:rPr>
            </w:pPr>
            <w:r>
              <w:rPr>
                <w:rFonts w:hint="eastAsia" w:ascii="宋体" w:hAnsi="宋体" w:eastAsia="宋体" w:cs="宋体"/>
                <w:b w:val="0"/>
                <w:bCs w:val="0"/>
                <w:color w:val="auto"/>
                <w:sz w:val="21"/>
                <w:szCs w:val="21"/>
                <w:highlight w:val="none"/>
                <w:shd w:val="clear" w:color="auto" w:fill="auto"/>
                <w:rtl w:val="0"/>
                <w:lang w:val="zh-TW" w:eastAsia="zh-TW"/>
              </w:rPr>
              <w:t>注：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bl>
    <w:p w14:paraId="65941509">
      <w:pPr>
        <w:pStyle w:val="20"/>
        <w:framePr w:wrap="auto" w:vAnchor="margin" w:hAnchor="text" w:yAlign="inline"/>
        <w:widowControl w:val="0"/>
        <w:jc w:val="center"/>
        <w:rPr>
          <w:rFonts w:hint="eastAsia" w:ascii="宋体" w:hAnsi="宋体" w:eastAsia="宋体" w:cs="宋体"/>
          <w:outline w:val="0"/>
          <w:color w:val="auto"/>
          <w:kern w:val="2"/>
          <w:highlight w:val="none"/>
          <w:u w:color="000000"/>
          <w:shd w:val="clear" w:color="auto" w:fill="auto"/>
        </w:rPr>
      </w:pPr>
    </w:p>
    <w:p w14:paraId="60485270">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highlight w:val="none"/>
          <w:u w:color="000000"/>
          <w:shd w:val="clear" w:color="auto" w:fill="auto"/>
        </w:rPr>
        <w:br w:type="page"/>
      </w:r>
    </w:p>
    <w:p w14:paraId="7AF19C75">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1</w:t>
      </w:r>
    </w:p>
    <w:p w14:paraId="3C47DF62">
      <w:pPr>
        <w:pStyle w:val="19"/>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湖南省政府采购支持中小企业融资合作银行及联系人名单</w:t>
      </w:r>
    </w:p>
    <w:tbl>
      <w:tblPr>
        <w:tblStyle w:val="9"/>
        <w:tblW w:w="961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826"/>
        <w:gridCol w:w="1131"/>
        <w:gridCol w:w="3203"/>
        <w:gridCol w:w="2450"/>
      </w:tblGrid>
      <w:tr w14:paraId="24BEF2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3" w:hRule="atLeast"/>
          <w:jc w:val="center"/>
        </w:trPr>
        <w:tc>
          <w:tcPr>
            <w:tcW w:w="2826"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491EFF9">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银行名称</w:t>
            </w:r>
          </w:p>
        </w:tc>
        <w:tc>
          <w:tcPr>
            <w:tcW w:w="1131"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098F7">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联系人</w:t>
            </w:r>
          </w:p>
        </w:tc>
        <w:tc>
          <w:tcPr>
            <w:tcW w:w="3203"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6B8C5C">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职</w:t>
            </w:r>
            <w:r>
              <w:rPr>
                <w:rFonts w:hint="eastAsia" w:ascii="宋体" w:hAnsi="宋体" w:eastAsia="宋体" w:cs="宋体"/>
                <w:b/>
                <w:bCs/>
                <w:color w:val="auto"/>
                <w:kern w:val="0"/>
                <w:highlight w:val="none"/>
                <w:shd w:val="clear" w:color="auto" w:fill="auto"/>
                <w:rtl w:val="0"/>
                <w:lang w:val="en-US"/>
              </w:rPr>
              <w:t> </w:t>
            </w:r>
            <w:r>
              <w:rPr>
                <w:rFonts w:hint="eastAsia" w:ascii="宋体" w:hAnsi="宋体" w:eastAsia="宋体" w:cs="宋体"/>
                <w:b/>
                <w:bCs/>
                <w:color w:val="auto"/>
                <w:kern w:val="0"/>
                <w:highlight w:val="none"/>
                <w:shd w:val="clear" w:color="auto" w:fill="auto"/>
                <w:rtl w:val="0"/>
                <w:lang w:val="zh-TW" w:eastAsia="zh-TW"/>
              </w:rPr>
              <w:t>务</w:t>
            </w:r>
          </w:p>
        </w:tc>
        <w:tc>
          <w:tcPr>
            <w:tcW w:w="2450"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7BF9708">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highlight w:val="none"/>
                <w:shd w:val="clear" w:color="auto" w:fill="auto"/>
                <w:rtl w:val="0"/>
                <w:lang w:val="zh-TW" w:eastAsia="zh-TW"/>
              </w:rPr>
              <w:t>联系电话</w:t>
            </w:r>
          </w:p>
        </w:tc>
      </w:tr>
      <w:tr w14:paraId="637F80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00AE5E">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交通银行湖南省分行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7AC689">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刘  波</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53042E">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名城支行客户经理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6929D75">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13874998873</w:t>
            </w:r>
          </w:p>
        </w:tc>
      </w:tr>
      <w:tr w14:paraId="4017CBF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79A2D3B">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交通银行湖南省分行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80E2C5">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肖勇光</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C5492E">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分行高级经理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DE87FC8">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13755192647</w:t>
            </w:r>
          </w:p>
        </w:tc>
      </w:tr>
      <w:tr w14:paraId="066B24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8B9D5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中国民生银行长沙分行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3898E9">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黄飞燕</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8FAE08">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营业部总经理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0A17C1">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13308463468</w:t>
            </w:r>
          </w:p>
        </w:tc>
      </w:tr>
      <w:tr w14:paraId="7A1494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51DCEBD">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中国民生银行长沙分行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6F1329">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蒋寒奇</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B8EEA7">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营业部中小企业客户经理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E596DEC">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13548982975</w:t>
            </w:r>
          </w:p>
        </w:tc>
      </w:tr>
      <w:tr w14:paraId="41EBDB9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CE8956">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兴业银行长沙分行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3B3ACA">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刘栅延</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12DB782">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支行行长</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5E05451">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13337316405</w:t>
            </w:r>
          </w:p>
        </w:tc>
      </w:tr>
      <w:tr w14:paraId="4069A7D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56F7D2">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兴业银行长沙分行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2371E0">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蒋修远</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85DCF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支行客户经理</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EF664E8">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18607310422</w:t>
            </w:r>
          </w:p>
        </w:tc>
      </w:tr>
      <w:tr w14:paraId="0737D73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2EC4545">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中国光大银行长沙分行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A59D51">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邓永胜</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DB25F00">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岳麓支行副行长</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D4313C2">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13617319650</w:t>
            </w:r>
          </w:p>
        </w:tc>
      </w:tr>
      <w:tr w14:paraId="5ABF955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5" w:hRule="atLeast"/>
          <w:jc w:val="center"/>
        </w:trPr>
        <w:tc>
          <w:tcPr>
            <w:tcW w:w="2826"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B18F8E">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中信银行长沙分行</w:t>
            </w:r>
          </w:p>
        </w:tc>
        <w:tc>
          <w:tcPr>
            <w:tcW w:w="113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738B03">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蔡学军</w:t>
            </w:r>
          </w:p>
        </w:tc>
        <w:tc>
          <w:tcPr>
            <w:tcW w:w="3203"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57568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公司银行部负责人</w:t>
            </w:r>
          </w:p>
        </w:tc>
        <w:tc>
          <w:tcPr>
            <w:tcW w:w="2450"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29ECDF0">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13055167195</w:t>
            </w:r>
          </w:p>
        </w:tc>
      </w:tr>
      <w:tr w14:paraId="4F7040C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3" w:hRule="atLeast"/>
          <w:jc w:val="center"/>
        </w:trPr>
        <w:tc>
          <w:tcPr>
            <w:tcW w:w="2826"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3B38DE0D">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中信银行长沙分行</w:t>
            </w:r>
          </w:p>
        </w:tc>
        <w:tc>
          <w:tcPr>
            <w:tcW w:w="1131"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2C08989">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宋学农</w:t>
            </w:r>
          </w:p>
        </w:tc>
        <w:tc>
          <w:tcPr>
            <w:tcW w:w="3203"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2048F27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zh-TW" w:eastAsia="zh-TW"/>
              </w:rPr>
              <w:t>银行部综合管理部副总经理</w:t>
            </w:r>
          </w:p>
        </w:tc>
        <w:tc>
          <w:tcPr>
            <w:tcW w:w="2450"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63FCCD3">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highlight w:val="none"/>
                <w:shd w:val="clear" w:color="auto" w:fill="auto"/>
                <w:rtl w:val="0"/>
                <w:lang w:val="en-US"/>
              </w:rPr>
              <w:t>0731-845822141</w:t>
            </w:r>
          </w:p>
        </w:tc>
      </w:tr>
    </w:tbl>
    <w:p w14:paraId="35574DF4">
      <w:pPr>
        <w:pStyle w:val="19"/>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6CBCA86B">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BFC2513">
      <w:pPr>
        <w:pStyle w:val="19"/>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rPr>
      </w:pPr>
    </w:p>
    <w:p w14:paraId="65F5A838">
      <w:pPr>
        <w:pStyle w:val="19"/>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rPr>
      </w:pPr>
    </w:p>
    <w:p w14:paraId="7ADBCD99">
      <w:pPr>
        <w:pStyle w:val="19"/>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长沙市政府采购支持中小企业融资合作银行及联系人名单</w:t>
      </w:r>
    </w:p>
    <w:tbl>
      <w:tblPr>
        <w:tblStyle w:val="9"/>
        <w:tblW w:w="9608"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730"/>
        <w:gridCol w:w="1286"/>
        <w:gridCol w:w="3424"/>
        <w:gridCol w:w="2168"/>
      </w:tblGrid>
      <w:tr w14:paraId="3A3DCD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73" w:hRule="atLeast"/>
          <w:jc w:val="center"/>
        </w:trPr>
        <w:tc>
          <w:tcPr>
            <w:tcW w:w="2730"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816C552">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银行名称</w:t>
            </w:r>
          </w:p>
        </w:tc>
        <w:tc>
          <w:tcPr>
            <w:tcW w:w="1286"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AF6AB0">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联系人</w:t>
            </w:r>
          </w:p>
        </w:tc>
        <w:tc>
          <w:tcPr>
            <w:tcW w:w="342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FF45BD0">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职</w:t>
            </w:r>
            <w:r>
              <w:rPr>
                <w:rFonts w:hint="eastAsia" w:ascii="宋体" w:hAnsi="宋体" w:eastAsia="宋体" w:cs="宋体"/>
                <w:color w:val="auto"/>
                <w:kern w:val="0"/>
                <w:sz w:val="18"/>
                <w:szCs w:val="18"/>
                <w:highlight w:val="none"/>
                <w:shd w:val="clear" w:color="auto" w:fill="auto"/>
                <w:rtl w:val="0"/>
                <w:lang w:val="en-US"/>
              </w:rPr>
              <w:t> </w:t>
            </w:r>
            <w:r>
              <w:rPr>
                <w:rFonts w:hint="eastAsia" w:ascii="宋体" w:hAnsi="宋体" w:eastAsia="宋体" w:cs="宋体"/>
                <w:color w:val="auto"/>
                <w:kern w:val="0"/>
                <w:sz w:val="18"/>
                <w:szCs w:val="18"/>
                <w:highlight w:val="none"/>
                <w:shd w:val="clear" w:color="auto" w:fill="auto"/>
                <w:rtl w:val="0"/>
                <w:lang w:val="zh-TW" w:eastAsia="zh-TW"/>
              </w:rPr>
              <w:t>务</w:t>
            </w:r>
          </w:p>
        </w:tc>
        <w:tc>
          <w:tcPr>
            <w:tcW w:w="2168"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158B40">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18"/>
                <w:szCs w:val="18"/>
                <w:highlight w:val="none"/>
                <w:shd w:val="clear" w:color="auto" w:fill="auto"/>
                <w:rtl w:val="0"/>
                <w:lang w:val="zh-TW" w:eastAsia="zh-TW"/>
              </w:rPr>
              <w:t>联系电话</w:t>
            </w:r>
          </w:p>
        </w:tc>
      </w:tr>
      <w:tr w14:paraId="2FBF831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34A946">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交通银行湖南省分行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3D60FB">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谢俊峰</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5C02F4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湘江中路支行公司业务管理经理</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66BEABF">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84919503</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13687320956</w:t>
            </w:r>
          </w:p>
        </w:tc>
      </w:tr>
      <w:tr w14:paraId="2F8E25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ED783FC">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光大银行长沙分行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08D31EF">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唐红英</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5431D2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溁湾支行行长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7C7404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89750053</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18673166920</w:t>
            </w:r>
          </w:p>
        </w:tc>
      </w:tr>
      <w:tr w14:paraId="59F609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23FEF4C">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建设银行湖南省分行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9C22B8C">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颜国恒</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8CF97BD">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芙蓉中路支行</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B82DF55">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88665238</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13574801920</w:t>
            </w:r>
          </w:p>
        </w:tc>
      </w:tr>
      <w:tr w14:paraId="6349F8C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8DB11C0">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农业银行湖南省分行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C88C0A">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李 宁</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2ABB8D">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天心区支行副行长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A6F6AF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85114839</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13975813058</w:t>
            </w:r>
          </w:p>
        </w:tc>
      </w:tr>
      <w:tr w14:paraId="45EDAD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1D8C8A">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中国银行湖南省分行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70EFA2">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刘 毅</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B64E643">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丽臣路支行行长</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3ED0EA7">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82741897</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13808436058</w:t>
            </w:r>
          </w:p>
        </w:tc>
      </w:tr>
      <w:tr w14:paraId="7B172DC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5" w:hRule="atLeast"/>
          <w:jc w:val="center"/>
        </w:trPr>
        <w:tc>
          <w:tcPr>
            <w:tcW w:w="2730"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6E16FF7">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长沙银行</w:t>
            </w:r>
          </w:p>
        </w:tc>
        <w:tc>
          <w:tcPr>
            <w:tcW w:w="128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4C2E50F">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廖 科</w:t>
            </w:r>
          </w:p>
        </w:tc>
        <w:tc>
          <w:tcPr>
            <w:tcW w:w="342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5D9E22">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金城支行公司业务部总经理</w:t>
            </w:r>
          </w:p>
        </w:tc>
        <w:tc>
          <w:tcPr>
            <w:tcW w:w="2168"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37CFA02">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84413595</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13707319275</w:t>
            </w:r>
          </w:p>
        </w:tc>
      </w:tr>
      <w:tr w14:paraId="44F8C2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3" w:hRule="atLeast"/>
          <w:jc w:val="center"/>
        </w:trPr>
        <w:tc>
          <w:tcPr>
            <w:tcW w:w="2730"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7BEC0539">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邮储银行长沙分行</w:t>
            </w:r>
          </w:p>
        </w:tc>
        <w:tc>
          <w:tcPr>
            <w:tcW w:w="1286"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7393B60F">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严春燕</w:t>
            </w:r>
          </w:p>
        </w:tc>
        <w:tc>
          <w:tcPr>
            <w:tcW w:w="3424"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1CBC9AF1">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zh-TW" w:eastAsia="zh-TW"/>
              </w:rPr>
              <w:t>岳麓支行副行长</w:t>
            </w:r>
          </w:p>
        </w:tc>
        <w:tc>
          <w:tcPr>
            <w:tcW w:w="2168"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74E358FB">
            <w:pPr>
              <w:pStyle w:val="19"/>
              <w:framePr w:wrap="auto" w:vAnchor="margin" w:hAnchor="text" w:yAlign="inline"/>
              <w:spacing w:before="156" w:line="360" w:lineRule="auto"/>
              <w:rPr>
                <w:rFonts w:hint="eastAsia" w:ascii="宋体" w:hAnsi="宋体" w:eastAsia="宋体" w:cs="宋体"/>
                <w:color w:val="auto"/>
                <w:highlight w:val="none"/>
              </w:rPr>
            </w:pPr>
            <w:r>
              <w:rPr>
                <w:rFonts w:hint="eastAsia" w:ascii="宋体" w:hAnsi="宋体" w:eastAsia="宋体" w:cs="宋体"/>
                <w:color w:val="auto"/>
                <w:sz w:val="18"/>
                <w:szCs w:val="18"/>
                <w:highlight w:val="none"/>
                <w:shd w:val="clear" w:color="auto" w:fill="auto"/>
                <w:rtl w:val="0"/>
                <w:lang w:val="en-US"/>
              </w:rPr>
              <w:t>85579459</w:t>
            </w:r>
            <w:r>
              <w:rPr>
                <w:rFonts w:hint="eastAsia" w:ascii="宋体" w:hAnsi="宋体" w:eastAsia="宋体" w:cs="宋体"/>
                <w:color w:val="auto"/>
                <w:sz w:val="18"/>
                <w:szCs w:val="18"/>
                <w:highlight w:val="none"/>
                <w:shd w:val="clear" w:color="auto" w:fill="auto"/>
                <w:rtl w:val="0"/>
                <w:lang w:val="zh-TW" w:eastAsia="zh-TW"/>
              </w:rPr>
              <w:t>；</w:t>
            </w:r>
            <w:r>
              <w:rPr>
                <w:rFonts w:hint="eastAsia" w:ascii="宋体" w:hAnsi="宋体" w:eastAsia="宋体" w:cs="宋体"/>
                <w:color w:val="auto"/>
                <w:sz w:val="18"/>
                <w:szCs w:val="18"/>
                <w:highlight w:val="none"/>
                <w:shd w:val="clear" w:color="auto" w:fill="auto"/>
                <w:rtl w:val="0"/>
                <w:lang w:val="en-US"/>
              </w:rPr>
              <w:t>13875864330</w:t>
            </w:r>
          </w:p>
        </w:tc>
      </w:tr>
    </w:tbl>
    <w:p w14:paraId="007F111F">
      <w:pPr>
        <w:pStyle w:val="19"/>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2CD04B00">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6331ACB">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5DA19E94">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2E096B31">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2</w:t>
      </w:r>
    </w:p>
    <w:p w14:paraId="2A70FED9">
      <w:pPr>
        <w:pStyle w:val="19"/>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湖南省政府采购信用担保试点工作的</w:t>
      </w:r>
      <w:r>
        <w:rPr>
          <w:rFonts w:hint="eastAsia" w:ascii="宋体" w:hAnsi="宋体" w:eastAsia="宋体" w:cs="宋体"/>
          <w:b/>
          <w:bCs/>
          <w:outline w:val="0"/>
          <w:color w:val="auto"/>
          <w:kern w:val="2"/>
          <w:sz w:val="28"/>
          <w:szCs w:val="28"/>
          <w:highlight w:val="none"/>
          <w:u w:color="000000"/>
          <w:shd w:val="clear" w:color="auto" w:fill="auto"/>
          <w:rtl w:val="0"/>
          <w:lang w:val="zh-TW" w:eastAsia="zh-TW"/>
        </w:rPr>
        <w:t>信用担保机构名单</w:t>
      </w:r>
    </w:p>
    <w:tbl>
      <w:tblPr>
        <w:tblStyle w:val="9"/>
        <w:tblW w:w="961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4523"/>
        <w:gridCol w:w="1130"/>
        <w:gridCol w:w="3957"/>
      </w:tblGrid>
      <w:tr w14:paraId="2908281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PrEx>
        <w:trPr>
          <w:trHeight w:val="300" w:hRule="atLeast"/>
          <w:jc w:val="center"/>
        </w:trPr>
        <w:tc>
          <w:tcPr>
            <w:tcW w:w="4523"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06B2C">
            <w:pPr>
              <w:pStyle w:val="19"/>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信用担保机构</w:t>
            </w:r>
          </w:p>
        </w:tc>
        <w:tc>
          <w:tcPr>
            <w:tcW w:w="1130"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174C569">
            <w:pPr>
              <w:pStyle w:val="19"/>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联系人</w:t>
            </w:r>
          </w:p>
        </w:tc>
        <w:tc>
          <w:tcPr>
            <w:tcW w:w="3957"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BE91B34">
            <w:pPr>
              <w:pStyle w:val="19"/>
              <w:framePr w:wrap="auto" w:vAnchor="margin" w:hAnchor="text" w:yAlign="inline"/>
              <w:spacing w:line="240" w:lineRule="exact"/>
              <w:jc w:val="center"/>
              <w:rPr>
                <w:rFonts w:hint="eastAsia" w:ascii="宋体" w:hAnsi="宋体" w:eastAsia="宋体" w:cs="宋体"/>
                <w:color w:val="auto"/>
                <w:highlight w:val="none"/>
              </w:rPr>
            </w:pPr>
            <w:r>
              <w:rPr>
                <w:rFonts w:hint="eastAsia" w:ascii="宋体" w:hAnsi="宋体" w:eastAsia="宋体" w:cs="宋体"/>
                <w:b/>
                <w:bCs/>
                <w:color w:val="auto"/>
                <w:kern w:val="2"/>
                <w:highlight w:val="none"/>
                <w:shd w:val="clear" w:color="auto" w:fill="auto"/>
                <w:rtl w:val="0"/>
                <w:lang w:val="zh-TW" w:eastAsia="zh-TW"/>
              </w:rPr>
              <w:t>联系电话</w:t>
            </w:r>
          </w:p>
        </w:tc>
      </w:tr>
      <w:tr w14:paraId="3E519AD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0" w:hRule="atLeast"/>
          <w:jc w:val="center"/>
        </w:trPr>
        <w:tc>
          <w:tcPr>
            <w:tcW w:w="4523"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2EE0EC">
            <w:pPr>
              <w:pStyle w:val="19"/>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中国投资担保公司</w:t>
            </w:r>
          </w:p>
        </w:tc>
        <w:tc>
          <w:tcPr>
            <w:tcW w:w="11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9E75B6A">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何  嘉</w:t>
            </w:r>
          </w:p>
        </w:tc>
        <w:tc>
          <w:tcPr>
            <w:tcW w:w="395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EEF334C">
            <w:pPr>
              <w:pStyle w:val="19"/>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010-88822659/13718642233</w:t>
            </w:r>
          </w:p>
        </w:tc>
      </w:tr>
      <w:tr w14:paraId="67FCF7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10" w:hRule="atLeast"/>
          <w:jc w:val="center"/>
        </w:trPr>
        <w:tc>
          <w:tcPr>
            <w:tcW w:w="4523"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E6177D">
            <w:pPr>
              <w:pStyle w:val="19"/>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湖南省中小企业信用担保有限责任公司</w:t>
            </w:r>
          </w:p>
        </w:tc>
        <w:tc>
          <w:tcPr>
            <w:tcW w:w="1130"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BF676B">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zh-TW" w:eastAsia="zh-TW"/>
              </w:rPr>
              <w:t>蔡建雄</w:t>
            </w:r>
          </w:p>
        </w:tc>
        <w:tc>
          <w:tcPr>
            <w:tcW w:w="395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4F9CFF6">
            <w:pPr>
              <w:pStyle w:val="19"/>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0731-84172390-201/15573193555</w:t>
            </w:r>
          </w:p>
        </w:tc>
      </w:tr>
      <w:tr w14:paraId="1818C2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053" w:hRule="atLeast"/>
          <w:jc w:val="center"/>
        </w:trPr>
        <w:tc>
          <w:tcPr>
            <w:tcW w:w="4523"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724303D">
            <w:pPr>
              <w:pStyle w:val="19"/>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湖南农业信用担保有限公司</w:t>
            </w:r>
          </w:p>
        </w:tc>
        <w:tc>
          <w:tcPr>
            <w:tcW w:w="1130"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602C5DE">
            <w:pPr>
              <w:pStyle w:val="19"/>
              <w:framePr w:wrap="auto" w:vAnchor="margin" w:hAnchor="text" w:yAlign="inline"/>
              <w:spacing w:line="360" w:lineRule="auto"/>
              <w:jc w:val="center"/>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彭  球</w:t>
            </w:r>
          </w:p>
          <w:p w14:paraId="2F75A117">
            <w:pPr>
              <w:pStyle w:val="19"/>
              <w:framePr w:wrap="auto" w:vAnchor="margin" w:hAnchor="text" w:yAlign="inline"/>
              <w:bidi w:val="0"/>
              <w:spacing w:line="360" w:lineRule="auto"/>
              <w:ind w:left="0" w:right="0" w:firstLine="0"/>
              <w:jc w:val="center"/>
              <w:rPr>
                <w:rFonts w:hint="eastAsia" w:ascii="宋体" w:hAnsi="宋体" w:eastAsia="宋体" w:cs="宋体"/>
                <w:color w:val="auto"/>
                <w:highlight w:val="none"/>
                <w:rtl w:val="0"/>
              </w:rPr>
            </w:pPr>
            <w:r>
              <w:rPr>
                <w:rFonts w:hint="eastAsia" w:ascii="宋体" w:hAnsi="宋体" w:eastAsia="宋体" w:cs="宋体"/>
                <w:color w:val="auto"/>
                <w:kern w:val="2"/>
                <w:highlight w:val="none"/>
                <w:shd w:val="clear" w:color="auto" w:fill="auto"/>
                <w:rtl w:val="0"/>
                <w:lang w:val="zh-TW" w:eastAsia="zh-TW"/>
              </w:rPr>
              <w:t>邓霞英</w:t>
            </w:r>
          </w:p>
        </w:tc>
        <w:tc>
          <w:tcPr>
            <w:tcW w:w="3957"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62EA08">
            <w:pPr>
              <w:pStyle w:val="19"/>
              <w:framePr w:wrap="auto" w:vAnchor="margin" w:hAnchor="text" w:yAlign="inline"/>
              <w:spacing w:line="360" w:lineRule="auto"/>
              <w:jc w:val="left"/>
              <w:rPr>
                <w:rFonts w:hint="eastAsia" w:ascii="宋体" w:hAnsi="宋体" w:eastAsia="宋体" w:cs="宋体"/>
                <w:color w:val="auto"/>
                <w:highlight w:val="none"/>
              </w:rPr>
            </w:pPr>
            <w:r>
              <w:rPr>
                <w:rFonts w:hint="eastAsia" w:ascii="宋体" w:hAnsi="宋体" w:eastAsia="宋体" w:cs="宋体"/>
                <w:color w:val="auto"/>
                <w:kern w:val="2"/>
                <w:highlight w:val="none"/>
                <w:shd w:val="clear" w:color="auto" w:fill="auto"/>
                <w:rtl w:val="0"/>
                <w:lang w:val="en-US"/>
              </w:rPr>
              <w:t>0731-89761702/13875980906 0731-89761706/13574125851</w:t>
            </w:r>
          </w:p>
        </w:tc>
      </w:tr>
    </w:tbl>
    <w:p w14:paraId="463A6557">
      <w:pPr>
        <w:pStyle w:val="19"/>
        <w:framePr w:wrap="auto" w:vAnchor="margin" w:hAnchor="text" w:yAlign="inline"/>
        <w:widowControl w:val="0"/>
        <w:jc w:val="center"/>
        <w:rPr>
          <w:rFonts w:hint="eastAsia" w:ascii="宋体" w:hAnsi="宋体" w:eastAsia="宋体" w:cs="宋体"/>
          <w:b/>
          <w:bCs/>
          <w:outline w:val="0"/>
          <w:color w:val="auto"/>
          <w:kern w:val="2"/>
          <w:sz w:val="28"/>
          <w:szCs w:val="28"/>
          <w:highlight w:val="none"/>
          <w:u w:color="000000"/>
          <w:shd w:val="clear" w:color="auto" w:fill="auto"/>
          <w:lang w:val="zh-TW" w:eastAsia="zh-TW"/>
        </w:rPr>
      </w:pPr>
    </w:p>
    <w:p w14:paraId="40486EBD">
      <w:pPr>
        <w:pStyle w:val="19"/>
        <w:framePr w:wrap="auto" w:vAnchor="margin" w:hAnchor="text" w:yAlign="inline"/>
        <w:spacing w:line="360" w:lineRule="auto"/>
        <w:rPr>
          <w:rFonts w:hint="eastAsia" w:ascii="宋体" w:hAnsi="宋体" w:eastAsia="宋体" w:cs="宋体"/>
          <w:color w:val="auto"/>
          <w:highlight w:val="none"/>
        </w:rPr>
        <w:sectPr>
          <w:headerReference r:id="rId9" w:type="first"/>
          <w:footerReference r:id="rId11" w:type="first"/>
          <w:footerReference r:id="rId10" w:type="default"/>
          <w:pgSz w:w="11900" w:h="16840"/>
          <w:pgMar w:top="1440" w:right="1080" w:bottom="1440" w:left="1080" w:header="1134" w:footer="907" w:gutter="0"/>
          <w:pgNumType w:fmt="decimal" w:start="1"/>
          <w:cols w:space="720" w:num="1"/>
          <w:titlePg/>
        </w:sectPr>
      </w:pPr>
    </w:p>
    <w:p w14:paraId="13DC5E36">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3</w:t>
      </w:r>
    </w:p>
    <w:p w14:paraId="11BB0F6E">
      <w:pPr>
        <w:pStyle w:val="19"/>
        <w:framePr w:wrap="auto" w:vAnchor="margin" w:hAnchor="text" w:yAlign="inline"/>
        <w:spacing w:line="360" w:lineRule="auto"/>
        <w:jc w:val="center"/>
        <w:rPr>
          <w:rFonts w:hint="eastAsia" w:ascii="宋体" w:hAnsi="宋体" w:eastAsia="宋体" w:cs="宋体"/>
          <w:b/>
          <w:bCs/>
          <w:outline w:val="0"/>
          <w:color w:val="auto"/>
          <w:kern w:val="0"/>
          <w:sz w:val="28"/>
          <w:szCs w:val="28"/>
          <w:highlight w:val="none"/>
          <w:u w:color="000000"/>
          <w:shd w:val="clear" w:color="auto" w:fill="auto"/>
          <w:lang w:val="zh-TW" w:eastAsia="zh-TW"/>
        </w:rPr>
      </w:pPr>
      <w:r>
        <w:rPr>
          <w:rFonts w:hint="eastAsia" w:ascii="宋体" w:hAnsi="宋体" w:eastAsia="宋体" w:cs="宋体"/>
          <w:b/>
          <w:bCs/>
          <w:outline w:val="0"/>
          <w:color w:val="auto"/>
          <w:kern w:val="0"/>
          <w:sz w:val="28"/>
          <w:szCs w:val="28"/>
          <w:highlight w:val="none"/>
          <w:u w:color="000000"/>
          <w:shd w:val="clear" w:color="auto" w:fill="auto"/>
          <w:rtl w:val="0"/>
          <w:lang w:val="zh-TW" w:eastAsia="zh-TW"/>
        </w:rPr>
        <w:t>政府采购履约担保函</w:t>
      </w:r>
    </w:p>
    <w:p w14:paraId="0E140D73">
      <w:pPr>
        <w:pStyle w:val="19"/>
        <w:framePr w:wrap="auto" w:vAnchor="margin" w:hAnchor="text" w:yAlign="inline"/>
        <w:spacing w:line="360" w:lineRule="auto"/>
        <w:ind w:firstLine="651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编号：</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76D90C9D">
      <w:pPr>
        <w:pStyle w:val="19"/>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（采购人）： </w:t>
      </w:r>
    </w:p>
    <w:p w14:paraId="6CEA0729">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鉴于你方与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（以下简称供应商）于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日签定编号为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政府采购合同》（以下简称主合同），且依据该合同的约定，供应商应在</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日前向你方交纳履约保证金，且可以履约担保函的形式交纳履约保证金。应供应商的申请，我方以保证的方式向你方提供如下履约保证金担保：</w:t>
      </w:r>
    </w:p>
    <w:p w14:paraId="7783C6AD">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一、保证责任的情形及保证金额</w:t>
      </w:r>
    </w:p>
    <w:p w14:paraId="0D15B9C1">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（一）在供应商出现下列情形之一时，我方承担保证责任：</w:t>
      </w:r>
    </w:p>
    <w:p w14:paraId="7DF96843">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．将中标项目转让给他人，或者在投标文件中未说明，且未经采购人同意，将中标项目分包给他人的；</w:t>
      </w:r>
    </w:p>
    <w:p w14:paraId="7F0A4591">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．主合同约定的应当缴纳履约保证金的情形</w:t>
      </w:r>
      <w:r>
        <w:rPr>
          <w:rFonts w:hint="eastAsia" w:ascii="宋体" w:hAnsi="宋体" w:eastAsia="宋体" w:cs="宋体"/>
          <w:outline w:val="0"/>
          <w:color w:val="auto"/>
          <w:kern w:val="0"/>
          <w:highlight w:val="none"/>
          <w:u w:color="000000"/>
          <w:shd w:val="clear" w:color="auto" w:fill="auto"/>
          <w:rtl w:val="0"/>
          <w:lang w:val="en-US"/>
        </w:rPr>
        <w:t xml:space="preserve">: </w:t>
      </w:r>
    </w:p>
    <w:p w14:paraId="73BE568D">
      <w:pPr>
        <w:pStyle w:val="19"/>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）未按主合同约定的质量、数量和期限供应货物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提供服务</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完成工程的； </w:t>
      </w:r>
    </w:p>
    <w:p w14:paraId="20CD57E4">
      <w:pPr>
        <w:pStyle w:val="19"/>
        <w:framePr w:wrap="auto" w:vAnchor="margin" w:hAnchor="text" w:yAlign="inline"/>
        <w:spacing w:line="360" w:lineRule="auto"/>
        <w:ind w:firstLine="420"/>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w:t>
      </w:r>
    </w:p>
    <w:p w14:paraId="1928DF45">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（二）我方的保证范围是主合同约定的合同价款总额的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数额为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元（大写</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），币种为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。（即主合同履约保证金金额）</w:t>
      </w:r>
    </w:p>
    <w:p w14:paraId="0D42F13D">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 xml:space="preserve">二、保证的方式及保证期间 </w:t>
      </w:r>
    </w:p>
    <w:p w14:paraId="013960DB">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 xml:space="preserve">我方保证的方式为：连带责任保证。 </w:t>
      </w:r>
    </w:p>
    <w:p w14:paraId="798E09A4">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我方保证的期间为：自本合同生效之日起至供应商按照主合同约定的供货</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完工期限届满后</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日内。</w:t>
      </w:r>
    </w:p>
    <w:p w14:paraId="23A0369F">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如果供应商未按主合同约定向贵方供应货物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提供服务</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完成工程的，由我方在保证金额内向你方支付上述款项。 </w:t>
      </w:r>
    </w:p>
    <w:p w14:paraId="265A8CFF">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三、承担保证责任的程序</w:t>
      </w:r>
    </w:p>
    <w:p w14:paraId="622AB732">
      <w:pPr>
        <w:pStyle w:val="19"/>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 xml:space="preserve">．你方要求我方承担保证责任的，应在本保函保证期间内向我方发出书面索赔通知。索赔通知应写明要求索赔的金额，支付款项应到达的账号。并附有证明供应商违约事实的证明材料。 </w:t>
      </w:r>
    </w:p>
    <w:p w14:paraId="7443D487">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如果你方与供应商因货物质量问题产生争议，你方还需同时提供</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部门出具的质量检测报告，或经诉讼（仲裁）程序裁决后的裁决书、调解书，本保证人即按照检测结果或裁决书、调解书决定是否承担保证责任。</w:t>
      </w:r>
    </w:p>
    <w:p w14:paraId="5A31F760">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．我方收到你方的书面索赔通知及相应证明材料，在</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工作日内进行核定后按照本保函的承诺承担保证责任。</w:t>
      </w:r>
    </w:p>
    <w:p w14:paraId="10A6064F">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四、保证责任的终止</w:t>
      </w:r>
    </w:p>
    <w:p w14:paraId="704AF2E5">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．保证期间届满你方未向我方书面主张保证责任的，自保证期间届满次日起，我方保证责任自动终止。保证期间届满前，主合同约定的货物</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工程</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服务全部验收合格的，自验收合格日起，我方保证责任自动终止。</w:t>
      </w:r>
    </w:p>
    <w:p w14:paraId="4492B04B">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．我方按照本保函向你方履行了保证责任后，自我方向你方支付款项（支付款项从我方账户划出）之日起，保证责任即终止。</w:t>
      </w:r>
    </w:p>
    <w:p w14:paraId="47C09B5E">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．按照法律法规的规定或出现应终止我方保证责任的其它情形的，我方在本保函项下的保证责任亦终止。</w:t>
      </w:r>
    </w:p>
    <w:p w14:paraId="53865D82">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1DA63C8">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五、免责条款</w:t>
      </w:r>
    </w:p>
    <w:p w14:paraId="4D8523E4">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．因你方违反主合同约定致使供应商不能履行义务的，我方不承担保证责任。</w:t>
      </w:r>
    </w:p>
    <w:p w14:paraId="03429CB9">
      <w:pPr>
        <w:pStyle w:val="19"/>
        <w:framePr w:wrap="auto" w:vAnchor="margin" w:hAnchor="text" w:yAlign="inline"/>
        <w:spacing w:line="360" w:lineRule="auto"/>
        <w:ind w:firstLine="420"/>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．依照法律法规的规定或你方与供应商的另行约定，全部或者部分免除供应商应缴纳的保证金义务的，我方亦免除相应的保证责任。</w:t>
      </w:r>
    </w:p>
    <w:p w14:paraId="712DA047">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．因不可抗力造成供应商不能履行供货义务的，我方不承担保证责任。</w:t>
      </w:r>
    </w:p>
    <w:p w14:paraId="5531EC88">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六、争议的解决</w:t>
      </w:r>
    </w:p>
    <w:p w14:paraId="07FD314E">
      <w:pPr>
        <w:pStyle w:val="19"/>
        <w:framePr w:wrap="auto" w:vAnchor="margin" w:hAnchor="text" w:yAlign="inline"/>
        <w:spacing w:line="240" w:lineRule="exact"/>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因本保函发生的纠纷，由你我双方协商解决，协商不成的，通过诉讼程序解决，诉讼管辖地法院为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法院。</w:t>
      </w:r>
    </w:p>
    <w:p w14:paraId="491C35C9">
      <w:pPr>
        <w:pStyle w:val="19"/>
        <w:framePr w:wrap="auto" w:vAnchor="margin" w:hAnchor="text" w:yAlign="inline"/>
        <w:spacing w:line="360" w:lineRule="auto"/>
        <w:ind w:firstLine="42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0"/>
          <w:highlight w:val="none"/>
          <w:u w:color="000000"/>
          <w:shd w:val="clear" w:color="auto" w:fill="auto"/>
          <w:rtl w:val="0"/>
          <w:lang w:val="zh-TW" w:eastAsia="zh-TW"/>
        </w:rPr>
        <w:t xml:space="preserve">七、保函的生效 </w:t>
      </w:r>
    </w:p>
    <w:p w14:paraId="4514601C">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 xml:space="preserve">本保函自我方加盖公章之日起生效。 </w:t>
      </w:r>
    </w:p>
    <w:p w14:paraId="5850DB73">
      <w:pPr>
        <w:pStyle w:val="19"/>
        <w:framePr w:wrap="auto" w:vAnchor="margin" w:hAnchor="text" w:yAlign="inline"/>
        <w:tabs>
          <w:tab w:val="left" w:pos="2850"/>
        </w:tabs>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ab/>
      </w:r>
      <w:r>
        <w:rPr>
          <w:rFonts w:hint="eastAsia" w:ascii="宋体" w:hAnsi="宋体" w:eastAsia="宋体" w:cs="宋体"/>
          <w:outline w:val="0"/>
          <w:color w:val="auto"/>
          <w:kern w:val="0"/>
          <w:highlight w:val="none"/>
          <w:u w:color="000000"/>
          <w:shd w:val="clear" w:color="auto" w:fill="auto"/>
          <w:rtl w:val="0"/>
          <w:lang w:val="zh-TW" w:eastAsia="zh-TW"/>
        </w:rPr>
        <w:t xml:space="preserve">                             保证人：（公章） </w:t>
      </w:r>
    </w:p>
    <w:p w14:paraId="13D0C0C1">
      <w:pPr>
        <w:pStyle w:val="19"/>
        <w:framePr w:wrap="auto" w:vAnchor="margin" w:hAnchor="text" w:yAlign="inline"/>
        <w:spacing w:line="360" w:lineRule="auto"/>
        <w:rPr>
          <w:rFonts w:hint="eastAsia" w:ascii="宋体" w:hAnsi="宋体" w:eastAsia="宋体" w:cs="宋体"/>
          <w:color w:val="auto"/>
          <w:highlight w:val="none"/>
        </w:rPr>
        <w:sectPr>
          <w:pgSz w:w="11900" w:h="16840"/>
          <w:pgMar w:top="1440" w:right="1080" w:bottom="1440" w:left="1080" w:header="851" w:footer="907" w:gutter="0"/>
          <w:pgNumType w:fmt="decimal"/>
          <w:cols w:space="720" w:num="1"/>
        </w:sectPr>
      </w:pP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年</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none" w:color="000000"/>
          <w:shd w:val="clear" w:color="auto" w:fill="auto"/>
          <w:rtl w:val="0"/>
          <w:lang w:val="zh-TW" w:eastAsia="zh-TW"/>
        </w:rPr>
        <w:t>日</w:t>
      </w:r>
    </w:p>
    <w:p w14:paraId="28251B38">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附页</w:t>
      </w:r>
      <w:r>
        <w:rPr>
          <w:rFonts w:hint="eastAsia" w:ascii="宋体" w:hAnsi="宋体" w:eastAsia="宋体" w:cs="宋体"/>
          <w:b/>
          <w:bCs/>
          <w:outline w:val="0"/>
          <w:color w:val="auto"/>
          <w:kern w:val="2"/>
          <w:highlight w:val="none"/>
          <w:u w:color="000000"/>
          <w:shd w:val="clear" w:color="auto" w:fill="auto"/>
          <w:rtl w:val="0"/>
          <w:lang w:val="en-US"/>
        </w:rPr>
        <w:t>4</w:t>
      </w:r>
    </w:p>
    <w:p w14:paraId="5DCC65CC">
      <w:pPr>
        <w:pStyle w:val="19"/>
        <w:framePr w:wrap="auto" w:vAnchor="margin" w:hAnchor="text" w:yAlign="inline"/>
        <w:shd w:val="clear" w:color="auto" w:fill="auto"/>
        <w:ind w:left="2" w:firstLine="0"/>
        <w:jc w:val="center"/>
        <w:rPr>
          <w:rFonts w:hint="eastAsia" w:ascii="宋体" w:hAnsi="宋体" w:eastAsia="宋体" w:cs="宋体"/>
          <w:outline w:val="0"/>
          <w:color w:val="auto"/>
          <w:kern w:val="2"/>
          <w:sz w:val="32"/>
          <w:szCs w:val="32"/>
          <w:highlight w:val="none"/>
          <w:u w:color="000000"/>
          <w:shd w:val="clear" w:color="auto" w:fill="auto"/>
          <w:rtl w:val="0"/>
          <w:lang w:val="zh-TW" w:eastAsia="zh-TW"/>
        </w:rPr>
      </w:pPr>
      <w:r>
        <w:rPr>
          <w:rFonts w:hint="eastAsia" w:ascii="宋体" w:hAnsi="宋体" w:eastAsia="宋体" w:cs="宋体"/>
          <w:outline w:val="0"/>
          <w:color w:val="auto"/>
          <w:kern w:val="2"/>
          <w:sz w:val="32"/>
          <w:szCs w:val="32"/>
          <w:highlight w:val="none"/>
          <w:u w:color="000000"/>
          <w:shd w:val="clear" w:color="auto" w:fill="auto"/>
          <w:rtl w:val="0"/>
          <w:lang w:val="zh-TW" w:eastAsia="zh-TW"/>
        </w:rPr>
        <w:t>评审因素和标准</w:t>
      </w:r>
    </w:p>
    <w:p w14:paraId="0CEBBE52">
      <w:pPr>
        <w:pStyle w:val="19"/>
        <w:framePr w:wrap="auto" w:vAnchor="margin" w:hAnchor="text" w:yAlign="inline"/>
        <w:spacing w:line="360" w:lineRule="auto"/>
        <w:ind w:left="2" w:firstLine="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、综合评分法：是指在满足招标文件实质性要求前提下，按照本招标文件中规定的各项因素进行综合评审后，以评标综合总得分最高的投标人作为中标候选人的评标方法。</w:t>
      </w:r>
    </w:p>
    <w:p w14:paraId="0B1E7067">
      <w:pPr>
        <w:pStyle w:val="19"/>
        <w:framePr w:wrap="auto" w:vAnchor="margin" w:hAnchor="text" w:yAlign="inline"/>
        <w:ind w:right="126"/>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sz w:val="24"/>
          <w:szCs w:val="24"/>
          <w:highlight w:val="none"/>
          <w:u w:color="000000"/>
          <w:shd w:val="clear" w:color="auto" w:fill="auto"/>
          <w:rtl w:val="0"/>
          <w:lang w:val="en-US"/>
        </w:rPr>
        <w:t>2</w:t>
      </w:r>
      <w:r>
        <w:rPr>
          <w:rFonts w:hint="eastAsia" w:ascii="宋体" w:hAnsi="宋体" w:eastAsia="宋体" w:cs="宋体"/>
          <w:outline w:val="0"/>
          <w:color w:val="auto"/>
          <w:kern w:val="2"/>
          <w:sz w:val="24"/>
          <w:szCs w:val="24"/>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综合评分标准</w:t>
      </w:r>
    </w:p>
    <w:tbl>
      <w:tblPr>
        <w:tblStyle w:val="9"/>
        <w:tblW w:w="97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F81BD"/>
        <w:tblLayout w:type="fixed"/>
        <w:tblCellMar>
          <w:top w:w="0" w:type="dxa"/>
          <w:left w:w="10" w:type="dxa"/>
          <w:bottom w:w="0" w:type="dxa"/>
          <w:right w:w="10" w:type="dxa"/>
        </w:tblCellMar>
      </w:tblPr>
      <w:tblGrid>
        <w:gridCol w:w="1087"/>
        <w:gridCol w:w="1314"/>
        <w:gridCol w:w="7321"/>
      </w:tblGrid>
      <w:tr w14:paraId="1DE8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F81BD"/>
          <w:tblCellMar>
            <w:top w:w="0" w:type="dxa"/>
            <w:left w:w="10" w:type="dxa"/>
            <w:bottom w:w="0" w:type="dxa"/>
            <w:right w:w="10" w:type="dxa"/>
          </w:tblCellMar>
        </w:tblPrEx>
        <w:trPr>
          <w:trHeight w:val="0" w:hRule="atLeast"/>
        </w:trPr>
        <w:tc>
          <w:tcPr>
            <w:tcW w:w="1087" w:type="dxa"/>
            <w:shd w:val="clear" w:color="auto" w:fill="auto"/>
            <w:tcMar>
              <w:top w:w="80" w:type="dxa"/>
              <w:left w:w="80" w:type="dxa"/>
              <w:bottom w:w="80" w:type="dxa"/>
              <w:right w:w="80" w:type="dxa"/>
            </w:tcMar>
            <w:vAlign w:val="center"/>
          </w:tcPr>
          <w:p w14:paraId="0871D310">
            <w:pPr>
              <w:pStyle w:val="19"/>
              <w:framePr w:wrap="auto" w:vAnchor="margin" w:hAnchor="text" w:yAlign="inline"/>
              <w:spacing w:line="360" w:lineRule="auto"/>
              <w:jc w:val="center"/>
              <w:rPr>
                <w:rFonts w:hint="eastAsia" w:ascii="宋体" w:hAnsi="宋体" w:eastAsia="宋体" w:cs="宋体"/>
                <w:b/>
                <w:bCs/>
                <w:color w:val="auto"/>
                <w:kern w:val="0"/>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tl w:val="0"/>
                <w:lang w:val="zh-TW" w:eastAsia="zh-TW"/>
              </w:rPr>
              <w:t>评标</w:t>
            </w:r>
          </w:p>
          <w:p w14:paraId="0F89CF74">
            <w:pPr>
              <w:pStyle w:val="19"/>
              <w:framePr w:wrap="auto" w:vAnchor="margin" w:hAnchor="text" w:yAlign="inline"/>
              <w:bidi w:val="0"/>
              <w:spacing w:line="360" w:lineRule="auto"/>
              <w:ind w:left="0" w:right="0" w:firstLine="0"/>
              <w:jc w:val="center"/>
              <w:rPr>
                <w:rFonts w:hint="eastAsia" w:ascii="宋体" w:hAnsi="宋体" w:eastAsia="宋体" w:cs="宋体"/>
                <w:color w:val="auto"/>
                <w:sz w:val="21"/>
                <w:szCs w:val="21"/>
                <w:highlight w:val="none"/>
                <w:rtl w:val="0"/>
              </w:rPr>
            </w:pPr>
            <w:r>
              <w:rPr>
                <w:rFonts w:hint="eastAsia" w:ascii="宋体" w:hAnsi="宋体" w:eastAsia="宋体" w:cs="宋体"/>
                <w:b/>
                <w:bCs/>
                <w:color w:val="auto"/>
                <w:kern w:val="0"/>
                <w:sz w:val="21"/>
                <w:szCs w:val="21"/>
                <w:highlight w:val="none"/>
                <w:shd w:val="clear" w:color="auto" w:fill="auto"/>
                <w:rtl w:val="0"/>
                <w:lang w:val="zh-TW" w:eastAsia="zh-TW"/>
              </w:rPr>
              <w:t>因素</w:t>
            </w:r>
          </w:p>
        </w:tc>
        <w:tc>
          <w:tcPr>
            <w:tcW w:w="1314" w:type="dxa"/>
            <w:shd w:val="clear" w:color="auto" w:fill="auto"/>
            <w:tcMar>
              <w:top w:w="80" w:type="dxa"/>
              <w:left w:w="80" w:type="dxa"/>
              <w:bottom w:w="80" w:type="dxa"/>
              <w:right w:w="80" w:type="dxa"/>
            </w:tcMar>
            <w:vAlign w:val="center"/>
          </w:tcPr>
          <w:p w14:paraId="53C91303">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shd w:val="clear" w:color="auto" w:fill="auto"/>
                <w:rtl w:val="0"/>
                <w:lang w:val="zh-TW" w:eastAsia="zh-TW"/>
              </w:rPr>
              <w:t>分值</w:t>
            </w:r>
          </w:p>
        </w:tc>
        <w:tc>
          <w:tcPr>
            <w:tcW w:w="7321" w:type="dxa"/>
            <w:shd w:val="clear" w:color="auto" w:fill="auto"/>
            <w:tcMar>
              <w:top w:w="80" w:type="dxa"/>
              <w:left w:w="80" w:type="dxa"/>
              <w:bottom w:w="80" w:type="dxa"/>
              <w:right w:w="80" w:type="dxa"/>
            </w:tcMar>
            <w:vAlign w:val="center"/>
          </w:tcPr>
          <w:p w14:paraId="50364F44">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shd w:val="clear" w:color="auto" w:fill="auto"/>
                <w:rtl w:val="0"/>
                <w:lang w:val="zh-TW" w:eastAsia="zh-TW"/>
              </w:rPr>
              <w:t>评分细则</w:t>
            </w:r>
          </w:p>
        </w:tc>
      </w:tr>
      <w:tr w14:paraId="6EF4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shd w:val="clear" w:color="auto" w:fill="auto"/>
            <w:tcMar>
              <w:top w:w="80" w:type="dxa"/>
              <w:left w:w="80" w:type="dxa"/>
              <w:bottom w:w="80" w:type="dxa"/>
              <w:right w:w="80" w:type="dxa"/>
            </w:tcMar>
            <w:vAlign w:val="center"/>
          </w:tcPr>
          <w:p w14:paraId="5007ADC8">
            <w:pPr>
              <w:pStyle w:val="19"/>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tl w:val="0"/>
                <w:lang w:val="zh-TW" w:eastAsia="zh-TW"/>
              </w:rPr>
              <w:t>报价</w:t>
            </w:r>
          </w:p>
          <w:p w14:paraId="673D8142">
            <w:pPr>
              <w:pStyle w:val="22"/>
              <w:framePr w:wrap="auto" w:vAnchor="margin" w:hAnchor="text" w:yAlign="inline"/>
              <w:bidi w:val="0"/>
              <w:spacing w:after="0" w:line="360" w:lineRule="auto"/>
              <w:ind w:left="0" w:right="0" w:firstLine="0"/>
              <w:jc w:val="both"/>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shd w:val="clear" w:color="auto" w:fill="auto"/>
                <w:rtl w:val="0"/>
                <w:lang w:val="zh-TW" w:eastAsia="zh-TW"/>
              </w:rPr>
              <w:t>（</w:t>
            </w:r>
            <w:r>
              <w:rPr>
                <w:rFonts w:hint="eastAsia" w:ascii="宋体" w:hAnsi="宋体" w:eastAsia="宋体" w:cs="宋体"/>
                <w:color w:val="auto"/>
                <w:sz w:val="21"/>
                <w:szCs w:val="21"/>
                <w:highlight w:val="none"/>
                <w:shd w:val="clear" w:color="auto" w:fill="auto"/>
                <w:rtl w:val="0"/>
                <w:lang w:val="en-US" w:eastAsia="zh-CN"/>
              </w:rPr>
              <w:t>30</w:t>
            </w:r>
            <w:r>
              <w:rPr>
                <w:rFonts w:hint="eastAsia" w:ascii="宋体" w:hAnsi="宋体" w:eastAsia="宋体" w:cs="宋体"/>
                <w:color w:val="auto"/>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74533473">
            <w:pPr>
              <w:pStyle w:val="19"/>
              <w:framePr w:wrap="auto" w:vAnchor="margin" w:hAnchor="text" w:yAlign="inline"/>
              <w:spacing w:line="360" w:lineRule="auto"/>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tl w:val="0"/>
                <w:lang w:val="zh-TW" w:eastAsia="zh-TW"/>
              </w:rPr>
              <w:t>价格</w:t>
            </w:r>
          </w:p>
          <w:p w14:paraId="4495F16A">
            <w:pPr>
              <w:pStyle w:val="19"/>
              <w:framePr w:wrap="auto" w:vAnchor="margin" w:hAnchor="text" w:yAlign="inline"/>
              <w:bidi w:val="0"/>
              <w:spacing w:line="360" w:lineRule="auto"/>
              <w:ind w:left="0" w:right="0" w:firstLine="0"/>
              <w:jc w:val="center"/>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shd w:val="clear" w:color="auto" w:fill="auto"/>
                <w:rtl w:val="0"/>
                <w:lang w:val="zh-TW" w:eastAsia="zh-TW"/>
              </w:rPr>
              <w:t>（</w:t>
            </w:r>
            <w:r>
              <w:rPr>
                <w:rFonts w:hint="eastAsia" w:ascii="宋体" w:hAnsi="宋体" w:eastAsia="宋体" w:cs="宋体"/>
                <w:color w:val="auto"/>
                <w:sz w:val="21"/>
                <w:szCs w:val="21"/>
                <w:highlight w:val="none"/>
                <w:shd w:val="clear" w:color="auto" w:fill="auto"/>
                <w:rtl w:val="0"/>
                <w:lang w:val="en-US" w:eastAsia="zh-CN"/>
              </w:rPr>
              <w:t>30</w:t>
            </w:r>
            <w:r>
              <w:rPr>
                <w:rFonts w:hint="eastAsia" w:ascii="宋体" w:hAnsi="宋体" w:eastAsia="宋体" w:cs="宋体"/>
                <w:color w:val="auto"/>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50C59ADA">
            <w:pPr>
              <w:pStyle w:val="19"/>
              <w:framePr w:wrap="auto" w:vAnchor="margin" w:hAnchor="text" w:yAlign="inline"/>
              <w:shd w:val="clear" w:color="auto" w:fill="auto"/>
              <w:spacing w:line="360" w:lineRule="auto"/>
              <w:ind w:left="2" w:firstLine="0"/>
              <w:jc w:val="left"/>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outline w:val="0"/>
                <w:color w:val="auto"/>
                <w:kern w:val="2"/>
                <w:sz w:val="21"/>
                <w:szCs w:val="21"/>
                <w:highlight w:val="none"/>
                <w:u w:color="000000"/>
                <w:shd w:val="clear" w:color="auto" w:fill="auto"/>
                <w:rtl w:val="0"/>
                <w:lang w:val="zh-TW" w:eastAsia="zh-TW"/>
              </w:rPr>
              <w:t>满足磋商文件要求且最后报价最低的供应商的价格为磋商基准价，其价格分为满分。其他供应商的价格分统一按照下列公式计算：</w:t>
            </w:r>
          </w:p>
          <w:p w14:paraId="324EFE64">
            <w:pPr>
              <w:pStyle w:val="19"/>
              <w:framePr w:wrap="auto" w:vAnchor="margin" w:hAnchor="text" w:yAlign="inline"/>
              <w:shd w:val="clear" w:color="auto" w:fill="auto"/>
              <w:spacing w:line="360" w:lineRule="auto"/>
              <w:ind w:left="2" w:firstLine="0"/>
              <w:jc w:val="left"/>
              <w:rPr>
                <w:rFonts w:hint="default" w:ascii="宋体" w:hAnsi="宋体" w:eastAsia="宋体" w:cs="宋体"/>
                <w:outline w:val="0"/>
                <w:color w:val="auto"/>
                <w:kern w:val="2"/>
                <w:sz w:val="21"/>
                <w:szCs w:val="21"/>
                <w:highlight w:val="none"/>
                <w:u w:color="000000"/>
                <w:shd w:val="clear" w:color="auto" w:fill="auto"/>
                <w:rtl w:val="0"/>
                <w:lang w:val="en-US" w:eastAsia="zh-CN"/>
              </w:rPr>
            </w:pPr>
            <w:r>
              <w:rPr>
                <w:rFonts w:hint="eastAsia" w:ascii="宋体" w:hAnsi="宋体" w:eastAsia="宋体" w:cs="宋体"/>
                <w:outline w:val="0"/>
                <w:color w:val="auto"/>
                <w:kern w:val="2"/>
                <w:sz w:val="21"/>
                <w:szCs w:val="21"/>
                <w:highlight w:val="none"/>
                <w:u w:color="000000"/>
                <w:shd w:val="clear" w:color="auto" w:fill="auto"/>
                <w:rtl w:val="0"/>
                <w:lang w:val="zh-TW" w:eastAsia="zh-TW"/>
              </w:rPr>
              <w:t>磋商报价得分</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（磋商基准价</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zh-TW" w:eastAsia="zh-TW"/>
              </w:rPr>
              <w:t>最后磋商报价）</w:t>
            </w:r>
            <w:r>
              <w:rPr>
                <w:rFonts w:hint="eastAsia" w:ascii="宋体" w:hAnsi="宋体" w:eastAsia="宋体" w:cs="宋体"/>
                <w:outline w:val="0"/>
                <w:color w:val="auto"/>
                <w:kern w:val="2"/>
                <w:sz w:val="21"/>
                <w:szCs w:val="21"/>
                <w:highlight w:val="none"/>
                <w:u w:color="000000"/>
                <w:shd w:val="clear" w:color="auto" w:fill="auto"/>
                <w:rtl w:val="0"/>
                <w:lang w:val="en-US" w:eastAsia="zh-TW"/>
              </w:rPr>
              <w:t>×</w:t>
            </w:r>
            <w:r>
              <w:rPr>
                <w:rFonts w:hint="eastAsia" w:ascii="宋体" w:hAnsi="宋体" w:eastAsia="宋体" w:cs="宋体"/>
                <w:outline w:val="0"/>
                <w:color w:val="auto"/>
                <w:kern w:val="2"/>
                <w:sz w:val="21"/>
                <w:szCs w:val="21"/>
                <w:highlight w:val="none"/>
                <w:u w:color="000000"/>
                <w:shd w:val="clear" w:color="auto" w:fill="auto"/>
                <w:rtl w:val="0"/>
                <w:lang w:val="en-US" w:eastAsia="zh-CN"/>
              </w:rPr>
              <w:t>30</w:t>
            </w:r>
          </w:p>
          <w:p w14:paraId="1B435873">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lang w:val="en-US" w:eastAsia="zh-CN" w:bidi="ar-SA"/>
              </w:rPr>
            </w:pPr>
            <w:r>
              <w:rPr>
                <w:rFonts w:hint="eastAsia" w:ascii="宋体" w:hAnsi="宋体" w:eastAsia="宋体" w:cs="宋体"/>
                <w:b w:val="0"/>
                <w:bCs w:val="0"/>
                <w:color w:val="auto"/>
                <w:spacing w:val="0"/>
                <w:w w:val="100"/>
                <w:kern w:val="2"/>
                <w:sz w:val="21"/>
                <w:szCs w:val="24"/>
                <w:highlight w:val="none"/>
                <w:lang w:val="en-US" w:eastAsia="zh-CN" w:bidi="ar-SA"/>
              </w:rPr>
              <w:t>注：1、采购评审中出现下列情形之一的，评审委员会应当启动异常低价投标（响应）审查程序：</w:t>
            </w:r>
          </w:p>
          <w:p w14:paraId="3CACF2A9">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1.1、投标（响应）报价低于全部通过符合性审查供应商投标（响应）报价平均值65%的，即投标（响应）报价＜全部通过符合性审查供应商投标（响应）报价平均值×65%；</w:t>
            </w:r>
          </w:p>
          <w:p w14:paraId="31C0A931">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1.2、投标（响应）报价低于通过符合性审查的次低报价供应商投标（响应）报价65%的，即投标（响应）报价＜通过符合性审查的次低报价供应商投标（响应）报价×65%；</w:t>
            </w:r>
          </w:p>
          <w:p w14:paraId="28617ABB">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1.3、投标（响应）报价低于采购项目最高限价65%的，即投标（响应）报价＜采购项目最高限价×65%；</w:t>
            </w:r>
          </w:p>
          <w:p w14:paraId="4D106251">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1.4、评审委员会基于专业判断，认为供应商报价过低，有可能影响产品质量或者不能诚信履约的其他情形。</w:t>
            </w:r>
          </w:p>
          <w:p w14:paraId="3D778234">
            <w:pPr>
              <w:framePr w:wrap="auto" w:vAnchor="margin" w:hAnchor="text" w:yAlign="inline"/>
              <w:widowControl w:val="0"/>
              <w:jc w:val="left"/>
              <w:rPr>
                <w:rFonts w:hint="eastAsia" w:ascii="宋体" w:hAnsi="宋体" w:eastAsia="宋体" w:cs="宋体"/>
                <w:b w:val="0"/>
                <w:bCs w:val="0"/>
                <w:color w:val="auto"/>
                <w:spacing w:val="0"/>
                <w:w w:val="100"/>
                <w:sz w:val="21"/>
                <w:szCs w:val="24"/>
                <w:highlight w:val="none"/>
              </w:rPr>
            </w:pPr>
            <w:r>
              <w:rPr>
                <w:rFonts w:hint="eastAsia" w:ascii="宋体" w:hAnsi="宋体" w:eastAsia="宋体" w:cs="宋体"/>
                <w:b w:val="0"/>
                <w:bCs w:val="0"/>
                <w:color w:val="auto"/>
                <w:spacing w:val="0"/>
                <w:w w:val="100"/>
                <w:kern w:val="2"/>
                <w:sz w:val="21"/>
                <w:szCs w:val="24"/>
                <w:highlight w:val="none"/>
                <w:lang w:val="en-US" w:eastAsia="zh-CN" w:bidi="ar-SA"/>
              </w:rPr>
              <w:t>1.5、相关法律法规对供应商报价有规定的，从其规定。</w:t>
            </w:r>
          </w:p>
          <w:p w14:paraId="2E81D578">
            <w:pPr>
              <w:pStyle w:val="19"/>
              <w:framePr w:wrap="auto" w:vAnchor="margin" w:hAnchor="text" w:yAlign="inline"/>
              <w:shd w:val="clear" w:color="auto" w:fill="auto"/>
              <w:spacing w:line="360" w:lineRule="auto"/>
              <w:ind w:left="2" w:firstLine="0"/>
              <w:jc w:val="left"/>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b w:val="0"/>
                <w:bCs w:val="0"/>
                <w:color w:val="auto"/>
                <w:spacing w:val="0"/>
                <w:w w:val="100"/>
                <w:kern w:val="2"/>
                <w:position w:val="0"/>
                <w:sz w:val="21"/>
                <w:szCs w:val="24"/>
                <w:highlight w:val="none"/>
                <w:u w:val="none"/>
                <w:vertAlign w:val="baseline"/>
                <w:lang w:eastAsia="zh-CN"/>
              </w:rPr>
              <w:t>1.6、评审委员会启动异常低价投标（响应）审查后，属于前述第1.1项至第1.4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 w:val="0"/>
                <w:bCs w:val="0"/>
                <w:color w:val="auto"/>
                <w:spacing w:val="0"/>
                <w:w w:val="100"/>
                <w:kern w:val="2"/>
                <w:position w:val="0"/>
                <w:sz w:val="21"/>
                <w:szCs w:val="21"/>
                <w:highlight w:val="none"/>
                <w:u w:val="none"/>
                <w:vertAlign w:val="baseline"/>
                <w:lang w:eastAsia="zh-CN"/>
              </w:rPr>
              <w:t>。</w:t>
            </w:r>
          </w:p>
        </w:tc>
      </w:tr>
      <w:tr w14:paraId="0B37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restart"/>
            <w:shd w:val="clear" w:color="auto" w:fill="auto"/>
            <w:tcMar>
              <w:top w:w="80" w:type="dxa"/>
              <w:left w:w="80" w:type="dxa"/>
              <w:bottom w:w="80" w:type="dxa"/>
              <w:right w:w="80" w:type="dxa"/>
            </w:tcMar>
            <w:vAlign w:val="center"/>
          </w:tcPr>
          <w:p w14:paraId="50B91B81">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tl w:val="0"/>
                <w:lang w:val="zh-TW" w:eastAsia="zh-TW"/>
              </w:rPr>
              <w:t>技术部分（</w:t>
            </w:r>
            <w:r>
              <w:rPr>
                <w:rFonts w:hint="eastAsia" w:ascii="宋体" w:hAnsi="宋体" w:eastAsia="宋体" w:cs="宋体"/>
                <w:color w:val="auto"/>
                <w:kern w:val="0"/>
                <w:sz w:val="21"/>
                <w:szCs w:val="21"/>
                <w:highlight w:val="none"/>
                <w:shd w:val="clear" w:color="auto" w:fill="auto"/>
                <w:rtl w:val="0"/>
                <w:lang w:val="en-US" w:eastAsia="zh-CN"/>
              </w:rPr>
              <w:t>40</w:t>
            </w:r>
            <w:r>
              <w:rPr>
                <w:rFonts w:hint="eastAsia" w:ascii="宋体" w:hAnsi="宋体" w:eastAsia="宋体" w:cs="宋体"/>
                <w:color w:val="auto"/>
                <w:kern w:val="0"/>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65139F96">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项目实施方案</w:t>
            </w:r>
            <w:r>
              <w:rPr>
                <w:rFonts w:hint="eastAsia" w:ascii="宋体" w:hAnsi="宋体" w:eastAsia="宋体" w:cs="宋体"/>
                <w:color w:val="auto"/>
                <w:kern w:val="0"/>
                <w:sz w:val="21"/>
                <w:szCs w:val="21"/>
                <w:highlight w:val="none"/>
                <w:shd w:val="clear" w:color="auto" w:fill="auto"/>
                <w:rtl w:val="0"/>
                <w:lang w:val="zh-TW" w:eastAsia="zh-TW"/>
              </w:rPr>
              <w:t>(</w:t>
            </w:r>
            <w:r>
              <w:rPr>
                <w:rFonts w:hint="eastAsia" w:ascii="宋体" w:hAnsi="宋体" w:eastAsia="宋体" w:cs="宋体"/>
                <w:color w:val="auto"/>
                <w:kern w:val="0"/>
                <w:sz w:val="21"/>
                <w:szCs w:val="21"/>
                <w:highlight w:val="none"/>
                <w:shd w:val="clear" w:color="auto" w:fill="auto"/>
                <w:rtl w:val="0"/>
                <w:lang w:val="en-US" w:eastAsia="zh-CN"/>
              </w:rPr>
              <w:t>20</w:t>
            </w:r>
            <w:r>
              <w:rPr>
                <w:rFonts w:hint="eastAsia" w:ascii="宋体" w:hAnsi="宋体" w:eastAsia="宋体" w:cs="宋体"/>
                <w:color w:val="auto"/>
                <w:kern w:val="0"/>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4B442B9F">
            <w:pPr>
              <w:pStyle w:val="19"/>
              <w:framePr w:wrap="auto" w:vAnchor="margin" w:hAnchor="text" w:yAlign="inline"/>
              <w:shd w:val="clear" w:color="auto" w:fill="auto"/>
              <w:spacing w:line="360" w:lineRule="auto"/>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根据本项目的采购需求</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提供</w:t>
            </w:r>
            <w:r>
              <w:rPr>
                <w:rFonts w:hint="eastAsia" w:ascii="宋体" w:hAnsi="宋体" w:eastAsia="宋体" w:cs="宋体"/>
                <w:outline w:val="0"/>
                <w:color w:val="auto"/>
                <w:kern w:val="2"/>
                <w:sz w:val="21"/>
                <w:szCs w:val="21"/>
                <w:highlight w:val="none"/>
                <w:u w:color="000000"/>
                <w:shd w:val="clear" w:color="auto" w:fill="auto"/>
                <w:rtl w:val="0"/>
                <w:lang w:val="zh-TW" w:eastAsia="zh-TW"/>
              </w:rPr>
              <w:t>项目实施方案，包含但不限于①项目整体服务方案、②进度保障措施、③</w:t>
            </w:r>
            <w:r>
              <w:rPr>
                <w:rFonts w:hint="eastAsia" w:ascii="宋体" w:hAnsi="宋体" w:eastAsia="宋体" w:cs="宋体"/>
                <w:color w:val="auto"/>
                <w:kern w:val="2"/>
                <w:sz w:val="21"/>
                <w:szCs w:val="21"/>
                <w:highlight w:val="none"/>
                <w:u w:color="000000"/>
                <w:shd w:val="clear" w:color="auto" w:fill="auto"/>
                <w:rtl w:val="0"/>
                <w:lang w:val="zh-TW" w:eastAsia="zh-TW"/>
              </w:rPr>
              <w:t>人员配备及分工</w:t>
            </w:r>
            <w:r>
              <w:rPr>
                <w:rFonts w:hint="eastAsia" w:ascii="宋体" w:hAnsi="宋体" w:eastAsia="宋体" w:cs="宋体"/>
                <w:outline w:val="0"/>
                <w:color w:val="auto"/>
                <w:kern w:val="2"/>
                <w:sz w:val="21"/>
                <w:szCs w:val="21"/>
                <w:highlight w:val="none"/>
                <w:u w:color="000000"/>
                <w:shd w:val="clear" w:color="auto" w:fill="auto"/>
                <w:rtl w:val="0"/>
                <w:lang w:val="zh-TW" w:eastAsia="zh-TW"/>
              </w:rPr>
              <w:t>、④应急</w:t>
            </w:r>
            <w:r>
              <w:rPr>
                <w:rFonts w:hint="eastAsia" w:ascii="宋体" w:hAnsi="宋体" w:eastAsia="宋体" w:cs="宋体"/>
                <w:outline w:val="0"/>
                <w:color w:val="auto"/>
                <w:kern w:val="2"/>
                <w:sz w:val="21"/>
                <w:szCs w:val="21"/>
                <w:highlight w:val="none"/>
                <w:u w:color="000000"/>
                <w:shd w:val="clear" w:color="auto" w:fill="auto"/>
                <w:rtl w:val="0"/>
                <w:lang w:val="en-US" w:eastAsia="zh-CN"/>
              </w:rPr>
              <w:t>措施</w:t>
            </w:r>
            <w:r>
              <w:rPr>
                <w:rFonts w:hint="eastAsia" w:ascii="宋体" w:hAnsi="宋体" w:eastAsia="宋体" w:cs="宋体"/>
                <w:outline w:val="0"/>
                <w:color w:val="auto"/>
                <w:kern w:val="2"/>
                <w:sz w:val="21"/>
                <w:szCs w:val="21"/>
                <w:highlight w:val="none"/>
                <w:u w:color="000000"/>
                <w:shd w:val="clear" w:color="auto" w:fill="auto"/>
                <w:rtl w:val="0"/>
                <w:lang w:val="zh-TW" w:eastAsia="zh-TW"/>
              </w:rPr>
              <w:t>等。</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内容全面详细、可行性</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高</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针对性强的计20分。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方案内容每缺一项（没有单独列章节进行说明的）扣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分；方案内容有缺陷的每</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处</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2.5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分，扣完为止；</w:t>
            </w:r>
            <w:r>
              <w:rPr>
                <w:rFonts w:hint="eastAsia" w:ascii="宋体" w:hAnsi="宋体" w:eastAsia="宋体" w:cs="宋体"/>
                <w:color w:val="auto"/>
                <w:kern w:val="2"/>
                <w:sz w:val="21"/>
                <w:szCs w:val="21"/>
                <w:highlight w:val="none"/>
                <w:u w:color="000000"/>
                <w:shd w:val="clear" w:color="auto" w:fill="auto"/>
                <w:rtl w:val="0"/>
                <w:lang w:val="en-US" w:eastAsia="zh-CN"/>
              </w:rPr>
              <w:t>未提供不计分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w:t>
            </w:r>
          </w:p>
          <w:p w14:paraId="19462D1C">
            <w:pPr>
              <w:pStyle w:val="19"/>
              <w:keepNext w:val="0"/>
              <w:keepLines w:val="0"/>
              <w:pageBreakBefore w:val="0"/>
              <w:framePr w:wrap="auto" w:vAnchor="margin" w:hAnchor="text" w:yAlign="inline"/>
              <w:widowControl/>
              <w:shd w:val="clear" w:color="auto" w:fill="auto"/>
              <w:kinsoku/>
              <w:wordWrap/>
              <w:overflowPunct/>
              <w:topLinePunct/>
              <w:autoSpaceDE/>
              <w:autoSpaceDN/>
              <w:bidi w:val="0"/>
              <w:adjustRightInd/>
              <w:snapToGrid/>
              <w:spacing w:line="360" w:lineRule="auto"/>
              <w:ind w:left="0" w:firstLine="0"/>
              <w:jc w:val="left"/>
              <w:textAlignment w:val="auto"/>
              <w:rPr>
                <w:rFonts w:hint="eastAsia" w:ascii="宋体" w:hAnsi="宋体" w:eastAsia="宋体" w:cs="宋体"/>
                <w:outline w:val="0"/>
                <w:color w:val="auto"/>
                <w:kern w:val="2"/>
                <w:sz w:val="21"/>
                <w:szCs w:val="21"/>
                <w:highlight w:val="none"/>
                <w:u w:color="000000"/>
                <w:shd w:val="clear" w:color="auto" w:fill="auto"/>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内容有缺陷是指以下任意一项：方案内容与项目采购需求不一致；方案内容与实际实施存在差异性；方案内容简单或照搬采购需求或套用其他项目方案；语义表述不清或有明显错误；内容前后矛盾，存在歧义、混乱；内容不充实完善等。</w:t>
            </w:r>
          </w:p>
        </w:tc>
      </w:tr>
      <w:tr w14:paraId="257B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73A03AC1">
            <w:pPr>
              <w:pStyle w:val="19"/>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2657C568">
            <w:pPr>
              <w:pStyle w:val="19"/>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kern w:val="0"/>
                <w:sz w:val="21"/>
                <w:szCs w:val="21"/>
                <w:highlight w:val="none"/>
                <w:shd w:val="clear" w:color="auto" w:fill="auto"/>
                <w:rtl w:val="0"/>
                <w:lang w:val="en-US" w:eastAsia="zh-CN"/>
              </w:rPr>
              <w:t>质量保障</w:t>
            </w:r>
            <w:r>
              <w:rPr>
                <w:rFonts w:hint="eastAsia" w:ascii="宋体" w:hAnsi="宋体" w:eastAsia="宋体" w:cs="宋体"/>
                <w:color w:val="auto"/>
                <w:kern w:val="0"/>
                <w:sz w:val="21"/>
                <w:szCs w:val="21"/>
                <w:highlight w:val="none"/>
                <w:shd w:val="clear" w:color="auto" w:fill="auto"/>
                <w:rtl w:val="0"/>
                <w:lang w:val="zh-TW" w:eastAsia="zh-TW"/>
              </w:rPr>
              <w:t>方案(</w:t>
            </w:r>
            <w:r>
              <w:rPr>
                <w:rFonts w:hint="eastAsia" w:ascii="宋体" w:hAnsi="宋体" w:eastAsia="宋体" w:cs="宋体"/>
                <w:color w:val="auto"/>
                <w:kern w:val="0"/>
                <w:sz w:val="21"/>
                <w:szCs w:val="21"/>
                <w:highlight w:val="none"/>
                <w:shd w:val="clear" w:color="auto" w:fill="auto"/>
                <w:rtl w:val="0"/>
                <w:lang w:val="en-US" w:eastAsia="zh-CN"/>
              </w:rPr>
              <w:t>20</w:t>
            </w:r>
            <w:r>
              <w:rPr>
                <w:rFonts w:hint="eastAsia" w:ascii="宋体" w:hAnsi="宋体" w:eastAsia="宋体" w:cs="宋体"/>
                <w:color w:val="auto"/>
                <w:kern w:val="0"/>
                <w:sz w:val="21"/>
                <w:szCs w:val="21"/>
                <w:highlight w:val="none"/>
                <w:shd w:val="clear" w:color="auto" w:fill="auto"/>
                <w:rtl w:val="0"/>
                <w:lang w:val="zh-TW" w:eastAsia="zh-TW"/>
              </w:rPr>
              <w:t>分)</w:t>
            </w:r>
          </w:p>
        </w:tc>
        <w:tc>
          <w:tcPr>
            <w:tcW w:w="7321" w:type="dxa"/>
            <w:shd w:val="clear" w:color="auto" w:fill="auto"/>
            <w:tcMar>
              <w:top w:w="80" w:type="dxa"/>
              <w:left w:w="80" w:type="dxa"/>
              <w:bottom w:w="80" w:type="dxa"/>
              <w:right w:w="80" w:type="dxa"/>
            </w:tcMar>
            <w:vAlign w:val="center"/>
          </w:tcPr>
          <w:p w14:paraId="7F894DA6">
            <w:pPr>
              <w:pStyle w:val="19"/>
              <w:framePr w:wrap="auto" w:vAnchor="margin" w:hAnchor="text" w:yAlign="inline"/>
              <w:shd w:val="clear" w:color="auto" w:fill="auto"/>
              <w:spacing w:line="360" w:lineRule="auto"/>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根据本项目的采购需求</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提供</w:t>
            </w:r>
            <w:r>
              <w:rPr>
                <w:rFonts w:hint="eastAsia" w:ascii="宋体" w:hAnsi="宋体" w:eastAsia="宋体" w:cs="宋体"/>
                <w:color w:val="auto"/>
                <w:kern w:val="0"/>
                <w:sz w:val="21"/>
                <w:szCs w:val="21"/>
                <w:highlight w:val="none"/>
                <w:shd w:val="clear" w:color="auto" w:fill="auto"/>
                <w:rtl w:val="0"/>
                <w:lang w:val="en-US" w:eastAsia="zh-CN"/>
              </w:rPr>
              <w:t>质量保障</w:t>
            </w:r>
            <w:r>
              <w:rPr>
                <w:rFonts w:hint="eastAsia" w:ascii="宋体" w:hAnsi="宋体" w:eastAsia="宋体" w:cs="宋体"/>
                <w:color w:val="auto"/>
                <w:kern w:val="0"/>
                <w:sz w:val="21"/>
                <w:szCs w:val="21"/>
                <w:highlight w:val="none"/>
                <w:shd w:val="clear" w:color="auto" w:fill="auto"/>
                <w:rtl w:val="0"/>
                <w:lang w:val="zh-TW" w:eastAsia="zh-TW"/>
              </w:rPr>
              <w:t>方案</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u w:color="000000"/>
                <w:shd w:val="clear" w:color="auto" w:fill="auto"/>
                <w:rtl w:val="0"/>
                <w:lang w:val="zh-TW" w:eastAsia="zh-TW"/>
              </w:rPr>
              <w:t>包含但不限于</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①文物运输车辆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②文物安全措施</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、③</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安全人员配备、④文物保存方案等，</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内容全面详细、可行性</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高</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 w:eastAsia="zh-CN"/>
              </w:rPr>
              <w:t>、</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针对性强的计20分。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方案内容每缺一项（没有单独列章节进行说明的）扣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分；方案内容有缺陷的每</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处</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扣</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en-US" w:eastAsia="zh-CN"/>
              </w:rPr>
              <w:t>2.5</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分，扣完为止；</w:t>
            </w:r>
            <w:r>
              <w:rPr>
                <w:rFonts w:hint="eastAsia" w:ascii="宋体" w:hAnsi="宋体" w:eastAsia="宋体" w:cs="宋体"/>
                <w:color w:val="auto"/>
                <w:kern w:val="2"/>
                <w:sz w:val="21"/>
                <w:szCs w:val="21"/>
                <w:highlight w:val="none"/>
                <w:u w:color="000000"/>
                <w:shd w:val="clear" w:color="auto" w:fill="auto"/>
                <w:rtl w:val="0"/>
                <w:lang w:val="en-US" w:eastAsia="zh-CN"/>
              </w:rPr>
              <w:t>未提供不计分</w:t>
            </w: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w:t>
            </w:r>
          </w:p>
          <w:p w14:paraId="33463EAB">
            <w:pPr>
              <w:pStyle w:val="19"/>
              <w:framePr w:wrap="auto" w:vAnchor="margin" w:hAnchor="text" w:yAlign="inline"/>
              <w:shd w:val="clear" w:color="auto" w:fill="auto"/>
              <w:spacing w:line="360" w:lineRule="auto"/>
              <w:ind w:left="2" w:firstLine="210" w:firstLineChars="100"/>
              <w:jc w:val="left"/>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pPr>
            <w:r>
              <w:rPr>
                <w:rFonts w:hint="eastAsia" w:ascii="宋体" w:hAnsi="宋体" w:eastAsia="宋体" w:cs="宋体"/>
                <w:color w:val="auto"/>
                <w:spacing w:val="0"/>
                <w:w w:val="100"/>
                <w:kern w:val="2"/>
                <w:position w:val="0"/>
                <w:sz w:val="21"/>
                <w:szCs w:val="21"/>
                <w:highlight w:val="none"/>
                <w:u w:val="none" w:color="000000"/>
                <w:shd w:val="clear" w:color="auto" w:fill="auto"/>
                <w:vertAlign w:val="baseline"/>
                <w:rtl w:val="0"/>
                <w:lang w:val="zh-TW" w:eastAsia="zh-TW"/>
              </w:rPr>
              <w:t>内容有缺陷是指以下任意一项：方案内容与项目采购需求不一致；方案内容与实际实施存在差异性；方案内容简单或照搬采购需求或套用其他项目方案；语义表述不清或有明显错误；内容前后矛盾，存在歧义、混乱；内容不充实完善等。</w:t>
            </w:r>
          </w:p>
        </w:tc>
      </w:tr>
      <w:tr w14:paraId="34BF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restart"/>
            <w:shd w:val="clear" w:color="auto" w:fill="auto"/>
            <w:tcMar>
              <w:top w:w="80" w:type="dxa"/>
              <w:left w:w="80" w:type="dxa"/>
              <w:bottom w:w="80" w:type="dxa"/>
              <w:right w:w="80" w:type="dxa"/>
            </w:tcMar>
            <w:vAlign w:val="center"/>
          </w:tcPr>
          <w:p w14:paraId="7D2F1DBB">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auto"/>
                <w:rtl w:val="0"/>
                <w:lang w:val="zh-TW" w:eastAsia="zh-TW"/>
              </w:rPr>
              <w:t>商务部分（</w:t>
            </w:r>
            <w:r>
              <w:rPr>
                <w:rFonts w:hint="eastAsia" w:ascii="宋体" w:hAnsi="宋体" w:eastAsia="宋体" w:cs="宋体"/>
                <w:color w:val="auto"/>
                <w:kern w:val="0"/>
                <w:sz w:val="21"/>
                <w:szCs w:val="21"/>
                <w:highlight w:val="none"/>
                <w:shd w:val="clear" w:color="auto" w:fill="auto"/>
                <w:rtl w:val="0"/>
                <w:lang w:val="en-US" w:eastAsia="zh-CN"/>
              </w:rPr>
              <w:t>30</w:t>
            </w:r>
            <w:r>
              <w:rPr>
                <w:rFonts w:hint="eastAsia" w:ascii="宋体" w:hAnsi="宋体" w:eastAsia="宋体" w:cs="宋体"/>
                <w:color w:val="auto"/>
                <w:kern w:val="0"/>
                <w:sz w:val="21"/>
                <w:szCs w:val="21"/>
                <w:highlight w:val="none"/>
                <w:shd w:val="clear" w:color="auto" w:fill="auto"/>
                <w:rtl w:val="0"/>
                <w:lang w:val="zh-TW" w:eastAsia="zh-TW"/>
              </w:rPr>
              <w:t>分）</w:t>
            </w:r>
          </w:p>
        </w:tc>
        <w:tc>
          <w:tcPr>
            <w:tcW w:w="1314" w:type="dxa"/>
            <w:shd w:val="clear" w:color="auto" w:fill="auto"/>
            <w:tcMar>
              <w:top w:w="80" w:type="dxa"/>
              <w:left w:w="80" w:type="dxa"/>
              <w:bottom w:w="80" w:type="dxa"/>
              <w:right w:w="80" w:type="dxa"/>
            </w:tcMar>
            <w:vAlign w:val="center"/>
          </w:tcPr>
          <w:p w14:paraId="5F4C64CD">
            <w:pPr>
              <w:pStyle w:val="21"/>
              <w:keepNext w:val="0"/>
              <w:keepLines w:val="0"/>
              <w:pageBreakBefore w:val="0"/>
              <w:framePr w:wrap="auto" w:vAnchor="margin" w:hAnchor="text" w:yAlign="inline"/>
              <w:widowControl/>
              <w:kinsoku/>
              <w:wordWrap/>
              <w:overflowPunct/>
              <w:topLinePunct/>
              <w:autoSpaceDE/>
              <w:autoSpaceDN/>
              <w:bidi w:val="0"/>
              <w:snapToGrid/>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类似业绩</w:t>
            </w:r>
          </w:p>
          <w:p w14:paraId="775B4D71">
            <w:pPr>
              <w:pStyle w:val="21"/>
              <w:keepNext w:val="0"/>
              <w:keepLines w:val="0"/>
              <w:pageBreakBefore w:val="0"/>
              <w:framePr w:wrap="auto" w:vAnchor="margin" w:hAnchor="text" w:yAlign="inline"/>
              <w:widowControl/>
              <w:kinsoku/>
              <w:wordWrap/>
              <w:overflowPunct/>
              <w:topLinePunct/>
              <w:autoSpaceDE/>
              <w:autoSpaceDN/>
              <w:bidi w:val="0"/>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15分）</w:t>
            </w:r>
          </w:p>
        </w:tc>
        <w:tc>
          <w:tcPr>
            <w:tcW w:w="7321" w:type="dxa"/>
            <w:shd w:val="clear" w:color="auto" w:fill="auto"/>
            <w:tcMar>
              <w:top w:w="80" w:type="dxa"/>
              <w:left w:w="80" w:type="dxa"/>
              <w:bottom w:w="80" w:type="dxa"/>
              <w:right w:w="80" w:type="dxa"/>
            </w:tcMar>
            <w:vAlign w:val="center"/>
          </w:tcPr>
          <w:p w14:paraId="3E3C0FC2">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color w:val="auto"/>
                <w:sz w:val="21"/>
                <w:szCs w:val="21"/>
                <w:highlight w:val="none"/>
                <w:rtl w:val="0"/>
                <w:lang w:val="en-US" w:eastAsia="zh-CN"/>
              </w:rPr>
            </w:pPr>
            <w:r>
              <w:rPr>
                <w:rFonts w:hint="eastAsia" w:ascii="宋体" w:hAnsi="宋体" w:eastAsia="宋体" w:cs="宋体"/>
                <w:color w:val="auto"/>
                <w:sz w:val="21"/>
                <w:szCs w:val="21"/>
                <w:highlight w:val="none"/>
                <w:rtl w:val="0"/>
                <w:lang w:val="en-US" w:eastAsia="zh-CN"/>
              </w:rPr>
              <w:t>供应商自2023年8月（以合同签订时间为准）以来具有类似项目业绩的，每个计5分，最高计15分。</w:t>
            </w:r>
          </w:p>
          <w:p w14:paraId="55D72477">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eastAsia" w:ascii="宋体" w:hAnsi="宋体" w:eastAsia="宋体" w:cs="宋体"/>
                <w:color w:val="auto"/>
                <w:sz w:val="21"/>
                <w:szCs w:val="21"/>
                <w:highlight w:val="none"/>
                <w:rtl w:val="0"/>
              </w:rPr>
            </w:pPr>
            <w:r>
              <w:rPr>
                <w:rFonts w:hint="eastAsia" w:ascii="宋体" w:hAnsi="宋体" w:eastAsia="宋体" w:cs="宋体"/>
                <w:color w:val="auto"/>
                <w:sz w:val="21"/>
                <w:szCs w:val="21"/>
                <w:highlight w:val="none"/>
                <w:rtl w:val="0"/>
                <w:lang w:val="en-US" w:eastAsia="zh-CN"/>
              </w:rPr>
              <w:t>注：提供合同复印件并加盖投标单位公章，否则不计分。</w:t>
            </w:r>
          </w:p>
        </w:tc>
      </w:tr>
      <w:tr w14:paraId="387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1087" w:type="dxa"/>
            <w:vMerge w:val="continue"/>
            <w:shd w:val="clear" w:color="auto" w:fill="auto"/>
            <w:tcMar>
              <w:top w:w="80" w:type="dxa"/>
              <w:left w:w="80" w:type="dxa"/>
              <w:bottom w:w="80" w:type="dxa"/>
              <w:right w:w="80" w:type="dxa"/>
            </w:tcMar>
            <w:vAlign w:val="center"/>
          </w:tcPr>
          <w:p w14:paraId="11C57F25">
            <w:pPr>
              <w:pStyle w:val="19"/>
              <w:framePr w:wrap="auto" w:vAnchor="margin" w:hAnchor="text" w:yAlign="inline"/>
              <w:spacing w:line="360" w:lineRule="auto"/>
              <w:jc w:val="center"/>
              <w:rPr>
                <w:rFonts w:hint="eastAsia" w:ascii="宋体" w:hAnsi="宋体" w:eastAsia="宋体" w:cs="宋体"/>
                <w:color w:val="auto"/>
                <w:kern w:val="0"/>
                <w:sz w:val="21"/>
                <w:szCs w:val="21"/>
                <w:highlight w:val="none"/>
                <w:shd w:val="clear" w:color="auto" w:fill="auto"/>
                <w:rtl w:val="0"/>
                <w:lang w:val="zh-TW" w:eastAsia="zh-TW"/>
              </w:rPr>
            </w:pPr>
          </w:p>
        </w:tc>
        <w:tc>
          <w:tcPr>
            <w:tcW w:w="1314" w:type="dxa"/>
            <w:shd w:val="clear" w:color="auto" w:fill="auto"/>
            <w:tcMar>
              <w:top w:w="80" w:type="dxa"/>
              <w:left w:w="80" w:type="dxa"/>
              <w:bottom w:w="80" w:type="dxa"/>
              <w:right w:w="80" w:type="dxa"/>
            </w:tcMar>
            <w:vAlign w:val="center"/>
          </w:tcPr>
          <w:p w14:paraId="02A50EC8">
            <w:pPr>
              <w:pStyle w:val="21"/>
              <w:keepNext w:val="0"/>
              <w:keepLines w:val="0"/>
              <w:pageBreakBefore w:val="0"/>
              <w:framePr w:wrap="auto" w:vAnchor="margin" w:hAnchor="text" w:yAlign="inline"/>
              <w:widowControl/>
              <w:kinsoku/>
              <w:wordWrap/>
              <w:overflowPunct/>
              <w:topLinePunct/>
              <w:autoSpaceDE/>
              <w:autoSpaceDN/>
              <w:bidi w:val="0"/>
              <w:snapToGrid/>
              <w:spacing w:line="360" w:lineRule="auto"/>
              <w:ind w:left="0" w:leftChars="0" w:right="0" w:rightChars="0" w:firstLine="0" w:firstLineChars="0"/>
              <w:jc w:val="center"/>
              <w:textAlignment w:val="auto"/>
              <w:rPr>
                <w:rFonts w:hint="eastAsia" w:ascii="宋体" w:hAnsi="宋体" w:eastAsia="宋体" w:cs="宋体"/>
                <w:color w:val="auto"/>
                <w:kern w:val="0"/>
                <w:sz w:val="21"/>
                <w:szCs w:val="21"/>
                <w:highlight w:val="none"/>
                <w:shd w:val="clear" w:color="auto" w:fill="auto"/>
                <w:rtl w:val="0"/>
                <w:lang w:val="zh-TW" w:eastAsia="zh-TW"/>
              </w:rPr>
            </w:pPr>
            <w:r>
              <w:rPr>
                <w:rFonts w:hint="eastAsia" w:ascii="宋体" w:hAnsi="宋体" w:eastAsia="宋体" w:cs="宋体"/>
                <w:color w:val="auto"/>
                <w:sz w:val="21"/>
                <w:szCs w:val="21"/>
                <w:highlight w:val="none"/>
                <w:lang w:val="en-US" w:eastAsia="zh-CN"/>
              </w:rPr>
              <w:t>产品质量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15分）</w:t>
            </w:r>
          </w:p>
        </w:tc>
        <w:tc>
          <w:tcPr>
            <w:tcW w:w="7321" w:type="dxa"/>
            <w:shd w:val="clear" w:color="auto" w:fill="auto"/>
            <w:tcMar>
              <w:top w:w="80" w:type="dxa"/>
              <w:left w:w="80" w:type="dxa"/>
              <w:bottom w:w="80" w:type="dxa"/>
              <w:right w:w="80" w:type="dxa"/>
            </w:tcMar>
            <w:vAlign w:val="center"/>
          </w:tcPr>
          <w:p w14:paraId="016B123D">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投标人承诺对所投长沙窑、铜带钩、明清瓷片供货时均</w:t>
            </w:r>
            <w:r>
              <w:rPr>
                <w:rFonts w:hint="eastAsia" w:ascii="宋体" w:hAnsi="宋体" w:eastAsia="宋体" w:cs="宋体"/>
                <w:b w:val="0"/>
                <w:bCs w:val="0"/>
                <w:color w:val="auto"/>
                <w:sz w:val="21"/>
                <w:szCs w:val="21"/>
                <w:highlight w:val="none"/>
                <w:lang w:eastAsia="zh-CN"/>
              </w:rPr>
              <w:t>提供省级</w:t>
            </w:r>
            <w:r>
              <w:rPr>
                <w:rFonts w:hint="eastAsia" w:ascii="宋体" w:hAnsi="宋体" w:eastAsia="宋体" w:cs="宋体"/>
                <w:b w:val="0"/>
                <w:bCs w:val="0"/>
                <w:color w:val="auto"/>
                <w:sz w:val="21"/>
                <w:szCs w:val="21"/>
                <w:highlight w:val="none"/>
                <w:lang w:val="en-US" w:eastAsia="zh-CN"/>
              </w:rPr>
              <w:t>级</w:t>
            </w:r>
            <w:r>
              <w:rPr>
                <w:rFonts w:hint="eastAsia" w:ascii="宋体" w:hAnsi="宋体" w:eastAsia="宋体" w:cs="宋体"/>
                <w:b w:val="0"/>
                <w:bCs w:val="0"/>
                <w:color w:val="auto"/>
                <w:sz w:val="21"/>
                <w:szCs w:val="21"/>
                <w:highlight w:val="none"/>
                <w:lang w:eastAsia="zh-CN"/>
              </w:rPr>
              <w:t>以上文物鉴定机构出具的鉴定证书，证书齐全且结论为“真品”的</w:t>
            </w:r>
            <w:r>
              <w:rPr>
                <w:rFonts w:hint="eastAsia" w:ascii="宋体" w:hAnsi="宋体" w:eastAsia="宋体" w:cs="宋体"/>
                <w:b w:val="0"/>
                <w:bCs w:val="0"/>
                <w:color w:val="auto"/>
                <w:sz w:val="21"/>
                <w:szCs w:val="21"/>
                <w:highlight w:val="none"/>
                <w:lang w:val="en-US" w:eastAsia="zh-CN"/>
              </w:rPr>
              <w:t>计15</w:t>
            </w:r>
            <w:r>
              <w:rPr>
                <w:rFonts w:hint="eastAsia" w:ascii="宋体" w:hAnsi="宋体" w:eastAsia="宋体" w:cs="宋体"/>
                <w:b w:val="0"/>
                <w:bCs w:val="0"/>
                <w:color w:val="auto"/>
                <w:sz w:val="21"/>
                <w:szCs w:val="21"/>
                <w:highlight w:val="none"/>
                <w:lang w:eastAsia="zh-CN"/>
              </w:rPr>
              <w:t>分。</w:t>
            </w:r>
          </w:p>
          <w:p w14:paraId="23623B6F">
            <w:pPr>
              <w:keepNext w:val="0"/>
              <w:keepLines w:val="0"/>
              <w:pageBreakBefore w:val="0"/>
              <w:framePr w:wrap="auto" w:vAnchor="margin" w:hAnchor="text" w:yAlign="inline"/>
              <w:widowControl/>
              <w:kinsoku/>
              <w:wordWrap/>
              <w:overflowPunct/>
              <w:topLinePunct/>
              <w:autoSpaceDE/>
              <w:autoSpaceDN/>
              <w:bidi w:val="0"/>
              <w:adjustRightInd w:val="0"/>
              <w:snapToGrid/>
              <w:spacing w:line="360" w:lineRule="auto"/>
              <w:ind w:left="0" w:leftChars="0" w:right="0" w:rightChars="0" w:firstLine="0" w:firstLineChars="0"/>
              <w:jc w:val="left"/>
              <w:textAlignment w:val="auto"/>
              <w:rPr>
                <w:rFonts w:hint="default" w:ascii="宋体" w:hAnsi="宋体" w:eastAsia="宋体" w:cs="宋体"/>
                <w:b w:val="0"/>
                <w:color w:val="auto"/>
                <w:kern w:val="2"/>
                <w:sz w:val="21"/>
                <w:szCs w:val="21"/>
                <w:highlight w:val="none"/>
                <w:rtl w:val="0"/>
                <w:lang w:val="en-US" w:eastAsia="zh-TW" w:bidi="ar-SA"/>
              </w:rPr>
            </w:pPr>
            <w:r>
              <w:rPr>
                <w:rFonts w:hint="eastAsia" w:ascii="宋体" w:hAnsi="宋体" w:eastAsia="宋体" w:cs="宋体"/>
                <w:b w:val="0"/>
                <w:bCs w:val="0"/>
                <w:color w:val="auto"/>
                <w:kern w:val="2"/>
                <w:sz w:val="21"/>
                <w:szCs w:val="21"/>
                <w:highlight w:val="none"/>
                <w:lang w:val="en-US" w:eastAsia="zh-CN" w:bidi="ar-SA"/>
              </w:rPr>
              <w:t>注：提供承诺函并加盖投标单位公章，否则不计分。如虚假响应，取消成交资格。</w:t>
            </w:r>
          </w:p>
        </w:tc>
      </w:tr>
      <w:tr w14:paraId="0726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2401" w:type="dxa"/>
            <w:gridSpan w:val="2"/>
            <w:shd w:val="clear" w:color="auto" w:fill="auto"/>
            <w:tcMar>
              <w:top w:w="80" w:type="dxa"/>
              <w:left w:w="80" w:type="dxa"/>
              <w:bottom w:w="80" w:type="dxa"/>
              <w:right w:w="80" w:type="dxa"/>
            </w:tcMar>
            <w:vAlign w:val="center"/>
          </w:tcPr>
          <w:p w14:paraId="3AE131CF">
            <w:pPr>
              <w:pStyle w:val="19"/>
              <w:framePr w:wrap="auto" w:vAnchor="margin" w:hAnchor="text" w:yAlign="inline"/>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分值汇总</w:t>
            </w:r>
          </w:p>
        </w:tc>
        <w:tc>
          <w:tcPr>
            <w:tcW w:w="7321" w:type="dxa"/>
            <w:shd w:val="clear" w:color="auto" w:fill="auto"/>
            <w:tcMar>
              <w:top w:w="80" w:type="dxa"/>
              <w:left w:w="80" w:type="dxa"/>
              <w:bottom w:w="80" w:type="dxa"/>
              <w:right w:w="80" w:type="dxa"/>
            </w:tcMar>
            <w:vAlign w:val="center"/>
          </w:tcPr>
          <w:p w14:paraId="004AA2FB">
            <w:pPr>
              <w:pStyle w:val="22"/>
              <w:framePr w:wrap="auto" w:vAnchor="margin" w:hAnchor="text" w:yAlign="inline"/>
              <w:spacing w:after="0" w:line="360" w:lineRule="auto"/>
              <w:ind w:left="0"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计算结果保留小数点后两位（四舍五入）</w:t>
            </w:r>
          </w:p>
        </w:tc>
      </w:tr>
      <w:tr w14:paraId="1FA4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2401" w:type="dxa"/>
            <w:gridSpan w:val="2"/>
            <w:shd w:val="clear" w:color="auto" w:fill="auto"/>
            <w:tcMar>
              <w:top w:w="80" w:type="dxa"/>
              <w:left w:w="80" w:type="dxa"/>
              <w:bottom w:w="80" w:type="dxa"/>
              <w:right w:w="80" w:type="dxa"/>
            </w:tcMar>
            <w:vAlign w:val="center"/>
          </w:tcPr>
          <w:p w14:paraId="20A156FB">
            <w:pPr>
              <w:pStyle w:val="19"/>
              <w:framePr w:wrap="auto" w:vAnchor="margin" w:hAnchor="text" w:yAlign="inline"/>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zh-TW" w:eastAsia="zh-TW"/>
              </w:rPr>
              <w:t>推荐的成交候选人数</w:t>
            </w:r>
          </w:p>
        </w:tc>
        <w:tc>
          <w:tcPr>
            <w:tcW w:w="7321" w:type="dxa"/>
            <w:shd w:val="clear" w:color="auto" w:fill="auto"/>
            <w:tcMar>
              <w:top w:w="80" w:type="dxa"/>
              <w:left w:w="80" w:type="dxa"/>
              <w:bottom w:w="80" w:type="dxa"/>
              <w:right w:w="80" w:type="dxa"/>
            </w:tcMar>
            <w:vAlign w:val="center"/>
          </w:tcPr>
          <w:p w14:paraId="3DC4D223">
            <w:pPr>
              <w:pStyle w:val="19"/>
              <w:framePr w:wrap="auto" w:vAnchor="margin" w:hAnchor="text" w:yAlign="inline"/>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rtl w:val="0"/>
                <w:lang w:val="en-US"/>
              </w:rPr>
              <w:t>3</w:t>
            </w:r>
            <w:r>
              <w:rPr>
                <w:rFonts w:hint="eastAsia" w:ascii="宋体" w:hAnsi="宋体" w:eastAsia="宋体" w:cs="宋体"/>
                <w:color w:val="auto"/>
                <w:sz w:val="21"/>
                <w:szCs w:val="21"/>
                <w:highlight w:val="none"/>
                <w:shd w:val="clear" w:color="auto" w:fill="auto"/>
                <w:rtl w:val="0"/>
                <w:lang w:val="zh-TW" w:eastAsia="zh-TW"/>
              </w:rPr>
              <w:t>名</w:t>
            </w:r>
          </w:p>
        </w:tc>
      </w:tr>
      <w:tr w14:paraId="5138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0" w:hRule="atLeast"/>
        </w:trPr>
        <w:tc>
          <w:tcPr>
            <w:tcW w:w="9722" w:type="dxa"/>
            <w:gridSpan w:val="3"/>
            <w:shd w:val="clear" w:color="auto" w:fill="auto"/>
            <w:tcMar>
              <w:top w:w="80" w:type="dxa"/>
              <w:left w:w="80" w:type="dxa"/>
              <w:bottom w:w="80" w:type="dxa"/>
              <w:right w:w="80" w:type="dxa"/>
            </w:tcMar>
            <w:vAlign w:val="center"/>
          </w:tcPr>
          <w:p w14:paraId="513B2CD7">
            <w:pPr>
              <w:pStyle w:val="19"/>
              <w:framePr w:wrap="auto" w:vAnchor="margin" w:hAnchor="text" w:yAlign="inline"/>
              <w:spacing w:line="360" w:lineRule="auto"/>
              <w:jc w:val="left"/>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tl w:val="0"/>
                <w:lang w:val="zh-TW" w:eastAsia="zh-TW"/>
              </w:rPr>
              <w:t>备注：</w:t>
            </w:r>
            <w:r>
              <w:rPr>
                <w:rFonts w:hint="eastAsia" w:ascii="宋体" w:hAnsi="宋体" w:eastAsia="宋体" w:cs="宋体"/>
                <w:b/>
                <w:bCs/>
                <w:color w:val="auto"/>
                <w:sz w:val="21"/>
                <w:szCs w:val="21"/>
                <w:highlight w:val="none"/>
                <w:shd w:val="clear" w:color="auto" w:fill="auto"/>
                <w:rtl w:val="0"/>
                <w:lang w:val="en-US"/>
              </w:rPr>
              <w:t>1</w:t>
            </w:r>
            <w:r>
              <w:rPr>
                <w:rFonts w:hint="eastAsia" w:ascii="宋体" w:hAnsi="宋体" w:eastAsia="宋体" w:cs="宋体"/>
                <w:b/>
                <w:bCs/>
                <w:color w:val="auto"/>
                <w:sz w:val="21"/>
                <w:szCs w:val="21"/>
                <w:highlight w:val="none"/>
                <w:shd w:val="clear" w:color="auto" w:fill="auto"/>
                <w:rtl w:val="0"/>
                <w:lang w:val="zh-TW" w:eastAsia="zh-TW"/>
              </w:rPr>
              <w:t>、评分依据评标标准，对照投标书进行。评标标准涉及要求提供复印件的，投标文件中须附相关证书和证明文件的复印件并加盖单位公章，否则相应计分项不予计分。</w:t>
            </w:r>
          </w:p>
          <w:p w14:paraId="12CAF9A1">
            <w:pPr>
              <w:pStyle w:val="19"/>
              <w:framePr w:wrap="auto" w:vAnchor="margin" w:hAnchor="text" w:yAlign="inline"/>
              <w:bidi w:val="0"/>
              <w:spacing w:line="360" w:lineRule="auto"/>
              <w:ind w:left="0" w:right="0" w:firstLine="0"/>
              <w:jc w:val="left"/>
              <w:rPr>
                <w:rFonts w:hint="eastAsia" w:ascii="宋体" w:hAnsi="宋体" w:eastAsia="宋体" w:cs="宋体"/>
                <w:color w:val="auto"/>
                <w:sz w:val="21"/>
                <w:szCs w:val="21"/>
                <w:highlight w:val="none"/>
                <w:rtl w:val="0"/>
              </w:rPr>
            </w:pPr>
            <w:r>
              <w:rPr>
                <w:rFonts w:hint="eastAsia" w:ascii="宋体" w:hAnsi="宋体" w:eastAsia="宋体" w:cs="宋体"/>
                <w:b/>
                <w:bCs/>
                <w:color w:val="auto"/>
                <w:sz w:val="21"/>
                <w:szCs w:val="21"/>
                <w:highlight w:val="none"/>
                <w:shd w:val="clear" w:color="auto" w:fill="auto"/>
                <w:rtl w:val="0"/>
                <w:lang w:val="en-US"/>
              </w:rPr>
              <w:t>2</w:t>
            </w:r>
            <w:r>
              <w:rPr>
                <w:rFonts w:hint="eastAsia" w:ascii="宋体" w:hAnsi="宋体" w:eastAsia="宋体" w:cs="宋体"/>
                <w:b/>
                <w:bCs/>
                <w:color w:val="auto"/>
                <w:sz w:val="21"/>
                <w:szCs w:val="21"/>
                <w:highlight w:val="none"/>
                <w:shd w:val="clear" w:color="auto" w:fill="auto"/>
                <w:rtl w:val="0"/>
                <w:lang w:val="zh-TW" w:eastAsia="zh-TW"/>
              </w:rPr>
              <w:t>、投标人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tc>
      </w:tr>
    </w:tbl>
    <w:p w14:paraId="7ED4E137">
      <w:pPr>
        <w:pStyle w:val="19"/>
        <w:framePr w:wrap="auto" w:vAnchor="margin" w:hAnchor="text" w:yAlign="inline"/>
        <w:jc w:val="left"/>
        <w:rPr>
          <w:rFonts w:hint="eastAsia" w:ascii="宋体" w:hAnsi="宋体" w:eastAsia="宋体" w:cs="宋体"/>
          <w:b/>
          <w:bCs/>
          <w:outline w:val="0"/>
          <w:color w:val="auto"/>
          <w:kern w:val="2"/>
          <w:highlight w:val="none"/>
          <w:u w:color="000000"/>
          <w:shd w:val="clear" w:color="auto" w:fill="auto"/>
        </w:rPr>
      </w:pPr>
    </w:p>
    <w:p w14:paraId="04F87D72">
      <w:pPr>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tl w:val="0"/>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br w:type="page"/>
      </w:r>
    </w:p>
    <w:p w14:paraId="02404632">
      <w:pPr>
        <w:pStyle w:val="19"/>
        <w:framePr w:wrap="auto" w:vAnchor="margin" w:hAnchor="text" w:yAlign="inline"/>
        <w:jc w:val="center"/>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磋商须知正文</w:t>
      </w:r>
    </w:p>
    <w:p w14:paraId="65263D7A">
      <w:pPr>
        <w:pStyle w:val="19"/>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一、说明</w:t>
      </w:r>
    </w:p>
    <w:p w14:paraId="6B61E40E">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w:t>
      </w:r>
      <w:r>
        <w:rPr>
          <w:rFonts w:hint="eastAsia" w:ascii="宋体" w:hAnsi="宋体" w:eastAsia="宋体" w:cs="宋体"/>
          <w:b/>
          <w:bCs/>
          <w:outline w:val="0"/>
          <w:color w:val="auto"/>
          <w:kern w:val="2"/>
          <w:highlight w:val="none"/>
          <w:u w:color="000000"/>
          <w:shd w:val="clear" w:color="auto" w:fill="auto"/>
          <w:rtl w:val="0"/>
          <w:lang w:val="zh-TW" w:eastAsia="zh-TW"/>
        </w:rPr>
        <w:t>适用范围</w:t>
      </w:r>
    </w:p>
    <w:p w14:paraId="2E994D2F">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1.1 </w:t>
      </w:r>
      <w:r>
        <w:rPr>
          <w:rFonts w:hint="eastAsia" w:ascii="宋体" w:hAnsi="宋体" w:eastAsia="宋体" w:cs="宋体"/>
          <w:outline w:val="0"/>
          <w:color w:val="auto"/>
          <w:kern w:val="2"/>
          <w:highlight w:val="none"/>
          <w:u w:color="000000"/>
          <w:shd w:val="clear" w:color="auto" w:fill="auto"/>
          <w:rtl w:val="0"/>
          <w:lang w:val="zh-TW" w:eastAsia="zh-TW"/>
        </w:rPr>
        <w:t>本磋商文件仅适用于磋商须知前附表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以下简称</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中所叙述的采购项目。</w:t>
      </w:r>
    </w:p>
    <w:p w14:paraId="348ADF27">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w:t>
      </w:r>
      <w:r>
        <w:rPr>
          <w:rFonts w:hint="eastAsia" w:ascii="宋体" w:hAnsi="宋体" w:eastAsia="宋体" w:cs="宋体"/>
          <w:b/>
          <w:bCs/>
          <w:outline w:val="0"/>
          <w:color w:val="auto"/>
          <w:kern w:val="2"/>
          <w:highlight w:val="none"/>
          <w:u w:color="000000"/>
          <w:shd w:val="clear" w:color="auto" w:fill="auto"/>
          <w:rtl w:val="0"/>
          <w:lang w:val="zh-TW" w:eastAsia="zh-TW"/>
        </w:rPr>
        <w:t>定义</w:t>
      </w:r>
    </w:p>
    <w:p w14:paraId="10C2BBD9">
      <w:pPr>
        <w:pStyle w:val="19"/>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2.1 “</w:t>
      </w:r>
      <w:r>
        <w:rPr>
          <w:rFonts w:hint="eastAsia" w:ascii="宋体" w:hAnsi="宋体" w:eastAsia="宋体" w:cs="宋体"/>
          <w:outline w:val="0"/>
          <w:color w:val="auto"/>
          <w:kern w:val="2"/>
          <w:highlight w:val="none"/>
          <w:u w:color="000000"/>
          <w:shd w:val="clear" w:color="auto" w:fill="auto"/>
          <w:rtl w:val="0"/>
          <w:lang w:val="zh-TW" w:eastAsia="zh-TW"/>
        </w:rPr>
        <w:t>采购人</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是指依法进行政府采购的国家机关、事业单位、团体组织。本次政府采购的采购人名称、地址、电话、联系人见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3420D6F0">
      <w:pPr>
        <w:pStyle w:val="19"/>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 “</w:t>
      </w:r>
      <w:r>
        <w:rPr>
          <w:rFonts w:hint="eastAsia" w:ascii="宋体" w:hAnsi="宋体" w:eastAsia="宋体" w:cs="宋体"/>
          <w:outline w:val="0"/>
          <w:color w:val="auto"/>
          <w:kern w:val="2"/>
          <w:highlight w:val="none"/>
          <w:u w:color="000000"/>
          <w:shd w:val="clear" w:color="auto" w:fill="auto"/>
          <w:rtl w:val="0"/>
          <w:lang w:val="zh-TW" w:eastAsia="zh-TW"/>
        </w:rPr>
        <w:t>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是指接受采购人委托，代理采购项目的集中采购机构和其他采购代理机构。本次政府采购的采购代理机构名称、地址、电话、联系人见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42A924C3">
      <w:pPr>
        <w:pStyle w:val="19"/>
        <w:framePr w:wrap="auto" w:vAnchor="margin" w:hAnchor="text" w:yAlign="inline"/>
        <w:spacing w:line="360" w:lineRule="auto"/>
        <w:ind w:firstLine="420"/>
        <w:rPr>
          <w:rFonts w:hint="eastAsia" w:ascii="宋体" w:hAnsi="宋体" w:eastAsia="宋体" w:cs="宋体"/>
          <w:outline w:val="0"/>
          <w:color w:val="auto"/>
          <w:kern w:val="36"/>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 “</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是指响应磋商文件要求、参加竞争性磋商采购的法人、其他组织或者自然人。本次政府采购项目</w:t>
      </w:r>
      <w:r>
        <w:rPr>
          <w:rFonts w:hint="eastAsia" w:ascii="宋体" w:hAnsi="宋体" w:eastAsia="宋体" w:cs="宋体"/>
          <w:outline w:val="0"/>
          <w:color w:val="auto"/>
          <w:kern w:val="0"/>
          <w:highlight w:val="none"/>
          <w:u w:color="000000"/>
          <w:shd w:val="clear" w:color="auto" w:fill="auto"/>
          <w:rtl w:val="0"/>
          <w:lang w:val="zh-TW" w:eastAsia="zh-TW"/>
        </w:rPr>
        <w:t>邀请</w:t>
      </w:r>
      <w:r>
        <w:rPr>
          <w:rFonts w:hint="eastAsia" w:ascii="宋体" w:hAnsi="宋体" w:eastAsia="宋体" w:cs="宋体"/>
          <w:outline w:val="0"/>
          <w:color w:val="auto"/>
          <w:kern w:val="2"/>
          <w:highlight w:val="none"/>
          <w:u w:color="000000"/>
          <w:shd w:val="clear" w:color="auto" w:fill="auto"/>
          <w:rtl w:val="0"/>
          <w:lang w:val="zh-TW" w:eastAsia="zh-TW"/>
        </w:rPr>
        <w:t>的</w:t>
      </w:r>
      <w:r>
        <w:rPr>
          <w:rFonts w:hint="eastAsia" w:ascii="宋体" w:hAnsi="宋体" w:eastAsia="宋体" w:cs="宋体"/>
          <w:outline w:val="0"/>
          <w:color w:val="auto"/>
          <w:kern w:val="0"/>
          <w:highlight w:val="none"/>
          <w:u w:color="000000"/>
          <w:shd w:val="clear" w:color="auto" w:fill="auto"/>
          <w:rtl w:val="0"/>
          <w:lang w:val="zh-TW" w:eastAsia="zh-TW"/>
        </w:rPr>
        <w:t>供应商通过</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所述方式</w:t>
      </w:r>
      <w:r>
        <w:rPr>
          <w:rFonts w:hint="eastAsia" w:ascii="宋体" w:hAnsi="宋体" w:eastAsia="宋体" w:cs="宋体"/>
          <w:outline w:val="0"/>
          <w:color w:val="auto"/>
          <w:kern w:val="0"/>
          <w:highlight w:val="none"/>
          <w:u w:color="000000"/>
          <w:shd w:val="clear" w:color="auto" w:fill="auto"/>
          <w:rtl w:val="0"/>
          <w:lang w:val="zh-TW" w:eastAsia="zh-TW"/>
        </w:rPr>
        <w:t>，邀请符合资格条件的供应商提交响应文件（含资格证明资料），参与竞争性磋商采购活动。</w:t>
      </w:r>
    </w:p>
    <w:p w14:paraId="65F5764A">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2.4 “</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w:t>
      </w:r>
      <w:r>
        <w:rPr>
          <w:rFonts w:hint="eastAsia" w:ascii="宋体" w:hAnsi="宋体" w:eastAsia="宋体" w:cs="宋体"/>
          <w:outline w:val="0"/>
          <w:color w:val="auto"/>
          <w:kern w:val="0"/>
          <w:highlight w:val="none"/>
          <w:u w:color="000000"/>
          <w:shd w:val="clear" w:color="auto" w:fill="auto"/>
          <w:rtl w:val="0"/>
          <w:lang w:val="zh-TW" w:eastAsia="zh-TW"/>
        </w:rPr>
        <w:t>依据财政部</w:t>
      </w:r>
      <w:r>
        <w:rPr>
          <w:rFonts w:hint="eastAsia" w:ascii="宋体" w:hAnsi="宋体" w:eastAsia="宋体" w:cs="宋体"/>
          <w:outline w:val="0"/>
          <w:color w:val="auto"/>
          <w:kern w:val="36"/>
          <w:highlight w:val="none"/>
          <w:u w:color="000000"/>
          <w:shd w:val="clear" w:color="auto" w:fill="auto"/>
          <w:rtl w:val="0"/>
          <w:lang w:val="zh-TW" w:eastAsia="zh-TW"/>
        </w:rPr>
        <w:t>《政府采购竞争性磋商采购方式管理暂行办法》有关规定组建，依法依规</w:t>
      </w:r>
      <w:r>
        <w:rPr>
          <w:rFonts w:hint="eastAsia" w:ascii="宋体" w:hAnsi="宋体" w:eastAsia="宋体" w:cs="宋体"/>
          <w:outline w:val="0"/>
          <w:color w:val="auto"/>
          <w:kern w:val="0"/>
          <w:highlight w:val="none"/>
          <w:u w:color="000000"/>
          <w:shd w:val="clear" w:color="auto" w:fill="auto"/>
          <w:rtl w:val="0"/>
          <w:lang w:val="zh-TW" w:eastAsia="zh-TW"/>
        </w:rPr>
        <w:t>履行其职责和义务的机构。</w:t>
      </w:r>
    </w:p>
    <w:p w14:paraId="447643B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2.5 “</w:t>
      </w:r>
      <w:r>
        <w:rPr>
          <w:rFonts w:hint="eastAsia" w:ascii="宋体" w:hAnsi="宋体" w:eastAsia="宋体" w:cs="宋体"/>
          <w:outline w:val="0"/>
          <w:color w:val="auto"/>
          <w:kern w:val="2"/>
          <w:highlight w:val="none"/>
          <w:u w:color="000000"/>
          <w:shd w:val="clear" w:color="auto" w:fill="auto"/>
          <w:rtl w:val="0"/>
          <w:lang w:val="zh-TW" w:eastAsia="zh-TW"/>
        </w:rPr>
        <w:t>货物</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是指各种形态和种类的物品，包括原资料、燃料、设备、产品等，详见《政府采购品目分类目录》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047C8D2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 “</w:t>
      </w:r>
      <w:r>
        <w:rPr>
          <w:rFonts w:hint="eastAsia" w:ascii="宋体" w:hAnsi="宋体" w:eastAsia="宋体" w:cs="宋体"/>
          <w:outline w:val="0"/>
          <w:color w:val="auto"/>
          <w:kern w:val="2"/>
          <w:highlight w:val="none"/>
          <w:u w:color="000000"/>
          <w:shd w:val="clear" w:color="auto" w:fill="auto"/>
          <w:rtl w:val="0"/>
          <w:lang w:val="zh-TW" w:eastAsia="zh-TW"/>
        </w:rPr>
        <w:t>工程</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是指建设工程，包括建筑物和构筑物的新建、改建、扩建、装修、拆除、修缮等，详见《政府采购品目分类目录》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5AE6843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2.7 “</w:t>
      </w:r>
      <w:r>
        <w:rPr>
          <w:rFonts w:hint="eastAsia" w:ascii="宋体" w:hAnsi="宋体" w:eastAsia="宋体" w:cs="宋体"/>
          <w:outline w:val="0"/>
          <w:color w:val="auto"/>
          <w:kern w:val="2"/>
          <w:highlight w:val="none"/>
          <w:u w:color="000000"/>
          <w:shd w:val="clear" w:color="auto" w:fill="auto"/>
          <w:rtl w:val="0"/>
          <w:lang w:val="zh-TW" w:eastAsia="zh-TW"/>
        </w:rPr>
        <w:t>服务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是指除货物和工程以外的其他政府采购对象，详见《政府采购品目分类目录》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[2013]189</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0D5ACC4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2.8</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节能产品</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环保产品</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是指财政部发布的《节能产品政府采购品目清单》或者《环境标志产品政府采购品目清单》的产品。</w:t>
      </w:r>
    </w:p>
    <w:p w14:paraId="6AA6E2CD">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2.9</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进口产品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是指通过中国海关报关验放进入中国境内且产自关境外的产品，详见《关于政府采购进口产品管理有关问题的通知》</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财库</w:t>
      </w:r>
      <w:r>
        <w:rPr>
          <w:rFonts w:hint="eastAsia" w:ascii="宋体" w:hAnsi="宋体" w:eastAsia="宋体" w:cs="宋体"/>
          <w:outline w:val="0"/>
          <w:color w:val="auto"/>
          <w:kern w:val="0"/>
          <w:highlight w:val="none"/>
          <w:u w:color="000000"/>
          <w:shd w:val="clear" w:color="auto" w:fill="auto"/>
          <w:rtl w:val="0"/>
          <w:lang w:val="en-US"/>
        </w:rPr>
        <w:t>[2007]119</w:t>
      </w:r>
      <w:r>
        <w:rPr>
          <w:rFonts w:hint="eastAsia" w:ascii="宋体" w:hAnsi="宋体" w:eastAsia="宋体" w:cs="宋体"/>
          <w:outline w:val="0"/>
          <w:color w:val="auto"/>
          <w:kern w:val="0"/>
          <w:highlight w:val="none"/>
          <w:u w:color="000000"/>
          <w:shd w:val="clear" w:color="auto" w:fill="auto"/>
          <w:rtl w:val="0"/>
          <w:lang w:val="zh-TW" w:eastAsia="zh-TW"/>
        </w:rPr>
        <w:t>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p>
    <w:p w14:paraId="41034BA4">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w:t>
      </w:r>
      <w:r>
        <w:rPr>
          <w:rFonts w:hint="eastAsia" w:ascii="宋体" w:hAnsi="宋体" w:eastAsia="宋体" w:cs="宋体"/>
          <w:b/>
          <w:bCs/>
          <w:outline w:val="0"/>
          <w:color w:val="auto"/>
          <w:kern w:val="2"/>
          <w:highlight w:val="none"/>
          <w:u w:color="000000"/>
          <w:shd w:val="clear" w:color="auto" w:fill="auto"/>
          <w:rtl w:val="0"/>
          <w:lang w:val="zh-TW" w:eastAsia="zh-TW"/>
        </w:rPr>
        <w:t>供应商的资格要求</w:t>
      </w:r>
    </w:p>
    <w:p w14:paraId="602A1900">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3.1 </w:t>
      </w:r>
      <w:r>
        <w:rPr>
          <w:rFonts w:hint="eastAsia" w:ascii="宋体" w:hAnsi="宋体" w:eastAsia="宋体" w:cs="宋体"/>
          <w:outline w:val="0"/>
          <w:color w:val="auto"/>
          <w:kern w:val="2"/>
          <w:highlight w:val="none"/>
          <w:u w:color="000000"/>
          <w:shd w:val="clear" w:color="auto" w:fill="auto"/>
          <w:rtl w:val="0"/>
          <w:lang w:val="zh-TW" w:eastAsia="zh-TW"/>
        </w:rPr>
        <w:t>供应商应当符合</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中规定的资格条件要求。</w:t>
      </w:r>
    </w:p>
    <w:p w14:paraId="0CB17635">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3.2</w:t>
      </w:r>
      <w:r>
        <w:rPr>
          <w:rFonts w:hint="eastAsia" w:ascii="宋体" w:hAnsi="宋体" w:eastAsia="宋体" w:cs="宋体"/>
          <w:outline w:val="0"/>
          <w:color w:val="auto"/>
          <w:kern w:val="2"/>
          <w:highlight w:val="none"/>
          <w:u w:color="000000"/>
          <w:shd w:val="clear" w:color="auto" w:fill="auto"/>
          <w:rtl w:val="0"/>
          <w:lang w:val="zh-TW" w:eastAsia="zh-TW"/>
        </w:rPr>
        <w:t>供应商为联合体形式的，除应满足本章第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款资格条件要求及第</w:t>
      </w:r>
      <w:r>
        <w:rPr>
          <w:rFonts w:hint="eastAsia" w:ascii="宋体" w:hAnsi="宋体" w:eastAsia="宋体" w:cs="宋体"/>
          <w:outline w:val="0"/>
          <w:color w:val="auto"/>
          <w:kern w:val="2"/>
          <w:highlight w:val="none"/>
          <w:u w:color="000000"/>
          <w:shd w:val="clear" w:color="auto" w:fill="auto"/>
          <w:rtl w:val="0"/>
          <w:lang w:val="en-US"/>
        </w:rPr>
        <w:t>3.3</w:t>
      </w:r>
      <w:r>
        <w:rPr>
          <w:rFonts w:hint="eastAsia" w:ascii="宋体" w:hAnsi="宋体" w:eastAsia="宋体" w:cs="宋体"/>
          <w:outline w:val="0"/>
          <w:color w:val="auto"/>
          <w:kern w:val="2"/>
          <w:highlight w:val="none"/>
          <w:u w:color="000000"/>
          <w:shd w:val="clear" w:color="auto" w:fill="auto"/>
          <w:rtl w:val="0"/>
          <w:lang w:val="zh-TW" w:eastAsia="zh-TW"/>
        </w:rPr>
        <w:t xml:space="preserve">款规定外，还应遵守以下规定： </w:t>
      </w:r>
    </w:p>
    <w:p w14:paraId="7C842837">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（1）联合体各方应按磋商文件提供的格式签订联合体协议书，明确联合体牵头人和各方权利义务(含承担工作及工作量比例)；</w:t>
      </w:r>
    </w:p>
    <w:p w14:paraId="7646EB61">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（2）联合体中有同类资质的供应商按照联合体分工承担相同工作的，应当按照资质等级较低的供应商确定资质等级；</w:t>
      </w:r>
    </w:p>
    <w:p w14:paraId="17127FE0">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（3）以联合体形式参加政府采购活动的，联合体各方不得再单独参加或者与其他供应商另外组成联合体参加同一合同项下的政府采购活动。</w:t>
      </w:r>
    </w:p>
    <w:p w14:paraId="085F4AF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3.3 </w:t>
      </w:r>
      <w:r>
        <w:rPr>
          <w:rFonts w:hint="eastAsia" w:ascii="宋体" w:hAnsi="宋体" w:eastAsia="宋体" w:cs="宋体"/>
          <w:outline w:val="0"/>
          <w:color w:val="auto"/>
          <w:kern w:val="2"/>
          <w:highlight w:val="none"/>
          <w:u w:color="000000"/>
          <w:shd w:val="clear" w:color="auto" w:fill="auto"/>
          <w:rtl w:val="0"/>
          <w:lang w:val="zh-TW" w:eastAsia="zh-TW"/>
        </w:rPr>
        <w:t>供应商不得存在下列情形之一：</w:t>
      </w:r>
    </w:p>
    <w:p w14:paraId="6806ACA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l</w:t>
      </w:r>
      <w:r>
        <w:rPr>
          <w:rFonts w:hint="eastAsia" w:ascii="宋体" w:hAnsi="宋体" w:eastAsia="宋体" w:cs="宋体"/>
          <w:outline w:val="0"/>
          <w:color w:val="auto"/>
          <w:kern w:val="2"/>
          <w:highlight w:val="none"/>
          <w:u w:color="000000"/>
          <w:shd w:val="clear" w:color="auto" w:fill="auto"/>
          <w:rtl w:val="0"/>
          <w:lang w:val="zh-TW" w:eastAsia="zh-TW"/>
        </w:rPr>
        <w:t>）与采购人、采购代理机构存在隶属关系或者其他利害关系。</w:t>
      </w:r>
    </w:p>
    <w:p w14:paraId="0F5CC52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）与其他供应商的法定代表人（或者负责人）为同一人，或者与其他供应商存在直接控股、管理关系。</w:t>
      </w:r>
    </w:p>
    <w:p w14:paraId="6D497249">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受到刑事处罚，或者受到三万元以上的罚款、责令停产停业、在一至三年内禁止参加政府采购活动、暂扣或者吊销许可证、暂扣或者吊销执照等情形之一的行政处罚，或者存在财政部门认定的其他重大违法记录。</w:t>
      </w:r>
    </w:p>
    <w:p w14:paraId="4667D102">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w:t>
      </w:r>
      <w:r>
        <w:rPr>
          <w:rFonts w:hint="eastAsia" w:ascii="宋体" w:hAnsi="宋体" w:eastAsia="宋体" w:cs="宋体"/>
          <w:b/>
          <w:bCs/>
          <w:outline w:val="0"/>
          <w:color w:val="auto"/>
          <w:kern w:val="2"/>
          <w:highlight w:val="none"/>
          <w:u w:color="000000"/>
          <w:shd w:val="clear" w:color="auto" w:fill="auto"/>
          <w:rtl w:val="0"/>
          <w:lang w:val="zh-TW" w:eastAsia="zh-TW"/>
        </w:rPr>
        <w:t xml:space="preserve">参与磋商的费用 </w:t>
      </w:r>
    </w:p>
    <w:p w14:paraId="0486427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4.1 </w:t>
      </w:r>
      <w:r>
        <w:rPr>
          <w:rFonts w:hint="eastAsia" w:ascii="宋体" w:hAnsi="宋体" w:eastAsia="宋体" w:cs="宋体"/>
          <w:outline w:val="0"/>
          <w:color w:val="auto"/>
          <w:kern w:val="2"/>
          <w:highlight w:val="none"/>
          <w:u w:color="000000"/>
          <w:shd w:val="clear" w:color="auto" w:fill="auto"/>
          <w:rtl w:val="0"/>
          <w:lang w:val="zh-TW" w:eastAsia="zh-TW"/>
        </w:rPr>
        <w:t>无论磋商的结果如何，供应商应自行承担所有与竞争性磋商采购活动有关的全部费用。</w:t>
      </w:r>
    </w:p>
    <w:p w14:paraId="7E759B07">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5</w:t>
      </w:r>
      <w:r>
        <w:rPr>
          <w:rFonts w:hint="eastAsia" w:ascii="宋体" w:hAnsi="宋体" w:eastAsia="宋体" w:cs="宋体"/>
          <w:b/>
          <w:bCs/>
          <w:outline w:val="0"/>
          <w:color w:val="auto"/>
          <w:kern w:val="2"/>
          <w:highlight w:val="none"/>
          <w:u w:color="000000"/>
          <w:shd w:val="clear" w:color="auto" w:fill="auto"/>
          <w:rtl w:val="0"/>
          <w:lang w:val="zh-TW" w:eastAsia="zh-TW"/>
        </w:rPr>
        <w:t>．授权委托</w:t>
      </w:r>
    </w:p>
    <w:p w14:paraId="0F7EAB8A">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5.1</w:t>
      </w:r>
      <w:r>
        <w:rPr>
          <w:rFonts w:hint="eastAsia" w:ascii="宋体" w:hAnsi="宋体" w:eastAsia="宋体" w:cs="宋体"/>
          <w:outline w:val="0"/>
          <w:color w:val="auto"/>
          <w:kern w:val="2"/>
          <w:highlight w:val="none"/>
          <w:u w:color="000000"/>
          <w:shd w:val="clear" w:color="auto" w:fill="auto"/>
          <w:rtl w:val="0"/>
          <w:lang w:val="zh-TW" w:eastAsia="zh-TW"/>
        </w:rPr>
        <w:t>供应商代表为供应商法定代表人的，应具备法定代表人身份证明。供应商代表不是供应商法定代表人的，应具备法定代表人授权书，并附法定代表人身份证明。</w:t>
      </w:r>
    </w:p>
    <w:p w14:paraId="6610D533">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6</w:t>
      </w:r>
      <w:r>
        <w:rPr>
          <w:rFonts w:hint="eastAsia" w:ascii="宋体" w:hAnsi="宋体" w:eastAsia="宋体" w:cs="宋体"/>
          <w:b/>
          <w:bCs/>
          <w:outline w:val="0"/>
          <w:color w:val="auto"/>
          <w:kern w:val="2"/>
          <w:highlight w:val="none"/>
          <w:u w:color="000000"/>
          <w:shd w:val="clear" w:color="auto" w:fill="auto"/>
          <w:rtl w:val="0"/>
          <w:lang w:val="zh-TW" w:eastAsia="zh-TW"/>
        </w:rPr>
        <w:t>．联合体形式</w:t>
      </w:r>
    </w:p>
    <w:p w14:paraId="40D9AE09">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6.1</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中另有规定，本次谈判采购不接受为联合体形式的供应商。</w:t>
      </w:r>
    </w:p>
    <w:p w14:paraId="337F49DC">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6.2</w:t>
      </w:r>
      <w:r>
        <w:rPr>
          <w:rFonts w:hint="eastAsia" w:ascii="宋体" w:hAnsi="宋体" w:eastAsia="宋体" w:cs="宋体"/>
          <w:outline w:val="0"/>
          <w:color w:val="auto"/>
          <w:kern w:val="2"/>
          <w:highlight w:val="none"/>
          <w:u w:color="000000"/>
          <w:shd w:val="clear" w:color="auto" w:fill="auto"/>
          <w:rtl w:val="0"/>
          <w:lang w:val="zh-TW" w:eastAsia="zh-TW"/>
        </w:rPr>
        <w:t>供应商为联合体形式的，除应符合本章第</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条规定外，还应遵守以下规定：</w:t>
      </w:r>
    </w:p>
    <w:p w14:paraId="4314029D">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l</w:t>
      </w:r>
      <w:r>
        <w:rPr>
          <w:rFonts w:hint="eastAsia" w:ascii="宋体" w:hAnsi="宋体" w:eastAsia="宋体" w:cs="宋体"/>
          <w:outline w:val="0"/>
          <w:color w:val="auto"/>
          <w:kern w:val="2"/>
          <w:highlight w:val="none"/>
          <w:u w:color="000000"/>
          <w:shd w:val="clear" w:color="auto" w:fill="auto"/>
          <w:rtl w:val="0"/>
          <w:lang w:val="zh-TW" w:eastAsia="zh-TW"/>
        </w:rPr>
        <w:t>）联合体各方必须签订联合体协议书，明确联合体牵头人和各方的义务、工作、合同工作量比例；</w:t>
      </w:r>
    </w:p>
    <w:p w14:paraId="0367F9C0">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）联合体各方均应当符合本章第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规定的供应商基本资格条件；</w:t>
      </w:r>
    </w:p>
    <w:p w14:paraId="1572F11F">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中另有规定，联合体各方中至少有一方应当符合本章第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规定的供应商特定资格条件；</w:t>
      </w:r>
    </w:p>
    <w:p w14:paraId="1CF0849A">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TW"/>
        </w:rPr>
        <w:t>联合体各方不得再单独或与其他供应商组成新的联合体参加同一项目的采购活动。</w:t>
      </w:r>
    </w:p>
    <w:p w14:paraId="546B0869">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7.</w:t>
      </w:r>
      <w:r>
        <w:rPr>
          <w:rFonts w:hint="eastAsia" w:ascii="宋体" w:hAnsi="宋体" w:eastAsia="宋体" w:cs="宋体"/>
          <w:b/>
          <w:bCs/>
          <w:outline w:val="0"/>
          <w:color w:val="auto"/>
          <w:kern w:val="2"/>
          <w:highlight w:val="none"/>
          <w:u w:color="000000"/>
          <w:shd w:val="clear" w:color="auto" w:fill="auto"/>
          <w:rtl w:val="0"/>
          <w:lang w:val="zh-TW" w:eastAsia="zh-TW"/>
        </w:rPr>
        <w:t>现场勘察</w:t>
      </w:r>
    </w:p>
    <w:p w14:paraId="5D77BEE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2"/>
          <w:highlight w:val="none"/>
          <w:u w:color="000000"/>
          <w:shd w:val="clear" w:color="auto" w:fill="auto"/>
          <w:rtl w:val="0"/>
          <w:lang w:val="zh-TW" w:eastAsia="zh-TW"/>
        </w:rPr>
        <w:t>供应商应按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中规定对采购项目现场和周围环境的现场考察。</w:t>
      </w:r>
    </w:p>
    <w:p w14:paraId="77502488">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7.2</w:t>
      </w:r>
      <w:r>
        <w:rPr>
          <w:rFonts w:hint="eastAsia" w:ascii="宋体" w:hAnsi="宋体" w:eastAsia="宋体" w:cs="宋体"/>
          <w:outline w:val="0"/>
          <w:color w:val="auto"/>
          <w:kern w:val="2"/>
          <w:highlight w:val="none"/>
          <w:u w:color="000000"/>
          <w:shd w:val="clear" w:color="auto" w:fill="auto"/>
          <w:rtl w:val="0"/>
          <w:lang w:val="zh-TW" w:eastAsia="zh-TW"/>
        </w:rPr>
        <w:t>勘察现场的费用由供应商自己承担，勘察期间所发生的人身伤害及财产损失由供应商自己负责。</w:t>
      </w:r>
    </w:p>
    <w:p w14:paraId="5430DB78">
      <w:pPr>
        <w:pStyle w:val="19"/>
        <w:framePr w:wrap="auto" w:vAnchor="margin" w:hAnchor="text" w:yAlign="inline"/>
        <w:spacing w:line="360" w:lineRule="auto"/>
        <w:ind w:firstLine="420"/>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7.3</w:t>
      </w:r>
      <w:r>
        <w:rPr>
          <w:rFonts w:hint="eastAsia" w:ascii="宋体" w:hAnsi="宋体" w:eastAsia="宋体" w:cs="宋体"/>
          <w:outline w:val="0"/>
          <w:color w:val="auto"/>
          <w:kern w:val="2"/>
          <w:highlight w:val="none"/>
          <w:u w:color="000000"/>
          <w:shd w:val="clear" w:color="auto" w:fill="auto"/>
          <w:rtl w:val="0"/>
          <w:lang w:val="zh-TW" w:eastAsia="zh-TW"/>
        </w:rPr>
        <w:t>采购人不对供应商据此而做出的推论、理解和结论负责。一旦成交，供应商不得以任何借口，提出额外补偿，或延长合同期限的要求。</w:t>
      </w:r>
    </w:p>
    <w:p w14:paraId="73CC1C00">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8.</w:t>
      </w:r>
      <w:r>
        <w:rPr>
          <w:rFonts w:hint="eastAsia" w:ascii="宋体" w:hAnsi="宋体" w:eastAsia="宋体" w:cs="宋体"/>
          <w:b/>
          <w:bCs/>
          <w:outline w:val="0"/>
          <w:color w:val="auto"/>
          <w:kern w:val="2"/>
          <w:highlight w:val="none"/>
          <w:u w:color="000000"/>
          <w:shd w:val="clear" w:color="auto" w:fill="auto"/>
          <w:rtl w:val="0"/>
          <w:lang w:val="zh-TW" w:eastAsia="zh-TW"/>
        </w:rPr>
        <w:t>采购进口产品</w:t>
      </w:r>
    </w:p>
    <w:p w14:paraId="23777E1E">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8.1</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另有规定外，本项目</w:t>
      </w:r>
      <w:r>
        <w:rPr>
          <w:rFonts w:hint="eastAsia" w:ascii="宋体" w:hAnsi="宋体" w:eastAsia="宋体" w:cs="宋体"/>
          <w:outline w:val="0"/>
          <w:color w:val="auto"/>
          <w:kern w:val="0"/>
          <w:highlight w:val="none"/>
          <w:u w:color="000000"/>
          <w:shd w:val="clear" w:color="auto" w:fill="auto"/>
          <w:rtl w:val="0"/>
          <w:lang w:val="zh-TW" w:eastAsia="zh-TW"/>
        </w:rPr>
        <w:t>拒绝进口产品参加</w:t>
      </w:r>
      <w:r>
        <w:rPr>
          <w:rFonts w:hint="eastAsia" w:ascii="宋体" w:hAnsi="宋体" w:eastAsia="宋体" w:cs="宋体"/>
          <w:outline w:val="0"/>
          <w:color w:val="auto"/>
          <w:kern w:val="2"/>
          <w:highlight w:val="none"/>
          <w:u w:color="000000"/>
          <w:shd w:val="clear" w:color="auto" w:fill="auto"/>
          <w:rtl w:val="0"/>
          <w:lang w:val="zh-TW" w:eastAsia="zh-TW"/>
        </w:rPr>
        <w:t>竞争性磋商采购活动</w:t>
      </w:r>
      <w:r>
        <w:rPr>
          <w:rFonts w:hint="eastAsia" w:ascii="宋体" w:hAnsi="宋体" w:eastAsia="宋体" w:cs="宋体"/>
          <w:outline w:val="0"/>
          <w:color w:val="auto"/>
          <w:kern w:val="0"/>
          <w:highlight w:val="none"/>
          <w:u w:color="000000"/>
          <w:shd w:val="clear" w:color="auto" w:fill="auto"/>
          <w:rtl w:val="0"/>
          <w:lang w:val="zh-TW" w:eastAsia="zh-TW"/>
        </w:rPr>
        <w:t>。</w:t>
      </w:r>
    </w:p>
    <w:p w14:paraId="282F6469">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8.2</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同意购买进口产品的，</w:t>
      </w:r>
      <w:r>
        <w:rPr>
          <w:rFonts w:hint="eastAsia" w:ascii="宋体" w:hAnsi="宋体" w:eastAsia="宋体" w:cs="宋体"/>
          <w:outline w:val="0"/>
          <w:color w:val="auto"/>
          <w:kern w:val="2"/>
          <w:highlight w:val="none"/>
          <w:u w:color="000000"/>
          <w:shd w:val="clear" w:color="auto" w:fill="auto"/>
          <w:rtl w:val="0"/>
          <w:lang w:val="zh-TW" w:eastAsia="zh-TW"/>
        </w:rPr>
        <w:t>本项目</w:t>
      </w:r>
      <w:r>
        <w:rPr>
          <w:rFonts w:hint="eastAsia" w:ascii="宋体" w:hAnsi="宋体" w:eastAsia="宋体" w:cs="宋体"/>
          <w:outline w:val="0"/>
          <w:color w:val="auto"/>
          <w:kern w:val="0"/>
          <w:highlight w:val="none"/>
          <w:u w:color="000000"/>
          <w:shd w:val="clear" w:color="auto" w:fill="auto"/>
          <w:rtl w:val="0"/>
          <w:lang w:val="zh-TW" w:eastAsia="zh-TW"/>
        </w:rPr>
        <w:t>采购活动不限制满足</w:t>
      </w:r>
      <w:r>
        <w:rPr>
          <w:rFonts w:hint="eastAsia" w:ascii="宋体" w:hAnsi="宋体" w:eastAsia="宋体" w:cs="宋体"/>
          <w:outline w:val="0"/>
          <w:color w:val="auto"/>
          <w:kern w:val="2"/>
          <w:highlight w:val="none"/>
          <w:u w:color="000000"/>
          <w:shd w:val="clear" w:color="auto" w:fill="auto"/>
          <w:rtl w:val="0"/>
          <w:lang w:val="zh-TW" w:eastAsia="zh-TW"/>
        </w:rPr>
        <w:t>磋商文件要求</w:t>
      </w:r>
      <w:r>
        <w:rPr>
          <w:rFonts w:hint="eastAsia" w:ascii="宋体" w:hAnsi="宋体" w:eastAsia="宋体" w:cs="宋体"/>
          <w:outline w:val="0"/>
          <w:color w:val="auto"/>
          <w:kern w:val="0"/>
          <w:highlight w:val="none"/>
          <w:u w:color="000000"/>
          <w:shd w:val="clear" w:color="auto" w:fill="auto"/>
          <w:rtl w:val="0"/>
          <w:lang w:val="zh-TW" w:eastAsia="zh-TW"/>
        </w:rPr>
        <w:t>的国内产品参与</w:t>
      </w:r>
      <w:r>
        <w:rPr>
          <w:rFonts w:hint="eastAsia" w:ascii="宋体" w:hAnsi="宋体" w:eastAsia="宋体" w:cs="宋体"/>
          <w:outline w:val="0"/>
          <w:color w:val="auto"/>
          <w:kern w:val="2"/>
          <w:highlight w:val="none"/>
          <w:u w:color="000000"/>
          <w:shd w:val="clear" w:color="auto" w:fill="auto"/>
          <w:rtl w:val="0"/>
          <w:lang w:val="zh-TW" w:eastAsia="zh-TW"/>
        </w:rPr>
        <w:t>竞争性磋商</w:t>
      </w:r>
      <w:r>
        <w:rPr>
          <w:rFonts w:hint="eastAsia" w:ascii="宋体" w:hAnsi="宋体" w:eastAsia="宋体" w:cs="宋体"/>
          <w:outline w:val="0"/>
          <w:color w:val="auto"/>
          <w:kern w:val="0"/>
          <w:highlight w:val="none"/>
          <w:u w:color="000000"/>
          <w:shd w:val="clear" w:color="auto" w:fill="auto"/>
          <w:rtl w:val="0"/>
          <w:lang w:val="zh-TW" w:eastAsia="zh-TW"/>
        </w:rPr>
        <w:t>。</w:t>
      </w:r>
    </w:p>
    <w:p w14:paraId="626EAD79">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9.</w:t>
      </w:r>
      <w:r>
        <w:rPr>
          <w:rFonts w:hint="eastAsia" w:ascii="宋体" w:hAnsi="宋体" w:eastAsia="宋体" w:cs="宋体"/>
          <w:b/>
          <w:bCs/>
          <w:outline w:val="0"/>
          <w:color w:val="auto"/>
          <w:kern w:val="2"/>
          <w:highlight w:val="none"/>
          <w:u w:color="000000"/>
          <w:shd w:val="clear" w:color="auto" w:fill="auto"/>
          <w:rtl w:val="0"/>
          <w:lang w:val="zh-TW" w:eastAsia="zh-TW"/>
        </w:rPr>
        <w:t xml:space="preserve"> 政府采购政策支持</w:t>
      </w:r>
    </w:p>
    <w:p w14:paraId="57E9C5A3">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9.1</w:t>
      </w:r>
      <w:r>
        <w:rPr>
          <w:rFonts w:hint="eastAsia" w:ascii="宋体" w:hAnsi="宋体" w:eastAsia="宋体" w:cs="宋体"/>
          <w:outline w:val="0"/>
          <w:color w:val="auto"/>
          <w:kern w:val="0"/>
          <w:highlight w:val="none"/>
          <w:u w:color="000000"/>
          <w:shd w:val="clear" w:color="auto" w:fill="auto"/>
          <w:rtl w:val="0"/>
          <w:lang w:val="zh-TW" w:eastAsia="zh-TW"/>
        </w:rPr>
        <w:t>对列入财政部、国家发展改革委发布的《节能产品政府采购品目清单》且属于应当</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强制采购的节能产品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，按照规定实行强制采购。实行政府采购强制采购的节能产品见</w:t>
      </w:r>
      <w:r>
        <w:rPr>
          <w:rFonts w:hint="eastAsia" w:ascii="宋体" w:hAnsi="宋体" w:eastAsia="宋体" w:cs="宋体"/>
          <w:b/>
          <w:bCs/>
          <w:outline w:val="0"/>
          <w:color w:val="auto"/>
          <w:kern w:val="0"/>
          <w:highlight w:val="none"/>
          <w:u w:color="000000"/>
          <w:shd w:val="clear" w:color="auto" w:fill="auto"/>
          <w:rtl w:val="0"/>
          <w:lang w:val="zh-TW" w:eastAsia="zh-TW"/>
        </w:rPr>
        <w:t>磋商文件前附表。</w:t>
      </w:r>
    </w:p>
    <w:p w14:paraId="2D7D911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9.2</w:t>
      </w:r>
      <w:r>
        <w:rPr>
          <w:rFonts w:hint="eastAsia" w:ascii="宋体" w:hAnsi="宋体" w:eastAsia="宋体" w:cs="宋体"/>
          <w:outline w:val="0"/>
          <w:color w:val="auto"/>
          <w:kern w:val="0"/>
          <w:highlight w:val="none"/>
          <w:u w:color="000000"/>
          <w:shd w:val="clear" w:color="auto" w:fill="auto"/>
          <w:rtl w:val="0"/>
          <w:lang w:val="zh-TW" w:eastAsia="zh-TW"/>
        </w:rPr>
        <w:t>对列入财政部、国家发展改革委发布的《节能产品政府采购品目清单》的</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，财政部、环境保护部发布的《环境标志产品政府采购品目清单》的</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。实行政府采购优先采购的优惠率见</w:t>
      </w:r>
      <w:r>
        <w:rPr>
          <w:rFonts w:hint="eastAsia" w:ascii="宋体" w:hAnsi="宋体" w:eastAsia="宋体" w:cs="宋体"/>
          <w:b/>
          <w:bCs/>
          <w:outline w:val="0"/>
          <w:color w:val="auto"/>
          <w:kern w:val="0"/>
          <w:highlight w:val="none"/>
          <w:u w:color="000000"/>
          <w:shd w:val="clear" w:color="auto" w:fill="auto"/>
          <w:rtl w:val="0"/>
          <w:lang w:val="zh-TW" w:eastAsia="zh-TW"/>
        </w:rPr>
        <w:t>磋商文件前附表。</w:t>
      </w:r>
    </w:p>
    <w:p w14:paraId="7543B700">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9.3</w:t>
      </w:r>
      <w:r>
        <w:rPr>
          <w:rFonts w:hint="eastAsia" w:ascii="宋体" w:hAnsi="宋体" w:eastAsia="宋体" w:cs="宋体"/>
          <w:outline w:val="0"/>
          <w:color w:val="auto"/>
          <w:kern w:val="0"/>
          <w:highlight w:val="none"/>
          <w:u w:color="000000"/>
          <w:shd w:val="clear" w:color="auto" w:fill="auto"/>
          <w:rtl w:val="0"/>
          <w:lang w:val="zh-TW" w:eastAsia="zh-TW"/>
        </w:rPr>
        <w:t>产品同时属于</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的，评审时只有其中一项能享受优先待遇</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供应商自行选择，并在报价文件中并填报相关信息及数据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；中小企业可以与同时属于</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非强制采购节能产品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环境标志产品</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中的一项重复计算。</w:t>
      </w:r>
    </w:p>
    <w:p w14:paraId="28B012A5">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9.4</w:t>
      </w:r>
      <w:r>
        <w:rPr>
          <w:rFonts w:hint="eastAsia" w:ascii="宋体" w:hAnsi="宋体" w:eastAsia="宋体" w:cs="宋体"/>
          <w:outline w:val="0"/>
          <w:color w:val="auto"/>
          <w:kern w:val="2"/>
          <w:highlight w:val="none"/>
          <w:u w:color="000000"/>
          <w:shd w:val="clear" w:color="auto" w:fill="auto"/>
          <w:rtl w:val="0"/>
          <w:lang w:val="zh-TW" w:eastAsia="zh-TW"/>
        </w:rPr>
        <w:t>同一项目中部分产品属于优先采购政策的，评审时只对该部分产品的报价实行价格扣除及加分。</w:t>
      </w:r>
    </w:p>
    <w:p w14:paraId="06C66618">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9.5</w:t>
      </w:r>
      <w:r>
        <w:rPr>
          <w:rFonts w:hint="eastAsia" w:ascii="宋体" w:hAnsi="宋体" w:eastAsia="宋体" w:cs="宋体"/>
          <w:outline w:val="0"/>
          <w:color w:val="auto"/>
          <w:kern w:val="2"/>
          <w:highlight w:val="none"/>
          <w:u w:color="000000"/>
          <w:shd w:val="clear" w:color="auto" w:fill="auto"/>
          <w:rtl w:val="0"/>
          <w:lang w:val="zh-TW" w:eastAsia="zh-TW"/>
        </w:rPr>
        <w:t>符合本章第</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第</w:t>
      </w:r>
      <w:r>
        <w:rPr>
          <w:rFonts w:hint="eastAsia" w:ascii="宋体" w:hAnsi="宋体" w:eastAsia="宋体" w:cs="宋体"/>
          <w:outline w:val="0"/>
          <w:color w:val="auto"/>
          <w:kern w:val="2"/>
          <w:highlight w:val="none"/>
          <w:u w:color="000000"/>
          <w:shd w:val="clear" w:color="auto" w:fill="auto"/>
          <w:rtl w:val="0"/>
          <w:lang w:val="en-US"/>
        </w:rPr>
        <w:t>9.2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规定的，应提供相关证明资料。</w:t>
      </w:r>
    </w:p>
    <w:p w14:paraId="29FA4C7F">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9.6</w:t>
      </w:r>
      <w:r>
        <w:rPr>
          <w:rFonts w:hint="eastAsia" w:ascii="宋体" w:hAnsi="宋体" w:eastAsia="宋体" w:cs="宋体"/>
          <w:outline w:val="0"/>
          <w:color w:val="auto"/>
          <w:kern w:val="2"/>
          <w:highlight w:val="none"/>
          <w:u w:color="000000"/>
          <w:shd w:val="clear" w:color="auto" w:fill="auto"/>
          <w:rtl w:val="0"/>
          <w:lang w:val="zh-TW" w:eastAsia="zh-TW"/>
        </w:rPr>
        <w:t>供应商有融资、担保需求的，具体办理流程可向</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所列金融机构和担保机构询问。</w:t>
      </w:r>
    </w:p>
    <w:p w14:paraId="1E140391">
      <w:pPr>
        <w:pStyle w:val="19"/>
        <w:framePr w:wrap="auto" w:vAnchor="margin" w:hAnchor="text" w:yAlign="inline"/>
        <w:spacing w:line="360" w:lineRule="auto"/>
        <w:ind w:left="902" w:hanging="902"/>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二、磋商文件</w:t>
      </w:r>
    </w:p>
    <w:p w14:paraId="7610A9D7">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10</w:t>
      </w:r>
      <w:r>
        <w:rPr>
          <w:rFonts w:hint="eastAsia" w:ascii="宋体" w:hAnsi="宋体" w:eastAsia="宋体" w:cs="宋体"/>
          <w:b/>
          <w:bCs/>
          <w:outline w:val="0"/>
          <w:color w:val="auto"/>
          <w:kern w:val="2"/>
          <w:highlight w:val="none"/>
          <w:u w:color="000000"/>
          <w:shd w:val="clear" w:color="auto" w:fill="auto"/>
          <w:rtl w:val="0"/>
          <w:lang w:val="zh-TW" w:eastAsia="zh-TW"/>
        </w:rPr>
        <w:t>．磋商文件的组成</w:t>
      </w:r>
    </w:p>
    <w:p w14:paraId="30E6FC4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10.1 </w:t>
      </w:r>
      <w:r>
        <w:rPr>
          <w:rFonts w:hint="eastAsia" w:ascii="宋体" w:hAnsi="宋体" w:eastAsia="宋体" w:cs="宋体"/>
          <w:outline w:val="0"/>
          <w:color w:val="auto"/>
          <w:kern w:val="2"/>
          <w:highlight w:val="none"/>
          <w:u w:color="000000"/>
          <w:shd w:val="clear" w:color="auto" w:fill="auto"/>
          <w:rtl w:val="0"/>
          <w:lang w:val="zh-TW" w:eastAsia="zh-TW"/>
        </w:rPr>
        <w:t>磋商文件由下列文件组成：</w:t>
      </w:r>
    </w:p>
    <w:p w14:paraId="4D214B4D">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第一章 磋商邀请</w:t>
      </w:r>
    </w:p>
    <w:p w14:paraId="39E23086">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第二章 磋商须知</w:t>
      </w:r>
    </w:p>
    <w:p w14:paraId="261DB8C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第三章 政府采购合同格式条款</w:t>
      </w:r>
    </w:p>
    <w:p w14:paraId="4631008A">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第四章 采购需求</w:t>
      </w:r>
    </w:p>
    <w:p w14:paraId="5B39AC89">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第五章 响应文件组成</w:t>
      </w:r>
    </w:p>
    <w:p w14:paraId="34D43256">
      <w:pPr>
        <w:pStyle w:val="20"/>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0"/>
          <w:highlight w:val="none"/>
          <w:u w:color="000000"/>
          <w:shd w:val="clear" w:color="auto" w:fill="auto"/>
          <w:rtl w:val="0"/>
          <w:lang w:val="zh-TW" w:eastAsia="zh-TW"/>
        </w:rPr>
        <w:t>磋商小组根据与供应商磋商情况可能实质性变动的内容，包括采购需求中的技术、服务要求以及合同条款，</w:t>
      </w:r>
      <w:r>
        <w:rPr>
          <w:rFonts w:hint="eastAsia" w:ascii="宋体" w:hAnsi="宋体" w:eastAsia="宋体" w:cs="宋体"/>
          <w:outline w:val="0"/>
          <w:color w:val="auto"/>
          <w:kern w:val="2"/>
          <w:highlight w:val="none"/>
          <w:u w:color="000000"/>
          <w:shd w:val="clear" w:color="auto" w:fill="auto"/>
          <w:rtl w:val="0"/>
          <w:lang w:val="zh-TW" w:eastAsia="zh-TW"/>
        </w:rPr>
        <w:t>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中明确。</w:t>
      </w:r>
    </w:p>
    <w:p w14:paraId="7140F6F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10.3</w:t>
      </w:r>
      <w:r>
        <w:rPr>
          <w:rFonts w:hint="eastAsia" w:ascii="宋体" w:hAnsi="宋体" w:eastAsia="宋体" w:cs="宋体"/>
          <w:outline w:val="0"/>
          <w:color w:val="auto"/>
          <w:kern w:val="2"/>
          <w:highlight w:val="none"/>
          <w:u w:color="000000"/>
          <w:shd w:val="clear" w:color="auto" w:fill="auto"/>
          <w:rtl w:val="0"/>
          <w:lang w:val="zh-TW" w:eastAsia="zh-TW"/>
        </w:rPr>
        <w:t>供应商应仔细阅读磋商文件的全部内容，按照磋商文件要求编制响应文件。任何对磋商文件的忽略或误解不能作为响应文件存在缺陷或瑕疵的理由，其风险由供应商承担。</w:t>
      </w:r>
    </w:p>
    <w:p w14:paraId="2306A68A">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 xml:space="preserve">11. </w:t>
      </w:r>
      <w:r>
        <w:rPr>
          <w:rFonts w:hint="eastAsia" w:ascii="宋体" w:hAnsi="宋体" w:eastAsia="宋体" w:cs="宋体"/>
          <w:b/>
          <w:bCs/>
          <w:outline w:val="0"/>
          <w:color w:val="auto"/>
          <w:kern w:val="2"/>
          <w:highlight w:val="none"/>
          <w:u w:color="000000"/>
          <w:shd w:val="clear" w:color="auto" w:fill="auto"/>
          <w:rtl w:val="0"/>
          <w:lang w:val="zh-TW" w:eastAsia="zh-TW"/>
        </w:rPr>
        <w:t>磋商文件的提供期限</w:t>
      </w:r>
    </w:p>
    <w:p w14:paraId="45AF4E5F">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11.1</w:t>
      </w:r>
      <w:r>
        <w:rPr>
          <w:rFonts w:hint="eastAsia" w:ascii="宋体" w:hAnsi="宋体" w:eastAsia="宋体" w:cs="宋体"/>
          <w:outline w:val="0"/>
          <w:color w:val="auto"/>
          <w:kern w:val="2"/>
          <w:highlight w:val="none"/>
          <w:u w:color="000000"/>
          <w:shd w:val="clear" w:color="auto" w:fill="auto"/>
          <w:rtl w:val="0"/>
          <w:lang w:val="zh-TW" w:eastAsia="zh-TW"/>
        </w:rPr>
        <w:t>磋商文件的提供期限自开始发出之日起不得少于五个工作日。具体提供期限见</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76D69BC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11.2</w:t>
      </w:r>
      <w:r>
        <w:rPr>
          <w:rFonts w:hint="eastAsia" w:ascii="宋体" w:hAnsi="宋体" w:eastAsia="宋体" w:cs="宋体"/>
          <w:outline w:val="0"/>
          <w:color w:val="auto"/>
          <w:kern w:val="2"/>
          <w:highlight w:val="none"/>
          <w:u w:color="000000"/>
          <w:shd w:val="clear" w:color="auto" w:fill="auto"/>
          <w:rtl w:val="0"/>
          <w:lang w:val="zh-TW" w:eastAsia="zh-TW"/>
        </w:rPr>
        <w:t>供应商应持</w:t>
      </w:r>
      <w:r>
        <w:rPr>
          <w:rFonts w:hint="eastAsia" w:ascii="宋体" w:hAnsi="宋体" w:eastAsia="宋体" w:cs="宋体"/>
          <w:b/>
          <w:bCs/>
          <w:outline w:val="0"/>
          <w:color w:val="auto"/>
          <w:kern w:val="2"/>
          <w:highlight w:val="none"/>
          <w:u w:color="000000"/>
          <w:shd w:val="clear" w:color="auto" w:fill="auto"/>
          <w:rtl w:val="0"/>
          <w:lang w:val="zh-TW" w:eastAsia="zh-TW"/>
        </w:rPr>
        <w:t>磋商文件前附表</w:t>
      </w:r>
      <w:r>
        <w:rPr>
          <w:rFonts w:hint="eastAsia" w:ascii="宋体" w:hAnsi="宋体" w:eastAsia="宋体" w:cs="宋体"/>
          <w:outline w:val="0"/>
          <w:color w:val="auto"/>
          <w:kern w:val="2"/>
          <w:highlight w:val="none"/>
          <w:u w:color="000000"/>
          <w:shd w:val="clear" w:color="auto" w:fill="auto"/>
          <w:rtl w:val="0"/>
          <w:lang w:val="zh-TW" w:eastAsia="zh-TW"/>
        </w:rPr>
        <w:t>规定的资料领取或购买磋商文件。</w:t>
      </w:r>
    </w:p>
    <w:p w14:paraId="37F98884">
      <w:pPr>
        <w:pStyle w:val="20"/>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12.</w:t>
      </w:r>
      <w:r>
        <w:rPr>
          <w:rFonts w:hint="eastAsia" w:ascii="宋体" w:hAnsi="宋体" w:eastAsia="宋体" w:cs="宋体"/>
          <w:b/>
          <w:bCs/>
          <w:outline w:val="0"/>
          <w:color w:val="auto"/>
          <w:kern w:val="0"/>
          <w:highlight w:val="none"/>
          <w:u w:color="000000"/>
          <w:shd w:val="clear" w:color="auto" w:fill="auto"/>
          <w:rtl w:val="0"/>
          <w:lang w:val="zh-TW" w:eastAsia="zh-TW"/>
        </w:rPr>
        <w:t>提交首次响应文件</w:t>
      </w:r>
      <w:r>
        <w:rPr>
          <w:rFonts w:hint="eastAsia" w:ascii="宋体" w:hAnsi="宋体" w:eastAsia="宋体" w:cs="宋体"/>
          <w:b/>
          <w:bCs/>
          <w:outline w:val="0"/>
          <w:color w:val="auto"/>
          <w:kern w:val="2"/>
          <w:highlight w:val="none"/>
          <w:u w:color="000000"/>
          <w:shd w:val="clear" w:color="auto" w:fill="auto"/>
          <w:rtl w:val="0"/>
          <w:lang w:val="zh-TW" w:eastAsia="zh-TW"/>
        </w:rPr>
        <w:t>的</w:t>
      </w:r>
      <w:r>
        <w:rPr>
          <w:rFonts w:hint="eastAsia" w:ascii="宋体" w:hAnsi="宋体" w:eastAsia="宋体" w:cs="宋体"/>
          <w:b/>
          <w:bCs/>
          <w:outline w:val="0"/>
          <w:color w:val="auto"/>
          <w:kern w:val="0"/>
          <w:highlight w:val="none"/>
          <w:u w:color="000000"/>
          <w:shd w:val="clear" w:color="auto" w:fill="auto"/>
          <w:rtl w:val="0"/>
          <w:lang w:val="zh-TW" w:eastAsia="zh-TW"/>
        </w:rPr>
        <w:t>截止</w:t>
      </w:r>
      <w:r>
        <w:rPr>
          <w:rFonts w:hint="eastAsia" w:ascii="宋体" w:hAnsi="宋体" w:eastAsia="宋体" w:cs="宋体"/>
          <w:b/>
          <w:bCs/>
          <w:outline w:val="0"/>
          <w:color w:val="auto"/>
          <w:kern w:val="2"/>
          <w:highlight w:val="none"/>
          <w:u w:color="000000"/>
          <w:shd w:val="clear" w:color="auto" w:fill="auto"/>
          <w:rtl w:val="0"/>
          <w:lang w:val="zh-TW" w:eastAsia="zh-TW"/>
        </w:rPr>
        <w:t>时间</w:t>
      </w:r>
    </w:p>
    <w:p w14:paraId="15558BC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12.1</w:t>
      </w:r>
      <w:r>
        <w:rPr>
          <w:rFonts w:hint="eastAsia" w:ascii="宋体" w:hAnsi="宋体" w:eastAsia="宋体" w:cs="宋体"/>
          <w:outline w:val="0"/>
          <w:color w:val="auto"/>
          <w:kern w:val="0"/>
          <w:highlight w:val="none"/>
          <w:u w:color="000000"/>
          <w:shd w:val="clear" w:color="auto" w:fill="auto"/>
          <w:rtl w:val="0"/>
          <w:lang w:val="zh-TW" w:eastAsia="zh-TW"/>
        </w:rPr>
        <w:t>供应商提交首次响应文件截止</w:t>
      </w:r>
      <w:r>
        <w:rPr>
          <w:rFonts w:hint="eastAsia" w:ascii="宋体" w:hAnsi="宋体" w:eastAsia="宋体" w:cs="宋体"/>
          <w:outline w:val="0"/>
          <w:color w:val="auto"/>
          <w:kern w:val="2"/>
          <w:highlight w:val="none"/>
          <w:u w:color="000000"/>
          <w:shd w:val="clear" w:color="auto" w:fill="auto"/>
          <w:rtl w:val="0"/>
          <w:lang w:val="zh-TW" w:eastAsia="zh-TW"/>
        </w:rPr>
        <w:t>时间见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195697A9">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13.</w:t>
      </w:r>
      <w:r>
        <w:rPr>
          <w:rFonts w:hint="eastAsia" w:ascii="宋体" w:hAnsi="宋体" w:eastAsia="宋体" w:cs="宋体"/>
          <w:b/>
          <w:bCs/>
          <w:outline w:val="0"/>
          <w:color w:val="auto"/>
          <w:kern w:val="2"/>
          <w:highlight w:val="none"/>
          <w:u w:color="000000"/>
          <w:shd w:val="clear" w:color="auto" w:fill="auto"/>
          <w:rtl w:val="0"/>
          <w:lang w:val="zh-TW" w:eastAsia="zh-TW"/>
        </w:rPr>
        <w:t>磋商文件的澄清</w:t>
      </w:r>
      <w:r>
        <w:rPr>
          <w:rFonts w:hint="eastAsia" w:ascii="宋体" w:hAnsi="宋体" w:eastAsia="宋体" w:cs="宋体"/>
          <w:b/>
          <w:bCs/>
          <w:outline w:val="0"/>
          <w:color w:val="auto"/>
          <w:kern w:val="0"/>
          <w:highlight w:val="none"/>
          <w:u w:color="000000"/>
          <w:shd w:val="clear" w:color="auto" w:fill="auto"/>
          <w:rtl w:val="0"/>
          <w:lang w:val="zh-TW" w:eastAsia="zh-TW"/>
        </w:rPr>
        <w:t>或者</w:t>
      </w:r>
      <w:r>
        <w:rPr>
          <w:rFonts w:hint="eastAsia" w:ascii="宋体" w:hAnsi="宋体" w:eastAsia="宋体" w:cs="宋体"/>
          <w:b/>
          <w:bCs/>
          <w:outline w:val="0"/>
          <w:color w:val="auto"/>
          <w:kern w:val="2"/>
          <w:highlight w:val="none"/>
          <w:u w:color="000000"/>
          <w:shd w:val="clear" w:color="auto" w:fill="auto"/>
          <w:rtl w:val="0"/>
          <w:lang w:val="zh-TW" w:eastAsia="zh-TW"/>
        </w:rPr>
        <w:t>修改</w:t>
      </w:r>
    </w:p>
    <w:p w14:paraId="5392D4AB">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13.1</w:t>
      </w:r>
      <w:r>
        <w:rPr>
          <w:rFonts w:hint="eastAsia" w:ascii="宋体" w:hAnsi="宋体" w:eastAsia="宋体" w:cs="宋体"/>
          <w:outline w:val="0"/>
          <w:color w:val="auto"/>
          <w:kern w:val="2"/>
          <w:highlight w:val="none"/>
          <w:u w:color="000000"/>
          <w:shd w:val="clear" w:color="auto" w:fill="auto"/>
          <w:rtl w:val="0"/>
          <w:lang w:val="zh-TW" w:eastAsia="zh-TW"/>
        </w:rPr>
        <w:t>在</w:t>
      </w:r>
      <w:r>
        <w:rPr>
          <w:rFonts w:hint="eastAsia" w:ascii="宋体" w:hAnsi="宋体" w:eastAsia="宋体" w:cs="宋体"/>
          <w:outline w:val="0"/>
          <w:color w:val="auto"/>
          <w:kern w:val="0"/>
          <w:highlight w:val="none"/>
          <w:u w:color="000000"/>
          <w:shd w:val="clear" w:color="auto" w:fill="auto"/>
          <w:rtl w:val="0"/>
          <w:lang w:val="zh-TW" w:eastAsia="zh-TW"/>
        </w:rPr>
        <w:t xml:space="preserve">提交首次响应文件截止之日前，采购人、采购代理机构可以对已发出的磋商文件进行必要的澄清或者修改。 </w:t>
      </w:r>
    </w:p>
    <w:p w14:paraId="583199BC">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13.2</w:t>
      </w:r>
      <w:r>
        <w:rPr>
          <w:rFonts w:hint="eastAsia" w:ascii="宋体" w:hAnsi="宋体" w:eastAsia="宋体" w:cs="宋体"/>
          <w:outline w:val="0"/>
          <w:color w:val="auto"/>
          <w:kern w:val="0"/>
          <w:highlight w:val="none"/>
          <w:u w:color="000000"/>
          <w:shd w:val="clear" w:color="auto" w:fill="auto"/>
          <w:rtl w:val="0"/>
          <w:lang w:val="zh-TW" w:eastAsia="zh-TW"/>
        </w:rPr>
        <w:t>澄清或者修改的内容可能影响响应文件编制的，采购人、采购代理机构应当在提交首次响应文件截止之日</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个工作日前，以书面形式通知所有接收磋商文件的供应商，不足</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个工作日的，顺延供应商提交首次响应文件截止时间。</w:t>
      </w:r>
    </w:p>
    <w:p w14:paraId="3DC71021">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13.2</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提交首次响应文件截止时间前对磋商文件澄清或者修改内容，为磋商文件的组成部分。</w:t>
      </w:r>
    </w:p>
    <w:p w14:paraId="087175E8">
      <w:pPr>
        <w:pStyle w:val="19"/>
        <w:framePr w:wrap="auto" w:vAnchor="margin" w:hAnchor="text" w:yAlign="inline"/>
        <w:spacing w:line="360" w:lineRule="auto"/>
        <w:ind w:left="902" w:hanging="902"/>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三、响应文件</w:t>
      </w:r>
    </w:p>
    <w:p w14:paraId="1A3C2908">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14.</w:t>
      </w:r>
      <w:r>
        <w:rPr>
          <w:rFonts w:hint="eastAsia" w:ascii="宋体" w:hAnsi="宋体" w:eastAsia="宋体" w:cs="宋体"/>
          <w:b/>
          <w:bCs/>
          <w:outline w:val="0"/>
          <w:color w:val="auto"/>
          <w:kern w:val="2"/>
          <w:highlight w:val="none"/>
          <w:u w:color="000000"/>
          <w:shd w:val="clear" w:color="auto" w:fill="auto"/>
          <w:rtl w:val="0"/>
          <w:lang w:val="zh-TW" w:eastAsia="zh-TW"/>
        </w:rPr>
        <w:t>一般要求</w:t>
      </w:r>
    </w:p>
    <w:p w14:paraId="175AA0B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14.1 </w:t>
      </w:r>
      <w:r>
        <w:rPr>
          <w:rFonts w:hint="eastAsia" w:ascii="宋体" w:hAnsi="宋体" w:eastAsia="宋体" w:cs="宋体"/>
          <w:outline w:val="0"/>
          <w:color w:val="auto"/>
          <w:kern w:val="2"/>
          <w:highlight w:val="none"/>
          <w:u w:color="000000"/>
          <w:shd w:val="clear" w:color="auto" w:fill="auto"/>
          <w:rtl w:val="0"/>
          <w:lang w:val="zh-TW" w:eastAsia="zh-TW"/>
        </w:rPr>
        <w:t>供应商应仔细阅读磋商文件的所有内容，按磋商文件的要求编制响应文件，并保证所提供的全部资料的真实性，以使其响应文件对磋商文件做出实质性的响应。</w:t>
      </w:r>
    </w:p>
    <w:p w14:paraId="2B0C722B">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14.2 </w:t>
      </w:r>
      <w:r>
        <w:rPr>
          <w:rFonts w:hint="eastAsia" w:ascii="宋体" w:hAnsi="宋体" w:eastAsia="宋体" w:cs="宋体"/>
          <w:outline w:val="0"/>
          <w:color w:val="auto"/>
          <w:kern w:val="2"/>
          <w:highlight w:val="none"/>
          <w:u w:color="000000"/>
          <w:shd w:val="clear" w:color="auto" w:fill="auto"/>
          <w:rtl w:val="0"/>
          <w:lang w:val="zh-TW" w:eastAsia="zh-TW"/>
        </w:rPr>
        <w:t>供应商提交的响应文件及供应商与采购人或采购代理机构、磋商小组就有关磋商的所有来往函电均使用中文。供应商可以提交其它语言的资料，但应附中文注释，在有差异时以中文为准。</w:t>
      </w:r>
    </w:p>
    <w:p w14:paraId="46F54E32">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14.3 </w:t>
      </w:r>
      <w:r>
        <w:rPr>
          <w:rFonts w:hint="eastAsia" w:ascii="宋体" w:hAnsi="宋体" w:eastAsia="宋体" w:cs="宋体"/>
          <w:outline w:val="0"/>
          <w:color w:val="auto"/>
          <w:kern w:val="2"/>
          <w:highlight w:val="none"/>
          <w:u w:color="000000"/>
          <w:shd w:val="clear" w:color="auto" w:fill="auto"/>
          <w:rtl w:val="0"/>
          <w:lang w:val="zh-TW" w:eastAsia="zh-TW"/>
        </w:rPr>
        <w:t>计量单位应使用我国法定计量单位，未列明时应默认为我国法定计量单位。</w:t>
      </w:r>
    </w:p>
    <w:p w14:paraId="7025469D">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14.4 </w:t>
      </w:r>
      <w:r>
        <w:rPr>
          <w:rFonts w:hint="eastAsia" w:ascii="宋体" w:hAnsi="宋体" w:eastAsia="宋体" w:cs="宋体"/>
          <w:outline w:val="0"/>
          <w:color w:val="auto"/>
          <w:kern w:val="2"/>
          <w:highlight w:val="none"/>
          <w:u w:color="000000"/>
          <w:shd w:val="clear" w:color="auto" w:fill="auto"/>
          <w:rtl w:val="0"/>
          <w:lang w:val="zh-TW" w:eastAsia="zh-TW"/>
        </w:rPr>
        <w:t>响应文件应采用书面形式，电报、传真、电子邮件形式的响应文件概不接受。</w:t>
      </w:r>
    </w:p>
    <w:p w14:paraId="332D5C67">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14.5 </w:t>
      </w:r>
      <w:r>
        <w:rPr>
          <w:rFonts w:hint="eastAsia" w:ascii="宋体" w:hAnsi="宋体" w:eastAsia="宋体" w:cs="宋体"/>
          <w:outline w:val="0"/>
          <w:color w:val="auto"/>
          <w:kern w:val="2"/>
          <w:highlight w:val="none"/>
          <w:u w:color="000000"/>
          <w:shd w:val="clear" w:color="auto" w:fill="auto"/>
          <w:rtl w:val="0"/>
          <w:lang w:val="zh-TW" w:eastAsia="zh-TW"/>
        </w:rPr>
        <w:t>供应商应按磋商文件中提供的响应文件格式填写。</w:t>
      </w:r>
    </w:p>
    <w:p w14:paraId="40BB2368">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15.</w:t>
      </w:r>
      <w:r>
        <w:rPr>
          <w:rFonts w:hint="eastAsia" w:ascii="宋体" w:hAnsi="宋体" w:eastAsia="宋体" w:cs="宋体"/>
          <w:b/>
          <w:bCs/>
          <w:outline w:val="0"/>
          <w:color w:val="auto"/>
          <w:kern w:val="2"/>
          <w:highlight w:val="none"/>
          <w:u w:color="000000"/>
          <w:shd w:val="clear" w:color="auto" w:fill="auto"/>
          <w:rtl w:val="0"/>
          <w:lang w:val="zh-TW" w:eastAsia="zh-TW"/>
        </w:rPr>
        <w:t>响应文件的组成</w:t>
      </w:r>
    </w:p>
    <w:p w14:paraId="04436B60">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15.1 </w:t>
      </w:r>
      <w:r>
        <w:rPr>
          <w:rFonts w:hint="eastAsia" w:ascii="宋体" w:hAnsi="宋体" w:eastAsia="宋体" w:cs="宋体"/>
          <w:outline w:val="0"/>
          <w:color w:val="auto"/>
          <w:kern w:val="2"/>
          <w:highlight w:val="none"/>
          <w:u w:color="000000"/>
          <w:shd w:val="clear" w:color="auto" w:fill="auto"/>
          <w:rtl w:val="0"/>
          <w:lang w:val="zh-TW" w:eastAsia="zh-TW"/>
        </w:rPr>
        <w:t>响应文件包括下列内容：</w:t>
      </w:r>
      <w:r>
        <w:rPr>
          <w:rFonts w:hint="eastAsia" w:ascii="宋体" w:hAnsi="宋体" w:eastAsia="宋体" w:cs="宋体"/>
          <w:outline w:val="0"/>
          <w:color w:val="auto"/>
          <w:kern w:val="2"/>
          <w:highlight w:val="none"/>
          <w:u w:color="000000"/>
          <w:shd w:val="clear" w:color="auto" w:fill="auto"/>
          <w:rtl w:val="0"/>
          <w:lang w:val="en-US"/>
        </w:rPr>
        <w:t xml:space="preserve"> </w:t>
      </w:r>
    </w:p>
    <w:p w14:paraId="195254F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）磋商响应声明</w:t>
      </w:r>
    </w:p>
    <w:p w14:paraId="2BA9745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）保证金</w:t>
      </w:r>
    </w:p>
    <w:p w14:paraId="06C22C9B">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）联合体协议</w:t>
      </w:r>
    </w:p>
    <w:p w14:paraId="2C06A74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）供应商的资格证明文件</w:t>
      </w:r>
    </w:p>
    <w:p w14:paraId="13045715">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）货物或服务方案说明</w:t>
      </w:r>
    </w:p>
    <w:p w14:paraId="23A1E37B">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）技术</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商务响应与偏离表</w:t>
      </w:r>
    </w:p>
    <w:p w14:paraId="11812908">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）提供享受政府采购政策的证明材料和清单表</w:t>
      </w:r>
    </w:p>
    <w:p w14:paraId="4A5BA10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8</w:t>
      </w:r>
      <w:r>
        <w:rPr>
          <w:rFonts w:hint="eastAsia" w:ascii="宋体" w:hAnsi="宋体" w:eastAsia="宋体" w:cs="宋体"/>
          <w:outline w:val="0"/>
          <w:color w:val="auto"/>
          <w:kern w:val="2"/>
          <w:highlight w:val="none"/>
          <w:u w:color="000000"/>
          <w:shd w:val="clear" w:color="auto" w:fill="auto"/>
          <w:rtl w:val="0"/>
          <w:lang w:val="zh-TW" w:eastAsia="zh-TW"/>
        </w:rPr>
        <w:t>）经销或代理或为货物提供售后服务的证明材料</w:t>
      </w:r>
    </w:p>
    <w:p w14:paraId="5A2B78E1">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9</w:t>
      </w:r>
      <w:r>
        <w:rPr>
          <w:rFonts w:hint="eastAsia" w:ascii="宋体" w:hAnsi="宋体" w:eastAsia="宋体" w:cs="宋体"/>
          <w:outline w:val="0"/>
          <w:color w:val="auto"/>
          <w:kern w:val="2"/>
          <w:highlight w:val="none"/>
          <w:u w:color="000000"/>
          <w:shd w:val="clear" w:color="auto" w:fill="auto"/>
          <w:rtl w:val="0"/>
          <w:lang w:val="zh-TW" w:eastAsia="zh-TW"/>
        </w:rPr>
        <w:t>）报价一览表及报价文件</w:t>
      </w:r>
    </w:p>
    <w:p w14:paraId="1CC967C2">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10</w:t>
      </w:r>
      <w:r>
        <w:rPr>
          <w:rFonts w:hint="eastAsia" w:ascii="宋体" w:hAnsi="宋体" w:eastAsia="宋体" w:cs="宋体"/>
          <w:outline w:val="0"/>
          <w:color w:val="auto"/>
          <w:kern w:val="2"/>
          <w:highlight w:val="none"/>
          <w:u w:color="000000"/>
          <w:shd w:val="clear" w:color="auto" w:fill="auto"/>
          <w:rtl w:val="0"/>
          <w:lang w:val="zh-TW" w:eastAsia="zh-TW"/>
        </w:rPr>
        <w:t>）供应商认为需提供的其他资料</w:t>
      </w:r>
    </w:p>
    <w:p w14:paraId="7D7017E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15.2</w:t>
      </w:r>
      <w:r>
        <w:rPr>
          <w:rFonts w:hint="eastAsia" w:ascii="宋体" w:hAnsi="宋体" w:eastAsia="宋体" w:cs="宋体"/>
          <w:outline w:val="0"/>
          <w:color w:val="auto"/>
          <w:kern w:val="2"/>
          <w:highlight w:val="none"/>
          <w:u w:color="000000"/>
          <w:shd w:val="clear" w:color="auto" w:fill="auto"/>
          <w:rtl w:val="0"/>
          <w:lang w:val="zh-TW" w:eastAsia="zh-TW"/>
        </w:rPr>
        <w:t>在磋商过程中，供应商根据</w:t>
      </w:r>
      <w:r>
        <w:rPr>
          <w:rFonts w:hint="eastAsia" w:ascii="宋体" w:hAnsi="宋体" w:eastAsia="宋体" w:cs="宋体"/>
          <w:outline w:val="0"/>
          <w:color w:val="auto"/>
          <w:kern w:val="0"/>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zh-TW" w:eastAsia="zh-TW"/>
        </w:rPr>
        <w:t>书面形式要求</w:t>
      </w:r>
      <w:r>
        <w:rPr>
          <w:rFonts w:hint="eastAsia" w:ascii="宋体" w:hAnsi="宋体" w:eastAsia="宋体" w:cs="宋体"/>
          <w:outline w:val="0"/>
          <w:color w:val="auto"/>
          <w:kern w:val="0"/>
          <w:highlight w:val="none"/>
          <w:u w:color="000000"/>
          <w:shd w:val="clear" w:color="auto" w:fill="auto"/>
          <w:rtl w:val="0"/>
          <w:lang w:val="zh-TW" w:eastAsia="zh-TW"/>
        </w:rPr>
        <w:t>提交的</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是响应文件的有效组成部分。</w:t>
      </w:r>
    </w:p>
    <w:p w14:paraId="3260ED2A">
      <w:pPr>
        <w:pStyle w:val="19"/>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15.3</w:t>
      </w:r>
      <w:r>
        <w:rPr>
          <w:rFonts w:hint="eastAsia" w:ascii="宋体" w:hAnsi="宋体" w:eastAsia="宋体" w:cs="宋体"/>
          <w:outline w:val="0"/>
          <w:color w:val="auto"/>
          <w:kern w:val="0"/>
          <w:highlight w:val="none"/>
          <w:u w:color="000000"/>
          <w:shd w:val="clear" w:color="auto" w:fill="auto"/>
          <w:rtl w:val="0"/>
          <w:lang w:val="zh-TW" w:eastAsia="zh-TW"/>
        </w:rPr>
        <w:t>磋商文件规定可能发生实质性变动的，供应商应当在</w:t>
      </w:r>
      <w:r>
        <w:rPr>
          <w:rFonts w:hint="eastAsia" w:ascii="宋体" w:hAnsi="宋体" w:eastAsia="宋体" w:cs="宋体"/>
          <w:outline w:val="0"/>
          <w:color w:val="auto"/>
          <w:kern w:val="2"/>
          <w:highlight w:val="none"/>
          <w:u w:color="000000"/>
          <w:shd w:val="clear" w:color="auto" w:fill="auto"/>
          <w:rtl w:val="0"/>
          <w:lang w:val="zh-TW" w:eastAsia="zh-TW"/>
        </w:rPr>
        <w:t>《技术</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商务响应与偏离表》中对应内容注明。</w:t>
      </w:r>
    </w:p>
    <w:p w14:paraId="62FEA5B4">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15.4</w:t>
      </w:r>
      <w:r>
        <w:rPr>
          <w:rFonts w:hint="eastAsia" w:ascii="宋体" w:hAnsi="宋体" w:eastAsia="宋体" w:cs="宋体"/>
          <w:outline w:val="0"/>
          <w:color w:val="auto"/>
          <w:kern w:val="2"/>
          <w:highlight w:val="none"/>
          <w:u w:color="000000"/>
          <w:shd w:val="clear" w:color="auto" w:fill="auto"/>
          <w:rtl w:val="0"/>
          <w:lang w:val="zh-TW" w:eastAsia="zh-TW"/>
        </w:rPr>
        <w:t>根据《政府采购法》第四十二条的规定，供应商无论成交与否，其响应文件不予退还。</w:t>
      </w:r>
    </w:p>
    <w:p w14:paraId="0704F799">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16.</w:t>
      </w:r>
      <w:r>
        <w:rPr>
          <w:rFonts w:hint="eastAsia" w:ascii="宋体" w:hAnsi="宋体" w:eastAsia="宋体" w:cs="宋体"/>
          <w:b/>
          <w:bCs/>
          <w:outline w:val="0"/>
          <w:color w:val="auto"/>
          <w:kern w:val="2"/>
          <w:highlight w:val="none"/>
          <w:u w:color="000000"/>
          <w:shd w:val="clear" w:color="auto" w:fill="auto"/>
          <w:rtl w:val="0"/>
          <w:lang w:val="zh-TW" w:eastAsia="zh-TW"/>
        </w:rPr>
        <w:t>报价</w:t>
      </w:r>
    </w:p>
    <w:p w14:paraId="0DBBD5A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16.1</w:t>
      </w:r>
      <w:r>
        <w:rPr>
          <w:rFonts w:hint="eastAsia" w:ascii="宋体" w:hAnsi="宋体" w:eastAsia="宋体" w:cs="宋体"/>
          <w:outline w:val="0"/>
          <w:color w:val="auto"/>
          <w:kern w:val="2"/>
          <w:highlight w:val="none"/>
          <w:u w:color="000000"/>
          <w:shd w:val="clear" w:color="auto" w:fill="auto"/>
          <w:rtl w:val="0"/>
          <w:lang w:val="zh-TW" w:eastAsia="zh-TW"/>
        </w:rPr>
        <w:t>供应商应当根据磋商文件要求和范围，以人民币报价，以元为单位，保留小数点后两位。</w:t>
      </w:r>
    </w:p>
    <w:p w14:paraId="15E2DFA0">
      <w:pPr>
        <w:pStyle w:val="26"/>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16.2</w:t>
      </w:r>
      <w:r>
        <w:rPr>
          <w:rFonts w:hint="eastAsia" w:ascii="宋体" w:hAnsi="宋体" w:eastAsia="宋体" w:cs="宋体"/>
          <w:outline w:val="0"/>
          <w:color w:val="auto"/>
          <w:kern w:val="0"/>
          <w:highlight w:val="none"/>
          <w:u w:color="000000"/>
          <w:shd w:val="clear" w:color="auto" w:fill="auto"/>
          <w:rtl w:val="0"/>
          <w:lang w:val="zh-TW" w:eastAsia="zh-TW"/>
        </w:rPr>
        <w:t>供应商应按第五章 响应文件组成格式填写。</w:t>
      </w:r>
    </w:p>
    <w:p w14:paraId="65871F4B">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16.3</w:t>
      </w:r>
      <w:r>
        <w:rPr>
          <w:rFonts w:hint="eastAsia" w:ascii="宋体" w:hAnsi="宋体" w:eastAsia="宋体" w:cs="宋体"/>
          <w:outline w:val="0"/>
          <w:color w:val="auto"/>
          <w:kern w:val="2"/>
          <w:highlight w:val="none"/>
          <w:u w:color="000000"/>
          <w:shd w:val="clear" w:color="auto" w:fill="auto"/>
          <w:rtl w:val="0"/>
          <w:lang w:val="zh-TW" w:eastAsia="zh-TW"/>
        </w:rPr>
        <w:t>响应文件中标明的价格在合同执行过程中是固定不变的，不得以任何理由予以变更。以可变动价格提交的报价将被认为是非实质响应而被拒绝。</w:t>
      </w:r>
    </w:p>
    <w:p w14:paraId="7CFC31B2">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16.4</w:t>
      </w:r>
      <w:r>
        <w:rPr>
          <w:rFonts w:hint="eastAsia" w:ascii="宋体" w:hAnsi="宋体" w:eastAsia="宋体" w:cs="宋体"/>
          <w:outline w:val="0"/>
          <w:color w:val="auto"/>
          <w:kern w:val="0"/>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zh-TW" w:eastAsia="zh-TW"/>
        </w:rPr>
        <w:t>的报价不得超过采购项目预算，采购项目预算或其计算方法见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207A9129">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17.</w:t>
      </w:r>
      <w:r>
        <w:rPr>
          <w:rFonts w:hint="eastAsia" w:ascii="宋体" w:hAnsi="宋体" w:eastAsia="宋体" w:cs="宋体"/>
          <w:b/>
          <w:bCs/>
          <w:outline w:val="0"/>
          <w:color w:val="auto"/>
          <w:kern w:val="2"/>
          <w:highlight w:val="none"/>
          <w:u w:color="000000"/>
          <w:shd w:val="clear" w:color="auto" w:fill="auto"/>
          <w:rtl w:val="0"/>
          <w:lang w:val="zh-TW" w:eastAsia="zh-TW"/>
        </w:rPr>
        <w:t>供应商符合磋商文件规定的证明文件</w:t>
      </w:r>
    </w:p>
    <w:p w14:paraId="67DC36A0">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17.1</w:t>
      </w:r>
      <w:r>
        <w:rPr>
          <w:rFonts w:hint="eastAsia" w:ascii="宋体" w:hAnsi="宋体" w:eastAsia="宋体" w:cs="宋体"/>
          <w:outline w:val="0"/>
          <w:color w:val="auto"/>
          <w:kern w:val="2"/>
          <w:highlight w:val="none"/>
          <w:u w:color="000000"/>
          <w:shd w:val="clear" w:color="auto" w:fill="auto"/>
          <w:rtl w:val="0"/>
          <w:lang w:val="zh-TW" w:eastAsia="zh-TW"/>
        </w:rPr>
        <w:t>供应商应提交满足本章第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款规定的资格条件要求的证明文件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该证明文件作为响应文件的一部分。</w:t>
      </w:r>
    </w:p>
    <w:p w14:paraId="4F442A7C">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17.2</w:t>
      </w:r>
      <w:r>
        <w:rPr>
          <w:rFonts w:hint="eastAsia" w:ascii="宋体" w:hAnsi="宋体" w:eastAsia="宋体" w:cs="宋体"/>
          <w:outline w:val="0"/>
          <w:color w:val="auto"/>
          <w:kern w:val="2"/>
          <w:highlight w:val="none"/>
          <w:u w:color="000000"/>
          <w:shd w:val="clear" w:color="auto" w:fill="auto"/>
          <w:rtl w:val="0"/>
          <w:lang w:val="zh-TW" w:eastAsia="zh-TW"/>
        </w:rPr>
        <w:t>如果供应商为联合体，则应提交联合体各方资格证明文件、联合体协议。否则，在评审时将其视为无效响应。</w:t>
      </w:r>
    </w:p>
    <w:p w14:paraId="0C070D34">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17.3 </w:t>
      </w:r>
      <w:r>
        <w:rPr>
          <w:rFonts w:hint="eastAsia" w:ascii="宋体" w:hAnsi="宋体" w:eastAsia="宋体" w:cs="宋体"/>
          <w:outline w:val="0"/>
          <w:color w:val="auto"/>
          <w:kern w:val="2"/>
          <w:highlight w:val="none"/>
          <w:u w:color="000000"/>
          <w:shd w:val="clear" w:color="auto" w:fill="auto"/>
          <w:rtl w:val="0"/>
          <w:lang w:val="zh-TW" w:eastAsia="zh-TW"/>
        </w:rPr>
        <w:t>除</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另有规定外，供应商提供的货物及服务不是供应商制造或拥有的，则必须提供经销、或代理采购货物、或采购货物提供售后服务的证明文件。</w:t>
      </w:r>
    </w:p>
    <w:p w14:paraId="56FB2AFE">
      <w:pPr>
        <w:pStyle w:val="19"/>
        <w:framePr w:wrap="auto" w:vAnchor="margin" w:hAnchor="text" w:yAlign="inline"/>
        <w:spacing w:before="156"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18</w:t>
      </w:r>
      <w:r>
        <w:rPr>
          <w:rFonts w:hint="eastAsia" w:ascii="宋体" w:hAnsi="宋体" w:eastAsia="宋体" w:cs="宋体"/>
          <w:b/>
          <w:bCs/>
          <w:outline w:val="0"/>
          <w:color w:val="auto"/>
          <w:kern w:val="2"/>
          <w:highlight w:val="none"/>
          <w:u w:color="000000"/>
          <w:shd w:val="clear" w:color="auto" w:fill="auto"/>
          <w:rtl w:val="0"/>
          <w:lang w:val="zh-TW" w:eastAsia="zh-TW"/>
        </w:rPr>
        <w:t>．样品提供</w:t>
      </w:r>
    </w:p>
    <w:p w14:paraId="13E39F27">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18.1 </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规定供应商在磋商时提供样品的，供应商有以下情形之一的，在评审时将其视为无效响应。</w:t>
      </w:r>
    </w:p>
    <w:p w14:paraId="2E22311B">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）未在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规定的提交时间、地点提交的；</w:t>
      </w:r>
    </w:p>
    <w:p w14:paraId="6CA79656">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）供应商提供的样品与响应文件中提供样品的型号、规格不一致的。</w:t>
      </w:r>
    </w:p>
    <w:p w14:paraId="7BDC0AED">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19.</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2"/>
          <w:highlight w:val="none"/>
          <w:u w:color="000000"/>
          <w:shd w:val="clear" w:color="auto" w:fill="auto"/>
          <w:rtl w:val="0"/>
          <w:lang w:val="zh-TW" w:eastAsia="zh-TW"/>
        </w:rPr>
        <w:t>磋商保证金</w:t>
      </w:r>
    </w:p>
    <w:p w14:paraId="11BC250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19.1</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规定交纳磋商保证金的，应按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规定的磋商保证金形式交纳，不得以现金方式交纳，在</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前，向采购代理机构交纳不超过</w:t>
      </w:r>
      <w:r>
        <w:rPr>
          <w:rFonts w:hint="eastAsia" w:ascii="宋体" w:hAnsi="宋体" w:eastAsia="宋体" w:cs="宋体"/>
          <w:outline w:val="0"/>
          <w:color w:val="auto"/>
          <w:kern w:val="0"/>
          <w:highlight w:val="none"/>
          <w:u w:color="000000"/>
          <w:shd w:val="clear" w:color="auto" w:fill="auto"/>
          <w:rtl w:val="0"/>
          <w:lang w:val="zh-TW" w:eastAsia="zh-TW"/>
        </w:rPr>
        <w:t>采购项目预算2﹪</w:t>
      </w:r>
      <w:r>
        <w:rPr>
          <w:rFonts w:hint="eastAsia" w:ascii="宋体" w:hAnsi="宋体" w:eastAsia="宋体" w:cs="宋体"/>
          <w:outline w:val="0"/>
          <w:color w:val="auto"/>
          <w:kern w:val="2"/>
          <w:highlight w:val="none"/>
          <w:u w:color="000000"/>
          <w:shd w:val="clear" w:color="auto" w:fill="auto"/>
          <w:rtl w:val="0"/>
          <w:lang w:val="zh-TW" w:eastAsia="zh-TW"/>
        </w:rPr>
        <w:t>的磋商保证金</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数额采用四舍五入，计算至元</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。磋商保证金有效期应当与本章第</w:t>
      </w:r>
      <w:r>
        <w:rPr>
          <w:rFonts w:hint="eastAsia" w:ascii="宋体" w:hAnsi="宋体" w:eastAsia="宋体" w:cs="宋体"/>
          <w:outline w:val="0"/>
          <w:color w:val="auto"/>
          <w:kern w:val="2"/>
          <w:highlight w:val="none"/>
          <w:u w:color="000000"/>
          <w:shd w:val="clear" w:color="auto" w:fill="auto"/>
          <w:rtl w:val="0"/>
          <w:lang w:val="en-US"/>
        </w:rPr>
        <w:t>20.1</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规定的响应文件有效期一致。</w:t>
      </w:r>
    </w:p>
    <w:p w14:paraId="13D3687C">
      <w:pPr>
        <w:pStyle w:val="19"/>
        <w:framePr w:wrap="auto" w:vAnchor="margin" w:hAnchor="text" w:yAlign="inline"/>
        <w:spacing w:line="360" w:lineRule="auto"/>
        <w:ind w:firstLine="42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19.2</w:t>
      </w:r>
      <w:r>
        <w:rPr>
          <w:rFonts w:hint="eastAsia" w:ascii="宋体" w:hAnsi="宋体" w:eastAsia="宋体" w:cs="宋体"/>
          <w:outline w:val="0"/>
          <w:color w:val="auto"/>
          <w:kern w:val="0"/>
          <w:highlight w:val="none"/>
          <w:u w:color="000000"/>
          <w:shd w:val="clear" w:color="auto" w:fill="auto"/>
          <w:rtl w:val="0"/>
          <w:lang w:val="zh-TW" w:eastAsia="zh-TW"/>
        </w:rPr>
        <w:t>供应商为联合体的，可以由联合体中的一方或者共同交纳磋商保证金，其交纳的磋商保证金，对联合体各方均具有约束力。</w:t>
      </w:r>
    </w:p>
    <w:p w14:paraId="3313A131">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19.3</w:t>
      </w:r>
      <w:r>
        <w:rPr>
          <w:rFonts w:hint="eastAsia" w:ascii="宋体" w:hAnsi="宋体" w:eastAsia="宋体" w:cs="宋体"/>
          <w:outline w:val="0"/>
          <w:color w:val="auto"/>
          <w:kern w:val="2"/>
          <w:highlight w:val="none"/>
          <w:u w:color="000000"/>
          <w:shd w:val="clear" w:color="auto" w:fill="auto"/>
          <w:rtl w:val="0"/>
          <w:lang w:val="zh-TW" w:eastAsia="zh-TW"/>
        </w:rPr>
        <w:t>供应商未按照磋商文件要求提交磋商保证金的，响应无效。</w:t>
      </w:r>
    </w:p>
    <w:p w14:paraId="563BDA38">
      <w:pPr>
        <w:pStyle w:val="20"/>
        <w:framePr w:wrap="auto" w:vAnchor="margin" w:hAnchor="text" w:yAlign="inline"/>
        <w:tabs>
          <w:tab w:val="left" w:pos="630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19.4</w:t>
      </w:r>
      <w:r>
        <w:rPr>
          <w:rFonts w:hint="eastAsia" w:ascii="宋体" w:hAnsi="宋体" w:eastAsia="宋体" w:cs="宋体"/>
          <w:outline w:val="0"/>
          <w:color w:val="auto"/>
          <w:kern w:val="2"/>
          <w:highlight w:val="none"/>
          <w:u w:color="000000"/>
          <w:shd w:val="clear" w:color="auto" w:fill="auto"/>
          <w:rtl w:val="0"/>
          <w:lang w:val="zh-TW" w:eastAsia="zh-TW"/>
        </w:rPr>
        <w:t>采购代理机构在成交通知书发出后</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个工作日内退还未成交供应商的磋商保证金；在采购合同签定后</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个工作日内退还成交供应商的磋商保证金，但因供应商自身原因导致无法及时退还的除外。</w:t>
      </w:r>
    </w:p>
    <w:p w14:paraId="4A9F5EFC">
      <w:pPr>
        <w:pStyle w:val="20"/>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19.5 </w:t>
      </w:r>
      <w:r>
        <w:rPr>
          <w:rFonts w:hint="eastAsia" w:ascii="宋体" w:hAnsi="宋体" w:eastAsia="宋体" w:cs="宋体"/>
          <w:outline w:val="0"/>
          <w:color w:val="auto"/>
          <w:kern w:val="0"/>
          <w:highlight w:val="none"/>
          <w:u w:color="000000"/>
          <w:shd w:val="clear" w:color="auto" w:fill="auto"/>
          <w:rtl w:val="0"/>
          <w:lang w:val="zh-TW" w:eastAsia="zh-TW"/>
        </w:rPr>
        <w:t>有下列情形之一的，磋商保证金不予退还，并上缴本级财政国库：</w:t>
      </w:r>
    </w:p>
    <w:p w14:paraId="1BACAA71">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）供应商在提交首次响应文件截止时间后撤回响应文件的；</w:t>
      </w:r>
    </w:p>
    <w:p w14:paraId="2C88D644">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）供应商在响应文件中提供虚假资料的；</w:t>
      </w:r>
    </w:p>
    <w:p w14:paraId="2E362F7B">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确定成交结果后，无正当理由放弃成交资格的；</w:t>
      </w:r>
    </w:p>
    <w:p w14:paraId="7DC3F33D">
      <w:pPr>
        <w:pStyle w:val="19"/>
        <w:framePr w:wrap="auto" w:vAnchor="margin" w:hAnchor="text" w:yAlign="inline"/>
        <w:spacing w:line="360" w:lineRule="auto"/>
        <w:ind w:firstLine="525"/>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(4) </w:t>
      </w:r>
      <w:r>
        <w:rPr>
          <w:rFonts w:hint="eastAsia" w:ascii="宋体" w:hAnsi="宋体" w:eastAsia="宋体" w:cs="宋体"/>
          <w:outline w:val="0"/>
          <w:color w:val="auto"/>
          <w:kern w:val="0"/>
          <w:highlight w:val="none"/>
          <w:u w:color="000000"/>
          <w:shd w:val="clear" w:color="auto" w:fill="auto"/>
          <w:rtl w:val="0"/>
          <w:lang w:val="zh-TW" w:eastAsia="zh-TW"/>
        </w:rPr>
        <w:t>除因不可抗力或磋商文件认可的情形以外，成交供应商不与采购人签订合同的；</w:t>
      </w:r>
    </w:p>
    <w:p w14:paraId="1A6053A1">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5</w:t>
      </w:r>
      <w:r>
        <w:rPr>
          <w:rFonts w:hint="eastAsia" w:ascii="宋体" w:hAnsi="宋体" w:eastAsia="宋体" w:cs="宋体"/>
          <w:outline w:val="0"/>
          <w:color w:val="auto"/>
          <w:kern w:val="0"/>
          <w:highlight w:val="none"/>
          <w:u w:color="000000"/>
          <w:shd w:val="clear" w:color="auto" w:fill="auto"/>
          <w:rtl w:val="0"/>
          <w:lang w:val="zh-TW" w:eastAsia="zh-TW"/>
        </w:rPr>
        <w:t>）供应商与采购人、其他供应商或者采购代理机构恶意串通的；</w:t>
      </w:r>
    </w:p>
    <w:p w14:paraId="48DFA8ED">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6</w:t>
      </w:r>
      <w:r>
        <w:rPr>
          <w:rFonts w:hint="eastAsia" w:ascii="宋体" w:hAnsi="宋体" w:eastAsia="宋体" w:cs="宋体"/>
          <w:outline w:val="0"/>
          <w:color w:val="auto"/>
          <w:kern w:val="0"/>
          <w:highlight w:val="none"/>
          <w:u w:color="000000"/>
          <w:shd w:val="clear" w:color="auto" w:fill="auto"/>
          <w:rtl w:val="0"/>
          <w:lang w:val="zh-TW" w:eastAsia="zh-TW"/>
        </w:rPr>
        <w:t>）磋商文件规定的其他情形。</w:t>
      </w:r>
    </w:p>
    <w:p w14:paraId="27C9C43F">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20.</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2"/>
          <w:highlight w:val="none"/>
          <w:u w:color="000000"/>
          <w:shd w:val="clear" w:color="auto" w:fill="auto"/>
          <w:rtl w:val="0"/>
          <w:lang w:val="zh-TW" w:eastAsia="zh-TW"/>
        </w:rPr>
        <w:t>响应文件有效期</w:t>
      </w:r>
    </w:p>
    <w:p w14:paraId="7D84AFCA">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20.1</w:t>
      </w:r>
      <w:r>
        <w:rPr>
          <w:rFonts w:hint="eastAsia" w:ascii="宋体" w:hAnsi="宋体" w:eastAsia="宋体" w:cs="宋体"/>
          <w:outline w:val="0"/>
          <w:color w:val="auto"/>
          <w:kern w:val="2"/>
          <w:highlight w:val="none"/>
          <w:u w:color="000000"/>
          <w:shd w:val="clear" w:color="auto" w:fill="auto"/>
          <w:rtl w:val="0"/>
          <w:lang w:val="zh-TW" w:eastAsia="zh-TW"/>
        </w:rPr>
        <w:t>响应文件有效期见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，在此期间响应文件对供应商具有法律约束力，从</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之日起计算。响应文件有效期不足的将被视为无效响应。</w:t>
      </w:r>
    </w:p>
    <w:p w14:paraId="72896423">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21.</w:t>
      </w:r>
      <w:r>
        <w:rPr>
          <w:rFonts w:hint="eastAsia" w:ascii="宋体" w:hAnsi="宋体" w:eastAsia="宋体" w:cs="宋体"/>
          <w:b/>
          <w:bCs/>
          <w:outline w:val="0"/>
          <w:color w:val="auto"/>
          <w:kern w:val="2"/>
          <w:highlight w:val="none"/>
          <w:u w:color="000000"/>
          <w:shd w:val="clear" w:color="auto" w:fill="auto"/>
          <w:rtl w:val="0"/>
          <w:lang w:val="zh-TW" w:eastAsia="zh-TW"/>
        </w:rPr>
        <w:t>响应文件的签署及规定</w:t>
      </w:r>
    </w:p>
    <w:p w14:paraId="5353D456">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21.1</w:t>
      </w:r>
      <w:r>
        <w:rPr>
          <w:rFonts w:hint="eastAsia" w:ascii="宋体" w:hAnsi="宋体" w:eastAsia="宋体" w:cs="宋体"/>
          <w:outline w:val="0"/>
          <w:color w:val="auto"/>
          <w:kern w:val="2"/>
          <w:highlight w:val="none"/>
          <w:u w:color="000000"/>
          <w:shd w:val="clear" w:color="auto" w:fill="auto"/>
          <w:rtl w:val="0"/>
          <w:lang w:val="zh-TW" w:eastAsia="zh-TW"/>
        </w:rPr>
        <w:t>响应文件的正本和副本应装订成册，正本一份，副本份数见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。正本和副本的封面上应标记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正本</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副本</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的字样，当正本和副本有差异时，以正本为准。</w:t>
      </w:r>
    </w:p>
    <w:p w14:paraId="48E60CE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21.2 </w:t>
      </w:r>
      <w:r>
        <w:rPr>
          <w:rFonts w:hint="eastAsia" w:ascii="宋体" w:hAnsi="宋体" w:eastAsia="宋体" w:cs="宋体"/>
          <w:outline w:val="0"/>
          <w:color w:val="auto"/>
          <w:kern w:val="2"/>
          <w:highlight w:val="none"/>
          <w:u w:color="000000"/>
          <w:shd w:val="clear" w:color="auto" w:fill="auto"/>
          <w:rtl w:val="0"/>
          <w:lang w:val="zh-TW" w:eastAsia="zh-TW"/>
        </w:rPr>
        <w:t>响应文件正本和副本应按磋商文件要求签章处盖单位章和由法定代表人或其委托代理人签字；任何加行、涂改、增删，应有法定代表人或其委托代理人在旁边签字。否则，将导致响应文件无效。</w:t>
      </w:r>
    </w:p>
    <w:p w14:paraId="7A09BA5E">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21.3 </w:t>
      </w:r>
      <w:r>
        <w:rPr>
          <w:rFonts w:hint="eastAsia" w:ascii="宋体" w:hAnsi="宋体" w:eastAsia="宋体" w:cs="宋体"/>
          <w:outline w:val="0"/>
          <w:color w:val="auto"/>
          <w:kern w:val="2"/>
          <w:highlight w:val="none"/>
          <w:u w:color="000000"/>
          <w:shd w:val="clear" w:color="auto" w:fill="auto"/>
          <w:rtl w:val="0"/>
          <w:lang w:val="zh-TW" w:eastAsia="zh-TW"/>
        </w:rPr>
        <w:t>在磋商过程中，供应商按磋商文件规定和磋商小组要求</w:t>
      </w:r>
      <w:r>
        <w:rPr>
          <w:rFonts w:hint="eastAsia" w:ascii="宋体" w:hAnsi="宋体" w:eastAsia="宋体" w:cs="宋体"/>
          <w:outline w:val="0"/>
          <w:color w:val="auto"/>
          <w:kern w:val="0"/>
          <w:highlight w:val="none"/>
          <w:u w:color="000000"/>
          <w:shd w:val="clear" w:color="auto" w:fill="auto"/>
          <w:rtl w:val="0"/>
          <w:lang w:val="zh-TW" w:eastAsia="zh-TW"/>
        </w:rPr>
        <w:t>提交的</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或者重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w:t>
      </w:r>
      <w:r>
        <w:rPr>
          <w:rFonts w:hint="eastAsia" w:ascii="宋体" w:hAnsi="宋体" w:eastAsia="宋体" w:cs="宋体"/>
          <w:outline w:val="0"/>
          <w:color w:val="auto"/>
          <w:kern w:val="2"/>
          <w:highlight w:val="none"/>
          <w:u w:color="000000"/>
          <w:shd w:val="clear" w:color="auto" w:fill="auto"/>
          <w:rtl w:val="0"/>
          <w:lang w:val="zh-TW" w:eastAsia="zh-TW"/>
        </w:rPr>
        <w:t>最后报价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，一式两份，可打印或用不退色墨水书写，但需经法定代表人或其委托代理人签字，</w:t>
      </w:r>
      <w:r>
        <w:rPr>
          <w:rFonts w:hint="eastAsia" w:ascii="宋体" w:hAnsi="宋体" w:eastAsia="宋体" w:cs="宋体"/>
          <w:outline w:val="0"/>
          <w:color w:val="auto"/>
          <w:kern w:val="0"/>
          <w:highlight w:val="none"/>
          <w:u w:color="000000"/>
          <w:shd w:val="clear" w:color="auto" w:fill="auto"/>
          <w:rtl w:val="0"/>
          <w:lang w:val="zh-TW" w:eastAsia="zh-TW"/>
        </w:rPr>
        <w:t>或者加盖供应商单位章</w:t>
      </w:r>
      <w:r>
        <w:rPr>
          <w:rFonts w:hint="eastAsia" w:ascii="宋体" w:hAnsi="宋体" w:eastAsia="宋体" w:cs="宋体"/>
          <w:outline w:val="0"/>
          <w:color w:val="auto"/>
          <w:kern w:val="2"/>
          <w:highlight w:val="none"/>
          <w:u w:color="000000"/>
          <w:shd w:val="clear" w:color="auto" w:fill="auto"/>
          <w:rtl w:val="0"/>
          <w:lang w:val="zh-TW" w:eastAsia="zh-TW"/>
        </w:rPr>
        <w:t>。否则，将导致响应文件无效。</w:t>
      </w:r>
    </w:p>
    <w:p w14:paraId="6C1128EB">
      <w:pPr>
        <w:pStyle w:val="19"/>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四、响应文件的递交</w:t>
      </w:r>
    </w:p>
    <w:p w14:paraId="1D752DE3">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22.</w:t>
      </w:r>
      <w:r>
        <w:rPr>
          <w:rFonts w:hint="eastAsia" w:ascii="宋体" w:hAnsi="宋体" w:eastAsia="宋体" w:cs="宋体"/>
          <w:b/>
          <w:bCs/>
          <w:outline w:val="0"/>
          <w:color w:val="auto"/>
          <w:kern w:val="2"/>
          <w:highlight w:val="none"/>
          <w:u w:color="000000"/>
          <w:shd w:val="clear" w:color="auto" w:fill="auto"/>
          <w:rtl w:val="0"/>
          <w:lang w:val="zh-TW" w:eastAsia="zh-TW"/>
        </w:rPr>
        <w:t>响应文件的密封和标记</w:t>
      </w:r>
    </w:p>
    <w:p w14:paraId="4C216284">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22.1</w:t>
      </w:r>
      <w:r>
        <w:rPr>
          <w:rFonts w:hint="eastAsia" w:ascii="宋体" w:hAnsi="宋体" w:eastAsia="宋体" w:cs="宋体"/>
          <w:outline w:val="0"/>
          <w:color w:val="auto"/>
          <w:kern w:val="2"/>
          <w:highlight w:val="none"/>
          <w:u w:color="000000"/>
          <w:shd w:val="clear" w:color="auto" w:fill="auto"/>
          <w:rtl w:val="0"/>
          <w:lang w:val="zh-TW" w:eastAsia="zh-TW"/>
        </w:rPr>
        <w:t>响应文件应密封包装，加贴封条，并在封套的封口处盖供应商单位章或者由法定代表人或其委托代理人签字。</w:t>
      </w:r>
    </w:p>
    <w:p w14:paraId="09600169">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22.2</w:t>
      </w:r>
      <w:r>
        <w:rPr>
          <w:rFonts w:hint="eastAsia" w:ascii="宋体" w:hAnsi="宋体" w:eastAsia="宋体" w:cs="宋体"/>
          <w:outline w:val="0"/>
          <w:color w:val="auto"/>
          <w:kern w:val="2"/>
          <w:highlight w:val="none"/>
          <w:u w:color="000000"/>
          <w:shd w:val="clear" w:color="auto" w:fill="auto"/>
          <w:rtl w:val="0"/>
          <w:lang w:val="zh-TW" w:eastAsia="zh-TW"/>
        </w:rPr>
        <w:t>响应文件封套上应写明的内容见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5D47266C">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22.3</w:t>
      </w:r>
      <w:r>
        <w:rPr>
          <w:rFonts w:hint="eastAsia" w:ascii="宋体" w:hAnsi="宋体" w:eastAsia="宋体" w:cs="宋体"/>
          <w:outline w:val="0"/>
          <w:color w:val="auto"/>
          <w:kern w:val="2"/>
          <w:highlight w:val="none"/>
          <w:u w:color="000000"/>
          <w:shd w:val="clear" w:color="auto" w:fill="auto"/>
          <w:rtl w:val="0"/>
          <w:lang w:val="zh-TW" w:eastAsia="zh-TW"/>
        </w:rPr>
        <w:t>响应文件如果未按上述规定密封和加写标记，采购人或采购代理机构将拒绝接收。</w:t>
      </w:r>
    </w:p>
    <w:p w14:paraId="7AF219DC">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23.</w:t>
      </w:r>
      <w:r>
        <w:rPr>
          <w:rFonts w:hint="eastAsia" w:ascii="宋体" w:hAnsi="宋体" w:eastAsia="宋体" w:cs="宋体"/>
          <w:b/>
          <w:bCs/>
          <w:outline w:val="0"/>
          <w:color w:val="auto"/>
          <w:kern w:val="2"/>
          <w:highlight w:val="none"/>
          <w:u w:color="000000"/>
          <w:shd w:val="clear" w:color="auto" w:fill="auto"/>
          <w:rtl w:val="0"/>
          <w:lang w:val="zh-TW" w:eastAsia="zh-TW"/>
        </w:rPr>
        <w:t>响应文件的</w:t>
      </w:r>
      <w:r>
        <w:rPr>
          <w:rFonts w:hint="eastAsia" w:ascii="宋体" w:hAnsi="宋体" w:eastAsia="宋体" w:cs="宋体"/>
          <w:b/>
          <w:bCs/>
          <w:outline w:val="0"/>
          <w:color w:val="auto"/>
          <w:kern w:val="0"/>
          <w:highlight w:val="none"/>
          <w:u w:color="000000"/>
          <w:shd w:val="clear" w:color="auto" w:fill="auto"/>
          <w:rtl w:val="0"/>
          <w:lang w:val="zh-TW" w:eastAsia="zh-TW"/>
        </w:rPr>
        <w:t>补充、修改或者撤回</w:t>
      </w:r>
    </w:p>
    <w:p w14:paraId="19EC0BCA">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23.1</w:t>
      </w:r>
      <w:r>
        <w:rPr>
          <w:rFonts w:hint="eastAsia" w:ascii="宋体" w:hAnsi="宋体" w:eastAsia="宋体" w:cs="宋体"/>
          <w:outline w:val="0"/>
          <w:color w:val="auto"/>
          <w:kern w:val="0"/>
          <w:highlight w:val="none"/>
          <w:u w:color="000000"/>
          <w:shd w:val="clear" w:color="auto" w:fill="auto"/>
          <w:rtl w:val="0"/>
          <w:lang w:val="zh-TW" w:eastAsia="zh-TW"/>
        </w:rPr>
        <w:t>供应商在提交首次响应文件截止时间前，可以对所提交的首次响应文件进行补充、修改或者撤回，并书面通知采购人、采购代理机构。</w:t>
      </w:r>
      <w:r>
        <w:rPr>
          <w:rFonts w:hint="eastAsia" w:ascii="宋体" w:hAnsi="宋体" w:eastAsia="宋体" w:cs="宋体"/>
          <w:outline w:val="0"/>
          <w:color w:val="auto"/>
          <w:kern w:val="2"/>
          <w:highlight w:val="none"/>
          <w:u w:color="000000"/>
          <w:shd w:val="clear" w:color="auto" w:fill="auto"/>
          <w:rtl w:val="0"/>
          <w:lang w:val="zh-TW" w:eastAsia="zh-TW"/>
        </w:rPr>
        <w:t>该通知应有供应商法定代表人或其委托代理人签字。</w:t>
      </w:r>
    </w:p>
    <w:p w14:paraId="2A3F9CD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23.2</w:t>
      </w:r>
      <w:r>
        <w:rPr>
          <w:rFonts w:hint="eastAsia" w:ascii="宋体" w:hAnsi="宋体" w:eastAsia="宋体" w:cs="宋体"/>
          <w:outline w:val="0"/>
          <w:color w:val="auto"/>
          <w:kern w:val="0"/>
          <w:highlight w:val="none"/>
          <w:u w:color="000000"/>
          <w:shd w:val="clear" w:color="auto" w:fill="auto"/>
          <w:rtl w:val="0"/>
          <w:lang w:val="zh-TW" w:eastAsia="zh-TW"/>
        </w:rPr>
        <w:t>补充、修改的内容与响应文件不一致时，以补充、修改的内容为准。</w:t>
      </w:r>
    </w:p>
    <w:p w14:paraId="49B40996">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24.</w:t>
      </w:r>
      <w:r>
        <w:rPr>
          <w:rFonts w:hint="eastAsia" w:ascii="宋体" w:hAnsi="宋体" w:eastAsia="宋体" w:cs="宋体"/>
          <w:b/>
          <w:bCs/>
          <w:outline w:val="0"/>
          <w:color w:val="auto"/>
          <w:kern w:val="2"/>
          <w:highlight w:val="none"/>
          <w:u w:color="000000"/>
          <w:shd w:val="clear" w:color="auto" w:fill="auto"/>
          <w:rtl w:val="0"/>
          <w:lang w:val="zh-TW" w:eastAsia="zh-TW"/>
        </w:rPr>
        <w:t>响应文件的递交与接收</w:t>
      </w:r>
    </w:p>
    <w:p w14:paraId="7E72CD7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24.1 </w:t>
      </w:r>
      <w:r>
        <w:rPr>
          <w:rFonts w:hint="eastAsia" w:ascii="宋体" w:hAnsi="宋体" w:eastAsia="宋体" w:cs="宋体"/>
          <w:outline w:val="0"/>
          <w:color w:val="auto"/>
          <w:kern w:val="2"/>
          <w:highlight w:val="none"/>
          <w:u w:color="000000"/>
          <w:shd w:val="clear" w:color="auto" w:fill="auto"/>
          <w:rtl w:val="0"/>
          <w:lang w:val="zh-TW" w:eastAsia="zh-TW"/>
        </w:rPr>
        <w:t>供应商应在</w:t>
      </w:r>
      <w:r>
        <w:rPr>
          <w:rFonts w:hint="eastAsia" w:ascii="宋体" w:hAnsi="宋体" w:eastAsia="宋体" w:cs="宋体"/>
          <w:outline w:val="0"/>
          <w:color w:val="auto"/>
          <w:kern w:val="0"/>
          <w:highlight w:val="none"/>
          <w:u w:color="000000"/>
          <w:shd w:val="clear" w:color="auto" w:fill="auto"/>
          <w:rtl w:val="0"/>
          <w:lang w:val="zh-TW" w:eastAsia="zh-TW"/>
        </w:rPr>
        <w:t>提交首次响应文件截止时间</w:t>
      </w:r>
      <w:r>
        <w:rPr>
          <w:rFonts w:hint="eastAsia" w:ascii="宋体" w:hAnsi="宋体" w:eastAsia="宋体" w:cs="宋体"/>
          <w:outline w:val="0"/>
          <w:color w:val="auto"/>
          <w:kern w:val="2"/>
          <w:highlight w:val="none"/>
          <w:u w:color="000000"/>
          <w:shd w:val="clear" w:color="auto" w:fill="auto"/>
          <w:rtl w:val="0"/>
          <w:lang w:val="zh-TW" w:eastAsia="zh-TW"/>
        </w:rPr>
        <w:t>前，将响应文件送达</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中指定的地点。</w:t>
      </w:r>
      <w:r>
        <w:rPr>
          <w:rFonts w:hint="eastAsia" w:ascii="宋体" w:hAnsi="宋体" w:eastAsia="宋体" w:cs="宋体"/>
          <w:outline w:val="0"/>
          <w:color w:val="auto"/>
          <w:kern w:val="0"/>
          <w:highlight w:val="none"/>
          <w:u w:color="000000"/>
          <w:shd w:val="clear" w:color="auto" w:fill="auto"/>
          <w:rtl w:val="0"/>
          <w:lang w:val="zh-TW" w:eastAsia="zh-TW"/>
        </w:rPr>
        <w:t>在截止时间后送达的响应文件，采购人、采购代理机构或者磋商小组应当拒收。</w:t>
      </w:r>
    </w:p>
    <w:p w14:paraId="55F8D540">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24.2</w:t>
      </w:r>
      <w:r>
        <w:rPr>
          <w:rFonts w:hint="eastAsia" w:ascii="宋体" w:hAnsi="宋体" w:eastAsia="宋体" w:cs="宋体"/>
          <w:outline w:val="0"/>
          <w:color w:val="auto"/>
          <w:kern w:val="0"/>
          <w:highlight w:val="none"/>
          <w:u w:color="000000"/>
          <w:shd w:val="clear" w:color="auto" w:fill="auto"/>
          <w:rtl w:val="0"/>
          <w:lang w:val="zh-TW" w:eastAsia="zh-TW"/>
        </w:rPr>
        <w:t>在提交首次响应文件截止时间后，</w:t>
      </w:r>
      <w:r>
        <w:rPr>
          <w:rFonts w:hint="eastAsia" w:ascii="宋体" w:hAnsi="宋体" w:eastAsia="宋体" w:cs="宋体"/>
          <w:outline w:val="0"/>
          <w:color w:val="auto"/>
          <w:kern w:val="2"/>
          <w:highlight w:val="none"/>
          <w:u w:color="000000"/>
          <w:shd w:val="clear" w:color="auto" w:fill="auto"/>
          <w:rtl w:val="0"/>
          <w:lang w:val="zh-TW" w:eastAsia="zh-TW"/>
        </w:rPr>
        <w:t>由供应商代表当场查验响应文件的密封状况，采购人或采购代理机构不当场拆封响应文件。</w:t>
      </w:r>
    </w:p>
    <w:p w14:paraId="2A6D9FC6">
      <w:pPr>
        <w:pStyle w:val="19"/>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五、响应文件的磋商与评审</w:t>
      </w:r>
    </w:p>
    <w:p w14:paraId="71A90266">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25.</w:t>
      </w:r>
      <w:r>
        <w:rPr>
          <w:rFonts w:hint="eastAsia" w:ascii="宋体" w:hAnsi="宋体" w:eastAsia="宋体" w:cs="宋体"/>
          <w:b/>
          <w:bCs/>
          <w:outline w:val="0"/>
          <w:color w:val="auto"/>
          <w:kern w:val="2"/>
          <w:highlight w:val="none"/>
          <w:u w:color="000000"/>
          <w:shd w:val="clear" w:color="auto" w:fill="auto"/>
          <w:rtl w:val="0"/>
          <w:lang w:val="zh-TW" w:eastAsia="zh-TW"/>
        </w:rPr>
        <w:t>磋商程序</w:t>
      </w:r>
    </w:p>
    <w:p w14:paraId="55D420BF">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25.1</w:t>
      </w:r>
      <w:r>
        <w:rPr>
          <w:rFonts w:hint="eastAsia" w:ascii="宋体" w:hAnsi="宋体" w:eastAsia="宋体" w:cs="宋体"/>
          <w:outline w:val="0"/>
          <w:color w:val="auto"/>
          <w:kern w:val="0"/>
          <w:highlight w:val="none"/>
          <w:u w:color="000000"/>
          <w:shd w:val="clear" w:color="auto" w:fill="auto"/>
          <w:rtl w:val="0"/>
          <w:lang w:val="zh-TW" w:eastAsia="zh-TW"/>
        </w:rPr>
        <w:t>磋商程序：响应文件审查、磋商（包括澄清）、响应文件评审、</w:t>
      </w:r>
      <w:r>
        <w:rPr>
          <w:rFonts w:hint="eastAsia" w:ascii="宋体" w:hAnsi="宋体" w:eastAsia="宋体" w:cs="宋体"/>
          <w:outline w:val="0"/>
          <w:color w:val="auto"/>
          <w:kern w:val="2"/>
          <w:highlight w:val="none"/>
          <w:u w:color="000000"/>
          <w:shd w:val="clear" w:color="auto" w:fill="auto"/>
          <w:rtl w:val="0"/>
          <w:lang w:val="zh-TW" w:eastAsia="zh-TW"/>
        </w:rPr>
        <w:t>提出成交供应商。其中，</w:t>
      </w:r>
      <w:r>
        <w:rPr>
          <w:rFonts w:hint="eastAsia" w:ascii="宋体" w:hAnsi="宋体" w:eastAsia="宋体" w:cs="宋体"/>
          <w:outline w:val="0"/>
          <w:color w:val="auto"/>
          <w:kern w:val="0"/>
          <w:highlight w:val="none"/>
          <w:u w:color="000000"/>
          <w:shd w:val="clear" w:color="auto" w:fill="auto"/>
          <w:rtl w:val="0"/>
          <w:lang w:val="zh-TW" w:eastAsia="zh-TW"/>
        </w:rPr>
        <w:t>磋商按</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30.1</w:t>
      </w:r>
      <w:r>
        <w:rPr>
          <w:rFonts w:hint="eastAsia" w:ascii="宋体" w:hAnsi="宋体" w:eastAsia="宋体" w:cs="宋体"/>
          <w:outline w:val="0"/>
          <w:color w:val="auto"/>
          <w:kern w:val="0"/>
          <w:highlight w:val="none"/>
          <w:u w:color="000000"/>
          <w:shd w:val="clear" w:color="auto" w:fill="auto"/>
          <w:rtl w:val="0"/>
          <w:lang w:val="zh-TW" w:eastAsia="zh-TW"/>
        </w:rPr>
        <w:t>款或者</w:t>
      </w:r>
      <w:r>
        <w:rPr>
          <w:rFonts w:hint="eastAsia" w:ascii="宋体" w:hAnsi="宋体" w:eastAsia="宋体" w:cs="宋体"/>
          <w:outline w:val="0"/>
          <w:color w:val="auto"/>
          <w:kern w:val="2"/>
          <w:highlight w:val="none"/>
          <w:u w:color="000000"/>
          <w:shd w:val="clear" w:color="auto" w:fill="auto"/>
          <w:rtl w:val="0"/>
          <w:lang w:val="zh-TW" w:eastAsia="zh-TW"/>
        </w:rPr>
        <w:t>第</w:t>
      </w:r>
      <w:r>
        <w:rPr>
          <w:rFonts w:hint="eastAsia" w:ascii="宋体" w:hAnsi="宋体" w:eastAsia="宋体" w:cs="宋体"/>
          <w:outline w:val="0"/>
          <w:color w:val="auto"/>
          <w:kern w:val="2"/>
          <w:highlight w:val="none"/>
          <w:u w:color="000000"/>
          <w:shd w:val="clear" w:color="auto" w:fill="auto"/>
          <w:rtl w:val="0"/>
          <w:lang w:val="en-US"/>
        </w:rPr>
        <w:t>30.2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情形进行。</w:t>
      </w:r>
    </w:p>
    <w:p w14:paraId="00BCE2A2">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26.</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b/>
          <w:bCs/>
          <w:outline w:val="0"/>
          <w:color w:val="auto"/>
          <w:kern w:val="0"/>
          <w:highlight w:val="none"/>
          <w:u w:color="000000"/>
          <w:shd w:val="clear" w:color="auto" w:fill="auto"/>
          <w:rtl w:val="0"/>
          <w:lang w:val="zh-TW" w:eastAsia="zh-TW"/>
        </w:rPr>
        <w:t>响应文件审查</w:t>
      </w:r>
      <w:r>
        <w:rPr>
          <w:rFonts w:hint="eastAsia" w:ascii="宋体" w:hAnsi="宋体" w:eastAsia="宋体" w:cs="宋体"/>
          <w:b/>
          <w:bCs/>
          <w:outline w:val="0"/>
          <w:color w:val="auto"/>
          <w:kern w:val="2"/>
          <w:highlight w:val="none"/>
          <w:u w:color="000000"/>
          <w:shd w:val="clear" w:color="auto" w:fill="auto"/>
          <w:rtl w:val="0"/>
          <w:lang w:val="en-US"/>
        </w:rPr>
        <w:t xml:space="preserve"> </w:t>
      </w:r>
    </w:p>
    <w:p w14:paraId="18D854A4">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26.1 </w:t>
      </w:r>
      <w:r>
        <w:rPr>
          <w:rFonts w:hint="eastAsia" w:ascii="宋体" w:hAnsi="宋体" w:eastAsia="宋体" w:cs="宋体"/>
          <w:outline w:val="0"/>
          <w:color w:val="auto"/>
          <w:kern w:val="2"/>
          <w:highlight w:val="none"/>
          <w:u w:color="000000"/>
          <w:shd w:val="clear" w:color="auto" w:fill="auto"/>
          <w:rtl w:val="0"/>
          <w:lang w:val="zh-TW" w:eastAsia="zh-TW"/>
        </w:rPr>
        <w:t>资格性审查：根据本章第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项规定的供应商资格条件要求，对响应文件的资格证明等进行审查，以确定供应商是否具备磋商资格条件。</w:t>
      </w:r>
    </w:p>
    <w:p w14:paraId="2D37770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26.2</w:t>
      </w:r>
      <w:r>
        <w:rPr>
          <w:rFonts w:hint="eastAsia" w:ascii="宋体" w:hAnsi="宋体" w:eastAsia="宋体" w:cs="宋体"/>
          <w:outline w:val="0"/>
          <w:color w:val="auto"/>
          <w:kern w:val="2"/>
          <w:highlight w:val="none"/>
          <w:u w:color="000000"/>
          <w:shd w:val="clear" w:color="auto" w:fill="auto"/>
          <w:rtl w:val="0"/>
          <w:lang w:val="zh-TW" w:eastAsia="zh-TW"/>
        </w:rPr>
        <w:t>符合性审查</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对响应文件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包括首次提交的响应文件、重新提交的响应文件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的有效性、完整性和响应程度进行审查，以确定是否对磋商文件的实质性要求作出响应。</w:t>
      </w:r>
    </w:p>
    <w:p w14:paraId="03CC1A8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26.3</w:t>
      </w:r>
      <w:r>
        <w:rPr>
          <w:rFonts w:hint="eastAsia" w:ascii="宋体" w:hAnsi="宋体" w:eastAsia="宋体" w:cs="宋体"/>
          <w:outline w:val="0"/>
          <w:color w:val="auto"/>
          <w:kern w:val="2"/>
          <w:highlight w:val="none"/>
          <w:u w:color="000000"/>
          <w:shd w:val="clear" w:color="auto" w:fill="auto"/>
          <w:rtl w:val="0"/>
          <w:lang w:val="zh-TW" w:eastAsia="zh-TW"/>
        </w:rPr>
        <w:t>响应文件审查结束后，磋商小组所有成员集中与单一供应商分别进行磋商，并给予所有参加磋商的供应商平等的磋商机会。供应商应派其法定代表人或委托代理人参加磋商。</w:t>
      </w:r>
    </w:p>
    <w:p w14:paraId="0032A26E">
      <w:pPr>
        <w:pStyle w:val="20"/>
        <w:framePr w:wrap="auto" w:vAnchor="margin" w:hAnchor="text" w:yAlign="inline"/>
        <w:spacing w:line="360" w:lineRule="auto"/>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27.</w:t>
      </w:r>
      <w:r>
        <w:rPr>
          <w:rFonts w:hint="eastAsia" w:ascii="宋体" w:hAnsi="宋体" w:eastAsia="宋体" w:cs="宋体"/>
          <w:b/>
          <w:bCs/>
          <w:outline w:val="0"/>
          <w:color w:val="auto"/>
          <w:kern w:val="0"/>
          <w:highlight w:val="none"/>
          <w:u w:color="000000"/>
          <w:shd w:val="clear" w:color="auto" w:fill="auto"/>
          <w:rtl w:val="0"/>
          <w:lang w:val="zh-TW" w:eastAsia="zh-TW"/>
        </w:rPr>
        <w:t>实质性响应</w:t>
      </w:r>
    </w:p>
    <w:p w14:paraId="2AFFC64C">
      <w:pPr>
        <w:pStyle w:val="20"/>
        <w:framePr w:wrap="auto" w:vAnchor="margin" w:hAnchor="text" w:yAlign="inline"/>
        <w:spacing w:line="360" w:lineRule="auto"/>
        <w:ind w:firstLine="420"/>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27.1</w:t>
      </w:r>
      <w:r>
        <w:rPr>
          <w:rFonts w:hint="eastAsia" w:ascii="宋体" w:hAnsi="宋体" w:eastAsia="宋体" w:cs="宋体"/>
          <w:outline w:val="0"/>
          <w:color w:val="auto"/>
          <w:kern w:val="2"/>
          <w:highlight w:val="none"/>
          <w:u w:color="000000"/>
          <w:shd w:val="clear" w:color="auto" w:fill="auto"/>
          <w:rtl w:val="0"/>
          <w:lang w:val="zh-TW" w:eastAsia="zh-TW"/>
        </w:rPr>
        <w:t>实质性响应是指响应文件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包括首次响应文件、重新提交的响应文件</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与磋商文件要求的所有条款、条件和规格相符，没有偏离。偏离指不满足、或不响应磋商文件的要求。</w:t>
      </w:r>
    </w:p>
    <w:p w14:paraId="1C3AF7D5">
      <w:pPr>
        <w:pStyle w:val="19"/>
        <w:framePr w:wrap="auto" w:vAnchor="margin" w:hAnchor="text" w:yAlign="inline"/>
        <w:tabs>
          <w:tab w:val="left" w:pos="7560"/>
          <w:tab w:val="left" w:pos="7740"/>
          <w:tab w:val="left" w:pos="7920"/>
        </w:tabs>
        <w:spacing w:line="360" w:lineRule="auto"/>
        <w:ind w:right="23"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27.2</w:t>
      </w:r>
      <w:r>
        <w:rPr>
          <w:rFonts w:hint="eastAsia" w:ascii="宋体" w:hAnsi="宋体" w:eastAsia="宋体" w:cs="宋体"/>
          <w:outline w:val="0"/>
          <w:color w:val="auto"/>
          <w:kern w:val="2"/>
          <w:highlight w:val="none"/>
          <w:u w:color="000000"/>
          <w:shd w:val="clear" w:color="auto" w:fill="auto"/>
          <w:rtl w:val="0"/>
          <w:lang w:val="zh-TW" w:eastAsia="zh-TW"/>
        </w:rPr>
        <w:t>响应文件是否实质性响应磋商文件要求由磋商小组依据磋商文件规定认定。</w:t>
      </w:r>
      <w:r>
        <w:rPr>
          <w:rFonts w:hint="eastAsia" w:ascii="宋体" w:hAnsi="宋体" w:eastAsia="宋体" w:cs="宋体"/>
          <w:outline w:val="0"/>
          <w:color w:val="auto"/>
          <w:kern w:val="0"/>
          <w:highlight w:val="none"/>
          <w:u w:color="000000"/>
          <w:shd w:val="clear" w:color="auto" w:fill="auto"/>
          <w:rtl w:val="0"/>
          <w:lang w:val="zh-TW" w:eastAsia="zh-TW"/>
        </w:rPr>
        <w:t>磋商小组</w:t>
      </w:r>
      <w:r>
        <w:rPr>
          <w:rFonts w:hint="eastAsia" w:ascii="宋体" w:hAnsi="宋体" w:eastAsia="宋体" w:cs="宋体"/>
          <w:outline w:val="0"/>
          <w:color w:val="auto"/>
          <w:kern w:val="2"/>
          <w:highlight w:val="none"/>
          <w:u w:color="000000"/>
          <w:shd w:val="clear" w:color="auto" w:fill="auto"/>
          <w:rtl w:val="0"/>
          <w:lang w:val="zh-TW" w:eastAsia="zh-TW"/>
        </w:rPr>
        <w:t>决定响应文件的响应性只根据响应文件本身的真实无误的内容，而不依据外部的证据。</w:t>
      </w:r>
    </w:p>
    <w:p w14:paraId="4A5558E6">
      <w:pPr>
        <w:pStyle w:val="20"/>
        <w:framePr w:wrap="auto" w:vAnchor="margin" w:hAnchor="text" w:yAlign="inline"/>
        <w:spacing w:line="360" w:lineRule="auto"/>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28.</w:t>
      </w:r>
      <w:r>
        <w:rPr>
          <w:rFonts w:hint="eastAsia" w:ascii="宋体" w:hAnsi="宋体" w:eastAsia="宋体" w:cs="宋体"/>
          <w:b/>
          <w:bCs/>
          <w:outline w:val="0"/>
          <w:color w:val="auto"/>
          <w:kern w:val="0"/>
          <w:highlight w:val="none"/>
          <w:u w:color="000000"/>
          <w:shd w:val="clear" w:color="auto" w:fill="auto"/>
          <w:rtl w:val="0"/>
          <w:lang w:val="zh-TW" w:eastAsia="zh-TW"/>
        </w:rPr>
        <w:t xml:space="preserve">无效响应 </w:t>
      </w:r>
    </w:p>
    <w:p w14:paraId="333BCCAB">
      <w:pPr>
        <w:pStyle w:val="20"/>
        <w:framePr w:wrap="auto" w:vAnchor="margin" w:hAnchor="text" w:yAlign="inline"/>
        <w:spacing w:line="360" w:lineRule="auto"/>
        <w:ind w:firstLine="411"/>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28.1</w:t>
      </w:r>
      <w:r>
        <w:rPr>
          <w:rFonts w:hint="eastAsia" w:ascii="宋体" w:hAnsi="宋体" w:eastAsia="宋体" w:cs="宋体"/>
          <w:outline w:val="0"/>
          <w:color w:val="auto"/>
          <w:kern w:val="2"/>
          <w:highlight w:val="none"/>
          <w:u w:color="000000"/>
          <w:shd w:val="clear" w:color="auto" w:fill="auto"/>
          <w:rtl w:val="0"/>
          <w:lang w:val="zh-TW" w:eastAsia="zh-TW"/>
        </w:rPr>
        <w:t>磋商小组在对资格性和符合性进行审查时，有下列情况之一的，属无效响应，</w:t>
      </w:r>
      <w:r>
        <w:rPr>
          <w:rFonts w:hint="eastAsia" w:ascii="宋体" w:hAnsi="宋体" w:eastAsia="宋体" w:cs="宋体"/>
          <w:outline w:val="0"/>
          <w:color w:val="auto"/>
          <w:kern w:val="0"/>
          <w:highlight w:val="none"/>
          <w:u w:color="000000"/>
          <w:shd w:val="clear" w:color="auto" w:fill="auto"/>
          <w:rtl w:val="0"/>
          <w:lang w:val="zh-TW" w:eastAsia="zh-TW"/>
        </w:rPr>
        <w:t>磋商小组应当告知有关供应商</w:t>
      </w:r>
      <w:r>
        <w:rPr>
          <w:rFonts w:hint="eastAsia" w:ascii="宋体" w:hAnsi="宋体" w:eastAsia="宋体" w:cs="宋体"/>
          <w:outline w:val="0"/>
          <w:color w:val="auto"/>
          <w:kern w:val="2"/>
          <w:highlight w:val="none"/>
          <w:u w:color="000000"/>
          <w:shd w:val="clear" w:color="auto" w:fill="auto"/>
          <w:rtl w:val="0"/>
          <w:lang w:val="zh-TW" w:eastAsia="zh-TW"/>
        </w:rPr>
        <w:t>：</w:t>
      </w:r>
    </w:p>
    <w:p w14:paraId="66AE9AD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）供应商不具备本章第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款规定的供应商资格条件要求，或存在本章第</w:t>
      </w:r>
      <w:r>
        <w:rPr>
          <w:rFonts w:hint="eastAsia" w:ascii="宋体" w:hAnsi="宋体" w:eastAsia="宋体" w:cs="宋体"/>
          <w:outline w:val="0"/>
          <w:color w:val="auto"/>
          <w:kern w:val="2"/>
          <w:highlight w:val="none"/>
          <w:u w:color="000000"/>
          <w:shd w:val="clear" w:color="auto" w:fill="auto"/>
          <w:rtl w:val="0"/>
          <w:lang w:val="en-US"/>
        </w:rPr>
        <w:t>3.3</w:t>
      </w:r>
      <w:r>
        <w:rPr>
          <w:rFonts w:hint="eastAsia" w:ascii="宋体" w:hAnsi="宋体" w:eastAsia="宋体" w:cs="宋体"/>
          <w:outline w:val="0"/>
          <w:color w:val="auto"/>
          <w:kern w:val="2"/>
          <w:highlight w:val="none"/>
          <w:u w:color="000000"/>
          <w:shd w:val="clear" w:color="auto" w:fill="auto"/>
          <w:rtl w:val="0"/>
          <w:lang w:val="zh-TW" w:eastAsia="zh-TW"/>
        </w:rPr>
        <w:t>款情形的；</w:t>
      </w:r>
    </w:p>
    <w:p w14:paraId="4FC5D5E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）联合体不符合本章第</w:t>
      </w:r>
      <w:r>
        <w:rPr>
          <w:rFonts w:hint="eastAsia" w:ascii="宋体" w:hAnsi="宋体" w:eastAsia="宋体" w:cs="宋体"/>
          <w:outline w:val="0"/>
          <w:color w:val="auto"/>
          <w:kern w:val="2"/>
          <w:highlight w:val="none"/>
          <w:u w:color="000000"/>
          <w:shd w:val="clear" w:color="auto" w:fill="auto"/>
          <w:rtl w:val="0"/>
          <w:lang w:val="en-US"/>
        </w:rPr>
        <w:t>3.2</w:t>
      </w:r>
      <w:r>
        <w:rPr>
          <w:rFonts w:hint="eastAsia" w:ascii="宋体" w:hAnsi="宋体" w:eastAsia="宋体" w:cs="宋体"/>
          <w:outline w:val="0"/>
          <w:color w:val="auto"/>
          <w:kern w:val="2"/>
          <w:highlight w:val="none"/>
          <w:u w:color="000000"/>
          <w:shd w:val="clear" w:color="auto" w:fill="auto"/>
          <w:rtl w:val="0"/>
          <w:lang w:val="zh-TW" w:eastAsia="zh-TW"/>
        </w:rPr>
        <w:t>款规定的；</w:t>
      </w:r>
    </w:p>
    <w:p w14:paraId="3508164C">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）应交未交磋商保证金或金额不足、磋商保证金缴纳形式不符合磋商文件要求的；</w:t>
      </w:r>
    </w:p>
    <w:p w14:paraId="19C5D5F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）响应文件未按照磋商文件要求签署、盖章的；</w:t>
      </w:r>
    </w:p>
    <w:p w14:paraId="06C9BA8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）响应文件不满足本章第</w:t>
      </w:r>
      <w:r>
        <w:rPr>
          <w:rFonts w:hint="eastAsia" w:ascii="宋体" w:hAnsi="宋体" w:eastAsia="宋体" w:cs="宋体"/>
          <w:outline w:val="0"/>
          <w:color w:val="auto"/>
          <w:kern w:val="2"/>
          <w:highlight w:val="none"/>
          <w:u w:color="000000"/>
          <w:shd w:val="clear" w:color="auto" w:fill="auto"/>
          <w:rtl w:val="0"/>
          <w:lang w:val="en-US"/>
        </w:rPr>
        <w:t>27.1</w:t>
      </w:r>
      <w:r>
        <w:rPr>
          <w:rFonts w:hint="eastAsia" w:ascii="宋体" w:hAnsi="宋体" w:eastAsia="宋体" w:cs="宋体"/>
          <w:outline w:val="0"/>
          <w:color w:val="auto"/>
          <w:kern w:val="2"/>
          <w:highlight w:val="none"/>
          <w:u w:color="000000"/>
          <w:shd w:val="clear" w:color="auto" w:fill="auto"/>
          <w:rtl w:val="0"/>
          <w:lang w:val="zh-TW" w:eastAsia="zh-TW"/>
        </w:rPr>
        <w:t>款规定的实质性要求的；</w:t>
      </w:r>
    </w:p>
    <w:p w14:paraId="2676AC7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）报价超过采购项目预算的；</w:t>
      </w:r>
    </w:p>
    <w:p w14:paraId="6D4E506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）响应文件有效期不足的；</w:t>
      </w:r>
    </w:p>
    <w:p w14:paraId="12935EF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）响应文件不符合法律、规章、规范性文件和磋商文件规定及要求的。</w:t>
      </w:r>
    </w:p>
    <w:p w14:paraId="1516B786">
      <w:pPr>
        <w:pStyle w:val="19"/>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29.</w:t>
      </w:r>
      <w:r>
        <w:rPr>
          <w:rFonts w:hint="eastAsia" w:ascii="宋体" w:hAnsi="宋体" w:eastAsia="宋体" w:cs="宋体"/>
          <w:b/>
          <w:bCs/>
          <w:outline w:val="0"/>
          <w:color w:val="auto"/>
          <w:kern w:val="0"/>
          <w:highlight w:val="none"/>
          <w:u w:color="000000"/>
          <w:shd w:val="clear" w:color="auto" w:fill="auto"/>
          <w:rtl w:val="0"/>
          <w:lang w:val="zh-TW" w:eastAsia="zh-TW"/>
        </w:rPr>
        <w:t>澄清</w:t>
      </w:r>
    </w:p>
    <w:p w14:paraId="12F5D6BE">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29.1 </w:t>
      </w:r>
      <w:r>
        <w:rPr>
          <w:rFonts w:hint="eastAsia" w:ascii="宋体" w:hAnsi="宋体" w:eastAsia="宋体" w:cs="宋体"/>
          <w:outline w:val="0"/>
          <w:color w:val="auto"/>
          <w:kern w:val="0"/>
          <w:highlight w:val="none"/>
          <w:u w:color="000000"/>
          <w:shd w:val="clear" w:color="auto" w:fill="auto"/>
          <w:rtl w:val="0"/>
          <w:lang w:val="zh-TW" w:eastAsia="zh-TW"/>
        </w:rPr>
        <w:t>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707A287E">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29.2 </w:t>
      </w:r>
      <w:r>
        <w:rPr>
          <w:rFonts w:hint="eastAsia" w:ascii="宋体" w:hAnsi="宋体" w:eastAsia="宋体" w:cs="宋体"/>
          <w:outline w:val="0"/>
          <w:color w:val="auto"/>
          <w:kern w:val="0"/>
          <w:highlight w:val="none"/>
          <w:u w:color="000000"/>
          <w:shd w:val="clear" w:color="auto" w:fill="auto"/>
          <w:rtl w:val="0"/>
          <w:lang w:val="zh-TW" w:eastAsia="zh-TW"/>
        </w:rPr>
        <w:t>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C8AD43B">
      <w:pPr>
        <w:pStyle w:val="19"/>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30.</w:t>
      </w:r>
      <w:r>
        <w:rPr>
          <w:rFonts w:hint="eastAsia" w:ascii="宋体" w:hAnsi="宋体" w:eastAsia="宋体" w:cs="宋体"/>
          <w:b/>
          <w:bCs/>
          <w:outline w:val="0"/>
          <w:color w:val="auto"/>
          <w:kern w:val="0"/>
          <w:highlight w:val="none"/>
          <w:u w:color="000000"/>
          <w:shd w:val="clear" w:color="auto" w:fill="auto"/>
          <w:rtl w:val="0"/>
          <w:lang w:val="zh-TW" w:eastAsia="zh-TW"/>
        </w:rPr>
        <w:t>磋商</w:t>
      </w:r>
    </w:p>
    <w:p w14:paraId="516F8633">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30.1</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2"/>
          <w:highlight w:val="none"/>
          <w:u w:color="000000"/>
          <w:shd w:val="clear" w:color="auto" w:fill="auto"/>
          <w:rtl w:val="0"/>
          <w:lang w:val="zh-TW" w:eastAsia="zh-TW"/>
        </w:rPr>
        <w:t>项</w:t>
      </w:r>
      <w:r>
        <w:rPr>
          <w:rFonts w:hint="eastAsia" w:ascii="宋体" w:hAnsi="宋体" w:eastAsia="宋体" w:cs="宋体"/>
          <w:outline w:val="0"/>
          <w:color w:val="auto"/>
          <w:kern w:val="0"/>
          <w:highlight w:val="none"/>
          <w:u w:color="000000"/>
          <w:shd w:val="clear" w:color="auto" w:fill="auto"/>
          <w:rtl w:val="0"/>
          <w:lang w:val="zh-TW" w:eastAsia="zh-TW"/>
        </w:rPr>
        <w:t>未明确磋商文件实质性变动内容的，或者磋商文件明确了可能发生实质性变动内容，但在磋商过程中，</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根据磋商情况</w:t>
      </w:r>
      <w:r>
        <w:rPr>
          <w:rFonts w:hint="eastAsia" w:ascii="宋体" w:hAnsi="宋体" w:eastAsia="宋体" w:cs="宋体"/>
          <w:outline w:val="0"/>
          <w:color w:val="auto"/>
          <w:kern w:val="2"/>
          <w:highlight w:val="none"/>
          <w:u w:color="000000"/>
          <w:shd w:val="clear" w:color="auto" w:fill="auto"/>
          <w:rtl w:val="0"/>
          <w:lang w:val="zh-TW" w:eastAsia="zh-TW"/>
        </w:rPr>
        <w:t>认为</w:t>
      </w:r>
      <w:r>
        <w:rPr>
          <w:rFonts w:hint="eastAsia" w:ascii="宋体" w:hAnsi="宋体" w:eastAsia="宋体" w:cs="宋体"/>
          <w:outline w:val="0"/>
          <w:color w:val="auto"/>
          <w:kern w:val="0"/>
          <w:highlight w:val="none"/>
          <w:u w:color="000000"/>
          <w:shd w:val="clear" w:color="auto" w:fill="auto"/>
          <w:rtl w:val="0"/>
          <w:lang w:val="zh-TW" w:eastAsia="zh-TW"/>
        </w:rPr>
        <w:t>磋商文件无需发生实质性变动的，磋商小组应当直接与响应文件审查合格的供应商就价格组织多轮磋商。</w:t>
      </w:r>
    </w:p>
    <w:p w14:paraId="26FC2181">
      <w:pPr>
        <w:pStyle w:val="19"/>
        <w:framePr w:wrap="auto" w:vAnchor="margin" w:hAnchor="text" w:yAlign="inline"/>
        <w:tabs>
          <w:tab w:val="left" w:pos="1080"/>
          <w:tab w:val="left" w:pos="1260"/>
        </w:tabs>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）磋商结束后，磋商小组应当要求所有继续参加磋商的供应商在磋商小组规定时间内提交最后报价。</w:t>
      </w:r>
    </w:p>
    <w:p w14:paraId="3B9F3576">
      <w:pPr>
        <w:pStyle w:val="19"/>
        <w:framePr w:wrap="auto" w:vAnchor="margin" w:hAnchor="text" w:yAlign="inline"/>
        <w:tabs>
          <w:tab w:val="left" w:pos="1080"/>
          <w:tab w:val="left" w:pos="1260"/>
        </w:tabs>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）磋商文件明确可能发生实质性变动，但在磋商过程中</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根据磋商情况</w:t>
      </w:r>
      <w:r>
        <w:rPr>
          <w:rFonts w:hint="eastAsia" w:ascii="宋体" w:hAnsi="宋体" w:eastAsia="宋体" w:cs="宋体"/>
          <w:outline w:val="0"/>
          <w:color w:val="auto"/>
          <w:kern w:val="2"/>
          <w:highlight w:val="none"/>
          <w:u w:color="000000"/>
          <w:shd w:val="clear" w:color="auto" w:fill="auto"/>
          <w:rtl w:val="0"/>
          <w:lang w:val="zh-TW" w:eastAsia="zh-TW"/>
        </w:rPr>
        <w:t>认为</w:t>
      </w:r>
      <w:r>
        <w:rPr>
          <w:rFonts w:hint="eastAsia" w:ascii="宋体" w:hAnsi="宋体" w:eastAsia="宋体" w:cs="宋体"/>
          <w:outline w:val="0"/>
          <w:color w:val="auto"/>
          <w:kern w:val="0"/>
          <w:highlight w:val="none"/>
          <w:u w:color="000000"/>
          <w:shd w:val="clear" w:color="auto" w:fill="auto"/>
          <w:rtl w:val="0"/>
          <w:lang w:val="zh-TW" w:eastAsia="zh-TW"/>
        </w:rPr>
        <w:t>磋商文件无需发生实质性变动的，磋商小组不另行通知。</w:t>
      </w:r>
    </w:p>
    <w:p w14:paraId="44D3CA4B">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30.2</w:t>
      </w:r>
      <w:r>
        <w:rPr>
          <w:rFonts w:hint="eastAsia" w:ascii="宋体" w:hAnsi="宋体" w:eastAsia="宋体" w:cs="宋体"/>
          <w:outline w:val="0"/>
          <w:color w:val="auto"/>
          <w:kern w:val="2"/>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10.2</w:t>
      </w:r>
      <w:r>
        <w:rPr>
          <w:rFonts w:hint="eastAsia" w:ascii="宋体" w:hAnsi="宋体" w:eastAsia="宋体" w:cs="宋体"/>
          <w:outline w:val="0"/>
          <w:color w:val="auto"/>
          <w:kern w:val="0"/>
          <w:highlight w:val="none"/>
          <w:u w:color="000000"/>
          <w:shd w:val="clear" w:color="auto" w:fill="auto"/>
          <w:rtl w:val="0"/>
          <w:lang w:val="zh-TW" w:eastAsia="zh-TW"/>
        </w:rPr>
        <w:t>款明确磋商文件实质性变动内容的，</w:t>
      </w:r>
      <w:r>
        <w:rPr>
          <w:rFonts w:hint="eastAsia" w:ascii="宋体" w:hAnsi="宋体" w:eastAsia="宋体" w:cs="宋体"/>
          <w:outline w:val="0"/>
          <w:color w:val="auto"/>
          <w:kern w:val="2"/>
          <w:highlight w:val="none"/>
          <w:u w:color="000000"/>
          <w:shd w:val="clear" w:color="auto" w:fill="auto"/>
          <w:rtl w:val="0"/>
          <w:lang w:val="zh-TW" w:eastAsia="zh-TW"/>
        </w:rPr>
        <w:t>磋商小组</w:t>
      </w:r>
      <w:r>
        <w:rPr>
          <w:rFonts w:hint="eastAsia" w:ascii="宋体" w:hAnsi="宋体" w:eastAsia="宋体" w:cs="宋体"/>
          <w:outline w:val="0"/>
          <w:color w:val="auto"/>
          <w:kern w:val="0"/>
          <w:highlight w:val="none"/>
          <w:u w:color="000000"/>
          <w:shd w:val="clear" w:color="auto" w:fill="auto"/>
          <w:rtl w:val="0"/>
          <w:lang w:val="zh-TW" w:eastAsia="zh-TW"/>
        </w:rPr>
        <w:t>可以组织多轮磋商。</w:t>
      </w:r>
      <w:r>
        <w:rPr>
          <w:rFonts w:hint="eastAsia" w:ascii="宋体" w:hAnsi="宋体" w:eastAsia="宋体" w:cs="宋体"/>
          <w:outline w:val="0"/>
          <w:color w:val="auto"/>
          <w:kern w:val="2"/>
          <w:highlight w:val="none"/>
          <w:u w:color="000000"/>
          <w:shd w:val="clear" w:color="auto" w:fill="auto"/>
          <w:rtl w:val="0"/>
          <w:lang w:val="zh-TW" w:eastAsia="zh-TW"/>
        </w:rPr>
        <w:t>在每一轮磋商中，磋商小组</w:t>
      </w:r>
      <w:r>
        <w:rPr>
          <w:rFonts w:hint="eastAsia" w:ascii="宋体" w:hAnsi="宋体" w:eastAsia="宋体" w:cs="宋体"/>
          <w:outline w:val="0"/>
          <w:color w:val="auto"/>
          <w:kern w:val="0"/>
          <w:highlight w:val="none"/>
          <w:u w:color="000000"/>
          <w:shd w:val="clear" w:color="auto" w:fill="auto"/>
          <w:rtl w:val="0"/>
          <w:lang w:val="zh-TW" w:eastAsia="zh-TW"/>
        </w:rPr>
        <w:t>可以根据磋商文件规定和磋商情况，</w:t>
      </w:r>
      <w:r>
        <w:rPr>
          <w:rFonts w:hint="eastAsia" w:ascii="宋体" w:hAnsi="宋体" w:eastAsia="宋体" w:cs="宋体"/>
          <w:outline w:val="0"/>
          <w:color w:val="auto"/>
          <w:kern w:val="2"/>
          <w:highlight w:val="none"/>
          <w:u w:color="000000"/>
          <w:shd w:val="clear" w:color="auto" w:fill="auto"/>
          <w:rtl w:val="0"/>
          <w:lang w:val="zh-TW" w:eastAsia="zh-TW"/>
        </w:rPr>
        <w:t>对磋商文件的</w:t>
      </w:r>
      <w:r>
        <w:rPr>
          <w:rFonts w:hint="eastAsia" w:ascii="宋体" w:hAnsi="宋体" w:eastAsia="宋体" w:cs="宋体"/>
          <w:outline w:val="0"/>
          <w:color w:val="auto"/>
          <w:kern w:val="0"/>
          <w:highlight w:val="none"/>
          <w:u w:color="000000"/>
          <w:shd w:val="clear" w:color="auto" w:fill="auto"/>
          <w:rtl w:val="0"/>
          <w:lang w:val="zh-TW" w:eastAsia="zh-TW"/>
        </w:rPr>
        <w:t>采购需求中的技术、服务要求以及合同草案条款</w:t>
      </w:r>
      <w:r>
        <w:rPr>
          <w:rFonts w:hint="eastAsia" w:ascii="宋体" w:hAnsi="宋体" w:eastAsia="宋体" w:cs="宋体"/>
          <w:outline w:val="0"/>
          <w:color w:val="auto"/>
          <w:kern w:val="2"/>
          <w:highlight w:val="none"/>
          <w:u w:color="000000"/>
          <w:shd w:val="clear" w:color="auto" w:fill="auto"/>
          <w:rtl w:val="0"/>
          <w:lang w:val="zh-TW" w:eastAsia="zh-TW"/>
        </w:rPr>
        <w:t>作实质性变动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磋商文件的实质性变动内容为磋商文件的组成部分</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，并以书面形式要求</w:t>
      </w:r>
      <w:r>
        <w:rPr>
          <w:rFonts w:hint="eastAsia" w:ascii="宋体" w:hAnsi="宋体" w:eastAsia="宋体" w:cs="宋体"/>
          <w:outline w:val="0"/>
          <w:color w:val="auto"/>
          <w:kern w:val="0"/>
          <w:highlight w:val="none"/>
          <w:u w:color="000000"/>
          <w:shd w:val="clear" w:color="auto" w:fill="auto"/>
          <w:rtl w:val="0"/>
          <w:lang w:val="zh-TW" w:eastAsia="zh-TW"/>
        </w:rPr>
        <w:t>响应文件审查合格</w:t>
      </w:r>
      <w:r>
        <w:rPr>
          <w:rFonts w:hint="eastAsia" w:ascii="宋体" w:hAnsi="宋体" w:eastAsia="宋体" w:cs="宋体"/>
          <w:outline w:val="0"/>
          <w:color w:val="auto"/>
          <w:kern w:val="2"/>
          <w:highlight w:val="none"/>
          <w:u w:color="000000"/>
          <w:shd w:val="clear" w:color="auto" w:fill="auto"/>
          <w:rtl w:val="0"/>
          <w:lang w:val="zh-TW" w:eastAsia="zh-TW"/>
        </w:rPr>
        <w:t>的供应商，在规定的</w:t>
      </w:r>
      <w:r>
        <w:rPr>
          <w:rFonts w:hint="eastAsia" w:ascii="宋体" w:hAnsi="宋体" w:eastAsia="宋体" w:cs="宋体"/>
          <w:outline w:val="0"/>
          <w:color w:val="auto"/>
          <w:kern w:val="0"/>
          <w:highlight w:val="none"/>
          <w:u w:color="000000"/>
          <w:shd w:val="clear" w:color="auto" w:fill="auto"/>
          <w:rtl w:val="0"/>
          <w:lang w:val="zh-TW" w:eastAsia="zh-TW"/>
        </w:rPr>
        <w:t>截止时间前</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新提交响应文件</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TW"/>
        </w:rPr>
        <w:t>磋商小组应当</w:t>
      </w:r>
      <w:r>
        <w:rPr>
          <w:rFonts w:hint="eastAsia" w:ascii="宋体" w:hAnsi="宋体" w:eastAsia="宋体" w:cs="宋体"/>
          <w:outline w:val="0"/>
          <w:color w:val="auto"/>
          <w:kern w:val="2"/>
          <w:highlight w:val="none"/>
          <w:u w:color="000000"/>
          <w:shd w:val="clear" w:color="auto" w:fill="auto"/>
          <w:rtl w:val="0"/>
          <w:lang w:val="zh-TW" w:eastAsia="zh-TW"/>
        </w:rPr>
        <w:t>根据本章第</w:t>
      </w:r>
      <w:r>
        <w:rPr>
          <w:rFonts w:hint="eastAsia" w:ascii="宋体" w:hAnsi="宋体" w:eastAsia="宋体" w:cs="宋体"/>
          <w:outline w:val="0"/>
          <w:color w:val="auto"/>
          <w:kern w:val="2"/>
          <w:highlight w:val="none"/>
          <w:u w:color="000000"/>
          <w:shd w:val="clear" w:color="auto" w:fill="auto"/>
          <w:rtl w:val="0"/>
          <w:lang w:val="en-US"/>
        </w:rPr>
        <w:t>26.2</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对供应商重新提交的响应文件进行审查。供应商重新提交的响应文件审查不合格的，不得进入下一轮磋商，也不得要求提交最后报价。</w:t>
      </w:r>
    </w:p>
    <w:p w14:paraId="3A1D494B">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）磋商文件能够详细列明采购需求的技术、服务要求的，磋商结束后，磋商小组应当要求所有继续参加磋商的供应商在规定时间内提交最后报价。</w:t>
      </w:r>
    </w:p>
    <w:p w14:paraId="26BA29ED">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）磋商文件不能详细列明采购需求的技术、服务要求，需经磋商由供应商提供最终设计方案或解决方案的，磋商结束后，磋商小组应当按照少数服从多数的原则投票推荐</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家以上供应商的设计方案或者解决方案，并要求其在规定时间内提交最后报价。</w:t>
      </w:r>
    </w:p>
    <w:p w14:paraId="0725D1F5">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30.3 </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新提交的响应文件</w:t>
      </w:r>
      <w:r>
        <w:rPr>
          <w:rFonts w:hint="eastAsia" w:ascii="宋体" w:hAnsi="宋体" w:eastAsia="宋体" w:cs="宋体"/>
          <w:outline w:val="0"/>
          <w:color w:val="auto"/>
          <w:kern w:val="2"/>
          <w:highlight w:val="none"/>
          <w:u w:color="000000"/>
          <w:shd w:val="clear" w:color="auto" w:fill="auto"/>
          <w:rtl w:val="0"/>
          <w:lang w:val="zh-TW" w:eastAsia="zh-TW"/>
        </w:rPr>
        <w:t>或者最后报价应按</w:t>
      </w:r>
      <w:r>
        <w:rPr>
          <w:rFonts w:hint="eastAsia" w:ascii="宋体" w:hAnsi="宋体" w:eastAsia="宋体" w:cs="宋体"/>
          <w:outline w:val="0"/>
          <w:color w:val="auto"/>
          <w:kern w:val="0"/>
          <w:highlight w:val="none"/>
          <w:u w:color="000000"/>
          <w:shd w:val="clear" w:color="auto" w:fill="auto"/>
          <w:rtl w:val="0"/>
          <w:lang w:val="zh-TW" w:eastAsia="zh-TW"/>
        </w:rPr>
        <w:t>本章第</w:t>
      </w:r>
      <w:r>
        <w:rPr>
          <w:rFonts w:hint="eastAsia" w:ascii="宋体" w:hAnsi="宋体" w:eastAsia="宋体" w:cs="宋体"/>
          <w:outline w:val="0"/>
          <w:color w:val="auto"/>
          <w:kern w:val="2"/>
          <w:highlight w:val="none"/>
          <w:u w:color="000000"/>
          <w:shd w:val="clear" w:color="auto" w:fill="auto"/>
          <w:rtl w:val="0"/>
          <w:lang w:val="en-US"/>
        </w:rPr>
        <w:t>21.3</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由其法定代表人或其委托代理人签字或者加盖供应商单位章，在规定时间内密封递交给磋商小组</w:t>
      </w:r>
      <w:r>
        <w:rPr>
          <w:rFonts w:hint="eastAsia" w:ascii="宋体" w:hAnsi="宋体" w:eastAsia="宋体" w:cs="宋体"/>
          <w:outline w:val="0"/>
          <w:color w:val="auto"/>
          <w:kern w:val="2"/>
          <w:highlight w:val="none"/>
          <w:u w:color="000000"/>
          <w:shd w:val="clear" w:color="auto" w:fill="auto"/>
          <w:rtl w:val="0"/>
          <w:lang w:val="zh-TW" w:eastAsia="zh-TW"/>
        </w:rPr>
        <w:t>。</w:t>
      </w:r>
    </w:p>
    <w:p w14:paraId="1E39065D">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30.4</w:t>
      </w:r>
      <w:r>
        <w:rPr>
          <w:rFonts w:hint="eastAsia" w:ascii="宋体" w:hAnsi="宋体" w:eastAsia="宋体" w:cs="宋体"/>
          <w:outline w:val="0"/>
          <w:color w:val="auto"/>
          <w:kern w:val="0"/>
          <w:highlight w:val="none"/>
          <w:u w:color="000000"/>
          <w:shd w:val="clear" w:color="auto" w:fill="auto"/>
          <w:rtl w:val="0"/>
          <w:lang w:val="zh-TW" w:eastAsia="zh-TW"/>
        </w:rPr>
        <w:t>供应商的</w:t>
      </w:r>
      <w:r>
        <w:rPr>
          <w:rFonts w:hint="eastAsia" w:ascii="宋体" w:hAnsi="宋体" w:eastAsia="宋体" w:cs="宋体"/>
          <w:outline w:val="0"/>
          <w:color w:val="auto"/>
          <w:kern w:val="2"/>
          <w:highlight w:val="none"/>
          <w:u w:color="000000"/>
          <w:shd w:val="clear" w:color="auto" w:fill="auto"/>
          <w:rtl w:val="0"/>
          <w:lang w:val="zh-TW" w:eastAsia="zh-TW"/>
        </w:rPr>
        <w:t>最</w:t>
      </w:r>
      <w:r>
        <w:rPr>
          <w:rFonts w:hint="eastAsia" w:ascii="宋体" w:hAnsi="宋体" w:eastAsia="宋体" w:cs="宋体"/>
          <w:outline w:val="0"/>
          <w:color w:val="auto"/>
          <w:kern w:val="0"/>
          <w:highlight w:val="none"/>
          <w:u w:color="000000"/>
          <w:shd w:val="clear" w:color="auto" w:fill="auto"/>
          <w:rtl w:val="0"/>
          <w:lang w:val="zh-TW" w:eastAsia="zh-TW"/>
        </w:rPr>
        <w:t>后</w:t>
      </w:r>
      <w:r>
        <w:rPr>
          <w:rFonts w:hint="eastAsia" w:ascii="宋体" w:hAnsi="宋体" w:eastAsia="宋体" w:cs="宋体"/>
          <w:outline w:val="0"/>
          <w:color w:val="auto"/>
          <w:kern w:val="2"/>
          <w:highlight w:val="none"/>
          <w:u w:color="000000"/>
          <w:shd w:val="clear" w:color="auto" w:fill="auto"/>
          <w:rtl w:val="0"/>
          <w:lang w:val="zh-TW" w:eastAsia="zh-TW"/>
        </w:rPr>
        <w:t>报价及</w:t>
      </w:r>
      <w:r>
        <w:rPr>
          <w:rFonts w:hint="eastAsia" w:ascii="宋体" w:hAnsi="宋体" w:eastAsia="宋体" w:cs="宋体"/>
          <w:outline w:val="0"/>
          <w:color w:val="auto"/>
          <w:kern w:val="0"/>
          <w:highlight w:val="none"/>
          <w:u w:color="000000"/>
          <w:shd w:val="clear" w:color="auto" w:fill="auto"/>
          <w:rtl w:val="0"/>
          <w:lang w:val="zh-TW" w:eastAsia="zh-TW"/>
        </w:rPr>
        <w:t>政府采购政策规定的价格扣除情况，磋商小组应召集所有参加最后报价的供应商当场开封</w:t>
      </w:r>
      <w:r>
        <w:rPr>
          <w:rFonts w:hint="eastAsia" w:ascii="宋体" w:hAnsi="宋体" w:eastAsia="宋体" w:cs="宋体"/>
          <w:outline w:val="0"/>
          <w:color w:val="auto"/>
          <w:kern w:val="2"/>
          <w:highlight w:val="none"/>
          <w:u w:color="000000"/>
          <w:shd w:val="clear" w:color="auto" w:fill="auto"/>
          <w:rtl w:val="0"/>
          <w:lang w:val="zh-TW" w:eastAsia="zh-TW"/>
        </w:rPr>
        <w:t>公布，并由供应商代表签字确认。</w:t>
      </w:r>
    </w:p>
    <w:p w14:paraId="211E9E25">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30.5</w:t>
      </w:r>
      <w:r>
        <w:rPr>
          <w:rFonts w:hint="eastAsia" w:ascii="宋体" w:hAnsi="宋体" w:eastAsia="宋体" w:cs="宋体"/>
          <w:outline w:val="0"/>
          <w:color w:val="auto"/>
          <w:kern w:val="0"/>
          <w:highlight w:val="none"/>
          <w:u w:color="000000"/>
          <w:shd w:val="clear" w:color="auto" w:fill="auto"/>
          <w:rtl w:val="0"/>
          <w:lang w:val="zh-TW" w:eastAsia="zh-TW"/>
        </w:rPr>
        <w:t>提交首次响应文件的供应商，在提交最后报价之前，可以根据磋商情况退出磋商，并书面通知采购代理机构或者磋商小组。</w:t>
      </w:r>
      <w:r>
        <w:rPr>
          <w:rFonts w:hint="eastAsia" w:ascii="宋体" w:hAnsi="宋体" w:eastAsia="宋体" w:cs="宋体"/>
          <w:outline w:val="0"/>
          <w:color w:val="auto"/>
          <w:kern w:val="2"/>
          <w:highlight w:val="none"/>
          <w:u w:color="000000"/>
          <w:shd w:val="clear" w:color="auto" w:fill="auto"/>
          <w:rtl w:val="0"/>
          <w:lang w:val="zh-TW" w:eastAsia="zh-TW"/>
        </w:rPr>
        <w:t>该通知由供应商法定代表人或其委托代理人签字。</w:t>
      </w:r>
      <w:r>
        <w:rPr>
          <w:rFonts w:hint="eastAsia" w:ascii="宋体" w:hAnsi="宋体" w:eastAsia="宋体" w:cs="宋体"/>
          <w:outline w:val="0"/>
          <w:color w:val="auto"/>
          <w:kern w:val="0"/>
          <w:highlight w:val="none"/>
          <w:u w:color="000000"/>
          <w:shd w:val="clear" w:color="auto" w:fill="auto"/>
          <w:rtl w:val="0"/>
          <w:lang w:val="zh-TW" w:eastAsia="zh-TW"/>
        </w:rPr>
        <w:t>采购代理机构按本章第</w:t>
      </w:r>
      <w:r>
        <w:rPr>
          <w:rFonts w:hint="eastAsia" w:ascii="宋体" w:hAnsi="宋体" w:eastAsia="宋体" w:cs="宋体"/>
          <w:outline w:val="0"/>
          <w:color w:val="auto"/>
          <w:kern w:val="2"/>
          <w:highlight w:val="none"/>
          <w:u w:color="000000"/>
          <w:shd w:val="clear" w:color="auto" w:fill="auto"/>
          <w:rtl w:val="0"/>
          <w:lang w:val="en-US"/>
        </w:rPr>
        <w:t>19.4</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退还退出磋商的供应商的磋商保证金。</w:t>
      </w:r>
    </w:p>
    <w:p w14:paraId="71B02A21">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30.6</w:t>
      </w:r>
      <w:r>
        <w:rPr>
          <w:rFonts w:hint="eastAsia" w:ascii="宋体" w:hAnsi="宋体" w:eastAsia="宋体" w:cs="宋体"/>
          <w:outline w:val="0"/>
          <w:color w:val="auto"/>
          <w:kern w:val="0"/>
          <w:highlight w:val="none"/>
          <w:u w:color="000000"/>
          <w:shd w:val="clear" w:color="auto" w:fill="auto"/>
          <w:rtl w:val="0"/>
          <w:lang w:val="zh-TW" w:eastAsia="zh-TW"/>
        </w:rPr>
        <w:t>提交首次响应文件的供应商，未按磋商文件规定及磋商小组要求提交最后报价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或者</w:t>
      </w:r>
      <w:r>
        <w:rPr>
          <w:rFonts w:hint="eastAsia" w:ascii="宋体" w:hAnsi="宋体" w:eastAsia="宋体" w:cs="宋体"/>
          <w:outline w:val="0"/>
          <w:color w:val="auto"/>
          <w:kern w:val="2"/>
          <w:highlight w:val="none"/>
          <w:u w:color="000000"/>
          <w:shd w:val="clear" w:color="auto" w:fill="auto"/>
          <w:rtl w:val="0"/>
          <w:lang w:val="zh-TW" w:eastAsia="zh-TW"/>
        </w:rPr>
        <w:t>重</w:t>
      </w:r>
      <w:r>
        <w:rPr>
          <w:rFonts w:hint="eastAsia" w:ascii="宋体" w:hAnsi="宋体" w:eastAsia="宋体" w:cs="宋体"/>
          <w:outline w:val="0"/>
          <w:color w:val="auto"/>
          <w:kern w:val="0"/>
          <w:highlight w:val="none"/>
          <w:u w:color="000000"/>
          <w:shd w:val="clear" w:color="auto" w:fill="auto"/>
          <w:rtl w:val="0"/>
          <w:lang w:val="zh-TW" w:eastAsia="zh-TW"/>
        </w:rPr>
        <w:t>新提交的响应文件和最后报价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，且又未按本章第</w:t>
      </w:r>
      <w:r>
        <w:rPr>
          <w:rFonts w:hint="eastAsia" w:ascii="宋体" w:hAnsi="宋体" w:eastAsia="宋体" w:cs="宋体"/>
          <w:outline w:val="0"/>
          <w:color w:val="auto"/>
          <w:kern w:val="2"/>
          <w:highlight w:val="none"/>
          <w:u w:color="000000"/>
          <w:shd w:val="clear" w:color="auto" w:fill="auto"/>
          <w:rtl w:val="0"/>
          <w:lang w:val="en-US"/>
        </w:rPr>
        <w:t>30.5</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kern w:val="2"/>
          <w:highlight w:val="none"/>
          <w:u w:color="000000"/>
          <w:shd w:val="clear" w:color="auto" w:fill="auto"/>
          <w:rtl w:val="0"/>
          <w:lang w:val="zh-TW" w:eastAsia="zh-TW"/>
        </w:rPr>
        <w:t>规定</w:t>
      </w:r>
      <w:r>
        <w:rPr>
          <w:rFonts w:hint="eastAsia" w:ascii="宋体" w:hAnsi="宋体" w:eastAsia="宋体" w:cs="宋体"/>
          <w:outline w:val="0"/>
          <w:color w:val="auto"/>
          <w:kern w:val="0"/>
          <w:highlight w:val="none"/>
          <w:u w:color="000000"/>
          <w:shd w:val="clear" w:color="auto" w:fill="auto"/>
          <w:rtl w:val="0"/>
          <w:lang w:val="zh-TW" w:eastAsia="zh-TW"/>
        </w:rPr>
        <w:t>退出磋商的，供应商的磋商保证金不予退还。</w:t>
      </w:r>
    </w:p>
    <w:p w14:paraId="30A622D1">
      <w:pPr>
        <w:pStyle w:val="19"/>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30.7</w:t>
      </w:r>
      <w:r>
        <w:rPr>
          <w:rFonts w:hint="eastAsia" w:ascii="宋体" w:hAnsi="宋体" w:eastAsia="宋体" w:cs="宋体"/>
          <w:outline w:val="0"/>
          <w:color w:val="auto"/>
          <w:kern w:val="0"/>
          <w:highlight w:val="none"/>
          <w:u w:color="000000"/>
          <w:shd w:val="clear" w:color="auto" w:fill="auto"/>
          <w:rtl w:val="0"/>
          <w:lang w:val="zh-TW" w:eastAsia="zh-TW"/>
        </w:rPr>
        <w:t>磋商文件在磋商过程中未发生实质性变动的，参加磋商供应商的次轮报价不得高于上轮报价，否则视为无效响应。</w:t>
      </w:r>
    </w:p>
    <w:p w14:paraId="2F6A321A">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31.</w:t>
      </w:r>
      <w:r>
        <w:rPr>
          <w:rFonts w:hint="eastAsia" w:ascii="宋体" w:hAnsi="宋体" w:eastAsia="宋体" w:cs="宋体"/>
          <w:b/>
          <w:bCs/>
          <w:outline w:val="0"/>
          <w:color w:val="auto"/>
          <w:kern w:val="0"/>
          <w:highlight w:val="none"/>
          <w:u w:color="000000"/>
          <w:shd w:val="clear" w:color="auto" w:fill="auto"/>
          <w:rtl w:val="0"/>
          <w:lang w:val="zh-TW" w:eastAsia="zh-TW"/>
        </w:rPr>
        <w:t>响应文件评审</w:t>
      </w:r>
    </w:p>
    <w:p w14:paraId="694AF53D">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31.1</w:t>
      </w:r>
      <w:r>
        <w:rPr>
          <w:rFonts w:hint="eastAsia" w:ascii="宋体" w:hAnsi="宋体" w:eastAsia="宋体" w:cs="宋体"/>
          <w:outline w:val="0"/>
          <w:color w:val="auto"/>
          <w:kern w:val="2"/>
          <w:highlight w:val="none"/>
          <w:u w:color="000000"/>
          <w:shd w:val="clear" w:color="auto" w:fill="auto"/>
          <w:rtl w:val="0"/>
          <w:lang w:val="zh-TW" w:eastAsia="zh-TW"/>
        </w:rPr>
        <w:t>经磋商确定最终采购需求和提交最后报价的供应商后，由磋商小组采用综合评分法对提交最后报价的供应商的响应文件和最后报价进行综合评价。</w:t>
      </w:r>
    </w:p>
    <w:p w14:paraId="27A90981">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31.2</w:t>
      </w:r>
      <w:r>
        <w:rPr>
          <w:rFonts w:hint="eastAsia" w:ascii="宋体" w:hAnsi="宋体" w:eastAsia="宋体" w:cs="宋体"/>
          <w:outline w:val="0"/>
          <w:color w:val="auto"/>
          <w:kern w:val="2"/>
          <w:highlight w:val="none"/>
          <w:u w:color="000000"/>
          <w:shd w:val="clear" w:color="auto" w:fill="auto"/>
          <w:rtl w:val="0"/>
          <w:lang w:val="zh-TW" w:eastAsia="zh-TW"/>
        </w:rPr>
        <w:t>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p>
    <w:p w14:paraId="7B72710D">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31.3</w:t>
      </w:r>
      <w:r>
        <w:rPr>
          <w:rFonts w:hint="eastAsia" w:ascii="宋体" w:hAnsi="宋体" w:eastAsia="宋体" w:cs="宋体"/>
          <w:outline w:val="0"/>
          <w:color w:val="auto"/>
          <w:kern w:val="2"/>
          <w:highlight w:val="none"/>
          <w:u w:color="000000"/>
          <w:shd w:val="clear" w:color="auto" w:fill="auto"/>
          <w:rtl w:val="0"/>
          <w:lang w:val="zh-TW" w:eastAsia="zh-TW"/>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45C20A28">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31.4</w:t>
      </w:r>
      <w:r>
        <w:rPr>
          <w:rFonts w:hint="eastAsia" w:ascii="宋体" w:hAnsi="宋体" w:eastAsia="宋体" w:cs="宋体"/>
          <w:outline w:val="0"/>
          <w:color w:val="auto"/>
          <w:kern w:val="0"/>
          <w:highlight w:val="none"/>
          <w:u w:color="000000"/>
          <w:shd w:val="clear" w:color="auto" w:fill="auto"/>
          <w:rtl w:val="0"/>
          <w:lang w:val="zh-TW" w:eastAsia="zh-TW"/>
        </w:rPr>
        <w:t>综合评分法中的价格分采用低价优先法计算，即满足磋商文件要求且经调整后的最后报价最低的供应商的价格为磋商基准价，其价格分为满分。其他供应商的价格分按照下列公式计算：</w:t>
      </w:r>
    </w:p>
    <w:p w14:paraId="3CF724D1">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磋商报价得分</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（磋商基准价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最后磋商报价）</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价格权值</w:t>
      </w:r>
      <w:r>
        <w:rPr>
          <w:rFonts w:hint="eastAsia" w:ascii="宋体" w:hAnsi="宋体" w:eastAsia="宋体" w:cs="宋体"/>
          <w:outline w:val="0"/>
          <w:color w:val="auto"/>
          <w:kern w:val="0"/>
          <w:highlight w:val="none"/>
          <w:u w:color="000000"/>
          <w:shd w:val="clear" w:color="auto" w:fill="auto"/>
          <w:rtl w:val="0"/>
          <w:lang w:val="en-US"/>
        </w:rPr>
        <w:t>×100</w:t>
      </w:r>
    </w:p>
    <w:p w14:paraId="7261CD60">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项目评审过程中，不得去掉最后报价中的最高报价和最低报价。</w:t>
      </w:r>
    </w:p>
    <w:p w14:paraId="33DBC9CD">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31.5</w:t>
      </w:r>
      <w:r>
        <w:rPr>
          <w:rFonts w:hint="eastAsia" w:ascii="宋体" w:hAnsi="宋体" w:eastAsia="宋体" w:cs="宋体"/>
          <w:outline w:val="0"/>
          <w:color w:val="auto"/>
          <w:kern w:val="2"/>
          <w:highlight w:val="none"/>
          <w:u w:color="000000"/>
          <w:shd w:val="clear" w:color="auto" w:fill="auto"/>
          <w:rtl w:val="0"/>
          <w:lang w:val="zh-TW" w:eastAsia="zh-TW"/>
        </w:rPr>
        <w:t>涉及政府采购政策优惠对供应商分值进行调整的，按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规定调整供应商的技术、商务、价格</w:t>
      </w:r>
      <w:r>
        <w:rPr>
          <w:rFonts w:hint="eastAsia" w:ascii="宋体" w:hAnsi="宋体" w:eastAsia="宋体" w:cs="宋体"/>
          <w:outline w:val="0"/>
          <w:color w:val="auto"/>
          <w:kern w:val="0"/>
          <w:highlight w:val="none"/>
          <w:u w:color="000000"/>
          <w:shd w:val="clear" w:color="auto" w:fill="auto"/>
          <w:rtl w:val="0"/>
          <w:lang w:val="zh-TW" w:eastAsia="zh-TW"/>
        </w:rPr>
        <w:t>得分或总得分</w:t>
      </w:r>
      <w:r>
        <w:rPr>
          <w:rFonts w:hint="eastAsia" w:ascii="宋体" w:hAnsi="宋体" w:eastAsia="宋体" w:cs="宋体"/>
          <w:outline w:val="0"/>
          <w:color w:val="auto"/>
          <w:kern w:val="2"/>
          <w:highlight w:val="none"/>
          <w:u w:color="000000"/>
          <w:shd w:val="clear" w:color="auto" w:fill="auto"/>
          <w:rtl w:val="0"/>
          <w:lang w:val="zh-TW" w:eastAsia="zh-TW"/>
        </w:rPr>
        <w:t>。</w:t>
      </w:r>
    </w:p>
    <w:p w14:paraId="448E8D75">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31.6</w:t>
      </w:r>
      <w:r>
        <w:rPr>
          <w:rFonts w:hint="eastAsia" w:ascii="宋体" w:hAnsi="宋体" w:eastAsia="宋体" w:cs="宋体"/>
          <w:outline w:val="0"/>
          <w:color w:val="auto"/>
          <w:kern w:val="2"/>
          <w:highlight w:val="none"/>
          <w:u w:color="000000"/>
          <w:shd w:val="clear" w:color="auto" w:fill="auto"/>
          <w:rtl w:val="0"/>
          <w:lang w:val="zh-TW" w:eastAsia="zh-TW"/>
        </w:rPr>
        <w:t>涉及多处或部分获得政府采购政策优惠的，其多处或部分享受政府采购优惠政策的计算方法见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相关规定。</w:t>
      </w:r>
    </w:p>
    <w:p w14:paraId="082C8317">
      <w:pPr>
        <w:pStyle w:val="19"/>
        <w:framePr w:wrap="auto" w:vAnchor="margin" w:hAnchor="text" w:yAlign="inline"/>
        <w:spacing w:before="156"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31.7</w:t>
      </w:r>
      <w:r>
        <w:rPr>
          <w:rFonts w:hint="eastAsia" w:ascii="宋体" w:hAnsi="宋体" w:eastAsia="宋体" w:cs="宋体"/>
          <w:outline w:val="0"/>
          <w:color w:val="auto"/>
          <w:kern w:val="2"/>
          <w:highlight w:val="none"/>
          <w:u w:color="000000"/>
          <w:shd w:val="clear" w:color="auto" w:fill="auto"/>
          <w:rtl w:val="0"/>
          <w:lang w:val="zh-TW" w:eastAsia="zh-TW"/>
        </w:rPr>
        <w:t>评审时，磋商小组各成员应当独立对每个供应商的响应文件进行评价、评分，并按照政府采购优惠政策对最后报价进行价格扣除和技术、商务、价格加分后，汇总各供应商的总得分。</w:t>
      </w:r>
    </w:p>
    <w:p w14:paraId="1B8FC81F">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32</w:t>
      </w:r>
      <w:r>
        <w:rPr>
          <w:rFonts w:hint="eastAsia" w:ascii="宋体" w:hAnsi="宋体" w:eastAsia="宋体" w:cs="宋体"/>
          <w:b/>
          <w:bCs/>
          <w:outline w:val="0"/>
          <w:color w:val="auto"/>
          <w:kern w:val="0"/>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提出成交供应商</w:t>
      </w:r>
    </w:p>
    <w:p w14:paraId="2BCEF512">
      <w:pPr>
        <w:pStyle w:val="19"/>
        <w:framePr w:wrap="auto" w:vAnchor="margin" w:hAnchor="text" w:yAlign="inline"/>
        <w:spacing w:line="420" w:lineRule="atLeast"/>
        <w:jc w:val="center"/>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    32.1</w:t>
      </w:r>
      <w:r>
        <w:rPr>
          <w:rFonts w:hint="eastAsia" w:ascii="宋体" w:hAnsi="宋体" w:eastAsia="宋体" w:cs="宋体"/>
          <w:outline w:val="0"/>
          <w:color w:val="auto"/>
          <w:kern w:val="2"/>
          <w:highlight w:val="none"/>
          <w:u w:color="000000"/>
          <w:shd w:val="clear" w:color="auto" w:fill="auto"/>
          <w:rtl w:val="0"/>
          <w:lang w:val="zh-TW" w:eastAsia="zh-TW"/>
        </w:rPr>
        <w:t>磋商小组应当根据综合评分情况，按照评审得分由高到低顺序推荐</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w:t>
      </w:r>
    </w:p>
    <w:p w14:paraId="1C13AF2C">
      <w:pPr>
        <w:pStyle w:val="19"/>
        <w:framePr w:wrap="auto" w:vAnchor="margin" w:hAnchor="text" w:yAlign="inline"/>
        <w:spacing w:line="420" w:lineRule="atLeas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库〔</w:t>
      </w:r>
      <w:r>
        <w:rPr>
          <w:rFonts w:hint="eastAsia" w:ascii="宋体" w:hAnsi="宋体" w:eastAsia="宋体" w:cs="宋体"/>
          <w:outline w:val="0"/>
          <w:color w:val="auto"/>
          <w:kern w:val="2"/>
          <w:highlight w:val="none"/>
          <w:u w:color="000000"/>
          <w:shd w:val="clear" w:color="auto" w:fill="auto"/>
          <w:rtl w:val="0"/>
          <w:lang w:val="en-US"/>
        </w:rPr>
        <w:t>2014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214</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和《财政部关于政府采购竞争性磋商采购方式管理暂行办法有关问题的补充通知》（财库〔</w:t>
      </w:r>
      <w:r>
        <w:rPr>
          <w:rFonts w:hint="eastAsia" w:ascii="宋体" w:hAnsi="宋体" w:eastAsia="宋体" w:cs="宋体"/>
          <w:outline w:val="0"/>
          <w:color w:val="auto"/>
          <w:kern w:val="0"/>
          <w:highlight w:val="none"/>
          <w:u w:color="000000"/>
          <w:shd w:val="clear" w:color="auto" w:fill="auto"/>
          <w:rtl w:val="0"/>
          <w:lang w:val="en-US"/>
        </w:rPr>
        <w:t>2015</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124</w:t>
      </w:r>
      <w:r>
        <w:rPr>
          <w:rFonts w:hint="eastAsia" w:ascii="宋体" w:hAnsi="宋体" w:eastAsia="宋体" w:cs="宋体"/>
          <w:outline w:val="0"/>
          <w:color w:val="auto"/>
          <w:kern w:val="0"/>
          <w:highlight w:val="none"/>
          <w:u w:color="000000"/>
          <w:shd w:val="clear" w:color="auto" w:fill="auto"/>
          <w:rtl w:val="0"/>
          <w:lang w:val="zh-TW" w:eastAsia="zh-TW"/>
        </w:rPr>
        <w:t>号）所列</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政府购买服务项目（含政府和社会资本合作项目）、市场竞争不充分的科研项目以及需要扶持的科技成果转化项目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情形的，</w:t>
      </w:r>
      <w:r>
        <w:rPr>
          <w:rFonts w:hint="eastAsia" w:ascii="宋体" w:hAnsi="宋体" w:eastAsia="宋体" w:cs="宋体"/>
          <w:outline w:val="0"/>
          <w:color w:val="auto"/>
          <w:kern w:val="2"/>
          <w:highlight w:val="none"/>
          <w:u w:color="000000"/>
          <w:shd w:val="clear" w:color="auto" w:fill="auto"/>
          <w:rtl w:val="0"/>
          <w:lang w:val="zh-TW" w:eastAsia="zh-TW"/>
        </w:rPr>
        <w:t>可以推荐</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家成交候选供应商。</w:t>
      </w:r>
    </w:p>
    <w:p w14:paraId="082DE0BC">
      <w:pPr>
        <w:pStyle w:val="19"/>
        <w:framePr w:wrap="auto" w:vAnchor="margin" w:hAnchor="text" w:yAlign="inline"/>
        <w:spacing w:line="420" w:lineRule="atLeast"/>
        <w:rPr>
          <w:rFonts w:hint="eastAsia" w:ascii="宋体" w:hAnsi="宋体" w:eastAsia="宋体" w:cs="宋体"/>
          <w:outline w:val="0"/>
          <w:color w:val="auto"/>
          <w:kern w:val="0"/>
          <w:highlight w:val="none"/>
          <w:u w:color="000000"/>
          <w:shd w:val="clear" w:color="auto" w:fill="auto"/>
        </w:rPr>
      </w:pPr>
    </w:p>
    <w:p w14:paraId="650424C0">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33.</w:t>
      </w:r>
      <w:r>
        <w:rPr>
          <w:rFonts w:hint="eastAsia" w:ascii="宋体" w:hAnsi="宋体" w:eastAsia="宋体" w:cs="宋体"/>
          <w:b/>
          <w:bCs/>
          <w:outline w:val="0"/>
          <w:color w:val="auto"/>
          <w:kern w:val="2"/>
          <w:highlight w:val="none"/>
          <w:u w:color="000000"/>
          <w:shd w:val="clear" w:color="auto" w:fill="auto"/>
          <w:rtl w:val="0"/>
          <w:lang w:val="zh-TW" w:eastAsia="zh-TW"/>
        </w:rPr>
        <w:t>确定成交供应商</w:t>
      </w:r>
    </w:p>
    <w:p w14:paraId="20151578">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33.1</w:t>
      </w:r>
      <w:r>
        <w:rPr>
          <w:rFonts w:hint="eastAsia" w:ascii="宋体" w:hAnsi="宋体" w:eastAsia="宋体" w:cs="宋体"/>
          <w:outline w:val="0"/>
          <w:color w:val="auto"/>
          <w:kern w:val="0"/>
          <w:highlight w:val="none"/>
          <w:u w:color="000000"/>
          <w:shd w:val="clear" w:color="auto" w:fill="auto"/>
          <w:rtl w:val="0"/>
          <w:lang w:val="zh-TW" w:eastAsia="zh-TW"/>
        </w:rPr>
        <w:t>采购代理机构应当在评审结束后</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个工作日内将评审报告送采购人确认。</w:t>
      </w:r>
    </w:p>
    <w:p w14:paraId="026F578A">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33.2</w:t>
      </w:r>
      <w:r>
        <w:rPr>
          <w:rFonts w:hint="eastAsia" w:ascii="宋体" w:hAnsi="宋体" w:eastAsia="宋体" w:cs="宋体"/>
          <w:outline w:val="0"/>
          <w:color w:val="auto"/>
          <w:kern w:val="0"/>
          <w:highlight w:val="none"/>
          <w:u w:color="000000"/>
          <w:shd w:val="clear" w:color="auto" w:fill="auto"/>
          <w:rtl w:val="0"/>
          <w:lang w:val="zh-TW" w:eastAsia="zh-TW"/>
        </w:rPr>
        <w:t>采购人应当在收到评审报告后</w:t>
      </w:r>
      <w:r>
        <w:rPr>
          <w:rFonts w:hint="eastAsia" w:ascii="宋体" w:hAnsi="宋体" w:eastAsia="宋体" w:cs="宋体"/>
          <w:outline w:val="0"/>
          <w:color w:val="auto"/>
          <w:kern w:val="0"/>
          <w:highlight w:val="none"/>
          <w:u w:color="000000"/>
          <w:shd w:val="clear" w:color="auto" w:fill="auto"/>
          <w:rtl w:val="0"/>
          <w:lang w:val="en-US"/>
        </w:rPr>
        <w:t>5</w:t>
      </w:r>
      <w:r>
        <w:rPr>
          <w:rFonts w:hint="eastAsia" w:ascii="宋体" w:hAnsi="宋体" w:eastAsia="宋体" w:cs="宋体"/>
          <w:outline w:val="0"/>
          <w:color w:val="auto"/>
          <w:kern w:val="0"/>
          <w:highlight w:val="none"/>
          <w:u w:color="000000"/>
          <w:shd w:val="clear" w:color="auto" w:fill="auto"/>
          <w:rtl w:val="0"/>
          <w:lang w:val="zh-TW" w:eastAsia="zh-TW"/>
        </w:rPr>
        <w:t>个工作日内，从评审报告提出的成交候选供应商中，按照排序由高到低的原则确定成交供应商，也可以书面授权磋商小组直接确定成交供应商。</w:t>
      </w:r>
    </w:p>
    <w:p w14:paraId="0EEAFE5E">
      <w:pPr>
        <w:pStyle w:val="20"/>
        <w:framePr w:wrap="auto" w:vAnchor="margin" w:hAnchor="text" w:yAlign="inline"/>
        <w:spacing w:line="360" w:lineRule="auto"/>
        <w:ind w:left="632" w:hanging="63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34.</w:t>
      </w:r>
      <w:r>
        <w:rPr>
          <w:rFonts w:hint="eastAsia" w:ascii="宋体" w:hAnsi="宋体" w:eastAsia="宋体" w:cs="宋体"/>
          <w:b/>
          <w:bCs/>
          <w:outline w:val="0"/>
          <w:color w:val="auto"/>
          <w:kern w:val="2"/>
          <w:highlight w:val="none"/>
          <w:u w:color="000000"/>
          <w:shd w:val="clear" w:color="auto" w:fill="auto"/>
          <w:rtl w:val="0"/>
          <w:lang w:val="zh-TW" w:eastAsia="zh-TW"/>
        </w:rPr>
        <w:t>磋商终止</w:t>
      </w:r>
    </w:p>
    <w:p w14:paraId="63A69C28">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34.1</w:t>
      </w:r>
      <w:r>
        <w:rPr>
          <w:rFonts w:hint="eastAsia" w:ascii="宋体" w:hAnsi="宋体" w:eastAsia="宋体" w:cs="宋体"/>
          <w:outline w:val="0"/>
          <w:color w:val="auto"/>
          <w:kern w:val="0"/>
          <w:highlight w:val="none"/>
          <w:u w:color="000000"/>
          <w:shd w:val="clear" w:color="auto" w:fill="auto"/>
          <w:rtl w:val="0"/>
          <w:lang w:val="zh-TW" w:eastAsia="zh-TW"/>
        </w:rPr>
        <w:t>出现下列情形之一的，采购人或者采购代理机构应当终止竞争性磋商采购活动，</w:t>
      </w:r>
      <w:r>
        <w:rPr>
          <w:rFonts w:hint="eastAsia" w:ascii="宋体" w:hAnsi="宋体" w:eastAsia="宋体" w:cs="宋体"/>
          <w:outline w:val="0"/>
          <w:color w:val="auto"/>
          <w:kern w:val="2"/>
          <w:highlight w:val="none"/>
          <w:u w:color="000000"/>
          <w:shd w:val="clear" w:color="auto" w:fill="auto"/>
          <w:rtl w:val="0"/>
          <w:lang w:val="zh-TW" w:eastAsia="zh-TW"/>
        </w:rPr>
        <w:t>在本章第</w:t>
      </w:r>
      <w:r>
        <w:rPr>
          <w:rFonts w:hint="eastAsia" w:ascii="宋体" w:hAnsi="宋体" w:eastAsia="宋体" w:cs="宋体"/>
          <w:outline w:val="0"/>
          <w:color w:val="auto"/>
          <w:kern w:val="2"/>
          <w:highlight w:val="none"/>
          <w:u w:color="000000"/>
          <w:shd w:val="clear" w:color="auto" w:fill="auto"/>
          <w:rtl w:val="0"/>
          <w:lang w:val="en-US"/>
        </w:rPr>
        <w:t>37.1</w:t>
      </w:r>
      <w:r>
        <w:rPr>
          <w:rFonts w:hint="eastAsia" w:ascii="宋体" w:hAnsi="宋体" w:eastAsia="宋体" w:cs="宋体"/>
          <w:outline w:val="0"/>
          <w:color w:val="auto"/>
          <w:kern w:val="2"/>
          <w:highlight w:val="none"/>
          <w:u w:color="000000"/>
          <w:shd w:val="clear" w:color="auto" w:fill="auto"/>
          <w:rtl w:val="0"/>
          <w:lang w:val="zh-TW" w:eastAsia="zh-TW"/>
        </w:rPr>
        <w:t>款指定的媒体上</w:t>
      </w:r>
      <w:r>
        <w:rPr>
          <w:rFonts w:hint="eastAsia" w:ascii="宋体" w:hAnsi="宋体" w:eastAsia="宋体" w:cs="宋体"/>
          <w:outline w:val="0"/>
          <w:color w:val="auto"/>
          <w:kern w:val="0"/>
          <w:highlight w:val="none"/>
          <w:u w:color="000000"/>
          <w:shd w:val="clear" w:color="auto" w:fill="auto"/>
          <w:rtl w:val="0"/>
          <w:lang w:val="zh-TW" w:eastAsia="zh-TW"/>
        </w:rPr>
        <w:t xml:space="preserve">发布项目终止公告并说明原因，重新开展采购活动： </w:t>
      </w:r>
    </w:p>
    <w:p w14:paraId="26EA58D4">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）因情况变化，不再符合规定的竞争性磋商采购方式适用情形的；</w:t>
      </w:r>
    </w:p>
    <w:p w14:paraId="2E82813F">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）出现影响采购公正的违法、违规行为的；</w:t>
      </w:r>
    </w:p>
    <w:p w14:paraId="6C9DD623">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除《政府采购竞争性磋商采购方式管理暂行办法》</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财库〔</w:t>
      </w:r>
      <w:r>
        <w:rPr>
          <w:rFonts w:hint="eastAsia" w:ascii="宋体" w:hAnsi="宋体" w:eastAsia="宋体" w:cs="宋体"/>
          <w:outline w:val="0"/>
          <w:color w:val="auto"/>
          <w:kern w:val="2"/>
          <w:highlight w:val="none"/>
          <w:u w:color="000000"/>
          <w:shd w:val="clear" w:color="auto" w:fill="auto"/>
          <w:rtl w:val="0"/>
          <w:lang w:val="en-US"/>
        </w:rPr>
        <w:t>2014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214</w:t>
      </w:r>
      <w:r>
        <w:rPr>
          <w:rFonts w:hint="eastAsia" w:ascii="宋体" w:hAnsi="宋体" w:eastAsia="宋体" w:cs="宋体"/>
          <w:outline w:val="0"/>
          <w:color w:val="auto"/>
          <w:kern w:val="2"/>
          <w:highlight w:val="none"/>
          <w:u w:color="000000"/>
          <w:shd w:val="clear" w:color="auto" w:fill="auto"/>
          <w:rtl w:val="0"/>
          <w:lang w:val="zh-TW" w:eastAsia="zh-TW"/>
        </w:rPr>
        <w:t>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 xml:space="preserve"> 和《财政部关于政府采购竞争性磋商采购方式管理暂行办法有关问题的补充通知》（财库〔</w:t>
      </w:r>
      <w:r>
        <w:rPr>
          <w:rFonts w:hint="eastAsia" w:ascii="宋体" w:hAnsi="宋体" w:eastAsia="宋体" w:cs="宋体"/>
          <w:outline w:val="0"/>
          <w:color w:val="auto"/>
          <w:kern w:val="0"/>
          <w:highlight w:val="none"/>
          <w:u w:color="000000"/>
          <w:shd w:val="clear" w:color="auto" w:fill="auto"/>
          <w:rtl w:val="0"/>
          <w:lang w:val="en-US"/>
        </w:rPr>
        <w:t>2015</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124</w:t>
      </w:r>
      <w:r>
        <w:rPr>
          <w:rFonts w:hint="eastAsia" w:ascii="宋体" w:hAnsi="宋体" w:eastAsia="宋体" w:cs="宋体"/>
          <w:outline w:val="0"/>
          <w:color w:val="auto"/>
          <w:kern w:val="0"/>
          <w:highlight w:val="none"/>
          <w:u w:color="000000"/>
          <w:shd w:val="clear" w:color="auto" w:fill="auto"/>
          <w:rtl w:val="0"/>
          <w:lang w:val="zh-TW" w:eastAsia="zh-TW"/>
        </w:rPr>
        <w:t>号）所列</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zh-TW" w:eastAsia="zh-TW"/>
        </w:rPr>
        <w:t>政府购买服务项目（含政府和社会资本合作项目）、市场竞争不充分的科研项目以及需要扶持的科技成果转化项目</w:t>
      </w:r>
      <w:r>
        <w:rPr>
          <w:rFonts w:hint="eastAsia" w:ascii="宋体" w:hAnsi="宋体" w:eastAsia="宋体" w:cs="宋体"/>
          <w:outline w:val="0"/>
          <w:color w:val="auto"/>
          <w:kern w:val="0"/>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情形外，在采购过程中符合要求的供应商或者报价未超过采购预算的供应商不足</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家的；</w:t>
      </w:r>
    </w:p>
    <w:p w14:paraId="7C452A98">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）因重大变故，采购任务取消的。</w:t>
      </w:r>
    </w:p>
    <w:p w14:paraId="76E3D594">
      <w:pPr>
        <w:pStyle w:val="19"/>
        <w:framePr w:wrap="auto" w:vAnchor="margin" w:hAnchor="text" w:yAlign="inline"/>
        <w:spacing w:line="360" w:lineRule="auto"/>
        <w:jc w:val="left"/>
        <w:rPr>
          <w:rFonts w:hint="eastAsia" w:ascii="宋体" w:hAnsi="宋体" w:eastAsia="宋体" w:cs="宋体"/>
          <w:b/>
          <w:bCs/>
          <w:outline w:val="0"/>
          <w:color w:val="auto"/>
          <w:kern w:val="0"/>
          <w:highlight w:val="none"/>
          <w:u w:color="000000"/>
          <w:shd w:val="clear" w:color="auto" w:fill="auto"/>
        </w:rPr>
      </w:pPr>
      <w:r>
        <w:rPr>
          <w:rFonts w:hint="eastAsia" w:ascii="宋体" w:hAnsi="宋体" w:eastAsia="宋体" w:cs="宋体"/>
          <w:b/>
          <w:bCs/>
          <w:outline w:val="0"/>
          <w:color w:val="auto"/>
          <w:kern w:val="0"/>
          <w:highlight w:val="none"/>
          <w:u w:color="000000"/>
          <w:shd w:val="clear" w:color="auto" w:fill="auto"/>
          <w:rtl w:val="0"/>
          <w:lang w:val="en-US"/>
        </w:rPr>
        <w:t>35</w:t>
      </w:r>
      <w:r>
        <w:rPr>
          <w:rFonts w:hint="eastAsia" w:ascii="宋体" w:hAnsi="宋体" w:eastAsia="宋体" w:cs="宋体"/>
          <w:b/>
          <w:bCs/>
          <w:outline w:val="0"/>
          <w:color w:val="auto"/>
          <w:kern w:val="0"/>
          <w:highlight w:val="none"/>
          <w:u w:color="000000"/>
          <w:shd w:val="clear" w:color="auto" w:fill="auto"/>
          <w:rtl w:val="0"/>
          <w:lang w:val="zh-TW" w:eastAsia="zh-TW"/>
        </w:rPr>
        <w:t>．重新评审</w:t>
      </w:r>
    </w:p>
    <w:p w14:paraId="0621F326">
      <w:pPr>
        <w:pStyle w:val="19"/>
        <w:framePr w:wrap="auto" w:vAnchor="margin" w:hAnchor="text" w:yAlign="inline"/>
        <w:spacing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35.1</w:t>
      </w:r>
      <w:r>
        <w:rPr>
          <w:rFonts w:hint="eastAsia" w:ascii="宋体" w:hAnsi="宋体" w:eastAsia="宋体" w:cs="宋体"/>
          <w:outline w:val="0"/>
          <w:color w:val="auto"/>
          <w:kern w:val="0"/>
          <w:highlight w:val="none"/>
          <w:u w:color="000000"/>
          <w:shd w:val="clear" w:color="auto" w:fill="auto"/>
          <w:rtl w:val="0"/>
          <w:lang w:val="zh-TW" w:eastAsia="zh-TW"/>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04B3853">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36.</w:t>
      </w:r>
      <w:r>
        <w:rPr>
          <w:rFonts w:hint="eastAsia" w:ascii="宋体" w:hAnsi="宋体" w:eastAsia="宋体" w:cs="宋体"/>
          <w:b/>
          <w:bCs/>
          <w:outline w:val="0"/>
          <w:color w:val="auto"/>
          <w:kern w:val="2"/>
          <w:highlight w:val="none"/>
          <w:u w:color="000000"/>
          <w:shd w:val="clear" w:color="auto" w:fill="auto"/>
          <w:rtl w:val="0"/>
          <w:lang w:val="zh-TW" w:eastAsia="zh-TW"/>
        </w:rPr>
        <w:t>保密及串通行为</w:t>
      </w:r>
    </w:p>
    <w:p w14:paraId="1ADBA1C0">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36.1</w:t>
      </w:r>
      <w:r>
        <w:rPr>
          <w:rFonts w:hint="eastAsia" w:ascii="宋体" w:hAnsi="宋体" w:eastAsia="宋体" w:cs="宋体"/>
          <w:outline w:val="0"/>
          <w:color w:val="auto"/>
          <w:kern w:val="2"/>
          <w:highlight w:val="none"/>
          <w:u w:color="000000"/>
          <w:shd w:val="clear" w:color="auto" w:fill="auto"/>
          <w:rtl w:val="0"/>
          <w:lang w:val="zh-TW" w:eastAsia="zh-TW"/>
        </w:rPr>
        <w:t>磋商小组成员以及与评审工作有关的人员不得泄露评审情况以及评审过程中获悉的国家秘密、商业秘密。</w:t>
      </w:r>
    </w:p>
    <w:p w14:paraId="7A58767F">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36.2</w:t>
      </w:r>
      <w:r>
        <w:rPr>
          <w:rFonts w:hint="eastAsia" w:ascii="宋体" w:hAnsi="宋体" w:eastAsia="宋体" w:cs="宋体"/>
          <w:outline w:val="0"/>
          <w:color w:val="auto"/>
          <w:kern w:val="0"/>
          <w:highlight w:val="none"/>
          <w:u w:color="000000"/>
          <w:shd w:val="clear" w:color="auto" w:fill="auto"/>
          <w:rtl w:val="0"/>
          <w:lang w:val="zh-TW" w:eastAsia="zh-TW"/>
        </w:rPr>
        <w:t>供应商</w:t>
      </w:r>
      <w:r>
        <w:rPr>
          <w:rFonts w:hint="eastAsia" w:ascii="宋体" w:hAnsi="宋体" w:eastAsia="宋体" w:cs="宋体"/>
          <w:outline w:val="0"/>
          <w:color w:val="auto"/>
          <w:kern w:val="2"/>
          <w:highlight w:val="none"/>
          <w:u w:color="000000"/>
          <w:shd w:val="clear" w:color="auto" w:fill="auto"/>
          <w:rtl w:val="0"/>
          <w:lang w:val="zh-TW" w:eastAsia="zh-TW"/>
        </w:rPr>
        <w:t>不得与</w:t>
      </w:r>
      <w:r>
        <w:rPr>
          <w:rFonts w:hint="eastAsia" w:ascii="宋体" w:hAnsi="宋体" w:eastAsia="宋体" w:cs="宋体"/>
          <w:outline w:val="0"/>
          <w:color w:val="auto"/>
          <w:kern w:val="0"/>
          <w:highlight w:val="none"/>
          <w:u w:color="000000"/>
          <w:shd w:val="clear" w:color="auto" w:fill="auto"/>
          <w:rtl w:val="0"/>
          <w:lang w:val="zh-TW" w:eastAsia="zh-TW"/>
        </w:rPr>
        <w:t>采购人、采购代理机构、其他供应商恶意</w:t>
      </w:r>
      <w:r>
        <w:rPr>
          <w:rFonts w:hint="eastAsia" w:ascii="宋体" w:hAnsi="宋体" w:eastAsia="宋体" w:cs="宋体"/>
          <w:outline w:val="0"/>
          <w:color w:val="auto"/>
          <w:kern w:val="2"/>
          <w:highlight w:val="none"/>
          <w:u w:color="000000"/>
          <w:shd w:val="clear" w:color="auto" w:fill="auto"/>
          <w:rtl w:val="0"/>
          <w:lang w:val="zh-TW" w:eastAsia="zh-TW"/>
        </w:rPr>
        <w:t>串通；不得向</w:t>
      </w:r>
      <w:r>
        <w:rPr>
          <w:rFonts w:hint="eastAsia" w:ascii="宋体" w:hAnsi="宋体" w:eastAsia="宋体" w:cs="宋体"/>
          <w:outline w:val="0"/>
          <w:color w:val="auto"/>
          <w:kern w:val="0"/>
          <w:highlight w:val="none"/>
          <w:u w:color="000000"/>
          <w:shd w:val="clear" w:color="auto" w:fill="auto"/>
          <w:rtl w:val="0"/>
          <w:lang w:val="zh-TW" w:eastAsia="zh-TW"/>
        </w:rPr>
        <w:t>采购人、采购代理机构</w:t>
      </w:r>
      <w:r>
        <w:rPr>
          <w:rFonts w:hint="eastAsia" w:ascii="宋体" w:hAnsi="宋体" w:eastAsia="宋体" w:cs="宋体"/>
          <w:outline w:val="0"/>
          <w:color w:val="auto"/>
          <w:kern w:val="2"/>
          <w:highlight w:val="none"/>
          <w:u w:color="000000"/>
          <w:shd w:val="clear" w:color="auto" w:fill="auto"/>
          <w:rtl w:val="0"/>
          <w:lang w:val="zh-TW" w:eastAsia="zh-TW"/>
        </w:rPr>
        <w:t>或者磋商小组成员行贿或者提供其他不正当利益；不得提供虚假资料谋取成交；不得以任何方式干扰、影响采购工作。</w:t>
      </w:r>
    </w:p>
    <w:p w14:paraId="2AA0188F">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rPr>
      </w:pPr>
      <w:r>
        <w:rPr>
          <w:rFonts w:hint="eastAsia" w:ascii="宋体" w:hAnsi="宋体" w:eastAsia="宋体" w:cs="宋体"/>
          <w:outline w:val="0"/>
          <w:color w:val="auto"/>
          <w:kern w:val="0"/>
          <w:sz w:val="21"/>
          <w:szCs w:val="21"/>
          <w:highlight w:val="none"/>
          <w:u w:color="000000"/>
          <w:shd w:val="clear" w:color="auto" w:fill="auto"/>
          <w:rtl w:val="0"/>
          <w:lang w:val="en-US"/>
        </w:rPr>
        <w:t>36.3</w:t>
      </w:r>
      <w:r>
        <w:rPr>
          <w:rFonts w:hint="eastAsia" w:ascii="宋体" w:hAnsi="宋体" w:eastAsia="宋体" w:cs="宋体"/>
          <w:outline w:val="0"/>
          <w:color w:val="auto"/>
          <w:kern w:val="0"/>
          <w:sz w:val="21"/>
          <w:szCs w:val="21"/>
          <w:highlight w:val="none"/>
          <w:u w:color="000000"/>
          <w:shd w:val="clear" w:color="auto" w:fill="auto"/>
          <w:rtl w:val="0"/>
          <w:lang w:val="zh-TW" w:eastAsia="zh-TW"/>
        </w:rPr>
        <w:t>有下列情形之一的，属于恶意串通，对供应商依照政府采购法第七十七条第一款的规定追究法律责任：</w:t>
      </w:r>
    </w:p>
    <w:p w14:paraId="045CBF80">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（一）供应商直接或者间接从采购人或者采购代理机构处获得其他供应商的相关情况并修改其投标文件或者响应文件；</w:t>
      </w:r>
    </w:p>
    <w:p w14:paraId="0E111CC6">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（二）供应商按照采购人或者采购代理机构的授意撤换、修改投标文件或者响应文件；</w:t>
      </w:r>
    </w:p>
    <w:p w14:paraId="36EBE6B5">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（三）供应商之间协商报价、技术方案等投标文件或者响应文件的实质性内容；</w:t>
      </w:r>
    </w:p>
    <w:p w14:paraId="40CB1BF8">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（四）属于同一集团、协会、商会等组织成员的供应商按照该组织要求协同参加政府采购活动；</w:t>
      </w:r>
    </w:p>
    <w:p w14:paraId="34043552">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（五）供应商之间事先约定由某一特定供应商中标、成交；</w:t>
      </w:r>
    </w:p>
    <w:p w14:paraId="741A4DE5">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（六）供应商之间商定部分供应商放弃参加政府采购活动或者放弃中标、成交；</w:t>
      </w:r>
    </w:p>
    <w:p w14:paraId="768B960D">
      <w:pPr>
        <w:pStyle w:val="27"/>
        <w:framePr w:wrap="auto" w:vAnchor="margin" w:hAnchor="text" w:yAlign="inline"/>
        <w:spacing w:before="0" w:after="0" w:line="360" w:lineRule="auto"/>
        <w:ind w:firstLine="420"/>
        <w:rPr>
          <w:rFonts w:hint="eastAsia" w:ascii="宋体" w:hAnsi="宋体" w:eastAsia="宋体" w:cs="宋体"/>
          <w:outline w:val="0"/>
          <w:color w:val="auto"/>
          <w:kern w:val="0"/>
          <w:sz w:val="21"/>
          <w:szCs w:val="21"/>
          <w:highlight w:val="none"/>
          <w:u w:color="000000"/>
          <w:shd w:val="clear" w:color="auto" w:fill="auto"/>
          <w:lang w:val="zh-TW" w:eastAsia="zh-TW"/>
        </w:rPr>
      </w:pPr>
      <w:r>
        <w:rPr>
          <w:rFonts w:hint="eastAsia" w:ascii="宋体" w:hAnsi="宋体" w:eastAsia="宋体" w:cs="宋体"/>
          <w:outline w:val="0"/>
          <w:color w:val="auto"/>
          <w:kern w:val="0"/>
          <w:sz w:val="21"/>
          <w:szCs w:val="21"/>
          <w:highlight w:val="none"/>
          <w:u w:color="000000"/>
          <w:shd w:val="clear" w:color="auto" w:fill="auto"/>
          <w:rtl w:val="0"/>
          <w:lang w:val="zh-TW" w:eastAsia="zh-TW"/>
        </w:rPr>
        <w:t>（七）供应商与采购人或者采购代理机构之间、供应商相互之间，为谋求特定供应商中标、成交或者排斥其他供应商的其他串通行为。</w:t>
      </w:r>
    </w:p>
    <w:p w14:paraId="7E28D4E4">
      <w:pPr>
        <w:pStyle w:val="19"/>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六、成交结果信息公布与授予合同</w:t>
      </w:r>
    </w:p>
    <w:p w14:paraId="2F17D53A">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37.</w:t>
      </w:r>
      <w:r>
        <w:rPr>
          <w:rFonts w:hint="eastAsia" w:ascii="宋体" w:hAnsi="宋体" w:eastAsia="宋体" w:cs="宋体"/>
          <w:b/>
          <w:bCs/>
          <w:outline w:val="0"/>
          <w:color w:val="auto"/>
          <w:kern w:val="2"/>
          <w:highlight w:val="none"/>
          <w:u w:color="000000"/>
          <w:shd w:val="clear" w:color="auto" w:fill="auto"/>
          <w:rtl w:val="0"/>
          <w:lang w:val="zh-TW" w:eastAsia="zh-TW"/>
        </w:rPr>
        <w:t>成交信息的公布</w:t>
      </w:r>
    </w:p>
    <w:p w14:paraId="789175C9">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37.1</w:t>
      </w:r>
      <w:r>
        <w:rPr>
          <w:rFonts w:hint="eastAsia" w:ascii="宋体" w:hAnsi="宋体" w:eastAsia="宋体" w:cs="宋体"/>
          <w:outline w:val="0"/>
          <w:color w:val="auto"/>
          <w:kern w:val="2"/>
          <w:highlight w:val="none"/>
          <w:u w:color="000000"/>
          <w:shd w:val="clear" w:color="auto" w:fill="auto"/>
          <w:rtl w:val="0"/>
          <w:lang w:val="zh-TW" w:eastAsia="zh-TW"/>
        </w:rPr>
        <w:t>成交供应商确定后</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个工作日内，成交结果信息将在</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指定的媒体上公布。</w:t>
      </w:r>
    </w:p>
    <w:p w14:paraId="238B2E5B">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38.</w:t>
      </w:r>
      <w:r>
        <w:rPr>
          <w:rFonts w:hint="eastAsia" w:ascii="宋体" w:hAnsi="宋体" w:eastAsia="宋体" w:cs="宋体"/>
          <w:b/>
          <w:bCs/>
          <w:outline w:val="0"/>
          <w:color w:val="auto"/>
          <w:kern w:val="2"/>
          <w:highlight w:val="none"/>
          <w:u w:color="000000"/>
          <w:shd w:val="clear" w:color="auto" w:fill="auto"/>
          <w:rtl w:val="0"/>
          <w:lang w:val="zh-TW" w:eastAsia="zh-TW"/>
        </w:rPr>
        <w:t>询问及质疑</w:t>
      </w:r>
    </w:p>
    <w:p w14:paraId="5BAD35D4">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38.1</w:t>
      </w:r>
      <w:r>
        <w:rPr>
          <w:rFonts w:hint="eastAsia" w:ascii="宋体" w:hAnsi="宋体" w:eastAsia="宋体" w:cs="宋体"/>
          <w:outline w:val="0"/>
          <w:color w:val="auto"/>
          <w:kern w:val="2"/>
          <w:highlight w:val="none"/>
          <w:u w:color="000000"/>
          <w:shd w:val="clear" w:color="auto" w:fill="auto"/>
          <w:rtl w:val="0"/>
          <w:lang w:val="zh-TW" w:eastAsia="zh-TW"/>
        </w:rPr>
        <w:t>供应商对政府采购活动事项有疑问的，可以向采购人或采购代理机构提出询问。</w:t>
      </w:r>
    </w:p>
    <w:p w14:paraId="314F2DEA">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38.2</w:t>
      </w:r>
      <w:r>
        <w:rPr>
          <w:rFonts w:hint="eastAsia" w:ascii="宋体" w:hAnsi="宋体" w:eastAsia="宋体" w:cs="宋体"/>
          <w:outline w:val="0"/>
          <w:color w:val="auto"/>
          <w:kern w:val="2"/>
          <w:highlight w:val="none"/>
          <w:u w:color="000000"/>
          <w:shd w:val="clear" w:color="auto" w:fill="auto"/>
          <w:rtl w:val="0"/>
          <w:lang w:val="zh-TW" w:eastAsia="zh-TW"/>
        </w:rPr>
        <w:t>供应商若认为磋商文件、采购过程和成交结果使自己的权益受到损害，可以按法律、行政法规及湖南省财政厅规范性文件规定向采购人或采购代理机构提出质疑。</w:t>
      </w:r>
    </w:p>
    <w:p w14:paraId="64B12DEC">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39.</w:t>
      </w:r>
      <w:r>
        <w:rPr>
          <w:rFonts w:hint="eastAsia" w:ascii="宋体" w:hAnsi="宋体" w:eastAsia="宋体" w:cs="宋体"/>
          <w:b/>
          <w:bCs/>
          <w:outline w:val="0"/>
          <w:color w:val="auto"/>
          <w:kern w:val="2"/>
          <w:highlight w:val="none"/>
          <w:u w:color="000000"/>
          <w:shd w:val="clear" w:color="auto" w:fill="auto"/>
          <w:rtl w:val="0"/>
          <w:lang w:val="zh-TW" w:eastAsia="zh-TW"/>
        </w:rPr>
        <w:t>成交通知</w:t>
      </w:r>
    </w:p>
    <w:p w14:paraId="390378A0">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39.1</w:t>
      </w:r>
      <w:r>
        <w:rPr>
          <w:rFonts w:hint="eastAsia" w:ascii="宋体" w:hAnsi="宋体" w:eastAsia="宋体" w:cs="宋体"/>
          <w:outline w:val="0"/>
          <w:color w:val="auto"/>
          <w:kern w:val="2"/>
          <w:highlight w:val="none"/>
          <w:u w:color="000000"/>
          <w:shd w:val="clear" w:color="auto" w:fill="auto"/>
          <w:rtl w:val="0"/>
          <w:lang w:val="zh-TW" w:eastAsia="zh-TW"/>
        </w:rPr>
        <w:t>成交供应商确定后，采购人或采购代理机构将以书面形式向成交供应商发出成交通知书。成交通知书对采购人和成交供应商具有同等法律效力。</w:t>
      </w:r>
    </w:p>
    <w:p w14:paraId="2C97E9DB">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39.2 </w:t>
      </w:r>
      <w:r>
        <w:rPr>
          <w:rFonts w:hint="eastAsia" w:ascii="宋体" w:hAnsi="宋体" w:eastAsia="宋体" w:cs="宋体"/>
          <w:outline w:val="0"/>
          <w:color w:val="auto"/>
          <w:kern w:val="2"/>
          <w:highlight w:val="none"/>
          <w:u w:color="000000"/>
          <w:shd w:val="clear" w:color="auto" w:fill="auto"/>
          <w:rtl w:val="0"/>
          <w:lang w:val="zh-TW" w:eastAsia="zh-TW"/>
        </w:rPr>
        <w:t>成交通知书是合同文件的组成部分。</w:t>
      </w:r>
    </w:p>
    <w:p w14:paraId="4C458F57">
      <w:pPr>
        <w:pStyle w:val="19"/>
        <w:framePr w:wrap="auto" w:vAnchor="margin" w:hAnchor="text" w:yAlign="inline"/>
        <w:tabs>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 xml:space="preserve">39.3 </w:t>
      </w:r>
      <w:r>
        <w:rPr>
          <w:rFonts w:hint="eastAsia" w:ascii="宋体" w:hAnsi="宋体" w:eastAsia="宋体" w:cs="宋体"/>
          <w:outline w:val="0"/>
          <w:color w:val="auto"/>
          <w:kern w:val="2"/>
          <w:highlight w:val="none"/>
          <w:u w:color="000000"/>
          <w:shd w:val="clear" w:color="auto" w:fill="auto"/>
          <w:rtl w:val="0"/>
          <w:lang w:val="zh-TW" w:eastAsia="zh-TW"/>
        </w:rPr>
        <w:t>成交供应商在收到采购代理机构的成交通知书后</w:t>
      </w:r>
      <w:r>
        <w:rPr>
          <w:rFonts w:hint="eastAsia" w:ascii="宋体" w:hAnsi="宋体" w:eastAsia="宋体" w:cs="宋体"/>
          <w:outline w:val="0"/>
          <w:color w:val="auto"/>
          <w:kern w:val="2"/>
          <w:highlight w:val="none"/>
          <w:u w:color="000000"/>
          <w:shd w:val="clear" w:color="auto" w:fill="auto"/>
          <w:rtl w:val="0"/>
          <w:lang w:val="en-US"/>
        </w:rPr>
        <w:t>10</w:t>
      </w:r>
      <w:r>
        <w:rPr>
          <w:rFonts w:hint="eastAsia" w:ascii="宋体" w:hAnsi="宋体" w:eastAsia="宋体" w:cs="宋体"/>
          <w:outline w:val="0"/>
          <w:color w:val="auto"/>
          <w:kern w:val="2"/>
          <w:highlight w:val="none"/>
          <w:u w:color="000000"/>
          <w:shd w:val="clear" w:color="auto" w:fill="auto"/>
          <w:rtl w:val="0"/>
          <w:lang w:val="zh-TW" w:eastAsia="zh-TW"/>
        </w:rPr>
        <w:t>日内，应按照</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的规定，向采购人提交履约担保。联合体成交的，履约担保由联合体各方或联合体中牵头人的名义提交。</w:t>
      </w:r>
    </w:p>
    <w:p w14:paraId="0A081BDF">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39.4 </w:t>
      </w:r>
      <w:r>
        <w:rPr>
          <w:rFonts w:hint="eastAsia" w:ascii="宋体" w:hAnsi="宋体" w:eastAsia="宋体" w:cs="宋体"/>
          <w:outline w:val="0"/>
          <w:color w:val="auto"/>
          <w:kern w:val="2"/>
          <w:highlight w:val="none"/>
          <w:u w:color="000000"/>
          <w:shd w:val="clear" w:color="auto" w:fill="auto"/>
          <w:rtl w:val="0"/>
          <w:lang w:val="zh-TW" w:eastAsia="zh-TW"/>
        </w:rPr>
        <w:t>成交供应商</w:t>
      </w:r>
      <w:r>
        <w:rPr>
          <w:rFonts w:hint="eastAsia" w:ascii="宋体" w:hAnsi="宋体" w:eastAsia="宋体" w:cs="宋体"/>
          <w:outline w:val="0"/>
          <w:color w:val="auto"/>
          <w:spacing w:val="-1"/>
          <w:kern w:val="2"/>
          <w:highlight w:val="none"/>
          <w:u w:color="000000"/>
          <w:shd w:val="clear" w:color="auto" w:fill="auto"/>
          <w:rtl w:val="0"/>
          <w:lang w:val="zh-TW" w:eastAsia="zh-TW"/>
        </w:rPr>
        <w:t>没有按照本章第</w:t>
      </w:r>
      <w:r>
        <w:rPr>
          <w:rFonts w:hint="eastAsia" w:ascii="宋体" w:hAnsi="宋体" w:eastAsia="宋体" w:cs="宋体"/>
          <w:outline w:val="0"/>
          <w:color w:val="auto"/>
          <w:spacing w:val="-1"/>
          <w:kern w:val="2"/>
          <w:highlight w:val="none"/>
          <w:u w:color="000000"/>
          <w:shd w:val="clear" w:color="auto" w:fill="auto"/>
          <w:rtl w:val="0"/>
          <w:lang w:val="en-US"/>
        </w:rPr>
        <w:t>39.3</w:t>
      </w:r>
      <w:r>
        <w:rPr>
          <w:rFonts w:hint="eastAsia" w:ascii="宋体" w:hAnsi="宋体" w:eastAsia="宋体" w:cs="宋体"/>
          <w:outline w:val="0"/>
          <w:color w:val="auto"/>
          <w:kern w:val="0"/>
          <w:highlight w:val="none"/>
          <w:u w:color="000000"/>
          <w:shd w:val="clear" w:color="auto" w:fill="auto"/>
          <w:rtl w:val="0"/>
          <w:lang w:val="zh-TW" w:eastAsia="zh-TW"/>
        </w:rPr>
        <w:t>款</w:t>
      </w:r>
      <w:r>
        <w:rPr>
          <w:rFonts w:hint="eastAsia" w:ascii="宋体" w:hAnsi="宋体" w:eastAsia="宋体" w:cs="宋体"/>
          <w:outline w:val="0"/>
          <w:color w:val="auto"/>
          <w:spacing w:val="-1"/>
          <w:kern w:val="2"/>
          <w:highlight w:val="none"/>
          <w:u w:color="000000"/>
          <w:shd w:val="clear" w:color="auto" w:fill="auto"/>
          <w:rtl w:val="0"/>
          <w:lang w:val="zh-TW" w:eastAsia="zh-TW"/>
        </w:rPr>
        <w:t>规定</w:t>
      </w:r>
      <w:r>
        <w:rPr>
          <w:rFonts w:hint="eastAsia" w:ascii="宋体" w:hAnsi="宋体" w:eastAsia="宋体" w:cs="宋体"/>
          <w:outline w:val="0"/>
          <w:color w:val="auto"/>
          <w:kern w:val="2"/>
          <w:highlight w:val="none"/>
          <w:u w:color="000000"/>
          <w:shd w:val="clear" w:color="auto" w:fill="auto"/>
          <w:rtl w:val="0"/>
          <w:lang w:val="zh-TW" w:eastAsia="zh-TW"/>
        </w:rPr>
        <w:t>提交履约担保的</w:t>
      </w:r>
      <w:r>
        <w:rPr>
          <w:rFonts w:hint="eastAsia" w:ascii="宋体" w:hAnsi="宋体" w:eastAsia="宋体" w:cs="宋体"/>
          <w:outline w:val="0"/>
          <w:color w:val="auto"/>
          <w:spacing w:val="-1"/>
          <w:kern w:val="2"/>
          <w:highlight w:val="none"/>
          <w:u w:color="000000"/>
          <w:shd w:val="clear" w:color="auto" w:fill="auto"/>
          <w:rtl w:val="0"/>
          <w:lang w:val="zh-TW" w:eastAsia="zh-TW"/>
        </w:rPr>
        <w:t>，视为放弃</w:t>
      </w:r>
      <w:r>
        <w:rPr>
          <w:rFonts w:hint="eastAsia" w:ascii="宋体" w:hAnsi="宋体" w:eastAsia="宋体" w:cs="宋体"/>
          <w:outline w:val="0"/>
          <w:color w:val="auto"/>
          <w:kern w:val="2"/>
          <w:highlight w:val="none"/>
          <w:u w:color="000000"/>
          <w:shd w:val="clear" w:color="auto" w:fill="auto"/>
          <w:rtl w:val="0"/>
          <w:lang w:val="zh-TW" w:eastAsia="zh-TW"/>
        </w:rPr>
        <w:t>成交资格</w:t>
      </w:r>
      <w:r>
        <w:rPr>
          <w:rFonts w:hint="eastAsia" w:ascii="宋体" w:hAnsi="宋体" w:eastAsia="宋体" w:cs="宋体"/>
          <w:outline w:val="0"/>
          <w:color w:val="auto"/>
          <w:spacing w:val="-1"/>
          <w:kern w:val="2"/>
          <w:highlight w:val="none"/>
          <w:u w:color="000000"/>
          <w:shd w:val="clear" w:color="auto" w:fill="auto"/>
          <w:rtl w:val="0"/>
          <w:lang w:val="zh-TW" w:eastAsia="zh-TW"/>
        </w:rPr>
        <w:t>，其保证金不予退还。</w:t>
      </w:r>
    </w:p>
    <w:p w14:paraId="2ED15B23">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40.</w:t>
      </w:r>
      <w:r>
        <w:rPr>
          <w:rFonts w:hint="eastAsia" w:ascii="宋体" w:hAnsi="宋体" w:eastAsia="宋体" w:cs="宋体"/>
          <w:b/>
          <w:bCs/>
          <w:outline w:val="0"/>
          <w:color w:val="auto"/>
          <w:kern w:val="2"/>
          <w:highlight w:val="none"/>
          <w:u w:color="000000"/>
          <w:shd w:val="clear" w:color="auto" w:fill="auto"/>
          <w:rtl w:val="0"/>
          <w:lang w:val="zh-TW" w:eastAsia="zh-TW"/>
        </w:rPr>
        <w:t>签订合同</w:t>
      </w:r>
    </w:p>
    <w:p w14:paraId="12660408">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40.1</w:t>
      </w:r>
      <w:r>
        <w:rPr>
          <w:rFonts w:hint="eastAsia" w:ascii="宋体" w:hAnsi="宋体" w:eastAsia="宋体" w:cs="宋体"/>
          <w:outline w:val="0"/>
          <w:color w:val="auto"/>
          <w:kern w:val="2"/>
          <w:highlight w:val="none"/>
          <w:u w:color="000000"/>
          <w:shd w:val="clear" w:color="auto" w:fill="auto"/>
          <w:rtl w:val="0"/>
          <w:lang w:val="zh-TW" w:eastAsia="zh-TW"/>
        </w:rPr>
        <w:t>成交供应商应当在成交通知书发出之日起</w:t>
      </w:r>
      <w:r>
        <w:rPr>
          <w:rFonts w:hint="eastAsia" w:ascii="宋体" w:hAnsi="宋体" w:eastAsia="宋体" w:cs="宋体"/>
          <w:outline w:val="0"/>
          <w:color w:val="auto"/>
          <w:kern w:val="2"/>
          <w:highlight w:val="none"/>
          <w:u w:color="000000"/>
          <w:shd w:val="clear" w:color="auto" w:fill="auto"/>
          <w:rtl w:val="0"/>
          <w:lang w:val="en-US"/>
        </w:rPr>
        <w:t>30</w:t>
      </w:r>
      <w:r>
        <w:rPr>
          <w:rFonts w:hint="eastAsia" w:ascii="宋体" w:hAnsi="宋体" w:eastAsia="宋体" w:cs="宋体"/>
          <w:outline w:val="0"/>
          <w:color w:val="auto"/>
          <w:kern w:val="2"/>
          <w:highlight w:val="none"/>
          <w:u w:color="000000"/>
          <w:shd w:val="clear" w:color="auto" w:fill="auto"/>
          <w:rtl w:val="0"/>
          <w:lang w:val="zh-TW" w:eastAsia="zh-TW"/>
        </w:rPr>
        <w:t>日内与采购人签订政府采购合同。</w:t>
      </w:r>
    </w:p>
    <w:p w14:paraId="31FEA1DC">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40.2</w:t>
      </w:r>
      <w:r>
        <w:rPr>
          <w:rFonts w:hint="eastAsia" w:ascii="宋体" w:hAnsi="宋体" w:eastAsia="宋体" w:cs="宋体"/>
          <w:outline w:val="0"/>
          <w:color w:val="auto"/>
          <w:kern w:val="2"/>
          <w:highlight w:val="none"/>
          <w:u w:color="000000"/>
          <w:shd w:val="clear" w:color="auto" w:fill="auto"/>
          <w:rtl w:val="0"/>
          <w:lang w:val="zh-TW" w:eastAsia="zh-TW"/>
        </w:rPr>
        <w:t>磋商文件、成交供应商的响应文件等均为签订政府采购合同的依据。</w:t>
      </w:r>
    </w:p>
    <w:p w14:paraId="2256826B">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40.3 </w:t>
      </w:r>
      <w:r>
        <w:rPr>
          <w:rFonts w:hint="eastAsia" w:ascii="宋体" w:hAnsi="宋体" w:eastAsia="宋体" w:cs="宋体"/>
          <w:outline w:val="0"/>
          <w:color w:val="auto"/>
          <w:kern w:val="2"/>
          <w:highlight w:val="none"/>
          <w:u w:color="000000"/>
          <w:shd w:val="clear" w:color="auto" w:fill="auto"/>
          <w:rtl w:val="0"/>
          <w:lang w:val="zh-TW" w:eastAsia="zh-TW"/>
        </w:rPr>
        <w:t>成交供应商应当按照合同约定履行义务。成交供应商不得向他人转让成交项目，也不得将成交项目分包后分别向他人转让。</w:t>
      </w:r>
    </w:p>
    <w:p w14:paraId="32407103">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40.4 </w:t>
      </w:r>
      <w:r>
        <w:rPr>
          <w:rFonts w:hint="eastAsia" w:ascii="宋体" w:hAnsi="宋体" w:eastAsia="宋体" w:cs="宋体"/>
          <w:outline w:val="0"/>
          <w:color w:val="auto"/>
          <w:kern w:val="2"/>
          <w:highlight w:val="none"/>
          <w:u w:color="000000"/>
          <w:shd w:val="clear" w:color="auto" w:fill="auto"/>
          <w:rtl w:val="0"/>
          <w:lang w:val="zh-TW" w:eastAsia="zh-TW"/>
        </w:rPr>
        <w:t>成交供应商有下列情形之一的，责令限期改正，情节严重的，列入不良行为记录名单，在</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至</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年内禁止参加政府采购活动，并予以通报：</w:t>
      </w:r>
    </w:p>
    <w:p w14:paraId="45183608">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（一）成交后无正当理由不与采购人签订合同的；</w:t>
      </w:r>
    </w:p>
    <w:p w14:paraId="21DA8BA6">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（二）未按照采购文件确定的事项签订政府采购合同，或者与采购人另行订立背离合同实质性内容的协议的；</w:t>
      </w:r>
    </w:p>
    <w:p w14:paraId="5ADD20EE">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（三）拒绝履行合同义务的；</w:t>
      </w:r>
    </w:p>
    <w:p w14:paraId="474BE568">
      <w:pPr>
        <w:pStyle w:val="20"/>
        <w:framePr w:wrap="auto" w:vAnchor="margin" w:hAnchor="text" w:yAlign="inline"/>
        <w:spacing w:line="360" w:lineRule="auto"/>
        <w:ind w:firstLine="420"/>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w:t>
      </w:r>
      <w:r>
        <w:rPr>
          <w:rFonts w:hint="eastAsia" w:ascii="宋体" w:hAnsi="宋体" w:eastAsia="宋体" w:cs="宋体"/>
          <w:outline w:val="0"/>
          <w:color w:val="auto"/>
          <w:kern w:val="0"/>
          <w:highlight w:val="none"/>
          <w:u w:color="000000"/>
          <w:shd w:val="clear" w:color="auto" w:fill="auto"/>
          <w:rtl w:val="0"/>
          <w:lang w:val="zh-TW" w:eastAsia="zh-TW"/>
        </w:rPr>
        <w:t>违反法律、规章、规范性文件规定的。</w:t>
      </w:r>
    </w:p>
    <w:p w14:paraId="188E1758">
      <w:pPr>
        <w:pStyle w:val="19"/>
        <w:framePr w:wrap="auto" w:vAnchor="margin" w:hAnchor="text" w:yAlign="inline"/>
        <w:spacing w:line="360" w:lineRule="auto"/>
        <w:rPr>
          <w:rFonts w:hint="eastAsia" w:ascii="宋体" w:hAnsi="宋体" w:eastAsia="宋体" w:cs="宋体"/>
          <w:outline w:val="0"/>
          <w:color w:val="auto"/>
          <w:kern w:val="2"/>
          <w:sz w:val="24"/>
          <w:szCs w:val="24"/>
          <w:highlight w:val="none"/>
          <w:u w:color="000000"/>
          <w:shd w:val="clear" w:color="auto" w:fill="auto"/>
          <w:lang w:val="zh-TW" w:eastAsia="zh-TW"/>
        </w:rPr>
      </w:pPr>
      <w:r>
        <w:rPr>
          <w:rFonts w:hint="eastAsia" w:ascii="宋体" w:hAnsi="宋体" w:eastAsia="宋体" w:cs="宋体"/>
          <w:outline w:val="0"/>
          <w:color w:val="auto"/>
          <w:kern w:val="2"/>
          <w:sz w:val="24"/>
          <w:szCs w:val="24"/>
          <w:highlight w:val="none"/>
          <w:u w:color="000000"/>
          <w:shd w:val="clear" w:color="auto" w:fill="auto"/>
          <w:rtl w:val="0"/>
          <w:lang w:val="zh-TW" w:eastAsia="zh-TW"/>
        </w:rPr>
        <w:t>七、其他规定</w:t>
      </w:r>
    </w:p>
    <w:p w14:paraId="49F7E94D">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41.1</w:t>
      </w:r>
      <w:r>
        <w:rPr>
          <w:rFonts w:hint="eastAsia" w:ascii="宋体" w:hAnsi="宋体" w:eastAsia="宋体" w:cs="宋体"/>
          <w:b/>
          <w:bCs/>
          <w:outline w:val="0"/>
          <w:color w:val="auto"/>
          <w:kern w:val="2"/>
          <w:highlight w:val="none"/>
          <w:u w:color="000000"/>
          <w:shd w:val="clear" w:color="auto" w:fill="auto"/>
          <w:rtl w:val="0"/>
          <w:lang w:val="zh-TW" w:eastAsia="zh-TW"/>
        </w:rPr>
        <w:t>采购代理服务费</w:t>
      </w:r>
    </w:p>
    <w:p w14:paraId="43C3956F">
      <w:pPr>
        <w:pStyle w:val="19"/>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41.1</w:t>
      </w:r>
      <w:r>
        <w:rPr>
          <w:rFonts w:hint="eastAsia" w:ascii="宋体" w:hAnsi="宋体" w:eastAsia="宋体" w:cs="宋体"/>
          <w:outline w:val="0"/>
          <w:color w:val="auto"/>
          <w:kern w:val="2"/>
          <w:highlight w:val="none"/>
          <w:u w:color="000000"/>
          <w:shd w:val="clear" w:color="auto" w:fill="auto"/>
          <w:rtl w:val="0"/>
          <w:lang w:val="zh-TW" w:eastAsia="zh-TW"/>
        </w:rPr>
        <w:t>采购代理机构应按</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规定收取采购代理服务费。</w:t>
      </w:r>
    </w:p>
    <w:p w14:paraId="0CECF161">
      <w:pPr>
        <w:pStyle w:val="19"/>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41.2</w:t>
      </w:r>
      <w:r>
        <w:rPr>
          <w:rFonts w:hint="eastAsia" w:ascii="宋体" w:hAnsi="宋体" w:eastAsia="宋体" w:cs="宋体"/>
          <w:outline w:val="0"/>
          <w:color w:val="auto"/>
          <w:kern w:val="2"/>
          <w:highlight w:val="none"/>
          <w:u w:color="000000"/>
          <w:shd w:val="clear" w:color="auto" w:fill="auto"/>
          <w:rtl w:val="0"/>
          <w:lang w:val="zh-TW" w:eastAsia="zh-TW"/>
        </w:rPr>
        <w:t>集中采购机构不得收取采购代理服务费。</w:t>
      </w:r>
    </w:p>
    <w:p w14:paraId="5C87B5E8">
      <w:pPr>
        <w:pStyle w:val="19"/>
        <w:framePr w:wrap="auto" w:vAnchor="margin" w:hAnchor="text" w:yAlign="inline"/>
        <w:tabs>
          <w:tab w:val="left" w:pos="420"/>
          <w:tab w:val="left" w:pos="7560"/>
          <w:tab w:val="left" w:pos="7740"/>
          <w:tab w:val="left" w:pos="7920"/>
        </w:tabs>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42.</w:t>
      </w:r>
      <w:r>
        <w:rPr>
          <w:rFonts w:hint="eastAsia" w:ascii="宋体" w:hAnsi="宋体" w:eastAsia="宋体" w:cs="宋体"/>
          <w:b/>
          <w:bCs/>
          <w:outline w:val="0"/>
          <w:color w:val="auto"/>
          <w:kern w:val="2"/>
          <w:highlight w:val="none"/>
          <w:u w:color="000000"/>
          <w:shd w:val="clear" w:color="auto" w:fill="auto"/>
          <w:rtl w:val="0"/>
          <w:lang w:val="zh-TW" w:eastAsia="zh-TW"/>
        </w:rPr>
        <w:t xml:space="preserve"> 其他规定</w:t>
      </w:r>
    </w:p>
    <w:p w14:paraId="6020AA7D">
      <w:pPr>
        <w:pStyle w:val="19"/>
        <w:framePr w:wrap="auto" w:vAnchor="margin" w:hAnchor="text" w:yAlign="inline"/>
        <w:tabs>
          <w:tab w:val="left" w:pos="420"/>
          <w:tab w:val="left" w:pos="7560"/>
          <w:tab w:val="left" w:pos="7740"/>
          <w:tab w:val="left" w:pos="7920"/>
        </w:tabs>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42.1</w:t>
      </w:r>
      <w:r>
        <w:rPr>
          <w:rFonts w:hint="eastAsia" w:ascii="宋体" w:hAnsi="宋体" w:eastAsia="宋体" w:cs="宋体"/>
          <w:outline w:val="0"/>
          <w:color w:val="auto"/>
          <w:kern w:val="2"/>
          <w:highlight w:val="none"/>
          <w:u w:color="000000"/>
          <w:shd w:val="clear" w:color="auto" w:fill="auto"/>
          <w:rtl w:val="0"/>
          <w:lang w:val="zh-TW" w:eastAsia="zh-TW"/>
        </w:rPr>
        <w:t>磋商文件的其他规定见</w:t>
      </w:r>
      <w:r>
        <w:rPr>
          <w:rFonts w:hint="eastAsia" w:ascii="宋体" w:hAnsi="宋体" w:eastAsia="宋体" w:cs="宋体"/>
          <w:b/>
          <w:bCs/>
          <w:outline w:val="0"/>
          <w:color w:val="auto"/>
          <w:kern w:val="2"/>
          <w:highlight w:val="none"/>
          <w:u w:color="000000"/>
          <w:shd w:val="clear" w:color="auto" w:fill="auto"/>
          <w:rtl w:val="0"/>
          <w:lang w:val="zh-TW" w:eastAsia="zh-TW"/>
        </w:rPr>
        <w:t>磋商须知前附表</w:t>
      </w:r>
      <w:r>
        <w:rPr>
          <w:rFonts w:hint="eastAsia" w:ascii="宋体" w:hAnsi="宋体" w:eastAsia="宋体" w:cs="宋体"/>
          <w:outline w:val="0"/>
          <w:color w:val="auto"/>
          <w:kern w:val="2"/>
          <w:highlight w:val="none"/>
          <w:u w:color="000000"/>
          <w:shd w:val="clear" w:color="auto" w:fill="auto"/>
          <w:rtl w:val="0"/>
          <w:lang w:val="zh-TW" w:eastAsia="zh-TW"/>
        </w:rPr>
        <w:t>。</w:t>
      </w:r>
    </w:p>
    <w:p w14:paraId="0A02449D">
      <w:pPr>
        <w:pStyle w:val="19"/>
        <w:framePr w:wrap="auto" w:vAnchor="margin" w:hAnchor="text" w:yAlign="inline"/>
        <w:spacing w:before="156"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28508EEA">
      <w:pPr>
        <w:pStyle w:val="19"/>
        <w:framePr w:wrap="auto" w:vAnchor="margin" w:hAnchor="text" w:yAlign="inline"/>
        <w:spacing w:before="156"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第三章  政府采购合同格式</w:t>
      </w:r>
    </w:p>
    <w:p w14:paraId="37CBAEE8">
      <w:pPr>
        <w:pStyle w:val="19"/>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一、政府采购合同协议书</w:t>
      </w:r>
    </w:p>
    <w:p w14:paraId="4952A7CE">
      <w:pPr>
        <w:pStyle w:val="19"/>
        <w:framePr w:wrap="auto" w:vAnchor="margin" w:hAnchor="text" w:yAlign="inline"/>
        <w:ind w:firstLine="630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        采购合同编号：</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B8E960F">
      <w:pPr>
        <w:pStyle w:val="19"/>
        <w:framePr w:wrap="auto" w:vAnchor="margin" w:hAnchor="text" w:yAlign="inline"/>
        <w:spacing w:before="156" w:line="360" w:lineRule="auto"/>
        <w:jc w:val="center"/>
        <w:rPr>
          <w:rFonts w:hint="eastAsia" w:ascii="宋体" w:hAnsi="宋体" w:eastAsia="宋体" w:cs="宋体"/>
          <w:b/>
          <w:bCs/>
          <w:outline w:val="0"/>
          <w:color w:val="auto"/>
          <w:kern w:val="2"/>
          <w:highlight w:val="none"/>
          <w:u w:color="000000"/>
          <w:shd w:val="clear" w:color="auto" w:fill="auto"/>
        </w:rPr>
      </w:pPr>
    </w:p>
    <w:p w14:paraId="024E9AF3">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采购人（全称）：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（甲方）</w:t>
      </w:r>
    </w:p>
    <w:p w14:paraId="74CFFBD5">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供应商（全称）：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（乙方）</w:t>
      </w:r>
    </w:p>
    <w:p w14:paraId="07843162">
      <w:pPr>
        <w:pStyle w:val="28"/>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p>
    <w:p w14:paraId="643FB06D">
      <w:pPr>
        <w:pStyle w:val="28"/>
        <w:framePr w:wrap="auto" w:vAnchor="margin" w:hAnchor="text" w:yAlign="inline"/>
        <w:spacing w:after="0" w:line="360" w:lineRule="auto"/>
        <w:ind w:left="0" w:firstLine="420"/>
        <w:rPr>
          <w:rFonts w:hint="eastAsia" w:ascii="宋体" w:hAnsi="宋体" w:eastAsia="宋体" w:cs="宋体"/>
          <w:outline w:val="0"/>
          <w:color w:val="auto"/>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为了保护甲、乙双方合法权益，根据《中华人民共和国民法典》、《中华人民共和国政府采购法》及其它有关法律、法规、规章，双方签订本合同协议书。</w:t>
      </w:r>
    </w:p>
    <w:p w14:paraId="11DD825B">
      <w:pPr>
        <w:pStyle w:val="19"/>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1.</w:t>
      </w:r>
      <w:r>
        <w:rPr>
          <w:rFonts w:hint="eastAsia" w:ascii="宋体" w:hAnsi="宋体" w:eastAsia="宋体" w:cs="宋体"/>
          <w:b/>
          <w:bCs/>
          <w:outline w:val="0"/>
          <w:color w:val="auto"/>
          <w:kern w:val="2"/>
          <w:highlight w:val="none"/>
          <w:u w:color="000000"/>
          <w:shd w:val="clear" w:color="auto" w:fill="auto"/>
          <w:rtl w:val="0"/>
          <w:lang w:val="zh-TW" w:eastAsia="zh-TW"/>
        </w:rPr>
        <w:t>项目信息</w:t>
      </w:r>
    </w:p>
    <w:p w14:paraId="4AE83892">
      <w:pPr>
        <w:pStyle w:val="28"/>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1</w:t>
      </w:r>
      <w:r>
        <w:rPr>
          <w:rFonts w:hint="eastAsia" w:ascii="宋体" w:hAnsi="宋体" w:eastAsia="宋体" w:cs="宋体"/>
          <w:outline w:val="0"/>
          <w:color w:val="auto"/>
          <w:highlight w:val="none"/>
          <w:u w:color="000000"/>
          <w:shd w:val="clear" w:color="auto" w:fill="auto"/>
          <w:rtl w:val="0"/>
          <w:lang w:val="zh-TW" w:eastAsia="zh-TW"/>
        </w:rPr>
        <w:t>）采购项目名称：</w:t>
      </w:r>
      <w:r>
        <w:rPr>
          <w:rFonts w:hint="eastAsia" w:ascii="宋体" w:hAnsi="宋体" w:eastAsia="宋体" w:cs="宋体"/>
          <w:outline w:val="0"/>
          <w:color w:val="auto"/>
          <w:highlight w:val="none"/>
          <w:u w:val="single" w:color="000000"/>
          <w:shd w:val="clear" w:color="auto" w:fill="auto"/>
          <w:rtl w:val="0"/>
          <w:lang w:val="en-US"/>
        </w:rPr>
        <w:t xml:space="preserve">                                          </w:t>
      </w:r>
    </w:p>
    <w:p w14:paraId="7109AF79">
      <w:pPr>
        <w:pStyle w:val="28"/>
        <w:framePr w:wrap="auto" w:vAnchor="margin" w:hAnchor="text" w:yAlign="inline"/>
        <w:spacing w:after="0" w:line="360" w:lineRule="auto"/>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2</w:t>
      </w:r>
      <w:r>
        <w:rPr>
          <w:rFonts w:hint="eastAsia" w:ascii="宋体" w:hAnsi="宋体" w:eastAsia="宋体" w:cs="宋体"/>
          <w:outline w:val="0"/>
          <w:color w:val="auto"/>
          <w:highlight w:val="none"/>
          <w:u w:color="000000"/>
          <w:shd w:val="clear" w:color="auto" w:fill="auto"/>
          <w:rtl w:val="0"/>
          <w:lang w:val="zh-TW" w:eastAsia="zh-TW"/>
        </w:rPr>
        <w:t>）采购计划编号：</w:t>
      </w:r>
      <w:r>
        <w:rPr>
          <w:rFonts w:hint="eastAsia" w:ascii="宋体" w:hAnsi="宋体" w:eastAsia="宋体" w:cs="宋体"/>
          <w:outline w:val="0"/>
          <w:color w:val="auto"/>
          <w:highlight w:val="none"/>
          <w:u w:val="single"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en-US"/>
        </w:rPr>
        <w:t xml:space="preserve"> </w:t>
      </w:r>
    </w:p>
    <w:p w14:paraId="074CE9EE">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）项目内容：</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4917D6B5">
      <w:pPr>
        <w:pStyle w:val="19"/>
        <w:framePr w:wrap="auto" w:vAnchor="margin" w:hAnchor="text" w:yAlign="inline"/>
        <w:spacing w:line="360" w:lineRule="auto"/>
        <w:ind w:firstLine="413"/>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2.</w:t>
      </w:r>
      <w:r>
        <w:rPr>
          <w:rFonts w:hint="eastAsia" w:ascii="宋体" w:hAnsi="宋体" w:eastAsia="宋体" w:cs="宋体"/>
          <w:b/>
          <w:bCs/>
          <w:outline w:val="0"/>
          <w:color w:val="auto"/>
          <w:kern w:val="2"/>
          <w:highlight w:val="none"/>
          <w:u w:color="000000"/>
          <w:shd w:val="clear" w:color="auto" w:fill="auto"/>
          <w:rtl w:val="0"/>
          <w:lang w:val="zh-TW" w:eastAsia="zh-TW"/>
        </w:rPr>
        <w:t>合同金额</w:t>
      </w:r>
    </w:p>
    <w:p w14:paraId="022E50D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）价格小写：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D9EF285">
      <w:pPr>
        <w:pStyle w:val="19"/>
        <w:framePr w:wrap="auto" w:vAnchor="margin" w:hAnchor="text" w:yAlign="inline"/>
        <w:spacing w:line="360" w:lineRule="auto"/>
        <w:ind w:firstLine="126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大写：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3AA18E5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）具体标的见附件。</w:t>
      </w:r>
    </w:p>
    <w:p w14:paraId="7B2D580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）合同价格形式：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w:t>
      </w:r>
    </w:p>
    <w:p w14:paraId="767CCAF6">
      <w:pPr>
        <w:pStyle w:val="19"/>
        <w:framePr w:wrap="auto" w:vAnchor="margin" w:hAnchor="text" w:yAlign="inline"/>
        <w:spacing w:line="360" w:lineRule="auto"/>
        <w:ind w:firstLine="422"/>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3.</w:t>
      </w:r>
      <w:r>
        <w:rPr>
          <w:rFonts w:hint="eastAsia" w:ascii="宋体" w:hAnsi="宋体" w:eastAsia="宋体" w:cs="宋体"/>
          <w:b/>
          <w:bCs/>
          <w:outline w:val="0"/>
          <w:color w:val="auto"/>
          <w:kern w:val="2"/>
          <w:highlight w:val="none"/>
          <w:u w:color="000000"/>
          <w:shd w:val="clear" w:color="auto" w:fill="auto"/>
          <w:rtl w:val="0"/>
          <w:lang w:val="zh-TW" w:eastAsia="zh-TW"/>
        </w:rPr>
        <w:t>履行合同的时间、地点及方式</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64E531DB">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起始日期：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日，完成日期：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日。总日历天数：</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天。</w:t>
      </w:r>
    </w:p>
    <w:p w14:paraId="710135FF">
      <w:pPr>
        <w:pStyle w:val="19"/>
        <w:framePr w:wrap="auto" w:vAnchor="margin" w:hAnchor="text" w:yAlign="inline"/>
        <w:spacing w:line="360" w:lineRule="auto"/>
        <w:ind w:firstLine="630"/>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地点</w:t>
      </w:r>
      <w:r>
        <w:rPr>
          <w:rFonts w:hint="eastAsia" w:ascii="宋体" w:hAnsi="宋体" w:eastAsia="宋体" w:cs="宋体"/>
          <w:b/>
          <w:bCs/>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0B8E8DB">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方式：</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8763B44">
      <w:pPr>
        <w:pStyle w:val="19"/>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4.</w:t>
      </w:r>
      <w:r>
        <w:rPr>
          <w:rFonts w:hint="eastAsia" w:ascii="宋体" w:hAnsi="宋体" w:eastAsia="宋体" w:cs="宋体"/>
          <w:b/>
          <w:bCs/>
          <w:outline w:val="0"/>
          <w:color w:val="auto"/>
          <w:kern w:val="2"/>
          <w:highlight w:val="none"/>
          <w:u w:color="000000"/>
          <w:shd w:val="clear" w:color="auto" w:fill="auto"/>
          <w:rtl w:val="0"/>
          <w:lang w:val="zh-TW" w:eastAsia="zh-TW"/>
        </w:rPr>
        <w:t>付款：</w:t>
      </w:r>
    </w:p>
    <w:p w14:paraId="0D3FAD7D">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w:t>
      </w:r>
    </w:p>
    <w:p w14:paraId="0B5C9E08">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、预付款根据采购文件的约定，在合同签订前提交不超过合同金额</w:t>
      </w:r>
      <w:r>
        <w:rPr>
          <w:rFonts w:hint="eastAsia" w:ascii="宋体" w:hAnsi="宋体" w:eastAsia="宋体" w:cs="宋体"/>
          <w:outline w:val="0"/>
          <w:color w:val="auto"/>
          <w:kern w:val="2"/>
          <w:highlight w:val="none"/>
          <w:u w:val="single" w:color="auto"/>
          <w:shd w:val="clear" w:color="auto" w:fill="auto"/>
          <w:rtl w:val="0"/>
          <w:lang w:val="en-US" w:eastAsia="zh-CN"/>
        </w:rPr>
        <w:t xml:space="preserve">   </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的履约担保。</w:t>
      </w:r>
    </w:p>
    <w:p w14:paraId="2900E353">
      <w:pPr>
        <w:pStyle w:val="19"/>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5.</w:t>
      </w:r>
      <w:r>
        <w:rPr>
          <w:rFonts w:hint="eastAsia" w:ascii="宋体" w:hAnsi="宋体" w:eastAsia="宋体" w:cs="宋体"/>
          <w:b/>
          <w:bCs/>
          <w:outline w:val="0"/>
          <w:color w:val="auto"/>
          <w:kern w:val="2"/>
          <w:highlight w:val="none"/>
          <w:u w:color="000000"/>
          <w:shd w:val="clear" w:color="auto" w:fill="auto"/>
          <w:rtl w:val="0"/>
          <w:lang w:val="zh-TW" w:eastAsia="zh-TW"/>
        </w:rPr>
        <w:t>解决合同纠纷方式</w:t>
      </w:r>
    </w:p>
    <w:p w14:paraId="106DE002">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首先通过双方协商解决，协商解决不成，则通过以下途径之一解决纠纷：</w:t>
      </w:r>
    </w:p>
    <w:p w14:paraId="5E5131A6">
      <w:pPr>
        <w:pStyle w:val="19"/>
        <w:framePr w:wrap="auto" w:vAnchor="margin" w:hAnchor="text" w:yAlign="inline"/>
        <w:spacing w:line="360" w:lineRule="auto"/>
        <w:ind w:firstLine="84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提请仲裁       </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向人民法院提起诉讼</w:t>
      </w:r>
    </w:p>
    <w:p w14:paraId="6B2AF78E">
      <w:pPr>
        <w:pStyle w:val="19"/>
        <w:framePr w:wrap="auto" w:vAnchor="margin" w:hAnchor="text" w:yAlign="inline"/>
        <w:spacing w:line="360" w:lineRule="auto"/>
        <w:ind w:firstLine="422"/>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6.</w:t>
      </w:r>
      <w:r>
        <w:rPr>
          <w:rFonts w:hint="eastAsia" w:ascii="宋体" w:hAnsi="宋体" w:eastAsia="宋体" w:cs="宋体"/>
          <w:b/>
          <w:bCs/>
          <w:outline w:val="0"/>
          <w:color w:val="auto"/>
          <w:kern w:val="2"/>
          <w:highlight w:val="none"/>
          <w:u w:color="000000"/>
          <w:shd w:val="clear" w:color="auto" w:fill="auto"/>
          <w:rtl w:val="0"/>
          <w:lang w:val="zh-TW" w:eastAsia="zh-TW"/>
        </w:rPr>
        <w:t>组成合同的文件</w:t>
      </w:r>
    </w:p>
    <w:p w14:paraId="59137564">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本协议书与下列文件一起构成合同文件，如下述文件之间有任何抵触、矛盾或歧义，应按以下顺序解释：</w:t>
      </w:r>
    </w:p>
    <w:p w14:paraId="0CA7255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）在采购或合同履行过程中乙方作出的承诺以及双方协商达成的变更或补充协议</w:t>
      </w:r>
    </w:p>
    <w:p w14:paraId="22558355">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）成交通知书</w:t>
      </w:r>
    </w:p>
    <w:p w14:paraId="54CA517D">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）响应文件</w:t>
      </w:r>
    </w:p>
    <w:p w14:paraId="5C6D36D3">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）政府采购合同格式条款及其附件</w:t>
      </w:r>
    </w:p>
    <w:p w14:paraId="3B2CFB9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）专用合同条款</w:t>
      </w:r>
    </w:p>
    <w:p w14:paraId="2B7D5A5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）通用合同条款（如果有）</w:t>
      </w:r>
    </w:p>
    <w:p w14:paraId="011050B7">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7</w:t>
      </w:r>
      <w:r>
        <w:rPr>
          <w:rFonts w:hint="eastAsia" w:ascii="宋体" w:hAnsi="宋体" w:eastAsia="宋体" w:cs="宋体"/>
          <w:outline w:val="0"/>
          <w:color w:val="auto"/>
          <w:kern w:val="2"/>
          <w:highlight w:val="none"/>
          <w:u w:color="000000"/>
          <w:shd w:val="clear" w:color="auto" w:fill="auto"/>
          <w:rtl w:val="0"/>
          <w:lang w:val="zh-TW" w:eastAsia="zh-TW"/>
        </w:rPr>
        <w:t>）标准、规范及有关技术文件，图纸，已标价工程量清单或预算书（如果有）</w:t>
      </w:r>
    </w:p>
    <w:p w14:paraId="537E2981">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8</w:t>
      </w:r>
      <w:r>
        <w:rPr>
          <w:rFonts w:hint="eastAsia" w:ascii="宋体" w:hAnsi="宋体" w:eastAsia="宋体" w:cs="宋体"/>
          <w:outline w:val="0"/>
          <w:color w:val="auto"/>
          <w:kern w:val="2"/>
          <w:highlight w:val="none"/>
          <w:u w:color="000000"/>
          <w:shd w:val="clear" w:color="auto" w:fill="auto"/>
          <w:rtl w:val="0"/>
          <w:lang w:val="zh-TW" w:eastAsia="zh-TW"/>
        </w:rPr>
        <w:t>）其它合同文件。</w:t>
      </w:r>
    </w:p>
    <w:p w14:paraId="711D0C6A">
      <w:pPr>
        <w:pStyle w:val="19"/>
        <w:framePr w:wrap="auto" w:vAnchor="margin" w:hAnchor="text" w:yAlign="inline"/>
        <w:spacing w:line="360" w:lineRule="auto"/>
        <w:ind w:firstLine="31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7.</w:t>
      </w:r>
      <w:r>
        <w:rPr>
          <w:rFonts w:hint="eastAsia" w:ascii="宋体" w:hAnsi="宋体" w:eastAsia="宋体" w:cs="宋体"/>
          <w:b/>
          <w:bCs/>
          <w:outline w:val="0"/>
          <w:color w:val="auto"/>
          <w:kern w:val="2"/>
          <w:highlight w:val="none"/>
          <w:u w:color="000000"/>
          <w:shd w:val="clear" w:color="auto" w:fill="auto"/>
          <w:rtl w:val="0"/>
          <w:lang w:val="zh-TW" w:eastAsia="zh-TW"/>
        </w:rPr>
        <w:t>合同生效</w:t>
      </w:r>
    </w:p>
    <w:p w14:paraId="5320EE44">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本合同自</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生效。</w:t>
      </w:r>
    </w:p>
    <w:p w14:paraId="63739AA2">
      <w:pPr>
        <w:pStyle w:val="19"/>
        <w:framePr w:wrap="auto" w:vAnchor="margin" w:hAnchor="text" w:yAlign="inline"/>
        <w:spacing w:line="360" w:lineRule="auto"/>
        <w:ind w:firstLine="310"/>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8.</w:t>
      </w:r>
      <w:r>
        <w:rPr>
          <w:rFonts w:hint="eastAsia" w:ascii="宋体" w:hAnsi="宋体" w:eastAsia="宋体" w:cs="宋体"/>
          <w:b/>
          <w:bCs/>
          <w:outline w:val="0"/>
          <w:color w:val="auto"/>
          <w:kern w:val="2"/>
          <w:highlight w:val="none"/>
          <w:u w:color="000000"/>
          <w:shd w:val="clear" w:color="auto" w:fill="auto"/>
          <w:rtl w:val="0"/>
          <w:lang w:val="zh-TW" w:eastAsia="zh-TW"/>
        </w:rPr>
        <w:t>合同份数</w:t>
      </w:r>
    </w:p>
    <w:p w14:paraId="65F29D77">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本合同一式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份，采购人执</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份，供应商执</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份，采购代理机构</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份，政府采购管理部门</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份，均具有同等法律效力。</w:t>
      </w:r>
    </w:p>
    <w:p w14:paraId="6F19CDEF">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6FC6C38F">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合同订立时间：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304A5277">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合同订立地点：</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A261F3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p>
    <w:tbl>
      <w:tblPr>
        <w:tblStyle w:val="9"/>
        <w:tblW w:w="958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216"/>
        <w:gridCol w:w="4364"/>
      </w:tblGrid>
      <w:tr w14:paraId="04320E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236" w:hRule="atLeast"/>
        </w:trPr>
        <w:tc>
          <w:tcPr>
            <w:tcW w:w="5216" w:type="dxa"/>
            <w:tcBorders>
              <w:top w:val="nil"/>
              <w:left w:val="nil"/>
              <w:bottom w:val="nil"/>
              <w:right w:val="nil"/>
            </w:tcBorders>
            <w:shd w:val="clear" w:color="auto" w:fill="auto"/>
            <w:tcMar>
              <w:top w:w="80" w:type="dxa"/>
              <w:left w:w="80" w:type="dxa"/>
              <w:bottom w:w="80" w:type="dxa"/>
              <w:right w:w="80" w:type="dxa"/>
            </w:tcMar>
            <w:vAlign w:val="top"/>
          </w:tcPr>
          <w:p w14:paraId="42BD4EE4">
            <w:pPr>
              <w:pStyle w:val="19"/>
              <w:framePr w:wrap="auto" w:vAnchor="margin" w:hAnchor="text" w:yAlign="inline"/>
              <w:spacing w:line="360" w:lineRule="exact"/>
              <w:ind w:firstLine="42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甲方（盖章）</w:t>
            </w:r>
          </w:p>
          <w:p w14:paraId="691E0BF4">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法定代表人：</w:t>
            </w:r>
          </w:p>
          <w:p w14:paraId="0B7AFEBC">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授权代表（签字）：</w:t>
            </w:r>
          </w:p>
          <w:p w14:paraId="1F644EBA">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联系电话：</w:t>
            </w:r>
          </w:p>
          <w:p w14:paraId="22771744">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单位地址：</w:t>
            </w:r>
          </w:p>
          <w:p w14:paraId="653F6BB7">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签订时间：</w:t>
            </w:r>
          </w:p>
        </w:tc>
        <w:tc>
          <w:tcPr>
            <w:tcW w:w="4364" w:type="dxa"/>
            <w:tcBorders>
              <w:top w:val="nil"/>
              <w:left w:val="nil"/>
              <w:bottom w:val="nil"/>
              <w:right w:val="nil"/>
            </w:tcBorders>
            <w:shd w:val="clear" w:color="auto" w:fill="auto"/>
            <w:tcMar>
              <w:top w:w="80" w:type="dxa"/>
              <w:left w:w="80" w:type="dxa"/>
              <w:bottom w:w="80" w:type="dxa"/>
              <w:right w:w="80" w:type="dxa"/>
            </w:tcMar>
            <w:vAlign w:val="top"/>
          </w:tcPr>
          <w:p w14:paraId="71C1A531">
            <w:pPr>
              <w:pStyle w:val="19"/>
              <w:framePr w:wrap="auto" w:vAnchor="margin" w:hAnchor="text" w:yAlign="inline"/>
              <w:spacing w:line="360" w:lineRule="exact"/>
              <w:ind w:firstLine="42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乙方（盖章）</w:t>
            </w:r>
          </w:p>
          <w:p w14:paraId="77C9B881">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法定代表人：</w:t>
            </w:r>
          </w:p>
          <w:p w14:paraId="0309934D">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授权代表（签字）：</w:t>
            </w:r>
          </w:p>
          <w:p w14:paraId="354AB00A">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联系电话：</w:t>
            </w:r>
          </w:p>
          <w:p w14:paraId="6F1E9EAC">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单位地址：</w:t>
            </w:r>
          </w:p>
          <w:p w14:paraId="66F34EA3">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开户银行：</w:t>
            </w:r>
          </w:p>
          <w:p w14:paraId="1142D0A1">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账    号：</w:t>
            </w:r>
          </w:p>
          <w:p w14:paraId="1F3FA5B3">
            <w:pPr>
              <w:pStyle w:val="19"/>
              <w:framePr w:wrap="auto" w:vAnchor="margin" w:hAnchor="text" w:yAlign="inline"/>
              <w:bidi w:val="0"/>
              <w:spacing w:line="360" w:lineRule="exact"/>
              <w:ind w:left="0" w:right="0" w:firstLine="42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签订时间：</w:t>
            </w:r>
          </w:p>
        </w:tc>
      </w:tr>
    </w:tbl>
    <w:p w14:paraId="347C282A">
      <w:pPr>
        <w:pStyle w:val="19"/>
        <w:framePr w:wrap="auto" w:vAnchor="margin" w:hAnchor="text" w:yAlign="inline"/>
        <w:widowControl w:val="0"/>
        <w:rPr>
          <w:rFonts w:hint="eastAsia" w:ascii="宋体" w:hAnsi="宋体" w:eastAsia="宋体" w:cs="宋体"/>
          <w:outline w:val="0"/>
          <w:color w:val="auto"/>
          <w:kern w:val="2"/>
          <w:highlight w:val="none"/>
          <w:u w:color="000000"/>
          <w:shd w:val="clear" w:color="auto" w:fill="auto"/>
        </w:rPr>
      </w:pPr>
    </w:p>
    <w:p w14:paraId="49F7CABE">
      <w:pPr>
        <w:pStyle w:val="19"/>
        <w:framePr w:wrap="auto" w:vAnchor="margin" w:hAnchor="text" w:yAlign="inline"/>
        <w:spacing w:line="360" w:lineRule="auto"/>
        <w:jc w:val="center"/>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xml:space="preserve">                </w:t>
      </w:r>
    </w:p>
    <w:p w14:paraId="61084157">
      <w:pPr>
        <w:pStyle w:val="19"/>
        <w:framePr w:wrap="auto" w:vAnchor="margin" w:hAnchor="text" w:yAlign="inline"/>
        <w:spacing w:line="360" w:lineRule="auto"/>
        <w:jc w:val="center"/>
        <w:rPr>
          <w:rFonts w:hint="eastAsia" w:ascii="宋体" w:hAnsi="宋体" w:eastAsia="宋体" w:cs="宋体"/>
          <w:b/>
          <w:bCs/>
          <w:outline w:val="0"/>
          <w:color w:val="auto"/>
          <w:kern w:val="2"/>
          <w:highlight w:val="none"/>
          <w:u w:color="000000"/>
          <w:shd w:val="clear" w:color="auto" w:fill="auto"/>
        </w:rPr>
      </w:pPr>
    </w:p>
    <w:p w14:paraId="2952C4E9">
      <w:pPr>
        <w:pStyle w:val="19"/>
        <w:framePr w:wrap="auto" w:vAnchor="margin" w:hAnchor="text" w:yAlign="inline"/>
        <w:tabs>
          <w:tab w:val="left" w:pos="1396"/>
        </w:tabs>
        <w:spacing w:before="156" w:line="360" w:lineRule="auto"/>
        <w:ind w:right="384"/>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7F725EBB">
      <w:pPr>
        <w:pStyle w:val="19"/>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二、政府采购合同通用条款</w:t>
      </w:r>
    </w:p>
    <w:p w14:paraId="54DDD87E">
      <w:pPr>
        <w:pStyle w:val="19"/>
        <w:framePr w:wrap="auto" w:vAnchor="margin" w:hAnchor="text" w:yAlign="inline"/>
        <w:tabs>
          <w:tab w:val="left" w:pos="1396"/>
        </w:tabs>
        <w:spacing w:before="156" w:line="360" w:lineRule="auto"/>
        <w:ind w:right="384"/>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r>
        <w:rPr>
          <w:rFonts w:hint="eastAsia" w:ascii="宋体" w:hAnsi="宋体" w:eastAsia="宋体" w:cs="宋体"/>
          <w:b/>
          <w:bCs/>
          <w:outline w:val="0"/>
          <w:color w:val="auto"/>
          <w:kern w:val="2"/>
          <w:sz w:val="36"/>
          <w:szCs w:val="36"/>
          <w:highlight w:val="none"/>
          <w:u w:color="000000"/>
          <w:shd w:val="clear" w:color="auto" w:fill="auto"/>
          <w:rtl w:val="0"/>
          <w:lang w:val="zh-TW" w:eastAsia="zh-TW"/>
        </w:rPr>
        <w:t>政府采购合同通用条款（服务类）</w:t>
      </w:r>
    </w:p>
    <w:p w14:paraId="3EEE8BC9">
      <w:pPr>
        <w:pStyle w:val="19"/>
        <w:framePr w:wrap="auto" w:vAnchor="margin" w:hAnchor="text" w:yAlign="inline"/>
        <w:spacing w:line="360" w:lineRule="auto"/>
        <w:ind w:firstLine="630" w:firstLineChars="300"/>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服务类政府采购合同格式文本省级以上政府部门或行业组织有标准或示范文本的，应按照其文本确定合同格式。没有文本的，按照《中华人民共和国民法典》及采购项目特点自行拟定特定文本确定合同格式。</w:t>
      </w:r>
    </w:p>
    <w:p w14:paraId="5A9D4930">
      <w:pPr>
        <w:pStyle w:val="19"/>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rPr>
      </w:pPr>
    </w:p>
    <w:p w14:paraId="6403879E">
      <w:pPr>
        <w:pStyle w:val="19"/>
        <w:framePr w:wrap="auto" w:vAnchor="margin" w:hAnchor="text" w:yAlign="inline"/>
        <w:spacing w:line="360" w:lineRule="exact"/>
        <w:jc w:val="center"/>
        <w:rPr>
          <w:rFonts w:hint="eastAsia" w:ascii="宋体" w:hAnsi="宋体" w:eastAsia="宋体" w:cs="宋体"/>
          <w:color w:val="auto"/>
          <w:highlight w:val="none"/>
        </w:rPr>
      </w:pPr>
      <w:r>
        <w:rPr>
          <w:rFonts w:hint="eastAsia" w:ascii="宋体" w:hAnsi="宋体" w:eastAsia="宋体" w:cs="宋体"/>
          <w:outline w:val="0"/>
          <w:color w:val="auto"/>
          <w:kern w:val="2"/>
          <w:sz w:val="32"/>
          <w:szCs w:val="32"/>
          <w:highlight w:val="none"/>
          <w:u w:color="000000"/>
          <w:shd w:val="clear" w:color="auto" w:fill="auto"/>
        </w:rPr>
        <w:br w:type="page"/>
      </w:r>
    </w:p>
    <w:p w14:paraId="6D1A325B">
      <w:pPr>
        <w:pStyle w:val="19"/>
        <w:framePr w:wrap="auto" w:vAnchor="margin" w:hAnchor="text" w:yAlign="inline"/>
        <w:tabs>
          <w:tab w:val="left" w:pos="1396"/>
        </w:tabs>
        <w:spacing w:before="156" w:line="360" w:lineRule="auto"/>
        <w:ind w:right="384"/>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三、政府采购合同专用条款</w:t>
      </w:r>
    </w:p>
    <w:p w14:paraId="5C193257">
      <w:pPr>
        <w:pStyle w:val="19"/>
        <w:framePr w:wrap="auto" w:vAnchor="margin" w:hAnchor="text" w:yAlign="inline"/>
        <w:tabs>
          <w:tab w:val="left" w:pos="1396"/>
        </w:tabs>
        <w:spacing w:before="156" w:line="360" w:lineRule="auto"/>
        <w:ind w:right="384"/>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r>
        <w:rPr>
          <w:rFonts w:hint="eastAsia" w:ascii="宋体" w:hAnsi="宋体" w:eastAsia="宋体" w:cs="宋体"/>
          <w:b/>
          <w:bCs/>
          <w:outline w:val="0"/>
          <w:color w:val="auto"/>
          <w:kern w:val="2"/>
          <w:sz w:val="36"/>
          <w:szCs w:val="36"/>
          <w:highlight w:val="none"/>
          <w:u w:color="000000"/>
          <w:shd w:val="clear" w:color="auto" w:fill="auto"/>
          <w:rtl w:val="0"/>
          <w:lang w:val="zh-TW" w:eastAsia="zh-TW"/>
        </w:rPr>
        <w:t>政府采购合同专用条款（服务类）</w:t>
      </w:r>
    </w:p>
    <w:tbl>
      <w:tblPr>
        <w:tblStyle w:val="9"/>
        <w:tblW w:w="95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275"/>
        <w:gridCol w:w="1526"/>
        <w:gridCol w:w="6789"/>
      </w:tblGrid>
      <w:tr w14:paraId="2D32D1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97"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F9D5306">
            <w:pPr>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9D0C2BE">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条款名称</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195B108">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编列内容规定</w:t>
            </w:r>
          </w:p>
        </w:tc>
      </w:tr>
      <w:tr w14:paraId="232962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32"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C43984C">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1.2</w:t>
            </w:r>
            <w:r>
              <w:rPr>
                <w:rFonts w:hint="eastAsia" w:ascii="宋体" w:hAnsi="宋体" w:eastAsia="宋体" w:cs="宋体"/>
                <w:color w:val="auto"/>
                <w:highlight w:val="none"/>
                <w:shd w:val="clear" w:color="auto" w:fill="auto"/>
                <w:rtl w:val="0"/>
                <w:lang w:val="zh-TW" w:eastAsia="zh-TW"/>
              </w:rPr>
              <w:t>（</w:t>
            </w:r>
            <w:r>
              <w:rPr>
                <w:rFonts w:hint="eastAsia" w:ascii="宋体" w:hAnsi="宋体" w:eastAsia="宋体" w:cs="宋体"/>
                <w:color w:val="auto"/>
                <w:highlight w:val="none"/>
                <w:shd w:val="clear" w:color="auto" w:fill="auto"/>
                <w:rtl w:val="0"/>
                <w:lang w:val="en-US"/>
              </w:rPr>
              <w:t>6</w:t>
            </w:r>
            <w:r>
              <w:rPr>
                <w:rFonts w:hint="eastAsia" w:ascii="宋体" w:hAnsi="宋体" w:eastAsia="宋体" w:cs="宋体"/>
                <w:color w:val="auto"/>
                <w:highlight w:val="none"/>
                <w:shd w:val="clear" w:color="auto" w:fill="auto"/>
                <w:rtl w:val="0"/>
                <w:lang w:val="zh-TW" w:eastAsia="zh-TW"/>
              </w:rPr>
              <w:t>）款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A034D1F">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项目现场</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6AB222">
            <w:pPr>
              <w:pStyle w:val="19"/>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shd w:val="clear" w:color="auto" w:fill="auto"/>
                <w:rtl w:val="0"/>
                <w:lang w:val="zh-TW" w:eastAsia="zh-CN"/>
              </w:rPr>
              <w:t>湖南省博物馆</w:t>
            </w:r>
          </w:p>
        </w:tc>
      </w:tr>
      <w:tr w14:paraId="6047014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833"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46152B">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5.1</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B349AA">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履行合同的时间、地点</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35C600">
            <w:pPr>
              <w:pStyle w:val="14"/>
              <w:keepNext w:val="0"/>
              <w:keepLines w:val="0"/>
              <w:pageBreakBefore w:val="0"/>
              <w:framePr w:wrap="auto" w:vAnchor="margin" w:hAnchor="text" w:yAlign="inline"/>
              <w:widowControl/>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highlight w:val="none"/>
                <w:shd w:val="clear" w:color="auto" w:fill="auto"/>
                <w:rtl w:val="0"/>
                <w:lang w:val="zh-TW" w:eastAsia="zh-TW"/>
              </w:rPr>
            </w:pPr>
            <w:r>
              <w:rPr>
                <w:rFonts w:hint="eastAsia" w:ascii="宋体" w:hAnsi="宋体" w:eastAsia="宋体" w:cs="宋体"/>
                <w:color w:val="auto"/>
                <w:highlight w:val="none"/>
                <w:shd w:val="clear" w:color="auto" w:fill="auto"/>
                <w:rtl w:val="0"/>
                <w:lang w:val="zh-TW" w:eastAsia="zh-TW"/>
              </w:rPr>
              <w:t>履约时间：</w:t>
            </w:r>
            <w:r>
              <w:rPr>
                <w:rFonts w:hint="eastAsia" w:ascii="宋体" w:hAnsi="宋体" w:eastAsia="宋体" w:cs="宋体"/>
                <w:color w:val="auto"/>
                <w:highlight w:val="none"/>
                <w:shd w:val="clear" w:color="auto" w:fill="auto"/>
                <w:rtl w:val="0"/>
                <w:lang w:val="en-US" w:eastAsia="zh-CN"/>
              </w:rPr>
              <w:t>2026年9月中旬</w:t>
            </w:r>
            <w:r>
              <w:rPr>
                <w:rFonts w:hint="eastAsia" w:ascii="宋体" w:hAnsi="宋体" w:eastAsia="宋体" w:cs="宋体"/>
                <w:color w:val="auto"/>
                <w:highlight w:val="none"/>
                <w:shd w:val="clear" w:color="auto" w:fill="auto"/>
                <w:rtl w:val="0"/>
                <w:lang w:val="zh-TW" w:eastAsia="zh-TW"/>
              </w:rPr>
              <w:t>完成</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具体以采购人通知时间为准。</w:t>
            </w:r>
          </w:p>
          <w:p w14:paraId="7C014100">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36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地点：采购人指定地点</w:t>
            </w:r>
          </w:p>
        </w:tc>
      </w:tr>
      <w:tr w14:paraId="269E090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76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4A226C5">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13.5</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2A21101">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合同价款支付方式和条件</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4A1C72">
            <w:pPr>
              <w:pStyle w:val="19"/>
              <w:keepNext w:val="0"/>
              <w:keepLines w:val="0"/>
              <w:pageBreakBefore w:val="0"/>
              <w:framePr w:wrap="auto" w:vAnchor="margin" w:hAnchor="text" w:yAlign="inline"/>
              <w:widowControl/>
              <w:shd w:val="clear" w:color="auto" w:fill="FFFFFF"/>
              <w:kinsoku/>
              <w:wordWrap/>
              <w:overflowPunct/>
              <w:topLinePunct w:val="0"/>
              <w:autoSpaceDE/>
              <w:autoSpaceDN/>
              <w:bidi w:val="0"/>
              <w:adjustRightInd/>
              <w:snapToGrid/>
              <w:spacing w:before="0" w:after="0" w:line="360" w:lineRule="auto"/>
              <w:ind w:firstLine="0"/>
              <w:jc w:val="left"/>
              <w:textAlignment w:val="auto"/>
              <w:rPr>
                <w:rFonts w:hint="eastAsia" w:ascii="宋体" w:hAnsi="宋体" w:eastAsia="宋体" w:cs="宋体"/>
                <w:color w:val="auto"/>
                <w:kern w:val="2"/>
                <w:highlight w:val="none"/>
                <w:shd w:val="clear" w:color="auto" w:fill="auto"/>
                <w:rtl w:val="0"/>
                <w:lang w:val="zh-TW" w:eastAsia="zh-CN"/>
              </w:rPr>
            </w:pPr>
            <w:r>
              <w:rPr>
                <w:rFonts w:hint="eastAsia" w:ascii="宋体" w:hAnsi="宋体" w:eastAsia="宋体" w:cs="宋体"/>
                <w:color w:val="auto"/>
                <w:kern w:val="2"/>
                <w:highlight w:val="none"/>
                <w:shd w:val="clear" w:color="auto" w:fill="auto"/>
                <w:rtl w:val="0"/>
                <w:lang w:val="zh-TW" w:eastAsia="zh-TW"/>
              </w:rPr>
              <w:t>付款人：</w:t>
            </w:r>
            <w:r>
              <w:rPr>
                <w:rFonts w:hint="eastAsia" w:ascii="宋体" w:hAnsi="宋体" w:eastAsia="宋体" w:cs="宋体"/>
                <w:color w:val="auto"/>
                <w:kern w:val="2"/>
                <w:highlight w:val="none"/>
                <w:shd w:val="clear" w:color="auto" w:fill="auto"/>
                <w:rtl w:val="0"/>
                <w:lang w:val="zh-TW" w:eastAsia="zh-CN"/>
              </w:rPr>
              <w:t>湖南省博物馆</w:t>
            </w:r>
          </w:p>
          <w:p w14:paraId="401F019A">
            <w:pPr>
              <w:pStyle w:val="19"/>
              <w:keepNext w:val="0"/>
              <w:keepLines w:val="0"/>
              <w:pageBreakBefore w:val="0"/>
              <w:framePr w:wrap="auto" w:vAnchor="margin" w:hAnchor="text" w:yAlign="inline"/>
              <w:widowControl/>
              <w:shd w:val="clear" w:color="auto" w:fill="FFFFFF"/>
              <w:kinsoku/>
              <w:wordWrap/>
              <w:overflowPunct/>
              <w:topLinePunct w:val="0"/>
              <w:autoSpaceDE/>
              <w:autoSpaceDN/>
              <w:bidi w:val="0"/>
              <w:adjustRightInd/>
              <w:snapToGrid/>
              <w:spacing w:before="0" w:after="0" w:line="360" w:lineRule="auto"/>
              <w:ind w:firstLine="0"/>
              <w:jc w:val="left"/>
              <w:textAlignment w:val="auto"/>
              <w:rPr>
                <w:rFonts w:hint="eastAsia" w:ascii="宋体" w:hAnsi="宋体" w:eastAsia="宋体" w:cs="宋体"/>
                <w:color w:val="auto"/>
                <w:kern w:val="2"/>
                <w:highlight w:val="none"/>
                <w:shd w:val="clear" w:color="auto" w:fill="auto"/>
                <w:rtl w:val="0"/>
                <w:lang w:val="zh-TW" w:eastAsia="zh-CN"/>
              </w:rPr>
            </w:pPr>
            <w:r>
              <w:rPr>
                <w:rFonts w:hint="eastAsia" w:ascii="宋体" w:hAnsi="宋体" w:eastAsia="宋体" w:cs="宋体"/>
                <w:color w:val="auto"/>
                <w:kern w:val="2"/>
                <w:highlight w:val="none"/>
                <w:shd w:val="clear" w:color="auto" w:fill="auto"/>
                <w:rtl w:val="0"/>
                <w:lang w:val="zh-TW" w:eastAsia="zh-TW"/>
              </w:rPr>
              <w:t>付款方式：合同签订后支付</w:t>
            </w:r>
            <w:r>
              <w:rPr>
                <w:rFonts w:hint="eastAsia" w:ascii="宋体" w:hAnsi="宋体" w:eastAsia="宋体" w:cs="宋体"/>
                <w:color w:val="auto"/>
                <w:kern w:val="2"/>
                <w:highlight w:val="none"/>
                <w:shd w:val="clear" w:color="auto" w:fill="auto"/>
                <w:rtl w:val="0"/>
                <w:lang w:val="en-US" w:eastAsia="zh-CN"/>
              </w:rPr>
              <w:t>至</w:t>
            </w:r>
            <w:r>
              <w:rPr>
                <w:rFonts w:hint="eastAsia" w:ascii="宋体" w:hAnsi="宋体" w:eastAsia="宋体" w:cs="宋体"/>
                <w:color w:val="auto"/>
                <w:kern w:val="2"/>
                <w:highlight w:val="none"/>
                <w:shd w:val="clear" w:color="auto" w:fill="auto"/>
                <w:rtl w:val="0"/>
                <w:lang w:val="zh-TW" w:eastAsia="zh-TW"/>
              </w:rPr>
              <w:t>合同金额的</w:t>
            </w:r>
            <w:r>
              <w:rPr>
                <w:rFonts w:hint="eastAsia" w:ascii="宋体" w:hAnsi="宋体" w:eastAsia="宋体" w:cs="宋体"/>
                <w:color w:val="auto"/>
                <w:kern w:val="2"/>
                <w:highlight w:val="none"/>
                <w:shd w:val="clear" w:color="auto" w:fill="auto"/>
                <w:rtl w:val="0"/>
                <w:lang w:val="en-US" w:eastAsia="zh-CN"/>
              </w:rPr>
              <w:t>30</w:t>
            </w:r>
            <w:r>
              <w:rPr>
                <w:rFonts w:hint="eastAsia" w:ascii="宋体" w:hAnsi="宋体" w:eastAsia="宋体" w:cs="宋体"/>
                <w:color w:val="auto"/>
                <w:kern w:val="2"/>
                <w:highlight w:val="none"/>
                <w:shd w:val="clear" w:color="auto" w:fill="auto"/>
                <w:rtl w:val="0"/>
                <w:lang w:val="zh-TW" w:eastAsia="zh-TW"/>
              </w:rPr>
              <w:t>%，</w:t>
            </w:r>
            <w:r>
              <w:rPr>
                <w:rFonts w:hint="eastAsia" w:ascii="宋体" w:hAnsi="宋体" w:eastAsia="宋体" w:cs="宋体"/>
                <w:color w:val="auto"/>
                <w:kern w:val="2"/>
                <w:highlight w:val="none"/>
                <w:shd w:val="clear" w:color="auto" w:fill="auto"/>
                <w:rtl w:val="0"/>
                <w:lang w:val="en-US" w:eastAsia="zh-CN"/>
              </w:rPr>
              <w:t>验收合格</w:t>
            </w:r>
            <w:r>
              <w:rPr>
                <w:rFonts w:hint="eastAsia" w:ascii="宋体" w:hAnsi="宋体" w:eastAsia="宋体" w:cs="宋体"/>
                <w:color w:val="auto"/>
                <w:kern w:val="2"/>
                <w:highlight w:val="none"/>
                <w:shd w:val="clear" w:color="auto" w:fill="auto"/>
                <w:rtl w:val="0"/>
                <w:lang w:val="zh-TW" w:eastAsia="zh-TW"/>
              </w:rPr>
              <w:t>后支付</w:t>
            </w:r>
            <w:r>
              <w:rPr>
                <w:rFonts w:hint="eastAsia" w:ascii="宋体" w:hAnsi="宋体" w:eastAsia="宋体" w:cs="宋体"/>
                <w:color w:val="auto"/>
                <w:kern w:val="2"/>
                <w:highlight w:val="none"/>
                <w:shd w:val="clear" w:color="auto" w:fill="auto"/>
                <w:rtl w:val="0"/>
                <w:lang w:val="en-US" w:eastAsia="zh-CN"/>
              </w:rPr>
              <w:t>至</w:t>
            </w:r>
            <w:r>
              <w:rPr>
                <w:rFonts w:hint="eastAsia" w:ascii="宋体" w:hAnsi="宋体" w:eastAsia="宋体" w:cs="宋体"/>
                <w:color w:val="auto"/>
                <w:kern w:val="2"/>
                <w:highlight w:val="none"/>
                <w:shd w:val="clear" w:color="auto" w:fill="auto"/>
                <w:rtl w:val="0"/>
                <w:lang w:val="zh-TW" w:eastAsia="zh-TW"/>
              </w:rPr>
              <w:t>合同金额的</w:t>
            </w:r>
            <w:r>
              <w:rPr>
                <w:rFonts w:hint="eastAsia" w:ascii="宋体" w:hAnsi="宋体" w:eastAsia="宋体" w:cs="宋体"/>
                <w:color w:val="auto"/>
                <w:kern w:val="2"/>
                <w:highlight w:val="none"/>
                <w:shd w:val="clear" w:color="auto" w:fill="auto"/>
                <w:rtl w:val="0"/>
                <w:lang w:val="en-US" w:eastAsia="zh-CN"/>
              </w:rPr>
              <w:t>60</w:t>
            </w:r>
            <w:r>
              <w:rPr>
                <w:rFonts w:hint="eastAsia" w:ascii="宋体" w:hAnsi="宋体" w:eastAsia="宋体" w:cs="宋体"/>
                <w:color w:val="auto"/>
                <w:kern w:val="2"/>
                <w:highlight w:val="none"/>
                <w:shd w:val="clear" w:color="auto" w:fill="auto"/>
                <w:rtl w:val="0"/>
                <w:lang w:val="zh-TW" w:eastAsia="zh-TW"/>
              </w:rPr>
              <w:t>%，</w:t>
            </w:r>
            <w:r>
              <w:rPr>
                <w:rFonts w:hint="eastAsia" w:ascii="宋体" w:hAnsi="宋体" w:eastAsia="宋体" w:cs="宋体"/>
                <w:color w:val="auto"/>
                <w:kern w:val="2"/>
                <w:highlight w:val="none"/>
                <w:shd w:val="clear" w:color="auto" w:fill="auto"/>
                <w:rtl w:val="0"/>
                <w:lang w:val="en-US" w:eastAsia="zh-CN"/>
              </w:rPr>
              <w:t>结算审计后支付至审定金额的100%</w:t>
            </w:r>
            <w:r>
              <w:rPr>
                <w:rFonts w:hint="eastAsia" w:ascii="宋体" w:hAnsi="宋体" w:eastAsia="宋体" w:cs="宋体"/>
                <w:color w:val="auto"/>
                <w:kern w:val="2"/>
                <w:highlight w:val="none"/>
                <w:shd w:val="clear" w:color="auto" w:fill="auto"/>
                <w:rtl w:val="0"/>
                <w:lang w:val="zh-TW" w:eastAsia="zh-TW"/>
              </w:rPr>
              <w:t>。</w:t>
            </w:r>
          </w:p>
        </w:tc>
      </w:tr>
      <w:tr w14:paraId="518D3E3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AFF43C2">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 xml:space="preserve">14.2(6) </w:t>
            </w:r>
            <w:r>
              <w:rPr>
                <w:rFonts w:hint="eastAsia" w:ascii="宋体" w:hAnsi="宋体" w:eastAsia="宋体" w:cs="宋体"/>
                <w:color w:val="auto"/>
                <w:highlight w:val="none"/>
                <w:shd w:val="clear" w:color="auto" w:fill="auto"/>
                <w:rtl w:val="0"/>
                <w:lang w:val="zh-TW" w:eastAsia="zh-TW"/>
              </w:rPr>
              <w:t>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53BCDDF">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伴随服务</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42A0DF">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详见第四章采购需求</w:t>
            </w:r>
          </w:p>
        </w:tc>
      </w:tr>
      <w:tr w14:paraId="395ADBD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997"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8D5A8E">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20.2</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646C0B7">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zh-TW" w:eastAsia="zh-TW"/>
              </w:rPr>
              <w:t>解决争议</w:t>
            </w:r>
          </w:p>
          <w:p w14:paraId="28FD4CBE">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的方式</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1F534B8">
            <w:pPr>
              <w:pStyle w:val="19"/>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zh-TW" w:eastAsia="zh-TW"/>
              </w:rPr>
              <w:t>诉讼</w:t>
            </w:r>
          </w:p>
          <w:p w14:paraId="017F274C">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left="0" w:right="0" w:firstLine="0"/>
              <w:jc w:val="left"/>
              <w:textAlignment w:val="auto"/>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en-US" w:eastAsia="zh-CN"/>
              </w:rPr>
              <w:t>□</w:t>
            </w:r>
            <w:r>
              <w:rPr>
                <w:rFonts w:hint="eastAsia" w:ascii="宋体" w:hAnsi="宋体" w:eastAsia="宋体" w:cs="宋体"/>
                <w:color w:val="auto"/>
                <w:highlight w:val="none"/>
                <w:shd w:val="clear" w:color="auto" w:fill="auto"/>
                <w:rtl w:val="0"/>
                <w:lang w:val="zh-TW" w:eastAsia="zh-TW"/>
              </w:rPr>
              <w:t>仲裁</w:t>
            </w:r>
          </w:p>
        </w:tc>
      </w:tr>
      <w:tr w14:paraId="04530AD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082"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7248AA5">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第</w:t>
            </w:r>
            <w:r>
              <w:rPr>
                <w:rFonts w:hint="eastAsia" w:ascii="宋体" w:hAnsi="宋体" w:eastAsia="宋体" w:cs="宋体"/>
                <w:color w:val="auto"/>
                <w:highlight w:val="none"/>
                <w:shd w:val="clear" w:color="auto" w:fill="auto"/>
                <w:rtl w:val="0"/>
                <w:lang w:val="en-US"/>
              </w:rPr>
              <w:t>24.1</w:t>
            </w:r>
            <w:r>
              <w:rPr>
                <w:rFonts w:hint="eastAsia" w:ascii="宋体" w:hAnsi="宋体" w:eastAsia="宋体" w:cs="宋体"/>
                <w:color w:val="auto"/>
                <w:highlight w:val="none"/>
                <w:shd w:val="clear" w:color="auto" w:fill="auto"/>
                <w:rtl w:val="0"/>
                <w:lang w:val="zh-TW" w:eastAsia="zh-TW"/>
              </w:rPr>
              <w:t>条</w:t>
            </w:r>
          </w:p>
        </w:tc>
        <w:tc>
          <w:tcPr>
            <w:tcW w:w="152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32CE10">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合同未尽事项</w:t>
            </w:r>
          </w:p>
        </w:tc>
        <w:tc>
          <w:tcPr>
            <w:tcW w:w="678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5A7F9A">
            <w:pPr>
              <w:pStyle w:val="14"/>
              <w:keepNext w:val="0"/>
              <w:keepLines w:val="0"/>
              <w:pageBreakBefore w:val="0"/>
              <w:framePr w:wrap="auto" w:vAnchor="margin" w:hAnchor="text" w:yAlign="inline"/>
              <w:widowControl/>
              <w:kinsoku/>
              <w:wordWrap/>
              <w:overflowPunct/>
              <w:topLinePunct w:val="0"/>
              <w:autoSpaceDE/>
              <w:autoSpaceDN/>
              <w:bidi w:val="0"/>
              <w:adjustRightInd/>
              <w:snapToGrid/>
              <w:spacing w:before="0" w:after="0"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协商解决</w:t>
            </w:r>
          </w:p>
        </w:tc>
      </w:tr>
    </w:tbl>
    <w:p w14:paraId="0DE1A334">
      <w:pPr>
        <w:pStyle w:val="19"/>
        <w:framePr w:wrap="auto" w:vAnchor="margin" w:hAnchor="text" w:yAlign="inline"/>
        <w:widowControl w:val="0"/>
        <w:tabs>
          <w:tab w:val="left" w:pos="1396"/>
        </w:tabs>
        <w:spacing w:before="156"/>
        <w:jc w:val="center"/>
        <w:rPr>
          <w:rFonts w:hint="eastAsia" w:ascii="宋体" w:hAnsi="宋体" w:eastAsia="宋体" w:cs="宋体"/>
          <w:b/>
          <w:bCs/>
          <w:outline w:val="0"/>
          <w:color w:val="auto"/>
          <w:kern w:val="2"/>
          <w:sz w:val="36"/>
          <w:szCs w:val="36"/>
          <w:highlight w:val="none"/>
          <w:u w:color="000000"/>
          <w:shd w:val="clear" w:color="auto" w:fill="auto"/>
          <w:lang w:val="zh-TW" w:eastAsia="zh-TW"/>
        </w:rPr>
      </w:pPr>
    </w:p>
    <w:p w14:paraId="0FA9D9AE">
      <w:pPr>
        <w:pStyle w:val="14"/>
        <w:framePr w:wrap="auto" w:vAnchor="margin" w:hAnchor="text" w:yAlign="inline"/>
        <w:ind w:left="105" w:firstLine="0"/>
        <w:rPr>
          <w:rFonts w:hint="eastAsia" w:ascii="宋体" w:hAnsi="宋体" w:eastAsia="宋体" w:cs="宋体"/>
          <w:outline w:val="0"/>
          <w:color w:val="auto"/>
          <w:highlight w:val="none"/>
          <w:u w:color="000000"/>
          <w:shd w:val="clear" w:color="auto" w:fill="auto"/>
        </w:rPr>
      </w:pPr>
    </w:p>
    <w:p w14:paraId="3232B12B">
      <w:pPr>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br w:type="page"/>
      </w:r>
    </w:p>
    <w:p w14:paraId="7BC98D39">
      <w:pPr>
        <w:pStyle w:val="19"/>
        <w:framePr w:wrap="auto" w:vAnchor="margin" w:hAnchor="text" w:yAlign="inline"/>
        <w:spacing w:line="360" w:lineRule="auto"/>
        <w:ind w:right="21" w:firstLine="643"/>
        <w:jc w:val="center"/>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第四章 采购需求</w:t>
      </w:r>
    </w:p>
    <w:p w14:paraId="05170778">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 w:val="0"/>
          <w:bCs/>
          <w:color w:val="auto"/>
          <w:spacing w:val="0"/>
          <w:w w:val="100"/>
          <w:kern w:val="2"/>
          <w:position w:val="0"/>
          <w:sz w:val="24"/>
          <w:szCs w:val="24"/>
          <w:highlight w:val="none"/>
          <w:u w:val="none"/>
          <w:vertAlign w:val="baseline"/>
          <w:lang w:val="en-US" w:eastAsia="zh-CN"/>
        </w:rPr>
      </w:pPr>
      <w:r>
        <w:rPr>
          <w:rFonts w:hint="eastAsia" w:ascii="宋体" w:hAnsi="宋体" w:eastAsia="宋体" w:cs="宋体"/>
          <w:b/>
          <w:bCs w:val="0"/>
          <w:color w:val="auto"/>
          <w:spacing w:val="0"/>
          <w:w w:val="100"/>
          <w:kern w:val="2"/>
          <w:position w:val="0"/>
          <w:sz w:val="24"/>
          <w:szCs w:val="24"/>
          <w:highlight w:val="none"/>
          <w:u w:val="none"/>
          <w:vertAlign w:val="baseline"/>
          <w:lang w:eastAsia="zh-CN"/>
        </w:rPr>
        <w:t>一、</w:t>
      </w: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采购项目名称</w:t>
      </w:r>
    </w:p>
    <w:p w14:paraId="6DB37F36">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vertAlign w:val="baseline"/>
          <w:lang w:eastAsia="zh-CN"/>
        </w:rPr>
      </w:pPr>
      <w:r>
        <w:rPr>
          <w:rFonts w:hint="eastAsia" w:ascii="宋体" w:hAnsi="宋体" w:eastAsia="宋体" w:cs="宋体"/>
          <w:sz w:val="24"/>
          <w:szCs w:val="24"/>
          <w:lang w:val="en-US" w:eastAsia="zh-CN"/>
        </w:rPr>
        <w:t>征集明清瓷片、长沙窑、铜带钩采购</w:t>
      </w:r>
    </w:p>
    <w:p w14:paraId="2A52FF32">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Cs/>
          <w:color w:val="auto"/>
          <w:spacing w:val="0"/>
          <w:w w:val="100"/>
          <w:kern w:val="0"/>
          <w:position w:val="0"/>
          <w:sz w:val="24"/>
          <w:szCs w:val="24"/>
          <w:highlight w:val="none"/>
          <w:u w:val="none"/>
          <w:vertAlign w:val="baseline"/>
          <w:lang w:eastAsia="zh-CN"/>
        </w:rPr>
      </w:pP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二、项目概况</w:t>
      </w:r>
    </w:p>
    <w:p w14:paraId="07B08EC7">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b w:val="0"/>
          <w:bCs/>
          <w:color w:val="auto"/>
          <w:spacing w:val="0"/>
          <w:w w:val="100"/>
          <w:kern w:val="2"/>
          <w:position w:val="0"/>
          <w:sz w:val="24"/>
          <w:szCs w:val="24"/>
          <w:u w:val="none" w:color="auto"/>
          <w:vertAlign w:val="baseline"/>
          <w:lang w:val="en-US" w:eastAsia="zh-CN" w:bidi="ar-SA"/>
        </w:rPr>
        <w:t>为丰富我馆藏品，根据文物征集与鉴定中心年初征集预算规划，申请一次性采购一批长沙窑、铜带钩、明清瓷片，共计90万。该批采购的长沙窑、铜带钩用于古器物展览研究及展示，明清瓷片用于国家文物局文物实训基地培训班教具。</w:t>
      </w:r>
    </w:p>
    <w:p w14:paraId="2815B26D">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leftChars="0" w:right="0" w:firstLine="24" w:firstLineChars="10"/>
        <w:jc w:val="both"/>
        <w:textAlignment w:val="auto"/>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bCs w:val="0"/>
          <w:color w:val="auto"/>
          <w:spacing w:val="0"/>
          <w:w w:val="100"/>
          <w:kern w:val="2"/>
          <w:position w:val="0"/>
          <w:sz w:val="24"/>
          <w:szCs w:val="24"/>
          <w:highlight w:val="none"/>
          <w:u w:val="none"/>
          <w:vertAlign w:val="baseline"/>
          <w:lang w:val="en-US" w:eastAsia="zh-CN"/>
        </w:rPr>
        <w:t>三、项目采购范围</w:t>
      </w:r>
    </w:p>
    <w:p w14:paraId="777FFE7E">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right="0" w:firstLine="240" w:firstLineChars="100"/>
        <w:jc w:val="both"/>
        <w:textAlignment w:val="auto"/>
        <w:outlineLvl w:val="9"/>
        <w:rPr>
          <w:rFonts w:hint="default" w:ascii="Calibri" w:hAnsi="Calibri" w:eastAsia="宋体"/>
          <w:b/>
          <w:bCs/>
          <w:spacing w:val="0"/>
          <w:w w:val="100"/>
          <w:kern w:val="2"/>
          <w:position w:val="0"/>
          <w:sz w:val="28"/>
          <w:szCs w:val="28"/>
          <w:u w:val="none"/>
          <w:vertAlign w:val="baseline"/>
          <w:lang w:val="en-US" w:eastAsia="zh-CN"/>
        </w:rPr>
      </w:pPr>
      <w:r>
        <w:rPr>
          <w:rFonts w:hint="eastAsia" w:ascii="宋体" w:hAnsi="宋体" w:eastAsia="宋体" w:cs="宋体"/>
          <w:b w:val="0"/>
          <w:bCs/>
          <w:color w:val="auto"/>
          <w:spacing w:val="0"/>
          <w:w w:val="100"/>
          <w:kern w:val="2"/>
          <w:position w:val="0"/>
          <w:sz w:val="24"/>
          <w:szCs w:val="24"/>
          <w:u w:val="none" w:color="auto"/>
          <w:vertAlign w:val="baseline"/>
          <w:lang w:val="en-US" w:eastAsia="zh-CN" w:bidi="ar-SA"/>
        </w:rPr>
        <w:t>1、长沙窑采购清单</w:t>
      </w:r>
    </w:p>
    <w:tbl>
      <w:tblPr>
        <w:tblStyle w:val="10"/>
        <w:tblW w:w="49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951"/>
        <w:gridCol w:w="4699"/>
        <w:gridCol w:w="544"/>
        <w:gridCol w:w="544"/>
        <w:gridCol w:w="813"/>
        <w:gridCol w:w="755"/>
        <w:gridCol w:w="1038"/>
      </w:tblGrid>
      <w:tr w14:paraId="4520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 w:type="pct"/>
            <w:vAlign w:val="center"/>
          </w:tcPr>
          <w:p w14:paraId="0AFCF05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序号</w:t>
            </w:r>
          </w:p>
        </w:tc>
        <w:tc>
          <w:tcPr>
            <w:tcW w:w="481" w:type="pct"/>
            <w:vAlign w:val="center"/>
          </w:tcPr>
          <w:p w14:paraId="4E99E23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i w:val="0"/>
                <w:iCs w:val="0"/>
                <w:color w:val="000000"/>
                <w:spacing w:val="0"/>
                <w:w w:val="100"/>
                <w:kern w:val="0"/>
                <w:position w:val="0"/>
                <w:sz w:val="24"/>
                <w:szCs w:val="24"/>
                <w:u w:val="none"/>
                <w:vertAlign w:val="baseline"/>
                <w:lang w:val="en-US" w:eastAsia="zh-CN" w:bidi="ar"/>
              </w:rPr>
            </w:pPr>
            <w:r>
              <w:rPr>
                <w:rFonts w:hint="eastAsia" w:ascii="宋体" w:hAnsi="宋体" w:eastAsia="宋体" w:cs="宋体"/>
                <w:b/>
                <w:bCs/>
                <w:i w:val="0"/>
                <w:iCs w:val="0"/>
                <w:color w:val="000000"/>
                <w:spacing w:val="0"/>
                <w:w w:val="100"/>
                <w:kern w:val="0"/>
                <w:position w:val="0"/>
                <w:sz w:val="24"/>
                <w:szCs w:val="24"/>
                <w:u w:val="none"/>
                <w:vertAlign w:val="baseline"/>
                <w:lang w:val="en-US" w:eastAsia="zh-CN" w:bidi="ar"/>
              </w:rPr>
              <w:t>名称</w:t>
            </w:r>
          </w:p>
        </w:tc>
        <w:tc>
          <w:tcPr>
            <w:tcW w:w="2376" w:type="pct"/>
            <w:vAlign w:val="center"/>
          </w:tcPr>
          <w:p w14:paraId="0FBC2E8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规格</w:t>
            </w:r>
          </w:p>
        </w:tc>
        <w:tc>
          <w:tcPr>
            <w:tcW w:w="275" w:type="pct"/>
            <w:vAlign w:val="center"/>
          </w:tcPr>
          <w:p w14:paraId="68A352E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年代</w:t>
            </w:r>
          </w:p>
        </w:tc>
        <w:tc>
          <w:tcPr>
            <w:tcW w:w="275" w:type="pct"/>
            <w:vAlign w:val="center"/>
          </w:tcPr>
          <w:p w14:paraId="7082FF7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数量</w:t>
            </w:r>
          </w:p>
        </w:tc>
        <w:tc>
          <w:tcPr>
            <w:tcW w:w="411" w:type="pct"/>
            <w:vAlign w:val="center"/>
          </w:tcPr>
          <w:p w14:paraId="4E2A665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质地</w:t>
            </w:r>
          </w:p>
        </w:tc>
        <w:tc>
          <w:tcPr>
            <w:tcW w:w="382" w:type="pct"/>
            <w:vAlign w:val="center"/>
          </w:tcPr>
          <w:p w14:paraId="662C016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完残情况</w:t>
            </w:r>
          </w:p>
        </w:tc>
        <w:tc>
          <w:tcPr>
            <w:tcW w:w="525" w:type="pct"/>
            <w:vAlign w:val="center"/>
          </w:tcPr>
          <w:p w14:paraId="0333742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价格</w:t>
            </w:r>
          </w:p>
          <w:p w14:paraId="615512A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eastAsia="zh-CN"/>
              </w:rPr>
              <w:t>（元）</w:t>
            </w:r>
          </w:p>
        </w:tc>
      </w:tr>
      <w:tr w14:paraId="42AF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 w:type="pct"/>
            <w:vAlign w:val="center"/>
          </w:tcPr>
          <w:p w14:paraId="0E99EC3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1</w:t>
            </w:r>
          </w:p>
        </w:tc>
        <w:tc>
          <w:tcPr>
            <w:tcW w:w="481" w:type="pct"/>
            <w:vAlign w:val="center"/>
          </w:tcPr>
          <w:p w14:paraId="0F2E5C2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br w:type="textWrapping"/>
            </w:r>
            <w:r>
              <w:rPr>
                <w:rFonts w:hint="eastAsia" w:ascii="宋体" w:hAnsi="宋体" w:eastAsia="宋体" w:cs="宋体"/>
                <w:b w:val="0"/>
                <w:bCs w:val="0"/>
                <w:spacing w:val="0"/>
                <w:w w:val="100"/>
                <w:kern w:val="2"/>
                <w:position w:val="0"/>
                <w:sz w:val="24"/>
                <w:szCs w:val="24"/>
                <w:u w:val="none"/>
                <w:vertAlign w:val="baseline"/>
                <w:lang w:val="en-US" w:eastAsia="zh-CN"/>
              </w:rPr>
              <w:t>青釉褐绿彩花草纹碗</w:t>
            </w:r>
          </w:p>
        </w:tc>
        <w:tc>
          <w:tcPr>
            <w:tcW w:w="2376" w:type="pct"/>
            <w:vAlign w:val="center"/>
          </w:tcPr>
          <w:p w14:paraId="6B0ABE1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器型均为敞口弧腹圈足的唐代长沙窑制式，灰白胎并施加化妆土，外壁青釉施釉不到底，釉面均带有自然细碎开片；四件碗尺寸统一，碗高4.5-5.5cm，口径14-16cm，足径5-6cm，整体比例协调。</w:t>
            </w:r>
          </w:p>
          <w:p w14:paraId="70516C7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装饰上全部采用釉下褐绿双彩手工绘制碗心花草纹饰，分别绘有卷草纹、写意花草、缠枝花草、抽象花草等不同手绘纹样，口沿均点缀对称褐斑，均为手绘而成，无贴花、印花替代痕迹，每件手绘笔触都存在细微自然差异。</w:t>
            </w:r>
          </w:p>
          <w:p w14:paraId="283A731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工艺均为高温釉下彩烧制，四件器物均无开裂、变形情况，胎釉结合牢固，老化特征自然，整体适合文博展陈。</w:t>
            </w:r>
          </w:p>
        </w:tc>
        <w:tc>
          <w:tcPr>
            <w:tcW w:w="275" w:type="pct"/>
            <w:vAlign w:val="center"/>
          </w:tcPr>
          <w:p w14:paraId="03980F7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唐</w:t>
            </w:r>
          </w:p>
        </w:tc>
        <w:tc>
          <w:tcPr>
            <w:tcW w:w="275" w:type="pct"/>
            <w:vAlign w:val="center"/>
          </w:tcPr>
          <w:p w14:paraId="0A24B19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4</w:t>
            </w:r>
          </w:p>
        </w:tc>
        <w:tc>
          <w:tcPr>
            <w:tcW w:w="411" w:type="pct"/>
            <w:vAlign w:val="center"/>
          </w:tcPr>
          <w:p w14:paraId="475FEC2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瓷器</w:t>
            </w:r>
          </w:p>
        </w:tc>
        <w:tc>
          <w:tcPr>
            <w:tcW w:w="382" w:type="pct"/>
            <w:vAlign w:val="center"/>
          </w:tcPr>
          <w:p w14:paraId="538BF78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完整</w:t>
            </w:r>
          </w:p>
        </w:tc>
        <w:tc>
          <w:tcPr>
            <w:tcW w:w="525" w:type="pct"/>
            <w:vAlign w:val="center"/>
          </w:tcPr>
          <w:p w14:paraId="2AFBAA7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val="0"/>
                <w:bCs w:val="0"/>
                <w:spacing w:val="0"/>
                <w:w w:val="100"/>
                <w:kern w:val="2"/>
                <w:position w:val="0"/>
                <w:sz w:val="24"/>
                <w:szCs w:val="24"/>
                <w:u w:val="none"/>
                <w:vertAlign w:val="baseline"/>
                <w:lang w:val="en-US" w:eastAsia="zh-CN"/>
              </w:rPr>
            </w:pPr>
            <w:r>
              <w:rPr>
                <w:rFonts w:hint="eastAsia" w:ascii="宋体" w:hAnsi="宋体" w:eastAsia="宋体" w:cs="宋体"/>
                <w:b w:val="0"/>
                <w:bCs w:val="0"/>
                <w:spacing w:val="0"/>
                <w:w w:val="100"/>
                <w:kern w:val="2"/>
                <w:position w:val="0"/>
                <w:sz w:val="24"/>
                <w:szCs w:val="24"/>
                <w:u w:val="none"/>
                <w:vertAlign w:val="baseline"/>
                <w:lang w:val="en-US" w:eastAsia="zh-CN"/>
              </w:rPr>
              <w:t>300000</w:t>
            </w:r>
          </w:p>
        </w:tc>
      </w:tr>
    </w:tbl>
    <w:p w14:paraId="67109D64">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720" w:firstLineChars="300"/>
        <w:jc w:val="both"/>
        <w:textAlignment w:val="auto"/>
        <w:outlineLvl w:val="9"/>
        <w:rPr>
          <w:rFonts w:hint="eastAsia" w:ascii="宋体" w:hAnsi="宋体" w:eastAsia="宋体" w:cs="宋体"/>
          <w:color w:val="auto"/>
          <w:spacing w:val="0"/>
          <w:w w:val="100"/>
          <w:kern w:val="2"/>
          <w:position w:val="0"/>
          <w:sz w:val="24"/>
          <w:szCs w:val="24"/>
          <w:u w:val="none" w:color="auto"/>
          <w:vertAlign w:val="baseline"/>
          <w:lang w:val="en-US" w:eastAsia="zh-CN" w:bidi="ar-SA"/>
        </w:rPr>
      </w:pPr>
    </w:p>
    <w:p w14:paraId="44F03880">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right="0" w:firstLine="240" w:firstLineChars="100"/>
        <w:jc w:val="both"/>
        <w:textAlignment w:val="auto"/>
        <w:outlineLvl w:val="9"/>
        <w:rPr>
          <w:rFonts w:hint="default" w:ascii="宋体" w:hAnsi="宋体" w:eastAsia="宋体" w:cs="宋体"/>
          <w:color w:val="auto"/>
          <w:spacing w:val="0"/>
          <w:w w:val="100"/>
          <w:kern w:val="2"/>
          <w:position w:val="0"/>
          <w:sz w:val="24"/>
          <w:szCs w:val="24"/>
          <w:u w:val="none" w:color="auto"/>
          <w:vertAlign w:val="baseline"/>
          <w:lang w:val="en-US" w:eastAsia="zh-CN" w:bidi="ar-SA"/>
        </w:rPr>
      </w:pPr>
      <w:r>
        <w:rPr>
          <w:rFonts w:hint="eastAsia" w:ascii="宋体" w:hAnsi="宋体" w:eastAsia="宋体" w:cs="宋体"/>
          <w:color w:val="auto"/>
          <w:spacing w:val="0"/>
          <w:w w:val="100"/>
          <w:kern w:val="2"/>
          <w:position w:val="0"/>
          <w:sz w:val="24"/>
          <w:szCs w:val="24"/>
          <w:u w:val="none" w:color="auto"/>
          <w:vertAlign w:val="baseline"/>
          <w:lang w:val="en-US" w:eastAsia="zh-CN" w:bidi="ar-SA"/>
        </w:rPr>
        <w:t>2、铜带钩采购清单</w:t>
      </w:r>
    </w:p>
    <w:tbl>
      <w:tblPr>
        <w:tblStyle w:val="10"/>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895"/>
        <w:gridCol w:w="4632"/>
        <w:gridCol w:w="547"/>
        <w:gridCol w:w="704"/>
        <w:gridCol w:w="722"/>
        <w:gridCol w:w="734"/>
        <w:gridCol w:w="1114"/>
      </w:tblGrid>
      <w:tr w14:paraId="5301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 w:type="pct"/>
            <w:vAlign w:val="center"/>
          </w:tcPr>
          <w:p w14:paraId="022335C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序号</w:t>
            </w:r>
          </w:p>
        </w:tc>
        <w:tc>
          <w:tcPr>
            <w:tcW w:w="450" w:type="pct"/>
            <w:vAlign w:val="center"/>
          </w:tcPr>
          <w:p w14:paraId="626FCCC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color w:val="000000"/>
                <w:spacing w:val="0"/>
                <w:w w:val="100"/>
                <w:kern w:val="0"/>
                <w:position w:val="0"/>
                <w:sz w:val="24"/>
                <w:szCs w:val="24"/>
                <w:u w:val="none"/>
                <w:vertAlign w:val="baseline"/>
                <w:lang w:eastAsia="zh-CN"/>
              </w:rPr>
            </w:pPr>
            <w:r>
              <w:rPr>
                <w:rFonts w:hint="eastAsia" w:ascii="宋体" w:hAnsi="宋体" w:eastAsia="宋体" w:cs="宋体"/>
                <w:b/>
                <w:bCs/>
                <w:color w:val="000000"/>
                <w:spacing w:val="0"/>
                <w:w w:val="100"/>
                <w:kern w:val="0"/>
                <w:position w:val="0"/>
                <w:sz w:val="24"/>
                <w:szCs w:val="24"/>
                <w:u w:val="none"/>
                <w:vertAlign w:val="baseline"/>
                <w:lang w:eastAsia="zh-CN"/>
              </w:rPr>
              <w:t>名称</w:t>
            </w:r>
          </w:p>
        </w:tc>
        <w:tc>
          <w:tcPr>
            <w:tcW w:w="2329" w:type="pct"/>
            <w:vAlign w:val="center"/>
          </w:tcPr>
          <w:p w14:paraId="743565B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val="en-US" w:eastAsia="zh-CN"/>
              </w:rPr>
              <w:t>规格</w:t>
            </w:r>
          </w:p>
        </w:tc>
        <w:tc>
          <w:tcPr>
            <w:tcW w:w="275" w:type="pct"/>
            <w:vAlign w:val="center"/>
          </w:tcPr>
          <w:p w14:paraId="184ED4D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年代</w:t>
            </w:r>
          </w:p>
        </w:tc>
        <w:tc>
          <w:tcPr>
            <w:tcW w:w="354" w:type="pct"/>
            <w:vAlign w:val="center"/>
          </w:tcPr>
          <w:p w14:paraId="282F7AE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数量</w:t>
            </w:r>
          </w:p>
        </w:tc>
        <w:tc>
          <w:tcPr>
            <w:tcW w:w="363" w:type="pct"/>
            <w:vAlign w:val="center"/>
          </w:tcPr>
          <w:p w14:paraId="1021BB8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质地</w:t>
            </w:r>
          </w:p>
        </w:tc>
        <w:tc>
          <w:tcPr>
            <w:tcW w:w="369" w:type="pct"/>
            <w:vAlign w:val="center"/>
          </w:tcPr>
          <w:p w14:paraId="41C3731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完残情况</w:t>
            </w:r>
          </w:p>
        </w:tc>
        <w:tc>
          <w:tcPr>
            <w:tcW w:w="560" w:type="pct"/>
            <w:vAlign w:val="center"/>
          </w:tcPr>
          <w:p w14:paraId="44F4A52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价格</w:t>
            </w:r>
          </w:p>
          <w:p w14:paraId="2E7C4E0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w:t>
            </w:r>
            <w:r>
              <w:rPr>
                <w:rFonts w:hint="eastAsia" w:ascii="宋体" w:hAnsi="宋体" w:eastAsia="宋体" w:cs="宋体"/>
                <w:b/>
                <w:bCs/>
                <w:spacing w:val="0"/>
                <w:w w:val="100"/>
                <w:kern w:val="2"/>
                <w:position w:val="0"/>
                <w:sz w:val="24"/>
                <w:szCs w:val="24"/>
                <w:u w:val="none"/>
                <w:vertAlign w:val="baseline"/>
                <w:lang w:val="en-US" w:eastAsia="zh-CN"/>
              </w:rPr>
              <w:t>元</w:t>
            </w:r>
            <w:r>
              <w:rPr>
                <w:rFonts w:hint="eastAsia" w:ascii="宋体" w:hAnsi="宋体" w:eastAsia="宋体" w:cs="宋体"/>
                <w:b/>
                <w:bCs/>
                <w:spacing w:val="0"/>
                <w:w w:val="100"/>
                <w:kern w:val="2"/>
                <w:position w:val="0"/>
                <w:sz w:val="24"/>
                <w:szCs w:val="24"/>
                <w:u w:val="none"/>
                <w:vertAlign w:val="baseline"/>
                <w:lang w:eastAsia="zh-CN"/>
              </w:rPr>
              <w:t>）</w:t>
            </w:r>
          </w:p>
        </w:tc>
      </w:tr>
      <w:tr w14:paraId="0C41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 w:type="pct"/>
            <w:vAlign w:val="center"/>
          </w:tcPr>
          <w:p w14:paraId="73F97A0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w:t>
            </w:r>
          </w:p>
        </w:tc>
        <w:tc>
          <w:tcPr>
            <w:tcW w:w="450" w:type="pct"/>
            <w:vAlign w:val="center"/>
          </w:tcPr>
          <w:p w14:paraId="09585D5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汉铜带</w:t>
            </w:r>
            <w:r>
              <w:rPr>
                <w:rFonts w:hint="eastAsia" w:ascii="宋体" w:hAnsi="宋体" w:eastAsia="宋体" w:cs="宋体"/>
                <w:spacing w:val="0"/>
                <w:w w:val="100"/>
                <w:kern w:val="2"/>
                <w:position w:val="0"/>
                <w:sz w:val="24"/>
                <w:szCs w:val="24"/>
                <w:u w:val="none"/>
                <w:vertAlign w:val="baseline"/>
                <w:lang w:val="en-US" w:eastAsia="zh-CN"/>
              </w:rPr>
              <w:t>钩</w:t>
            </w:r>
          </w:p>
        </w:tc>
        <w:tc>
          <w:tcPr>
            <w:tcW w:w="2329" w:type="pct"/>
            <w:vAlign w:val="center"/>
          </w:tcPr>
          <w:p w14:paraId="7FA14E4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器型：</w:t>
            </w:r>
          </w:p>
          <w:p w14:paraId="5717E19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均为汉代经典青铜带钩制式，主流分为琵琶形、兽首形、长条形三类；钩头弯曲，钩身修长，背部带有圆形铆钉纽座用于束带固定，器型比例符合汉代实用佩饰特征；青铜质地，整体覆盖深浅不一的青绿色古锈包浆，锈蚀层次自然。</w:t>
            </w:r>
          </w:p>
          <w:p w14:paraId="1C8DBDC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装饰：</w:t>
            </w:r>
          </w:p>
          <w:p w14:paraId="3C80D48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多数为素面简约形制，部分钩身带有竖向弦纹、棱线錾刻装饰，钩首多为简化兽首造型，全部为古代范铸一体成型工艺，纹饰古朴简练，契合汉代日用铜器审美风格。</w:t>
            </w:r>
          </w:p>
          <w:p w14:paraId="6728836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尺寸：</w:t>
            </w:r>
          </w:p>
          <w:p w14:paraId="7DC1E6D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整批带钩尺寸跨度极大，最长一件长度17.5cm，最短一件长度3.2cm；长款多为礼仪、大件束衣用，短款为日常小型佩饰，各类规格器型比例协调。</w:t>
            </w:r>
          </w:p>
          <w:p w14:paraId="3258C70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工艺：</w:t>
            </w:r>
          </w:p>
          <w:p w14:paraId="5C50707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left"/>
              <w:outlineLvl w:val="9"/>
              <w:rPr>
                <w:rFonts w:hint="eastAsia" w:ascii="宋体" w:hAnsi="宋体" w:eastAsia="宋体" w:cs="宋体"/>
                <w:b w:val="0"/>
                <w:bCs w:val="0"/>
                <w:spacing w:val="0"/>
                <w:w w:val="100"/>
                <w:kern w:val="2"/>
                <w:position w:val="0"/>
                <w:sz w:val="24"/>
                <w:szCs w:val="24"/>
                <w:u w:val="none"/>
                <w:vertAlign w:val="baseline"/>
                <w:lang w:eastAsia="zh-CN"/>
              </w:rPr>
            </w:pPr>
            <w:r>
              <w:rPr>
                <w:rFonts w:hint="eastAsia" w:ascii="宋体" w:hAnsi="宋体" w:eastAsia="宋体" w:cs="宋体"/>
                <w:b w:val="0"/>
                <w:bCs w:val="0"/>
                <w:spacing w:val="0"/>
                <w:w w:val="100"/>
                <w:kern w:val="2"/>
                <w:position w:val="0"/>
                <w:sz w:val="24"/>
                <w:szCs w:val="24"/>
                <w:u w:val="none"/>
                <w:vertAlign w:val="baseline"/>
                <w:lang w:eastAsia="zh-CN"/>
              </w:rPr>
              <w:t>采用先秦至汉代典型范铸法浇筑而成，铸缝经过手工打磨修整，无现代切割加工痕迹；器物整体结构完整，大部分无断裂、严重变形，原生皮壳锈蚀。</w:t>
            </w:r>
          </w:p>
        </w:tc>
        <w:tc>
          <w:tcPr>
            <w:tcW w:w="275" w:type="pct"/>
            <w:vAlign w:val="center"/>
          </w:tcPr>
          <w:p w14:paraId="1E22DA6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汉</w:t>
            </w:r>
          </w:p>
        </w:tc>
        <w:tc>
          <w:tcPr>
            <w:tcW w:w="354" w:type="pct"/>
            <w:vAlign w:val="center"/>
          </w:tcPr>
          <w:p w14:paraId="376277A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100</w:t>
            </w:r>
            <w:r>
              <w:rPr>
                <w:rFonts w:hint="eastAsia" w:ascii="宋体" w:hAnsi="宋体" w:eastAsia="宋体" w:cs="宋体"/>
                <w:spacing w:val="0"/>
                <w:w w:val="100"/>
                <w:kern w:val="2"/>
                <w:position w:val="0"/>
                <w:sz w:val="24"/>
                <w:szCs w:val="24"/>
                <w:u w:val="none"/>
                <w:vertAlign w:val="baseline"/>
                <w:lang w:val="en-US" w:eastAsia="zh-CN"/>
              </w:rPr>
              <w:t>件</w:t>
            </w:r>
          </w:p>
        </w:tc>
        <w:tc>
          <w:tcPr>
            <w:tcW w:w="363" w:type="pct"/>
            <w:vAlign w:val="center"/>
          </w:tcPr>
          <w:p w14:paraId="78F634D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铜</w:t>
            </w:r>
          </w:p>
        </w:tc>
        <w:tc>
          <w:tcPr>
            <w:tcW w:w="369" w:type="pct"/>
            <w:vAlign w:val="center"/>
          </w:tcPr>
          <w:p w14:paraId="4C3E2CE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完整</w:t>
            </w:r>
          </w:p>
        </w:tc>
        <w:tc>
          <w:tcPr>
            <w:tcW w:w="560" w:type="pct"/>
            <w:vAlign w:val="center"/>
          </w:tcPr>
          <w:p w14:paraId="1C3D7AD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30</w:t>
            </w:r>
            <w:r>
              <w:rPr>
                <w:rFonts w:hint="eastAsia" w:ascii="宋体" w:hAnsi="宋体" w:eastAsia="宋体" w:cs="宋体"/>
                <w:spacing w:val="0"/>
                <w:w w:val="100"/>
                <w:kern w:val="2"/>
                <w:position w:val="0"/>
                <w:sz w:val="24"/>
                <w:szCs w:val="24"/>
                <w:u w:val="none"/>
                <w:vertAlign w:val="baseline"/>
                <w:lang w:val="en-US" w:eastAsia="zh-CN"/>
              </w:rPr>
              <w:t>0000</w:t>
            </w:r>
          </w:p>
        </w:tc>
      </w:tr>
    </w:tbl>
    <w:p w14:paraId="3B30A0E0">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right="0" w:firstLine="240" w:firstLineChars="100"/>
        <w:jc w:val="both"/>
        <w:textAlignment w:val="auto"/>
        <w:outlineLvl w:val="9"/>
        <w:rPr>
          <w:rFonts w:hint="default" w:ascii="宋体" w:hAnsi="宋体" w:eastAsia="宋体" w:cs="宋体"/>
          <w:color w:val="auto"/>
          <w:spacing w:val="0"/>
          <w:w w:val="100"/>
          <w:kern w:val="2"/>
          <w:position w:val="0"/>
          <w:sz w:val="24"/>
          <w:szCs w:val="24"/>
          <w:u w:val="none" w:color="auto"/>
          <w:vertAlign w:val="baseline"/>
          <w:lang w:val="en-US" w:eastAsia="zh-CN" w:bidi="ar-SA"/>
        </w:rPr>
      </w:pPr>
      <w:r>
        <w:rPr>
          <w:rFonts w:hint="eastAsia" w:ascii="宋体" w:hAnsi="宋体" w:eastAsia="宋体" w:cs="宋体"/>
          <w:color w:val="auto"/>
          <w:spacing w:val="0"/>
          <w:w w:val="100"/>
          <w:kern w:val="2"/>
          <w:position w:val="0"/>
          <w:sz w:val="24"/>
          <w:szCs w:val="24"/>
          <w:u w:val="none" w:color="auto"/>
          <w:vertAlign w:val="baseline"/>
          <w:lang w:val="en-US" w:eastAsia="zh-CN" w:bidi="ar-SA"/>
        </w:rPr>
        <w:t>3、明清瓷片采购清单：一共17组古陶瓷标本瓷片，分为明代、清代两大阶段，均为瓷残片标本，胎釉老化自然，是明清官窑民窑断代学习的标准实物标本，品相均为残片标本状态，适合文博教研、标本建档使用。瓷片标本尺寸不一。所有瓷片均为古代窑址及出土采集标本，无现代仿造打磨痕迹，各朝代胎土、青花发色、绘画笔法、底足修胎特征区分明确，可用于断代教学、馆藏标本归档与古陶瓷研究。</w:t>
      </w:r>
    </w:p>
    <w:tbl>
      <w:tblPr>
        <w:tblStyle w:val="10"/>
        <w:tblW w:w="48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290"/>
        <w:gridCol w:w="855"/>
        <w:gridCol w:w="974"/>
        <w:gridCol w:w="1304"/>
        <w:gridCol w:w="4683"/>
      </w:tblGrid>
      <w:tr w14:paraId="238D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287" w:type="pct"/>
            <w:vAlign w:val="center"/>
          </w:tcPr>
          <w:p w14:paraId="68B7425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序号</w:t>
            </w:r>
          </w:p>
        </w:tc>
        <w:tc>
          <w:tcPr>
            <w:tcW w:w="667" w:type="pct"/>
            <w:vAlign w:val="center"/>
          </w:tcPr>
          <w:p w14:paraId="313A0AC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名称</w:t>
            </w:r>
          </w:p>
        </w:tc>
        <w:tc>
          <w:tcPr>
            <w:tcW w:w="442" w:type="pct"/>
            <w:vAlign w:val="center"/>
          </w:tcPr>
          <w:p w14:paraId="35C689E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年代</w:t>
            </w:r>
          </w:p>
        </w:tc>
        <w:tc>
          <w:tcPr>
            <w:tcW w:w="504" w:type="pct"/>
            <w:vAlign w:val="center"/>
          </w:tcPr>
          <w:p w14:paraId="0CB73A2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数量</w:t>
            </w:r>
          </w:p>
          <w:p w14:paraId="53DAE75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（件）</w:t>
            </w:r>
          </w:p>
        </w:tc>
        <w:tc>
          <w:tcPr>
            <w:tcW w:w="674" w:type="pct"/>
            <w:vAlign w:val="center"/>
          </w:tcPr>
          <w:p w14:paraId="4355347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价格（元）</w:t>
            </w:r>
          </w:p>
        </w:tc>
        <w:tc>
          <w:tcPr>
            <w:tcW w:w="2423" w:type="pct"/>
            <w:vAlign w:val="center"/>
          </w:tcPr>
          <w:p w14:paraId="6498B24C">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val="en-US" w:eastAsia="zh-CN"/>
              </w:rPr>
              <w:t>规格</w:t>
            </w:r>
          </w:p>
        </w:tc>
      </w:tr>
      <w:tr w14:paraId="70BB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3E278CB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1</w:t>
            </w:r>
          </w:p>
        </w:tc>
        <w:tc>
          <w:tcPr>
            <w:tcW w:w="667" w:type="pct"/>
            <w:vAlign w:val="center"/>
          </w:tcPr>
          <w:p w14:paraId="60DE00C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洪武瓷片</w:t>
            </w:r>
          </w:p>
        </w:tc>
        <w:tc>
          <w:tcPr>
            <w:tcW w:w="442" w:type="pct"/>
            <w:vAlign w:val="center"/>
          </w:tcPr>
          <w:p w14:paraId="672F35F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明</w:t>
            </w:r>
          </w:p>
        </w:tc>
        <w:tc>
          <w:tcPr>
            <w:tcW w:w="504" w:type="pct"/>
            <w:vAlign w:val="center"/>
          </w:tcPr>
          <w:p w14:paraId="6F6AFEA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1件</w:t>
            </w:r>
          </w:p>
        </w:tc>
        <w:tc>
          <w:tcPr>
            <w:tcW w:w="674" w:type="pct"/>
            <w:vAlign w:val="center"/>
          </w:tcPr>
          <w:p w14:paraId="511CA1C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bCs/>
                <w:color w:val="000000"/>
                <w:spacing w:val="0"/>
                <w:w w:val="100"/>
                <w:kern w:val="0"/>
                <w:position w:val="0"/>
                <w:sz w:val="24"/>
                <w:szCs w:val="24"/>
                <w:u w:val="none"/>
                <w:vertAlign w:val="baseline"/>
                <w:lang w:val="en-US" w:eastAsia="zh-CN"/>
              </w:rPr>
            </w:pPr>
            <w:r>
              <w:rPr>
                <w:rFonts w:hint="eastAsia" w:ascii="宋体" w:hAnsi="宋体" w:eastAsia="宋体" w:cs="宋体"/>
                <w:bCs/>
                <w:color w:val="000000"/>
                <w:spacing w:val="0"/>
                <w:w w:val="100"/>
                <w:kern w:val="0"/>
                <w:position w:val="0"/>
                <w:sz w:val="24"/>
                <w:szCs w:val="24"/>
                <w:u w:val="none"/>
                <w:vertAlign w:val="baseline"/>
                <w:lang w:eastAsia="zh-CN"/>
              </w:rPr>
              <w:t>1200</w:t>
            </w:r>
          </w:p>
        </w:tc>
        <w:tc>
          <w:tcPr>
            <w:tcW w:w="2423" w:type="pct"/>
            <w:vAlign w:val="center"/>
          </w:tcPr>
          <w:p w14:paraId="2EB745C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color w:val="000000"/>
                <w:spacing w:val="0"/>
                <w:w w:val="100"/>
                <w:kern w:val="0"/>
                <w:position w:val="0"/>
                <w:sz w:val="24"/>
                <w:szCs w:val="24"/>
                <w:u w:val="none"/>
                <w:vertAlign w:val="baseline"/>
                <w:lang w:eastAsia="zh-CN"/>
              </w:rPr>
            </w:pPr>
            <w:r>
              <w:rPr>
                <w:rFonts w:hint="eastAsia" w:ascii="宋体" w:hAnsi="宋体" w:eastAsia="宋体" w:cs="宋体"/>
                <w:b w:val="0"/>
                <w:bCs/>
                <w:color w:val="000000"/>
                <w:spacing w:val="0"/>
                <w:w w:val="100"/>
                <w:kern w:val="0"/>
                <w:position w:val="0"/>
                <w:sz w:val="24"/>
                <w:szCs w:val="24"/>
                <w:u w:val="none"/>
                <w:vertAlign w:val="baseline"/>
                <w:lang w:eastAsia="zh-CN"/>
              </w:rPr>
              <w:t>明代早期釉里红瓷片，胎质粗重，纹饰粗犷古朴，洪武时期典型发色与胎土特征，釉面老化自然。</w:t>
            </w:r>
          </w:p>
        </w:tc>
      </w:tr>
      <w:tr w14:paraId="44BD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0B1C550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2</w:t>
            </w:r>
          </w:p>
        </w:tc>
        <w:tc>
          <w:tcPr>
            <w:tcW w:w="667" w:type="pct"/>
            <w:vAlign w:val="center"/>
          </w:tcPr>
          <w:p w14:paraId="1EDCC05C">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永乐瓷片</w:t>
            </w:r>
          </w:p>
        </w:tc>
        <w:tc>
          <w:tcPr>
            <w:tcW w:w="442" w:type="pct"/>
            <w:vAlign w:val="center"/>
          </w:tcPr>
          <w:p w14:paraId="649259A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明</w:t>
            </w:r>
          </w:p>
        </w:tc>
        <w:tc>
          <w:tcPr>
            <w:tcW w:w="504" w:type="pct"/>
            <w:vAlign w:val="center"/>
          </w:tcPr>
          <w:p w14:paraId="1F4E7AF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1件</w:t>
            </w:r>
          </w:p>
        </w:tc>
        <w:tc>
          <w:tcPr>
            <w:tcW w:w="674" w:type="pct"/>
            <w:vAlign w:val="center"/>
          </w:tcPr>
          <w:p w14:paraId="03B78E0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bCs/>
                <w:color w:val="000000"/>
                <w:spacing w:val="0"/>
                <w:w w:val="100"/>
                <w:kern w:val="0"/>
                <w:position w:val="0"/>
                <w:sz w:val="24"/>
                <w:szCs w:val="24"/>
                <w:u w:val="none"/>
                <w:vertAlign w:val="baseline"/>
                <w:lang w:val="en-US" w:eastAsia="zh-CN"/>
              </w:rPr>
            </w:pPr>
            <w:r>
              <w:rPr>
                <w:rFonts w:hint="eastAsia" w:ascii="宋体" w:hAnsi="宋体" w:eastAsia="宋体" w:cs="宋体"/>
                <w:bCs/>
                <w:color w:val="000000"/>
                <w:spacing w:val="0"/>
                <w:w w:val="100"/>
                <w:kern w:val="0"/>
                <w:position w:val="0"/>
                <w:sz w:val="24"/>
                <w:szCs w:val="24"/>
                <w:u w:val="none"/>
                <w:vertAlign w:val="baseline"/>
                <w:lang w:eastAsia="zh-CN"/>
              </w:rPr>
              <w:t>2000</w:t>
            </w:r>
          </w:p>
        </w:tc>
        <w:tc>
          <w:tcPr>
            <w:tcW w:w="2423" w:type="pct"/>
            <w:vAlign w:val="center"/>
          </w:tcPr>
          <w:p w14:paraId="2DD2E15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color w:val="000000"/>
                <w:spacing w:val="0"/>
                <w:w w:val="100"/>
                <w:kern w:val="0"/>
                <w:position w:val="0"/>
                <w:sz w:val="24"/>
                <w:szCs w:val="24"/>
                <w:u w:val="none"/>
                <w:vertAlign w:val="baseline"/>
                <w:lang w:eastAsia="zh-CN"/>
              </w:rPr>
            </w:pPr>
            <w:r>
              <w:rPr>
                <w:rFonts w:hint="eastAsia" w:ascii="宋体" w:hAnsi="宋体" w:eastAsia="宋体" w:cs="宋体"/>
                <w:b w:val="0"/>
                <w:bCs/>
                <w:color w:val="000000"/>
                <w:spacing w:val="0"/>
                <w:w w:val="100"/>
                <w:kern w:val="0"/>
                <w:position w:val="0"/>
                <w:sz w:val="24"/>
                <w:szCs w:val="24"/>
                <w:u w:val="none"/>
                <w:vertAlign w:val="baseline"/>
                <w:lang w:eastAsia="zh-CN"/>
              </w:rPr>
              <w:t>明代永乐青釉瓷片，釉色温润肥腴，釉面肥厚光亮，具备永乐器物甜白、青釉一类器物釉质特点。</w:t>
            </w:r>
          </w:p>
        </w:tc>
      </w:tr>
      <w:tr w14:paraId="6641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6377199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3</w:t>
            </w:r>
          </w:p>
        </w:tc>
        <w:tc>
          <w:tcPr>
            <w:tcW w:w="667" w:type="pct"/>
            <w:vAlign w:val="center"/>
          </w:tcPr>
          <w:p w14:paraId="3A9A586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宣德瓷片</w:t>
            </w:r>
          </w:p>
        </w:tc>
        <w:tc>
          <w:tcPr>
            <w:tcW w:w="442" w:type="pct"/>
            <w:vAlign w:val="center"/>
          </w:tcPr>
          <w:p w14:paraId="54625DB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明</w:t>
            </w:r>
          </w:p>
        </w:tc>
        <w:tc>
          <w:tcPr>
            <w:tcW w:w="504" w:type="pct"/>
            <w:vAlign w:val="center"/>
          </w:tcPr>
          <w:p w14:paraId="38357CA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bCs/>
                <w:color w:val="000000"/>
                <w:spacing w:val="0"/>
                <w:w w:val="100"/>
                <w:kern w:val="0"/>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1件</w:t>
            </w:r>
          </w:p>
        </w:tc>
        <w:tc>
          <w:tcPr>
            <w:tcW w:w="674" w:type="pct"/>
            <w:vAlign w:val="center"/>
          </w:tcPr>
          <w:p w14:paraId="4E95A5D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bCs/>
                <w:color w:val="000000"/>
                <w:spacing w:val="0"/>
                <w:w w:val="100"/>
                <w:kern w:val="0"/>
                <w:position w:val="0"/>
                <w:sz w:val="24"/>
                <w:szCs w:val="24"/>
                <w:u w:val="none"/>
                <w:vertAlign w:val="baseline"/>
                <w:lang w:val="en-US" w:eastAsia="zh-CN"/>
              </w:rPr>
            </w:pPr>
            <w:r>
              <w:rPr>
                <w:rFonts w:hint="eastAsia" w:ascii="宋体" w:hAnsi="宋体" w:eastAsia="宋体" w:cs="宋体"/>
                <w:bCs/>
                <w:color w:val="000000"/>
                <w:spacing w:val="0"/>
                <w:w w:val="100"/>
                <w:kern w:val="0"/>
                <w:position w:val="0"/>
                <w:sz w:val="24"/>
                <w:szCs w:val="24"/>
                <w:u w:val="none"/>
                <w:vertAlign w:val="baseline"/>
                <w:lang w:eastAsia="zh-CN"/>
              </w:rPr>
              <w:t>5000</w:t>
            </w:r>
          </w:p>
        </w:tc>
        <w:tc>
          <w:tcPr>
            <w:tcW w:w="2423" w:type="pct"/>
            <w:vAlign w:val="center"/>
          </w:tcPr>
          <w:p w14:paraId="199309D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color w:val="000000"/>
                <w:spacing w:val="0"/>
                <w:w w:val="100"/>
                <w:kern w:val="0"/>
                <w:position w:val="0"/>
                <w:sz w:val="24"/>
                <w:szCs w:val="24"/>
                <w:u w:val="none"/>
                <w:vertAlign w:val="baseline"/>
                <w:lang w:eastAsia="zh-CN"/>
              </w:rPr>
            </w:pPr>
            <w:r>
              <w:rPr>
                <w:rFonts w:hint="eastAsia" w:ascii="宋体" w:hAnsi="宋体" w:eastAsia="宋体" w:cs="宋体"/>
                <w:b w:val="0"/>
                <w:bCs/>
                <w:color w:val="000000"/>
                <w:spacing w:val="0"/>
                <w:w w:val="100"/>
                <w:kern w:val="0"/>
                <w:position w:val="0"/>
                <w:sz w:val="24"/>
                <w:szCs w:val="24"/>
                <w:u w:val="none"/>
                <w:vertAlign w:val="baseline"/>
                <w:lang w:eastAsia="zh-CN"/>
              </w:rPr>
              <w:t>明代宣德青花残片，青花发色浓艳深沉，铁锈斑特征明显，纹饰线条雄浑，款识与底足符合宣德工艺特征。</w:t>
            </w:r>
          </w:p>
        </w:tc>
      </w:tr>
      <w:tr w14:paraId="18C8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7290EB4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4</w:t>
            </w:r>
          </w:p>
        </w:tc>
        <w:tc>
          <w:tcPr>
            <w:tcW w:w="667" w:type="pct"/>
            <w:vAlign w:val="center"/>
          </w:tcPr>
          <w:p w14:paraId="4A122C0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空白期瓷片</w:t>
            </w:r>
          </w:p>
        </w:tc>
        <w:tc>
          <w:tcPr>
            <w:tcW w:w="442" w:type="pct"/>
            <w:vAlign w:val="center"/>
          </w:tcPr>
          <w:p w14:paraId="6B3F106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2EB665E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2件</w:t>
            </w:r>
          </w:p>
        </w:tc>
        <w:tc>
          <w:tcPr>
            <w:tcW w:w="674" w:type="pct"/>
            <w:vAlign w:val="center"/>
          </w:tcPr>
          <w:p w14:paraId="5AFE1AF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3800</w:t>
            </w:r>
          </w:p>
        </w:tc>
        <w:tc>
          <w:tcPr>
            <w:tcW w:w="2423" w:type="pct"/>
            <w:vAlign w:val="center"/>
          </w:tcPr>
          <w:p w14:paraId="1538956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明代正统、景泰、天顺空白期青花碗底残片，青花发色灰暗沉稳，绘画风格随性，无官款，为民窑典型标本。</w:t>
            </w:r>
          </w:p>
        </w:tc>
      </w:tr>
      <w:tr w14:paraId="41B7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5A0F1DE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5</w:t>
            </w:r>
          </w:p>
        </w:tc>
        <w:tc>
          <w:tcPr>
            <w:tcW w:w="667" w:type="pct"/>
            <w:vAlign w:val="center"/>
          </w:tcPr>
          <w:p w14:paraId="33F3BBC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成化瓷片</w:t>
            </w:r>
          </w:p>
        </w:tc>
        <w:tc>
          <w:tcPr>
            <w:tcW w:w="442" w:type="pct"/>
            <w:vAlign w:val="center"/>
          </w:tcPr>
          <w:p w14:paraId="420E8A8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6A35708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3062DE9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2200</w:t>
            </w:r>
          </w:p>
        </w:tc>
        <w:tc>
          <w:tcPr>
            <w:tcW w:w="2423" w:type="pct"/>
            <w:vAlign w:val="center"/>
          </w:tcPr>
          <w:p w14:paraId="75D2D32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明代成化青花残片，青花淡雅柔和，平等青发色，画工细腻柔和，胎体轻薄，底足修胎规整。</w:t>
            </w:r>
          </w:p>
        </w:tc>
      </w:tr>
      <w:tr w14:paraId="6BB2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684627F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6</w:t>
            </w:r>
          </w:p>
        </w:tc>
        <w:tc>
          <w:tcPr>
            <w:tcW w:w="667" w:type="pct"/>
            <w:vAlign w:val="center"/>
          </w:tcPr>
          <w:p w14:paraId="0ED9668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明中期瓷片</w:t>
            </w:r>
          </w:p>
        </w:tc>
        <w:tc>
          <w:tcPr>
            <w:tcW w:w="442" w:type="pct"/>
            <w:vAlign w:val="center"/>
          </w:tcPr>
          <w:p w14:paraId="1E80EF0C">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240" w:firstLineChars="100"/>
              <w:jc w:val="both"/>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79AE3FD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5E54434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800</w:t>
            </w:r>
          </w:p>
        </w:tc>
        <w:tc>
          <w:tcPr>
            <w:tcW w:w="2423" w:type="pct"/>
            <w:vAlign w:val="center"/>
          </w:tcPr>
          <w:p w14:paraId="6B1F972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明代成化至弘治正德时期青花杯碗残片，青花色阶平和，人物纹饰写意，修胎工艺具备明中期民窑特征。</w:t>
            </w:r>
          </w:p>
        </w:tc>
      </w:tr>
      <w:tr w14:paraId="5FD7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0FFFD4CF">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7</w:t>
            </w:r>
          </w:p>
        </w:tc>
        <w:tc>
          <w:tcPr>
            <w:tcW w:w="667" w:type="pct"/>
            <w:vAlign w:val="center"/>
          </w:tcPr>
          <w:p w14:paraId="1A872B6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明晚期瓷片</w:t>
            </w:r>
          </w:p>
        </w:tc>
        <w:tc>
          <w:tcPr>
            <w:tcW w:w="442" w:type="pct"/>
            <w:vAlign w:val="center"/>
          </w:tcPr>
          <w:p w14:paraId="355CAC6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4928AF2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2件</w:t>
            </w:r>
          </w:p>
        </w:tc>
        <w:tc>
          <w:tcPr>
            <w:tcW w:w="674" w:type="pct"/>
            <w:vAlign w:val="center"/>
          </w:tcPr>
          <w:p w14:paraId="507676F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700</w:t>
            </w:r>
          </w:p>
        </w:tc>
        <w:tc>
          <w:tcPr>
            <w:tcW w:w="2423" w:type="pct"/>
            <w:vAlign w:val="center"/>
          </w:tcPr>
          <w:p w14:paraId="12968B5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明代嘉靖至万历过渡时期青花底足残片，部分带款识，青花蓝中泛紫，底足跳刀痕明显。</w:t>
            </w:r>
          </w:p>
        </w:tc>
      </w:tr>
      <w:tr w14:paraId="0345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41844C0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8</w:t>
            </w:r>
          </w:p>
        </w:tc>
        <w:tc>
          <w:tcPr>
            <w:tcW w:w="667" w:type="pct"/>
            <w:vAlign w:val="center"/>
          </w:tcPr>
          <w:p w14:paraId="33AEC8AC">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嘉靖瓷片</w:t>
            </w:r>
          </w:p>
        </w:tc>
        <w:tc>
          <w:tcPr>
            <w:tcW w:w="442" w:type="pct"/>
            <w:vAlign w:val="center"/>
          </w:tcPr>
          <w:p w14:paraId="0BEFFF1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0C628C7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56CB2DB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1800</w:t>
            </w:r>
          </w:p>
        </w:tc>
        <w:tc>
          <w:tcPr>
            <w:tcW w:w="2423" w:type="pct"/>
            <w:vAlign w:val="center"/>
          </w:tcPr>
          <w:p w14:paraId="3198E46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明代嘉靖青花残片，回青料发色蓝艳发紫，纹饰繁密，构图饱满，是嘉靖朝典型青花标本。</w:t>
            </w:r>
          </w:p>
        </w:tc>
      </w:tr>
      <w:tr w14:paraId="0B63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3F13ECF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9</w:t>
            </w:r>
          </w:p>
        </w:tc>
        <w:tc>
          <w:tcPr>
            <w:tcW w:w="667" w:type="pct"/>
            <w:vAlign w:val="center"/>
          </w:tcPr>
          <w:p w14:paraId="7BCDFD6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万历瓷片</w:t>
            </w:r>
          </w:p>
        </w:tc>
        <w:tc>
          <w:tcPr>
            <w:tcW w:w="442" w:type="pct"/>
            <w:vAlign w:val="center"/>
          </w:tcPr>
          <w:p w14:paraId="767C1AF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明</w:t>
            </w:r>
          </w:p>
        </w:tc>
        <w:tc>
          <w:tcPr>
            <w:tcW w:w="504" w:type="pct"/>
            <w:vAlign w:val="center"/>
          </w:tcPr>
          <w:p w14:paraId="5E74300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735CC87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1800</w:t>
            </w:r>
          </w:p>
        </w:tc>
        <w:tc>
          <w:tcPr>
            <w:tcW w:w="2423" w:type="pct"/>
            <w:vAlign w:val="center"/>
          </w:tcPr>
          <w:p w14:paraId="2D71563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明代万历青花碗底与壁片，青花蓝灰发色，花卉纹饰简练，底足砂底粗糙，符合万历民窑工艺特点。</w:t>
            </w:r>
          </w:p>
        </w:tc>
      </w:tr>
      <w:tr w14:paraId="4789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7E88917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10</w:t>
            </w:r>
          </w:p>
        </w:tc>
        <w:tc>
          <w:tcPr>
            <w:tcW w:w="667" w:type="pct"/>
            <w:vAlign w:val="center"/>
          </w:tcPr>
          <w:p w14:paraId="0B20544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清早期瓷片</w:t>
            </w:r>
          </w:p>
        </w:tc>
        <w:tc>
          <w:tcPr>
            <w:tcW w:w="442" w:type="pct"/>
            <w:vAlign w:val="center"/>
          </w:tcPr>
          <w:p w14:paraId="0C96B4A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4339292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338C4EC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500</w:t>
            </w:r>
          </w:p>
        </w:tc>
        <w:tc>
          <w:tcPr>
            <w:tcW w:w="2423" w:type="pct"/>
            <w:vAlign w:val="center"/>
          </w:tcPr>
          <w:p w14:paraId="7D5254A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清初过渡青花残片，青花发色深沉，留有晚明遗风，底足修胎介于明末清初之间。</w:t>
            </w:r>
          </w:p>
        </w:tc>
      </w:tr>
      <w:tr w14:paraId="0B29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653D93D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11</w:t>
            </w:r>
          </w:p>
        </w:tc>
        <w:tc>
          <w:tcPr>
            <w:tcW w:w="667" w:type="pct"/>
            <w:vAlign w:val="center"/>
          </w:tcPr>
          <w:p w14:paraId="02B6436C">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顺治瓷片</w:t>
            </w:r>
          </w:p>
        </w:tc>
        <w:tc>
          <w:tcPr>
            <w:tcW w:w="442" w:type="pct"/>
            <w:vAlign w:val="center"/>
          </w:tcPr>
          <w:p w14:paraId="397E5C1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60EFBD8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2件</w:t>
            </w:r>
          </w:p>
        </w:tc>
        <w:tc>
          <w:tcPr>
            <w:tcW w:w="674" w:type="pct"/>
            <w:vAlign w:val="center"/>
          </w:tcPr>
          <w:p w14:paraId="148731C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10000</w:t>
            </w:r>
          </w:p>
        </w:tc>
        <w:tc>
          <w:tcPr>
            <w:tcW w:w="2423" w:type="pct"/>
            <w:vAlign w:val="center"/>
          </w:tcPr>
          <w:p w14:paraId="407B9C5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顺治朝青花标本，青花青翠，山石树叶绘画风格具有顺治特有皴法，底足露砂粗犷。</w:t>
            </w:r>
          </w:p>
        </w:tc>
      </w:tr>
      <w:tr w14:paraId="251F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7E5C64B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12</w:t>
            </w:r>
          </w:p>
        </w:tc>
        <w:tc>
          <w:tcPr>
            <w:tcW w:w="667" w:type="pct"/>
            <w:vAlign w:val="center"/>
          </w:tcPr>
          <w:p w14:paraId="4EE6FB2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康熙瓷片</w:t>
            </w:r>
          </w:p>
        </w:tc>
        <w:tc>
          <w:tcPr>
            <w:tcW w:w="442" w:type="pct"/>
            <w:vAlign w:val="center"/>
          </w:tcPr>
          <w:p w14:paraId="1AF647F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30F81EA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15件</w:t>
            </w:r>
          </w:p>
        </w:tc>
        <w:tc>
          <w:tcPr>
            <w:tcW w:w="674" w:type="pct"/>
            <w:vAlign w:val="center"/>
          </w:tcPr>
          <w:p w14:paraId="1CF083F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132100</w:t>
            </w:r>
          </w:p>
        </w:tc>
        <w:tc>
          <w:tcPr>
            <w:tcW w:w="2423" w:type="pct"/>
            <w:vAlign w:val="center"/>
          </w:tcPr>
          <w:p w14:paraId="2FEFD24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康熙朝大量青花标本片，翠毛蓝发色层次丰富，分水技法明显，纹饰题材多样，底足泥鳅背修胎硬朗，还有少量彩瓷搭配标本，数量丰富成套性强。</w:t>
            </w:r>
          </w:p>
        </w:tc>
      </w:tr>
      <w:tr w14:paraId="5DF1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794DD66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13</w:t>
            </w:r>
          </w:p>
        </w:tc>
        <w:tc>
          <w:tcPr>
            <w:tcW w:w="667" w:type="pct"/>
            <w:vAlign w:val="center"/>
          </w:tcPr>
          <w:p w14:paraId="63C7C21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雍正瓷片</w:t>
            </w:r>
          </w:p>
        </w:tc>
        <w:tc>
          <w:tcPr>
            <w:tcW w:w="442" w:type="pct"/>
            <w:vAlign w:val="center"/>
          </w:tcPr>
          <w:p w14:paraId="5DFF6E8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6042949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5件</w:t>
            </w:r>
          </w:p>
        </w:tc>
        <w:tc>
          <w:tcPr>
            <w:tcW w:w="674" w:type="pct"/>
            <w:vAlign w:val="center"/>
          </w:tcPr>
          <w:p w14:paraId="08E982F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41100</w:t>
            </w:r>
          </w:p>
        </w:tc>
        <w:tc>
          <w:tcPr>
            <w:tcW w:w="2423" w:type="pct"/>
            <w:vAlign w:val="center"/>
          </w:tcPr>
          <w:p w14:paraId="6DAD541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雍正青花小杯、碗底残片，青花淡雅清亮，胎质细腻洁白，修胎极为规整，线条秀气简约。</w:t>
            </w:r>
          </w:p>
        </w:tc>
      </w:tr>
      <w:tr w14:paraId="4250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0C639E42">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14</w:t>
            </w:r>
          </w:p>
        </w:tc>
        <w:tc>
          <w:tcPr>
            <w:tcW w:w="667" w:type="pct"/>
            <w:vAlign w:val="center"/>
          </w:tcPr>
          <w:p w14:paraId="7D365566">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乾隆瓷片</w:t>
            </w:r>
          </w:p>
        </w:tc>
        <w:tc>
          <w:tcPr>
            <w:tcW w:w="442" w:type="pct"/>
            <w:vAlign w:val="center"/>
          </w:tcPr>
          <w:p w14:paraId="6B143EC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18C3264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10件</w:t>
            </w:r>
          </w:p>
        </w:tc>
        <w:tc>
          <w:tcPr>
            <w:tcW w:w="674" w:type="pct"/>
            <w:vAlign w:val="center"/>
          </w:tcPr>
          <w:p w14:paraId="5C5DB939">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55200</w:t>
            </w:r>
          </w:p>
        </w:tc>
        <w:tc>
          <w:tcPr>
            <w:tcW w:w="2423" w:type="pct"/>
            <w:vAlign w:val="center"/>
          </w:tcPr>
          <w:p w14:paraId="3236A48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乾隆青花各类残片，发色稳定明快，纹饰规整繁丽，款识多样，部分小窑口民窑釉面温润，包含各类碗、瓶类壁片与底足。</w:t>
            </w:r>
          </w:p>
        </w:tc>
      </w:tr>
      <w:tr w14:paraId="4DF9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4561903B">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15</w:t>
            </w:r>
          </w:p>
        </w:tc>
        <w:tc>
          <w:tcPr>
            <w:tcW w:w="667" w:type="pct"/>
            <w:vAlign w:val="center"/>
          </w:tcPr>
          <w:p w14:paraId="65D1BCA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嘉庆瓷片</w:t>
            </w:r>
          </w:p>
        </w:tc>
        <w:tc>
          <w:tcPr>
            <w:tcW w:w="442" w:type="pct"/>
            <w:vAlign w:val="center"/>
          </w:tcPr>
          <w:p w14:paraId="341C777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42205A3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1件</w:t>
            </w:r>
          </w:p>
        </w:tc>
        <w:tc>
          <w:tcPr>
            <w:tcW w:w="674" w:type="pct"/>
            <w:vAlign w:val="center"/>
          </w:tcPr>
          <w:p w14:paraId="7E8BC9D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9000</w:t>
            </w:r>
          </w:p>
        </w:tc>
        <w:tc>
          <w:tcPr>
            <w:tcW w:w="2423" w:type="pct"/>
            <w:vAlign w:val="center"/>
          </w:tcPr>
          <w:p w14:paraId="7DA48471">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嘉庆青花碗底残片，青花发色开始趋于平淡，胎质较前朝略疏松，纹饰延续乾隆但画工简化。</w:t>
            </w:r>
          </w:p>
        </w:tc>
      </w:tr>
      <w:tr w14:paraId="259A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20E7B44A">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16</w:t>
            </w:r>
          </w:p>
        </w:tc>
        <w:tc>
          <w:tcPr>
            <w:tcW w:w="667" w:type="pct"/>
            <w:vAlign w:val="center"/>
          </w:tcPr>
          <w:p w14:paraId="4D1592F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bCs/>
                <w:color w:val="000000"/>
                <w:spacing w:val="0"/>
                <w:w w:val="100"/>
                <w:kern w:val="0"/>
                <w:position w:val="0"/>
                <w:sz w:val="24"/>
                <w:szCs w:val="24"/>
                <w:u w:val="none"/>
                <w:vertAlign w:val="baseline"/>
                <w:lang w:eastAsia="zh-CN"/>
              </w:rPr>
              <w:t>道光瓷片</w:t>
            </w:r>
          </w:p>
        </w:tc>
        <w:tc>
          <w:tcPr>
            <w:tcW w:w="442" w:type="pct"/>
            <w:vAlign w:val="center"/>
          </w:tcPr>
          <w:p w14:paraId="506ECCC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2E2D9E90">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3件</w:t>
            </w:r>
          </w:p>
        </w:tc>
        <w:tc>
          <w:tcPr>
            <w:tcW w:w="674" w:type="pct"/>
            <w:vAlign w:val="center"/>
          </w:tcPr>
          <w:p w14:paraId="40CECED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20000</w:t>
            </w:r>
          </w:p>
        </w:tc>
        <w:tc>
          <w:tcPr>
            <w:tcW w:w="2423" w:type="pct"/>
            <w:vAlign w:val="center"/>
          </w:tcPr>
          <w:p w14:paraId="74E59345">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道光青花残片，青花灰蓝，画工潦草，胎釉变薄，是清中期转晚清的过渡标本。</w:t>
            </w:r>
          </w:p>
        </w:tc>
      </w:tr>
      <w:tr w14:paraId="54BC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7" w:type="pct"/>
            <w:vAlign w:val="center"/>
          </w:tcPr>
          <w:p w14:paraId="0EB5C0A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17</w:t>
            </w:r>
          </w:p>
        </w:tc>
        <w:tc>
          <w:tcPr>
            <w:tcW w:w="667" w:type="pct"/>
            <w:vAlign w:val="center"/>
          </w:tcPr>
          <w:p w14:paraId="1B9956A8">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color w:val="000000"/>
                <w:spacing w:val="0"/>
                <w:w w:val="100"/>
                <w:kern w:val="2"/>
                <w:position w:val="0"/>
                <w:sz w:val="24"/>
                <w:szCs w:val="24"/>
                <w:u w:val="none"/>
                <w:vertAlign w:val="baseline"/>
                <w:lang w:eastAsia="zh-CN"/>
              </w:rPr>
            </w:pPr>
            <w:r>
              <w:rPr>
                <w:rFonts w:hint="eastAsia" w:ascii="宋体" w:hAnsi="宋体" w:eastAsia="宋体" w:cs="宋体"/>
                <w:color w:val="000000"/>
                <w:spacing w:val="0"/>
                <w:w w:val="100"/>
                <w:kern w:val="2"/>
                <w:position w:val="0"/>
                <w:sz w:val="24"/>
                <w:szCs w:val="24"/>
                <w:u w:val="none"/>
                <w:vertAlign w:val="baseline"/>
                <w:lang w:eastAsia="zh-CN"/>
              </w:rPr>
              <w:t>光绪瓷片</w:t>
            </w:r>
          </w:p>
        </w:tc>
        <w:tc>
          <w:tcPr>
            <w:tcW w:w="442" w:type="pct"/>
            <w:vAlign w:val="center"/>
          </w:tcPr>
          <w:p w14:paraId="55D7F8C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清</w:t>
            </w:r>
          </w:p>
        </w:tc>
        <w:tc>
          <w:tcPr>
            <w:tcW w:w="504" w:type="pct"/>
            <w:vAlign w:val="center"/>
          </w:tcPr>
          <w:p w14:paraId="2B58B403">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eastAsia="zh-CN"/>
              </w:rPr>
              <w:t>4件</w:t>
            </w:r>
          </w:p>
        </w:tc>
        <w:tc>
          <w:tcPr>
            <w:tcW w:w="674" w:type="pct"/>
            <w:vAlign w:val="center"/>
          </w:tcPr>
          <w:p w14:paraId="0DEBAB9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center"/>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12800</w:t>
            </w:r>
          </w:p>
        </w:tc>
        <w:tc>
          <w:tcPr>
            <w:tcW w:w="2423" w:type="pct"/>
            <w:vAlign w:val="center"/>
          </w:tcPr>
          <w:p w14:paraId="65D94D3D">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spacing w:before="0" w:beforeAutospacing="0" w:after="0" w:afterAutospacing="0" w:line="240" w:lineRule="auto"/>
              <w:ind w:left="0" w:right="0" w:firstLine="0"/>
              <w:jc w:val="both"/>
              <w:outlineLvl w:val="9"/>
              <w:rPr>
                <w:rFonts w:hint="eastAsia" w:ascii="宋体" w:hAnsi="宋体" w:eastAsia="宋体" w:cs="宋体"/>
                <w:b w:val="0"/>
                <w:bCs/>
                <w:spacing w:val="0"/>
                <w:w w:val="100"/>
                <w:kern w:val="2"/>
                <w:position w:val="0"/>
                <w:sz w:val="24"/>
                <w:szCs w:val="24"/>
                <w:u w:val="none"/>
                <w:vertAlign w:val="baseline"/>
                <w:lang w:eastAsia="zh-CN"/>
              </w:rPr>
            </w:pPr>
            <w:r>
              <w:rPr>
                <w:rFonts w:hint="eastAsia" w:ascii="宋体" w:hAnsi="宋体" w:eastAsia="宋体" w:cs="宋体"/>
                <w:b w:val="0"/>
                <w:bCs/>
                <w:spacing w:val="0"/>
                <w:w w:val="100"/>
                <w:kern w:val="2"/>
                <w:position w:val="0"/>
                <w:sz w:val="24"/>
                <w:szCs w:val="24"/>
                <w:u w:val="none"/>
                <w:vertAlign w:val="baseline"/>
                <w:lang w:eastAsia="zh-CN"/>
              </w:rPr>
              <w:t>晚清光绪青花残片，洋蓝发色漂浮，纹饰模板化，胎质松软，代表晚清民窑青花特征。</w:t>
            </w:r>
          </w:p>
        </w:tc>
      </w:tr>
      <w:tr w14:paraId="64F7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397" w:type="pct"/>
            <w:gridSpan w:val="3"/>
          </w:tcPr>
          <w:p w14:paraId="6D4930A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合计</w:t>
            </w:r>
          </w:p>
        </w:tc>
        <w:tc>
          <w:tcPr>
            <w:tcW w:w="504" w:type="pct"/>
          </w:tcPr>
          <w:p w14:paraId="038F5C27">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color w:val="000000"/>
                <w:spacing w:val="0"/>
                <w:w w:val="100"/>
                <w:kern w:val="0"/>
                <w:position w:val="0"/>
                <w:sz w:val="24"/>
                <w:szCs w:val="24"/>
                <w:u w:val="none"/>
                <w:vertAlign w:val="baseline"/>
                <w:lang w:eastAsia="zh-CN"/>
              </w:rPr>
              <w:t>52</w:t>
            </w:r>
            <w:r>
              <w:rPr>
                <w:rFonts w:hint="eastAsia" w:ascii="宋体" w:hAnsi="宋体" w:eastAsia="宋体" w:cs="宋体"/>
                <w:b/>
                <w:bCs/>
                <w:spacing w:val="0"/>
                <w:w w:val="100"/>
                <w:kern w:val="2"/>
                <w:position w:val="0"/>
                <w:sz w:val="24"/>
                <w:szCs w:val="24"/>
                <w:u w:val="none"/>
                <w:vertAlign w:val="baseline"/>
                <w:lang w:eastAsia="zh-CN"/>
              </w:rPr>
              <w:t>件</w:t>
            </w:r>
          </w:p>
        </w:tc>
        <w:tc>
          <w:tcPr>
            <w:tcW w:w="674" w:type="pct"/>
          </w:tcPr>
          <w:p w14:paraId="2BE11814">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eastAsia="zh-CN"/>
              </w:rPr>
              <w:fldChar w:fldCharType="begin"/>
            </w:r>
            <w:r>
              <w:rPr>
                <w:rFonts w:hint="eastAsia" w:ascii="宋体" w:hAnsi="宋体" w:eastAsia="宋体" w:cs="宋体"/>
                <w:b/>
                <w:bCs/>
                <w:spacing w:val="0"/>
                <w:w w:val="100"/>
                <w:kern w:val="2"/>
                <w:position w:val="0"/>
                <w:sz w:val="24"/>
                <w:szCs w:val="24"/>
                <w:u w:val="none"/>
                <w:vertAlign w:val="baseline"/>
                <w:lang w:eastAsia="zh-CN"/>
              </w:rPr>
              <w:instrText xml:space="preserve"> = sum(E2:E53) \* MERGEFORMAT </w:instrText>
            </w:r>
            <w:r>
              <w:rPr>
                <w:rFonts w:hint="eastAsia" w:ascii="宋体" w:hAnsi="宋体" w:eastAsia="宋体" w:cs="宋体"/>
                <w:b/>
                <w:bCs/>
                <w:spacing w:val="0"/>
                <w:w w:val="100"/>
                <w:kern w:val="2"/>
                <w:position w:val="0"/>
                <w:sz w:val="24"/>
                <w:szCs w:val="24"/>
                <w:u w:val="none"/>
                <w:vertAlign w:val="baseline"/>
                <w:lang w:eastAsia="zh-CN"/>
              </w:rPr>
              <w:fldChar w:fldCharType="separate"/>
            </w:r>
            <w:r>
              <w:rPr>
                <w:rFonts w:hint="eastAsia" w:ascii="宋体" w:hAnsi="宋体" w:eastAsia="宋体" w:cs="宋体"/>
                <w:b/>
                <w:bCs/>
                <w:spacing w:val="0"/>
                <w:w w:val="100"/>
                <w:kern w:val="2"/>
                <w:position w:val="0"/>
                <w:sz w:val="24"/>
                <w:szCs w:val="24"/>
                <w:u w:val="none"/>
                <w:vertAlign w:val="baseline"/>
                <w:lang w:eastAsia="zh-CN"/>
              </w:rPr>
              <w:t>300000</w:t>
            </w:r>
            <w:r>
              <w:rPr>
                <w:rFonts w:hint="eastAsia" w:ascii="宋体" w:hAnsi="宋体" w:eastAsia="宋体" w:cs="宋体"/>
                <w:b/>
                <w:bCs/>
                <w:spacing w:val="0"/>
                <w:w w:val="100"/>
                <w:kern w:val="2"/>
                <w:position w:val="0"/>
                <w:sz w:val="24"/>
                <w:szCs w:val="24"/>
                <w:u w:val="none"/>
                <w:vertAlign w:val="baseline"/>
                <w:lang w:eastAsia="zh-CN"/>
              </w:rPr>
              <w:fldChar w:fldCharType="end"/>
            </w:r>
            <w:r>
              <w:rPr>
                <w:rFonts w:hint="eastAsia" w:ascii="宋体" w:hAnsi="宋体" w:eastAsia="宋体" w:cs="宋体"/>
                <w:b/>
                <w:bCs/>
                <w:spacing w:val="0"/>
                <w:w w:val="100"/>
                <w:kern w:val="2"/>
                <w:position w:val="0"/>
                <w:sz w:val="24"/>
                <w:szCs w:val="24"/>
                <w:u w:val="none"/>
                <w:vertAlign w:val="baseline"/>
                <w:lang w:val="en-US" w:eastAsia="zh-CN"/>
              </w:rPr>
              <w:t>元</w:t>
            </w:r>
          </w:p>
        </w:tc>
        <w:tc>
          <w:tcPr>
            <w:tcW w:w="2423" w:type="pct"/>
          </w:tcPr>
          <w:p w14:paraId="1A97EBEE">
            <w:pPr>
              <w:keepNext w:val="0"/>
              <w:keepLines w:val="0"/>
              <w:pageBreakBefore w:val="0"/>
              <w:framePr w:wrap="around"/>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宋体" w:hAnsi="宋体" w:eastAsia="宋体" w:cs="宋体"/>
                <w:b/>
                <w:bCs/>
                <w:spacing w:val="0"/>
                <w:w w:val="100"/>
                <w:kern w:val="2"/>
                <w:position w:val="0"/>
                <w:sz w:val="24"/>
                <w:szCs w:val="24"/>
                <w:u w:val="none"/>
                <w:vertAlign w:val="baseline"/>
                <w:lang w:val="en-US" w:eastAsia="zh-CN"/>
              </w:rPr>
            </w:pPr>
            <w:r>
              <w:rPr>
                <w:rFonts w:hint="eastAsia" w:ascii="宋体" w:hAnsi="宋体" w:eastAsia="宋体" w:cs="宋体"/>
                <w:b/>
                <w:bCs/>
                <w:spacing w:val="0"/>
                <w:w w:val="100"/>
                <w:kern w:val="2"/>
                <w:position w:val="0"/>
                <w:sz w:val="24"/>
                <w:szCs w:val="24"/>
                <w:u w:val="none"/>
                <w:vertAlign w:val="baseline"/>
                <w:lang w:val="en-US" w:eastAsia="zh-CN"/>
              </w:rPr>
              <w:t>/</w:t>
            </w:r>
          </w:p>
        </w:tc>
      </w:tr>
    </w:tbl>
    <w:p w14:paraId="08D77681">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0"/>
        <w:jc w:val="both"/>
        <w:textAlignment w:val="auto"/>
        <w:outlineLvl w:val="9"/>
        <w:rPr>
          <w:rFonts w:hint="default"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b/>
          <w:bCs/>
          <w:color w:val="auto"/>
          <w:spacing w:val="0"/>
          <w:w w:val="100"/>
          <w:kern w:val="2"/>
          <w:position w:val="0"/>
          <w:sz w:val="24"/>
          <w:szCs w:val="24"/>
          <w:u w:val="none" w:color="auto"/>
          <w:vertAlign w:val="baseline"/>
          <w:lang w:val="en-US" w:eastAsia="zh-CN" w:bidi="ar-SA"/>
        </w:rPr>
        <w:t>四、服务地点及时间</w:t>
      </w:r>
    </w:p>
    <w:p w14:paraId="529775FE">
      <w:pPr>
        <w:keepNext w:val="0"/>
        <w:keepLines w:val="0"/>
        <w:pageBreakBefore w:val="0"/>
        <w:framePr w:wrap="around"/>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Cs/>
          <w:color w:val="auto"/>
          <w:spacing w:val="0"/>
          <w:w w:val="100"/>
          <w:kern w:val="0"/>
          <w:position w:val="0"/>
          <w:sz w:val="24"/>
          <w:szCs w:val="24"/>
          <w:highlight w:val="none"/>
          <w:u w:val="none" w:color="auto"/>
          <w:vertAlign w:val="baseline"/>
          <w:lang w:val="en-US" w:eastAsia="zh-CN" w:bidi="ar-SA"/>
        </w:rPr>
      </w:pPr>
      <w:r>
        <w:rPr>
          <w:rFonts w:hint="eastAsia" w:ascii="宋体" w:hAnsi="宋体" w:eastAsia="宋体" w:cs="宋体"/>
          <w:color w:val="auto"/>
          <w:spacing w:val="0"/>
          <w:w w:val="100"/>
          <w:kern w:val="2"/>
          <w:position w:val="0"/>
          <w:sz w:val="24"/>
          <w:szCs w:val="24"/>
          <w:u w:val="none" w:color="auto"/>
          <w:vertAlign w:val="baseline"/>
          <w:lang w:val="en-US" w:eastAsia="zh-CN" w:bidi="ar-SA"/>
        </w:rPr>
        <w:t>湖南省博物馆指定地点；本项目</w:t>
      </w:r>
      <w:r>
        <w:rPr>
          <w:rFonts w:hint="eastAsia" w:ascii="宋体" w:hAnsi="宋体" w:eastAsia="宋体" w:cs="宋体"/>
          <w:color w:val="auto"/>
          <w:highlight w:val="none"/>
          <w:shd w:val="clear" w:color="auto" w:fill="auto"/>
          <w:rtl w:val="0"/>
          <w:lang w:val="en-US" w:eastAsia="zh-CN"/>
        </w:rPr>
        <w:t>2026年9月中旬</w:t>
      </w:r>
      <w:r>
        <w:rPr>
          <w:rFonts w:hint="eastAsia" w:ascii="宋体" w:hAnsi="宋体" w:eastAsia="宋体" w:cs="宋体"/>
          <w:color w:val="auto"/>
          <w:highlight w:val="none"/>
          <w:shd w:val="clear" w:color="auto" w:fill="auto"/>
          <w:rtl w:val="0"/>
          <w:lang w:val="zh-TW" w:eastAsia="zh-TW"/>
        </w:rPr>
        <w:t>完成</w:t>
      </w:r>
      <w:r>
        <w:rPr>
          <w:rFonts w:hint="eastAsia" w:ascii="宋体" w:hAnsi="宋体" w:eastAsia="宋体" w:cs="宋体"/>
          <w:color w:val="auto"/>
          <w:highlight w:val="none"/>
          <w:shd w:val="clear" w:color="auto" w:fill="auto"/>
          <w:rtl w:val="0"/>
          <w:lang w:val="zh-TW" w:eastAsia="zh-CN"/>
        </w:rPr>
        <w:t>，</w:t>
      </w:r>
      <w:r>
        <w:rPr>
          <w:rFonts w:hint="eastAsia" w:ascii="宋体" w:hAnsi="宋体" w:eastAsia="宋体" w:cs="宋体"/>
          <w:color w:val="auto"/>
          <w:highlight w:val="none"/>
          <w:shd w:val="clear" w:color="auto" w:fill="auto"/>
          <w:rtl w:val="0"/>
          <w:lang w:val="en-US" w:eastAsia="zh-CN"/>
        </w:rPr>
        <w:t>具体以采购人通知时间为准</w:t>
      </w:r>
      <w:r>
        <w:rPr>
          <w:rFonts w:hint="eastAsia" w:ascii="宋体" w:hAnsi="宋体" w:eastAsia="宋体" w:cs="宋体"/>
          <w:color w:val="auto"/>
          <w:spacing w:val="0"/>
          <w:w w:val="100"/>
          <w:kern w:val="2"/>
          <w:position w:val="0"/>
          <w:sz w:val="24"/>
          <w:szCs w:val="24"/>
          <w:u w:val="none" w:color="auto"/>
          <w:vertAlign w:val="baseline"/>
          <w:lang w:val="en-US" w:eastAsia="zh-CN" w:bidi="ar-SA"/>
        </w:rPr>
        <w:t>。</w:t>
      </w:r>
    </w:p>
    <w:p w14:paraId="0EC846E7">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eastAsia="zh-CN"/>
        </w:rPr>
        <w:t>五、服务要求、质量和标准</w:t>
      </w:r>
    </w:p>
    <w:p w14:paraId="2EA514BF">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wordWrap/>
        <w:topLinePunct w:val="0"/>
        <w:bidi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color w:val="auto"/>
          <w:spacing w:val="0"/>
          <w:w w:val="100"/>
          <w:kern w:val="2"/>
          <w:position w:val="0"/>
          <w:sz w:val="24"/>
          <w:szCs w:val="24"/>
          <w:u w:val="none" w:color="auto"/>
          <w:vertAlign w:val="baseline"/>
          <w:lang w:val="en-US" w:eastAsia="zh-CN" w:bidi="ar-SA"/>
        </w:rPr>
        <w:t>投标人应针对本项目的实际情况，按照国家有关标准、规范和要求，提供符合我馆需求的藏品等。</w:t>
      </w:r>
    </w:p>
    <w:p w14:paraId="103D725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val="en-US" w:eastAsia="zh-CN"/>
        </w:rPr>
        <w:t>六、</w:t>
      </w:r>
      <w:r>
        <w:rPr>
          <w:rFonts w:hint="eastAsia" w:ascii="宋体" w:hAnsi="宋体" w:eastAsia="宋体" w:cs="宋体"/>
          <w:b/>
          <w:bCs/>
          <w:spacing w:val="0"/>
          <w:w w:val="100"/>
          <w:kern w:val="2"/>
          <w:position w:val="0"/>
          <w:sz w:val="24"/>
          <w:szCs w:val="24"/>
          <w:u w:val="none"/>
          <w:vertAlign w:val="baseline"/>
          <w:lang w:eastAsia="zh-CN"/>
        </w:rPr>
        <w:t>验收标准</w:t>
      </w:r>
    </w:p>
    <w:p w14:paraId="16C620E2">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pacing w:val="0"/>
          <w:w w:val="100"/>
          <w:kern w:val="2"/>
          <w:position w:val="0"/>
          <w:sz w:val="24"/>
          <w:szCs w:val="24"/>
          <w:u w:val="none"/>
          <w:vertAlign w:val="baseline"/>
          <w:lang w:eastAsia="zh-CN"/>
        </w:rPr>
        <w:t>本项目按照《财政部关于进一步加强政府采购需求和履约验收管理的指导意见》(财库[2016]205 号)的要求进行验收。</w:t>
      </w:r>
    </w:p>
    <w:p w14:paraId="15308C1A">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eastAsia" w:ascii="宋体" w:hAnsi="宋体" w:eastAsia="宋体" w:cs="宋体"/>
          <w:b/>
          <w:bCs/>
          <w:spacing w:val="0"/>
          <w:w w:val="100"/>
          <w:kern w:val="2"/>
          <w:position w:val="0"/>
          <w:sz w:val="24"/>
          <w:szCs w:val="24"/>
          <w:u w:val="none"/>
          <w:vertAlign w:val="baseline"/>
          <w:lang w:eastAsia="zh-CN"/>
        </w:rPr>
      </w:pPr>
      <w:r>
        <w:rPr>
          <w:rFonts w:hint="eastAsia" w:ascii="宋体" w:hAnsi="宋体" w:eastAsia="宋体" w:cs="宋体"/>
          <w:b/>
          <w:bCs/>
          <w:spacing w:val="0"/>
          <w:w w:val="100"/>
          <w:kern w:val="2"/>
          <w:position w:val="0"/>
          <w:sz w:val="24"/>
          <w:szCs w:val="24"/>
          <w:u w:val="none"/>
          <w:vertAlign w:val="baseline"/>
          <w:lang w:val="en-US" w:eastAsia="zh-CN"/>
        </w:rPr>
        <w:t>七</w:t>
      </w:r>
      <w:r>
        <w:rPr>
          <w:rFonts w:hint="eastAsia" w:ascii="宋体" w:hAnsi="宋体" w:eastAsia="宋体" w:cs="宋体"/>
          <w:b/>
          <w:bCs/>
          <w:spacing w:val="0"/>
          <w:w w:val="100"/>
          <w:kern w:val="2"/>
          <w:position w:val="0"/>
          <w:sz w:val="24"/>
          <w:szCs w:val="24"/>
          <w:u w:val="none"/>
          <w:vertAlign w:val="baseline"/>
          <w:lang w:eastAsia="zh-CN"/>
        </w:rPr>
        <w:t>、付款方式</w:t>
      </w:r>
    </w:p>
    <w:p w14:paraId="7044FC8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default" w:ascii="宋体" w:hAnsi="宋体" w:eastAsia="宋体" w:cs="宋体"/>
          <w:spacing w:val="0"/>
          <w:w w:val="100"/>
          <w:kern w:val="2"/>
          <w:position w:val="0"/>
          <w:sz w:val="24"/>
          <w:szCs w:val="24"/>
          <w:u w:val="none"/>
          <w:vertAlign w:val="baseline"/>
          <w:lang w:val="en-US" w:eastAsia="zh-CN"/>
        </w:rPr>
      </w:pPr>
      <w:r>
        <w:rPr>
          <w:rFonts w:hint="eastAsia" w:ascii="宋体" w:hAnsi="宋体" w:eastAsia="宋体" w:cs="宋体"/>
          <w:spacing w:val="0"/>
          <w:w w:val="100"/>
          <w:kern w:val="2"/>
          <w:position w:val="0"/>
          <w:sz w:val="24"/>
          <w:szCs w:val="24"/>
          <w:u w:val="none"/>
          <w:vertAlign w:val="baseline"/>
          <w:lang w:eastAsia="zh-CN"/>
        </w:rPr>
        <w:t>1、</w:t>
      </w:r>
      <w:r>
        <w:rPr>
          <w:rFonts w:hint="eastAsia" w:ascii="宋体" w:hAnsi="宋体" w:eastAsia="宋体" w:cs="宋体"/>
          <w:spacing w:val="0"/>
          <w:w w:val="100"/>
          <w:kern w:val="2"/>
          <w:position w:val="0"/>
          <w:sz w:val="24"/>
          <w:szCs w:val="24"/>
          <w:u w:val="none"/>
          <w:vertAlign w:val="baseline"/>
          <w:lang w:val="en-US" w:eastAsia="zh-CN"/>
        </w:rPr>
        <w:t>付款条件：按实结算。</w:t>
      </w:r>
    </w:p>
    <w:p w14:paraId="28326DF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spacing w:val="0"/>
          <w:w w:val="100"/>
          <w:kern w:val="2"/>
          <w:position w:val="0"/>
          <w:sz w:val="24"/>
          <w:szCs w:val="24"/>
          <w:u w:val="none"/>
          <w:vertAlign w:val="baseline"/>
          <w:lang w:eastAsia="zh-CN"/>
        </w:rPr>
      </w:pPr>
      <w:r>
        <w:rPr>
          <w:rFonts w:hint="eastAsia" w:ascii="宋体" w:hAnsi="宋体" w:eastAsia="宋体" w:cs="宋体"/>
          <w:spacing w:val="0"/>
          <w:w w:val="100"/>
          <w:kern w:val="2"/>
          <w:position w:val="0"/>
          <w:sz w:val="24"/>
          <w:szCs w:val="24"/>
          <w:u w:val="none"/>
          <w:vertAlign w:val="baseline"/>
          <w:lang w:val="en-US" w:eastAsia="zh-CN"/>
        </w:rPr>
        <w:t>2、</w:t>
      </w:r>
      <w:r>
        <w:rPr>
          <w:rFonts w:hint="eastAsia" w:ascii="宋体" w:hAnsi="宋体" w:eastAsia="宋体" w:cs="宋体"/>
          <w:spacing w:val="0"/>
          <w:w w:val="100"/>
          <w:kern w:val="2"/>
          <w:position w:val="0"/>
          <w:sz w:val="24"/>
          <w:szCs w:val="24"/>
          <w:u w:val="none"/>
          <w:vertAlign w:val="baseline"/>
          <w:lang w:eastAsia="zh-CN"/>
        </w:rPr>
        <w:t>付款方式：</w:t>
      </w:r>
      <w:r>
        <w:rPr>
          <w:rFonts w:hint="eastAsia" w:ascii="宋体" w:hAnsi="宋体" w:eastAsia="宋体" w:cs="宋体"/>
          <w:spacing w:val="0"/>
          <w:w w:val="100"/>
          <w:kern w:val="2"/>
          <w:position w:val="0"/>
          <w:sz w:val="24"/>
          <w:szCs w:val="24"/>
          <w:u w:val="none"/>
          <w:vertAlign w:val="baseline"/>
          <w:rtl w:val="0"/>
          <w:lang w:val="zh-TW" w:eastAsia="zh-CN"/>
        </w:rPr>
        <w:t>合同签订后支付</w:t>
      </w:r>
      <w:r>
        <w:rPr>
          <w:rFonts w:hint="eastAsia" w:ascii="宋体" w:hAnsi="宋体" w:eastAsia="宋体" w:cs="宋体"/>
          <w:spacing w:val="0"/>
          <w:w w:val="100"/>
          <w:kern w:val="2"/>
          <w:position w:val="0"/>
          <w:sz w:val="24"/>
          <w:szCs w:val="24"/>
          <w:u w:val="none"/>
          <w:vertAlign w:val="baseline"/>
          <w:rtl w:val="0"/>
          <w:lang w:val="en-US" w:eastAsia="zh-CN"/>
        </w:rPr>
        <w:t>至</w:t>
      </w:r>
      <w:r>
        <w:rPr>
          <w:rFonts w:hint="eastAsia" w:ascii="宋体" w:hAnsi="宋体" w:eastAsia="宋体" w:cs="宋体"/>
          <w:spacing w:val="0"/>
          <w:w w:val="100"/>
          <w:kern w:val="2"/>
          <w:position w:val="0"/>
          <w:sz w:val="24"/>
          <w:szCs w:val="24"/>
          <w:u w:val="none"/>
          <w:vertAlign w:val="baseline"/>
          <w:rtl w:val="0"/>
          <w:lang w:val="zh-TW" w:eastAsia="zh-CN"/>
        </w:rPr>
        <w:t>合同金额的</w:t>
      </w:r>
      <w:r>
        <w:rPr>
          <w:rFonts w:hint="eastAsia" w:ascii="宋体" w:hAnsi="宋体" w:eastAsia="宋体" w:cs="宋体"/>
          <w:spacing w:val="0"/>
          <w:w w:val="100"/>
          <w:kern w:val="2"/>
          <w:position w:val="0"/>
          <w:sz w:val="24"/>
          <w:szCs w:val="24"/>
          <w:u w:val="none"/>
          <w:vertAlign w:val="baseline"/>
          <w:rtl w:val="0"/>
          <w:lang w:val="en-US" w:eastAsia="zh-CN"/>
        </w:rPr>
        <w:t>30</w:t>
      </w:r>
      <w:r>
        <w:rPr>
          <w:rFonts w:hint="eastAsia" w:ascii="宋体" w:hAnsi="宋体" w:eastAsia="宋体" w:cs="宋体"/>
          <w:spacing w:val="0"/>
          <w:w w:val="100"/>
          <w:kern w:val="2"/>
          <w:position w:val="0"/>
          <w:sz w:val="24"/>
          <w:szCs w:val="24"/>
          <w:u w:val="none"/>
          <w:vertAlign w:val="baseline"/>
          <w:rtl w:val="0"/>
          <w:lang w:val="zh-TW" w:eastAsia="zh-CN"/>
        </w:rPr>
        <w:t>%，</w:t>
      </w:r>
      <w:r>
        <w:rPr>
          <w:rFonts w:hint="eastAsia" w:ascii="宋体" w:hAnsi="宋体" w:eastAsia="宋体" w:cs="宋体"/>
          <w:spacing w:val="0"/>
          <w:w w:val="100"/>
          <w:kern w:val="2"/>
          <w:position w:val="0"/>
          <w:sz w:val="24"/>
          <w:szCs w:val="24"/>
          <w:u w:val="none"/>
          <w:vertAlign w:val="baseline"/>
          <w:rtl w:val="0"/>
          <w:lang w:val="en-US" w:eastAsia="zh-CN"/>
        </w:rPr>
        <w:t>验收合格</w:t>
      </w:r>
      <w:r>
        <w:rPr>
          <w:rFonts w:hint="eastAsia" w:ascii="宋体" w:hAnsi="宋体" w:eastAsia="宋体" w:cs="宋体"/>
          <w:spacing w:val="0"/>
          <w:w w:val="100"/>
          <w:kern w:val="2"/>
          <w:position w:val="0"/>
          <w:sz w:val="24"/>
          <w:szCs w:val="24"/>
          <w:u w:val="none"/>
          <w:vertAlign w:val="baseline"/>
          <w:rtl w:val="0"/>
          <w:lang w:val="zh-TW" w:eastAsia="zh-CN"/>
        </w:rPr>
        <w:t>后支付</w:t>
      </w:r>
      <w:r>
        <w:rPr>
          <w:rFonts w:hint="eastAsia" w:ascii="宋体" w:hAnsi="宋体" w:eastAsia="宋体" w:cs="宋体"/>
          <w:spacing w:val="0"/>
          <w:w w:val="100"/>
          <w:kern w:val="2"/>
          <w:position w:val="0"/>
          <w:sz w:val="24"/>
          <w:szCs w:val="24"/>
          <w:u w:val="none"/>
          <w:vertAlign w:val="baseline"/>
          <w:rtl w:val="0"/>
          <w:lang w:val="en-US" w:eastAsia="zh-CN"/>
        </w:rPr>
        <w:t>至</w:t>
      </w:r>
      <w:r>
        <w:rPr>
          <w:rFonts w:hint="eastAsia" w:ascii="宋体" w:hAnsi="宋体" w:eastAsia="宋体" w:cs="宋体"/>
          <w:spacing w:val="0"/>
          <w:w w:val="100"/>
          <w:kern w:val="2"/>
          <w:position w:val="0"/>
          <w:sz w:val="24"/>
          <w:szCs w:val="24"/>
          <w:u w:val="none"/>
          <w:vertAlign w:val="baseline"/>
          <w:rtl w:val="0"/>
          <w:lang w:val="zh-TW" w:eastAsia="zh-CN"/>
        </w:rPr>
        <w:t>合同金额的</w:t>
      </w:r>
      <w:r>
        <w:rPr>
          <w:rFonts w:hint="eastAsia" w:ascii="宋体" w:hAnsi="宋体" w:eastAsia="宋体" w:cs="宋体"/>
          <w:spacing w:val="0"/>
          <w:w w:val="100"/>
          <w:kern w:val="2"/>
          <w:position w:val="0"/>
          <w:sz w:val="24"/>
          <w:szCs w:val="24"/>
          <w:u w:val="none"/>
          <w:vertAlign w:val="baseline"/>
          <w:rtl w:val="0"/>
          <w:lang w:val="en-US" w:eastAsia="zh-CN"/>
        </w:rPr>
        <w:t>60</w:t>
      </w:r>
      <w:r>
        <w:rPr>
          <w:rFonts w:hint="eastAsia" w:ascii="宋体" w:hAnsi="宋体" w:eastAsia="宋体" w:cs="宋体"/>
          <w:spacing w:val="0"/>
          <w:w w:val="100"/>
          <w:kern w:val="2"/>
          <w:position w:val="0"/>
          <w:sz w:val="24"/>
          <w:szCs w:val="24"/>
          <w:u w:val="none"/>
          <w:vertAlign w:val="baseline"/>
          <w:rtl w:val="0"/>
          <w:lang w:val="zh-TW" w:eastAsia="zh-CN"/>
        </w:rPr>
        <w:t>%，</w:t>
      </w:r>
      <w:r>
        <w:rPr>
          <w:rFonts w:hint="eastAsia" w:ascii="宋体" w:hAnsi="宋体" w:eastAsia="宋体" w:cs="宋体"/>
          <w:spacing w:val="0"/>
          <w:w w:val="100"/>
          <w:kern w:val="2"/>
          <w:position w:val="0"/>
          <w:sz w:val="24"/>
          <w:szCs w:val="24"/>
          <w:u w:val="none"/>
          <w:vertAlign w:val="baseline"/>
          <w:rtl w:val="0"/>
          <w:lang w:val="en-US" w:eastAsia="zh-CN"/>
        </w:rPr>
        <w:t>结算审计后支付至审定金额的100%</w:t>
      </w:r>
      <w:r>
        <w:rPr>
          <w:rFonts w:hint="eastAsia" w:ascii="宋体" w:hAnsi="宋体" w:eastAsia="宋体" w:cs="宋体"/>
          <w:spacing w:val="0"/>
          <w:w w:val="100"/>
          <w:kern w:val="2"/>
          <w:position w:val="0"/>
          <w:sz w:val="24"/>
          <w:szCs w:val="24"/>
          <w:u w:val="none"/>
          <w:vertAlign w:val="baseline"/>
          <w:rtl w:val="0"/>
          <w:lang w:val="zh-TW" w:eastAsia="zh-CN"/>
        </w:rPr>
        <w:t>。</w:t>
      </w:r>
    </w:p>
    <w:p w14:paraId="140C4190">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left="0" w:right="0" w:firstLine="501" w:firstLineChars="209"/>
        <w:jc w:val="both"/>
        <w:textAlignment w:val="auto"/>
        <w:outlineLvl w:val="9"/>
        <w:rPr>
          <w:rFonts w:hint="eastAsia" w:ascii="宋体" w:hAnsi="宋体" w:eastAsia="宋体" w:cs="宋体"/>
          <w:color w:val="auto"/>
          <w:spacing w:val="0"/>
          <w:w w:val="100"/>
          <w:kern w:val="2"/>
          <w:position w:val="0"/>
          <w:sz w:val="24"/>
          <w:szCs w:val="24"/>
          <w:u w:val="none"/>
          <w:vertAlign w:val="baseline"/>
          <w:lang w:eastAsia="zh-CN"/>
        </w:rPr>
      </w:pPr>
      <w:r>
        <w:rPr>
          <w:rFonts w:hint="eastAsia" w:ascii="宋体" w:hAnsi="宋体" w:eastAsia="宋体" w:cs="宋体"/>
          <w:color w:val="auto"/>
          <w:spacing w:val="0"/>
          <w:w w:val="100"/>
          <w:kern w:val="2"/>
          <w:position w:val="0"/>
          <w:sz w:val="24"/>
          <w:szCs w:val="24"/>
          <w:u w:val="none"/>
          <w:vertAlign w:val="baseline"/>
          <w:lang w:val="en-US" w:eastAsia="zh-CN"/>
        </w:rPr>
        <w:t>3</w:t>
      </w:r>
      <w:r>
        <w:rPr>
          <w:rFonts w:hint="eastAsia" w:ascii="宋体" w:hAnsi="宋体" w:eastAsia="宋体" w:cs="宋体"/>
          <w:color w:val="auto"/>
          <w:spacing w:val="0"/>
          <w:w w:val="100"/>
          <w:kern w:val="2"/>
          <w:position w:val="0"/>
          <w:sz w:val="24"/>
          <w:szCs w:val="24"/>
          <w:u w:val="none"/>
          <w:vertAlign w:val="baseline"/>
          <w:lang w:eastAsia="zh-CN"/>
        </w:rPr>
        <w:t>、供应商的投标报价应包括完成合同范围内的全部工作内容（包括但不限于人、材、物等）</w:t>
      </w:r>
      <w:r>
        <w:rPr>
          <w:rFonts w:hint="eastAsia" w:ascii="宋体" w:hAnsi="宋体" w:eastAsia="宋体" w:cs="宋体"/>
          <w:color w:val="auto"/>
          <w:spacing w:val="0"/>
          <w:w w:val="100"/>
          <w:kern w:val="2"/>
          <w:position w:val="0"/>
          <w:sz w:val="24"/>
          <w:szCs w:val="24"/>
          <w:u w:val="none"/>
          <w:vertAlign w:val="baseline"/>
          <w:lang w:val="en-US" w:eastAsia="zh-CN"/>
        </w:rPr>
        <w:t>以及运输、安装调试、验收、培训、人工、税金、保险、管理费、利润等</w:t>
      </w:r>
      <w:r>
        <w:rPr>
          <w:rFonts w:hint="eastAsia" w:ascii="宋体" w:hAnsi="宋体" w:eastAsia="宋体" w:cs="宋体"/>
          <w:color w:val="auto"/>
          <w:spacing w:val="0"/>
          <w:w w:val="100"/>
          <w:kern w:val="2"/>
          <w:position w:val="0"/>
          <w:sz w:val="24"/>
          <w:szCs w:val="24"/>
          <w:u w:val="none"/>
          <w:vertAlign w:val="baseline"/>
          <w:lang w:eastAsia="zh-CN"/>
        </w:rPr>
        <w:t>所需的全部费用，供应商应根据项目要求和实际情况，考虑项目所需费用。一旦成交，在项目实施中出现任何遗漏，均由成交供应商自行承担，采购人不再支付任何费用。</w:t>
      </w:r>
    </w:p>
    <w:p w14:paraId="6845047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wordWrap/>
        <w:topLinePunct w:val="0"/>
        <w:bidi w:val="0"/>
        <w:spacing w:before="0" w:beforeAutospacing="0" w:after="0" w:afterAutospacing="0" w:line="360" w:lineRule="auto"/>
        <w:ind w:left="0" w:right="0" w:firstLine="0" w:firstLineChars="0"/>
        <w:jc w:val="both"/>
        <w:textAlignment w:val="auto"/>
        <w:outlineLvl w:val="1"/>
        <w:rPr>
          <w:rFonts w:hint="default" w:ascii="宋体" w:hAnsi="宋体" w:eastAsia="宋体" w:cs="宋体"/>
          <w:b/>
          <w:bCs/>
          <w:color w:val="auto"/>
          <w:spacing w:val="0"/>
          <w:w w:val="100"/>
          <w:kern w:val="2"/>
          <w:position w:val="0"/>
          <w:sz w:val="24"/>
          <w:szCs w:val="24"/>
          <w:u w:val="none"/>
          <w:vertAlign w:val="baseline"/>
          <w:lang w:val="en-US" w:eastAsia="zh-CN"/>
        </w:rPr>
      </w:pPr>
      <w:r>
        <w:rPr>
          <w:rFonts w:hint="eastAsia" w:ascii="宋体" w:hAnsi="宋体" w:eastAsia="宋体" w:cs="宋体"/>
          <w:b/>
          <w:bCs/>
          <w:color w:val="auto"/>
          <w:spacing w:val="0"/>
          <w:w w:val="100"/>
          <w:kern w:val="2"/>
          <w:position w:val="0"/>
          <w:sz w:val="24"/>
          <w:szCs w:val="24"/>
          <w:u w:val="none"/>
          <w:vertAlign w:val="baseline"/>
          <w:lang w:val="en-US" w:eastAsia="zh-CN"/>
        </w:rPr>
        <w:t>八</w:t>
      </w:r>
      <w:r>
        <w:rPr>
          <w:rFonts w:hint="eastAsia" w:ascii="宋体" w:hAnsi="宋体" w:eastAsia="宋体" w:cs="宋体"/>
          <w:b/>
          <w:bCs/>
          <w:color w:val="auto"/>
          <w:spacing w:val="0"/>
          <w:w w:val="100"/>
          <w:kern w:val="2"/>
          <w:position w:val="0"/>
          <w:sz w:val="24"/>
          <w:szCs w:val="24"/>
          <w:u w:val="none"/>
          <w:vertAlign w:val="baseline"/>
          <w:lang w:eastAsia="zh-CN"/>
        </w:rPr>
        <w:t>、其他</w:t>
      </w:r>
      <w:r>
        <w:rPr>
          <w:rFonts w:hint="eastAsia" w:ascii="宋体" w:hAnsi="宋体" w:eastAsia="宋体" w:cs="宋体"/>
          <w:b/>
          <w:bCs/>
          <w:color w:val="auto"/>
          <w:spacing w:val="0"/>
          <w:w w:val="100"/>
          <w:kern w:val="2"/>
          <w:position w:val="0"/>
          <w:sz w:val="24"/>
          <w:szCs w:val="24"/>
          <w:u w:val="none"/>
          <w:vertAlign w:val="baseline"/>
          <w:lang w:val="en-US" w:eastAsia="zh-CN"/>
        </w:rPr>
        <w:t>要求</w:t>
      </w:r>
    </w:p>
    <w:p w14:paraId="6AC2625B">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val="0"/>
        <w:wordWrap/>
        <w:overflowPunct w:val="0"/>
        <w:topLinePunct w:val="0"/>
        <w:autoSpaceDE w:val="0"/>
        <w:autoSpaceDN w:val="0"/>
        <w:bidi w:val="0"/>
        <w:adjustRightInd w:val="0"/>
        <w:snapToGrid w:val="0"/>
        <w:spacing w:before="0" w:beforeAutospacing="0" w:after="0" w:afterAutospacing="0" w:line="360" w:lineRule="auto"/>
        <w:ind w:left="0" w:right="0" w:firstLine="480" w:firstLineChars="200"/>
        <w:jc w:val="both"/>
        <w:textAlignment w:val="auto"/>
        <w:outlineLvl w:val="9"/>
        <w:rPr>
          <w:rFonts w:hint="eastAsia" w:ascii="宋体" w:hAnsi="宋体" w:eastAsia="宋体" w:cs="宋体"/>
          <w:color w:val="auto"/>
          <w:spacing w:val="0"/>
          <w:w w:val="100"/>
          <w:kern w:val="2"/>
          <w:position w:val="0"/>
          <w:sz w:val="21"/>
          <w:szCs w:val="21"/>
          <w:highlight w:val="none"/>
          <w:u w:val="none"/>
          <w:vertAlign w:val="baseline"/>
          <w:lang w:val="en-US" w:eastAsia="zh-CN" w:bidi="ar-SA"/>
        </w:rPr>
      </w:pPr>
      <w:r>
        <w:rPr>
          <w:rFonts w:hint="eastAsia" w:ascii="宋体" w:hAnsi="宋体" w:eastAsia="宋体" w:cs="宋体"/>
          <w:color w:val="auto"/>
          <w:spacing w:val="0"/>
          <w:w w:val="100"/>
          <w:kern w:val="2"/>
          <w:position w:val="0"/>
          <w:sz w:val="24"/>
          <w:szCs w:val="24"/>
          <w:u w:val="none"/>
          <w:vertAlign w:val="baseline"/>
          <w:lang w:eastAsia="zh-CN"/>
        </w:rPr>
        <w:t>1、</w:t>
      </w:r>
      <w:r>
        <w:rPr>
          <w:rFonts w:hint="eastAsia" w:ascii="宋体" w:hAnsi="宋体" w:eastAsia="宋体" w:cs="宋体"/>
          <w:b w:val="0"/>
          <w:bCs/>
          <w:color w:val="auto"/>
          <w:spacing w:val="0"/>
          <w:w w:val="100"/>
          <w:kern w:val="0"/>
          <w:position w:val="0"/>
          <w:sz w:val="24"/>
          <w:szCs w:val="24"/>
          <w:highlight w:val="none"/>
          <w:u w:val="none"/>
          <w:vertAlign w:val="baseline"/>
          <w:lang w:eastAsia="zh-CN"/>
        </w:rPr>
        <w:t>其他内容</w:t>
      </w:r>
      <w:r>
        <w:rPr>
          <w:rFonts w:hint="eastAsia" w:ascii="宋体" w:hAnsi="宋体" w:eastAsia="宋体" w:cs="宋体"/>
          <w:b w:val="0"/>
          <w:bCs/>
          <w:color w:val="auto"/>
          <w:spacing w:val="0"/>
          <w:w w:val="100"/>
          <w:kern w:val="0"/>
          <w:position w:val="0"/>
          <w:sz w:val="24"/>
          <w:szCs w:val="24"/>
          <w:highlight w:val="none"/>
          <w:u w:val="none"/>
          <w:vertAlign w:val="baseline"/>
          <w:lang w:val="en-US" w:eastAsia="zh-CN"/>
        </w:rPr>
        <w:t>以</w:t>
      </w:r>
      <w:r>
        <w:rPr>
          <w:rFonts w:hint="eastAsia" w:ascii="宋体" w:hAnsi="宋体" w:eastAsia="宋体" w:cs="宋体"/>
          <w:b w:val="0"/>
          <w:bCs/>
          <w:color w:val="auto"/>
          <w:spacing w:val="0"/>
          <w:w w:val="100"/>
          <w:kern w:val="0"/>
          <w:position w:val="0"/>
          <w:sz w:val="24"/>
          <w:szCs w:val="24"/>
          <w:highlight w:val="none"/>
          <w:u w:val="none"/>
          <w:vertAlign w:val="baseline"/>
          <w:lang w:eastAsia="zh-CN"/>
        </w:rPr>
        <w:t>合同</w:t>
      </w:r>
      <w:r>
        <w:rPr>
          <w:rFonts w:hint="eastAsia" w:ascii="宋体" w:hAnsi="宋体" w:eastAsia="宋体" w:cs="宋体"/>
          <w:b w:val="0"/>
          <w:bCs/>
          <w:color w:val="auto"/>
          <w:spacing w:val="0"/>
          <w:w w:val="100"/>
          <w:kern w:val="0"/>
          <w:position w:val="0"/>
          <w:sz w:val="24"/>
          <w:szCs w:val="24"/>
          <w:highlight w:val="none"/>
          <w:u w:val="none"/>
          <w:vertAlign w:val="baseline"/>
          <w:lang w:val="en-US" w:eastAsia="zh-CN"/>
        </w:rPr>
        <w:t>约定为准</w:t>
      </w:r>
      <w:r>
        <w:rPr>
          <w:rFonts w:hint="eastAsia" w:ascii="宋体" w:hAnsi="宋体" w:eastAsia="宋体" w:cs="宋体"/>
          <w:b w:val="0"/>
          <w:bCs/>
          <w:color w:val="auto"/>
          <w:spacing w:val="0"/>
          <w:w w:val="100"/>
          <w:kern w:val="0"/>
          <w:position w:val="0"/>
          <w:sz w:val="24"/>
          <w:szCs w:val="24"/>
          <w:highlight w:val="none"/>
          <w:u w:val="none"/>
          <w:vertAlign w:val="baseline"/>
          <w:lang w:eastAsia="zh-CN"/>
        </w:rPr>
        <w:t>。</w:t>
      </w:r>
    </w:p>
    <w:p w14:paraId="5F144DEC">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right="0" w:firstLine="480" w:firstLineChars="200"/>
        <w:jc w:val="both"/>
        <w:textAlignment w:val="auto"/>
        <w:outlineLvl w:val="9"/>
        <w:rPr>
          <w:rFonts w:hint="eastAsia" w:ascii="宋体" w:hAnsi="宋体" w:eastAsia="宋体" w:cs="宋体"/>
          <w:b w:val="0"/>
          <w:bCs/>
          <w:color w:val="auto"/>
          <w:spacing w:val="0"/>
          <w:w w:val="100"/>
          <w:kern w:val="0"/>
          <w:position w:val="0"/>
          <w:sz w:val="24"/>
          <w:szCs w:val="24"/>
          <w:highlight w:val="none"/>
          <w:u w:val="none"/>
          <w:vertAlign w:val="baseline"/>
          <w:rtl w:val="0"/>
          <w:lang w:val="en-US" w:eastAsia="zh-CN"/>
        </w:rPr>
      </w:pPr>
      <w:r>
        <w:rPr>
          <w:rFonts w:hint="eastAsia" w:ascii="宋体" w:hAnsi="宋体" w:eastAsia="宋体" w:cs="宋体"/>
          <w:b w:val="0"/>
          <w:bCs/>
          <w:color w:val="auto"/>
          <w:spacing w:val="0"/>
          <w:w w:val="100"/>
          <w:kern w:val="0"/>
          <w:position w:val="0"/>
          <w:sz w:val="24"/>
          <w:szCs w:val="24"/>
          <w:highlight w:val="none"/>
          <w:u w:val="none"/>
          <w:vertAlign w:val="baseline"/>
          <w:rtl w:val="0"/>
          <w:lang w:val="en-US" w:eastAsia="zh-CN"/>
        </w:rPr>
        <w:t>2、供应商或成交供应商在参与本项目的全部过程中，应负责其派出的所有工作人员的人身意外保险以及承担人身意外事故引发的责任、损失和所有费用。采购人不承担供应商或成交供应商工作人员因意外（包括但不限于：在工作中发生的意外以及抵达驻场途中及返程中发生的意外）所致的任何责任。</w:t>
      </w:r>
    </w:p>
    <w:p w14:paraId="78DBADCF">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kinsoku/>
        <w:wordWrap/>
        <w:overflowPunct/>
        <w:topLinePunct w:val="0"/>
        <w:autoSpaceDE/>
        <w:autoSpaceDN/>
        <w:bidi w:val="0"/>
        <w:adjustRightInd w:val="0"/>
        <w:snapToGrid w:val="0"/>
        <w:spacing w:before="0" w:beforeAutospacing="0" w:after="0" w:afterAutospacing="0" w:line="360" w:lineRule="auto"/>
        <w:ind w:right="0" w:firstLine="480" w:firstLineChars="200"/>
        <w:jc w:val="both"/>
        <w:textAlignment w:val="auto"/>
        <w:outlineLvl w:val="9"/>
        <w:rPr>
          <w:rFonts w:hint="eastAsia" w:ascii="宋体" w:hAnsi="宋体" w:eastAsia="宋体" w:cs="宋体"/>
          <w:b w:val="0"/>
          <w:bCs/>
          <w:color w:val="auto"/>
          <w:spacing w:val="0"/>
          <w:w w:val="100"/>
          <w:kern w:val="0"/>
          <w:position w:val="0"/>
          <w:sz w:val="24"/>
          <w:szCs w:val="24"/>
          <w:highlight w:val="none"/>
          <w:u w:val="none"/>
          <w:vertAlign w:val="baseline"/>
          <w:rtl w:val="0"/>
          <w:lang w:val="zh-TW" w:eastAsia="zh-TW"/>
        </w:rPr>
      </w:pPr>
      <w:r>
        <w:rPr>
          <w:rFonts w:hint="eastAsia" w:ascii="宋体" w:hAnsi="宋体" w:eastAsia="宋体" w:cs="宋体"/>
          <w:b w:val="0"/>
          <w:bCs/>
          <w:color w:val="auto"/>
          <w:spacing w:val="0"/>
          <w:w w:val="100"/>
          <w:kern w:val="0"/>
          <w:position w:val="0"/>
          <w:sz w:val="24"/>
          <w:szCs w:val="24"/>
          <w:highlight w:val="none"/>
          <w:u w:val="none"/>
          <w:vertAlign w:val="baseline"/>
          <w:rtl w:val="0"/>
          <w:lang w:val="en-US" w:eastAsia="zh-CN"/>
        </w:rPr>
        <w:t>3</w:t>
      </w:r>
      <w:r>
        <w:rPr>
          <w:rFonts w:hint="eastAsia" w:ascii="宋体" w:hAnsi="宋体" w:eastAsia="宋体" w:cs="宋体"/>
          <w:b w:val="0"/>
          <w:bCs/>
          <w:color w:val="auto"/>
          <w:spacing w:val="0"/>
          <w:w w:val="100"/>
          <w:kern w:val="0"/>
          <w:position w:val="0"/>
          <w:sz w:val="24"/>
          <w:szCs w:val="24"/>
          <w:highlight w:val="none"/>
          <w:u w:val="none"/>
          <w:vertAlign w:val="baseline"/>
          <w:rtl w:val="0"/>
          <w:lang w:val="zh-TW" w:eastAsia="zh-TW"/>
        </w:rPr>
        <w:t>、本项目不组织集中踏勘。供应商在投标前，</w:t>
      </w:r>
      <w:r>
        <w:rPr>
          <w:rFonts w:hint="eastAsia" w:ascii="宋体" w:hAnsi="宋体" w:eastAsia="宋体" w:cs="宋体"/>
          <w:b w:val="0"/>
          <w:bCs/>
          <w:color w:val="auto"/>
          <w:spacing w:val="0"/>
          <w:w w:val="100"/>
          <w:kern w:val="0"/>
          <w:position w:val="0"/>
          <w:sz w:val="24"/>
          <w:szCs w:val="24"/>
          <w:highlight w:val="none"/>
          <w:u w:val="none"/>
          <w:vertAlign w:val="baseline"/>
          <w:rtl w:val="0"/>
          <w:lang w:val="en-US" w:eastAsia="zh-CN"/>
        </w:rPr>
        <w:t>如需</w:t>
      </w:r>
      <w:r>
        <w:rPr>
          <w:rFonts w:hint="eastAsia" w:ascii="宋体" w:hAnsi="宋体" w:eastAsia="宋体" w:cs="宋体"/>
          <w:b w:val="0"/>
          <w:bCs/>
          <w:color w:val="auto"/>
          <w:spacing w:val="0"/>
          <w:w w:val="100"/>
          <w:kern w:val="0"/>
          <w:position w:val="0"/>
          <w:sz w:val="24"/>
          <w:szCs w:val="24"/>
          <w:highlight w:val="none"/>
          <w:u w:val="none"/>
          <w:vertAlign w:val="baseline"/>
          <w:rtl w:val="0"/>
          <w:lang w:val="zh-TW" w:eastAsia="zh-TW"/>
        </w:rPr>
        <w:t>踏勘现场，有关费用自理，踏勘期间发生的任何安全事故由供应商自负。</w:t>
      </w:r>
    </w:p>
    <w:p w14:paraId="70CF1FC9">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left="0" w:right="0" w:firstLine="120" w:firstLineChars="50"/>
        <w:jc w:val="both"/>
        <w:textAlignment w:val="auto"/>
        <w:outlineLvl w:val="9"/>
        <w:rPr>
          <w:rFonts w:hint="eastAsia" w:ascii="宋体" w:hAnsi="宋体" w:eastAsia="宋体" w:cs="宋体"/>
          <w:color w:val="auto"/>
          <w:szCs w:val="21"/>
          <w:highlight w:val="none"/>
        </w:rPr>
      </w:pPr>
    </w:p>
    <w:p w14:paraId="00FF5C0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firstLine="482" w:firstLineChars="20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r>
        <w:rPr>
          <w:rFonts w:hint="eastAsia" w:ascii="宋体" w:hAnsi="宋体" w:eastAsia="宋体" w:cs="宋体"/>
          <w:b/>
          <w:bCs/>
          <w:color w:val="auto"/>
          <w:szCs w:val="21"/>
          <w:highlight w:val="none"/>
        </w:rPr>
        <w:t>对于上述项目要求，投标人应在投标文件中进行</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lang w:eastAsia="zh-CN"/>
        </w:rPr>
        <w:t>。</w:t>
      </w:r>
    </w:p>
    <w:p w14:paraId="417D6F8D">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p>
    <w:p w14:paraId="355EDB04">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jc w:val="both"/>
        <w:textAlignment w:val="auto"/>
        <w:outlineLvl w:val="9"/>
        <w:rPr>
          <w:rFonts w:hint="eastAsia" w:ascii="宋体" w:hAnsi="宋体" w:eastAsia="宋体" w:cs="宋体"/>
          <w:b/>
          <w:bCs/>
          <w:color w:val="auto"/>
          <w:kern w:val="0"/>
          <w:highlight w:val="none"/>
          <w:u w:color="000000"/>
          <w:shd w:val="clear" w:color="auto" w:fill="auto"/>
          <w:rtl w:val="0"/>
          <w:lang w:val="zh-TW" w:eastAsia="zh-TW"/>
        </w:rPr>
      </w:pPr>
    </w:p>
    <w:p w14:paraId="77E8A0A8">
      <w:pPr>
        <w:keepNext w:val="0"/>
        <w:keepLines w:val="0"/>
        <w:pageBreakBefore w:val="0"/>
        <w:framePr w:wrap="auto" w:vAnchor="margin" w:hAnchor="text" w:yAlign="inline"/>
        <w:widowControl w:val="0"/>
        <w:numPr>
          <w:ilvl w:val="-1"/>
          <w:numId w:val="0"/>
        </w:numPr>
        <w:suppressLineNumbers w:val="0"/>
        <w:pBdr>
          <w:top w:val="none" w:color="auto" w:sz="0" w:space="0"/>
          <w:left w:val="none" w:color="auto" w:sz="0" w:space="0"/>
          <w:bottom w:val="none" w:color="auto" w:sz="0" w:space="0"/>
          <w:right w:val="none" w:color="auto" w:sz="0" w:space="0"/>
          <w:between w:val="none" w:color="auto" w:sz="0" w:space="0"/>
        </w:pBdr>
        <w:shd w:val="clear"/>
        <w:suppressAutoHyphens/>
        <w:kinsoku/>
        <w:wordWrap/>
        <w:overflowPunct/>
        <w:topLinePunct w:val="0"/>
        <w:autoSpaceDE/>
        <w:autoSpaceDN/>
        <w:bidi w:val="0"/>
        <w:spacing w:before="0" w:beforeAutospacing="0" w:after="0" w:afterAutospacing="0" w:line="240" w:lineRule="auto"/>
        <w:ind w:right="0" w:firstLine="482" w:firstLineChars="200"/>
        <w:jc w:val="both"/>
        <w:textAlignment w:val="auto"/>
        <w:outlineLvl w:val="9"/>
        <w:rPr>
          <w:rFonts w:hint="eastAsia" w:ascii="宋体" w:hAnsi="宋体" w:eastAsia="宋体" w:cs="宋体"/>
          <w:color w:val="auto"/>
          <w:spacing w:val="0"/>
          <w:w w:val="100"/>
          <w:kern w:val="2"/>
          <w:position w:val="0"/>
          <w:sz w:val="32"/>
          <w:szCs w:val="32"/>
          <w:highlight w:val="none"/>
          <w:u w:val="none"/>
          <w:vertAlign w:val="baseline"/>
          <w:lang w:val="en-US" w:eastAsia="zh-CN"/>
        </w:rPr>
      </w:pPr>
      <w:r>
        <w:rPr>
          <w:rFonts w:hint="eastAsia" w:ascii="宋体" w:hAnsi="宋体" w:eastAsia="宋体" w:cs="宋体"/>
          <w:b/>
          <w:bCs/>
          <w:color w:val="auto"/>
          <w:kern w:val="0"/>
          <w:highlight w:val="none"/>
          <w:u w:color="000000"/>
          <w:shd w:val="clear" w:color="auto" w:fill="auto"/>
          <w:rtl w:val="0"/>
          <w:lang w:val="zh-TW" w:eastAsia="zh-TW"/>
        </w:rPr>
        <w:t>在磋商过程中，磋商文件可能发生实质性变动的技术、服务要求以及合同草案条款，请在可能变动的条款旁予以文字注明，并将</w:t>
      </w:r>
      <w:r>
        <w:rPr>
          <w:rFonts w:hint="eastAsia" w:ascii="宋体" w:hAnsi="宋体" w:eastAsia="宋体" w:cs="宋体"/>
          <w:b/>
          <w:bCs/>
          <w:color w:val="auto"/>
          <w:kern w:val="2"/>
          <w:highlight w:val="none"/>
          <w:u w:color="000000"/>
          <w:shd w:val="clear" w:color="auto" w:fill="auto"/>
          <w:rtl w:val="0"/>
          <w:lang w:val="zh-TW" w:eastAsia="zh-TW"/>
        </w:rPr>
        <w:t>磋商文件可能变动的内容在磋商须知前附表中明确。</w:t>
      </w:r>
      <w:r>
        <w:rPr>
          <w:rFonts w:hint="eastAsia" w:ascii="宋体" w:hAnsi="宋体" w:eastAsia="宋体" w:cs="宋体"/>
          <w:color w:val="auto"/>
          <w:spacing w:val="0"/>
          <w:w w:val="100"/>
          <w:kern w:val="2"/>
          <w:position w:val="0"/>
          <w:sz w:val="32"/>
          <w:szCs w:val="32"/>
          <w:highlight w:val="none"/>
          <w:u w:val="none"/>
          <w:vertAlign w:val="baseline"/>
          <w:lang w:val="en-US" w:eastAsia="zh-CN"/>
        </w:rPr>
        <w:br w:type="page"/>
      </w:r>
    </w:p>
    <w:p w14:paraId="55D44D45">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第五章 响应文件组成</w:t>
      </w:r>
    </w:p>
    <w:p w14:paraId="57B5B1A4">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供应商的响应文件应包含以下十一个部分：</w:t>
      </w:r>
    </w:p>
    <w:p w14:paraId="53AC1BC6">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一、磋商响应声明</w:t>
      </w:r>
    </w:p>
    <w:p w14:paraId="7A7305D7">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：法定代表人身份证明</w:t>
      </w:r>
    </w:p>
    <w:p w14:paraId="76F15988">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：法定代表人授权委托书</w:t>
      </w:r>
    </w:p>
    <w:p w14:paraId="59CBD07E">
      <w:pPr>
        <w:pStyle w:val="19"/>
        <w:framePr w:wrap="auto" w:vAnchor="margin" w:hAnchor="text" w:yAlign="inline"/>
        <w:numPr>
          <w:ilvl w:val="0"/>
          <w:numId w:val="1"/>
        </w:numPr>
        <w:bidi w:val="0"/>
        <w:spacing w:line="360" w:lineRule="auto"/>
        <w:ind w:right="0"/>
        <w:jc w:val="left"/>
        <w:rPr>
          <w:rFonts w:hint="eastAsia" w:ascii="宋体" w:hAnsi="宋体" w:eastAsia="宋体" w:cs="宋体"/>
          <w:b/>
          <w:bCs/>
          <w:color w:val="auto"/>
          <w:highlight w:val="none"/>
          <w:rtl w:val="0"/>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保证金</w:t>
      </w:r>
      <w:r>
        <w:rPr>
          <w:rFonts w:hint="eastAsia" w:ascii="宋体" w:hAnsi="宋体" w:eastAsia="宋体" w:cs="宋体"/>
          <w:b/>
          <w:bCs/>
          <w:color w:val="auto"/>
          <w:kern w:val="2"/>
          <w:highlight w:val="none"/>
          <w:u w:color="000000"/>
          <w:shd w:val="clear" w:color="auto" w:fill="auto"/>
          <w:rtl w:val="0"/>
          <w:lang w:val="en-US"/>
        </w:rPr>
        <w:t>(</w:t>
      </w:r>
      <w:r>
        <w:rPr>
          <w:rFonts w:hint="eastAsia" w:ascii="宋体" w:hAnsi="宋体" w:eastAsia="宋体" w:cs="宋体"/>
          <w:b/>
          <w:bCs/>
          <w:color w:val="auto"/>
          <w:kern w:val="2"/>
          <w:highlight w:val="none"/>
          <w:u w:color="000000"/>
          <w:shd w:val="clear" w:color="auto" w:fill="auto"/>
          <w:rtl w:val="0"/>
          <w:lang w:val="en-US" w:eastAsia="zh-CN"/>
        </w:rPr>
        <w:t>本项目不适用</w:t>
      </w:r>
      <w:r>
        <w:rPr>
          <w:rFonts w:hint="eastAsia" w:ascii="宋体" w:hAnsi="宋体" w:eastAsia="宋体" w:cs="宋体"/>
          <w:b/>
          <w:bCs/>
          <w:color w:val="auto"/>
          <w:kern w:val="2"/>
          <w:highlight w:val="none"/>
          <w:u w:color="000000"/>
          <w:shd w:val="clear" w:color="auto" w:fill="auto"/>
          <w:rtl w:val="0"/>
          <w:lang w:val="en-US"/>
        </w:rPr>
        <w:t>)</w:t>
      </w:r>
    </w:p>
    <w:p w14:paraId="5B829793">
      <w:pPr>
        <w:pStyle w:val="19"/>
        <w:framePr w:wrap="auto" w:vAnchor="margin" w:hAnchor="text" w:yAlign="inline"/>
        <w:numPr>
          <w:ilvl w:val="0"/>
          <w:numId w:val="2"/>
        </w:numPr>
        <w:bidi w:val="0"/>
        <w:spacing w:line="360" w:lineRule="auto"/>
        <w:ind w:right="0"/>
        <w:jc w:val="left"/>
        <w:rPr>
          <w:rFonts w:hint="eastAsia" w:ascii="宋体" w:hAnsi="宋体" w:eastAsia="宋体" w:cs="宋体"/>
          <w:b/>
          <w:bCs/>
          <w:color w:val="auto"/>
          <w:highlight w:val="none"/>
          <w:rtl w:val="0"/>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联合体协议</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en-US" w:eastAsia="zh-CN"/>
        </w:rPr>
        <w:t>本项目不适用</w:t>
      </w:r>
      <w:r>
        <w:rPr>
          <w:rFonts w:hint="eastAsia" w:ascii="宋体" w:hAnsi="宋体" w:eastAsia="宋体" w:cs="宋体"/>
          <w:b/>
          <w:bCs/>
          <w:outline w:val="0"/>
          <w:color w:val="auto"/>
          <w:kern w:val="2"/>
          <w:highlight w:val="none"/>
          <w:u w:color="000000"/>
          <w:shd w:val="clear" w:color="auto" w:fill="auto"/>
          <w:rtl w:val="0"/>
          <w:lang w:val="en-US"/>
        </w:rPr>
        <w:t>)</w:t>
      </w:r>
    </w:p>
    <w:p w14:paraId="7DE49481">
      <w:pPr>
        <w:pStyle w:val="19"/>
        <w:framePr w:wrap="auto" w:vAnchor="margin" w:hAnchor="text" w:yAlign="inline"/>
        <w:spacing w:line="360" w:lineRule="auto"/>
        <w:jc w:val="lef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四、供应商的资格证明资料</w:t>
      </w:r>
    </w:p>
    <w:p w14:paraId="74D1E71A">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：供应商基本情况表</w:t>
      </w:r>
    </w:p>
    <w:p w14:paraId="2B2F9C5A">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：磋商文件规定的基本资格条件证明资料</w:t>
      </w:r>
    </w:p>
    <w:p w14:paraId="1C2B3BC6">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5</w:t>
      </w:r>
      <w:r>
        <w:rPr>
          <w:rFonts w:hint="eastAsia" w:ascii="宋体" w:hAnsi="宋体" w:eastAsia="宋体" w:cs="宋体"/>
          <w:outline w:val="0"/>
          <w:color w:val="auto"/>
          <w:kern w:val="2"/>
          <w:highlight w:val="none"/>
          <w:u w:color="000000"/>
          <w:shd w:val="clear" w:color="auto" w:fill="auto"/>
          <w:rtl w:val="0"/>
          <w:lang w:val="zh-TW" w:eastAsia="zh-TW"/>
        </w:rPr>
        <w:t>：磋商文件规定的特定资格条件证明资料</w:t>
      </w:r>
    </w:p>
    <w:p w14:paraId="5B3B57C4">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6</w:t>
      </w:r>
      <w:r>
        <w:rPr>
          <w:rFonts w:hint="eastAsia" w:ascii="宋体" w:hAnsi="宋体" w:eastAsia="宋体" w:cs="宋体"/>
          <w:outline w:val="0"/>
          <w:color w:val="auto"/>
          <w:kern w:val="2"/>
          <w:highlight w:val="none"/>
          <w:u w:color="000000"/>
          <w:shd w:val="clear" w:color="auto" w:fill="auto"/>
          <w:rtl w:val="0"/>
          <w:lang w:val="zh-TW" w:eastAsia="zh-TW"/>
        </w:rPr>
        <w:t>：其他说明</w:t>
      </w:r>
    </w:p>
    <w:p w14:paraId="7A720B7E">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五、服务方案说明</w:t>
      </w:r>
    </w:p>
    <w:p w14:paraId="4E5B336A">
      <w:pPr>
        <w:pStyle w:val="20"/>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7-1</w:t>
      </w:r>
      <w:r>
        <w:rPr>
          <w:rFonts w:hint="eastAsia" w:ascii="宋体" w:hAnsi="宋体" w:eastAsia="宋体" w:cs="宋体"/>
          <w:outline w:val="0"/>
          <w:color w:val="auto"/>
          <w:kern w:val="2"/>
          <w:highlight w:val="none"/>
          <w:u w:color="000000"/>
          <w:shd w:val="clear" w:color="auto" w:fill="auto"/>
          <w:rtl w:val="0"/>
          <w:lang w:val="zh-TW" w:eastAsia="zh-TW"/>
        </w:rPr>
        <w:t>：服务方案说明（服务类适用）</w:t>
      </w:r>
    </w:p>
    <w:p w14:paraId="1E69029B">
      <w:pPr>
        <w:pStyle w:val="20"/>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7-2</w:t>
      </w:r>
      <w:r>
        <w:rPr>
          <w:rFonts w:hint="eastAsia" w:ascii="宋体" w:hAnsi="宋体" w:eastAsia="宋体" w:cs="宋体"/>
          <w:outline w:val="0"/>
          <w:color w:val="auto"/>
          <w:kern w:val="2"/>
          <w:highlight w:val="none"/>
          <w:u w:color="000000"/>
          <w:shd w:val="clear" w:color="auto" w:fill="auto"/>
          <w:rtl w:val="0"/>
          <w:lang w:val="zh-TW" w:eastAsia="zh-TW"/>
        </w:rPr>
        <w:t>：主要人员简历表（服务类适用）</w:t>
      </w:r>
    </w:p>
    <w:p w14:paraId="5A13F2D0">
      <w:pPr>
        <w:pStyle w:val="19"/>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六、技术</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商务响应与偏离表</w:t>
      </w:r>
    </w:p>
    <w:p w14:paraId="5D4F1B8D">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七、提供享受政府采购政策的证明资料</w:t>
      </w:r>
    </w:p>
    <w:p w14:paraId="7EC33BCD">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8-1</w:t>
      </w:r>
      <w:r>
        <w:rPr>
          <w:rFonts w:hint="eastAsia" w:ascii="宋体" w:hAnsi="宋体" w:eastAsia="宋体" w:cs="宋体"/>
          <w:outline w:val="0"/>
          <w:color w:val="auto"/>
          <w:kern w:val="2"/>
          <w:highlight w:val="none"/>
          <w:u w:color="000000"/>
          <w:shd w:val="clear" w:color="auto" w:fill="auto"/>
          <w:rtl w:val="0"/>
          <w:lang w:val="zh-TW" w:eastAsia="zh-TW"/>
        </w:rPr>
        <w:t>：中小企业声明函</w:t>
      </w:r>
    </w:p>
    <w:p w14:paraId="15F5EEB8">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8-2</w:t>
      </w:r>
      <w:r>
        <w:rPr>
          <w:rFonts w:hint="eastAsia" w:ascii="宋体" w:hAnsi="宋体" w:eastAsia="宋体" w:cs="宋体"/>
          <w:outline w:val="0"/>
          <w:color w:val="auto"/>
          <w:kern w:val="2"/>
          <w:highlight w:val="none"/>
          <w:u w:color="000000"/>
          <w:shd w:val="clear" w:color="auto" w:fill="auto"/>
          <w:rtl w:val="0"/>
          <w:lang w:val="zh-TW" w:eastAsia="zh-TW"/>
        </w:rPr>
        <w:t>：残疾人福利性单位声明函</w:t>
      </w:r>
    </w:p>
    <w:p w14:paraId="6B159759">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8-3</w:t>
      </w:r>
      <w:r>
        <w:rPr>
          <w:rFonts w:hint="eastAsia" w:ascii="宋体" w:hAnsi="宋体" w:eastAsia="宋体" w:cs="宋体"/>
          <w:outline w:val="0"/>
          <w:color w:val="auto"/>
          <w:kern w:val="2"/>
          <w:highlight w:val="none"/>
          <w:u w:color="000000"/>
          <w:shd w:val="clear" w:color="auto" w:fill="auto"/>
          <w:rtl w:val="0"/>
          <w:lang w:val="zh-TW" w:eastAsia="zh-TW"/>
        </w:rPr>
        <w:t>：监狱企业证明资料</w:t>
      </w:r>
    </w:p>
    <w:p w14:paraId="1CE9C657">
      <w:pPr>
        <w:pStyle w:val="20"/>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八、经销或代理货物，或为货物提供售后服务的证明材料</w:t>
      </w:r>
    </w:p>
    <w:p w14:paraId="3CD4E529">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九、报价一览表及分项价格表</w:t>
      </w:r>
    </w:p>
    <w:p w14:paraId="15C50344">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2"/>
          <w:highlight w:val="none"/>
          <w:u w:color="000000"/>
          <w:shd w:val="clear" w:color="auto" w:fill="auto"/>
          <w:rtl w:val="0"/>
          <w:lang w:val="zh-TW" w:eastAsia="zh-TW"/>
        </w:rPr>
        <w:t>：报价一览表</w:t>
      </w:r>
    </w:p>
    <w:p w14:paraId="068860F6">
      <w:pPr>
        <w:pStyle w:val="19"/>
        <w:framePr w:wrap="auto" w:vAnchor="margin" w:hAnchor="text" w:yAlign="inline"/>
        <w:spacing w:line="360" w:lineRule="auto"/>
        <w:ind w:firstLine="420"/>
        <w:jc w:val="lef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9-2</w:t>
      </w:r>
      <w:r>
        <w:rPr>
          <w:rFonts w:hint="eastAsia" w:ascii="宋体" w:hAnsi="宋体" w:eastAsia="宋体" w:cs="宋体"/>
          <w:outline w:val="0"/>
          <w:color w:val="auto"/>
          <w:kern w:val="2"/>
          <w:highlight w:val="none"/>
          <w:u w:color="000000"/>
          <w:shd w:val="clear" w:color="auto" w:fill="auto"/>
          <w:rtl w:val="0"/>
          <w:lang w:val="zh-TW" w:eastAsia="zh-TW"/>
        </w:rPr>
        <w:t>：分项价格表</w:t>
      </w:r>
    </w:p>
    <w:p w14:paraId="6B35F352">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十、供应商认为需提供的其它资料</w:t>
      </w:r>
    </w:p>
    <w:p w14:paraId="4C5146EC">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十一、最后报价</w:t>
      </w:r>
    </w:p>
    <w:p w14:paraId="794EC534">
      <w:pPr>
        <w:pStyle w:val="20"/>
        <w:framePr w:wrap="auto" w:vAnchor="margin" w:hAnchor="text" w:yAlign="inline"/>
        <w:spacing w:line="360" w:lineRule="auto"/>
        <w:rPr>
          <w:rFonts w:hint="eastAsia" w:ascii="宋体" w:hAnsi="宋体" w:eastAsia="宋体" w:cs="宋体"/>
          <w:b/>
          <w:bCs/>
          <w:outline w:val="0"/>
          <w:color w:val="auto"/>
          <w:kern w:val="2"/>
          <w:highlight w:val="none"/>
          <w:u w:color="000000"/>
          <w:shd w:val="clear" w:color="auto" w:fill="auto"/>
        </w:rPr>
      </w:pPr>
    </w:p>
    <w:p w14:paraId="62B90912">
      <w:pPr>
        <w:pStyle w:val="19"/>
        <w:framePr w:wrap="auto" w:vAnchor="margin" w:hAnchor="text" w:yAlign="inline"/>
        <w:spacing w:line="360" w:lineRule="exact"/>
        <w:rPr>
          <w:rFonts w:hint="eastAsia" w:ascii="宋体" w:hAnsi="宋体" w:eastAsia="宋体" w:cs="宋体"/>
          <w:outline w:val="0"/>
          <w:color w:val="auto"/>
          <w:kern w:val="2"/>
          <w:sz w:val="32"/>
          <w:szCs w:val="32"/>
          <w:highlight w:val="none"/>
          <w:u w:color="000000"/>
          <w:shd w:val="clear" w:color="auto" w:fill="auto"/>
        </w:rPr>
      </w:pPr>
    </w:p>
    <w:p w14:paraId="4186A83E">
      <w:pPr>
        <w:pStyle w:val="19"/>
        <w:framePr w:wrap="auto" w:vAnchor="margin" w:hAnchor="text" w:yAlign="inline"/>
        <w:spacing w:line="360" w:lineRule="exact"/>
        <w:jc w:val="center"/>
        <w:rPr>
          <w:rFonts w:hint="eastAsia" w:ascii="宋体" w:hAnsi="宋体" w:eastAsia="宋体" w:cs="宋体"/>
          <w:outline w:val="0"/>
          <w:color w:val="auto"/>
          <w:kern w:val="2"/>
          <w:sz w:val="32"/>
          <w:szCs w:val="32"/>
          <w:highlight w:val="none"/>
          <w:u w:color="000000"/>
          <w:shd w:val="clear" w:color="auto" w:fill="auto"/>
        </w:rPr>
      </w:pPr>
    </w:p>
    <w:p w14:paraId="73BBD904">
      <w:pPr>
        <w:pStyle w:val="19"/>
        <w:framePr w:wrap="auto" w:vAnchor="margin" w:hAnchor="text" w:yAlign="inline"/>
        <w:spacing w:line="360" w:lineRule="exact"/>
        <w:jc w:val="center"/>
        <w:rPr>
          <w:rFonts w:hint="eastAsia" w:ascii="宋体" w:hAnsi="宋体" w:eastAsia="宋体" w:cs="宋体"/>
          <w:outline w:val="0"/>
          <w:color w:val="auto"/>
          <w:kern w:val="2"/>
          <w:sz w:val="32"/>
          <w:szCs w:val="32"/>
          <w:highlight w:val="none"/>
          <w:u w:color="000000"/>
          <w:shd w:val="clear" w:color="auto" w:fill="auto"/>
        </w:rPr>
      </w:pPr>
    </w:p>
    <w:p w14:paraId="60FF83E7">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5DE81BE7">
      <w:pPr>
        <w:pStyle w:val="19"/>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一、磋商响应声明</w:t>
      </w:r>
    </w:p>
    <w:p w14:paraId="1058A5CC">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276042C2">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采购人或采购代理机构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177BC0B7">
      <w:pPr>
        <w:pStyle w:val="19"/>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我方已仔细研究了</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项目名称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的竞争性磋商文件（采购代理编号：</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）的全部内容，知悉参加竞争性磋商的风险，我方承诺接受磋商文件的全部条款且无任何异议。</w:t>
      </w:r>
    </w:p>
    <w:p w14:paraId="56E06DAE">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一、我方同意在磋商文件中规定的提交首次响应文件截止时间起</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cs="宋体"/>
          <w:outline w:val="0"/>
          <w:color w:val="auto"/>
          <w:kern w:val="2"/>
          <w:highlight w:val="none"/>
          <w:u w:val="single" w:color="000000"/>
          <w:shd w:val="clear" w:color="auto" w:fill="auto"/>
          <w:rtl w:val="0"/>
          <w:lang w:val="en-US" w:eastAsia="zh-CN"/>
        </w:rPr>
        <w:t xml:space="preserve">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日内</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响应文件有效期</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遵守本响应文件中的承诺且在此期限期满之前均具有法律约束力。</w:t>
      </w:r>
    </w:p>
    <w:p w14:paraId="60C229DA">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二、我方提交响应文件正本一份和副本一式</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份，电子文件</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份，并保证响应文件提供的数据和资料全部内容真实、合法、准确和完整，我们对此负责，并愿承担由此引起的法律责任。</w:t>
      </w:r>
    </w:p>
    <w:p w14:paraId="0116F400">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三、我方愿意向贵方提供任何与本项采购有关的数据、情况和技术资料。若贵方需要，我方愿意提供我方作出的一切承诺的证明资料。</w:t>
      </w:r>
    </w:p>
    <w:p w14:paraId="4E1ADB75">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四、我方愿意按磋商文件规定和磋商小组要求重新提交响应文件和最后报价。</w:t>
      </w:r>
    </w:p>
    <w:p w14:paraId="0D3D38C6">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五、我方承诺遵守《中华人民共和国政府采购法》的有关规定，保证在获得成交资格后，按照磋商文件确定的事项签订政府采购合同，履行双方所签订的合同，并承担合同规定的责任和义务。</w:t>
      </w:r>
    </w:p>
    <w:p w14:paraId="232D4D25">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 xml:space="preserve">六、我方在此声明： </w:t>
      </w:r>
    </w:p>
    <w:p w14:paraId="1D80B989">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（一）我方与采购人或采购代理机构不存在隶属关系或者其他利害关系。</w:t>
      </w:r>
    </w:p>
    <w:p w14:paraId="74760C85">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（二）我方与参加本项目的其他供应商不存在直接控股、管理关系，或者与其他供应商法定代表人（或者负责人）为同一人。</w:t>
      </w:r>
    </w:p>
    <w:p w14:paraId="0E22C508">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（三）我方未为本项目前期准备提供设计或咨询服务。</w:t>
      </w:r>
    </w:p>
    <w:p w14:paraId="63720B91">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（四）我方承诺（承诺期：成立三年以上的，为提交首次响应文件截止时间前三年内；成立不足三年的，为实际时间）：</w:t>
      </w:r>
    </w:p>
    <w:p w14:paraId="43AFA8A6">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、我方依法缴纳了各项税费及各项社会保障资金，没有偷税、漏税及欠缴行为。</w:t>
      </w:r>
    </w:p>
    <w:p w14:paraId="616D9B1A">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、我方在经营活动中没有存在下列重大违法记录：</w:t>
      </w:r>
    </w:p>
    <w:p w14:paraId="47279CAE">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受到刑事处罚；</w:t>
      </w:r>
    </w:p>
    <w:p w14:paraId="1E4F97B7">
      <w:pPr>
        <w:pStyle w:val="20"/>
        <w:framePr w:wrap="auto" w:vAnchor="margin" w:hAnchor="text" w:yAlign="inline"/>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受到较大数额罚款、责令停产停业、在一至三年内禁止参加政府采购活动、暂扣或者吊销许可证、暂扣或者吊销执照的行政处罚。</w:t>
      </w:r>
    </w:p>
    <w:p w14:paraId="16198B17">
      <w:pPr>
        <w:pStyle w:val="19"/>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：法定代表人身份证明</w:t>
      </w:r>
    </w:p>
    <w:p w14:paraId="5EDB800B">
      <w:pPr>
        <w:pStyle w:val="19"/>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：法定代表人授权书</w:t>
      </w:r>
    </w:p>
    <w:p w14:paraId="3EFCE50F">
      <w:pPr>
        <w:pStyle w:val="20"/>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718167FE">
      <w:pPr>
        <w:pStyle w:val="20"/>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供应商名称（盖单位章）：</w:t>
      </w:r>
    </w:p>
    <w:p w14:paraId="5D4D6689">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3D364C06">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     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8BE88E0">
      <w:pPr>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tl w:val="0"/>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br w:type="page"/>
      </w:r>
    </w:p>
    <w:p w14:paraId="66C3D813">
      <w:pPr>
        <w:pStyle w:val="19"/>
        <w:framePr w:wrap="auto" w:vAnchor="margin" w:hAnchor="text" w:yAlign="inline"/>
        <w:spacing w:line="360" w:lineRule="auto"/>
        <w:ind w:right="24"/>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1</w:t>
      </w:r>
    </w:p>
    <w:p w14:paraId="355EFBDF">
      <w:pPr>
        <w:pStyle w:val="19"/>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法定代表人身份证明</w:t>
      </w:r>
    </w:p>
    <w:p w14:paraId="458CE2E1">
      <w:pPr>
        <w:pStyle w:val="19"/>
        <w:framePr w:wrap="auto" w:vAnchor="margin" w:hAnchor="text" w:yAlign="inline"/>
        <w:spacing w:line="480" w:lineRule="auto"/>
        <w:rPr>
          <w:rFonts w:hint="eastAsia" w:ascii="宋体" w:hAnsi="宋体" w:eastAsia="宋体" w:cs="宋体"/>
          <w:outline w:val="0"/>
          <w:color w:val="auto"/>
          <w:kern w:val="2"/>
          <w:highlight w:val="none"/>
          <w:u w:color="000000"/>
          <w:shd w:val="clear" w:color="auto" w:fill="auto"/>
        </w:rPr>
      </w:pPr>
    </w:p>
    <w:p w14:paraId="4CB45688">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en-US"/>
        </w:rPr>
        <w:t xml:space="preserve"> </w:t>
      </w:r>
    </w:p>
    <w:p w14:paraId="32C91125">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注册号：</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1A052E7F">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注册地址：</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49FD9AD4">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 xml:space="preserve">成立时间：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年 </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日</w:t>
      </w:r>
    </w:p>
    <w:p w14:paraId="0AEE8FB3">
      <w:pPr>
        <w:pStyle w:val="19"/>
        <w:framePr w:wrap="auto" w:vAnchor="margin" w:hAnchor="text" w:yAlign="inline"/>
        <w:spacing w:line="360" w:lineRule="auto"/>
        <w:jc w:val="left"/>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经营期限：</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75849F0F">
      <w:pPr>
        <w:pStyle w:val="19"/>
        <w:framePr w:wrap="auto" w:vAnchor="margin" w:hAnchor="text" w:yAlign="inline"/>
        <w:spacing w:line="360" w:lineRule="auto"/>
        <w:jc w:val="left"/>
        <w:rPr>
          <w:rFonts w:hint="eastAsia" w:ascii="宋体" w:hAnsi="宋体" w:eastAsia="宋体" w:cs="宋体"/>
          <w:outline w:val="0"/>
          <w:color w:val="auto"/>
          <w:kern w:val="0"/>
          <w:highlight w:val="none"/>
          <w:u w:val="single"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经营范围：主营：</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；兼营：</w:t>
      </w:r>
      <w:r>
        <w:rPr>
          <w:rFonts w:hint="eastAsia" w:ascii="宋体" w:hAnsi="宋体" w:eastAsia="宋体" w:cs="宋体"/>
          <w:outline w:val="0"/>
          <w:color w:val="auto"/>
          <w:kern w:val="0"/>
          <w:highlight w:val="none"/>
          <w:u w:val="single" w:color="000000"/>
          <w:shd w:val="clear" w:color="auto" w:fill="auto"/>
          <w:rtl w:val="0"/>
          <w:lang w:val="en-US"/>
        </w:rPr>
        <w:t xml:space="preserve">              </w:t>
      </w:r>
    </w:p>
    <w:p w14:paraId="2437D119">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姓名：</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性别：</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年龄：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系</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名称）的法定代表人。</w:t>
      </w:r>
    </w:p>
    <w:p w14:paraId="363A60FB">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特此证明。</w:t>
      </w:r>
    </w:p>
    <w:p w14:paraId="16CA238F">
      <w:pPr>
        <w:pStyle w:val="19"/>
        <w:framePr w:wrap="auto" w:vAnchor="margin" w:hAnchor="text" w:yAlign="inline"/>
        <w:spacing w:line="360" w:lineRule="auto"/>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附：法定代表人身份证复印件</w:t>
      </w:r>
    </w:p>
    <w:p w14:paraId="355180D6">
      <w:pPr>
        <w:pStyle w:val="19"/>
        <w:framePr w:wrap="auto" w:vAnchor="margin" w:hAnchor="text" w:yAlign="inline"/>
        <w:spacing w:line="480" w:lineRule="auto"/>
        <w:rPr>
          <w:rFonts w:hint="eastAsia" w:ascii="宋体" w:hAnsi="宋体" w:eastAsia="宋体" w:cs="宋体"/>
          <w:outline w:val="0"/>
          <w:color w:val="auto"/>
          <w:kern w:val="2"/>
          <w:highlight w:val="none"/>
          <w:u w:color="000000"/>
          <w:shd w:val="clear" w:color="auto" w:fill="auto"/>
        </w:rPr>
      </w:pPr>
    </w:p>
    <w:p w14:paraId="06F8B41E">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96FC859">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6563612B">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ADC4BA3">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26FB5060">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23105E23">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供应商名称（盖单位章）：</w:t>
      </w:r>
    </w:p>
    <w:p w14:paraId="05DA40E4">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日      </w:t>
      </w:r>
    </w:p>
    <w:p w14:paraId="130C3BE8">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5C835058">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3038AE69">
      <w:pPr>
        <w:pStyle w:val="19"/>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4769085">
      <w:pPr>
        <w:pStyle w:val="19"/>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0395F23">
      <w:pPr>
        <w:pStyle w:val="19"/>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5A621398">
      <w:pPr>
        <w:pStyle w:val="19"/>
        <w:framePr w:wrap="auto" w:vAnchor="margin" w:hAnchor="text" w:yAlign="inline"/>
        <w:spacing w:line="360" w:lineRule="auto"/>
        <w:ind w:right="24"/>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此身份证明一式二份，一份装入投标文件，一份在提交项目的投标文件时单独递交。）</w:t>
      </w:r>
    </w:p>
    <w:p w14:paraId="6DBA35C7">
      <w:pPr>
        <w:pStyle w:val="19"/>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p>
    <w:p w14:paraId="09700441">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46E408EE">
      <w:pPr>
        <w:pStyle w:val="19"/>
        <w:framePr w:wrap="auto" w:vAnchor="margin" w:hAnchor="text" w:yAlign="inline"/>
        <w:spacing w:before="156" w:line="360" w:lineRule="auto"/>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2</w:t>
      </w:r>
    </w:p>
    <w:p w14:paraId="0EF183F6">
      <w:pPr>
        <w:pStyle w:val="19"/>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法定代表人授权委托书</w:t>
      </w:r>
    </w:p>
    <w:p w14:paraId="79B7716F">
      <w:pPr>
        <w:pStyle w:val="19"/>
        <w:framePr w:wrap="auto" w:vAnchor="margin" w:hAnchor="text" w:yAlign="inline"/>
        <w:spacing w:line="360" w:lineRule="auto"/>
        <w:jc w:val="center"/>
        <w:rPr>
          <w:rFonts w:hint="eastAsia" w:ascii="宋体" w:hAnsi="宋体" w:eastAsia="宋体" w:cs="宋体"/>
          <w:b/>
          <w:bCs/>
          <w:outline w:val="0"/>
          <w:color w:val="auto"/>
          <w:kern w:val="2"/>
          <w:sz w:val="28"/>
          <w:szCs w:val="28"/>
          <w:highlight w:val="none"/>
          <w:u w:color="000000"/>
          <w:shd w:val="clear" w:color="auto" w:fill="auto"/>
        </w:rPr>
      </w:pPr>
    </w:p>
    <w:p w14:paraId="14D85200">
      <w:pPr>
        <w:pStyle w:val="19"/>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本人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（姓名、职务）系</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w:t>
      </w:r>
      <w:r>
        <w:rPr>
          <w:rFonts w:hint="eastAsia" w:ascii="宋体" w:hAnsi="宋体" w:eastAsia="宋体" w:cs="宋体"/>
          <w:outline w:val="0"/>
          <w:color w:val="auto"/>
          <w:kern w:val="2"/>
          <w:highlight w:val="none"/>
          <w:u w:color="000000"/>
          <w:shd w:val="clear" w:color="auto" w:fill="auto"/>
          <w:rtl w:val="0"/>
          <w:lang w:val="zh-TW" w:eastAsia="zh-TW"/>
        </w:rPr>
        <w:t>供应商</w:t>
      </w:r>
      <w:r>
        <w:rPr>
          <w:rFonts w:hint="eastAsia" w:ascii="宋体" w:hAnsi="宋体" w:eastAsia="宋体" w:cs="宋体"/>
          <w:outline w:val="0"/>
          <w:color w:val="auto"/>
          <w:kern w:val="0"/>
          <w:highlight w:val="none"/>
          <w:u w:color="000000"/>
          <w:shd w:val="clear" w:color="auto" w:fill="auto"/>
          <w:rtl w:val="0"/>
          <w:lang w:val="zh-TW" w:eastAsia="zh-TW"/>
        </w:rPr>
        <w:t>名称）的法定代表人，现授权</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（姓名、职务）为我方代理人。代理人根据授权，以我方名义：</w:t>
      </w: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签署、澄清、补正、修改、撤回、提交</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（项目名称、采购代理机构编号）响应文件；</w:t>
      </w:r>
      <w:r>
        <w:rPr>
          <w:rFonts w:hint="eastAsia" w:ascii="宋体" w:hAnsi="宋体" w:eastAsia="宋体" w:cs="宋体"/>
          <w:outline w:val="0"/>
          <w:color w:val="auto"/>
          <w:kern w:val="0"/>
          <w:highlight w:val="none"/>
          <w:u w:color="000000"/>
          <w:shd w:val="clear" w:color="auto" w:fill="auto"/>
          <w:rtl w:val="0"/>
          <w:lang w:val="en-US"/>
        </w:rPr>
        <w:t>(2)</w:t>
      </w:r>
      <w:r>
        <w:rPr>
          <w:rFonts w:hint="eastAsia" w:ascii="宋体" w:hAnsi="宋体" w:eastAsia="宋体" w:cs="宋体"/>
          <w:outline w:val="0"/>
          <w:color w:val="auto"/>
          <w:kern w:val="0"/>
          <w:highlight w:val="none"/>
          <w:u w:color="000000"/>
          <w:shd w:val="clear" w:color="auto" w:fill="auto"/>
          <w:rtl w:val="0"/>
          <w:lang w:val="zh-TW" w:eastAsia="zh-TW"/>
        </w:rPr>
        <w:t>签署并重新提交响应文件及最后报价；</w:t>
      </w:r>
      <w:r>
        <w:rPr>
          <w:rFonts w:hint="eastAsia" w:ascii="宋体" w:hAnsi="宋体" w:eastAsia="宋体" w:cs="宋体"/>
          <w:outline w:val="0"/>
          <w:color w:val="auto"/>
          <w:kern w:val="0"/>
          <w:highlight w:val="none"/>
          <w:u w:color="000000"/>
          <w:shd w:val="clear" w:color="auto" w:fill="auto"/>
          <w:rtl w:val="0"/>
          <w:lang w:val="en-US"/>
        </w:rPr>
        <w:t>(3)</w:t>
      </w:r>
      <w:r>
        <w:rPr>
          <w:rFonts w:hint="eastAsia" w:ascii="宋体" w:hAnsi="宋体" w:eastAsia="宋体" w:cs="宋体"/>
          <w:outline w:val="0"/>
          <w:color w:val="auto"/>
          <w:kern w:val="0"/>
          <w:highlight w:val="none"/>
          <w:u w:color="000000"/>
          <w:shd w:val="clear" w:color="auto" w:fill="auto"/>
          <w:rtl w:val="0"/>
          <w:lang w:val="zh-TW" w:eastAsia="zh-TW"/>
        </w:rPr>
        <w:t>签订合同和处理有关事宜，其法律后果由我方承担；（</w:t>
      </w:r>
      <w:r>
        <w:rPr>
          <w:rFonts w:hint="eastAsia" w:ascii="宋体" w:hAnsi="宋体" w:eastAsia="宋体" w:cs="宋体"/>
          <w:outline w:val="0"/>
          <w:color w:val="auto"/>
          <w:kern w:val="0"/>
          <w:highlight w:val="none"/>
          <w:u w:color="000000"/>
          <w:shd w:val="clear" w:color="auto" w:fill="auto"/>
          <w:rtl w:val="0"/>
          <w:lang w:val="en-US"/>
        </w:rPr>
        <w:t>4</w:t>
      </w:r>
      <w:r>
        <w:rPr>
          <w:rFonts w:hint="eastAsia" w:ascii="宋体" w:hAnsi="宋体" w:eastAsia="宋体" w:cs="宋体"/>
          <w:outline w:val="0"/>
          <w:color w:val="auto"/>
          <w:kern w:val="0"/>
          <w:highlight w:val="none"/>
          <w:u w:color="000000"/>
          <w:shd w:val="clear" w:color="auto" w:fill="auto"/>
          <w:rtl w:val="0"/>
          <w:lang w:val="zh-TW" w:eastAsia="zh-TW"/>
        </w:rPr>
        <w:t>）询问、质疑、投诉等相关事项，其法律后果由我方承担。</w:t>
      </w:r>
    </w:p>
    <w:p w14:paraId="1911B3AF">
      <w:pPr>
        <w:pStyle w:val="19"/>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p>
    <w:p w14:paraId="5ABCCE69">
      <w:pPr>
        <w:pStyle w:val="19"/>
        <w:framePr w:wrap="auto" w:vAnchor="margin" w:hAnchor="text" w:yAlign="inline"/>
        <w:spacing w:before="156" w:line="360" w:lineRule="auto"/>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委托期限：</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 xml:space="preserve"> 。</w:t>
      </w:r>
    </w:p>
    <w:p w14:paraId="435703FE">
      <w:pPr>
        <w:pStyle w:val="19"/>
        <w:framePr w:wrap="auto" w:vAnchor="margin" w:hAnchor="text" w:yAlign="inline"/>
        <w:spacing w:line="360" w:lineRule="auto"/>
        <w:ind w:firstLine="435"/>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代理人无转委托权。</w:t>
      </w:r>
    </w:p>
    <w:p w14:paraId="7C7B046E">
      <w:pPr>
        <w:pStyle w:val="19"/>
        <w:framePr w:wrap="auto" w:vAnchor="margin" w:hAnchor="text" w:yAlign="inline"/>
        <w:spacing w:line="360" w:lineRule="auto"/>
        <w:ind w:firstLine="435"/>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本授权书于</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日签字生效，特此声明。</w:t>
      </w:r>
    </w:p>
    <w:p w14:paraId="40DBC03B">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附：委托代理人身份证复印件及法定代表人身份证明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附件</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，原件</w:t>
      </w:r>
      <w:r>
        <w:rPr>
          <w:rFonts w:hint="eastAsia" w:ascii="宋体" w:hAnsi="宋体" w:eastAsia="宋体" w:cs="宋体"/>
          <w:outline w:val="0"/>
          <w:color w:val="auto"/>
          <w:kern w:val="2"/>
          <w:highlight w:val="none"/>
          <w:u w:color="000000"/>
          <w:shd w:val="clear" w:color="auto" w:fill="auto"/>
          <w:rtl w:val="0"/>
          <w:lang w:val="en-US"/>
        </w:rPr>
        <w:t>)</w:t>
      </w:r>
    </w:p>
    <w:p w14:paraId="1B8DAA9D">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447B8569">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3A5A4741">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14A4A3AB">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46A9E8AE">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3F03E86F">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59235166">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7840BDBA">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p>
    <w:p w14:paraId="19513470">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6C49E70E">
      <w:pPr>
        <w:pStyle w:val="19"/>
        <w:framePr w:wrap="auto" w:vAnchor="margin" w:hAnchor="text" w:yAlign="inline"/>
        <w:spacing w:line="360" w:lineRule="auto"/>
        <w:ind w:right="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263AB598">
      <w:pPr>
        <w:pStyle w:val="19"/>
        <w:framePr w:wrap="auto" w:vAnchor="margin" w:hAnchor="text" w:yAlign="inline"/>
        <w:spacing w:line="360" w:lineRule="auto"/>
        <w:ind w:right="24"/>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440267F">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6293A296">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5DA39FEC">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kern w:val="2"/>
          <w:highlight w:val="none"/>
          <w:u w:color="000000"/>
          <w:shd w:val="clear" w:color="auto" w:fill="auto"/>
          <w:rtl w:val="0"/>
          <w:lang w:val="en-US"/>
        </w:rPr>
        <w:t>*</w:t>
      </w:r>
      <w:r>
        <w:rPr>
          <w:rFonts w:hint="eastAsia" w:ascii="宋体" w:hAnsi="宋体" w:eastAsia="宋体" w:cs="宋体"/>
          <w:b/>
          <w:bCs/>
          <w:outline w:val="0"/>
          <w:color w:val="auto"/>
          <w:kern w:val="2"/>
          <w:highlight w:val="none"/>
          <w:u w:color="000000"/>
          <w:shd w:val="clear" w:color="auto" w:fill="auto"/>
          <w:rtl w:val="0"/>
          <w:lang w:val="zh-TW" w:eastAsia="zh-TW"/>
        </w:rPr>
        <w:t>此授权委托书一式二份，一份装入投标文件，一份在提交项目的投标文件时单独递交。）</w:t>
      </w:r>
    </w:p>
    <w:p w14:paraId="31D5D8E5">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643BFE14">
      <w:pPr>
        <w:pStyle w:val="19"/>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rPr>
      </w:pPr>
    </w:p>
    <w:p w14:paraId="581C88C5">
      <w:pPr>
        <w:pStyle w:val="19"/>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Pr>
      </w:pPr>
    </w:p>
    <w:p w14:paraId="3D17ED2F">
      <w:pPr>
        <w:framePr w:wrap="auto" w:vAnchor="margin" w:hAnchor="text" w:yAlign="inline"/>
        <w:rPr>
          <w:rFonts w:hint="eastAsia" w:ascii="宋体" w:hAnsi="宋体" w:eastAsia="宋体" w:cs="宋体"/>
          <w:b/>
          <w:bCs/>
          <w:outline w:val="0"/>
          <w:color w:val="auto"/>
          <w:kern w:val="2"/>
          <w:sz w:val="32"/>
          <w:szCs w:val="32"/>
          <w:highlight w:val="none"/>
          <w:u w:color="000000"/>
          <w:shd w:val="clear" w:color="auto" w:fill="auto"/>
          <w:rtl w:val="0"/>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br w:type="page"/>
      </w:r>
    </w:p>
    <w:p w14:paraId="1DAA5C32">
      <w:pPr>
        <w:pStyle w:val="19"/>
        <w:framePr w:wrap="auto" w:vAnchor="margin" w:hAnchor="text" w:yAlign="inline"/>
        <w:spacing w:line="360" w:lineRule="exact"/>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二、磋商保证金缴纳证明材料（本项目不适用）</w:t>
      </w:r>
    </w:p>
    <w:p w14:paraId="61898BDB">
      <w:pPr>
        <w:pStyle w:val="20"/>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4E95B796">
      <w:pPr>
        <w:pStyle w:val="20"/>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4F761E4D">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331D1609">
      <w:pPr>
        <w:pStyle w:val="19"/>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29BF2E72">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59FFABC7">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三、联合体协议（本项目不适用）</w:t>
      </w:r>
    </w:p>
    <w:p w14:paraId="26AB5B23">
      <w:pPr>
        <w:pStyle w:val="19"/>
        <w:framePr w:wrap="auto" w:vAnchor="margin" w:hAnchor="text" w:yAlign="inline"/>
        <w:spacing w:line="360" w:lineRule="auto"/>
        <w:ind w:firstLine="630"/>
        <w:rPr>
          <w:rFonts w:hint="eastAsia" w:ascii="宋体" w:hAnsi="宋体" w:eastAsia="宋体" w:cs="宋体"/>
          <w:outline w:val="0"/>
          <w:color w:val="auto"/>
          <w:kern w:val="2"/>
          <w:highlight w:val="none"/>
          <w:u w:color="000000"/>
          <w:shd w:val="clear" w:color="auto" w:fill="auto"/>
        </w:rPr>
      </w:pPr>
    </w:p>
    <w:p w14:paraId="156895A9">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640F7B7C">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四、供应商的资格证明资料</w:t>
      </w:r>
    </w:p>
    <w:p w14:paraId="3FC5BF10">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3                </w:t>
      </w:r>
      <w:r>
        <w:rPr>
          <w:rFonts w:hint="eastAsia" w:ascii="宋体" w:hAnsi="宋体" w:eastAsia="宋体" w:cs="宋体"/>
          <w:outline w:val="0"/>
          <w:color w:val="auto"/>
          <w:kern w:val="2"/>
          <w:sz w:val="30"/>
          <w:szCs w:val="30"/>
          <w:highlight w:val="none"/>
          <w:u w:color="000000"/>
          <w:shd w:val="clear" w:color="auto" w:fill="auto"/>
          <w:rtl w:val="0"/>
          <w:lang w:val="zh-TW" w:eastAsia="zh-TW"/>
        </w:rPr>
        <w:t>供应商基本情况表</w:t>
      </w:r>
    </w:p>
    <w:p w14:paraId="3B50CE3C">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395B097">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供应商</w:t>
      </w:r>
      <w:r>
        <w:rPr>
          <w:rFonts w:hint="eastAsia" w:ascii="宋体" w:hAnsi="宋体" w:eastAsia="宋体" w:cs="宋体"/>
          <w:b/>
          <w:bCs/>
          <w:outline w:val="0"/>
          <w:color w:val="auto"/>
          <w:kern w:val="2"/>
          <w:highlight w:val="none"/>
          <w:u w:color="000000"/>
          <w:shd w:val="clear" w:color="auto" w:fill="auto"/>
          <w:rtl w:val="0"/>
          <w:lang w:val="zh-TW" w:eastAsia="zh-CN"/>
        </w:rPr>
        <w:t>（</w:t>
      </w:r>
      <w:r>
        <w:rPr>
          <w:rFonts w:hint="eastAsia" w:ascii="宋体" w:hAnsi="宋体" w:eastAsia="宋体" w:cs="宋体"/>
          <w:b/>
          <w:bCs/>
          <w:color w:val="auto"/>
          <w:kern w:val="2"/>
          <w:highlight w:val="none"/>
          <w:u w:color="000000"/>
          <w:shd w:val="clear" w:color="auto" w:fill="auto"/>
          <w:rtl w:val="0"/>
          <w:lang w:val="zh-TW" w:eastAsia="zh-TW"/>
        </w:rPr>
        <w:t>盖单位章</w:t>
      </w:r>
      <w:r>
        <w:rPr>
          <w:rFonts w:hint="eastAsia" w:ascii="宋体" w:hAnsi="宋体" w:eastAsia="宋体" w:cs="宋体"/>
          <w:b/>
          <w:bCs/>
          <w:outline w:val="0"/>
          <w:color w:val="auto"/>
          <w:kern w:val="2"/>
          <w:highlight w:val="none"/>
          <w:u w:color="000000"/>
          <w:shd w:val="clear" w:color="auto" w:fill="auto"/>
          <w:rtl w:val="0"/>
          <w:lang w:val="zh-TW" w:eastAsia="zh-CN"/>
        </w:rPr>
        <w:t>）</w:t>
      </w:r>
    </w:p>
    <w:tbl>
      <w:tblPr>
        <w:tblStyle w:val="9"/>
        <w:tblW w:w="960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782"/>
        <w:gridCol w:w="588"/>
        <w:gridCol w:w="394"/>
        <w:gridCol w:w="1243"/>
        <w:gridCol w:w="928"/>
        <w:gridCol w:w="640"/>
        <w:gridCol w:w="321"/>
        <w:gridCol w:w="1182"/>
        <w:gridCol w:w="1447"/>
        <w:gridCol w:w="2083"/>
      </w:tblGrid>
      <w:tr w14:paraId="51266F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36" w:hRule="atLeast"/>
        </w:trPr>
        <w:tc>
          <w:tcPr>
            <w:tcW w:w="1764" w:type="dxa"/>
            <w:gridSpan w:val="3"/>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9824CDB">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供应商名称</w:t>
            </w:r>
          </w:p>
        </w:tc>
        <w:tc>
          <w:tcPr>
            <w:tcW w:w="4314" w:type="dxa"/>
            <w:gridSpan w:val="5"/>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43C8DB">
            <w:pPr>
              <w:framePr w:wrap="auto" w:vAnchor="margin" w:hAnchor="text" w:yAlign="inline"/>
              <w:rPr>
                <w:rFonts w:hint="eastAsia" w:ascii="宋体" w:hAnsi="宋体" w:eastAsia="宋体" w:cs="宋体"/>
                <w:color w:val="auto"/>
                <w:highlight w:val="none"/>
              </w:rPr>
            </w:pPr>
          </w:p>
        </w:tc>
        <w:tc>
          <w:tcPr>
            <w:tcW w:w="1447"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58AE0C">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法定代表人</w:t>
            </w:r>
          </w:p>
        </w:tc>
        <w:tc>
          <w:tcPr>
            <w:tcW w:w="2083"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B4617FF">
            <w:pPr>
              <w:framePr w:wrap="auto" w:vAnchor="margin" w:hAnchor="text" w:yAlign="inline"/>
              <w:rPr>
                <w:rFonts w:hint="eastAsia" w:ascii="宋体" w:hAnsi="宋体" w:eastAsia="宋体" w:cs="宋体"/>
                <w:color w:val="auto"/>
                <w:highlight w:val="none"/>
              </w:rPr>
            </w:pPr>
          </w:p>
        </w:tc>
      </w:tr>
      <w:tr w14:paraId="6D8AB9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66"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7F7056B">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委托代理人</w:t>
            </w: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839D37">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DDEECC7">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邮政编码</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AA346C">
            <w:pPr>
              <w:framePr w:wrap="auto" w:vAnchor="margin" w:hAnchor="text" w:yAlign="inline"/>
              <w:rPr>
                <w:rFonts w:hint="eastAsia" w:ascii="宋体" w:hAnsi="宋体" w:eastAsia="宋体" w:cs="宋体"/>
                <w:color w:val="auto"/>
                <w:highlight w:val="none"/>
              </w:rPr>
            </w:pPr>
          </w:p>
        </w:tc>
      </w:tr>
      <w:tr w14:paraId="3AD336E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63"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A90E17">
            <w:pPr>
              <w:framePr w:wrap="auto" w:vAnchor="margin" w:hAnchor="text" w:yAlign="inline"/>
              <w:rPr>
                <w:rFonts w:hint="eastAsia" w:ascii="宋体" w:hAnsi="宋体" w:eastAsia="宋体" w:cs="宋体"/>
                <w:color w:val="auto"/>
                <w:highlight w:val="none"/>
              </w:rPr>
            </w:pP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1AB900">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D7A7FA">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电子邮箱</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B7CA40F">
            <w:pPr>
              <w:framePr w:wrap="auto" w:vAnchor="margin" w:hAnchor="text" w:yAlign="inline"/>
              <w:rPr>
                <w:rFonts w:hint="eastAsia" w:ascii="宋体" w:hAnsi="宋体" w:eastAsia="宋体" w:cs="宋体"/>
                <w:color w:val="auto"/>
                <w:highlight w:val="none"/>
              </w:rPr>
            </w:pPr>
          </w:p>
        </w:tc>
      </w:tr>
      <w:tr w14:paraId="06B240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63" w:hRule="atLeast"/>
        </w:trPr>
        <w:tc>
          <w:tcPr>
            <w:tcW w:w="1764"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EEBA85">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上年营业收入</w:t>
            </w:r>
          </w:p>
        </w:tc>
        <w:tc>
          <w:tcPr>
            <w:tcW w:w="4314"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E3BC83">
            <w:pPr>
              <w:framePr w:wrap="auto" w:vAnchor="margin" w:hAnchor="text" w:yAlign="inline"/>
              <w:rPr>
                <w:rFonts w:hint="eastAsia" w:ascii="宋体" w:hAnsi="宋体" w:eastAsia="宋体" w:cs="宋体"/>
                <w:color w:val="auto"/>
                <w:highlight w:val="none"/>
              </w:rPr>
            </w:pPr>
          </w:p>
        </w:tc>
        <w:tc>
          <w:tcPr>
            <w:tcW w:w="1447"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24BFE9B">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员工总人数</w:t>
            </w:r>
          </w:p>
        </w:tc>
        <w:tc>
          <w:tcPr>
            <w:tcW w:w="2083"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3F64E6A">
            <w:pPr>
              <w:framePr w:wrap="auto" w:vAnchor="margin" w:hAnchor="text" w:yAlign="inline"/>
              <w:rPr>
                <w:rFonts w:hint="eastAsia" w:ascii="宋体" w:hAnsi="宋体" w:eastAsia="宋体" w:cs="宋体"/>
                <w:color w:val="auto"/>
                <w:highlight w:val="none"/>
              </w:rPr>
            </w:pPr>
          </w:p>
        </w:tc>
      </w:tr>
      <w:tr w14:paraId="4C21468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restart"/>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31D436">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营业执照</w:t>
            </w: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BFF11B3">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注册号码</w:t>
            </w:r>
          </w:p>
        </w:tc>
        <w:tc>
          <w:tcPr>
            <w:tcW w:w="15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22EB60">
            <w:pPr>
              <w:framePr w:wrap="auto" w:vAnchor="margin" w:hAnchor="text" w:yAlign="inline"/>
              <w:rPr>
                <w:rFonts w:hint="eastAsia" w:ascii="宋体" w:hAnsi="宋体" w:eastAsia="宋体" w:cs="宋体"/>
                <w:color w:val="auto"/>
                <w:highlight w:val="none"/>
              </w:rPr>
            </w:pPr>
          </w:p>
        </w:tc>
        <w:tc>
          <w:tcPr>
            <w:tcW w:w="1503"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722881">
            <w:pPr>
              <w:pStyle w:val="19"/>
              <w:framePr w:wrap="auto" w:vAnchor="margin" w:hAnchor="text" w:yAlign="inline"/>
              <w:spacing w:line="440" w:lineRule="exact"/>
              <w:ind w:firstLine="105"/>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注册地址</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80A5A5A">
            <w:pPr>
              <w:framePr w:wrap="auto" w:vAnchor="margin" w:hAnchor="text" w:yAlign="inline"/>
              <w:rPr>
                <w:rFonts w:hint="eastAsia" w:ascii="宋体" w:hAnsi="宋体" w:eastAsia="宋体" w:cs="宋体"/>
                <w:color w:val="auto"/>
                <w:highlight w:val="none"/>
              </w:rPr>
            </w:pPr>
          </w:p>
        </w:tc>
      </w:tr>
      <w:tr w14:paraId="154846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4E2AB9F9">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44CDC9">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发证机关</w:t>
            </w:r>
          </w:p>
        </w:tc>
        <w:tc>
          <w:tcPr>
            <w:tcW w:w="15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9797154">
            <w:pPr>
              <w:framePr w:wrap="auto" w:vAnchor="margin" w:hAnchor="text" w:yAlign="inline"/>
              <w:rPr>
                <w:rFonts w:hint="eastAsia" w:ascii="宋体" w:hAnsi="宋体" w:eastAsia="宋体" w:cs="宋体"/>
                <w:color w:val="auto"/>
                <w:highlight w:val="none"/>
              </w:rPr>
            </w:pPr>
          </w:p>
        </w:tc>
        <w:tc>
          <w:tcPr>
            <w:tcW w:w="1503"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C9B437">
            <w:pPr>
              <w:pStyle w:val="19"/>
              <w:framePr w:wrap="auto" w:vAnchor="margin" w:hAnchor="text" w:yAlign="inline"/>
              <w:spacing w:line="440" w:lineRule="exact"/>
              <w:ind w:firstLine="105"/>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发证日期</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CD051A3">
            <w:pPr>
              <w:framePr w:wrap="auto" w:vAnchor="margin" w:hAnchor="text" w:yAlign="inline"/>
              <w:rPr>
                <w:rFonts w:hint="eastAsia" w:ascii="宋体" w:hAnsi="宋体" w:eastAsia="宋体" w:cs="宋体"/>
                <w:color w:val="auto"/>
                <w:highlight w:val="none"/>
              </w:rPr>
            </w:pPr>
          </w:p>
        </w:tc>
      </w:tr>
      <w:tr w14:paraId="7ED692E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7B598EE8">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BE1855">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营业范围（主营）</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7398B1E">
            <w:pPr>
              <w:framePr w:wrap="auto" w:vAnchor="margin" w:hAnchor="text" w:yAlign="inline"/>
              <w:rPr>
                <w:rFonts w:hint="eastAsia" w:ascii="宋体" w:hAnsi="宋体" w:eastAsia="宋体" w:cs="宋体"/>
                <w:color w:val="auto"/>
                <w:highlight w:val="none"/>
              </w:rPr>
            </w:pPr>
          </w:p>
        </w:tc>
      </w:tr>
      <w:tr w14:paraId="77E766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9" w:hRule="atLeast"/>
        </w:trPr>
        <w:tc>
          <w:tcPr>
            <w:tcW w:w="782" w:type="dxa"/>
            <w:vMerge w:val="continue"/>
            <w:tcBorders>
              <w:top w:val="single" w:color="000000" w:sz="6" w:space="0"/>
              <w:left w:val="single" w:color="000000" w:sz="4" w:space="0"/>
              <w:bottom w:val="single" w:color="000000" w:sz="6" w:space="0"/>
              <w:right w:val="single" w:color="000000" w:sz="6" w:space="0"/>
            </w:tcBorders>
            <w:shd w:val="clear" w:color="auto" w:fill="auto"/>
          </w:tcPr>
          <w:p w14:paraId="64AC23AC">
            <w:pPr>
              <w:framePr w:wrap="auto" w:vAnchor="margin" w:hAnchor="text" w:yAlign="inline"/>
              <w:rPr>
                <w:rFonts w:hint="eastAsia" w:ascii="宋体" w:hAnsi="宋体" w:eastAsia="宋体" w:cs="宋体"/>
                <w:color w:val="auto"/>
                <w:highlight w:val="none"/>
              </w:rPr>
            </w:pPr>
          </w:p>
        </w:tc>
        <w:tc>
          <w:tcPr>
            <w:tcW w:w="22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7CEB9D">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营业范围（兼营）</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B898261">
            <w:pPr>
              <w:framePr w:wrap="auto" w:vAnchor="margin" w:hAnchor="text" w:yAlign="inline"/>
              <w:rPr>
                <w:rFonts w:hint="eastAsia" w:ascii="宋体" w:hAnsi="宋体" w:eastAsia="宋体" w:cs="宋体"/>
                <w:color w:val="auto"/>
                <w:highlight w:val="none"/>
              </w:rPr>
            </w:pPr>
          </w:p>
        </w:tc>
      </w:tr>
      <w:tr w14:paraId="700440F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513" w:hRule="atLeast"/>
        </w:trPr>
        <w:tc>
          <w:tcPr>
            <w:tcW w:w="3007" w:type="dxa"/>
            <w:gridSpan w:val="4"/>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4AC6D8">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基本账户开户行及账号</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9AC04EF">
            <w:pPr>
              <w:framePr w:wrap="auto" w:vAnchor="margin" w:hAnchor="text" w:yAlign="inline"/>
              <w:rPr>
                <w:rFonts w:hint="eastAsia" w:ascii="宋体" w:hAnsi="宋体" w:eastAsia="宋体" w:cs="宋体"/>
                <w:color w:val="auto"/>
                <w:highlight w:val="none"/>
              </w:rPr>
            </w:pPr>
          </w:p>
        </w:tc>
      </w:tr>
      <w:tr w14:paraId="66E6A71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513" w:hRule="atLeast"/>
        </w:trPr>
        <w:tc>
          <w:tcPr>
            <w:tcW w:w="3007" w:type="dxa"/>
            <w:gridSpan w:val="4"/>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56AC63">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税务登记机关</w:t>
            </w:r>
          </w:p>
        </w:tc>
        <w:tc>
          <w:tcPr>
            <w:tcW w:w="6601" w:type="dxa"/>
            <w:gridSpan w:val="6"/>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A49DE3F">
            <w:pPr>
              <w:framePr w:wrap="auto" w:vAnchor="margin" w:hAnchor="text" w:yAlign="inline"/>
              <w:rPr>
                <w:rFonts w:hint="eastAsia" w:ascii="宋体" w:hAnsi="宋体" w:eastAsia="宋体" w:cs="宋体"/>
                <w:color w:val="auto"/>
                <w:highlight w:val="none"/>
              </w:rPr>
            </w:pPr>
          </w:p>
        </w:tc>
      </w:tr>
      <w:tr w14:paraId="1650A9B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59"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3E95D8">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资质名称</w:t>
            </w: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DE343D7">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等级</w:t>
            </w: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DF8D29">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发证机关</w:t>
            </w: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97D6598">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有效期</w:t>
            </w:r>
          </w:p>
        </w:tc>
      </w:tr>
      <w:tr w14:paraId="4CD224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FAE2CA">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4E5F2EA">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5B47420">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85B24E8">
            <w:pPr>
              <w:framePr w:wrap="auto" w:vAnchor="margin" w:hAnchor="text" w:yAlign="inline"/>
              <w:rPr>
                <w:rFonts w:hint="eastAsia" w:ascii="宋体" w:hAnsi="宋体" w:eastAsia="宋体" w:cs="宋体"/>
                <w:color w:val="auto"/>
                <w:highlight w:val="none"/>
              </w:rPr>
            </w:pPr>
          </w:p>
        </w:tc>
      </w:tr>
      <w:tr w14:paraId="2D750D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DB7C1DC">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F7E0E2">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B95F065">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D309279">
            <w:pPr>
              <w:framePr w:wrap="auto" w:vAnchor="margin" w:hAnchor="text" w:yAlign="inline"/>
              <w:rPr>
                <w:rFonts w:hint="eastAsia" w:ascii="宋体" w:hAnsi="宋体" w:eastAsia="宋体" w:cs="宋体"/>
                <w:color w:val="auto"/>
                <w:highlight w:val="none"/>
              </w:rPr>
            </w:pPr>
          </w:p>
        </w:tc>
      </w:tr>
      <w:tr w14:paraId="2FDDC0D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C40548">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62678C1">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BD9103">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4100971">
            <w:pPr>
              <w:framePr w:wrap="auto" w:vAnchor="margin" w:hAnchor="text" w:yAlign="inline"/>
              <w:rPr>
                <w:rFonts w:hint="eastAsia" w:ascii="宋体" w:hAnsi="宋体" w:eastAsia="宋体" w:cs="宋体"/>
                <w:color w:val="auto"/>
                <w:highlight w:val="none"/>
              </w:rPr>
            </w:pPr>
          </w:p>
        </w:tc>
      </w:tr>
      <w:tr w14:paraId="7BB98E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1" w:hRule="atLeast"/>
        </w:trPr>
        <w:tc>
          <w:tcPr>
            <w:tcW w:w="3935" w:type="dxa"/>
            <w:gridSpan w:val="5"/>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D95B82">
            <w:pPr>
              <w:framePr w:wrap="auto" w:vAnchor="margin" w:hAnchor="text" w:yAlign="inline"/>
              <w:rPr>
                <w:rFonts w:hint="eastAsia" w:ascii="宋体" w:hAnsi="宋体" w:eastAsia="宋体" w:cs="宋体"/>
                <w:color w:val="auto"/>
                <w:highlight w:val="none"/>
              </w:rPr>
            </w:pPr>
          </w:p>
        </w:tc>
        <w:tc>
          <w:tcPr>
            <w:tcW w:w="961"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B1B49D">
            <w:pPr>
              <w:framePr w:wrap="auto" w:vAnchor="margin" w:hAnchor="text" w:yAlign="inline"/>
              <w:rPr>
                <w:rFonts w:hint="eastAsia" w:ascii="宋体" w:hAnsi="宋体" w:eastAsia="宋体" w:cs="宋体"/>
                <w:color w:val="auto"/>
                <w:highlight w:val="none"/>
              </w:rPr>
            </w:pPr>
          </w:p>
        </w:tc>
        <w:tc>
          <w:tcPr>
            <w:tcW w:w="118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841137">
            <w:pPr>
              <w:framePr w:wrap="auto" w:vAnchor="margin" w:hAnchor="text" w:yAlign="inline"/>
              <w:rPr>
                <w:rFonts w:hint="eastAsia" w:ascii="宋体" w:hAnsi="宋体" w:eastAsia="宋体" w:cs="宋体"/>
                <w:color w:val="auto"/>
                <w:highlight w:val="none"/>
              </w:rPr>
            </w:pPr>
          </w:p>
        </w:tc>
        <w:tc>
          <w:tcPr>
            <w:tcW w:w="3530"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54A60FA">
            <w:pPr>
              <w:framePr w:wrap="auto" w:vAnchor="margin" w:hAnchor="text" w:yAlign="inline"/>
              <w:rPr>
                <w:rFonts w:hint="eastAsia" w:ascii="宋体" w:hAnsi="宋体" w:eastAsia="宋体" w:cs="宋体"/>
                <w:color w:val="auto"/>
                <w:highlight w:val="none"/>
              </w:rPr>
            </w:pPr>
          </w:p>
        </w:tc>
      </w:tr>
      <w:tr w14:paraId="13A80C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632" w:hRule="atLeast"/>
        </w:trPr>
        <w:tc>
          <w:tcPr>
            <w:tcW w:w="1370" w:type="dxa"/>
            <w:gridSpan w:val="2"/>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5B6F7A1">
            <w:pPr>
              <w:pStyle w:val="19"/>
              <w:framePr w:wrap="auto" w:vAnchor="margin" w:hAnchor="text" w:yAlign="inline"/>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备注</w:t>
            </w:r>
          </w:p>
        </w:tc>
        <w:tc>
          <w:tcPr>
            <w:tcW w:w="8238" w:type="dxa"/>
            <w:gridSpan w:val="8"/>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0748A5B3">
            <w:pPr>
              <w:pStyle w:val="19"/>
              <w:framePr w:wrap="auto" w:vAnchor="margin" w:hAnchor="text" w:yAlign="inline"/>
              <w:spacing w:line="440" w:lineRule="exac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附《营业执照》或《事业单位法人证书》（副本）复印件</w:t>
            </w:r>
          </w:p>
        </w:tc>
      </w:tr>
    </w:tbl>
    <w:p w14:paraId="58056161">
      <w:pPr>
        <w:pStyle w:val="19"/>
        <w:framePr w:wrap="auto" w:vAnchor="margin" w:hAnchor="text" w:yAlign="inline"/>
        <w:widowControl w:val="0"/>
        <w:rPr>
          <w:rFonts w:hint="eastAsia" w:ascii="宋体" w:hAnsi="宋体" w:eastAsia="宋体" w:cs="宋体"/>
          <w:outline w:val="0"/>
          <w:color w:val="auto"/>
          <w:kern w:val="2"/>
          <w:highlight w:val="none"/>
          <w:u w:color="000000"/>
          <w:shd w:val="clear" w:color="auto" w:fill="auto"/>
          <w:lang w:val="zh-TW" w:eastAsia="zh-TW"/>
        </w:rPr>
      </w:pPr>
    </w:p>
    <w:p w14:paraId="11249D31">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1A5A37">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4      </w:t>
      </w:r>
    </w:p>
    <w:p w14:paraId="71283F5D">
      <w:pPr>
        <w:pStyle w:val="19"/>
        <w:framePr w:wrap="auto" w:vAnchor="margin" w:hAnchor="text" w:yAlign="inline"/>
        <w:spacing w:line="480" w:lineRule="exact"/>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磋商文件规定的基本资格条件证明资料</w:t>
      </w:r>
    </w:p>
    <w:p w14:paraId="4390E9D1">
      <w:pPr>
        <w:pStyle w:val="19"/>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09C19289">
      <w:pPr>
        <w:pStyle w:val="19"/>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备注：</w:t>
      </w:r>
    </w:p>
    <w:p w14:paraId="56876FA6">
      <w:pPr>
        <w:pStyle w:val="19"/>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）供应商法人营业执照副本复印件；</w:t>
      </w:r>
    </w:p>
    <w:p w14:paraId="37E8C6D8">
      <w:pPr>
        <w:pStyle w:val="19"/>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）法定代表人授权委托书原件及双方身份证复印件；</w:t>
      </w:r>
    </w:p>
    <w:p w14:paraId="7F9F3895">
      <w:pPr>
        <w:pStyle w:val="19"/>
        <w:framePr w:wrap="auto" w:vAnchor="margin" w:hAnchor="text" w:yAlign="inline"/>
        <w:spacing w:line="400" w:lineRule="exact"/>
        <w:ind w:firstLine="420"/>
        <w:rPr>
          <w:rFonts w:hint="eastAsia" w:ascii="宋体" w:hAnsi="宋体" w:eastAsia="宋体" w:cs="宋体"/>
          <w:outline w:val="0"/>
          <w:color w:val="auto"/>
          <w:kern w:val="2"/>
          <w:highlight w:val="none"/>
          <w:u w:color="000000"/>
          <w:shd w:val="clear" w:color="auto" w:fill="auto"/>
          <w:lang w:eastAsia="zh-CN"/>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3</w:t>
      </w:r>
      <w:r>
        <w:rPr>
          <w:rFonts w:hint="eastAsia" w:ascii="宋体" w:hAnsi="宋体" w:eastAsia="宋体" w:cs="宋体"/>
          <w:outline w:val="0"/>
          <w:color w:val="auto"/>
          <w:kern w:val="2"/>
          <w:highlight w:val="none"/>
          <w:u w:color="000000"/>
          <w:shd w:val="clear" w:color="auto" w:fill="auto"/>
          <w:rtl w:val="0"/>
          <w:lang w:val="zh-TW" w:eastAsia="zh-TW"/>
        </w:rPr>
        <w:t>）提供湖南省政府采购供应商资格承诺函</w:t>
      </w:r>
      <w:r>
        <w:rPr>
          <w:rFonts w:hint="eastAsia" w:ascii="宋体" w:hAnsi="宋体" w:eastAsia="宋体" w:cs="宋体"/>
          <w:outline w:val="0"/>
          <w:color w:val="auto"/>
          <w:kern w:val="2"/>
          <w:highlight w:val="none"/>
          <w:u w:color="000000"/>
          <w:shd w:val="clear" w:color="auto" w:fill="auto"/>
          <w:rtl w:val="0"/>
          <w:lang w:val="zh-TW" w:eastAsia="zh-CN"/>
        </w:rPr>
        <w:t>；</w:t>
      </w:r>
    </w:p>
    <w:p w14:paraId="639F4FFA">
      <w:pPr>
        <w:pStyle w:val="19"/>
        <w:framePr w:wrap="auto" w:vAnchor="margin" w:hAnchor="text" w:yAlign="inline"/>
        <w:spacing w:line="480" w:lineRule="exact"/>
        <w:ind w:firstLine="420"/>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4</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color w:val="000000" w:themeColor="text1"/>
          <w:szCs w:val="21"/>
          <w:highlight w:val="none"/>
          <w14:textFill>
            <w14:solidFill>
              <w14:schemeClr w14:val="tx1"/>
            </w14:solidFill>
          </w14:textFill>
        </w:rPr>
        <w:t>提供第二章 磋商须知第3.1款供应商基本资格条件：法律、行政法规规定的其他条件</w:t>
      </w:r>
      <w:r>
        <w:rPr>
          <w:rFonts w:hint="eastAsia" w:ascii="宋体" w:hAnsi="宋体" w:eastAsia="宋体" w:cs="宋体"/>
          <w:outline w:val="0"/>
          <w:color w:val="auto"/>
          <w:kern w:val="2"/>
          <w:highlight w:val="none"/>
          <w:u w:color="000000"/>
          <w:shd w:val="clear" w:color="auto" w:fill="auto"/>
          <w:rtl w:val="0"/>
          <w:lang w:val="zh-TW" w:eastAsia="zh-TW"/>
        </w:rPr>
        <w:t>。</w:t>
      </w:r>
    </w:p>
    <w:p w14:paraId="40A718AC">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73675546">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64CDE4D">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28"/>
          <w:szCs w:val="28"/>
          <w:highlight w:val="none"/>
          <w:u w:color="000000"/>
          <w:shd w:val="clear" w:color="auto" w:fill="auto"/>
        </w:rPr>
        <w:br w:type="page"/>
      </w:r>
    </w:p>
    <w:p w14:paraId="6A7EA636">
      <w:pPr>
        <w:pStyle w:val="19"/>
        <w:keepNext/>
        <w:keepLines/>
        <w:framePr w:wrap="auto" w:vAnchor="margin" w:hAnchor="text" w:yAlign="inline"/>
        <w:widowControl w:val="0"/>
        <w:jc w:val="center"/>
        <w:outlineLvl w:val="2"/>
        <w:rPr>
          <w:rFonts w:hint="eastAsia" w:ascii="宋体" w:hAnsi="宋体" w:eastAsia="宋体" w:cs="宋体"/>
          <w:b/>
          <w:bCs/>
          <w:outline w:val="0"/>
          <w:color w:val="auto"/>
          <w:kern w:val="0"/>
          <w:highlight w:val="none"/>
          <w:u w:color="000000"/>
          <w:shd w:val="clear" w:color="auto" w:fill="auto"/>
          <w:lang w:val="zh-TW" w:eastAsia="zh-TW"/>
        </w:rPr>
      </w:pPr>
      <w:r>
        <w:rPr>
          <w:rFonts w:hint="eastAsia" w:ascii="宋体" w:hAnsi="宋体" w:eastAsia="宋体" w:cs="宋体"/>
          <w:b/>
          <w:bCs/>
          <w:outline w:val="0"/>
          <w:color w:val="auto"/>
          <w:kern w:val="2"/>
          <w:sz w:val="28"/>
          <w:szCs w:val="28"/>
          <w:highlight w:val="none"/>
          <w:u w:color="000000"/>
          <w:shd w:val="clear" w:color="auto" w:fill="auto"/>
          <w:rtl w:val="0"/>
          <w:lang w:val="zh-TW" w:eastAsia="zh-TW"/>
        </w:rPr>
        <w:t>湖南省政府采购供应商资格承诺函</w:t>
      </w:r>
    </w:p>
    <w:p w14:paraId="0800E95A">
      <w:pPr>
        <w:pStyle w:val="19"/>
        <w:framePr w:wrap="auto" w:vAnchor="margin" w:hAnchor="text" w:yAlign="inline"/>
        <w:spacing w:line="560" w:lineRule="atLeast"/>
        <w:ind w:firstLine="645"/>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A4DA2FA">
      <w:pPr>
        <w:pStyle w:val="19"/>
        <w:framePr w:wrap="auto" w:vAnchor="margin" w:hAnchor="text" w:yAlign="inline"/>
        <w:spacing w:line="560" w:lineRule="atLeast"/>
        <w:ind w:firstLine="64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按照《政府采购促进中小企业发展管理办法》（财库〔</w:t>
      </w:r>
      <w:r>
        <w:rPr>
          <w:rFonts w:hint="eastAsia" w:ascii="宋体" w:hAnsi="宋体" w:eastAsia="宋体" w:cs="宋体"/>
          <w:outline w:val="0"/>
          <w:color w:val="auto"/>
          <w:spacing w:val="0"/>
          <w:kern w:val="0"/>
          <w:highlight w:val="none"/>
          <w:u w:color="000000"/>
          <w:shd w:val="clear" w:color="auto" w:fill="auto"/>
          <w:rtl w:val="0"/>
          <w:lang w:val="en-US"/>
        </w:rPr>
        <w:t>2020</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46</w:t>
      </w:r>
      <w:r>
        <w:rPr>
          <w:rFonts w:hint="eastAsia" w:ascii="宋体" w:hAnsi="宋体" w:eastAsia="宋体" w:cs="宋体"/>
          <w:outline w:val="0"/>
          <w:color w:val="auto"/>
          <w:kern w:val="0"/>
          <w:highlight w:val="none"/>
          <w:u w:color="000000"/>
          <w:shd w:val="clear" w:color="auto" w:fill="auto"/>
          <w:rtl w:val="0"/>
          <w:lang w:val="zh-TW" w:eastAsia="zh-TW"/>
        </w:rPr>
        <w:t>号），本公司企业规模为：</w:t>
      </w:r>
    </w:p>
    <w:p w14:paraId="70874E5A">
      <w:pPr>
        <w:pStyle w:val="19"/>
        <w:framePr w:wrap="auto" w:vAnchor="margin" w:hAnchor="text" w:yAlign="inline"/>
        <w:spacing w:line="560" w:lineRule="atLeast"/>
        <w:ind w:firstLine="640"/>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大型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中型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小型</w:t>
      </w:r>
      <w:r>
        <w:rPr>
          <w:rFonts w:hint="eastAsia" w:ascii="宋体" w:hAnsi="宋体" w:eastAsia="宋体" w:cs="宋体"/>
          <w:outline w:val="0"/>
          <w:color w:val="auto"/>
          <w:kern w:val="0"/>
          <w:sz w:val="24"/>
          <w:szCs w:val="24"/>
          <w:highlight w:val="none"/>
          <w:u w:color="000000"/>
          <w:shd w:val="clear" w:color="auto" w:fill="auto"/>
          <w:rtl w:val="0"/>
          <w:lang w:val="en-US"/>
        </w:rPr>
        <w:t>□</w:t>
      </w:r>
      <w:r>
        <w:rPr>
          <w:rFonts w:hint="eastAsia" w:ascii="宋体" w:hAnsi="宋体" w:eastAsia="宋体" w:cs="宋体"/>
          <w:outline w:val="0"/>
          <w:color w:val="auto"/>
          <w:kern w:val="0"/>
          <w:highlight w:val="none"/>
          <w:u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微型</w:t>
      </w:r>
      <w:r>
        <w:rPr>
          <w:rFonts w:hint="eastAsia" w:ascii="宋体" w:hAnsi="宋体" w:eastAsia="宋体" w:cs="宋体"/>
          <w:outline w:val="0"/>
          <w:color w:val="auto"/>
          <w:kern w:val="0"/>
          <w:sz w:val="24"/>
          <w:szCs w:val="24"/>
          <w:highlight w:val="none"/>
          <w:u w:color="000000"/>
          <w:shd w:val="clear" w:color="auto" w:fill="auto"/>
          <w:rtl w:val="0"/>
          <w:lang w:val="en-US"/>
        </w:rPr>
        <w:t>□</w:t>
      </w:r>
    </w:p>
    <w:p w14:paraId="3AFEE243">
      <w:pPr>
        <w:pStyle w:val="19"/>
        <w:framePr w:wrap="auto" w:vAnchor="margin" w:hAnchor="text" w:yAlign="inline"/>
        <w:spacing w:line="560" w:lineRule="atLeast"/>
        <w:ind w:firstLine="546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公司（单位）名称（盖章）</w:t>
      </w:r>
    </w:p>
    <w:p w14:paraId="4BBF299E">
      <w:pPr>
        <w:pStyle w:val="19"/>
        <w:framePr w:wrap="auto" w:vAnchor="margin" w:hAnchor="text" w:yAlign="inline"/>
        <w:spacing w:line="560" w:lineRule="atLeast"/>
        <w:ind w:firstLine="4800"/>
        <w:jc w:val="righ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年</w:t>
      </w: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月</w:t>
      </w:r>
      <w:r>
        <w:rPr>
          <w:rFonts w:hint="eastAsia" w:ascii="宋体" w:hAnsi="宋体" w:eastAsia="宋体" w:cs="宋体"/>
          <w:outline w:val="0"/>
          <w:color w:val="auto"/>
          <w:kern w:val="0"/>
          <w:highlight w:val="none"/>
          <w:u w:val="single" w:color="000000"/>
          <w:shd w:val="clear" w:color="auto" w:fill="auto"/>
          <w:rtl w:val="0"/>
          <w:lang w:val="en-US"/>
        </w:rPr>
        <w:t>   </w:t>
      </w:r>
      <w:r>
        <w:rPr>
          <w:rFonts w:hint="eastAsia" w:ascii="宋体" w:hAnsi="宋体" w:eastAsia="宋体" w:cs="宋体"/>
          <w:outline w:val="0"/>
          <w:color w:val="auto"/>
          <w:kern w:val="0"/>
          <w:highlight w:val="none"/>
          <w:u w:color="000000"/>
          <w:shd w:val="clear" w:color="auto" w:fill="auto"/>
          <w:rtl w:val="0"/>
          <w:lang w:val="zh-TW" w:eastAsia="zh-TW"/>
        </w:rPr>
        <w:t>日</w:t>
      </w:r>
      <w:r>
        <w:rPr>
          <w:rFonts w:hint="eastAsia" w:ascii="宋体" w:hAnsi="宋体" w:eastAsia="宋体" w:cs="宋体"/>
          <w:outline w:val="0"/>
          <w:color w:val="auto"/>
          <w:kern w:val="0"/>
          <w:highlight w:val="none"/>
          <w:u w:color="000000"/>
          <w:shd w:val="clear" w:color="auto" w:fill="auto"/>
          <w:rtl w:val="0"/>
          <w:lang w:val="en-US"/>
        </w:rPr>
        <w:t>       </w:t>
      </w:r>
    </w:p>
    <w:tbl>
      <w:tblPr>
        <w:tblStyle w:val="9"/>
        <w:tblW w:w="9576" w:type="dxa"/>
        <w:jc w:val="righ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2445"/>
        <w:gridCol w:w="7131"/>
      </w:tblGrid>
      <w:tr w14:paraId="4B91692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9123259">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机构代码：</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04C665E">
            <w:pPr>
              <w:framePr w:wrap="auto" w:vAnchor="margin" w:hAnchor="text" w:yAlign="inline"/>
              <w:rPr>
                <w:rFonts w:hint="eastAsia" w:ascii="宋体" w:hAnsi="宋体" w:eastAsia="宋体" w:cs="宋体"/>
                <w:color w:val="auto"/>
                <w:highlight w:val="none"/>
              </w:rPr>
            </w:pPr>
          </w:p>
        </w:tc>
      </w:tr>
      <w:tr w14:paraId="797BB9B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BF360C5">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注册登记机构：</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3CFD89">
            <w:pPr>
              <w:framePr w:wrap="auto" w:vAnchor="margin" w:hAnchor="text" w:yAlign="inline"/>
              <w:rPr>
                <w:rFonts w:hint="eastAsia" w:ascii="宋体" w:hAnsi="宋体" w:eastAsia="宋体" w:cs="宋体"/>
                <w:color w:val="auto"/>
                <w:highlight w:val="none"/>
              </w:rPr>
            </w:pPr>
          </w:p>
        </w:tc>
      </w:tr>
      <w:tr w14:paraId="08E8C2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E633B5B">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日期：</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AF3AC9E">
            <w:pPr>
              <w:framePr w:wrap="auto" w:vAnchor="margin" w:hAnchor="text" w:yAlign="inline"/>
              <w:rPr>
                <w:rFonts w:hint="eastAsia" w:ascii="宋体" w:hAnsi="宋体" w:eastAsia="宋体" w:cs="宋体"/>
                <w:color w:val="auto"/>
                <w:highlight w:val="none"/>
              </w:rPr>
            </w:pPr>
          </w:p>
        </w:tc>
      </w:tr>
      <w:tr w14:paraId="683EAC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E70FF9A">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有效期：</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B43CE0">
            <w:pPr>
              <w:framePr w:wrap="auto" w:vAnchor="margin" w:hAnchor="text" w:yAlign="inline"/>
              <w:rPr>
                <w:rFonts w:hint="eastAsia" w:ascii="宋体" w:hAnsi="宋体" w:eastAsia="宋体" w:cs="宋体"/>
                <w:color w:val="auto"/>
                <w:highlight w:val="none"/>
              </w:rPr>
            </w:pPr>
          </w:p>
        </w:tc>
      </w:tr>
      <w:tr w14:paraId="385DD4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DE66756">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注册资本：</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DE9754">
            <w:pPr>
              <w:framePr w:wrap="auto" w:vAnchor="margin" w:hAnchor="text" w:yAlign="inline"/>
              <w:rPr>
                <w:rFonts w:hint="eastAsia" w:ascii="宋体" w:hAnsi="宋体" w:eastAsia="宋体" w:cs="宋体"/>
                <w:color w:val="auto"/>
                <w:highlight w:val="none"/>
              </w:rPr>
            </w:pPr>
          </w:p>
        </w:tc>
      </w:tr>
      <w:tr w14:paraId="5D1E61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D048CF8">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地址：</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5371840">
            <w:pPr>
              <w:framePr w:wrap="auto" w:vAnchor="margin" w:hAnchor="text" w:yAlign="inline"/>
              <w:rPr>
                <w:rFonts w:hint="eastAsia" w:ascii="宋体" w:hAnsi="宋体" w:eastAsia="宋体" w:cs="宋体"/>
                <w:color w:val="auto"/>
                <w:highlight w:val="none"/>
              </w:rPr>
            </w:pPr>
          </w:p>
        </w:tc>
      </w:tr>
      <w:tr w14:paraId="542553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0F4827E">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经济行业：</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080761E">
            <w:pPr>
              <w:framePr w:wrap="auto" w:vAnchor="margin" w:hAnchor="text" w:yAlign="inline"/>
              <w:rPr>
                <w:rFonts w:hint="eastAsia" w:ascii="宋体" w:hAnsi="宋体" w:eastAsia="宋体" w:cs="宋体"/>
                <w:color w:val="auto"/>
                <w:highlight w:val="none"/>
              </w:rPr>
            </w:pPr>
          </w:p>
        </w:tc>
      </w:tr>
      <w:tr w14:paraId="6C7E58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0" w:hRule="atLeast"/>
          <w:jc w:val="right"/>
        </w:trPr>
        <w:tc>
          <w:tcPr>
            <w:tcW w:w="24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6C50698">
            <w:pPr>
              <w:pStyle w:val="19"/>
              <w:framePr w:wrap="auto" w:vAnchor="margin" w:hAnchor="text" w:yAlign="inline"/>
              <w:widowControl w:val="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经济性质：</w:t>
            </w:r>
          </w:p>
        </w:tc>
        <w:tc>
          <w:tcPr>
            <w:tcW w:w="71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5C3BEF0">
            <w:pPr>
              <w:framePr w:wrap="auto" w:vAnchor="margin" w:hAnchor="text" w:yAlign="inline"/>
              <w:rPr>
                <w:rFonts w:hint="eastAsia" w:ascii="宋体" w:hAnsi="宋体" w:eastAsia="宋体" w:cs="宋体"/>
                <w:color w:val="auto"/>
                <w:highlight w:val="none"/>
              </w:rPr>
            </w:pPr>
          </w:p>
        </w:tc>
      </w:tr>
    </w:tbl>
    <w:p w14:paraId="6BD5CBE3">
      <w:pPr>
        <w:pStyle w:val="19"/>
        <w:framePr w:wrap="auto" w:vAnchor="margin" w:hAnchor="text" w:yAlign="inline"/>
        <w:widowControl w:val="0"/>
        <w:jc w:val="right"/>
        <w:rPr>
          <w:rFonts w:hint="eastAsia" w:ascii="宋体" w:hAnsi="宋体" w:eastAsia="宋体" w:cs="宋体"/>
          <w:outline w:val="0"/>
          <w:color w:val="auto"/>
          <w:kern w:val="0"/>
          <w:highlight w:val="none"/>
          <w:u w:color="000000"/>
          <w:shd w:val="clear" w:color="auto" w:fill="auto"/>
        </w:rPr>
      </w:pPr>
    </w:p>
    <w:p w14:paraId="049E106A">
      <w:pPr>
        <w:pStyle w:val="19"/>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法定代表人（负责人）姓名（</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en-US"/>
        </w:rPr>
        <w:t>:</w:t>
      </w:r>
    </w:p>
    <w:p w14:paraId="1E185A63">
      <w:pPr>
        <w:pStyle w:val="19"/>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身份证号</w:t>
      </w:r>
      <w:r>
        <w:rPr>
          <w:rFonts w:hint="eastAsia" w:ascii="宋体" w:hAnsi="宋体" w:eastAsia="宋体" w:cs="宋体"/>
          <w:outline w:val="0"/>
          <w:color w:val="auto"/>
          <w:kern w:val="0"/>
          <w:highlight w:val="none"/>
          <w:u w:color="000000"/>
          <w:shd w:val="clear" w:color="auto" w:fill="auto"/>
          <w:rtl w:val="0"/>
          <w:lang w:val="en-US"/>
        </w:rPr>
        <w:t>:</w:t>
      </w:r>
    </w:p>
    <w:p w14:paraId="1DFE816F">
      <w:pPr>
        <w:pStyle w:val="19"/>
        <w:framePr w:wrap="auto" w:vAnchor="margin" w:hAnchor="text" w:yAlign="inline"/>
        <w:spacing w:line="360" w:lineRule="auto"/>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手机号：</w:t>
      </w:r>
    </w:p>
    <w:p w14:paraId="0868DC97">
      <w:pPr>
        <w:pStyle w:val="19"/>
        <w:framePr w:wrap="auto" w:vAnchor="margin" w:hAnchor="text" w:yAlign="inline"/>
        <w:widowControl w:val="0"/>
        <w:spacing w:line="420" w:lineRule="exact"/>
        <w:outlineLvl w:val="0"/>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授权代表人姓名</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en-US"/>
        </w:rPr>
        <w:t>:</w:t>
      </w:r>
    </w:p>
    <w:p w14:paraId="0C1D5FDD">
      <w:pPr>
        <w:pStyle w:val="19"/>
        <w:framePr w:wrap="auto" w:vAnchor="margin" w:hAnchor="text" w:yAlign="inline"/>
        <w:widowControl w:val="0"/>
        <w:spacing w:line="420" w:lineRule="exact"/>
        <w:outlineLvl w:val="0"/>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身份证号</w:t>
      </w:r>
      <w:r>
        <w:rPr>
          <w:rFonts w:hint="eastAsia" w:ascii="宋体" w:hAnsi="宋体" w:eastAsia="宋体" w:cs="宋体"/>
          <w:outline w:val="0"/>
          <w:color w:val="auto"/>
          <w:highlight w:val="none"/>
          <w:u w:color="000000"/>
          <w:shd w:val="clear" w:color="auto" w:fill="auto"/>
          <w:rtl w:val="0"/>
          <w:lang w:val="en-US"/>
        </w:rPr>
        <w:t>:</w:t>
      </w:r>
    </w:p>
    <w:p w14:paraId="2256FFB3">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手机号：</w:t>
      </w:r>
    </w:p>
    <w:p w14:paraId="24405342">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908874E">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BB72C5C">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FA2FE86">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F4D260D">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0A7F1A5">
      <w:pPr>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tl w:val="0"/>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br w:type="page"/>
      </w:r>
    </w:p>
    <w:p w14:paraId="419D051D">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 xml:space="preserve">5        </w:t>
      </w:r>
      <w:r>
        <w:rPr>
          <w:rFonts w:hint="eastAsia" w:ascii="宋体" w:hAnsi="宋体" w:eastAsia="宋体" w:cs="宋体"/>
          <w:outline w:val="0"/>
          <w:color w:val="auto"/>
          <w:kern w:val="2"/>
          <w:sz w:val="30"/>
          <w:szCs w:val="30"/>
          <w:highlight w:val="none"/>
          <w:u w:color="000000"/>
          <w:shd w:val="clear" w:color="auto" w:fill="auto"/>
          <w:rtl w:val="0"/>
          <w:lang w:val="zh-TW" w:eastAsia="zh-TW"/>
        </w:rPr>
        <w:t>磋商文件规定的特定资格条件证明资料</w:t>
      </w:r>
    </w:p>
    <w:p w14:paraId="2960B853">
      <w:pPr>
        <w:pStyle w:val="19"/>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420E1AFE">
      <w:pPr>
        <w:pStyle w:val="19"/>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备注：提供第二章 磋商须知第</w:t>
      </w:r>
      <w:r>
        <w:rPr>
          <w:rFonts w:hint="eastAsia" w:ascii="宋体" w:hAnsi="宋体" w:eastAsia="宋体" w:cs="宋体"/>
          <w:outline w:val="0"/>
          <w:color w:val="auto"/>
          <w:kern w:val="2"/>
          <w:highlight w:val="none"/>
          <w:u w:color="000000"/>
          <w:shd w:val="clear" w:color="auto" w:fill="auto"/>
          <w:rtl w:val="0"/>
          <w:lang w:val="en-US"/>
        </w:rPr>
        <w:t>3.1</w:t>
      </w:r>
      <w:r>
        <w:rPr>
          <w:rFonts w:hint="eastAsia" w:ascii="宋体" w:hAnsi="宋体" w:eastAsia="宋体" w:cs="宋体"/>
          <w:outline w:val="0"/>
          <w:color w:val="auto"/>
          <w:kern w:val="2"/>
          <w:highlight w:val="none"/>
          <w:u w:color="000000"/>
          <w:shd w:val="clear" w:color="auto" w:fill="auto"/>
          <w:rtl w:val="0"/>
          <w:lang w:val="zh-TW" w:eastAsia="zh-TW"/>
        </w:rPr>
        <w:t>款供应商特定资格条件证明资料的复印件。</w:t>
      </w:r>
    </w:p>
    <w:p w14:paraId="58731077">
      <w:pPr>
        <w:pStyle w:val="19"/>
        <w:framePr w:wrap="auto" w:vAnchor="margin" w:hAnchor="text" w:yAlign="inline"/>
        <w:spacing w:line="480" w:lineRule="exact"/>
        <w:rPr>
          <w:rFonts w:hint="eastAsia" w:ascii="宋体" w:hAnsi="宋体" w:eastAsia="宋体" w:cs="宋体"/>
          <w:outline w:val="0"/>
          <w:color w:val="auto"/>
          <w:kern w:val="2"/>
          <w:highlight w:val="none"/>
          <w:u w:color="000000"/>
          <w:shd w:val="clear" w:color="auto" w:fill="auto"/>
        </w:rPr>
      </w:pPr>
    </w:p>
    <w:p w14:paraId="6732725C">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BF9165">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7ECE7D5">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8C81C1A">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713BDC">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4163291">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7E2CCAA">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B74F60A">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26E3BF05">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EAD55A">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A3BD5EE">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B816032">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5F7593D">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2822BA2">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0D36BF2">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380B95C1">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6AAC65EB">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8A1C8B2">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416DCEBB">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5598C733">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506AE84">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CBA3CF0">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0E6152C0">
      <w:pPr>
        <w:pStyle w:val="19"/>
        <w:framePr w:wrap="auto" w:vAnchor="margin" w:hAnchor="text" w:yAlign="inline"/>
        <w:spacing w:line="480" w:lineRule="exact"/>
        <w:rPr>
          <w:rFonts w:hint="eastAsia" w:ascii="宋体" w:hAnsi="宋体" w:eastAsia="宋体" w:cs="宋体"/>
          <w:outline w:val="0"/>
          <w:color w:val="auto"/>
          <w:kern w:val="2"/>
          <w:sz w:val="30"/>
          <w:szCs w:val="30"/>
          <w:highlight w:val="none"/>
          <w:u w:color="000000"/>
          <w:shd w:val="clear" w:color="auto" w:fill="auto"/>
        </w:rPr>
      </w:pPr>
    </w:p>
    <w:p w14:paraId="17856A9D">
      <w:pPr>
        <w:pStyle w:val="19"/>
        <w:framePr w:wrap="auto" w:vAnchor="margin" w:hAnchor="text" w:yAlign="inline"/>
        <w:spacing w:line="360" w:lineRule="auto"/>
        <w:rPr>
          <w:rFonts w:hint="eastAsia" w:ascii="宋体" w:hAnsi="宋体" w:eastAsia="宋体" w:cs="宋体"/>
          <w:outline w:val="0"/>
          <w:color w:val="auto"/>
          <w:kern w:val="2"/>
          <w:sz w:val="30"/>
          <w:szCs w:val="30"/>
          <w:highlight w:val="none"/>
          <w:u w:color="000000"/>
          <w:shd w:val="clear" w:color="auto" w:fill="auto"/>
        </w:rPr>
      </w:pPr>
    </w:p>
    <w:p w14:paraId="025762D1">
      <w:pPr>
        <w:pStyle w:val="19"/>
        <w:framePr w:wrap="auto" w:vAnchor="margin" w:hAnchor="text" w:yAlign="inline"/>
        <w:spacing w:line="360" w:lineRule="auto"/>
        <w:rPr>
          <w:rFonts w:hint="eastAsia" w:ascii="宋体" w:hAnsi="宋体" w:eastAsia="宋体" w:cs="宋体"/>
          <w:outline w:val="0"/>
          <w:color w:val="auto"/>
          <w:kern w:val="2"/>
          <w:sz w:val="30"/>
          <w:szCs w:val="30"/>
          <w:highlight w:val="none"/>
          <w:u w:color="000000"/>
          <w:shd w:val="clear" w:color="auto" w:fill="auto"/>
        </w:rPr>
      </w:pPr>
    </w:p>
    <w:p w14:paraId="5B9304F9">
      <w:pPr>
        <w:pStyle w:val="19"/>
        <w:framePr w:wrap="auto" w:vAnchor="margin" w:hAnchor="text" w:yAlign="inline"/>
        <w:spacing w:line="360" w:lineRule="auto"/>
        <w:rPr>
          <w:rFonts w:hint="eastAsia" w:ascii="宋体" w:hAnsi="宋体" w:eastAsia="宋体" w:cs="宋体"/>
          <w:b/>
          <w:bCs/>
          <w:outline w:val="0"/>
          <w:color w:val="auto"/>
          <w:kern w:val="2"/>
          <w:sz w:val="30"/>
          <w:szCs w:val="30"/>
          <w:highlight w:val="none"/>
          <w:u w:color="000000"/>
          <w:shd w:val="clear" w:color="auto" w:fill="auto"/>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b/>
          <w:bCs/>
          <w:outline w:val="0"/>
          <w:color w:val="auto"/>
          <w:kern w:val="2"/>
          <w:sz w:val="30"/>
          <w:szCs w:val="30"/>
          <w:highlight w:val="none"/>
          <w:u w:color="000000"/>
          <w:shd w:val="clear" w:color="auto" w:fill="auto"/>
          <w:rtl w:val="0"/>
          <w:lang w:val="en-US"/>
        </w:rPr>
        <w:t xml:space="preserve">6                </w:t>
      </w:r>
      <w:r>
        <w:rPr>
          <w:rFonts w:hint="eastAsia" w:ascii="宋体" w:hAnsi="宋体" w:eastAsia="宋体" w:cs="宋体"/>
          <w:b/>
          <w:bCs/>
          <w:outline w:val="0"/>
          <w:color w:val="auto"/>
          <w:kern w:val="2"/>
          <w:sz w:val="30"/>
          <w:szCs w:val="30"/>
          <w:highlight w:val="none"/>
          <w:u w:color="000000"/>
          <w:shd w:val="clear" w:color="auto" w:fill="auto"/>
          <w:rtl w:val="0"/>
          <w:lang w:val="zh-TW" w:eastAsia="zh-TW"/>
        </w:rPr>
        <w:t>其他证明资料或说明</w:t>
      </w:r>
    </w:p>
    <w:p w14:paraId="5336C6BF">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7D5DAA7">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、提供评分标准要求的相关证明文件复印件</w:t>
      </w:r>
    </w:p>
    <w:p w14:paraId="1C9FEB0C">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78B7578">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9AFCD7A">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1B0669F">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3001D4CE">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37A4E662">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470C47EF">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A3D91DD">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6AB39BA9">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4779D3B4">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6568A47">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651D5E6B">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130BF213">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6869D9F">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054A6786">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586317FD">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2BAEB992">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73E8B60">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0C563097">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rPr>
      </w:pPr>
    </w:p>
    <w:p w14:paraId="70540A17">
      <w:pPr>
        <w:pStyle w:val="19"/>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rPr>
      </w:pPr>
    </w:p>
    <w:p w14:paraId="6B3E5DB1">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五、服务方案说明</w:t>
      </w:r>
    </w:p>
    <w:p w14:paraId="64AA4B57">
      <w:pPr>
        <w:pStyle w:val="19"/>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7-1</w:t>
      </w:r>
      <w:r>
        <w:rPr>
          <w:rFonts w:hint="eastAsia" w:ascii="宋体" w:hAnsi="宋体" w:eastAsia="宋体" w:cs="宋体"/>
          <w:outline w:val="0"/>
          <w:color w:val="auto"/>
          <w:kern w:val="2"/>
          <w:sz w:val="30"/>
          <w:szCs w:val="30"/>
          <w:highlight w:val="none"/>
          <w:u w:color="000000"/>
          <w:shd w:val="clear" w:color="auto" w:fill="auto"/>
          <w:rtl w:val="0"/>
          <w:lang w:val="zh-TW" w:eastAsia="zh-TW"/>
        </w:rPr>
        <w:t>：</w:t>
      </w:r>
    </w:p>
    <w:p w14:paraId="3F8D39CB">
      <w:pPr>
        <w:pStyle w:val="19"/>
        <w:framePr w:wrap="auto" w:vAnchor="margin" w:hAnchor="text" w:yAlign="inline"/>
        <w:jc w:val="center"/>
        <w:rPr>
          <w:rFonts w:hint="eastAsia" w:ascii="宋体" w:hAnsi="宋体" w:eastAsia="宋体" w:cs="宋体"/>
          <w:b/>
          <w:bCs/>
          <w:outline w:val="0"/>
          <w:color w:val="auto"/>
          <w:kern w:val="2"/>
          <w:sz w:val="30"/>
          <w:szCs w:val="30"/>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服务方案说明（服务类适用）</w:t>
      </w:r>
    </w:p>
    <w:p w14:paraId="6124FAF5">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B2DF18E">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服务类项目供应商应根据评分标准编写服务方案。</w:t>
      </w:r>
    </w:p>
    <w:p w14:paraId="6C7A0FB0">
      <w:pPr>
        <w:pStyle w:val="19"/>
        <w:framePr w:wrap="auto" w:vAnchor="margin" w:hAnchor="text" w:yAlign="inline"/>
        <w:jc w:val="center"/>
        <w:rPr>
          <w:rFonts w:hint="eastAsia" w:ascii="宋体" w:hAnsi="宋体" w:eastAsia="宋体" w:cs="宋体"/>
          <w:b/>
          <w:bCs/>
          <w:outline w:val="0"/>
          <w:color w:val="auto"/>
          <w:kern w:val="2"/>
          <w:sz w:val="24"/>
          <w:szCs w:val="24"/>
          <w:highlight w:val="none"/>
          <w:u w:val="single" w:color="000000"/>
          <w:shd w:val="clear" w:color="auto" w:fill="auto"/>
        </w:rPr>
      </w:pPr>
    </w:p>
    <w:p w14:paraId="62DF4774">
      <w:pPr>
        <w:pStyle w:val="19"/>
        <w:framePr w:wrap="auto" w:vAnchor="margin" w:hAnchor="text" w:yAlign="inline"/>
        <w:spacing w:line="360" w:lineRule="auto"/>
        <w:ind w:firstLine="480"/>
        <w:rPr>
          <w:rFonts w:hint="eastAsia" w:ascii="宋体" w:hAnsi="宋体" w:eastAsia="宋体" w:cs="宋体"/>
          <w:outline w:val="0"/>
          <w:color w:val="auto"/>
          <w:kern w:val="2"/>
          <w:sz w:val="24"/>
          <w:szCs w:val="24"/>
          <w:highlight w:val="none"/>
          <w:u w:color="000000"/>
          <w:shd w:val="clear" w:color="auto" w:fill="auto"/>
        </w:rPr>
      </w:pPr>
    </w:p>
    <w:p w14:paraId="4C4B7CFA">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BA78CF3">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32CE07F">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B5FC2ED">
      <w:pPr>
        <w:pStyle w:val="19"/>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Pr>
      </w:pPr>
    </w:p>
    <w:p w14:paraId="64B0DF3D">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444AD8D">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AFB44CF">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A487942">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7ED3DFC">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44152E85">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568EF52B">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148C74A">
      <w:pPr>
        <w:pStyle w:val="29"/>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1372BF82">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5BB19BAC">
      <w:pPr>
        <w:pStyle w:val="19"/>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722D5AD8">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7BB42F91">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DC151A4">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outline w:val="0"/>
          <w:color w:val="auto"/>
          <w:kern w:val="2"/>
          <w:sz w:val="30"/>
          <w:szCs w:val="30"/>
          <w:highlight w:val="none"/>
          <w:u w:color="000000"/>
          <w:shd w:val="clear" w:color="auto" w:fill="auto"/>
        </w:rPr>
        <w:br w:type="page"/>
      </w:r>
    </w:p>
    <w:p w14:paraId="2146AD55">
      <w:pPr>
        <w:pStyle w:val="19"/>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7-2</w:t>
      </w:r>
      <w:r>
        <w:rPr>
          <w:rFonts w:hint="eastAsia" w:ascii="宋体" w:hAnsi="宋体" w:eastAsia="宋体" w:cs="宋体"/>
          <w:outline w:val="0"/>
          <w:color w:val="auto"/>
          <w:kern w:val="2"/>
          <w:sz w:val="30"/>
          <w:szCs w:val="30"/>
          <w:highlight w:val="none"/>
          <w:u w:color="000000"/>
          <w:shd w:val="clear" w:color="auto" w:fill="auto"/>
          <w:rtl w:val="0"/>
          <w:lang w:val="zh-TW" w:eastAsia="zh-TW"/>
        </w:rPr>
        <w:t>：</w:t>
      </w:r>
    </w:p>
    <w:p w14:paraId="285573D1">
      <w:pPr>
        <w:pStyle w:val="19"/>
        <w:framePr w:wrap="auto" w:vAnchor="margin" w:hAnchor="text" w:yAlign="inline"/>
        <w:spacing w:line="360" w:lineRule="atLeast"/>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主要人员简历表</w:t>
      </w:r>
    </w:p>
    <w:p w14:paraId="1D865776">
      <w:pPr>
        <w:pStyle w:val="19"/>
        <w:framePr w:wrap="auto" w:vAnchor="margin" w:hAnchor="text" w:yAlign="inline"/>
        <w:spacing w:line="360" w:lineRule="atLeast"/>
        <w:jc w:val="center"/>
        <w:rPr>
          <w:rFonts w:hint="eastAsia" w:ascii="宋体" w:hAnsi="宋体" w:eastAsia="宋体" w:cs="宋体"/>
          <w:outline w:val="0"/>
          <w:color w:val="auto"/>
          <w:kern w:val="2"/>
          <w:sz w:val="28"/>
          <w:szCs w:val="28"/>
          <w:highlight w:val="none"/>
          <w:u w:color="000000"/>
          <w:shd w:val="clear" w:color="auto" w:fill="auto"/>
        </w:rPr>
      </w:pPr>
    </w:p>
    <w:tbl>
      <w:tblPr>
        <w:tblStyle w:val="9"/>
        <w:tblW w:w="9576"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417"/>
        <w:gridCol w:w="869"/>
        <w:gridCol w:w="2779"/>
        <w:gridCol w:w="446"/>
        <w:gridCol w:w="1580"/>
        <w:gridCol w:w="607"/>
        <w:gridCol w:w="1878"/>
      </w:tblGrid>
      <w:tr w14:paraId="7E87921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548" w:hRule="exact"/>
          <w:jc w:val="center"/>
        </w:trPr>
        <w:tc>
          <w:tcPr>
            <w:tcW w:w="2286" w:type="dxa"/>
            <w:gridSpan w:val="2"/>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5824E6">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姓   名</w:t>
            </w:r>
          </w:p>
        </w:tc>
        <w:tc>
          <w:tcPr>
            <w:tcW w:w="2778"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0597C83">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980AE9">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性  别</w:t>
            </w:r>
          </w:p>
        </w:tc>
        <w:tc>
          <w:tcPr>
            <w:tcW w:w="1877"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0B22877">
            <w:pPr>
              <w:framePr w:wrap="auto" w:vAnchor="margin" w:hAnchor="text" w:yAlign="inline"/>
              <w:rPr>
                <w:rFonts w:hint="eastAsia" w:ascii="宋体" w:hAnsi="宋体" w:eastAsia="宋体" w:cs="宋体"/>
                <w:color w:val="auto"/>
                <w:highlight w:val="none"/>
              </w:rPr>
            </w:pPr>
          </w:p>
        </w:tc>
      </w:tr>
      <w:tr w14:paraId="2124DD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7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6AE8A8E">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职   务</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56685C">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855D4C">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职  称</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BBE529E">
            <w:pPr>
              <w:framePr w:wrap="auto" w:vAnchor="margin" w:hAnchor="text" w:yAlign="inline"/>
              <w:rPr>
                <w:rFonts w:hint="eastAsia" w:ascii="宋体" w:hAnsi="宋体" w:eastAsia="宋体" w:cs="宋体"/>
                <w:color w:val="auto"/>
                <w:highlight w:val="none"/>
              </w:rPr>
            </w:pPr>
          </w:p>
        </w:tc>
      </w:tr>
      <w:tr w14:paraId="38535F8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82"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274D61">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毕业学校、专业</w:t>
            </w:r>
          </w:p>
        </w:tc>
        <w:tc>
          <w:tcPr>
            <w:tcW w:w="7289" w:type="dxa"/>
            <w:gridSpan w:val="5"/>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C556659">
            <w:pPr>
              <w:framePr w:wrap="auto" w:vAnchor="margin" w:hAnchor="text" w:yAlign="inline"/>
              <w:rPr>
                <w:rFonts w:hint="eastAsia" w:ascii="宋体" w:hAnsi="宋体" w:eastAsia="宋体" w:cs="宋体"/>
                <w:color w:val="auto"/>
                <w:highlight w:val="none"/>
              </w:rPr>
            </w:pPr>
          </w:p>
        </w:tc>
      </w:tr>
      <w:tr w14:paraId="5A232B4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63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BDB1E16">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身份证号</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94598EE">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5E1094">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拟在本合同任职</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0FF4044">
            <w:pPr>
              <w:framePr w:wrap="auto" w:vAnchor="margin" w:hAnchor="text" w:yAlign="inline"/>
              <w:rPr>
                <w:rFonts w:hint="eastAsia" w:ascii="宋体" w:hAnsi="宋体" w:eastAsia="宋体" w:cs="宋体"/>
                <w:color w:val="auto"/>
                <w:highlight w:val="none"/>
              </w:rPr>
            </w:pPr>
          </w:p>
        </w:tc>
      </w:tr>
      <w:tr w14:paraId="2BB2E4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34" w:hRule="exact"/>
          <w:jc w:val="center"/>
        </w:trPr>
        <w:tc>
          <w:tcPr>
            <w:tcW w:w="2286" w:type="dxa"/>
            <w:gridSpan w:val="2"/>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D28148">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执业资格证</w:t>
            </w:r>
          </w:p>
        </w:tc>
        <w:tc>
          <w:tcPr>
            <w:tcW w:w="277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C59F75">
            <w:pPr>
              <w:framePr w:wrap="auto" w:vAnchor="margin" w:hAnchor="text" w:yAlign="inline"/>
              <w:rPr>
                <w:rFonts w:hint="eastAsia" w:ascii="宋体" w:hAnsi="宋体" w:eastAsia="宋体" w:cs="宋体"/>
                <w:color w:val="auto"/>
                <w:highlight w:val="none"/>
              </w:rPr>
            </w:pPr>
          </w:p>
        </w:tc>
        <w:tc>
          <w:tcPr>
            <w:tcW w:w="263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53959F">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执业资格证书号</w:t>
            </w:r>
          </w:p>
        </w:tc>
        <w:tc>
          <w:tcPr>
            <w:tcW w:w="1877"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43BEC2">
            <w:pPr>
              <w:framePr w:wrap="auto" w:vAnchor="margin" w:hAnchor="text" w:yAlign="inline"/>
              <w:rPr>
                <w:rFonts w:hint="eastAsia" w:ascii="宋体" w:hAnsi="宋体" w:eastAsia="宋体" w:cs="宋体"/>
                <w:color w:val="auto"/>
                <w:highlight w:val="none"/>
              </w:rPr>
            </w:pPr>
          </w:p>
        </w:tc>
      </w:tr>
      <w:tr w14:paraId="73754F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9576" w:type="dxa"/>
            <w:gridSpan w:val="7"/>
            <w:tcBorders>
              <w:top w:val="single" w:color="000000" w:sz="6" w:space="0"/>
              <w:left w:val="single" w:color="000000" w:sz="4" w:space="0"/>
              <w:bottom w:val="single" w:color="000000" w:sz="6" w:space="0"/>
              <w:right w:val="single" w:color="000000" w:sz="4" w:space="0"/>
            </w:tcBorders>
            <w:shd w:val="clear" w:color="auto" w:fill="auto"/>
            <w:tcMar>
              <w:top w:w="80" w:type="dxa"/>
              <w:left w:w="80" w:type="dxa"/>
              <w:bottom w:w="80" w:type="dxa"/>
              <w:right w:w="80" w:type="dxa"/>
            </w:tcMar>
            <w:vAlign w:val="center"/>
          </w:tcPr>
          <w:p w14:paraId="649B5A51">
            <w:pPr>
              <w:pStyle w:val="19"/>
              <w:framePr w:wrap="auto" w:vAnchor="margin" w:hAnchor="text" w:yAlign="inline"/>
              <w:spacing w:line="360" w:lineRule="atLeast"/>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近三年承担项目情况</w:t>
            </w:r>
          </w:p>
        </w:tc>
      </w:tr>
      <w:tr w14:paraId="324573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C1D9B15">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时间</w:t>
            </w: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B7EB73">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类似项目名称</w:t>
            </w: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E40C70">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担任职务</w:t>
            </w: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DA6F698">
            <w:pPr>
              <w:pStyle w:val="19"/>
              <w:framePr w:wrap="auto" w:vAnchor="margin" w:hAnchor="text" w:yAlign="inline"/>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项目单位名称及电话</w:t>
            </w:r>
          </w:p>
        </w:tc>
      </w:tr>
      <w:tr w14:paraId="715EFD7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7B1429B">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83415CC">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FF0C4D4">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EBDC2A7">
            <w:pPr>
              <w:framePr w:wrap="auto" w:vAnchor="margin" w:hAnchor="text" w:yAlign="inline"/>
              <w:rPr>
                <w:rFonts w:hint="eastAsia" w:ascii="宋体" w:hAnsi="宋体" w:eastAsia="宋体" w:cs="宋体"/>
                <w:color w:val="auto"/>
                <w:highlight w:val="none"/>
              </w:rPr>
            </w:pPr>
          </w:p>
        </w:tc>
      </w:tr>
      <w:tr w14:paraId="2106BE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82F5B8">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64303A6">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E4F001">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55F7A65">
            <w:pPr>
              <w:framePr w:wrap="auto" w:vAnchor="margin" w:hAnchor="text" w:yAlign="inline"/>
              <w:rPr>
                <w:rFonts w:hint="eastAsia" w:ascii="宋体" w:hAnsi="宋体" w:eastAsia="宋体" w:cs="宋体"/>
                <w:color w:val="auto"/>
                <w:highlight w:val="none"/>
              </w:rPr>
            </w:pPr>
          </w:p>
        </w:tc>
      </w:tr>
      <w:tr w14:paraId="2169D7E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B1455DC">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A148A9">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127F0F">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583FA69">
            <w:pPr>
              <w:framePr w:wrap="auto" w:vAnchor="margin" w:hAnchor="text" w:yAlign="inline"/>
              <w:rPr>
                <w:rFonts w:hint="eastAsia" w:ascii="宋体" w:hAnsi="宋体" w:eastAsia="宋体" w:cs="宋体"/>
                <w:color w:val="auto"/>
                <w:highlight w:val="none"/>
              </w:rPr>
            </w:pPr>
          </w:p>
        </w:tc>
      </w:tr>
      <w:tr w14:paraId="4FF28E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BFE111">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FAE7AD">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D5B64B">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9A1D2DA">
            <w:pPr>
              <w:framePr w:wrap="auto" w:vAnchor="margin" w:hAnchor="text" w:yAlign="inline"/>
              <w:rPr>
                <w:rFonts w:hint="eastAsia" w:ascii="宋体" w:hAnsi="宋体" w:eastAsia="宋体" w:cs="宋体"/>
                <w:color w:val="auto"/>
                <w:highlight w:val="none"/>
              </w:rPr>
            </w:pPr>
          </w:p>
        </w:tc>
      </w:tr>
      <w:tr w14:paraId="33C7A8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06D405">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D07E20">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13B5DF">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EF58C84">
            <w:pPr>
              <w:framePr w:wrap="auto" w:vAnchor="margin" w:hAnchor="text" w:yAlign="inline"/>
              <w:rPr>
                <w:rFonts w:hint="eastAsia" w:ascii="宋体" w:hAnsi="宋体" w:eastAsia="宋体" w:cs="宋体"/>
                <w:color w:val="auto"/>
                <w:highlight w:val="none"/>
              </w:rPr>
            </w:pPr>
          </w:p>
        </w:tc>
      </w:tr>
      <w:tr w14:paraId="489E773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4F2096">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63366D">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001E4E">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2B11735">
            <w:pPr>
              <w:framePr w:wrap="auto" w:vAnchor="margin" w:hAnchor="text" w:yAlign="inline"/>
              <w:rPr>
                <w:rFonts w:hint="eastAsia" w:ascii="宋体" w:hAnsi="宋体" w:eastAsia="宋体" w:cs="宋体"/>
                <w:color w:val="auto"/>
                <w:highlight w:val="none"/>
              </w:rPr>
            </w:pPr>
          </w:p>
        </w:tc>
      </w:tr>
      <w:tr w14:paraId="6032F5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3F4871D7">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CD45712">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2B6B36">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2DDDF28">
            <w:pPr>
              <w:framePr w:wrap="auto" w:vAnchor="margin" w:hAnchor="text" w:yAlign="inline"/>
              <w:rPr>
                <w:rFonts w:hint="eastAsia" w:ascii="宋体" w:hAnsi="宋体" w:eastAsia="宋体" w:cs="宋体"/>
                <w:color w:val="auto"/>
                <w:highlight w:val="none"/>
              </w:rPr>
            </w:pPr>
          </w:p>
        </w:tc>
      </w:tr>
      <w:tr w14:paraId="149438C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292DA74D">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A41D038">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04F49AD">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27C09287">
            <w:pPr>
              <w:framePr w:wrap="auto" w:vAnchor="margin" w:hAnchor="text" w:yAlign="inline"/>
              <w:rPr>
                <w:rFonts w:hint="eastAsia" w:ascii="宋体" w:hAnsi="宋体" w:eastAsia="宋体" w:cs="宋体"/>
                <w:color w:val="auto"/>
                <w:highlight w:val="none"/>
              </w:rPr>
            </w:pPr>
          </w:p>
        </w:tc>
      </w:tr>
      <w:tr w14:paraId="450F5B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exact"/>
          <w:jc w:val="center"/>
        </w:trPr>
        <w:tc>
          <w:tcPr>
            <w:tcW w:w="1417"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6AB9A066">
            <w:pPr>
              <w:framePr w:wrap="auto" w:vAnchor="margin" w:hAnchor="text" w:yAlign="inline"/>
              <w:rPr>
                <w:rFonts w:hint="eastAsia" w:ascii="宋体" w:hAnsi="宋体" w:eastAsia="宋体" w:cs="宋体"/>
                <w:color w:val="auto"/>
                <w:highlight w:val="none"/>
              </w:rPr>
            </w:pPr>
          </w:p>
        </w:tc>
        <w:tc>
          <w:tcPr>
            <w:tcW w:w="4094" w:type="dxa"/>
            <w:gridSpan w:val="3"/>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6AFDB77E">
            <w:pPr>
              <w:framePr w:wrap="auto" w:vAnchor="margin" w:hAnchor="text" w:yAlign="inline"/>
              <w:rPr>
                <w:rFonts w:hint="eastAsia" w:ascii="宋体" w:hAnsi="宋体" w:eastAsia="宋体" w:cs="宋体"/>
                <w:color w:val="auto"/>
                <w:highlight w:val="none"/>
              </w:rPr>
            </w:pPr>
          </w:p>
        </w:tc>
        <w:tc>
          <w:tcPr>
            <w:tcW w:w="1579"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8F548E9">
            <w:pPr>
              <w:framePr w:wrap="auto" w:vAnchor="margin" w:hAnchor="text" w:yAlign="inline"/>
              <w:rPr>
                <w:rFonts w:hint="eastAsia" w:ascii="宋体" w:hAnsi="宋体" w:eastAsia="宋体" w:cs="宋体"/>
                <w:color w:val="auto"/>
                <w:highlight w:val="none"/>
              </w:rPr>
            </w:pPr>
          </w:p>
        </w:tc>
        <w:tc>
          <w:tcPr>
            <w:tcW w:w="2484" w:type="dxa"/>
            <w:gridSpan w:val="2"/>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64346C13">
            <w:pPr>
              <w:framePr w:wrap="auto" w:vAnchor="margin" w:hAnchor="text" w:yAlign="inline"/>
              <w:rPr>
                <w:rFonts w:hint="eastAsia" w:ascii="宋体" w:hAnsi="宋体" w:eastAsia="宋体" w:cs="宋体"/>
                <w:color w:val="auto"/>
                <w:highlight w:val="none"/>
              </w:rPr>
            </w:pPr>
          </w:p>
        </w:tc>
      </w:tr>
    </w:tbl>
    <w:p w14:paraId="56F95B19">
      <w:pPr>
        <w:pStyle w:val="19"/>
        <w:framePr w:wrap="auto" w:vAnchor="margin" w:hAnchor="text" w:yAlign="inline"/>
        <w:widowControl w:val="0"/>
        <w:jc w:val="center"/>
        <w:rPr>
          <w:rFonts w:hint="eastAsia" w:ascii="宋体" w:hAnsi="宋体" w:eastAsia="宋体" w:cs="宋体"/>
          <w:outline w:val="0"/>
          <w:color w:val="auto"/>
          <w:kern w:val="2"/>
          <w:sz w:val="28"/>
          <w:szCs w:val="28"/>
          <w:highlight w:val="none"/>
          <w:u w:color="000000"/>
          <w:shd w:val="clear" w:color="auto" w:fill="auto"/>
        </w:rPr>
      </w:pPr>
    </w:p>
    <w:p w14:paraId="3712A2F8">
      <w:pPr>
        <w:pStyle w:val="19"/>
        <w:framePr w:wrap="auto" w:vAnchor="margin" w:hAnchor="text" w:yAlign="inline"/>
        <w:spacing w:line="360" w:lineRule="atLeas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说明：主要人员证书等按</w:t>
      </w:r>
      <w:r>
        <w:rPr>
          <w:rFonts w:hint="eastAsia" w:ascii="宋体" w:hAnsi="宋体" w:eastAsia="宋体" w:cs="宋体"/>
          <w:outline w:val="0"/>
          <w:color w:val="auto"/>
          <w:kern w:val="2"/>
          <w:highlight w:val="none"/>
          <w:u w:color="000000"/>
          <w:shd w:val="clear" w:color="auto" w:fill="auto"/>
          <w:rtl w:val="0"/>
          <w:lang w:val="en-US" w:eastAsia="zh-CN"/>
        </w:rPr>
        <w:t>评分标准</w:t>
      </w:r>
      <w:r>
        <w:rPr>
          <w:rFonts w:hint="eastAsia" w:ascii="宋体" w:hAnsi="宋体" w:eastAsia="宋体" w:cs="宋体"/>
          <w:outline w:val="0"/>
          <w:color w:val="auto"/>
          <w:kern w:val="2"/>
          <w:highlight w:val="none"/>
          <w:u w:color="000000"/>
          <w:shd w:val="clear" w:color="auto" w:fill="auto"/>
          <w:rtl w:val="0"/>
          <w:lang w:val="zh-TW" w:eastAsia="zh-TW"/>
        </w:rPr>
        <w:t>或第四章要求提供。</w:t>
      </w:r>
    </w:p>
    <w:p w14:paraId="6ACC2FEC">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D97EAFE">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B44B243">
      <w:pPr>
        <w:pStyle w:val="29"/>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3D8FEB6D">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_</w:t>
      </w:r>
    </w:p>
    <w:p w14:paraId="17D87D51">
      <w:pPr>
        <w:pStyle w:val="19"/>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259F78C2">
      <w:pPr>
        <w:pStyle w:val="19"/>
        <w:framePr w:wrap="auto" w:vAnchor="margin" w:hAnchor="text" w:yAlign="inline"/>
        <w:spacing w:line="360" w:lineRule="exact"/>
        <w:rPr>
          <w:rFonts w:hint="eastAsia" w:ascii="宋体" w:hAnsi="宋体" w:eastAsia="宋体" w:cs="宋体"/>
          <w:outline w:val="0"/>
          <w:color w:val="auto"/>
          <w:kern w:val="2"/>
          <w:highlight w:val="none"/>
          <w:u w:color="000000"/>
          <w:shd w:val="clear" w:color="auto" w:fill="auto"/>
        </w:rPr>
      </w:pPr>
    </w:p>
    <w:p w14:paraId="13C8C264">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0"/>
          <w:szCs w:val="30"/>
          <w:highlight w:val="none"/>
          <w:u w:color="000000"/>
          <w:shd w:val="clear" w:color="auto" w:fill="auto"/>
        </w:rPr>
        <w:br w:type="page"/>
      </w:r>
    </w:p>
    <w:p w14:paraId="5EEA5696">
      <w:pPr>
        <w:pStyle w:val="19"/>
        <w:framePr w:wrap="auto" w:vAnchor="margin" w:hAnchor="text" w:yAlign="inline"/>
        <w:spacing w:line="360" w:lineRule="auto"/>
        <w:jc w:val="center"/>
        <w:rPr>
          <w:rFonts w:hint="eastAsia" w:ascii="宋体" w:hAnsi="宋体" w:eastAsia="宋体" w:cs="宋体"/>
          <w:b/>
          <w:bCs/>
          <w:outline w:val="0"/>
          <w:color w:val="auto"/>
          <w:kern w:val="2"/>
          <w:sz w:val="30"/>
          <w:szCs w:val="30"/>
          <w:highlight w:val="none"/>
          <w:u w:color="000000"/>
          <w:shd w:val="clear" w:color="auto" w:fill="auto"/>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六、技术</w:t>
      </w:r>
      <w:r>
        <w:rPr>
          <w:rFonts w:hint="eastAsia" w:ascii="宋体" w:hAnsi="宋体" w:eastAsia="宋体" w:cs="宋体"/>
          <w:b/>
          <w:bCs/>
          <w:outline w:val="0"/>
          <w:color w:val="auto"/>
          <w:kern w:val="2"/>
          <w:sz w:val="30"/>
          <w:szCs w:val="30"/>
          <w:highlight w:val="none"/>
          <w:u w:color="000000"/>
          <w:shd w:val="clear" w:color="auto" w:fill="auto"/>
          <w:rtl w:val="0"/>
          <w:lang w:val="en-US"/>
        </w:rPr>
        <w:t>/</w:t>
      </w:r>
      <w:r>
        <w:rPr>
          <w:rFonts w:hint="eastAsia" w:ascii="宋体" w:hAnsi="宋体" w:eastAsia="宋体" w:cs="宋体"/>
          <w:b/>
          <w:bCs/>
          <w:outline w:val="0"/>
          <w:color w:val="auto"/>
          <w:kern w:val="2"/>
          <w:sz w:val="30"/>
          <w:szCs w:val="30"/>
          <w:highlight w:val="none"/>
          <w:u w:color="000000"/>
          <w:shd w:val="clear" w:color="auto" w:fill="auto"/>
          <w:rtl w:val="0"/>
          <w:lang w:val="zh-TW" w:eastAsia="zh-TW"/>
        </w:rPr>
        <w:t>商务响应与偏离表</w:t>
      </w:r>
    </w:p>
    <w:p w14:paraId="13FDAA9D">
      <w:pPr>
        <w:pStyle w:val="19"/>
        <w:framePr w:wrap="auto" w:vAnchor="margin" w:hAnchor="text" w:yAlign="inline"/>
        <w:ind w:firstLine="227"/>
        <w:rPr>
          <w:rFonts w:hint="eastAsia" w:ascii="宋体" w:hAnsi="宋体" w:eastAsia="宋体" w:cs="宋体"/>
          <w:outline w:val="0"/>
          <w:color w:val="auto"/>
          <w:kern w:val="2"/>
          <w:highlight w:val="none"/>
          <w:u w:val="single" w:color="000000"/>
          <w:shd w:val="clear" w:color="auto" w:fill="auto"/>
        </w:rPr>
      </w:pPr>
    </w:p>
    <w:tbl>
      <w:tblPr>
        <w:tblStyle w:val="9"/>
        <w:tblW w:w="9606"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695"/>
        <w:gridCol w:w="1851"/>
        <w:gridCol w:w="2142"/>
        <w:gridCol w:w="2858"/>
        <w:gridCol w:w="1335"/>
        <w:gridCol w:w="725"/>
      </w:tblGrid>
      <w:tr w14:paraId="12A0F6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54" w:hRule="atLeast"/>
          <w:jc w:val="center"/>
        </w:trPr>
        <w:tc>
          <w:tcPr>
            <w:tcW w:w="695"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E8D47DE">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序号</w:t>
            </w:r>
          </w:p>
        </w:tc>
        <w:tc>
          <w:tcPr>
            <w:tcW w:w="1851"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56ABCE2">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磋商文件条目号</w:t>
            </w:r>
          </w:p>
        </w:tc>
        <w:tc>
          <w:tcPr>
            <w:tcW w:w="2142"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5B2B769">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采购规格</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商务条款</w:t>
            </w:r>
          </w:p>
        </w:tc>
        <w:tc>
          <w:tcPr>
            <w:tcW w:w="2858"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93234F3">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响应文件的规格</w:t>
            </w:r>
            <w:r>
              <w:rPr>
                <w:rFonts w:hint="eastAsia" w:ascii="宋体" w:hAnsi="宋体" w:eastAsia="宋体" w:cs="宋体"/>
                <w:color w:val="auto"/>
                <w:highlight w:val="none"/>
                <w:shd w:val="clear" w:color="auto" w:fill="auto"/>
                <w:rtl w:val="0"/>
                <w:lang w:val="en-US"/>
              </w:rPr>
              <w:t>/</w:t>
            </w:r>
            <w:r>
              <w:rPr>
                <w:rFonts w:hint="eastAsia" w:ascii="宋体" w:hAnsi="宋体" w:eastAsia="宋体" w:cs="宋体"/>
                <w:color w:val="auto"/>
                <w:highlight w:val="none"/>
                <w:shd w:val="clear" w:color="auto" w:fill="auto"/>
                <w:rtl w:val="0"/>
                <w:lang w:val="zh-TW" w:eastAsia="zh-TW"/>
              </w:rPr>
              <w:t>商务条款</w:t>
            </w:r>
          </w:p>
        </w:tc>
        <w:tc>
          <w:tcPr>
            <w:tcW w:w="133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1B05986">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响应与偏离</w:t>
            </w:r>
          </w:p>
        </w:tc>
        <w:tc>
          <w:tcPr>
            <w:tcW w:w="725"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1298DE4">
            <w:pPr>
              <w:pStyle w:val="19"/>
              <w:framePr w:wrap="auto" w:vAnchor="margin" w:hAnchor="text" w:yAlign="inline"/>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说明</w:t>
            </w:r>
          </w:p>
        </w:tc>
      </w:tr>
      <w:tr w14:paraId="1F1F84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7E6C32A9">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BAC20DD">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F1ED92">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C0FAE9D">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6ECE04E">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06E9522">
            <w:pPr>
              <w:framePr w:wrap="auto" w:vAnchor="margin" w:hAnchor="text" w:yAlign="inline"/>
              <w:rPr>
                <w:rFonts w:hint="eastAsia" w:ascii="宋体" w:hAnsi="宋体" w:eastAsia="宋体" w:cs="宋体"/>
                <w:color w:val="auto"/>
                <w:highlight w:val="none"/>
              </w:rPr>
            </w:pPr>
          </w:p>
        </w:tc>
      </w:tr>
      <w:tr w14:paraId="513B306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04676EC2">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CF26EA">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B1B804">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55F4920">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F5E19E0">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73E0E337">
            <w:pPr>
              <w:framePr w:wrap="auto" w:vAnchor="margin" w:hAnchor="text" w:yAlign="inline"/>
              <w:rPr>
                <w:rFonts w:hint="eastAsia" w:ascii="宋体" w:hAnsi="宋体" w:eastAsia="宋体" w:cs="宋体"/>
                <w:color w:val="auto"/>
                <w:highlight w:val="none"/>
              </w:rPr>
            </w:pPr>
          </w:p>
        </w:tc>
      </w:tr>
      <w:tr w14:paraId="09B57FE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2C80720C">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54FAB6C">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59CB44">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E3D4CEC">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5E9461">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08E08D37">
            <w:pPr>
              <w:framePr w:wrap="auto" w:vAnchor="margin" w:hAnchor="text" w:yAlign="inline"/>
              <w:rPr>
                <w:rFonts w:hint="eastAsia" w:ascii="宋体" w:hAnsi="宋体" w:eastAsia="宋体" w:cs="宋体"/>
                <w:color w:val="auto"/>
                <w:highlight w:val="none"/>
              </w:rPr>
            </w:pPr>
          </w:p>
        </w:tc>
      </w:tr>
      <w:tr w14:paraId="60AB2C7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top"/>
          </w:tcPr>
          <w:p w14:paraId="2B2C1847">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F3CFF9">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3684AD">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A45F1F8">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7D37E0">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370A5309">
            <w:pPr>
              <w:framePr w:wrap="auto" w:vAnchor="margin" w:hAnchor="text" w:yAlign="inline"/>
              <w:rPr>
                <w:rFonts w:hint="eastAsia" w:ascii="宋体" w:hAnsi="宋体" w:eastAsia="宋体" w:cs="宋体"/>
                <w:color w:val="auto"/>
                <w:highlight w:val="none"/>
              </w:rPr>
            </w:pPr>
          </w:p>
        </w:tc>
      </w:tr>
      <w:tr w14:paraId="274C8A0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60" w:hRule="atLeast"/>
          <w:jc w:val="center"/>
        </w:trPr>
        <w:tc>
          <w:tcPr>
            <w:tcW w:w="695"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top"/>
          </w:tcPr>
          <w:p w14:paraId="179C0FEE">
            <w:pPr>
              <w:framePr w:wrap="auto" w:vAnchor="margin" w:hAnchor="text" w:yAlign="inline"/>
              <w:rPr>
                <w:rFonts w:hint="eastAsia" w:ascii="宋体" w:hAnsi="宋体" w:eastAsia="宋体" w:cs="宋体"/>
                <w:color w:val="auto"/>
                <w:highlight w:val="none"/>
              </w:rPr>
            </w:pPr>
          </w:p>
        </w:tc>
        <w:tc>
          <w:tcPr>
            <w:tcW w:w="1851"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498D5994">
            <w:pPr>
              <w:framePr w:wrap="auto" w:vAnchor="margin" w:hAnchor="text" w:yAlign="inline"/>
              <w:rPr>
                <w:rFonts w:hint="eastAsia" w:ascii="宋体" w:hAnsi="宋体" w:eastAsia="宋体" w:cs="宋体"/>
                <w:color w:val="auto"/>
                <w:highlight w:val="none"/>
              </w:rPr>
            </w:pPr>
          </w:p>
        </w:tc>
        <w:tc>
          <w:tcPr>
            <w:tcW w:w="2142"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8B7AED9">
            <w:pPr>
              <w:framePr w:wrap="auto" w:vAnchor="margin" w:hAnchor="text" w:yAlign="inline"/>
              <w:rPr>
                <w:rFonts w:hint="eastAsia" w:ascii="宋体" w:hAnsi="宋体" w:eastAsia="宋体" w:cs="宋体"/>
                <w:color w:val="auto"/>
                <w:highlight w:val="none"/>
              </w:rPr>
            </w:pPr>
          </w:p>
        </w:tc>
        <w:tc>
          <w:tcPr>
            <w:tcW w:w="2858"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36CDCCA3">
            <w:pPr>
              <w:framePr w:wrap="auto" w:vAnchor="margin" w:hAnchor="text" w:yAlign="inline"/>
              <w:rPr>
                <w:rFonts w:hint="eastAsia" w:ascii="宋体" w:hAnsi="宋体" w:eastAsia="宋体" w:cs="宋体"/>
                <w:color w:val="auto"/>
                <w:highlight w:val="none"/>
              </w:rPr>
            </w:pPr>
          </w:p>
        </w:tc>
        <w:tc>
          <w:tcPr>
            <w:tcW w:w="1334"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60BC6B5E">
            <w:pPr>
              <w:framePr w:wrap="auto" w:vAnchor="margin" w:hAnchor="text" w:yAlign="inline"/>
              <w:rPr>
                <w:rFonts w:hint="eastAsia" w:ascii="宋体" w:hAnsi="宋体" w:eastAsia="宋体" w:cs="宋体"/>
                <w:color w:val="auto"/>
                <w:highlight w:val="none"/>
              </w:rPr>
            </w:pPr>
          </w:p>
        </w:tc>
        <w:tc>
          <w:tcPr>
            <w:tcW w:w="725" w:type="dxa"/>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0BB478C2">
            <w:pPr>
              <w:framePr w:wrap="auto" w:vAnchor="margin" w:hAnchor="text" w:yAlign="inline"/>
              <w:rPr>
                <w:rFonts w:hint="eastAsia" w:ascii="宋体" w:hAnsi="宋体" w:eastAsia="宋体" w:cs="宋体"/>
                <w:color w:val="auto"/>
                <w:highlight w:val="none"/>
              </w:rPr>
            </w:pPr>
          </w:p>
        </w:tc>
      </w:tr>
    </w:tbl>
    <w:p w14:paraId="7306C1D2">
      <w:pPr>
        <w:pStyle w:val="19"/>
        <w:framePr w:wrap="auto" w:vAnchor="margin" w:hAnchor="text" w:yAlign="inline"/>
        <w:widowControl w:val="0"/>
        <w:jc w:val="center"/>
        <w:rPr>
          <w:rFonts w:hint="eastAsia" w:ascii="宋体" w:hAnsi="宋体" w:eastAsia="宋体" w:cs="宋体"/>
          <w:outline w:val="0"/>
          <w:color w:val="auto"/>
          <w:kern w:val="2"/>
          <w:highlight w:val="none"/>
          <w:u w:val="single" w:color="000000"/>
          <w:shd w:val="clear" w:color="auto" w:fill="auto"/>
        </w:rPr>
      </w:pPr>
    </w:p>
    <w:p w14:paraId="2430E880">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说明：</w:t>
      </w: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响应与偏离</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应注明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响应</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或</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偏离</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7C0DFDB2">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b/>
          <w:bCs/>
          <w:outline w:val="0"/>
          <w:color w:val="auto"/>
          <w:kern w:val="2"/>
          <w:highlight w:val="none"/>
          <w:u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、属磋商文件规定可能变动的内容在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说明</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栏中注明。</w:t>
      </w:r>
    </w:p>
    <w:p w14:paraId="0E5DE5C4">
      <w:pPr>
        <w:pStyle w:val="29"/>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p>
    <w:p w14:paraId="012749C4">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04481C07">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3FF8845">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0AC3C08">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2B613979">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3C6EB072">
      <w:pPr>
        <w:pStyle w:val="19"/>
        <w:framePr w:wrap="auto" w:vAnchor="margin" w:hAnchor="text" w:yAlign="inline"/>
        <w:rPr>
          <w:rFonts w:hint="eastAsia" w:ascii="宋体" w:hAnsi="宋体" w:eastAsia="宋体" w:cs="宋体"/>
          <w:outline w:val="0"/>
          <w:color w:val="auto"/>
          <w:kern w:val="2"/>
          <w:highlight w:val="none"/>
          <w:u w:color="000000"/>
          <w:shd w:val="clear" w:color="auto" w:fill="auto"/>
        </w:rPr>
      </w:pPr>
    </w:p>
    <w:p w14:paraId="100210F6">
      <w:pPr>
        <w:pStyle w:val="29"/>
        <w:framePr w:wrap="auto" w:vAnchor="margin" w:hAnchor="text" w:yAlign="inline"/>
        <w:spacing w:line="360" w:lineRule="auto"/>
        <w:rPr>
          <w:rFonts w:hint="eastAsia" w:ascii="宋体" w:hAnsi="宋体" w:eastAsia="宋体" w:cs="宋体"/>
          <w:outline w:val="0"/>
          <w:color w:val="auto"/>
          <w:kern w:val="2"/>
          <w:sz w:val="21"/>
          <w:szCs w:val="21"/>
          <w:highlight w:val="none"/>
          <w:u w:color="000000"/>
          <w:shd w:val="clear" w:color="auto" w:fill="auto"/>
        </w:rPr>
      </w:pPr>
      <w:r>
        <w:rPr>
          <w:rFonts w:hint="eastAsia" w:ascii="宋体" w:hAnsi="宋体" w:eastAsia="宋体" w:cs="宋体"/>
          <w:outline w:val="0"/>
          <w:color w:val="auto"/>
          <w:kern w:val="2"/>
          <w:sz w:val="21"/>
          <w:szCs w:val="21"/>
          <w:highlight w:val="none"/>
          <w:u w:color="000000"/>
          <w:shd w:val="clear" w:color="auto" w:fill="auto"/>
          <w:rtl w:val="0"/>
          <w:lang w:val="zh-TW" w:eastAsia="zh-TW"/>
        </w:rPr>
        <w:t>供应商名称（盖单位章）：</w:t>
      </w:r>
      <w:r>
        <w:rPr>
          <w:rFonts w:hint="eastAsia" w:ascii="宋体" w:hAnsi="宋体" w:eastAsia="宋体" w:cs="宋体"/>
          <w:outline w:val="0"/>
          <w:color w:val="auto"/>
          <w:kern w:val="2"/>
          <w:sz w:val="21"/>
          <w:szCs w:val="21"/>
          <w:highlight w:val="none"/>
          <w:u w:val="single" w:color="000000"/>
          <w:shd w:val="clear" w:color="auto" w:fill="auto"/>
          <w:rtl w:val="0"/>
          <w:lang w:val="en-US"/>
        </w:rPr>
        <w:t xml:space="preserve">                   </w:t>
      </w:r>
    </w:p>
    <w:p w14:paraId="5C19D225">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6D8BFB9">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 xml:space="preserve">日          期：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月 </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日</w:t>
      </w:r>
    </w:p>
    <w:p w14:paraId="0408C2D0">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0F0908A">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2728695D">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31E64AD6">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4A20BD7C">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72973F0E">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0C2A491D">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5F2AC9FA">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7EF015AB">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6CF170A7">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07741855">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rPr>
      </w:pPr>
    </w:p>
    <w:p w14:paraId="618F3722">
      <w:pPr>
        <w:pStyle w:val="19"/>
        <w:framePr w:wrap="auto" w:vAnchor="margin" w:hAnchor="text" w:yAlign="inline"/>
        <w:tabs>
          <w:tab w:val="left" w:pos="3600"/>
        </w:tabs>
        <w:rPr>
          <w:rFonts w:hint="eastAsia" w:ascii="宋体" w:hAnsi="宋体" w:eastAsia="宋体" w:cs="宋体"/>
          <w:b/>
          <w:bCs/>
          <w:outline w:val="0"/>
          <w:color w:val="auto"/>
          <w:kern w:val="2"/>
          <w:sz w:val="32"/>
          <w:szCs w:val="32"/>
          <w:highlight w:val="none"/>
          <w:u w:color="000000"/>
          <w:shd w:val="clear" w:color="auto" w:fill="auto"/>
        </w:rPr>
      </w:pPr>
    </w:p>
    <w:p w14:paraId="04EC7DDF">
      <w:pPr>
        <w:pStyle w:val="19"/>
        <w:framePr w:wrap="auto" w:vAnchor="margin" w:hAnchor="text" w:yAlign="inline"/>
        <w:rPr>
          <w:rFonts w:hint="eastAsia" w:ascii="宋体" w:hAnsi="宋体" w:eastAsia="宋体" w:cs="宋体"/>
          <w:color w:val="auto"/>
          <w:highlight w:val="none"/>
        </w:rPr>
      </w:pPr>
      <w:r>
        <w:rPr>
          <w:rFonts w:hint="eastAsia" w:ascii="宋体" w:hAnsi="宋体" w:eastAsia="宋体" w:cs="宋体"/>
          <w:b/>
          <w:bCs/>
          <w:outline w:val="0"/>
          <w:color w:val="auto"/>
          <w:kern w:val="2"/>
          <w:sz w:val="30"/>
          <w:szCs w:val="30"/>
          <w:highlight w:val="none"/>
          <w:u w:color="000000"/>
          <w:shd w:val="clear" w:color="auto" w:fill="auto"/>
        </w:rPr>
        <w:br w:type="page"/>
      </w:r>
    </w:p>
    <w:p w14:paraId="1DC9760C">
      <w:pPr>
        <w:pStyle w:val="19"/>
        <w:framePr w:wrap="auto" w:vAnchor="margin" w:hAnchor="text" w:yAlign="inline"/>
        <w:tabs>
          <w:tab w:val="left" w:pos="3600"/>
        </w:tabs>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0"/>
          <w:szCs w:val="30"/>
          <w:highlight w:val="none"/>
          <w:u w:color="000000"/>
          <w:shd w:val="clear" w:color="auto" w:fill="auto"/>
          <w:rtl w:val="0"/>
          <w:lang w:val="zh-TW" w:eastAsia="zh-TW"/>
        </w:rPr>
        <w:t>七、提供享受政府采购政策的证明材料</w:t>
      </w:r>
    </w:p>
    <w:p w14:paraId="32AEE425">
      <w:pPr>
        <w:pStyle w:val="19"/>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8-1</w:t>
      </w:r>
    </w:p>
    <w:p w14:paraId="70D0BD87">
      <w:pPr>
        <w:pStyle w:val="19"/>
        <w:framePr w:wrap="auto" w:vAnchor="margin" w:hAnchor="text" w:yAlign="inline"/>
        <w:jc w:val="center"/>
        <w:rPr>
          <w:rFonts w:hint="eastAsia" w:ascii="宋体" w:hAnsi="宋体" w:eastAsia="宋体" w:cs="宋体"/>
          <w:outline w:val="0"/>
          <w:color w:val="auto"/>
          <w:kern w:val="0"/>
          <w:sz w:val="36"/>
          <w:szCs w:val="36"/>
          <w:highlight w:val="none"/>
          <w:u w:color="000000"/>
          <w:shd w:val="clear" w:color="auto" w:fill="auto"/>
          <w:lang w:val="zh-TW" w:eastAsia="zh-TW"/>
        </w:rPr>
      </w:pPr>
      <w:r>
        <w:rPr>
          <w:rFonts w:hint="eastAsia" w:ascii="宋体" w:hAnsi="宋体" w:eastAsia="宋体" w:cs="宋体"/>
          <w:outline w:val="0"/>
          <w:color w:val="auto"/>
          <w:spacing w:val="6"/>
          <w:kern w:val="0"/>
          <w:sz w:val="36"/>
          <w:szCs w:val="36"/>
          <w:highlight w:val="none"/>
          <w:u w:color="000000"/>
          <w:shd w:val="clear" w:color="auto" w:fill="auto"/>
          <w:rtl w:val="0"/>
          <w:lang w:val="zh-TW" w:eastAsia="zh-TW"/>
        </w:rPr>
        <w:t>中小企业声明函</w:t>
      </w:r>
    </w:p>
    <w:p w14:paraId="7949929F">
      <w:pPr>
        <w:pStyle w:val="19"/>
        <w:framePr w:wrap="auto" w:vAnchor="margin" w:hAnchor="text" w:yAlign="inline"/>
        <w:spacing w:before="120"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en-US"/>
        </w:rPr>
        <w:t xml:space="preserve"> </w:t>
      </w:r>
    </w:p>
    <w:p w14:paraId="63249299">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zh-TW" w:eastAsia="zh-TW"/>
        </w:rPr>
        <w:t>本公司（联合体）郑重声明，根据《政府采购促进中小企业发展管理办法》（财库</w:t>
      </w:r>
      <w:r>
        <w:rPr>
          <w:rFonts w:hint="eastAsia" w:ascii="宋体" w:hAnsi="宋体" w:eastAsia="宋体" w:cs="宋体"/>
          <w:outline w:val="0"/>
          <w:color w:val="auto"/>
          <w:kern w:val="0"/>
          <w:highlight w:val="none"/>
          <w:u w:color="000000"/>
          <w:shd w:val="clear" w:color="auto" w:fill="auto"/>
          <w:rtl w:val="0"/>
          <w:lang w:val="en-US"/>
        </w:rPr>
        <w:t xml:space="preserve">﹝2020﹞46 </w:t>
      </w:r>
      <w:r>
        <w:rPr>
          <w:rFonts w:hint="eastAsia" w:ascii="宋体" w:hAnsi="宋体" w:eastAsia="宋体" w:cs="宋体"/>
          <w:outline w:val="0"/>
          <w:color w:val="auto"/>
          <w:kern w:val="0"/>
          <w:highlight w:val="none"/>
          <w:u w:color="000000"/>
          <w:shd w:val="clear" w:color="auto" w:fill="auto"/>
          <w:rtl w:val="0"/>
          <w:lang w:val="zh-TW" w:eastAsia="zh-TW"/>
        </w:rPr>
        <w:t>号）的规定，本公司（联合体）参加</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（单位名称）  </w:t>
      </w:r>
      <w:r>
        <w:rPr>
          <w:rFonts w:hint="eastAsia" w:ascii="宋体" w:hAnsi="宋体" w:eastAsia="宋体" w:cs="宋体"/>
          <w:outline w:val="0"/>
          <w:color w:val="auto"/>
          <w:kern w:val="0"/>
          <w:highlight w:val="none"/>
          <w:u w:color="000000"/>
          <w:shd w:val="clear" w:color="auto" w:fill="auto"/>
          <w:rtl w:val="0"/>
          <w:lang w:val="zh-TW" w:eastAsia="zh-TW"/>
        </w:rPr>
        <w:t>的</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（项目名称）  </w:t>
      </w:r>
      <w:r>
        <w:rPr>
          <w:rFonts w:hint="eastAsia" w:ascii="宋体" w:hAnsi="宋体" w:eastAsia="宋体" w:cs="宋体"/>
          <w:outline w:val="0"/>
          <w:color w:val="auto"/>
          <w:kern w:val="0"/>
          <w:highlight w:val="none"/>
          <w:u w:color="000000"/>
          <w:shd w:val="clear" w:color="auto" w:fill="auto"/>
          <w:rtl w:val="0"/>
          <w:lang w:val="zh-TW" w:eastAsia="zh-TW"/>
        </w:rPr>
        <w:t>采购活动，服务全部由符合政策要求的中小企业承接。相关企业（含联合体中的中小企业、签订分包意向协议的中小企业）的具体情况如下：</w:t>
      </w:r>
    </w:p>
    <w:p w14:paraId="07B302F8">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1.</w:t>
      </w:r>
      <w:r>
        <w:rPr>
          <w:rFonts w:hint="eastAsia" w:ascii="宋体" w:hAnsi="宋体" w:eastAsia="宋体" w:cs="宋体"/>
          <w:outline w:val="0"/>
          <w:color w:val="auto"/>
          <w:kern w:val="0"/>
          <w:highlight w:val="none"/>
          <w:u w:val="single" w:color="000000"/>
          <w:shd w:val="clear" w:color="auto" w:fill="auto"/>
          <w:rtl w:val="0"/>
          <w:lang w:val="zh-TW" w:eastAsia="zh-TW"/>
        </w:rPr>
        <w:t xml:space="preserve">   （标的名称）   </w:t>
      </w:r>
      <w:r>
        <w:rPr>
          <w:rFonts w:hint="eastAsia" w:ascii="宋体" w:hAnsi="宋体" w:eastAsia="宋体" w:cs="宋体"/>
          <w:outline w:val="0"/>
          <w:color w:val="auto"/>
          <w:kern w:val="0"/>
          <w:highlight w:val="none"/>
          <w:u w:color="000000"/>
          <w:shd w:val="clear" w:color="auto" w:fill="auto"/>
          <w:rtl w:val="0"/>
          <w:lang w:val="zh-TW" w:eastAsia="zh-TW"/>
        </w:rPr>
        <w:t>，属于</w:t>
      </w:r>
      <w:r>
        <w:rPr>
          <w:rFonts w:hint="eastAsia" w:ascii="宋体" w:hAnsi="宋体" w:eastAsia="宋体" w:cs="宋体"/>
          <w:outline w:val="0"/>
          <w:color w:val="auto"/>
          <w:kern w:val="0"/>
          <w:highlight w:val="none"/>
          <w:u w:val="single" w:color="000000"/>
          <w:shd w:val="clear" w:color="auto" w:fill="auto"/>
          <w:rtl w:val="0"/>
          <w:lang w:val="zh-TW" w:eastAsia="zh-TW"/>
        </w:rPr>
        <w:t xml:space="preserve">  （采购文件中明确的所属行业）</w:t>
      </w:r>
      <w:r>
        <w:rPr>
          <w:rFonts w:hint="eastAsia" w:ascii="宋体" w:hAnsi="宋体" w:eastAsia="宋体" w:cs="宋体"/>
          <w:outline w:val="0"/>
          <w:color w:val="auto"/>
          <w:kern w:val="0"/>
          <w:highlight w:val="none"/>
          <w:u w:color="000000"/>
          <w:shd w:val="clear" w:color="auto" w:fill="auto"/>
          <w:rtl w:val="0"/>
          <w:lang w:val="zh-TW" w:eastAsia="zh-TW"/>
        </w:rPr>
        <w:t xml:space="preserve">   ；承接企业为</w:t>
      </w:r>
      <w:r>
        <w:rPr>
          <w:rFonts w:hint="eastAsia" w:ascii="宋体" w:hAnsi="宋体" w:eastAsia="宋体" w:cs="宋体"/>
          <w:outline w:val="0"/>
          <w:color w:val="auto"/>
          <w:kern w:val="0"/>
          <w:highlight w:val="none"/>
          <w:u w:val="single" w:color="000000"/>
          <w:shd w:val="clear" w:color="auto" w:fill="auto"/>
          <w:rtl w:val="0"/>
          <w:lang w:val="zh-TW" w:eastAsia="zh-TW"/>
        </w:rPr>
        <w:t xml:space="preserve"> </w:t>
      </w:r>
      <w:r>
        <w:rPr>
          <w:rFonts w:hint="eastAsia" w:ascii="宋体" w:hAnsi="宋体" w:eastAsia="宋体" w:cs="宋体"/>
          <w:outline w:val="0"/>
          <w:color w:val="auto"/>
          <w:kern w:val="0"/>
          <w:highlight w:val="none"/>
          <w:u w:val="single" w:color="000000"/>
          <w:shd w:val="clear" w:color="auto" w:fill="auto"/>
          <w:rtl w:val="0"/>
          <w:lang w:val="en-US" w:eastAsia="zh-CN"/>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（企业名称）</w:t>
      </w:r>
      <w:r>
        <w:rPr>
          <w:rFonts w:hint="eastAsia" w:ascii="宋体" w:hAnsi="宋体" w:eastAsia="宋体" w:cs="宋体"/>
          <w:outline w:val="0"/>
          <w:color w:val="auto"/>
          <w:kern w:val="0"/>
          <w:highlight w:val="none"/>
          <w:u w:color="000000"/>
          <w:shd w:val="clear" w:color="auto" w:fill="auto"/>
          <w:rtl w:val="0"/>
          <w:lang w:val="zh-TW" w:eastAsia="zh-TW"/>
        </w:rPr>
        <w:t>，从业人员</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人，营业收入为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万元，资产总额为</w:t>
      </w:r>
      <w:r>
        <w:rPr>
          <w:rFonts w:hint="eastAsia" w:ascii="宋体" w:hAnsi="宋体" w:eastAsia="宋体" w:cs="宋体"/>
          <w:outline w:val="0"/>
          <w:color w:val="auto"/>
          <w:kern w:val="0"/>
          <w:highlight w:val="none"/>
          <w:u w:val="single" w:color="000000"/>
          <w:shd w:val="clear" w:color="auto" w:fill="auto"/>
          <w:rtl w:val="0"/>
          <w:lang w:val="en-US"/>
        </w:rPr>
        <w:t xml:space="preserve">      </w:t>
      </w:r>
      <w:r>
        <w:rPr>
          <w:rFonts w:hint="eastAsia" w:ascii="宋体" w:hAnsi="宋体" w:eastAsia="宋体" w:cs="宋体"/>
          <w:outline w:val="0"/>
          <w:color w:val="auto"/>
          <w:kern w:val="0"/>
          <w:highlight w:val="none"/>
          <w:u w:color="000000"/>
          <w:shd w:val="clear" w:color="auto" w:fill="auto"/>
          <w:rtl w:val="0"/>
          <w:lang w:val="zh-TW" w:eastAsia="zh-TW"/>
        </w:rPr>
        <w:t>万元</w:t>
      </w:r>
      <w:r>
        <w:rPr>
          <w:rFonts w:hint="eastAsia" w:ascii="宋体" w:hAnsi="宋体" w:eastAsia="宋体" w:cs="宋体"/>
          <w:outline w:val="0"/>
          <w:color w:val="auto"/>
          <w:kern w:val="0"/>
          <w:highlight w:val="none"/>
          <w:u w:color="000000"/>
          <w:shd w:val="clear" w:color="auto" w:fill="auto"/>
          <w:vertAlign w:val="superscript"/>
          <w:rtl w:val="0"/>
          <w:lang w:val="en-US"/>
        </w:rPr>
        <w:t>1</w:t>
      </w:r>
      <w:r>
        <w:rPr>
          <w:rFonts w:hint="eastAsia" w:ascii="宋体" w:hAnsi="宋体" w:eastAsia="宋体" w:cs="宋体"/>
          <w:outline w:val="0"/>
          <w:color w:val="auto"/>
          <w:kern w:val="0"/>
          <w:highlight w:val="none"/>
          <w:u w:color="000000"/>
          <w:shd w:val="clear" w:color="auto" w:fill="auto"/>
          <w:rtl w:val="0"/>
          <w:lang w:val="zh-TW" w:eastAsia="zh-TW"/>
        </w:rPr>
        <w:t>，属于</w:t>
      </w:r>
      <w:r>
        <w:rPr>
          <w:rFonts w:hint="eastAsia" w:ascii="宋体" w:hAnsi="宋体" w:eastAsia="宋体" w:cs="宋体"/>
          <w:outline w:val="0"/>
          <w:color w:val="auto"/>
          <w:kern w:val="0"/>
          <w:highlight w:val="none"/>
          <w:u w:val="single" w:color="000000"/>
          <w:shd w:val="clear" w:color="auto" w:fill="auto"/>
          <w:rtl w:val="0"/>
          <w:lang w:val="zh-TW" w:eastAsia="zh-TW"/>
        </w:rPr>
        <w:t xml:space="preserve">  </w:t>
      </w:r>
      <w:r>
        <w:rPr>
          <w:rFonts w:hint="eastAsia" w:ascii="宋体" w:hAnsi="宋体" w:eastAsia="宋体" w:cs="宋体"/>
          <w:outline w:val="0"/>
          <w:color w:val="auto"/>
          <w:kern w:val="0"/>
          <w:highlight w:val="none"/>
          <w:u w:val="single" w:color="000000"/>
          <w:shd w:val="clear" w:color="auto" w:fill="auto"/>
          <w:rtl w:val="0"/>
          <w:lang w:val="en-US" w:eastAsia="zh-CN"/>
        </w:rPr>
        <w:t xml:space="preserve">  </w:t>
      </w:r>
      <w:r>
        <w:rPr>
          <w:rFonts w:hint="eastAsia" w:ascii="宋体" w:hAnsi="宋体" w:eastAsia="宋体" w:cs="宋体"/>
          <w:outline w:val="0"/>
          <w:color w:val="auto"/>
          <w:kern w:val="0"/>
          <w:highlight w:val="none"/>
          <w:u w:val="single" w:color="000000"/>
          <w:shd w:val="clear" w:color="auto" w:fill="auto"/>
          <w:rtl w:val="0"/>
          <w:lang w:val="zh-TW" w:eastAsia="zh-TW"/>
        </w:rPr>
        <w:t xml:space="preserve">（中型企业、小型企业、微型企业）  </w:t>
      </w:r>
      <w:r>
        <w:rPr>
          <w:rFonts w:hint="eastAsia" w:ascii="宋体" w:hAnsi="宋体" w:eastAsia="宋体" w:cs="宋体"/>
          <w:outline w:val="0"/>
          <w:color w:val="auto"/>
          <w:kern w:val="0"/>
          <w:highlight w:val="none"/>
          <w:u w:color="000000"/>
          <w:shd w:val="clear" w:color="auto" w:fill="auto"/>
          <w:rtl w:val="0"/>
          <w:lang w:val="zh-TW" w:eastAsia="zh-TW"/>
        </w:rPr>
        <w:t>；</w:t>
      </w:r>
    </w:p>
    <w:p w14:paraId="72732671">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p>
    <w:p w14:paraId="5472772D">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rPr>
      </w:pPr>
      <w:r>
        <w:rPr>
          <w:rFonts w:hint="eastAsia" w:ascii="宋体" w:hAnsi="宋体" w:eastAsia="宋体" w:cs="宋体"/>
          <w:outline w:val="0"/>
          <w:color w:val="auto"/>
          <w:kern w:val="0"/>
          <w:highlight w:val="none"/>
          <w:u w:color="000000"/>
          <w:shd w:val="clear" w:color="auto" w:fill="auto"/>
          <w:rtl w:val="0"/>
          <w:lang w:val="en-US"/>
        </w:rPr>
        <w:t>……</w:t>
      </w:r>
    </w:p>
    <w:p w14:paraId="08FB43AC">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以上企业，不属于大企业的分支机构，不存在控股股东为大企业的情形，也不存在与大企业的负责人为同一人的情形。</w:t>
      </w:r>
    </w:p>
    <w:p w14:paraId="1C9CE9A7">
      <w:pPr>
        <w:pStyle w:val="19"/>
        <w:framePr w:wrap="auto" w:vAnchor="margin" w:hAnchor="text" w:yAlign="inline"/>
        <w:spacing w:before="120" w:line="360" w:lineRule="exact"/>
        <w:ind w:firstLine="420"/>
        <w:jc w:val="left"/>
        <w:rPr>
          <w:rFonts w:hint="eastAsia" w:ascii="宋体" w:hAnsi="宋体" w:eastAsia="宋体" w:cs="宋体"/>
          <w:outline w:val="0"/>
          <w:color w:val="auto"/>
          <w:kern w:val="0"/>
          <w:highlight w:val="none"/>
          <w:u w:color="000000"/>
          <w:shd w:val="clear" w:color="auto" w:fill="auto"/>
          <w:lang w:val="zh-TW" w:eastAsia="zh-TW"/>
        </w:rPr>
      </w:pPr>
      <w:r>
        <w:rPr>
          <w:rFonts w:hint="eastAsia" w:ascii="宋体" w:hAnsi="宋体" w:eastAsia="宋体" w:cs="宋体"/>
          <w:outline w:val="0"/>
          <w:color w:val="auto"/>
          <w:kern w:val="0"/>
          <w:highlight w:val="none"/>
          <w:u w:color="000000"/>
          <w:shd w:val="clear" w:color="auto" w:fill="auto"/>
          <w:rtl w:val="0"/>
          <w:lang w:val="zh-TW" w:eastAsia="zh-TW"/>
        </w:rPr>
        <w:t>本企业对上述声明内容的真实性负责。如有虚假，将依法承担相应责任。</w:t>
      </w:r>
    </w:p>
    <w:p w14:paraId="57CB6AFF">
      <w:pPr>
        <w:pStyle w:val="19"/>
        <w:framePr w:wrap="auto" w:vAnchor="margin" w:hAnchor="text" w:yAlign="inline"/>
        <w:spacing w:before="120" w:line="360" w:lineRule="exact"/>
        <w:ind w:firstLine="420"/>
        <w:jc w:val="center"/>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en-US"/>
        </w:rPr>
        <w:t xml:space="preserve">  </w:t>
      </w:r>
    </w:p>
    <w:p w14:paraId="0B8EB220">
      <w:pPr>
        <w:pStyle w:val="19"/>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zh-TW" w:eastAsia="zh-TW"/>
        </w:rPr>
        <w:t xml:space="preserve">企业名称（盖章）：                                  </w:t>
      </w:r>
    </w:p>
    <w:p w14:paraId="51DDB65E">
      <w:pPr>
        <w:pStyle w:val="19"/>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r>
        <w:rPr>
          <w:rFonts w:hint="eastAsia" w:ascii="宋体" w:hAnsi="宋体" w:eastAsia="宋体" w:cs="宋体"/>
          <w:outline w:val="0"/>
          <w:color w:val="auto"/>
          <w:highlight w:val="none"/>
          <w:u w:color="000000"/>
          <w:shd w:val="clear" w:color="auto" w:fill="auto"/>
          <w:rtl w:val="0"/>
          <w:lang w:val="zh-TW" w:eastAsia="zh-TW"/>
        </w:rPr>
        <w:t>日</w:t>
      </w:r>
      <w:r>
        <w:rPr>
          <w:rFonts w:hint="eastAsia" w:ascii="宋体" w:hAnsi="宋体" w:eastAsia="宋体" w:cs="宋体"/>
          <w:outline w:val="0"/>
          <w:color w:val="auto"/>
          <w:highlight w:val="none"/>
          <w:u w:color="000000"/>
          <w:shd w:val="clear" w:color="auto" w:fill="auto"/>
          <w:rtl w:val="0"/>
          <w:lang w:val="en-US"/>
        </w:rPr>
        <w:t xml:space="preserve">     </w:t>
      </w:r>
      <w:r>
        <w:rPr>
          <w:rFonts w:hint="eastAsia" w:ascii="宋体" w:hAnsi="宋体" w:eastAsia="宋体" w:cs="宋体"/>
          <w:outline w:val="0"/>
          <w:color w:val="auto"/>
          <w:highlight w:val="none"/>
          <w:u w:color="000000"/>
          <w:shd w:val="clear" w:color="auto" w:fill="auto"/>
          <w:rtl w:val="0"/>
          <w:lang w:val="zh-TW" w:eastAsia="zh-TW"/>
        </w:rPr>
        <w:t xml:space="preserve">期：                                         </w:t>
      </w:r>
    </w:p>
    <w:p w14:paraId="3EB8B149">
      <w:pPr>
        <w:pStyle w:val="19"/>
        <w:framePr w:wrap="auto" w:vAnchor="margin" w:hAnchor="text" w:yAlign="inline"/>
        <w:spacing w:before="120" w:line="360" w:lineRule="exact"/>
        <w:jc w:val="right"/>
        <w:rPr>
          <w:rFonts w:hint="eastAsia" w:ascii="宋体" w:hAnsi="宋体" w:eastAsia="宋体" w:cs="宋体"/>
          <w:outline w:val="0"/>
          <w:color w:val="auto"/>
          <w:highlight w:val="none"/>
          <w:u w:color="000000"/>
          <w:shd w:val="clear" w:color="auto" w:fill="auto"/>
        </w:rPr>
      </w:pPr>
    </w:p>
    <w:p w14:paraId="5B337877">
      <w:pPr>
        <w:pStyle w:val="19"/>
        <w:framePr w:wrap="auto" w:vAnchor="margin" w:hAnchor="text" w:yAlign="inline"/>
        <w:spacing w:before="120" w:line="360" w:lineRule="exact"/>
        <w:jc w:val="left"/>
        <w:rPr>
          <w:rFonts w:hint="eastAsia" w:ascii="宋体" w:hAnsi="宋体" w:eastAsia="宋体" w:cs="宋体"/>
          <w:outline w:val="0"/>
          <w:color w:val="auto"/>
          <w:highlight w:val="none"/>
          <w:u w:color="000000"/>
          <w:shd w:val="clear" w:color="auto" w:fill="auto"/>
          <w:lang w:val="zh-TW" w:eastAsia="zh-TW"/>
        </w:rPr>
      </w:pPr>
      <w:r>
        <w:rPr>
          <w:rFonts w:hint="eastAsia" w:ascii="宋体" w:hAnsi="宋体" w:eastAsia="宋体" w:cs="宋体"/>
          <w:outline w:val="0"/>
          <w:color w:val="auto"/>
          <w:highlight w:val="none"/>
          <w:u w:color="000000"/>
          <w:shd w:val="clear" w:color="auto" w:fill="auto"/>
          <w:rtl w:val="0"/>
          <w:lang w:val="zh-TW" w:eastAsia="zh-TW"/>
        </w:rPr>
        <w:t>注：从业人员、营业收入、资产总额填报上一年度数据，无上一年度数据的新成立企业可不填报。</w:t>
      </w:r>
    </w:p>
    <w:p w14:paraId="73BD0610">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5C0DBCFB">
      <w:pPr>
        <w:pStyle w:val="19"/>
        <w:framePr w:wrap="auto" w:vAnchor="margin" w:hAnchor="text" w:yAlign="inline"/>
        <w:tabs>
          <w:tab w:val="left" w:pos="3600"/>
        </w:tabs>
        <w:rPr>
          <w:rFonts w:hint="eastAsia" w:ascii="宋体" w:hAnsi="宋体" w:eastAsia="宋体" w:cs="宋体"/>
          <w:color w:val="auto"/>
          <w:highlight w:val="none"/>
        </w:rPr>
      </w:pPr>
      <w:r>
        <w:rPr>
          <w:rFonts w:hint="eastAsia" w:ascii="宋体" w:hAnsi="宋体" w:eastAsia="宋体" w:cs="宋体"/>
          <w:b/>
          <w:bCs/>
          <w:color w:val="auto"/>
          <w:spacing w:val="0"/>
          <w:w w:val="100"/>
          <w:kern w:val="2"/>
          <w:position w:val="0"/>
          <w:sz w:val="21"/>
          <w:szCs w:val="21"/>
          <w:highlight w:val="none"/>
          <w:u w:val="none" w:color="000000"/>
          <w:shd w:val="clear" w:color="auto" w:fill="auto"/>
          <w:vertAlign w:val="baseline"/>
          <w:rtl w:val="0"/>
          <w:lang w:val="en-US" w:eastAsia="zh-CN"/>
        </w:rPr>
        <w:t>本项目所属行业：其他未列明行业</w:t>
      </w:r>
      <w:r>
        <w:rPr>
          <w:rFonts w:hint="eastAsia" w:ascii="宋体" w:hAnsi="宋体" w:eastAsia="宋体" w:cs="宋体"/>
          <w:outline w:val="0"/>
          <w:color w:val="auto"/>
          <w:kern w:val="2"/>
          <w:highlight w:val="none"/>
          <w:u w:color="000000"/>
          <w:shd w:val="clear" w:color="auto" w:fill="auto"/>
        </w:rPr>
        <w:br w:type="page"/>
      </w:r>
    </w:p>
    <w:p w14:paraId="609CDB05">
      <w:pPr>
        <w:pStyle w:val="19"/>
        <w:framePr w:wrap="auto" w:vAnchor="margin" w:hAnchor="text" w:yAlign="inline"/>
        <w:tabs>
          <w:tab w:val="left" w:pos="3600"/>
        </w:tabs>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8-2 </w:t>
      </w:r>
    </w:p>
    <w:p w14:paraId="0F35A9B6">
      <w:pPr>
        <w:pStyle w:val="19"/>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残疾人福利性单位声明函</w:t>
      </w:r>
    </w:p>
    <w:p w14:paraId="7C3465D1">
      <w:pPr>
        <w:pStyle w:val="19"/>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【不属于残疾人福利性单位的无需填写】</w:t>
      </w:r>
    </w:p>
    <w:p w14:paraId="2D4BDD7C">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3CE2111E">
      <w:pPr>
        <w:pStyle w:val="19"/>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zh-TW" w:eastAsia="zh-TW"/>
        </w:rPr>
        <w:t>本单位郑重声明，根据《财政部民政部中国残疾人联合会关于促进残疾人就业政府采购政策的通知》（财库〔</w:t>
      </w:r>
      <w:r>
        <w:rPr>
          <w:rFonts w:hint="eastAsia" w:ascii="宋体" w:hAnsi="宋体" w:eastAsia="宋体" w:cs="宋体"/>
          <w:outline w:val="0"/>
          <w:color w:val="auto"/>
          <w:spacing w:val="-1"/>
          <w:kern w:val="0"/>
          <w:highlight w:val="none"/>
          <w:u w:color="000000"/>
          <w:shd w:val="clear" w:color="auto" w:fill="auto"/>
          <w:rtl w:val="0"/>
          <w:lang w:val="en-US"/>
        </w:rPr>
        <w:t>2017</w:t>
      </w:r>
      <w:r>
        <w:rPr>
          <w:rFonts w:hint="eastAsia" w:ascii="宋体" w:hAnsi="宋体" w:eastAsia="宋体" w:cs="宋体"/>
          <w:outline w:val="0"/>
          <w:color w:val="auto"/>
          <w:spacing w:val="-1"/>
          <w:kern w:val="0"/>
          <w:highlight w:val="none"/>
          <w:u w:color="000000"/>
          <w:shd w:val="clear" w:color="auto" w:fill="auto"/>
          <w:rtl w:val="0"/>
          <w:lang w:val="zh-TW" w:eastAsia="zh-TW"/>
        </w:rPr>
        <w:t>〕</w:t>
      </w:r>
      <w:r>
        <w:rPr>
          <w:rFonts w:hint="eastAsia" w:ascii="宋体" w:hAnsi="宋体" w:eastAsia="宋体" w:cs="宋体"/>
          <w:outline w:val="0"/>
          <w:color w:val="auto"/>
          <w:spacing w:val="-1"/>
          <w:kern w:val="0"/>
          <w:highlight w:val="none"/>
          <w:u w:color="000000"/>
          <w:shd w:val="clear" w:color="auto" w:fill="auto"/>
          <w:rtl w:val="0"/>
          <w:lang w:val="en-US"/>
        </w:rPr>
        <w:t>141</w:t>
      </w:r>
      <w:r>
        <w:rPr>
          <w:rFonts w:hint="eastAsia" w:ascii="宋体" w:hAnsi="宋体" w:eastAsia="宋体" w:cs="宋体"/>
          <w:outline w:val="0"/>
          <w:color w:val="auto"/>
          <w:spacing w:val="-1"/>
          <w:kern w:val="0"/>
          <w:highlight w:val="none"/>
          <w:u w:color="000000"/>
          <w:shd w:val="clear" w:color="auto" w:fill="auto"/>
          <w:rtl w:val="0"/>
          <w:lang w:val="zh-TW" w:eastAsia="zh-TW"/>
        </w:rPr>
        <w:t>号）的规定，本单位为符合条件的残疾人福利性单位，且本单位参加</w:t>
      </w:r>
      <w:r>
        <w:rPr>
          <w:rFonts w:hint="eastAsia" w:ascii="宋体" w:hAnsi="宋体" w:eastAsia="宋体" w:cs="宋体"/>
          <w:outline w:val="0"/>
          <w:color w:val="auto"/>
          <w:spacing w:val="-1"/>
          <w:kern w:val="0"/>
          <w:highlight w:val="none"/>
          <w:u w:color="000000"/>
          <w:shd w:val="clear" w:color="auto" w:fill="auto"/>
          <w:rtl w:val="0"/>
          <w:lang w:val="en-US"/>
        </w:rPr>
        <w:t>______</w:t>
      </w:r>
      <w:r>
        <w:rPr>
          <w:rFonts w:hint="eastAsia" w:ascii="宋体" w:hAnsi="宋体" w:eastAsia="宋体" w:cs="宋体"/>
          <w:outline w:val="0"/>
          <w:color w:val="auto"/>
          <w:spacing w:val="-1"/>
          <w:kern w:val="0"/>
          <w:highlight w:val="none"/>
          <w:u w:color="000000"/>
          <w:shd w:val="clear" w:color="auto" w:fill="auto"/>
          <w:rtl w:val="0"/>
          <w:lang w:val="zh-TW" w:eastAsia="zh-TW"/>
        </w:rPr>
        <w:t>单位的</w:t>
      </w:r>
      <w:r>
        <w:rPr>
          <w:rFonts w:hint="eastAsia" w:ascii="宋体" w:hAnsi="宋体" w:eastAsia="宋体" w:cs="宋体"/>
          <w:outline w:val="0"/>
          <w:color w:val="auto"/>
          <w:spacing w:val="-1"/>
          <w:kern w:val="0"/>
          <w:highlight w:val="none"/>
          <w:u w:color="000000"/>
          <w:shd w:val="clear" w:color="auto" w:fill="auto"/>
          <w:rtl w:val="0"/>
          <w:lang w:val="en-US"/>
        </w:rPr>
        <w:t>______</w:t>
      </w:r>
      <w:r>
        <w:rPr>
          <w:rFonts w:hint="eastAsia" w:ascii="宋体" w:hAnsi="宋体" w:eastAsia="宋体" w:cs="宋体"/>
          <w:outline w:val="0"/>
          <w:color w:val="auto"/>
          <w:spacing w:val="-1"/>
          <w:kern w:val="0"/>
          <w:highlight w:val="none"/>
          <w:u w:color="000000"/>
          <w:shd w:val="clear" w:color="auto" w:fill="auto"/>
          <w:rtl w:val="0"/>
          <w:lang w:val="zh-TW" w:eastAsia="zh-TW"/>
        </w:rPr>
        <w:t>项目采购活动提供本单位制造的货物（由本单位承担工程</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提供服务），或者提供其他残疾人福利性单位制造的货物（不包括使用非残疾人福利性单位注册商标的货物）。</w:t>
      </w:r>
    </w:p>
    <w:p w14:paraId="45560FAC">
      <w:pPr>
        <w:pStyle w:val="19"/>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lang w:val="zh-TW" w:eastAsia="zh-TW"/>
        </w:rPr>
      </w:pPr>
      <w:r>
        <w:rPr>
          <w:rFonts w:hint="eastAsia" w:ascii="宋体" w:hAnsi="宋体" w:eastAsia="宋体" w:cs="宋体"/>
          <w:outline w:val="0"/>
          <w:color w:val="auto"/>
          <w:spacing w:val="-1"/>
          <w:kern w:val="0"/>
          <w:highlight w:val="none"/>
          <w:u w:color="000000"/>
          <w:shd w:val="clear" w:color="auto" w:fill="auto"/>
          <w:rtl w:val="0"/>
          <w:lang w:val="zh-TW" w:eastAsia="zh-TW"/>
        </w:rPr>
        <w:t>本单位对上述声明的真实性负责。如有虚假，将依法承担相应责任。</w:t>
      </w:r>
    </w:p>
    <w:p w14:paraId="6FC6E748">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47C339BE">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5479F651">
      <w:pPr>
        <w:pStyle w:val="19"/>
        <w:framePr w:wrap="auto" w:vAnchor="margin" w:hAnchor="text" w:yAlign="inline"/>
        <w:spacing w:line="360" w:lineRule="auto"/>
        <w:ind w:firstLine="420"/>
        <w:jc w:val="center"/>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zh-TW" w:eastAsia="zh-TW"/>
        </w:rPr>
        <w:t>单位名称（盖章）：</w:t>
      </w:r>
    </w:p>
    <w:p w14:paraId="44DEB175">
      <w:pPr>
        <w:pStyle w:val="19"/>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en-US"/>
        </w:rPr>
        <w:t xml:space="preserve">            </w:t>
      </w:r>
      <w:r>
        <w:rPr>
          <w:rFonts w:hint="eastAsia" w:ascii="宋体" w:hAnsi="宋体" w:eastAsia="宋体" w:cs="宋体"/>
          <w:outline w:val="0"/>
          <w:color w:val="auto"/>
          <w:spacing w:val="-1"/>
          <w:kern w:val="0"/>
          <w:highlight w:val="none"/>
          <w:u w:color="000000"/>
          <w:shd w:val="clear" w:color="auto" w:fill="auto"/>
          <w:rtl w:val="0"/>
          <w:lang w:val="zh-TW" w:eastAsia="zh-TW"/>
        </w:rPr>
        <w:t xml:space="preserve">日 </w:t>
      </w:r>
      <w:r>
        <w:rPr>
          <w:rFonts w:hint="eastAsia" w:ascii="宋体" w:hAnsi="宋体" w:eastAsia="宋体" w:cs="宋体"/>
          <w:outline w:val="0"/>
          <w:color w:val="auto"/>
          <w:spacing w:val="-1"/>
          <w:kern w:val="0"/>
          <w:highlight w:val="none"/>
          <w:u w:color="000000"/>
          <w:shd w:val="clear" w:color="auto" w:fill="auto"/>
          <w:rtl w:val="0"/>
          <w:lang w:val="en-US"/>
        </w:rPr>
        <w:t> </w:t>
      </w:r>
      <w:r>
        <w:rPr>
          <w:rFonts w:hint="eastAsia" w:ascii="宋体" w:hAnsi="宋体" w:eastAsia="宋体" w:cs="宋体"/>
          <w:outline w:val="0"/>
          <w:color w:val="auto"/>
          <w:spacing w:val="-1"/>
          <w:kern w:val="0"/>
          <w:highlight w:val="none"/>
          <w:u w:color="000000"/>
          <w:shd w:val="clear" w:color="auto" w:fill="auto"/>
          <w:rtl w:val="0"/>
          <w:lang w:val="zh-TW" w:eastAsia="zh-TW"/>
        </w:rPr>
        <w:t>期：</w:t>
      </w:r>
    </w:p>
    <w:p w14:paraId="01EE7204">
      <w:pPr>
        <w:pStyle w:val="19"/>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p>
    <w:p w14:paraId="0708651A">
      <w:pPr>
        <w:pStyle w:val="19"/>
        <w:framePr w:wrap="auto" w:vAnchor="margin" w:hAnchor="text" w:yAlign="inline"/>
        <w:spacing w:line="360" w:lineRule="auto"/>
        <w:ind w:firstLine="444"/>
        <w:jc w:val="center"/>
        <w:rPr>
          <w:rFonts w:hint="eastAsia" w:ascii="宋体" w:hAnsi="宋体" w:eastAsia="宋体" w:cs="宋体"/>
          <w:outline w:val="0"/>
          <w:color w:val="auto"/>
          <w:spacing w:val="-1"/>
          <w:kern w:val="0"/>
          <w:highlight w:val="none"/>
          <w:u w:color="000000"/>
          <w:shd w:val="clear" w:color="auto" w:fill="auto"/>
        </w:rPr>
      </w:pPr>
    </w:p>
    <w:p w14:paraId="14FA188C">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p>
    <w:p w14:paraId="0B293030">
      <w:pPr>
        <w:pStyle w:val="19"/>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8-3</w:t>
      </w:r>
    </w:p>
    <w:p w14:paraId="247377F0">
      <w:pPr>
        <w:pStyle w:val="19"/>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监狱企业证明资料</w:t>
      </w:r>
    </w:p>
    <w:p w14:paraId="3B67AA37">
      <w:pPr>
        <w:pStyle w:val="19"/>
        <w:framePr w:wrap="auto" w:vAnchor="margin" w:hAnchor="text" w:yAlign="inline"/>
        <w:tabs>
          <w:tab w:val="left" w:pos="3600"/>
        </w:tabs>
        <w:jc w:val="center"/>
        <w:rPr>
          <w:rFonts w:hint="eastAsia" w:ascii="宋体" w:hAnsi="宋体" w:eastAsia="宋体" w:cs="宋体"/>
          <w:outline w:val="0"/>
          <w:color w:val="auto"/>
          <w:spacing w:val="5"/>
          <w:kern w:val="0"/>
          <w:sz w:val="30"/>
          <w:szCs w:val="30"/>
          <w:highlight w:val="none"/>
          <w:u w:color="000000"/>
          <w:shd w:val="clear" w:color="auto" w:fill="auto"/>
          <w:lang w:val="zh-TW" w:eastAsia="zh-TW"/>
        </w:rPr>
      </w:pPr>
      <w:r>
        <w:rPr>
          <w:rFonts w:hint="eastAsia" w:ascii="宋体" w:hAnsi="宋体" w:eastAsia="宋体" w:cs="宋体"/>
          <w:outline w:val="0"/>
          <w:color w:val="auto"/>
          <w:spacing w:val="5"/>
          <w:kern w:val="0"/>
          <w:sz w:val="30"/>
          <w:szCs w:val="30"/>
          <w:highlight w:val="none"/>
          <w:u w:color="000000"/>
          <w:shd w:val="clear" w:color="auto" w:fill="auto"/>
          <w:rtl w:val="0"/>
          <w:lang w:val="zh-TW" w:eastAsia="zh-TW"/>
        </w:rPr>
        <w:t>【不属于监狱企业的无需提供】</w:t>
      </w:r>
    </w:p>
    <w:p w14:paraId="076BAB82">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 </w:t>
      </w:r>
    </w:p>
    <w:p w14:paraId="59945360">
      <w:pPr>
        <w:pStyle w:val="19"/>
        <w:framePr w:wrap="auto" w:vAnchor="margin" w:hAnchor="text" w:yAlign="inline"/>
        <w:spacing w:line="360" w:lineRule="auto"/>
        <w:ind w:firstLine="444"/>
        <w:jc w:val="left"/>
        <w:rPr>
          <w:rFonts w:hint="eastAsia" w:ascii="宋体" w:hAnsi="宋体" w:eastAsia="宋体" w:cs="宋体"/>
          <w:outline w:val="0"/>
          <w:color w:val="auto"/>
          <w:spacing w:val="-1"/>
          <w:kern w:val="0"/>
          <w:highlight w:val="none"/>
          <w:u w:color="000000"/>
          <w:shd w:val="clear" w:color="auto" w:fill="auto"/>
        </w:rPr>
      </w:pPr>
      <w:r>
        <w:rPr>
          <w:rFonts w:hint="eastAsia" w:ascii="宋体" w:hAnsi="宋体" w:eastAsia="宋体" w:cs="宋体"/>
          <w:outline w:val="0"/>
          <w:color w:val="auto"/>
          <w:spacing w:val="-1"/>
          <w:kern w:val="0"/>
          <w:highlight w:val="none"/>
          <w:u w:color="000000"/>
          <w:shd w:val="clear" w:color="auto" w:fill="auto"/>
          <w:rtl w:val="0"/>
          <w:lang w:val="zh-TW" w:eastAsia="zh-TW"/>
        </w:rPr>
        <w:t>备注：按《财政部 司法部关于政府采购支持监狱企业发展有关问题的通知》</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财库〔</w:t>
      </w:r>
      <w:r>
        <w:rPr>
          <w:rFonts w:hint="eastAsia" w:ascii="宋体" w:hAnsi="宋体" w:eastAsia="宋体" w:cs="宋体"/>
          <w:outline w:val="0"/>
          <w:color w:val="auto"/>
          <w:spacing w:val="-1"/>
          <w:kern w:val="0"/>
          <w:highlight w:val="none"/>
          <w:u w:color="000000"/>
          <w:shd w:val="clear" w:color="auto" w:fill="auto"/>
          <w:rtl w:val="0"/>
          <w:lang w:val="en-US"/>
        </w:rPr>
        <w:t>2014</w:t>
      </w:r>
      <w:r>
        <w:rPr>
          <w:rFonts w:hint="eastAsia" w:ascii="宋体" w:hAnsi="宋体" w:eastAsia="宋体" w:cs="宋体"/>
          <w:outline w:val="0"/>
          <w:color w:val="auto"/>
          <w:spacing w:val="-1"/>
          <w:kern w:val="0"/>
          <w:highlight w:val="none"/>
          <w:u w:color="000000"/>
          <w:shd w:val="clear" w:color="auto" w:fill="auto"/>
          <w:rtl w:val="0"/>
          <w:lang w:val="zh-TW" w:eastAsia="zh-TW"/>
        </w:rPr>
        <w:t>〕</w:t>
      </w:r>
      <w:r>
        <w:rPr>
          <w:rFonts w:hint="eastAsia" w:ascii="宋体" w:hAnsi="宋体" w:eastAsia="宋体" w:cs="宋体"/>
          <w:outline w:val="0"/>
          <w:color w:val="auto"/>
          <w:spacing w:val="-1"/>
          <w:kern w:val="0"/>
          <w:highlight w:val="none"/>
          <w:u w:color="000000"/>
          <w:shd w:val="clear" w:color="auto" w:fill="auto"/>
          <w:rtl w:val="0"/>
          <w:lang w:val="en-US"/>
        </w:rPr>
        <w:t>68</w:t>
      </w:r>
      <w:r>
        <w:rPr>
          <w:rFonts w:hint="eastAsia" w:ascii="宋体" w:hAnsi="宋体" w:eastAsia="宋体" w:cs="宋体"/>
          <w:outline w:val="0"/>
          <w:color w:val="auto"/>
          <w:spacing w:val="-1"/>
          <w:kern w:val="0"/>
          <w:highlight w:val="none"/>
          <w:u w:color="000000"/>
          <w:shd w:val="clear" w:color="auto" w:fill="auto"/>
          <w:rtl w:val="0"/>
          <w:lang w:val="zh-TW" w:eastAsia="zh-TW"/>
        </w:rPr>
        <w:t>号</w:t>
      </w:r>
      <w:r>
        <w:rPr>
          <w:rFonts w:hint="eastAsia" w:ascii="宋体" w:hAnsi="宋体" w:eastAsia="宋体" w:cs="宋体"/>
          <w:outline w:val="0"/>
          <w:color w:val="auto"/>
          <w:spacing w:val="-1"/>
          <w:kern w:val="0"/>
          <w:highlight w:val="none"/>
          <w:u w:color="000000"/>
          <w:shd w:val="clear" w:color="auto" w:fill="auto"/>
          <w:rtl w:val="0"/>
          <w:lang w:val="en-US"/>
        </w:rPr>
        <w:t>)</w:t>
      </w:r>
      <w:r>
        <w:rPr>
          <w:rFonts w:hint="eastAsia" w:ascii="宋体" w:hAnsi="宋体" w:eastAsia="宋体" w:cs="宋体"/>
          <w:outline w:val="0"/>
          <w:color w:val="auto"/>
          <w:spacing w:val="-1"/>
          <w:kern w:val="0"/>
          <w:highlight w:val="none"/>
          <w:u w:color="000000"/>
          <w:shd w:val="clear" w:color="auto" w:fill="auto"/>
          <w:rtl w:val="0"/>
          <w:lang w:val="zh-TW" w:eastAsia="zh-TW"/>
        </w:rPr>
        <w:t>文件规定提供证明文件（复印件）。</w:t>
      </w:r>
    </w:p>
    <w:p w14:paraId="1309FA9C">
      <w:pPr>
        <w:pStyle w:val="19"/>
        <w:framePr w:wrap="auto" w:vAnchor="margin" w:hAnchor="text" w:yAlign="inline"/>
        <w:tabs>
          <w:tab w:val="left" w:pos="3600"/>
        </w:tabs>
        <w:rPr>
          <w:rFonts w:hint="eastAsia" w:ascii="宋体" w:hAnsi="宋体" w:eastAsia="宋体" w:cs="宋体"/>
          <w:outline w:val="0"/>
          <w:color w:val="auto"/>
          <w:kern w:val="2"/>
          <w:highlight w:val="none"/>
          <w:u w:color="000000"/>
          <w:shd w:val="clear" w:color="auto" w:fill="auto"/>
        </w:rPr>
      </w:pPr>
    </w:p>
    <w:p w14:paraId="72E85251">
      <w:pPr>
        <w:pStyle w:val="19"/>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outline w:val="0"/>
          <w:color w:val="auto"/>
          <w:kern w:val="2"/>
          <w:highlight w:val="none"/>
          <w:u w:color="000000"/>
          <w:shd w:val="clear" w:color="auto" w:fill="auto"/>
        </w:rPr>
        <w:br w:type="page"/>
      </w:r>
    </w:p>
    <w:p w14:paraId="51F16B31">
      <w:pPr>
        <w:pStyle w:val="19"/>
        <w:framePr w:wrap="auto" w:vAnchor="margin" w:hAnchor="text" w:yAlign="inline"/>
        <w:spacing w:line="360" w:lineRule="auto"/>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八、经销、或代理货物、或为货物提供售后服务的证明材料（本项目不适用）</w:t>
      </w:r>
    </w:p>
    <w:p w14:paraId="7B8D5065">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6291B29">
      <w:pPr>
        <w:pStyle w:val="19"/>
        <w:framePr w:wrap="auto" w:vAnchor="margin" w:hAnchor="text" w:yAlign="inline"/>
        <w:tabs>
          <w:tab w:val="left" w:pos="3600"/>
        </w:tabs>
        <w:rPr>
          <w:rFonts w:hint="eastAsia" w:ascii="宋体" w:hAnsi="宋体" w:eastAsia="宋体" w:cs="宋体"/>
          <w:b/>
          <w:bCs/>
          <w:outline w:val="0"/>
          <w:color w:val="auto"/>
          <w:kern w:val="2"/>
          <w:sz w:val="32"/>
          <w:szCs w:val="32"/>
          <w:highlight w:val="none"/>
          <w:u w:color="000000"/>
          <w:shd w:val="clear" w:color="auto" w:fill="auto"/>
        </w:rPr>
      </w:pPr>
    </w:p>
    <w:p w14:paraId="76A2C8CC">
      <w:pPr>
        <w:pStyle w:val="19"/>
        <w:framePr w:wrap="auto" w:vAnchor="margin" w:hAnchor="text" w:yAlign="inline"/>
        <w:ind w:firstLine="803"/>
        <w:jc w:val="center"/>
        <w:rPr>
          <w:rFonts w:hint="eastAsia" w:ascii="宋体" w:hAnsi="宋体" w:eastAsia="宋体" w:cs="宋体"/>
          <w:color w:val="auto"/>
          <w:highlight w:val="none"/>
        </w:rPr>
      </w:pPr>
      <w:r>
        <w:rPr>
          <w:rFonts w:hint="eastAsia" w:ascii="宋体" w:hAnsi="宋体" w:eastAsia="宋体" w:cs="宋体"/>
          <w:b/>
          <w:bCs/>
          <w:outline w:val="0"/>
          <w:color w:val="auto"/>
          <w:kern w:val="2"/>
          <w:sz w:val="32"/>
          <w:szCs w:val="32"/>
          <w:highlight w:val="none"/>
          <w:u w:color="000000"/>
          <w:shd w:val="clear" w:color="auto" w:fill="auto"/>
        </w:rPr>
        <w:br w:type="page"/>
      </w:r>
    </w:p>
    <w:p w14:paraId="7A1CFF01">
      <w:pPr>
        <w:pStyle w:val="19"/>
        <w:framePr w:wrap="auto" w:vAnchor="margin" w:hAnchor="text" w:yAlign="inline"/>
        <w:ind w:firstLine="803"/>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九、报价一览表及报价文件</w:t>
      </w:r>
    </w:p>
    <w:p w14:paraId="523BE096">
      <w:pPr>
        <w:pStyle w:val="19"/>
        <w:framePr w:wrap="auto" w:vAnchor="margin" w:hAnchor="text" w:yAlign="inline"/>
        <w:tabs>
          <w:tab w:val="left" w:pos="1680"/>
        </w:tabs>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9-1</w:t>
      </w:r>
      <w:r>
        <w:rPr>
          <w:rFonts w:hint="eastAsia" w:ascii="宋体" w:hAnsi="宋体" w:eastAsia="宋体" w:cs="宋体"/>
          <w:outline w:val="0"/>
          <w:color w:val="auto"/>
          <w:kern w:val="2"/>
          <w:sz w:val="30"/>
          <w:szCs w:val="30"/>
          <w:highlight w:val="none"/>
          <w:u w:color="000000"/>
          <w:shd w:val="clear" w:color="auto" w:fill="auto"/>
          <w:rtl w:val="0"/>
          <w:lang w:val="en-US"/>
        </w:rPr>
        <w:tab/>
      </w:r>
    </w:p>
    <w:p w14:paraId="46E39E81">
      <w:pPr>
        <w:pStyle w:val="19"/>
        <w:framePr w:wrap="auto" w:vAnchor="margin" w:hAnchor="text" w:yAlign="inline"/>
        <w:spacing w:line="360" w:lineRule="exact"/>
        <w:ind w:firstLine="300"/>
        <w:rPr>
          <w:rFonts w:hint="eastAsia" w:ascii="宋体" w:hAnsi="宋体" w:eastAsia="宋体" w:cs="宋体"/>
          <w:outline w:val="0"/>
          <w:color w:val="auto"/>
          <w:kern w:val="2"/>
          <w:sz w:val="30"/>
          <w:szCs w:val="30"/>
          <w:highlight w:val="none"/>
          <w:u w:color="000000"/>
          <w:shd w:val="clear" w:color="auto" w:fill="auto"/>
        </w:rPr>
      </w:pPr>
    </w:p>
    <w:p w14:paraId="75A51973">
      <w:pPr>
        <w:pStyle w:val="19"/>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rPr>
      </w:pPr>
    </w:p>
    <w:p w14:paraId="29E0656D">
      <w:pPr>
        <w:pStyle w:val="19"/>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报价一览表</w:t>
      </w:r>
    </w:p>
    <w:p w14:paraId="516F514C">
      <w:pPr>
        <w:pStyle w:val="19"/>
        <w:framePr w:wrap="auto" w:vAnchor="margin" w:hAnchor="text" w:yAlign="inline"/>
        <w:rPr>
          <w:rFonts w:hint="eastAsia" w:ascii="宋体" w:hAnsi="宋体" w:eastAsia="宋体" w:cs="宋体"/>
          <w:outline w:val="0"/>
          <w:color w:val="auto"/>
          <w:kern w:val="2"/>
          <w:sz w:val="24"/>
          <w:szCs w:val="24"/>
          <w:highlight w:val="none"/>
          <w:u w:color="000000"/>
          <w:shd w:val="clear" w:color="auto" w:fill="auto"/>
        </w:rPr>
      </w:pPr>
    </w:p>
    <w:tbl>
      <w:tblPr>
        <w:tblStyle w:val="9"/>
        <w:tblW w:w="9608"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764"/>
        <w:gridCol w:w="3335"/>
        <w:gridCol w:w="1764"/>
        <w:gridCol w:w="2745"/>
      </w:tblGrid>
      <w:tr w14:paraId="5D3B06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840" w:hRule="atLeast"/>
        </w:trPr>
        <w:tc>
          <w:tcPr>
            <w:tcW w:w="1764" w:type="dxa"/>
            <w:tcBorders>
              <w:top w:val="single" w:color="000000" w:sz="4"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AE5329">
            <w:pPr>
              <w:pStyle w:val="19"/>
              <w:framePr w:wrap="auto" w:vAnchor="margin" w:hAnchor="text" w:yAlign="inline"/>
              <w:tabs>
                <w:tab w:val="left" w:pos="403"/>
                <w:tab w:val="center" w:pos="3781"/>
              </w:tabs>
              <w:spacing w:line="42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项目名称</w:t>
            </w:r>
            <w:r>
              <w:rPr>
                <w:rFonts w:hint="eastAsia" w:ascii="宋体" w:hAnsi="宋体" w:eastAsia="宋体" w:cs="宋体"/>
                <w:color w:val="auto"/>
                <w:highlight w:val="none"/>
                <w:shd w:val="clear" w:color="auto" w:fill="auto"/>
                <w:lang w:val="en-US"/>
              </w:rPr>
              <w:tab/>
            </w:r>
            <w:r>
              <w:rPr>
                <w:rFonts w:hint="eastAsia" w:ascii="宋体" w:hAnsi="宋体" w:eastAsia="宋体" w:cs="宋体"/>
                <w:color w:val="auto"/>
                <w:highlight w:val="none"/>
                <w:shd w:val="clear" w:color="auto" w:fill="auto"/>
                <w:rtl w:val="0"/>
                <w:lang w:val="zh-TW" w:eastAsia="zh-TW"/>
              </w:rPr>
              <w:t>项目名称</w:t>
            </w:r>
          </w:p>
        </w:tc>
        <w:tc>
          <w:tcPr>
            <w:tcW w:w="3335"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76250F">
            <w:pPr>
              <w:framePr w:wrap="auto" w:vAnchor="margin" w:hAnchor="text" w:yAlign="inline"/>
              <w:rPr>
                <w:rFonts w:hint="eastAsia" w:ascii="宋体" w:hAnsi="宋体" w:eastAsia="宋体" w:cs="宋体"/>
                <w:color w:val="auto"/>
                <w:highlight w:val="none"/>
              </w:rPr>
            </w:pPr>
          </w:p>
        </w:tc>
        <w:tc>
          <w:tcPr>
            <w:tcW w:w="1764" w:type="dxa"/>
            <w:tcBorders>
              <w:top w:val="single" w:color="000000" w:sz="4"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2D07A8">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采购代理编号</w:t>
            </w:r>
          </w:p>
        </w:tc>
        <w:tc>
          <w:tcPr>
            <w:tcW w:w="2745" w:type="dxa"/>
            <w:tcBorders>
              <w:top w:val="single" w:color="000000" w:sz="4"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7180BF0">
            <w:pPr>
              <w:framePr w:wrap="auto" w:vAnchor="margin" w:hAnchor="text" w:yAlign="inline"/>
              <w:rPr>
                <w:rFonts w:hint="eastAsia" w:ascii="宋体" w:hAnsi="宋体" w:eastAsia="宋体" w:cs="宋体"/>
                <w:color w:val="auto"/>
                <w:highlight w:val="none"/>
              </w:rPr>
            </w:pPr>
          </w:p>
        </w:tc>
      </w:tr>
      <w:tr w14:paraId="6886FA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58"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4C5AFA37">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服务内容</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50337504">
            <w:pPr>
              <w:framePr w:wrap="auto" w:vAnchor="margin" w:hAnchor="text" w:yAlign="inline"/>
              <w:rPr>
                <w:rFonts w:hint="eastAsia" w:ascii="宋体" w:hAnsi="宋体" w:eastAsia="宋体" w:cs="宋体"/>
                <w:color w:val="auto"/>
                <w:highlight w:val="none"/>
              </w:rPr>
            </w:pPr>
          </w:p>
        </w:tc>
      </w:tr>
      <w:tr w14:paraId="0199AD3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20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050EB69F">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投标总报价</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4904DBD0">
            <w:pPr>
              <w:pStyle w:val="19"/>
              <w:framePr w:wrap="auto" w:vAnchor="margin" w:hAnchor="text" w:yAlign="inline"/>
              <w:rPr>
                <w:rFonts w:hint="eastAsia" w:ascii="宋体" w:hAnsi="宋体" w:eastAsia="宋体" w:cs="宋体"/>
                <w:color w:val="auto"/>
                <w:highlight w:val="none"/>
                <w:shd w:val="clear" w:color="auto" w:fill="auto"/>
                <w:lang w:val="en-US"/>
              </w:rPr>
            </w:pPr>
          </w:p>
          <w:p w14:paraId="6303AE72">
            <w:pPr>
              <w:pStyle w:val="19"/>
              <w:framePr w:wrap="auto" w:vAnchor="margin" w:hAnchor="text" w:yAlign="inline"/>
              <w:bidi w:val="0"/>
              <w:ind w:left="0" w:right="0" w:firstLine="0"/>
              <w:jc w:val="both"/>
              <w:rPr>
                <w:rFonts w:hint="eastAsia" w:ascii="宋体" w:hAnsi="宋体" w:eastAsia="宋体" w:cs="宋体"/>
                <w:color w:val="auto"/>
                <w:highlight w:val="none"/>
                <w:shd w:val="clear" w:color="auto" w:fill="auto"/>
                <w:rtl w:val="0"/>
              </w:rPr>
            </w:pPr>
            <w:r>
              <w:rPr>
                <w:rFonts w:hint="eastAsia" w:ascii="宋体" w:hAnsi="宋体" w:eastAsia="宋体" w:cs="宋体"/>
                <w:color w:val="auto"/>
                <w:highlight w:val="none"/>
                <w:shd w:val="clear" w:color="auto" w:fill="auto"/>
                <w:rtl w:val="0"/>
                <w:lang w:val="zh-TW" w:eastAsia="zh-TW"/>
              </w:rPr>
              <w:t>大写：</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元人民币整</w:t>
            </w:r>
          </w:p>
          <w:p w14:paraId="39251A5B">
            <w:pPr>
              <w:pStyle w:val="19"/>
              <w:framePr w:wrap="auto" w:vAnchor="margin" w:hAnchor="text" w:yAlign="inline"/>
              <w:rPr>
                <w:rFonts w:hint="eastAsia" w:ascii="宋体" w:hAnsi="宋体" w:eastAsia="宋体" w:cs="宋体"/>
                <w:color w:val="auto"/>
                <w:highlight w:val="none"/>
                <w:shd w:val="clear" w:color="auto" w:fill="auto"/>
                <w:lang w:val="en-US"/>
              </w:rPr>
            </w:pPr>
          </w:p>
          <w:p w14:paraId="52BD720D">
            <w:pPr>
              <w:pStyle w:val="19"/>
              <w:framePr w:wrap="auto" w:vAnchor="margin" w:hAnchor="text" w:yAlign="inline"/>
              <w:bidi w:val="0"/>
              <w:spacing w:line="420" w:lineRule="exact"/>
              <w:ind w:left="0" w:right="0" w:firstLine="0"/>
              <w:jc w:val="both"/>
              <w:rPr>
                <w:rFonts w:hint="eastAsia" w:ascii="宋体" w:hAnsi="宋体" w:eastAsia="宋体" w:cs="宋体"/>
                <w:color w:val="auto"/>
                <w:highlight w:val="none"/>
                <w:rtl w:val="0"/>
              </w:rPr>
            </w:pPr>
            <w:r>
              <w:rPr>
                <w:rFonts w:hint="eastAsia" w:ascii="宋体" w:hAnsi="宋体" w:eastAsia="宋体" w:cs="宋体"/>
                <w:color w:val="auto"/>
                <w:highlight w:val="none"/>
                <w:shd w:val="clear" w:color="auto" w:fill="auto"/>
                <w:rtl w:val="0"/>
                <w:lang w:val="zh-TW" w:eastAsia="zh-TW"/>
              </w:rPr>
              <w:t>小写：</w:t>
            </w:r>
            <w:r>
              <w:rPr>
                <w:rFonts w:hint="eastAsia" w:ascii="宋体" w:hAnsi="宋体" w:eastAsia="宋体" w:cs="宋体"/>
                <w:color w:val="auto"/>
                <w:highlight w:val="none"/>
                <w:u w:val="single"/>
                <w:shd w:val="clear" w:color="auto" w:fill="auto"/>
                <w:rtl w:val="0"/>
                <w:lang w:val="en-US"/>
              </w:rPr>
              <w:t xml:space="preserve">                    </w:t>
            </w:r>
            <w:r>
              <w:rPr>
                <w:rFonts w:hint="eastAsia" w:ascii="宋体" w:hAnsi="宋体" w:eastAsia="宋体" w:cs="宋体"/>
                <w:color w:val="auto"/>
                <w:highlight w:val="none"/>
                <w:shd w:val="clear" w:color="auto" w:fill="auto"/>
                <w:rtl w:val="0"/>
                <w:lang w:val="zh-TW" w:eastAsia="zh-TW"/>
              </w:rPr>
              <w:t>元人民币整</w:t>
            </w:r>
          </w:p>
        </w:tc>
      </w:tr>
      <w:tr w14:paraId="1477B23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2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6DE01A84">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服务期限</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1A249BE7">
            <w:pPr>
              <w:framePr w:wrap="auto" w:vAnchor="margin" w:hAnchor="text" w:yAlign="inline"/>
              <w:rPr>
                <w:rFonts w:hint="eastAsia" w:ascii="宋体" w:hAnsi="宋体" w:eastAsia="宋体" w:cs="宋体"/>
                <w:color w:val="auto"/>
                <w:highlight w:val="none"/>
              </w:rPr>
            </w:pPr>
          </w:p>
        </w:tc>
      </w:tr>
      <w:tr w14:paraId="5E44DE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22" w:hRule="atLeast"/>
        </w:trPr>
        <w:tc>
          <w:tcPr>
            <w:tcW w:w="1764" w:type="dxa"/>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124898A1">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项目负责人</w:t>
            </w:r>
          </w:p>
        </w:tc>
        <w:tc>
          <w:tcPr>
            <w:tcW w:w="7844" w:type="dxa"/>
            <w:gridSpan w:val="3"/>
            <w:tcBorders>
              <w:top w:val="single" w:color="000000" w:sz="6" w:space="0"/>
              <w:left w:val="single" w:color="000000" w:sz="6" w:space="0"/>
              <w:bottom w:val="single" w:color="000000" w:sz="6" w:space="0"/>
              <w:right w:val="single" w:color="000000" w:sz="4" w:space="0"/>
            </w:tcBorders>
            <w:shd w:val="clear" w:color="auto" w:fill="auto"/>
            <w:tcMar>
              <w:top w:w="80" w:type="dxa"/>
              <w:left w:w="80" w:type="dxa"/>
              <w:bottom w:w="80" w:type="dxa"/>
              <w:right w:w="80" w:type="dxa"/>
            </w:tcMar>
            <w:vAlign w:val="center"/>
          </w:tcPr>
          <w:p w14:paraId="6B1D1B7C">
            <w:pPr>
              <w:framePr w:wrap="auto" w:vAnchor="margin" w:hAnchor="text" w:yAlign="inline"/>
              <w:rPr>
                <w:rFonts w:hint="eastAsia" w:ascii="宋体" w:hAnsi="宋体" w:eastAsia="宋体" w:cs="宋体"/>
                <w:color w:val="auto"/>
                <w:highlight w:val="none"/>
              </w:rPr>
            </w:pPr>
          </w:p>
        </w:tc>
      </w:tr>
      <w:tr w14:paraId="398C92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71" w:hRule="atLeast"/>
        </w:trPr>
        <w:tc>
          <w:tcPr>
            <w:tcW w:w="1764" w:type="dxa"/>
            <w:tcBorders>
              <w:top w:val="single" w:color="000000" w:sz="6" w:space="0"/>
              <w:left w:val="single" w:color="000000" w:sz="4" w:space="0"/>
              <w:bottom w:val="single" w:color="000000" w:sz="4" w:space="0"/>
              <w:right w:val="single" w:color="000000" w:sz="6" w:space="0"/>
            </w:tcBorders>
            <w:shd w:val="clear" w:color="auto" w:fill="auto"/>
            <w:tcMar>
              <w:top w:w="80" w:type="dxa"/>
              <w:left w:w="80" w:type="dxa"/>
              <w:bottom w:w="80" w:type="dxa"/>
              <w:right w:w="80" w:type="dxa"/>
            </w:tcMar>
            <w:vAlign w:val="center"/>
          </w:tcPr>
          <w:p w14:paraId="0C631438">
            <w:pPr>
              <w:pStyle w:val="19"/>
              <w:framePr w:wrap="auto" w:vAnchor="margin" w:hAnchor="text" w:yAlign="inline"/>
              <w:spacing w:line="420" w:lineRule="exact"/>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  注</w:t>
            </w:r>
          </w:p>
        </w:tc>
        <w:tc>
          <w:tcPr>
            <w:tcW w:w="7844" w:type="dxa"/>
            <w:gridSpan w:val="3"/>
            <w:tcBorders>
              <w:top w:val="single" w:color="000000" w:sz="6" w:space="0"/>
              <w:left w:val="single" w:color="000000" w:sz="6" w:space="0"/>
              <w:bottom w:val="single" w:color="000000" w:sz="4" w:space="0"/>
              <w:right w:val="single" w:color="000000" w:sz="4" w:space="0"/>
            </w:tcBorders>
            <w:shd w:val="clear" w:color="auto" w:fill="auto"/>
            <w:tcMar>
              <w:top w:w="80" w:type="dxa"/>
              <w:left w:w="80" w:type="dxa"/>
              <w:bottom w:w="80" w:type="dxa"/>
              <w:right w:w="80" w:type="dxa"/>
            </w:tcMar>
            <w:vAlign w:val="center"/>
          </w:tcPr>
          <w:p w14:paraId="2EF1BF7F">
            <w:pPr>
              <w:framePr w:wrap="auto" w:vAnchor="margin" w:hAnchor="text" w:yAlign="inline"/>
              <w:rPr>
                <w:rFonts w:hint="eastAsia" w:ascii="宋体" w:hAnsi="宋体" w:eastAsia="宋体" w:cs="宋体"/>
                <w:color w:val="auto"/>
                <w:highlight w:val="none"/>
              </w:rPr>
            </w:pPr>
          </w:p>
        </w:tc>
      </w:tr>
    </w:tbl>
    <w:p w14:paraId="0875146B">
      <w:pPr>
        <w:pStyle w:val="19"/>
        <w:framePr w:wrap="auto" w:vAnchor="margin" w:hAnchor="text" w:yAlign="inline"/>
        <w:widowControl w:val="0"/>
        <w:rPr>
          <w:rFonts w:hint="eastAsia" w:ascii="宋体" w:hAnsi="宋体" w:eastAsia="宋体" w:cs="宋体"/>
          <w:outline w:val="0"/>
          <w:color w:val="auto"/>
          <w:kern w:val="2"/>
          <w:sz w:val="24"/>
          <w:szCs w:val="24"/>
          <w:highlight w:val="none"/>
          <w:u w:color="000000"/>
          <w:shd w:val="clear" w:color="auto" w:fill="auto"/>
        </w:rPr>
      </w:pPr>
    </w:p>
    <w:p w14:paraId="62FF3125">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5D2EF8AD">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供应商（盖单位章）：</w:t>
      </w:r>
    </w:p>
    <w:p w14:paraId="66B3BF5E">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8426DD6">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DEDA753">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380BD042">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0043192">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128E379">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928A89C">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0B587BF4">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103DE9CD">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rPr>
      </w:pPr>
    </w:p>
    <w:p w14:paraId="4894E524">
      <w:pPr>
        <w:pStyle w:val="19"/>
        <w:framePr w:wrap="auto" w:vAnchor="margin" w:hAnchor="text" w:yAlign="inline"/>
        <w:rPr>
          <w:rFonts w:hint="eastAsia" w:ascii="宋体" w:hAnsi="宋体" w:eastAsia="宋体" w:cs="宋体"/>
          <w:color w:val="auto"/>
          <w:highlight w:val="none"/>
        </w:rPr>
        <w:sectPr>
          <w:headerReference r:id="rId12" w:type="default"/>
          <w:footerReference r:id="rId13" w:type="default"/>
          <w:pgSz w:w="11900" w:h="16840"/>
          <w:pgMar w:top="1440" w:right="1080" w:bottom="1440" w:left="1080" w:header="851" w:footer="907" w:gutter="0"/>
          <w:pgNumType w:fmt="decimal"/>
          <w:cols w:space="720" w:num="1"/>
        </w:sectPr>
      </w:pPr>
    </w:p>
    <w:p w14:paraId="00EC0172">
      <w:pPr>
        <w:pStyle w:val="19"/>
        <w:framePr w:wrap="auto" w:vAnchor="margin" w:hAnchor="text" w:yAlign="inline"/>
        <w:rPr>
          <w:rFonts w:hint="eastAsia" w:ascii="宋体" w:hAnsi="宋体" w:eastAsia="宋体" w:cs="宋体"/>
          <w:outline w:val="0"/>
          <w:color w:val="auto"/>
          <w:kern w:val="2"/>
          <w:sz w:val="30"/>
          <w:szCs w:val="30"/>
          <w:highlight w:val="none"/>
          <w:u w:color="000000"/>
          <w:shd w:val="clear" w:color="auto" w:fill="auto"/>
        </w:rPr>
      </w:pPr>
      <w:r>
        <w:rPr>
          <w:rFonts w:hint="eastAsia" w:ascii="宋体" w:hAnsi="宋体" w:eastAsia="宋体" w:cs="宋体"/>
          <w:outline w:val="0"/>
          <w:color w:val="auto"/>
          <w:kern w:val="2"/>
          <w:sz w:val="30"/>
          <w:szCs w:val="30"/>
          <w:highlight w:val="none"/>
          <w:u w:color="000000"/>
          <w:shd w:val="clear" w:color="auto" w:fill="auto"/>
          <w:rtl w:val="0"/>
          <w:lang w:val="zh-TW" w:eastAsia="zh-TW"/>
        </w:rPr>
        <w:t>附件</w:t>
      </w:r>
      <w:r>
        <w:rPr>
          <w:rFonts w:hint="eastAsia" w:ascii="宋体" w:hAnsi="宋体" w:eastAsia="宋体" w:cs="宋体"/>
          <w:outline w:val="0"/>
          <w:color w:val="auto"/>
          <w:kern w:val="2"/>
          <w:sz w:val="30"/>
          <w:szCs w:val="30"/>
          <w:highlight w:val="none"/>
          <w:u w:color="000000"/>
          <w:shd w:val="clear" w:color="auto" w:fill="auto"/>
          <w:rtl w:val="0"/>
          <w:lang w:val="en-US"/>
        </w:rPr>
        <w:t>9-2</w:t>
      </w:r>
    </w:p>
    <w:p w14:paraId="0BDE2805">
      <w:pPr>
        <w:pStyle w:val="19"/>
        <w:framePr w:wrap="auto" w:vAnchor="margin" w:hAnchor="text" w:yAlign="inline"/>
        <w:jc w:val="center"/>
        <w:rPr>
          <w:rFonts w:hint="eastAsia" w:ascii="宋体" w:hAnsi="宋体" w:eastAsia="宋体" w:cs="宋体"/>
          <w:outline w:val="0"/>
          <w:color w:val="auto"/>
          <w:kern w:val="2"/>
          <w:sz w:val="30"/>
          <w:szCs w:val="30"/>
          <w:highlight w:val="none"/>
          <w:u w:color="000000"/>
          <w:shd w:val="clear" w:color="auto" w:fill="auto"/>
          <w:lang w:val="zh-TW" w:eastAsia="zh-TW"/>
        </w:rPr>
      </w:pPr>
      <w:r>
        <w:rPr>
          <w:rFonts w:hint="eastAsia" w:ascii="宋体" w:hAnsi="宋体" w:eastAsia="宋体" w:cs="宋体"/>
          <w:outline w:val="0"/>
          <w:color w:val="auto"/>
          <w:kern w:val="2"/>
          <w:sz w:val="30"/>
          <w:szCs w:val="30"/>
          <w:highlight w:val="none"/>
          <w:u w:color="000000"/>
          <w:shd w:val="clear" w:color="auto" w:fill="auto"/>
          <w:rtl w:val="0"/>
          <w:lang w:val="zh-TW" w:eastAsia="zh-TW"/>
        </w:rPr>
        <w:t xml:space="preserve">分项价格表 </w:t>
      </w:r>
    </w:p>
    <w:p w14:paraId="6F2E8C52">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rPr>
      </w:pPr>
    </w:p>
    <w:p w14:paraId="2ED82E89">
      <w:pPr>
        <w:pStyle w:val="19"/>
        <w:framePr w:wrap="auto" w:vAnchor="margin" w:hAnchor="text" w:yAlign="inline"/>
        <w:spacing w:line="360" w:lineRule="exact"/>
        <w:rPr>
          <w:rFonts w:hint="eastAsia" w:ascii="宋体" w:hAnsi="宋体" w:eastAsia="宋体" w:cs="宋体"/>
          <w:b/>
          <w:bCs/>
          <w:outline w:val="0"/>
          <w:color w:val="auto"/>
          <w:kern w:val="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项目名称：                                                              金额单位：元</w:t>
      </w:r>
    </w:p>
    <w:tbl>
      <w:tblPr>
        <w:tblStyle w:val="9"/>
        <w:tblW w:w="4997" w:type="pct"/>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autofit"/>
        <w:tblCellMar>
          <w:top w:w="0" w:type="dxa"/>
          <w:left w:w="10" w:type="dxa"/>
          <w:bottom w:w="0" w:type="dxa"/>
          <w:right w:w="10" w:type="dxa"/>
        </w:tblCellMar>
      </w:tblPr>
      <w:tblGrid>
        <w:gridCol w:w="698"/>
        <w:gridCol w:w="1030"/>
        <w:gridCol w:w="1190"/>
        <w:gridCol w:w="1568"/>
        <w:gridCol w:w="810"/>
        <w:gridCol w:w="810"/>
        <w:gridCol w:w="1677"/>
        <w:gridCol w:w="2111"/>
      </w:tblGrid>
      <w:tr w14:paraId="01751A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39"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33DAFEA">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序号</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8214926">
            <w:pPr>
              <w:pStyle w:val="19"/>
              <w:framePr w:wrap="auto" w:vAnchor="margin" w:hAnchor="text" w:yAlign="inline"/>
              <w:spacing w:line="360" w:lineRule="auto"/>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服务名称</w:t>
            </w: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20556B6">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计量单位</w:t>
            </w: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6646720">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具体要求说明</w:t>
            </w: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320973A">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单价</w:t>
            </w: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603A8A">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数量</w:t>
            </w: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F5527DC">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小计</w:t>
            </w: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E2F5A2E">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备注</w:t>
            </w:r>
          </w:p>
        </w:tc>
      </w:tr>
      <w:tr w14:paraId="07BAD13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75F12EB">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763B97D2">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28610AD">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2B05E500">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1DC3C56">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67C94D0">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A6E221">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20F656">
            <w:pPr>
              <w:framePr w:wrap="auto" w:vAnchor="margin" w:hAnchor="text" w:yAlign="inline"/>
              <w:rPr>
                <w:rFonts w:hint="eastAsia" w:ascii="宋体" w:hAnsi="宋体" w:eastAsia="宋体" w:cs="宋体"/>
                <w:color w:val="auto"/>
                <w:highlight w:val="none"/>
              </w:rPr>
            </w:pPr>
          </w:p>
        </w:tc>
      </w:tr>
      <w:tr w14:paraId="46447C9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80915D5">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13EF515">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BE854B1">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616DA410">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92D0912">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8849522">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FD4A78B">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5443326">
            <w:pPr>
              <w:framePr w:wrap="auto" w:vAnchor="margin" w:hAnchor="text" w:yAlign="inline"/>
              <w:rPr>
                <w:rFonts w:hint="eastAsia" w:ascii="宋体" w:hAnsi="宋体" w:eastAsia="宋体" w:cs="宋体"/>
                <w:color w:val="auto"/>
                <w:highlight w:val="none"/>
              </w:rPr>
            </w:pPr>
          </w:p>
        </w:tc>
      </w:tr>
      <w:tr w14:paraId="53C2899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52"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994E81B">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C0CBDAC">
            <w:pPr>
              <w:framePr w:wrap="auto" w:vAnchor="margin" w:hAnchor="text" w:yAlign="inline"/>
              <w:rPr>
                <w:rFonts w:hint="eastAsia" w:ascii="宋体" w:hAnsi="宋体" w:eastAsia="宋体" w:cs="宋体"/>
                <w:color w:val="auto"/>
                <w:highlight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E5D1A78">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31FBCA68">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25C2CE">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7FAAD2E">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461D8FD5">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D972FCA">
            <w:pPr>
              <w:framePr w:wrap="auto" w:vAnchor="margin" w:hAnchor="text" w:yAlign="inline"/>
              <w:rPr>
                <w:rFonts w:hint="eastAsia" w:ascii="宋体" w:hAnsi="宋体" w:eastAsia="宋体" w:cs="宋体"/>
                <w:color w:val="auto"/>
                <w:highlight w:val="none"/>
              </w:rPr>
            </w:pPr>
          </w:p>
        </w:tc>
      </w:tr>
      <w:tr w14:paraId="1E5FFAA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1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FF89A65">
            <w:pPr>
              <w:framePr w:wrap="auto" w:vAnchor="margin" w:hAnchor="text" w:yAlign="inline"/>
              <w:rPr>
                <w:rFonts w:hint="eastAsia" w:ascii="宋体" w:hAnsi="宋体" w:eastAsia="宋体" w:cs="宋体"/>
                <w:color w:val="auto"/>
                <w:highlight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B08F72E">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shd w:val="clear" w:color="auto" w:fill="auto"/>
                <w:rtl w:val="0"/>
                <w:lang w:val="zh-TW" w:eastAsia="zh-TW"/>
              </w:rPr>
              <w:t>合计</w:t>
            </w:r>
          </w:p>
        </w:tc>
        <w:tc>
          <w:tcPr>
            <w:tcW w:w="601"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3D65C2D2">
            <w:pPr>
              <w:framePr w:wrap="auto" w:vAnchor="margin" w:hAnchor="text" w:yAlign="inline"/>
              <w:rPr>
                <w:rFonts w:hint="eastAsia" w:ascii="宋体" w:hAnsi="宋体" w:eastAsia="宋体" w:cs="宋体"/>
                <w:color w:val="auto"/>
                <w:highlight w:val="none"/>
              </w:rPr>
            </w:pPr>
          </w:p>
        </w:tc>
        <w:tc>
          <w:tcPr>
            <w:tcW w:w="792"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0DE7898B">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4DD4DB1B">
            <w:pPr>
              <w:framePr w:wrap="auto" w:vAnchor="margin" w:hAnchor="text" w:yAlign="inline"/>
              <w:rPr>
                <w:rFonts w:hint="eastAsia" w:ascii="宋体" w:hAnsi="宋体" w:eastAsia="宋体" w:cs="宋体"/>
                <w:color w:val="auto"/>
                <w:highlight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963D65E">
            <w:pPr>
              <w:framePr w:wrap="auto" w:vAnchor="margin" w:hAnchor="text" w:yAlign="inline"/>
              <w:rPr>
                <w:rFonts w:hint="eastAsia" w:ascii="宋体" w:hAnsi="宋体" w:eastAsia="宋体" w:cs="宋体"/>
                <w:color w:val="auto"/>
                <w:highlight w:val="none"/>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14:paraId="7DB523F1">
            <w:pPr>
              <w:framePr w:wrap="auto" w:vAnchor="margin" w:hAnchor="text" w:yAlign="inline"/>
              <w:rPr>
                <w:rFonts w:hint="eastAsia" w:ascii="宋体" w:hAnsi="宋体" w:eastAsia="宋体" w:cs="宋体"/>
                <w:color w:val="auto"/>
                <w:highlight w:val="none"/>
              </w:rPr>
            </w:pPr>
          </w:p>
        </w:tc>
        <w:tc>
          <w:tcPr>
            <w:tcW w:w="1066"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90BF2F8">
            <w:pPr>
              <w:framePr w:wrap="auto" w:vAnchor="margin" w:hAnchor="text" w:yAlign="inline"/>
              <w:rPr>
                <w:rFonts w:hint="eastAsia" w:ascii="宋体" w:hAnsi="宋体" w:eastAsia="宋体" w:cs="宋体"/>
                <w:color w:val="auto"/>
                <w:highlight w:val="none"/>
              </w:rPr>
            </w:pPr>
          </w:p>
        </w:tc>
      </w:tr>
    </w:tbl>
    <w:p w14:paraId="4E20FB6C">
      <w:pPr>
        <w:pStyle w:val="19"/>
        <w:framePr w:wrap="auto" w:vAnchor="margin" w:hAnchor="text" w:yAlign="inline"/>
        <w:widowControl w:val="0"/>
        <w:rPr>
          <w:rFonts w:hint="eastAsia" w:ascii="宋体" w:hAnsi="宋体" w:eastAsia="宋体" w:cs="宋体"/>
          <w:b/>
          <w:bCs/>
          <w:outline w:val="0"/>
          <w:color w:val="auto"/>
          <w:kern w:val="2"/>
          <w:highlight w:val="none"/>
          <w:u w:color="000000"/>
          <w:shd w:val="clear" w:color="auto" w:fill="auto"/>
          <w:lang w:val="zh-TW" w:eastAsia="zh-TW"/>
        </w:rPr>
      </w:pPr>
    </w:p>
    <w:p w14:paraId="69B0E685">
      <w:pPr>
        <w:pStyle w:val="19"/>
        <w:framePr w:wrap="auto" w:vAnchor="margin" w:hAnchor="text" w:yAlign="inline"/>
        <w:spacing w:line="360" w:lineRule="exact"/>
        <w:ind w:firstLine="210"/>
        <w:rPr>
          <w:rFonts w:hint="eastAsia" w:ascii="宋体" w:hAnsi="宋体" w:eastAsia="宋体" w:cs="宋体"/>
          <w:b/>
          <w:bCs/>
          <w:outline w:val="0"/>
          <w:color w:val="auto"/>
          <w:kern w:val="2"/>
          <w:highlight w:val="none"/>
          <w:u w:color="000000"/>
          <w:shd w:val="clear" w:color="auto" w:fill="auto"/>
        </w:rPr>
      </w:pPr>
    </w:p>
    <w:p w14:paraId="041CB804">
      <w:pPr>
        <w:pStyle w:val="19"/>
        <w:framePr w:wrap="auto" w:vAnchor="margin" w:hAnchor="text" w:yAlign="inline"/>
        <w:spacing w:line="360" w:lineRule="auto"/>
        <w:rPr>
          <w:rFonts w:hint="eastAsia" w:ascii="宋体" w:hAnsi="宋体" w:eastAsia="宋体" w:cs="宋体"/>
          <w:outline w:val="0"/>
          <w:color w:val="auto"/>
          <w:kern w:val="2"/>
          <w:highlight w:val="none"/>
          <w:u w:val="single"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报价金额合计：小写：</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大写：</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717CA150">
      <w:pPr>
        <w:pStyle w:val="19"/>
        <w:framePr w:wrap="auto" w:vAnchor="margin" w:hAnchor="text" w:yAlign="inline"/>
        <w:spacing w:line="360" w:lineRule="auto"/>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说明：</w:t>
      </w:r>
    </w:p>
    <w:p w14:paraId="3F10088A">
      <w:pPr>
        <w:pStyle w:val="19"/>
        <w:framePr w:wrap="auto" w:vAnchor="margin" w:hAnchor="text" w:yAlign="inline"/>
        <w:spacing w:line="360" w:lineRule="auto"/>
        <w:ind w:firstLine="227"/>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1</w:t>
      </w:r>
      <w:r>
        <w:rPr>
          <w:rFonts w:hint="eastAsia" w:ascii="宋体" w:hAnsi="宋体" w:eastAsia="宋体" w:cs="宋体"/>
          <w:outline w:val="0"/>
          <w:color w:val="auto"/>
          <w:kern w:val="2"/>
          <w:highlight w:val="none"/>
          <w:u w:color="000000"/>
          <w:shd w:val="clear" w:color="auto" w:fill="auto"/>
          <w:rtl w:val="0"/>
          <w:lang w:val="zh-TW" w:eastAsia="zh-TW"/>
        </w:rPr>
        <w:t>、本表包含磋商文件第四章《采购需求》或其他部分对该项目所有要求的详细报价。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合计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及</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报价金额合计</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应与附件</w:t>
      </w:r>
      <w:r>
        <w:rPr>
          <w:rFonts w:hint="eastAsia" w:ascii="宋体" w:hAnsi="宋体" w:eastAsia="宋体" w:cs="宋体"/>
          <w:outline w:val="0"/>
          <w:color w:val="auto"/>
          <w:kern w:val="2"/>
          <w:highlight w:val="none"/>
          <w:u w:color="000000"/>
          <w:shd w:val="clear" w:color="auto" w:fill="auto"/>
          <w:rtl w:val="0"/>
          <w:lang w:val="en-US"/>
        </w:rPr>
        <w:t>9-1</w:t>
      </w:r>
      <w:r>
        <w:rPr>
          <w:rFonts w:hint="eastAsia" w:ascii="宋体" w:hAnsi="宋体" w:eastAsia="宋体" w:cs="宋体"/>
          <w:outline w:val="0"/>
          <w:color w:val="auto"/>
          <w:kern w:val="2"/>
          <w:highlight w:val="none"/>
          <w:u w:color="000000"/>
          <w:shd w:val="clear" w:color="auto" w:fill="auto"/>
          <w:rtl w:val="0"/>
          <w:lang w:val="zh-TW" w:eastAsia="zh-TW"/>
        </w:rPr>
        <w:t>《报价一览表》</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报价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一致；栏目</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单价</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为综合单价，应包含所有隐含的管理费、税金和利润等其他费用。</w:t>
      </w:r>
    </w:p>
    <w:p w14:paraId="1B020926">
      <w:pPr>
        <w:pStyle w:val="19"/>
        <w:framePr w:wrap="auto" w:vAnchor="margin" w:hAnchor="text" w:yAlign="inline"/>
        <w:spacing w:line="360" w:lineRule="auto"/>
        <w:ind w:firstLine="227"/>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服务名称</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是指整包分项服务的内容。</w:t>
      </w:r>
    </w:p>
    <w:p w14:paraId="58977CEC">
      <w:pPr>
        <w:pStyle w:val="19"/>
        <w:framePr w:wrap="auto" w:vAnchor="margin" w:hAnchor="text" w:yAlign="inline"/>
        <w:spacing w:line="360" w:lineRule="auto"/>
        <w:jc w:val="center"/>
        <w:rPr>
          <w:rFonts w:hint="eastAsia" w:ascii="宋体" w:hAnsi="宋体" w:eastAsia="宋体" w:cs="宋体"/>
          <w:color w:val="auto"/>
          <w:highlight w:val="none"/>
        </w:rPr>
        <w:sectPr>
          <w:headerReference r:id="rId14" w:type="default"/>
          <w:footerReference r:id="rId15" w:type="default"/>
          <w:pgSz w:w="11900" w:h="16840"/>
          <w:pgMar w:top="1440" w:right="1080" w:bottom="1440" w:left="1080" w:header="851" w:footer="907" w:gutter="0"/>
          <w:pgNumType w:fmt="decimal"/>
          <w:cols w:space="720" w:num="1"/>
        </w:sectPr>
      </w:pPr>
    </w:p>
    <w:p w14:paraId="228AFB10">
      <w:pPr>
        <w:pStyle w:val="19"/>
        <w:framePr w:wrap="auto" w:vAnchor="margin" w:hAnchor="text" w:yAlign="inline"/>
        <w:spacing w:line="360" w:lineRule="auto"/>
        <w:jc w:val="center"/>
        <w:rPr>
          <w:rFonts w:hint="eastAsia" w:ascii="宋体" w:hAnsi="宋体" w:eastAsia="宋体" w:cs="宋体"/>
          <w:outline w:val="0"/>
          <w:color w:val="auto"/>
          <w:kern w:val="2"/>
          <w:sz w:val="28"/>
          <w:szCs w:val="28"/>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十、供应商认为需要提供的其它资料</w:t>
      </w:r>
    </w:p>
    <w:p w14:paraId="06CCFBE9">
      <w:pPr>
        <w:pStyle w:val="19"/>
        <w:framePr w:wrap="auto" w:vAnchor="margin" w:hAnchor="text" w:yAlign="inline"/>
        <w:spacing w:before="156" w:line="360" w:lineRule="auto"/>
        <w:rPr>
          <w:rFonts w:hint="eastAsia" w:ascii="宋体" w:hAnsi="宋体" w:eastAsia="宋体" w:cs="宋体"/>
          <w:outline w:val="0"/>
          <w:color w:val="auto"/>
          <w:kern w:val="2"/>
          <w:sz w:val="28"/>
          <w:szCs w:val="28"/>
          <w:highlight w:val="none"/>
          <w:u w:color="000000"/>
          <w:shd w:val="clear" w:color="auto" w:fill="auto"/>
        </w:rPr>
      </w:pPr>
    </w:p>
    <w:p w14:paraId="747BF120">
      <w:pPr>
        <w:pStyle w:val="19"/>
        <w:framePr w:wrap="auto" w:vAnchor="margin" w:hAnchor="text" w:yAlign="inline"/>
        <w:spacing w:before="156" w:line="360" w:lineRule="auto"/>
        <w:jc w:val="center"/>
        <w:rPr>
          <w:rFonts w:hint="eastAsia" w:ascii="宋体" w:hAnsi="宋体" w:eastAsia="宋体" w:cs="宋体"/>
          <w:outline w:val="0"/>
          <w:color w:val="auto"/>
          <w:kern w:val="2"/>
          <w:sz w:val="28"/>
          <w:szCs w:val="28"/>
          <w:highlight w:val="none"/>
          <w:u w:color="000000"/>
          <w:shd w:val="clear" w:color="auto" w:fill="auto"/>
          <w:lang w:val="zh-TW" w:eastAsia="zh-TW"/>
        </w:rPr>
      </w:pPr>
      <w:r>
        <w:rPr>
          <w:rFonts w:hint="eastAsia" w:ascii="宋体" w:hAnsi="宋体" w:eastAsia="宋体" w:cs="宋体"/>
          <w:outline w:val="0"/>
          <w:color w:val="auto"/>
          <w:kern w:val="2"/>
          <w:sz w:val="28"/>
          <w:szCs w:val="28"/>
          <w:highlight w:val="none"/>
          <w:u w:color="000000"/>
          <w:shd w:val="clear" w:color="auto" w:fill="auto"/>
          <w:rtl w:val="0"/>
          <w:lang w:val="zh-TW" w:eastAsia="zh-TW"/>
        </w:rPr>
        <w:t>参加政府采购活动前三年内在经营活动中没有重大违法记录的书面声明</w:t>
      </w:r>
    </w:p>
    <w:p w14:paraId="123681E1">
      <w:pPr>
        <w:pStyle w:val="19"/>
        <w:framePr w:wrap="auto" w:vAnchor="margin" w:hAnchor="text" w:yAlign="inline"/>
        <w:spacing w:line="600" w:lineRule="exact"/>
        <w:rPr>
          <w:rFonts w:hint="eastAsia" w:ascii="宋体" w:hAnsi="宋体" w:eastAsia="宋体" w:cs="宋体"/>
          <w:b/>
          <w:bCs/>
          <w:outline w:val="0"/>
          <w:color w:val="auto"/>
          <w:kern w:val="2"/>
          <w:sz w:val="32"/>
          <w:szCs w:val="3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采购代理机构</w:t>
      </w:r>
      <w:r>
        <w:rPr>
          <w:rFonts w:hint="eastAsia" w:ascii="宋体" w:hAnsi="宋体" w:eastAsia="宋体" w:cs="宋体"/>
          <w:outline w:val="0"/>
          <w:color w:val="auto"/>
          <w:kern w:val="2"/>
          <w:highlight w:val="none"/>
          <w:u w:color="000000"/>
          <w:shd w:val="clear" w:color="auto" w:fill="auto"/>
          <w:rtl w:val="0"/>
          <w:lang w:val="en-US"/>
        </w:rPr>
        <w:t>)</w:t>
      </w:r>
      <w:r>
        <w:rPr>
          <w:rFonts w:hint="eastAsia" w:ascii="宋体" w:hAnsi="宋体" w:eastAsia="宋体" w:cs="宋体"/>
          <w:outline w:val="0"/>
          <w:color w:val="auto"/>
          <w:kern w:val="2"/>
          <w:highlight w:val="none"/>
          <w:u w:color="000000"/>
          <w:shd w:val="clear" w:color="auto" w:fill="auto"/>
          <w:rtl w:val="0"/>
          <w:lang w:val="zh-TW" w:eastAsia="zh-TW"/>
        </w:rPr>
        <w:t>：</w:t>
      </w:r>
    </w:p>
    <w:p w14:paraId="5DF20FB2">
      <w:pPr>
        <w:pStyle w:val="19"/>
        <w:framePr w:wrap="auto" w:vAnchor="margin" w:hAnchor="text" w:yAlign="inline"/>
        <w:spacing w:line="600" w:lineRule="exact"/>
        <w:rPr>
          <w:rFonts w:hint="eastAsia" w:ascii="宋体" w:hAnsi="宋体" w:eastAsia="宋体" w:cs="宋体"/>
          <w:outline w:val="0"/>
          <w:color w:val="auto"/>
          <w:kern w:val="2"/>
          <w:highlight w:val="none"/>
          <w:u w:color="000000"/>
          <w:shd w:val="clear" w:color="auto" w:fill="auto"/>
        </w:rPr>
      </w:pPr>
    </w:p>
    <w:p w14:paraId="7B698CA7">
      <w:pPr>
        <w:pStyle w:val="19"/>
        <w:framePr w:wrap="auto" w:vAnchor="margin" w:hAnchor="text" w:yAlign="inline"/>
        <w:spacing w:line="600" w:lineRule="exact"/>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我单位在参加采购活动前三年内在经营活动中没有政府采购法第二十二条第一款第（五）项所称重大违法记录，包括：</w:t>
      </w:r>
    </w:p>
    <w:p w14:paraId="121F41A1">
      <w:pPr>
        <w:pStyle w:val="19"/>
        <w:framePr w:wrap="auto" w:vAnchor="margin" w:hAnchor="text" w:yAlign="inline"/>
        <w:spacing w:line="600" w:lineRule="exact"/>
        <w:ind w:firstLine="42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受到刑事处罚，受到较大数额罚款、责令停产停业、在一至三年内禁止参加政府采购活动、暂扣或者吊销许可证、暂扣或者吊销执照等情形之一的行政处罚，或者存在财政部门认定的其他重大违法记录。</w:t>
      </w:r>
    </w:p>
    <w:p w14:paraId="2A84736D">
      <w:pPr>
        <w:pStyle w:val="19"/>
        <w:framePr w:wrap="auto" w:vAnchor="margin" w:hAnchor="text" w:yAlign="inline"/>
        <w:spacing w:line="600" w:lineRule="exact"/>
        <w:ind w:firstLine="200"/>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特此声明！</w:t>
      </w:r>
    </w:p>
    <w:p w14:paraId="6344F33E">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0269F169">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1123E602">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p>
    <w:p w14:paraId="3515AC53">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p>
    <w:p w14:paraId="32F8D5BF">
      <w:pPr>
        <w:pStyle w:val="19"/>
        <w:framePr w:wrap="auto" w:vAnchor="margin" w:hAnchor="text" w:yAlign="inline"/>
        <w:spacing w:line="700" w:lineRule="exact"/>
        <w:rPr>
          <w:rFonts w:hint="eastAsia" w:ascii="宋体" w:hAnsi="宋体" w:eastAsia="宋体" w:cs="宋体"/>
          <w:outline w:val="0"/>
          <w:color w:val="auto"/>
          <w:kern w:val="2"/>
          <w:highlight w:val="none"/>
          <w:u w:color="000000"/>
          <w:shd w:val="clear" w:color="auto" w:fill="auto"/>
          <w:lang w:val="zh-TW" w:eastAsia="zh-TW"/>
        </w:rPr>
      </w:pPr>
      <w:r>
        <w:rPr>
          <w:rFonts w:hint="eastAsia" w:ascii="宋体" w:hAnsi="宋体" w:eastAsia="宋体" w:cs="宋体"/>
          <w:outline w:val="0"/>
          <w:color w:val="auto"/>
          <w:kern w:val="2"/>
          <w:highlight w:val="none"/>
          <w:u w:color="000000"/>
          <w:shd w:val="clear" w:color="auto" w:fill="auto"/>
          <w:rtl w:val="0"/>
          <w:lang w:val="zh-TW" w:eastAsia="zh-TW"/>
        </w:rPr>
        <w:t xml:space="preserve">投标人名称（盖单位章）： </w:t>
      </w:r>
    </w:p>
    <w:p w14:paraId="7583F285">
      <w:pPr>
        <w:pStyle w:val="19"/>
        <w:framePr w:wrap="auto" w:vAnchor="margin" w:hAnchor="text" w:yAlign="inline"/>
        <w:spacing w:line="700" w:lineRule="exact"/>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法定代表人或其委托代理人</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0"/>
          <w:highlight w:val="none"/>
          <w:u w:color="000000"/>
          <w:shd w:val="clear" w:color="auto" w:fill="auto"/>
          <w:rtl w:val="0"/>
          <w:lang w:val="zh-TW" w:eastAsia="zh-CN"/>
        </w:rPr>
        <w:t>签字或印章</w:t>
      </w:r>
      <w:r>
        <w:rPr>
          <w:rFonts w:hint="eastAsia" w:ascii="宋体" w:hAnsi="宋体" w:eastAsia="宋体" w:cs="宋体"/>
          <w:outline w:val="0"/>
          <w:color w:val="auto"/>
          <w:kern w:val="0"/>
          <w:highlight w:val="none"/>
          <w:u w:color="000000"/>
          <w:shd w:val="clear" w:color="auto" w:fill="auto"/>
          <w:rtl w:val="0"/>
          <w:lang w:val="zh-TW" w:eastAsia="zh-TW"/>
        </w:rPr>
        <w:t>）</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kern w:val="2"/>
          <w:highlight w:val="none"/>
          <w:u w:val="single" w:color="000000"/>
          <w:shd w:val="clear" w:color="auto" w:fill="auto"/>
          <w:rtl w:val="0"/>
          <w:lang w:val="en-US"/>
        </w:rPr>
        <w:t xml:space="preserve">              </w:t>
      </w:r>
    </w:p>
    <w:p w14:paraId="0FEA2A98">
      <w:pPr>
        <w:pStyle w:val="19"/>
        <w:framePr w:wrap="auto" w:vAnchor="margin" w:hAnchor="text" w:yAlign="inline"/>
        <w:spacing w:before="156" w:line="360" w:lineRule="auto"/>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zh-TW" w:eastAsia="zh-TW"/>
        </w:rPr>
        <w:t>日期：</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 xml:space="preserve"> 年</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月</w:t>
      </w:r>
      <w:r>
        <w:rPr>
          <w:rFonts w:hint="eastAsia" w:ascii="宋体" w:hAnsi="宋体" w:eastAsia="宋体" w:cs="宋体"/>
          <w:outline w:val="0"/>
          <w:color w:val="auto"/>
          <w:kern w:val="2"/>
          <w:highlight w:val="none"/>
          <w:u w:val="single" w:color="000000"/>
          <w:shd w:val="clear" w:color="auto" w:fill="auto"/>
          <w:rtl w:val="0"/>
          <w:lang w:val="en-US"/>
        </w:rPr>
        <w:t xml:space="preserve">     </w:t>
      </w:r>
      <w:r>
        <w:rPr>
          <w:rFonts w:hint="eastAsia" w:ascii="宋体" w:hAnsi="宋体" w:eastAsia="宋体" w:cs="宋体"/>
          <w:outline w:val="0"/>
          <w:color w:val="auto"/>
          <w:kern w:val="2"/>
          <w:highlight w:val="none"/>
          <w:u w:color="000000"/>
          <w:shd w:val="clear" w:color="auto" w:fill="auto"/>
          <w:rtl w:val="0"/>
          <w:lang w:val="zh-TW" w:eastAsia="zh-TW"/>
        </w:rPr>
        <w:t>日</w:t>
      </w:r>
    </w:p>
    <w:p w14:paraId="10B75163">
      <w:pPr>
        <w:pStyle w:val="19"/>
        <w:framePr w:wrap="auto" w:vAnchor="margin" w:hAnchor="text" w:yAlign="inline"/>
        <w:spacing w:line="360" w:lineRule="auto"/>
        <w:jc w:val="center"/>
        <w:rPr>
          <w:rFonts w:hint="eastAsia" w:ascii="宋体" w:hAnsi="宋体" w:eastAsia="宋体" w:cs="宋体"/>
          <w:color w:val="auto"/>
          <w:highlight w:val="none"/>
        </w:rPr>
      </w:pPr>
      <w:r>
        <w:rPr>
          <w:rFonts w:hint="eastAsia" w:ascii="宋体" w:hAnsi="宋体" w:eastAsia="宋体" w:cs="宋体"/>
          <w:outline w:val="0"/>
          <w:color w:val="auto"/>
          <w:kern w:val="2"/>
          <w:highlight w:val="none"/>
          <w:u w:color="000000"/>
          <w:shd w:val="clear" w:color="auto" w:fill="auto"/>
        </w:rPr>
        <w:br w:type="page"/>
      </w:r>
    </w:p>
    <w:p w14:paraId="72AC1B99">
      <w:pPr>
        <w:pStyle w:val="19"/>
        <w:framePr w:wrap="auto" w:vAnchor="margin" w:hAnchor="text" w:yAlign="inline"/>
        <w:spacing w:line="360" w:lineRule="auto"/>
        <w:jc w:val="center"/>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sz w:val="32"/>
          <w:szCs w:val="32"/>
          <w:highlight w:val="none"/>
          <w:u w:color="000000"/>
          <w:shd w:val="clear" w:color="auto" w:fill="auto"/>
          <w:rtl w:val="0"/>
          <w:lang w:val="zh-TW" w:eastAsia="zh-TW"/>
        </w:rPr>
        <w:t>十一、最后报价</w:t>
      </w:r>
    </w:p>
    <w:p w14:paraId="7761CC05">
      <w:pPr>
        <w:pStyle w:val="19"/>
        <w:framePr w:wrap="auto" w:vAnchor="margin" w:hAnchor="text" w:yAlign="inline"/>
        <w:widowControl w:val="0"/>
        <w:spacing w:line="360" w:lineRule="auto"/>
        <w:rPr>
          <w:rFonts w:hint="eastAsia" w:ascii="宋体" w:hAnsi="宋体" w:eastAsia="宋体" w:cs="宋体"/>
          <w:outline w:val="0"/>
          <w:color w:val="auto"/>
          <w:highlight w:val="none"/>
          <w:u w:color="000000"/>
          <w:lang w:val="zh-TW" w:eastAsia="zh-TW"/>
        </w:rPr>
      </w:pPr>
      <w:r>
        <w:rPr>
          <w:rFonts w:hint="eastAsia" w:ascii="宋体" w:hAnsi="宋体" w:eastAsia="宋体" w:cs="宋体"/>
          <w:outline w:val="0"/>
          <w:color w:val="auto"/>
          <w:highlight w:val="none"/>
          <w:u w:color="000000"/>
          <w:rtl w:val="0"/>
          <w:lang w:val="zh-TW" w:eastAsia="zh-TW"/>
        </w:rPr>
        <w:t>说明：</w:t>
      </w:r>
    </w:p>
    <w:p w14:paraId="6D897530">
      <w:pPr>
        <w:pStyle w:val="19"/>
        <w:framePr w:wrap="auto" w:vAnchor="margin" w:hAnchor="text" w:yAlign="inline"/>
        <w:widowControl w:val="0"/>
        <w:spacing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highlight w:val="none"/>
          <w:u w:color="000000"/>
          <w:rtl w:val="0"/>
          <w:lang w:val="en-US"/>
        </w:rPr>
        <w:t>1</w:t>
      </w:r>
      <w:r>
        <w:rPr>
          <w:rFonts w:hint="eastAsia" w:ascii="宋体" w:hAnsi="宋体" w:eastAsia="宋体" w:cs="宋体"/>
          <w:outline w:val="0"/>
          <w:color w:val="auto"/>
          <w:highlight w:val="none"/>
          <w:u w:color="000000"/>
          <w:rtl w:val="0"/>
          <w:lang w:val="zh-TW" w:eastAsia="zh-TW"/>
        </w:rPr>
        <w:t>、最后报价按第二章磋商须知第</w:t>
      </w:r>
      <w:r>
        <w:rPr>
          <w:rFonts w:hint="eastAsia" w:ascii="宋体" w:hAnsi="宋体" w:eastAsia="宋体" w:cs="宋体"/>
          <w:outline w:val="0"/>
          <w:color w:val="auto"/>
          <w:highlight w:val="none"/>
          <w:u w:color="000000"/>
          <w:rtl w:val="0"/>
          <w:lang w:val="en-US"/>
        </w:rPr>
        <w:t>30</w:t>
      </w:r>
      <w:r>
        <w:rPr>
          <w:rFonts w:hint="eastAsia" w:ascii="宋体" w:hAnsi="宋体" w:eastAsia="宋体" w:cs="宋体"/>
          <w:outline w:val="0"/>
          <w:color w:val="auto"/>
          <w:highlight w:val="none"/>
          <w:u w:color="000000"/>
          <w:rtl w:val="0"/>
          <w:lang w:val="zh-TW" w:eastAsia="zh-TW"/>
        </w:rPr>
        <w:t>条规定提供，格式按附件</w:t>
      </w:r>
      <w:r>
        <w:rPr>
          <w:rFonts w:hint="eastAsia" w:ascii="宋体" w:hAnsi="宋体" w:eastAsia="宋体" w:cs="宋体"/>
          <w:outline w:val="0"/>
          <w:color w:val="auto"/>
          <w:highlight w:val="none"/>
          <w:u w:color="000000"/>
          <w:rtl w:val="0"/>
          <w:lang w:val="en-US"/>
        </w:rPr>
        <w:t>9-1</w:t>
      </w:r>
      <w:r>
        <w:rPr>
          <w:rFonts w:hint="eastAsia" w:ascii="宋体" w:hAnsi="宋体" w:eastAsia="宋体" w:cs="宋体"/>
          <w:outline w:val="0"/>
          <w:color w:val="auto"/>
          <w:highlight w:val="none"/>
          <w:u w:color="000000"/>
          <w:rtl w:val="0"/>
          <w:lang w:val="zh-TW" w:eastAsia="zh-TW"/>
        </w:rPr>
        <w:t>、附件</w:t>
      </w:r>
      <w:r>
        <w:rPr>
          <w:rFonts w:hint="eastAsia" w:ascii="宋体" w:hAnsi="宋体" w:eastAsia="宋体" w:cs="宋体"/>
          <w:outline w:val="0"/>
          <w:color w:val="auto"/>
          <w:highlight w:val="none"/>
          <w:u w:color="000000"/>
          <w:rtl w:val="0"/>
          <w:lang w:val="en-US"/>
        </w:rPr>
        <w:t>9-2</w:t>
      </w:r>
      <w:r>
        <w:rPr>
          <w:rFonts w:hint="eastAsia" w:ascii="宋体" w:hAnsi="宋体" w:eastAsia="宋体" w:cs="宋体"/>
          <w:outline w:val="0"/>
          <w:color w:val="auto"/>
          <w:highlight w:val="none"/>
          <w:u w:color="000000"/>
          <w:rtl w:val="0"/>
          <w:lang w:val="zh-TW" w:eastAsia="zh-TW"/>
        </w:rPr>
        <w:t>提供。</w:t>
      </w:r>
    </w:p>
    <w:p w14:paraId="5EC80EA8">
      <w:pPr>
        <w:pStyle w:val="19"/>
        <w:framePr w:wrap="auto" w:vAnchor="margin" w:hAnchor="text" w:yAlign="inline"/>
        <w:spacing w:before="156" w:line="360" w:lineRule="auto"/>
        <w:ind w:firstLine="420"/>
        <w:rPr>
          <w:rFonts w:hint="eastAsia" w:ascii="宋体" w:hAnsi="宋体" w:eastAsia="宋体" w:cs="宋体"/>
          <w:outline w:val="0"/>
          <w:color w:val="auto"/>
          <w:kern w:val="2"/>
          <w:highlight w:val="none"/>
          <w:u w:color="000000"/>
          <w:shd w:val="clear" w:color="auto" w:fill="auto"/>
        </w:rPr>
      </w:pPr>
      <w:r>
        <w:rPr>
          <w:rFonts w:hint="eastAsia" w:ascii="宋体" w:hAnsi="宋体" w:eastAsia="宋体" w:cs="宋体"/>
          <w:outline w:val="0"/>
          <w:color w:val="auto"/>
          <w:kern w:val="2"/>
          <w:highlight w:val="none"/>
          <w:u w:color="000000"/>
          <w:shd w:val="clear" w:color="auto" w:fill="auto"/>
          <w:rtl w:val="0"/>
          <w:lang w:val="en-US"/>
        </w:rPr>
        <w:t>2</w:t>
      </w:r>
      <w:r>
        <w:rPr>
          <w:rFonts w:hint="eastAsia" w:ascii="宋体" w:hAnsi="宋体" w:eastAsia="宋体" w:cs="宋体"/>
          <w:outline w:val="0"/>
          <w:color w:val="auto"/>
          <w:kern w:val="2"/>
          <w:highlight w:val="none"/>
          <w:u w:color="000000"/>
          <w:shd w:val="clear" w:color="auto" w:fill="auto"/>
          <w:rtl w:val="0"/>
          <w:lang w:val="zh-TW" w:eastAsia="zh-TW"/>
        </w:rPr>
        <w:t>、</w:t>
      </w:r>
      <w:r>
        <w:rPr>
          <w:rFonts w:hint="eastAsia" w:ascii="宋体" w:hAnsi="宋体" w:eastAsia="宋体" w:cs="宋体"/>
          <w:outline w:val="0"/>
          <w:color w:val="auto"/>
          <w:highlight w:val="none"/>
          <w:u w:color="000000"/>
          <w:shd w:val="clear" w:color="auto" w:fill="auto"/>
          <w:rtl w:val="0"/>
          <w:lang w:val="zh-TW" w:eastAsia="zh-TW"/>
        </w:rPr>
        <w:t>最后报价需填列报价一览表与分项价格表</w:t>
      </w:r>
      <w:r>
        <w:rPr>
          <w:rFonts w:hint="eastAsia" w:ascii="宋体" w:hAnsi="宋体" w:eastAsia="宋体" w:cs="宋体"/>
          <w:outline w:val="0"/>
          <w:color w:val="auto"/>
          <w:kern w:val="0"/>
          <w:highlight w:val="none"/>
          <w:u w:color="000000"/>
          <w:shd w:val="clear" w:color="auto" w:fill="auto"/>
          <w:rtl w:val="0"/>
          <w:lang w:val="zh-TW" w:eastAsia="zh-TW"/>
        </w:rPr>
        <w:t>。</w:t>
      </w:r>
    </w:p>
    <w:p w14:paraId="7A9C1805">
      <w:pPr>
        <w:pStyle w:val="19"/>
        <w:framePr w:wrap="auto" w:vAnchor="margin" w:hAnchor="text" w:yAlign="inline"/>
        <w:spacing w:before="156" w:line="360" w:lineRule="auto"/>
        <w:rPr>
          <w:rFonts w:hint="eastAsia" w:ascii="宋体" w:hAnsi="宋体" w:eastAsia="宋体" w:cs="宋体"/>
          <w:b/>
          <w:bCs/>
          <w:outline w:val="0"/>
          <w:color w:val="auto"/>
          <w:kern w:val="2"/>
          <w:sz w:val="32"/>
          <w:szCs w:val="32"/>
          <w:highlight w:val="none"/>
          <w:u w:color="000000"/>
          <w:shd w:val="clear" w:color="auto" w:fill="auto"/>
          <w:lang w:val="zh-TW" w:eastAsia="zh-TW"/>
        </w:rPr>
      </w:pPr>
      <w:r>
        <w:rPr>
          <w:rFonts w:hint="eastAsia" w:ascii="宋体" w:hAnsi="宋体" w:eastAsia="宋体" w:cs="宋体"/>
          <w:b/>
          <w:bCs/>
          <w:outline w:val="0"/>
          <w:color w:val="auto"/>
          <w:kern w:val="2"/>
          <w:highlight w:val="none"/>
          <w:u w:color="000000"/>
          <w:shd w:val="clear" w:color="auto" w:fill="auto"/>
          <w:rtl w:val="0"/>
          <w:lang w:val="zh-TW" w:eastAsia="zh-TW"/>
        </w:rPr>
        <w:t>注：</w:t>
      </w:r>
      <w:r>
        <w:rPr>
          <w:rFonts w:hint="eastAsia" w:ascii="宋体" w:hAnsi="宋体" w:eastAsia="宋体" w:cs="宋体"/>
          <w:b/>
          <w:bCs/>
          <w:outline w:val="0"/>
          <w:color w:val="auto"/>
          <w:highlight w:val="none"/>
          <w:u w:color="000000"/>
          <w:shd w:val="clear" w:color="auto" w:fill="auto"/>
          <w:rtl w:val="0"/>
          <w:lang w:val="zh-TW" w:eastAsia="zh-TW"/>
        </w:rPr>
        <w:t>一式两份，</w:t>
      </w:r>
      <w:r>
        <w:rPr>
          <w:rFonts w:hint="eastAsia" w:ascii="宋体" w:hAnsi="宋体" w:eastAsia="宋体" w:cs="宋体"/>
          <w:b/>
          <w:bCs/>
          <w:outline w:val="0"/>
          <w:color w:val="auto"/>
          <w:kern w:val="2"/>
          <w:highlight w:val="none"/>
          <w:u w:color="000000"/>
          <w:shd w:val="clear" w:color="auto" w:fill="auto"/>
          <w:rtl w:val="0"/>
          <w:lang w:val="zh-TW" w:eastAsia="zh-TW"/>
        </w:rPr>
        <w:t>开标时自备，加盖投标人公章</w:t>
      </w:r>
      <w:r>
        <w:rPr>
          <w:rFonts w:hint="eastAsia" w:ascii="宋体" w:hAnsi="宋体" w:eastAsia="宋体" w:cs="宋体"/>
          <w:b/>
          <w:bCs/>
          <w:outline w:val="0"/>
          <w:color w:val="auto"/>
          <w:highlight w:val="none"/>
          <w:u w:color="000000"/>
          <w:shd w:val="clear" w:color="auto" w:fill="auto"/>
          <w:rtl w:val="0"/>
          <w:lang w:val="zh-TW" w:eastAsia="zh-TW"/>
        </w:rPr>
        <w:t>，不封装在投标文件中。</w:t>
      </w:r>
    </w:p>
    <w:p w14:paraId="698823B4">
      <w:pPr>
        <w:pStyle w:val="19"/>
        <w:framePr w:wrap="auto" w:vAnchor="margin" w:hAnchor="text" w:yAlign="inline"/>
        <w:spacing w:before="156" w:line="360" w:lineRule="auto"/>
        <w:jc w:val="center"/>
        <w:rPr>
          <w:rFonts w:hint="eastAsia" w:ascii="宋体" w:hAnsi="宋体" w:eastAsia="宋体" w:cs="宋体"/>
          <w:color w:val="auto"/>
          <w:highlight w:val="none"/>
        </w:rPr>
      </w:pPr>
    </w:p>
    <w:sectPr>
      <w:headerReference r:id="rId16" w:type="default"/>
      <w:footerReference r:id="rId17" w:type="default"/>
      <w:pgSz w:w="11900" w:h="16840"/>
      <w:pgMar w:top="1440" w:right="1080" w:bottom="1440" w:left="1080" w:header="1191" w:footer="90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PingFang SC Regular">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3FA6">
    <w:pPr>
      <w:pStyle w:val="17"/>
      <w:framePr w:wrap="auto" w:vAnchor="margin" w:hAnchor="text" w:yAlign="inline"/>
      <w:ind w:right="55"/>
    </w:pPr>
    <w:r>
      <w:rPr>
        <w:rFonts w:ascii="宋体" w:hAnsi="宋体" w:eastAsia="宋体" w:cs="宋体"/>
        <w:kern w:val="2"/>
        <w:rtl w:val="0"/>
        <w:lang w:val="zh-TW" w:eastAsia="zh-TW"/>
      </w:rPr>
      <w:t>亚飞工程管理有限公司</w:t>
    </w:r>
    <w:r>
      <w:rPr>
        <w:rFonts w:ascii="Times New Roman" w:hAnsi="Times New Roman"/>
        <w:kern w:val="2"/>
        <w:rtl w:val="0"/>
        <w:lang w:val="en-US"/>
      </w:rPr>
      <w:t xml:space="preserve">           </w:t>
    </w:r>
    <w:r>
      <w:rPr>
        <w:rFonts w:ascii="Times New Roman" w:hAnsi="Times New Roman"/>
        <w:kern w:val="2"/>
        <w:sz w:val="15"/>
        <w:szCs w:val="15"/>
        <w:rtl w:val="0"/>
        <w:lang w:val="en-US"/>
      </w:rPr>
      <w:t xml:space="preserve">                                                                </w:t>
    </w:r>
    <w:r>
      <w:rPr>
        <w:rFonts w:ascii="Times New Roman" w:hAnsi="Times New Roman"/>
        <w:kern w:val="2"/>
        <w:rtl w:val="0"/>
        <w:lang w:val="en-US"/>
      </w:rPr>
      <w:t>0731-82180605</w:t>
    </w:r>
    <w:r>
      <w:rPr>
        <w:rFonts w:ascii="Times New Roman" w:hAnsi="Times New Roman"/>
        <w:kern w:val="2"/>
        <w:sz w:val="15"/>
        <w:szCs w:val="15"/>
        <w:rtl w:val="0"/>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429D">
    <w:pPr>
      <w:pStyle w:val="18"/>
      <w:framePr w:wrap="auto" w:vAnchor="margin" w:hAnchor="text" w:yAlign="inline"/>
      <w:bidi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C3D3">
    <w:pPr>
      <w:pStyle w:val="17"/>
      <w:framePr w:wrap="auto" w:vAnchor="margin" w:hAnchor="text" w:yAlign="inline"/>
      <w:ind w:right="5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3B51C2E9">
                          <w:pPr>
                            <w:pStyle w:val="8"/>
                            <w:framePr w:wrap="auto" w:vAnchor="margin" w:hAnchor="text" w:yAlign="inline"/>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horRs0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3B51C2E9">
                    <w:pPr>
                      <w:pStyle w:val="8"/>
                      <w:framePr w:wrap="auto" w:vAnchor="margin" w:hAnchor="text" w:yAlign="inline"/>
                    </w:pPr>
                    <w:r>
                      <w:fldChar w:fldCharType="begin"/>
                    </w:r>
                    <w:r>
                      <w:instrText xml:space="preserve"> PAGE  \* MERGEFORMAT </w:instrText>
                    </w:r>
                    <w:r>
                      <w:fldChar w:fldCharType="separate"/>
                    </w:r>
                    <w:r>
                      <w:t>2</w:t>
                    </w:r>
                    <w:r>
                      <w:fldChar w:fldCharType="end"/>
                    </w:r>
                  </w:p>
                </w:txbxContent>
              </v:textbox>
            </v:shape>
          </w:pict>
        </mc:Fallback>
      </mc:AlternateContent>
    </w:r>
    <w:r>
      <w:rPr>
        <w:rFonts w:ascii="宋体" w:hAnsi="宋体" w:eastAsia="宋体" w:cs="宋体"/>
        <w:kern w:val="2"/>
        <w:rtl w:val="0"/>
        <w:lang w:val="zh-TW" w:eastAsia="zh-TW"/>
      </w:rPr>
      <w:t>亚飞工程管理有限公司</w:t>
    </w:r>
    <w:r>
      <w:rPr>
        <w:rFonts w:ascii="Times New Roman" w:hAnsi="Times New Roman"/>
        <w:kern w:val="2"/>
        <w:rtl w:val="0"/>
        <w:lang w:val="en-US"/>
      </w:rPr>
      <w:t xml:space="preserve">           </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Times New Roman" w:hAnsi="Times New Roman"/>
        <w:kern w:val="2"/>
        <w:rtl w:val="0"/>
        <w:lang w:val="en-US"/>
      </w:rPr>
      <w:t>0731-82180605</w:t>
    </w:r>
    <w:r>
      <w:rPr>
        <w:rFonts w:ascii="Times New Roman" w:hAnsi="Times New Roman"/>
        <w:kern w:val="2"/>
        <w:sz w:val="15"/>
        <w:szCs w:val="15"/>
        <w:rtl w:val="0"/>
        <w:lang w:val="en-US"/>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5B738">
    <w:pPr>
      <w:pStyle w:val="17"/>
      <w:framePr w:wrap="auto" w:vAnchor="margin" w:hAnchor="text" w:yAlign="inline"/>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17BC6159">
                          <w:pPr>
                            <w:pStyle w:val="8"/>
                            <w:framePr w:wrap="auto" w:vAnchor="margin" w:hAnchor="text" w:yAlign="inlin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3ndhtk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17BC6159">
                    <w:pPr>
                      <w:pStyle w:val="8"/>
                      <w:framePr w:wrap="auto" w:vAnchor="margin" w:hAnchor="text" w:yAlign="inline"/>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eastAsia="宋体" w:cs="宋体"/>
        <w:kern w:val="2"/>
        <w:rtl w:val="0"/>
        <w:lang w:val="zh-TW" w:eastAsia="zh-TW"/>
      </w:rPr>
      <w:t xml:space="preserve">亚飞工程管理有限公司                                                                         </w:t>
    </w:r>
    <w:r>
      <w:rPr>
        <w:rFonts w:ascii="Times New Roman" w:hAnsi="Times New Roman"/>
        <w:kern w:val="2"/>
        <w:rtl w:val="0"/>
        <w:lang w:val="en-US"/>
      </w:rPr>
      <w:t>0731-82180605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0EB93">
    <w:pPr>
      <w:pStyle w:val="25"/>
      <w:framePr w:wrap="auto" w:vAnchor="margin" w:hAnchor="text" w:yAlign="inline"/>
      <w:jc w:val="lef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2131A195">
                          <w:pPr>
                            <w:pStyle w:val="8"/>
                            <w:framePr w:wrap="auto" w:vAnchor="margin" w:hAnchor="text" w:yAlign="inline"/>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uNdSPQAAAABQEAAA8AAAAAAAAAAQAgAAAAIgAAAGRy&#10;cy9kb3ducmV2LnhtbFBLAQIUABQAAAAIAIdO4kBujQC9RgIAAIgEAAAOAAAAAAAAAAEAIAAAAB8B&#10;AABkcnMvZTJvRG9jLnhtbFBLBQYAAAAABgAGAFkBAADXBQAAAAA=&#10;">
              <v:fill on="f" focussize="0,0"/>
              <v:stroke on="f" weight="1pt" miterlimit="4" joinstyle="miter"/>
              <v:imagedata o:title=""/>
              <o:lock v:ext="edit" aspectratio="f"/>
              <v:textbox inset="0mm,0mm,0mm,0mm" style="mso-fit-shape-to-text:t;">
                <w:txbxContent>
                  <w:p w14:paraId="2131A195">
                    <w:pPr>
                      <w:pStyle w:val="8"/>
                      <w:framePr w:wrap="auto" w:vAnchor="margin" w:hAnchor="text" w:yAlign="inline"/>
                    </w:pPr>
                    <w:r>
                      <w:fldChar w:fldCharType="begin"/>
                    </w:r>
                    <w:r>
                      <w:instrText xml:space="preserve"> PAGE  \* MERGEFORMAT </w:instrText>
                    </w:r>
                    <w:r>
                      <w:fldChar w:fldCharType="separate"/>
                    </w:r>
                    <w:r>
                      <w:t>33</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08400">
    <w:pPr>
      <w:pStyle w:val="25"/>
      <w:framePr w:wrap="auto" w:vAnchor="margin" w:hAnchor="text" w:yAlign="inline"/>
      <w:jc w:val="lef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55ABC9E5">
                          <w:pPr>
                            <w:pStyle w:val="8"/>
                            <w:framePr w:wrap="auto" w:vAnchor="margin" w:hAnchor="text" w:yAlign="inline"/>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&#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411I9AAAAAFAQAADwAAAAAAAAABACAAAAAiAAAA&#10;ZHJzL2Rvd25yZXYueG1sUEsBAhQAFAAAAAgAh07iQJnbvwhIAgAAiAQAAA4AAAAAAAAAAQAgAAAA&#10;HwEAAGRycy9lMm9Eb2MueG1sUEsFBgAAAAAGAAYAWQEAANkFAAAAAA==&#10;">
              <v:fill on="f" focussize="0,0"/>
              <v:stroke on="f" weight="1pt" miterlimit="4" joinstyle="miter"/>
              <v:imagedata o:title=""/>
              <o:lock v:ext="edit" aspectratio="f"/>
              <v:textbox inset="0mm,0mm,0mm,0mm" style="mso-fit-shape-to-text:t;">
                <w:txbxContent>
                  <w:p w14:paraId="55ABC9E5">
                    <w:pPr>
                      <w:pStyle w:val="8"/>
                      <w:framePr w:wrap="auto" w:vAnchor="margin" w:hAnchor="text" w:yAlign="inline"/>
                    </w:pPr>
                    <w:r>
                      <w:fldChar w:fldCharType="begin"/>
                    </w:r>
                    <w:r>
                      <w:instrText xml:space="preserve"> PAGE  \* MERGEFORMAT </w:instrText>
                    </w:r>
                    <w:r>
                      <w:fldChar w:fldCharType="separate"/>
                    </w:r>
                    <w:r>
                      <w:t>51</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431D9">
    <w:pPr>
      <w:pStyle w:val="25"/>
      <w:framePr w:wrap="auto" w:vAnchor="margin" w:hAnchor="text" w:yAlign="inline"/>
      <w:jc w:val="left"/>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rgbClr val="FFFFFF"/>
                      </a:lnRef>
                      <a:fillRef idx="0">
                        <a:srgbClr val="FFFFFF"/>
                      </a:fillRef>
                      <a:effectRef idx="0">
                        <a:srgbClr val="FFFFFF"/>
                      </a:effectRef>
                      <a:fontRef idx="none"/>
                    </wps:style>
                    <wps:txbx>
                      <w:txbxContent>
                        <w:p w14:paraId="76430144">
                          <w:pPr>
                            <w:pStyle w:val="8"/>
                            <w:framePr w:wrap="auto" w:vAnchor="margin" w:hAnchor="text" w:yAlign="inline"/>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3810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&#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jXUj0AAAAAUBAAAPAAAAAAAAAAEAIAAAACIAAABk&#10;cnMvZG93bnJldi54bWxQSwECFAAUAAAACACHTuJAwSYPDUcCAACIBAAADgAAAAAAAAABACAAAAAf&#10;AQAAZHJzL2Uyb0RvYy54bWxQSwUGAAAAAAYABgBZAQAA2AUAAAAA&#10;">
              <v:fill on="f" focussize="0,0"/>
              <v:stroke on="f" weight="1pt" miterlimit="4" joinstyle="miter"/>
              <v:imagedata o:title=""/>
              <o:lock v:ext="edit" aspectratio="f"/>
              <v:textbox inset="0mm,0mm,0mm,0mm" style="mso-fit-shape-to-text:t;">
                <w:txbxContent>
                  <w:p w14:paraId="76430144">
                    <w:pPr>
                      <w:pStyle w:val="8"/>
                      <w:framePr w:wrap="auto" w:vAnchor="margin" w:hAnchor="text" w:yAlign="inline"/>
                    </w:pPr>
                    <w:r>
                      <w:fldChar w:fldCharType="begin"/>
                    </w:r>
                    <w:r>
                      <w:instrText xml:space="preserve"> PAGE  \* MERGEFORMAT </w:instrText>
                    </w:r>
                    <w:r>
                      <w:fldChar w:fldCharType="separate"/>
                    </w:r>
                    <w:r>
                      <w:t>52</w:t>
                    </w:r>
                    <w:r>
                      <w:fldChar w:fldCharType="end"/>
                    </w:r>
                  </w:p>
                </w:txbxContent>
              </v:textbox>
            </v:shape>
          </w:pict>
        </mc:Fallback>
      </mc:AlternateContent>
    </w:r>
    <w:r>
      <w:rPr>
        <w:kern w:val="2"/>
        <w:sz w:val="18"/>
        <w:szCs w:val="18"/>
        <w:rtl w:val="0"/>
        <w:lang w:val="zh-TW" w:eastAsia="zh-TW"/>
      </w:rPr>
      <w:t>亚飞工程管理有限公司</w:t>
    </w:r>
    <w:r>
      <w:rPr>
        <w:kern w:val="2"/>
        <w:sz w:val="18"/>
        <w:szCs w:val="18"/>
        <w:rtl w:val="0"/>
        <w:lang w:val="en-US"/>
      </w:rPr>
      <w:t xml:space="preserve">           </w:t>
    </w:r>
    <w:r>
      <w:rPr>
        <w:kern w:val="2"/>
        <w:sz w:val="15"/>
        <w:szCs w:val="15"/>
        <w:rtl w:val="0"/>
        <w:lang w:val="en-US"/>
      </w:rPr>
      <w:t xml:space="preserve">                                                                         </w:t>
    </w:r>
    <w:r>
      <w:rPr>
        <w:kern w:val="2"/>
        <w:sz w:val="18"/>
        <w:szCs w:val="18"/>
        <w:rtl w:val="0"/>
        <w:lang w:val="en-US"/>
      </w:rPr>
      <w:t>0731-82180605</w:t>
    </w:r>
    <w:r>
      <w:rPr>
        <w:kern w:val="2"/>
        <w:sz w:val="15"/>
        <w:szCs w:val="15"/>
        <w:rtl w:val="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0F61">
    <w:pPr>
      <w:pStyle w:val="16"/>
      <w:framePr w:wrap="auto" w:vAnchor="margin" w:hAnchor="text" w:yAlign="inline"/>
      <w:jc w:val="left"/>
    </w:pPr>
    <w:r>
      <w:rPr>
        <w:rFonts w:hint="eastAsia" w:ascii="宋体" w:hAnsi="宋体" w:eastAsia="宋体" w:cs="宋体"/>
        <w:kern w:val="2"/>
        <w:sz w:val="15"/>
        <w:szCs w:val="15"/>
        <w:rtl w:val="0"/>
        <w:lang w:val="zh-TW" w:eastAsia="zh-CN"/>
      </w:rPr>
      <w:t>征集明清瓷片、长沙窑、铜带钩采购</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竞争性磋商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25DE">
    <w:pPr>
      <w:pStyle w:val="18"/>
      <w:framePr w:wrap="auto" w:vAnchor="margin" w:hAnchor="text" w:yAlign="inline"/>
      <w:bidi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659D0">
    <w:pPr>
      <w:pStyle w:val="18"/>
      <w:framePr w:wrap="auto" w:vAnchor="margin" w:hAnchor="text" w:yAlign="inline"/>
      <w:bidi w:val="0"/>
    </w:pPr>
    <w:r>
      <w:rPr>
        <w:rFonts w:hint="eastAsia" w:ascii="宋体" w:hAnsi="宋体" w:eastAsia="宋体" w:cs="宋体"/>
        <w:kern w:val="2"/>
        <w:sz w:val="15"/>
        <w:szCs w:val="15"/>
        <w:rtl w:val="0"/>
        <w:lang w:val="zh-TW" w:eastAsia="zh-CN"/>
      </w:rPr>
      <w:t>征集明清瓷片、长沙窑、铜带钩采购</w:t>
    </w:r>
    <w:r>
      <w:rPr>
        <w:rFonts w:ascii="Times New Roman" w:hAnsi="Times New Roman"/>
        <w:kern w:val="2"/>
        <w:sz w:val="15"/>
        <w:szCs w:val="15"/>
        <w:rtl w:val="0"/>
        <w:lang w:val="en-US"/>
      </w:rPr>
      <w:t xml:space="preserve">                          </w:t>
    </w:r>
    <w:r>
      <w:rPr>
        <w:rFonts w:hint="eastAsia" w:ascii="Times New Roman" w:hAnsi="Times New Roman"/>
        <w:kern w:val="2"/>
        <w:sz w:val="15"/>
        <w:szCs w:val="15"/>
        <w:rtl w:val="0"/>
        <w:lang w:val="en-US" w:eastAsia="zh-CN"/>
      </w:rPr>
      <w:t xml:space="preserve">               </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hint="eastAsia" w:ascii="Times New Roman" w:hAnsi="Times New Roman"/>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E0342">
    <w:pPr>
      <w:pStyle w:val="16"/>
      <w:framePr w:wrap="auto" w:vAnchor="margin" w:hAnchor="text" w:yAlign="inline"/>
      <w:jc w:val="left"/>
    </w:pPr>
    <w:r>
      <w:rPr>
        <w:rFonts w:hint="eastAsia" w:ascii="宋体" w:hAnsi="宋体" w:eastAsia="宋体" w:cs="宋体"/>
        <w:kern w:val="2"/>
        <w:sz w:val="15"/>
        <w:szCs w:val="15"/>
        <w:rtl w:val="0"/>
        <w:lang w:val="zh-TW" w:eastAsia="zh-CN"/>
      </w:rPr>
      <w:t>征集明清瓷片、长沙窑、铜带钩采购</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7CDEB">
    <w:pPr>
      <w:pStyle w:val="16"/>
      <w:framePr w:wrap="auto" w:vAnchor="margin" w:hAnchor="text" w:yAlign="inline"/>
      <w:jc w:val="left"/>
    </w:pPr>
    <w:r>
      <w:rPr>
        <w:rFonts w:hint="eastAsia" w:ascii="宋体" w:hAnsi="宋体" w:eastAsia="宋体" w:cs="宋体"/>
        <w:kern w:val="2"/>
        <w:sz w:val="15"/>
        <w:szCs w:val="15"/>
        <w:rtl w:val="0"/>
        <w:lang w:val="zh-TW" w:eastAsia="zh-CN"/>
      </w:rPr>
      <w:t>征集明清瓷片、长沙窑、铜带钩采购</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竞争性磋商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76D19">
    <w:pPr>
      <w:pStyle w:val="16"/>
      <w:framePr w:wrap="auto" w:vAnchor="margin" w:hAnchor="text" w:yAlign="inline"/>
      <w:jc w:val="left"/>
    </w:pPr>
    <w:r>
      <w:rPr>
        <w:rFonts w:hint="eastAsia" w:ascii="宋体" w:hAnsi="宋体" w:eastAsia="宋体" w:cs="宋体"/>
        <w:kern w:val="2"/>
        <w:sz w:val="15"/>
        <w:szCs w:val="15"/>
        <w:rtl w:val="0"/>
        <w:lang w:val="zh-TW" w:eastAsia="zh-CN"/>
      </w:rPr>
      <w:t>征集明清瓷片、长沙窑、铜带钩采购</w:t>
    </w:r>
    <w:r>
      <w:rPr>
        <w:rFonts w:ascii="Times New Roman" w:hAnsi="Times New Roman"/>
        <w:kern w:val="2"/>
        <w:sz w:val="15"/>
        <w:szCs w:val="15"/>
        <w:rtl w:val="0"/>
        <w:lang w:val="en-US"/>
      </w:rPr>
      <w:t xml:space="preserve">                                                               </w:t>
    </w:r>
    <w:r>
      <w:rPr>
        <w:rFonts w:hint="eastAsia" w:ascii="Times New Roman" w:hAnsi="Times New Roman" w:eastAsia="宋体"/>
        <w:kern w:val="2"/>
        <w:sz w:val="15"/>
        <w:szCs w:val="15"/>
        <w:rtl w:val="0"/>
        <w:lang w:val="en-US" w:eastAsia="zh-CN"/>
      </w:rPr>
      <w:t xml:space="preserve">                                                                     </w:t>
    </w:r>
    <w:r>
      <w:rPr>
        <w:rFonts w:ascii="Times New Roman" w:hAnsi="Times New Roman"/>
        <w:kern w:val="2"/>
        <w:sz w:val="15"/>
        <w:szCs w:val="15"/>
        <w:rtl w:val="0"/>
        <w:lang w:val="en-US"/>
      </w:rPr>
      <w:t xml:space="preserve">    </w:t>
    </w:r>
    <w:r>
      <w:rPr>
        <w:rFonts w:ascii="宋体" w:hAnsi="宋体" w:eastAsia="宋体" w:cs="宋体"/>
        <w:kern w:val="2"/>
        <w:sz w:val="15"/>
        <w:szCs w:val="15"/>
        <w:rtl w:val="0"/>
        <w:lang w:val="zh-TW" w:eastAsia="zh-TW"/>
      </w:rPr>
      <w:t xml:space="preserve"> 竞争性磋商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
      <w:suff w:val="nothing"/>
      <w:lvlText w:val="%1."/>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11" w:hanging="11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0"/>
    <w:lvlOverride w:ilvl="0">
      <w:startOverride w:val="2"/>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isplayBackgroundShape w:val="1"/>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16369E4"/>
    <w:rsid w:val="01D1627A"/>
    <w:rsid w:val="01D94A0C"/>
    <w:rsid w:val="02EC3BB5"/>
    <w:rsid w:val="033F01C2"/>
    <w:rsid w:val="0363255C"/>
    <w:rsid w:val="03A048D8"/>
    <w:rsid w:val="060837C6"/>
    <w:rsid w:val="06C62F02"/>
    <w:rsid w:val="070A125E"/>
    <w:rsid w:val="071A6804"/>
    <w:rsid w:val="07506C6F"/>
    <w:rsid w:val="07671232"/>
    <w:rsid w:val="07927288"/>
    <w:rsid w:val="07C56F31"/>
    <w:rsid w:val="084F33CB"/>
    <w:rsid w:val="085924F6"/>
    <w:rsid w:val="08CE4F9E"/>
    <w:rsid w:val="08DC2F05"/>
    <w:rsid w:val="09FA6F2E"/>
    <w:rsid w:val="0A054415"/>
    <w:rsid w:val="0A2B7AEF"/>
    <w:rsid w:val="0A6904EF"/>
    <w:rsid w:val="0B67673A"/>
    <w:rsid w:val="0C443C53"/>
    <w:rsid w:val="0C452B1A"/>
    <w:rsid w:val="0C4A6F0E"/>
    <w:rsid w:val="0C54132A"/>
    <w:rsid w:val="0CA6763F"/>
    <w:rsid w:val="0CF14023"/>
    <w:rsid w:val="0D5F7C0C"/>
    <w:rsid w:val="0DE12FE7"/>
    <w:rsid w:val="0DEC5B42"/>
    <w:rsid w:val="0E2D7189"/>
    <w:rsid w:val="0E370ED7"/>
    <w:rsid w:val="0E831DEE"/>
    <w:rsid w:val="0ECB75CA"/>
    <w:rsid w:val="0F0A53F7"/>
    <w:rsid w:val="0FDC5544"/>
    <w:rsid w:val="0FDD23C4"/>
    <w:rsid w:val="0FDF6DE2"/>
    <w:rsid w:val="10107404"/>
    <w:rsid w:val="132F0080"/>
    <w:rsid w:val="14F47D6F"/>
    <w:rsid w:val="156C736A"/>
    <w:rsid w:val="16DD4CAF"/>
    <w:rsid w:val="172E12B0"/>
    <w:rsid w:val="173F7ADF"/>
    <w:rsid w:val="176A71DF"/>
    <w:rsid w:val="17B648CC"/>
    <w:rsid w:val="1ADD121E"/>
    <w:rsid w:val="1B0E2C71"/>
    <w:rsid w:val="1CF810D7"/>
    <w:rsid w:val="1D100F23"/>
    <w:rsid w:val="1D29265C"/>
    <w:rsid w:val="1ECE074D"/>
    <w:rsid w:val="1F100D66"/>
    <w:rsid w:val="1F505E91"/>
    <w:rsid w:val="1FA97878"/>
    <w:rsid w:val="1FE3647B"/>
    <w:rsid w:val="21551527"/>
    <w:rsid w:val="21924C7D"/>
    <w:rsid w:val="222B3AC9"/>
    <w:rsid w:val="227B6E3E"/>
    <w:rsid w:val="22DB6D66"/>
    <w:rsid w:val="22F64717"/>
    <w:rsid w:val="236478D2"/>
    <w:rsid w:val="24F23F38"/>
    <w:rsid w:val="255F65A3"/>
    <w:rsid w:val="2599443A"/>
    <w:rsid w:val="268439E1"/>
    <w:rsid w:val="27650073"/>
    <w:rsid w:val="27EB4651"/>
    <w:rsid w:val="2923414E"/>
    <w:rsid w:val="29D14692"/>
    <w:rsid w:val="29F54962"/>
    <w:rsid w:val="2A735630"/>
    <w:rsid w:val="2AB00E37"/>
    <w:rsid w:val="2B406345"/>
    <w:rsid w:val="2B454AE8"/>
    <w:rsid w:val="2B623BD7"/>
    <w:rsid w:val="2BDC1738"/>
    <w:rsid w:val="2BE22995"/>
    <w:rsid w:val="2C006FE5"/>
    <w:rsid w:val="2C2E7758"/>
    <w:rsid w:val="2CF06575"/>
    <w:rsid w:val="2D3E72D6"/>
    <w:rsid w:val="2D6A759C"/>
    <w:rsid w:val="2E3B6A92"/>
    <w:rsid w:val="2E5A0250"/>
    <w:rsid w:val="2FAA06A2"/>
    <w:rsid w:val="300B7231"/>
    <w:rsid w:val="30BA4FD6"/>
    <w:rsid w:val="31D10829"/>
    <w:rsid w:val="320E1DB2"/>
    <w:rsid w:val="3264344B"/>
    <w:rsid w:val="32756965"/>
    <w:rsid w:val="328C4750"/>
    <w:rsid w:val="329B65A7"/>
    <w:rsid w:val="33D67B01"/>
    <w:rsid w:val="3606236D"/>
    <w:rsid w:val="36545584"/>
    <w:rsid w:val="36741106"/>
    <w:rsid w:val="36BB3856"/>
    <w:rsid w:val="37225234"/>
    <w:rsid w:val="386F66C0"/>
    <w:rsid w:val="39233DF8"/>
    <w:rsid w:val="397A5C89"/>
    <w:rsid w:val="3A05325D"/>
    <w:rsid w:val="3AAF36D1"/>
    <w:rsid w:val="3ABC2585"/>
    <w:rsid w:val="3AC628EE"/>
    <w:rsid w:val="3B487DD2"/>
    <w:rsid w:val="3B576FD4"/>
    <w:rsid w:val="3C4816E7"/>
    <w:rsid w:val="3C770CC6"/>
    <w:rsid w:val="3C8F20A9"/>
    <w:rsid w:val="3D0C2B80"/>
    <w:rsid w:val="3D477BF1"/>
    <w:rsid w:val="3D5B6AD0"/>
    <w:rsid w:val="3D745D6C"/>
    <w:rsid w:val="3D891A3A"/>
    <w:rsid w:val="3E9C13B0"/>
    <w:rsid w:val="3F5D194E"/>
    <w:rsid w:val="416F3BBA"/>
    <w:rsid w:val="419901C5"/>
    <w:rsid w:val="4369345B"/>
    <w:rsid w:val="442760E7"/>
    <w:rsid w:val="44502E14"/>
    <w:rsid w:val="451A2F58"/>
    <w:rsid w:val="4756595E"/>
    <w:rsid w:val="47867568"/>
    <w:rsid w:val="47EE2B00"/>
    <w:rsid w:val="47EF35E9"/>
    <w:rsid w:val="48B819A3"/>
    <w:rsid w:val="49BA4655"/>
    <w:rsid w:val="4A6207F9"/>
    <w:rsid w:val="4AA933A2"/>
    <w:rsid w:val="4B6769AA"/>
    <w:rsid w:val="4B8F7333"/>
    <w:rsid w:val="4BAC3563"/>
    <w:rsid w:val="4CE94A20"/>
    <w:rsid w:val="4D253D0B"/>
    <w:rsid w:val="4D5E2B72"/>
    <w:rsid w:val="4D7A004C"/>
    <w:rsid w:val="4E6F4238"/>
    <w:rsid w:val="4F904989"/>
    <w:rsid w:val="50033E4B"/>
    <w:rsid w:val="51940BF6"/>
    <w:rsid w:val="52153287"/>
    <w:rsid w:val="52921DDC"/>
    <w:rsid w:val="53F17D53"/>
    <w:rsid w:val="54482775"/>
    <w:rsid w:val="55422AB9"/>
    <w:rsid w:val="55CF7218"/>
    <w:rsid w:val="55DB3175"/>
    <w:rsid w:val="56B36C60"/>
    <w:rsid w:val="57610B0A"/>
    <w:rsid w:val="578364FC"/>
    <w:rsid w:val="579D6934"/>
    <w:rsid w:val="57AA42B0"/>
    <w:rsid w:val="57FD113F"/>
    <w:rsid w:val="58117608"/>
    <w:rsid w:val="598D57B8"/>
    <w:rsid w:val="5AF81503"/>
    <w:rsid w:val="5B3C6463"/>
    <w:rsid w:val="5C3D1FBE"/>
    <w:rsid w:val="5C6779D6"/>
    <w:rsid w:val="5CAC3AA7"/>
    <w:rsid w:val="5D2E1B1D"/>
    <w:rsid w:val="5DE12E36"/>
    <w:rsid w:val="5E2733FB"/>
    <w:rsid w:val="5F7C70AC"/>
    <w:rsid w:val="5F9373D8"/>
    <w:rsid w:val="5F9920D6"/>
    <w:rsid w:val="603D6B66"/>
    <w:rsid w:val="60522285"/>
    <w:rsid w:val="61FD6215"/>
    <w:rsid w:val="62436329"/>
    <w:rsid w:val="6312575A"/>
    <w:rsid w:val="63500CFE"/>
    <w:rsid w:val="63C67212"/>
    <w:rsid w:val="63CE008F"/>
    <w:rsid w:val="641136AD"/>
    <w:rsid w:val="64C07C0D"/>
    <w:rsid w:val="65485945"/>
    <w:rsid w:val="656E674D"/>
    <w:rsid w:val="65C57AAD"/>
    <w:rsid w:val="663D49A9"/>
    <w:rsid w:val="66417024"/>
    <w:rsid w:val="669F48F0"/>
    <w:rsid w:val="672A3F5C"/>
    <w:rsid w:val="6831014F"/>
    <w:rsid w:val="688F22C8"/>
    <w:rsid w:val="698575BE"/>
    <w:rsid w:val="6A501EE2"/>
    <w:rsid w:val="6A763E03"/>
    <w:rsid w:val="6AB772C2"/>
    <w:rsid w:val="6ADE1B0F"/>
    <w:rsid w:val="6B9A452E"/>
    <w:rsid w:val="6C6769D7"/>
    <w:rsid w:val="6C6929DB"/>
    <w:rsid w:val="6C9B7A8F"/>
    <w:rsid w:val="6C9C6D62"/>
    <w:rsid w:val="6D9014F0"/>
    <w:rsid w:val="6DA71FE4"/>
    <w:rsid w:val="6DB65433"/>
    <w:rsid w:val="6DD90712"/>
    <w:rsid w:val="6DE3690D"/>
    <w:rsid w:val="6DE456D2"/>
    <w:rsid w:val="6E5D7861"/>
    <w:rsid w:val="6E62099E"/>
    <w:rsid w:val="6E663ACB"/>
    <w:rsid w:val="6EB011EB"/>
    <w:rsid w:val="6EFF1A0F"/>
    <w:rsid w:val="6F583845"/>
    <w:rsid w:val="6FBD1D9F"/>
    <w:rsid w:val="70307C94"/>
    <w:rsid w:val="703525D5"/>
    <w:rsid w:val="71845014"/>
    <w:rsid w:val="723F53CB"/>
    <w:rsid w:val="727D3C5D"/>
    <w:rsid w:val="7283396E"/>
    <w:rsid w:val="72E256EB"/>
    <w:rsid w:val="736600CA"/>
    <w:rsid w:val="7449361A"/>
    <w:rsid w:val="745E4181"/>
    <w:rsid w:val="74B46D9F"/>
    <w:rsid w:val="74FD680C"/>
    <w:rsid w:val="750B34BD"/>
    <w:rsid w:val="75491DAC"/>
    <w:rsid w:val="75510495"/>
    <w:rsid w:val="755D72AA"/>
    <w:rsid w:val="75E57739"/>
    <w:rsid w:val="75FF1F77"/>
    <w:rsid w:val="76565739"/>
    <w:rsid w:val="767D5622"/>
    <w:rsid w:val="777C6DEE"/>
    <w:rsid w:val="77B05DB7"/>
    <w:rsid w:val="77BA3FF0"/>
    <w:rsid w:val="77F81E76"/>
    <w:rsid w:val="78E90790"/>
    <w:rsid w:val="79041BA5"/>
    <w:rsid w:val="7AB60418"/>
    <w:rsid w:val="7AEF014F"/>
    <w:rsid w:val="7AF34939"/>
    <w:rsid w:val="7B4B6523"/>
    <w:rsid w:val="7D02273B"/>
    <w:rsid w:val="7D1C054E"/>
    <w:rsid w:val="7D305030"/>
    <w:rsid w:val="7DC66335"/>
    <w:rsid w:val="7F007624"/>
    <w:rsid w:val="7F621AE9"/>
    <w:rsid w:val="7F78540D"/>
    <w:rsid w:val="7F7C548E"/>
    <w:rsid w:val="7FF912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paragraph" w:styleId="2">
    <w:name w:val="heading 2"/>
    <w:basedOn w:val="1"/>
    <w:next w:val="3"/>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character" w:default="1" w:styleId="11">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qFormat/>
    <w:uiPriority w:val="0"/>
    <w:pPr>
      <w:widowControl w:val="0"/>
      <w:autoSpaceDE w:val="0"/>
      <w:autoSpaceDN w:val="0"/>
      <w:adjustRightInd w:val="0"/>
      <w:ind w:firstLine="420"/>
      <w:jc w:val="left"/>
    </w:pPr>
    <w:rPr>
      <w:rFonts w:ascii="宋体" w:hAnsi="Times New Roman" w:eastAsia="宋体" w:cs="Times New Roman"/>
      <w:kern w:val="0"/>
      <w:sz w:val="24"/>
      <w:szCs w:val="20"/>
      <w:lang w:val="en-US" w:eastAsia="zh-CN" w:bidi="ar-SA"/>
    </w:rPr>
  </w:style>
  <w:style w:type="paragraph" w:styleId="5">
    <w:name w:val="Note Heading"/>
    <w:basedOn w:val="1"/>
    <w:next w:val="1"/>
    <w:unhideWhenUsed/>
    <w:qFormat/>
    <w:uiPriority w:val="99"/>
    <w:pPr>
      <w:jc w:val="center"/>
    </w:pPr>
  </w:style>
  <w:style w:type="paragraph" w:styleId="6">
    <w:name w:val="annotation text"/>
    <w:basedOn w:val="1"/>
    <w:qFormat/>
    <w:uiPriority w:val="0"/>
    <w:pPr>
      <w:jc w:val="left"/>
    </w:pPr>
  </w:style>
  <w:style w:type="paragraph" w:styleId="7">
    <w:name w:val="Body Text"/>
    <w:basedOn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table" w:styleId="1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qFormat/>
    <w:uiPriority w:val="0"/>
    <w:rPr>
      <w:u w:val="single"/>
    </w:rPr>
  </w:style>
  <w:style w:type="paragraph" w:customStyle="1" w:styleId="14">
    <w:name w:val="BodyTex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shd w:val="clear" w:color="auto" w:fill="auto"/>
      <w:vertAlign w:val="baseline"/>
      <w:lang w:val="en-US"/>
    </w:rPr>
  </w:style>
  <w:style w:type="table" w:customStyle="1" w:styleId="15">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6">
    <w:name w:val="页眉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single" w:color="000000" w:sz="6"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center"/>
      <w:outlineLvl w:val="9"/>
    </w:pPr>
    <w:rPr>
      <w:rFonts w:hint="eastAsia" w:ascii="Arial Unicode MS" w:hAnsi="Arial Unicode MS" w:eastAsia="Times New Roman" w:cs="Arial Unicode MS"/>
      <w:color w:val="000000"/>
      <w:spacing w:val="0"/>
      <w:w w:val="100"/>
      <w:kern w:val="2"/>
      <w:position w:val="0"/>
      <w:sz w:val="18"/>
      <w:szCs w:val="18"/>
      <w:u w:val="none" w:color="000000"/>
      <w:shd w:val="clear" w:color="auto" w:fill="auto"/>
      <w:vertAlign w:val="baseline"/>
      <w:lang w:val="en-US"/>
    </w:rPr>
  </w:style>
  <w:style w:type="paragraph" w:customStyle="1" w:styleId="17">
    <w:name w:val="页脚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hint="eastAsia" w:ascii="Arial Unicode MS" w:hAnsi="Arial Unicode MS" w:eastAsia="Times New Roman" w:cs="Arial Unicode MS"/>
      <w:color w:val="000000"/>
      <w:spacing w:val="0"/>
      <w:w w:val="100"/>
      <w:kern w:val="2"/>
      <w:position w:val="0"/>
      <w:sz w:val="18"/>
      <w:szCs w:val="18"/>
      <w:u w:val="none" w:color="000000"/>
      <w:shd w:val="clear" w:color="auto" w:fill="auto"/>
      <w:vertAlign w:val="baseline"/>
      <w:lang w:val="en-US"/>
    </w:rPr>
  </w:style>
  <w:style w:type="paragraph" w:customStyle="1" w:styleId="18">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PingFang SC Regular" w:cs="PingFang SC Regular"/>
      <w:color w:val="000000"/>
      <w:spacing w:val="0"/>
      <w:w w:val="100"/>
      <w:kern w:val="0"/>
      <w:position w:val="0"/>
      <w:sz w:val="24"/>
      <w:szCs w:val="24"/>
      <w:u w:val="none" w:color="auto"/>
      <w:shd w:val="clear" w:color="auto" w:fill="auto"/>
      <w:vertAlign w:val="baseline"/>
    </w:rPr>
  </w:style>
  <w:style w:type="paragraph" w:customStyle="1" w:styleId="19">
    <w:name w:val="正文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shd w:val="clear" w:color="auto" w:fill="auto"/>
      <w:vertAlign w:val="baseline"/>
      <w:lang w:val="en-US"/>
    </w:rPr>
  </w:style>
  <w:style w:type="paragraph" w:customStyle="1" w:styleId="20">
    <w:name w:val="PlainTex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宋体" w:hAnsi="宋体" w:eastAsia="宋体" w:cs="宋体"/>
      <w:color w:val="000000"/>
      <w:spacing w:val="0"/>
      <w:w w:val="100"/>
      <w:kern w:val="2"/>
      <w:position w:val="0"/>
      <w:sz w:val="21"/>
      <w:szCs w:val="21"/>
      <w:u w:val="none" w:color="000000"/>
      <w:shd w:val="clear" w:color="auto" w:fill="auto"/>
      <w:vertAlign w:val="baseline"/>
      <w:lang w:val="en-US"/>
    </w:rPr>
  </w:style>
  <w:style w:type="paragraph" w:customStyle="1" w:styleId="21">
    <w:name w:val="列出段落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420"/>
      <w:jc w:val="both"/>
      <w:outlineLvl w:val="9"/>
    </w:pPr>
    <w:rPr>
      <w:rFonts w:ascii="Times New Roman" w:hAnsi="Times New Roman"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2">
    <w:name w:val="正文首行缩进 21"/>
    <w:next w:val="19"/>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ascii="Times New Roman" w:hAnsi="Times New Roman"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3">
    <w:name w:val="Heading1"/>
    <w:next w:val="19"/>
    <w:qFormat/>
    <w:uiPriority w:val="0"/>
    <w:pPr>
      <w:keepNext/>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center"/>
      <w:outlineLvl w:val="9"/>
    </w:pPr>
    <w:rPr>
      <w:rFonts w:hint="eastAsia" w:ascii="Arial Unicode MS" w:hAnsi="Arial Unicode MS" w:eastAsia="Times New Roman" w:cs="Arial Unicode MS"/>
      <w:b/>
      <w:bCs/>
      <w:color w:val="000000"/>
      <w:spacing w:val="0"/>
      <w:w w:val="100"/>
      <w:kern w:val="2"/>
      <w:position w:val="0"/>
      <w:sz w:val="24"/>
      <w:szCs w:val="24"/>
      <w:u w:val="none" w:color="000000"/>
      <w:shd w:val="clear" w:color="auto" w:fill="auto"/>
      <w:vertAlign w:val="baseline"/>
      <w:lang w:val="en-US"/>
    </w:rPr>
  </w:style>
  <w:style w:type="paragraph" w:customStyle="1" w:styleId="24">
    <w:name w:val="索引 41"/>
    <w:next w:val="19"/>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600" w:right="0" w:firstLine="0"/>
      <w:jc w:val="left"/>
      <w:outlineLvl w:val="9"/>
    </w:pPr>
    <w:rPr>
      <w:rFonts w:ascii="DFKai-SB" w:hAnsi="DFKai-SB" w:eastAsia="DFKai-SB" w:cs="DFKai-SB"/>
      <w:color w:val="000000"/>
      <w:spacing w:val="0"/>
      <w:w w:val="100"/>
      <w:kern w:val="2"/>
      <w:position w:val="0"/>
      <w:sz w:val="28"/>
      <w:szCs w:val="28"/>
      <w:u w:val="none" w:color="000000"/>
      <w:shd w:val="clear" w:color="auto" w:fill="auto"/>
      <w:vertAlign w:val="baseline"/>
      <w:lang w:val="en-US"/>
    </w:rPr>
  </w:style>
  <w:style w:type="paragraph" w:customStyle="1" w:styleId="25">
    <w:name w:val="正文文本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宋体" w:hAnsi="宋体" w:eastAsia="宋体" w:cs="宋体"/>
      <w:color w:val="000000"/>
      <w:spacing w:val="0"/>
      <w:w w:val="100"/>
      <w:kern w:val="2"/>
      <w:position w:val="0"/>
      <w:sz w:val="32"/>
      <w:szCs w:val="32"/>
      <w:u w:val="none" w:color="000000"/>
      <w:shd w:val="clear" w:color="auto" w:fill="auto"/>
      <w:vertAlign w:val="baseline"/>
      <w:lang w:val="zh-TW" w:eastAsia="zh-TW"/>
    </w:rPr>
  </w:style>
  <w:style w:type="paragraph" w:customStyle="1" w:styleId="26">
    <w:name w:val="UserStyle_19"/>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Times New Roman" w:hAnsi="Times New Roman" w:eastAsia="Arial Unicode MS" w:cs="Arial Unicode MS"/>
      <w:color w:val="000000"/>
      <w:spacing w:val="0"/>
      <w:w w:val="100"/>
      <w:kern w:val="0"/>
      <w:position w:val="0"/>
      <w:sz w:val="21"/>
      <w:szCs w:val="21"/>
      <w:u w:val="none" w:color="000000"/>
      <w:shd w:val="clear" w:color="auto" w:fill="auto"/>
      <w:vertAlign w:val="baseline"/>
      <w:lang w:val="en-US"/>
    </w:rPr>
  </w:style>
  <w:style w:type="paragraph" w:customStyle="1" w:styleId="27">
    <w:name w:val="HtmlNormal"/>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left"/>
      <w:outlineLvl w:val="9"/>
    </w:pPr>
    <w:rPr>
      <w:rFonts w:ascii="宋体" w:hAnsi="宋体" w:eastAsia="宋体" w:cs="宋体"/>
      <w:color w:val="000000"/>
      <w:spacing w:val="0"/>
      <w:w w:val="100"/>
      <w:kern w:val="0"/>
      <w:position w:val="0"/>
      <w:sz w:val="24"/>
      <w:szCs w:val="24"/>
      <w:u w:val="none" w:color="000000"/>
      <w:shd w:val="clear" w:color="auto" w:fill="auto"/>
      <w:vertAlign w:val="baseline"/>
      <w:lang w:val="en-US"/>
    </w:rPr>
  </w:style>
  <w:style w:type="paragraph" w:customStyle="1" w:styleId="28">
    <w:name w:val="BodyTextIndent"/>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0"/>
      <w:jc w:val="both"/>
      <w:outlineLvl w:val="9"/>
    </w:pPr>
    <w:rPr>
      <w:rFonts w:ascii="Times New Roman" w:hAnsi="Times New Roman" w:eastAsia="Times New Roman" w:cs="Times New Roman"/>
      <w:color w:val="000000"/>
      <w:spacing w:val="0"/>
      <w:w w:val="100"/>
      <w:kern w:val="2"/>
      <w:position w:val="0"/>
      <w:sz w:val="21"/>
      <w:szCs w:val="21"/>
      <w:u w:val="none" w:color="000000"/>
      <w:shd w:val="clear" w:color="auto" w:fill="auto"/>
      <w:vertAlign w:val="baseline"/>
      <w:lang w:val="en-US"/>
    </w:rPr>
  </w:style>
  <w:style w:type="paragraph" w:customStyle="1" w:styleId="29">
    <w:name w:val="日期1"/>
    <w:next w:val="19"/>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4"/>
      <w:szCs w:val="24"/>
      <w:u w:val="none" w:color="000000"/>
      <w:shd w:val="clear" w:color="auto" w:fill="auto"/>
      <w:vertAlign w:val="baseline"/>
      <w:lang w:val="en-US"/>
    </w:rPr>
  </w:style>
  <w:style w:type="character" w:customStyle="1" w:styleId="3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control" Target="activeX/activeX23.xml"/><Relationship Id="rId42" Type="http://schemas.openxmlformats.org/officeDocument/2006/relationships/control" Target="activeX/activeX22.xml"/><Relationship Id="rId41" Type="http://schemas.openxmlformats.org/officeDocument/2006/relationships/control" Target="activeX/activeX21.xml"/><Relationship Id="rId40" Type="http://schemas.openxmlformats.org/officeDocument/2006/relationships/control" Target="activeX/activeX20.xml"/><Relationship Id="rId4" Type="http://schemas.openxmlformats.org/officeDocument/2006/relationships/endnotes" Target="endnotes.xml"/><Relationship Id="rId39" Type="http://schemas.openxmlformats.org/officeDocument/2006/relationships/control" Target="activeX/activeX19.xml"/><Relationship Id="rId38" Type="http://schemas.openxmlformats.org/officeDocument/2006/relationships/control" Target="activeX/activeX18.xml"/><Relationship Id="rId37" Type="http://schemas.openxmlformats.org/officeDocument/2006/relationships/control" Target="activeX/activeX17.xml"/><Relationship Id="rId36" Type="http://schemas.openxmlformats.org/officeDocument/2006/relationships/control" Target="activeX/activeX16.xml"/><Relationship Id="rId35" Type="http://schemas.openxmlformats.org/officeDocument/2006/relationships/control" Target="activeX/activeX15.xml"/><Relationship Id="rId34" Type="http://schemas.openxmlformats.org/officeDocument/2006/relationships/control" Target="activeX/activeX14.xml"/><Relationship Id="rId33" Type="http://schemas.openxmlformats.org/officeDocument/2006/relationships/control" Target="activeX/activeX13.xml"/><Relationship Id="rId32" Type="http://schemas.openxmlformats.org/officeDocument/2006/relationships/control" Target="activeX/activeX12.xml"/><Relationship Id="rId31" Type="http://schemas.openxmlformats.org/officeDocument/2006/relationships/control" Target="activeX/activeX11.xml"/><Relationship Id="rId30" Type="http://schemas.openxmlformats.org/officeDocument/2006/relationships/control" Target="activeX/activeX10.xml"/><Relationship Id="rId3" Type="http://schemas.openxmlformats.org/officeDocument/2006/relationships/footnotes" Target="footnotes.xml"/><Relationship Id="rId29" Type="http://schemas.openxmlformats.org/officeDocument/2006/relationships/control" Target="activeX/activeX9.xml"/><Relationship Id="rId28" Type="http://schemas.openxmlformats.org/officeDocument/2006/relationships/control" Target="activeX/activeX8.xml"/><Relationship Id="rId27" Type="http://schemas.openxmlformats.org/officeDocument/2006/relationships/control" Target="activeX/activeX7.xml"/><Relationship Id="rId26" Type="http://schemas.openxmlformats.org/officeDocument/2006/relationships/control" Target="activeX/activeX6.xml"/><Relationship Id="rId25" Type="http://schemas.openxmlformats.org/officeDocument/2006/relationships/control" Target="activeX/activeX5.xml"/><Relationship Id="rId24" Type="http://schemas.openxmlformats.org/officeDocument/2006/relationships/control" Target="activeX/activeX4.xml"/><Relationship Id="rId23" Type="http://schemas.openxmlformats.org/officeDocument/2006/relationships/control" Target="activeX/activeX3.xml"/><Relationship Id="rId22" Type="http://schemas.openxmlformats.org/officeDocument/2006/relationships/image" Target="media/image2.wmf"/><Relationship Id="rId21" Type="http://schemas.openxmlformats.org/officeDocument/2006/relationships/control" Target="activeX/activeX2.xml"/><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control" Target="activeX/activeX1.xml"/><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1.xml.rels><?xml version="1.0" encoding="UTF-8" standalone="yes"?>
<Relationships xmlns="http://schemas.openxmlformats.org/package/2006/relationships"><Relationship Id="rId1" Type="http://schemas.microsoft.com/office/2006/relationships/activeXControlBinary" Target="activeX8.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4.xml.rels><?xml version="1.0" encoding="UTF-8" standalone="yes"?>
<Relationships xmlns="http://schemas.openxmlformats.org/package/2006/relationships"><Relationship Id="rId1" Type="http://schemas.microsoft.com/office/2006/relationships/activeXControlBinary" Target="activeX3.bin"/></Relationships>
</file>

<file path=word/activeX/_rels/activeX15.xml.rels><?xml version="1.0" encoding="UTF-8" standalone="yes"?>
<Relationships xmlns="http://schemas.openxmlformats.org/package/2006/relationships"><Relationship Id="rId1" Type="http://schemas.microsoft.com/office/2006/relationships/activeXControlBinary" Target="activeX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4.bin"/></Relationships>
</file>

<file path=word/activeX/_rels/activeX4.xml.rels><?xml version="1.0" encoding="UTF-8" standalone="yes"?>
<Relationships xmlns="http://schemas.openxmlformats.org/package/2006/relationships"><Relationship Id="rId1" Type="http://schemas.microsoft.com/office/2006/relationships/activeXControlBinary" Target="activeX1.bin"/></Relationships>
</file>

<file path=word/activeX/_rels/activeX5.xml.rels><?xml version="1.0" encoding="UTF-8" standalone="yes"?>
<Relationships xmlns="http://schemas.openxmlformats.org/package/2006/relationships"><Relationship Id="rId1" Type="http://schemas.microsoft.com/office/2006/relationships/activeXControlBinary" Target="activeX2.bin"/></Relationships>
</file>

<file path=word/activeX/_rels/activeX6.xml.rels><?xml version="1.0" encoding="UTF-8" standalone="yes"?>
<Relationships xmlns="http://schemas.openxmlformats.org/package/2006/relationships"><Relationship Id="rId1" Type="http://schemas.microsoft.com/office/2006/relationships/activeXControlBinary" Target="activeX11.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14.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11.xml><?xml version="1.0" encoding="utf-8"?>
<ax:ocx xmlns:ax="http://schemas.microsoft.com/office/2006/activeX" xmlns:r="http://schemas.openxmlformats.org/officeDocument/2006/relationships" ax:classid="{8BD21D40-EC42-11CE-9E0D-00AA006002F3}" r:id="rId1" ax:persistence="persistStorage"/>
</file>

<file path=word/activeX/activeX12.xml><?xml version="1.0" encoding="utf-8"?>
<ax:ocx xmlns:ax="http://schemas.microsoft.com/office/2006/activeX" xmlns:r="http://schemas.openxmlformats.org/officeDocument/2006/relationships" ax:classid="{8BD21D40-EC42-11CE-9E0D-00AA006002F3}" r:id="rId1" ax:persistence="persistStorage"/>
</file>

<file path=word/activeX/activeX13.xml><?xml version="1.0" encoding="utf-8"?>
<ax:ocx xmlns:ax="http://schemas.microsoft.com/office/2006/activeX" xmlns:r="http://schemas.openxmlformats.org/officeDocument/2006/relationships" ax:classid="{8BD21D40-EC42-11CE-9E0D-00AA006002F3}" r:id="rId1" ax:persistence="persistStorage"/>
</file>

<file path=word/activeX/activeX14.xml><?xml version="1.0" encoding="utf-8"?>
<ax:ocx xmlns:ax="http://schemas.microsoft.com/office/2006/activeX" xmlns:r="http://schemas.openxmlformats.org/officeDocument/2006/relationships" ax:classid="{8BD21D40-EC42-11CE-9E0D-00AA006002F3}" r:id="rId1" ax:persistence="persistStorage"/>
</file>

<file path=word/activeX/activeX15.xml><?xml version="1.0" encoding="utf-8"?>
<ax:ocx xmlns:ax="http://schemas.microsoft.com/office/2006/activeX" xmlns:r="http://schemas.openxmlformats.org/officeDocument/2006/relationships" ax:classid="{8BD21D40-EC42-11CE-9E0D-00AA006002F3}" r:id="rId1" ax:persistence="persistStorage"/>
</file>

<file path=word/activeX/activeX16.xml><?xml version="1.0" encoding="utf-8"?>
<ax:ocx xmlns:ax="http://schemas.microsoft.com/office/2006/activeX" xmlns:r="http://schemas.openxmlformats.org/officeDocument/2006/relationships" ax:classid="{8BD21D40-EC42-11CE-9E0D-00AA006002F3}" r:id="rId1" ax:persistence="persistStorage"/>
</file>

<file path=word/activeX/activeX17.xml><?xml version="1.0" encoding="utf-8"?>
<ax:ocx xmlns:ax="http://schemas.microsoft.com/office/2006/activeX" xmlns:r="http://schemas.openxmlformats.org/officeDocument/2006/relationships" ax:classid="{8BD21D40-EC42-11CE-9E0D-00AA006002F3}" r:id="rId1" ax:persistence="persistStorage"/>
</file>

<file path=word/activeX/activeX18.xml><?xml version="1.0" encoding="utf-8"?>
<ax:ocx xmlns:ax="http://schemas.microsoft.com/office/2006/activeX" xmlns:r="http://schemas.openxmlformats.org/officeDocument/2006/relationships" ax:classid="{8BD21D40-EC42-11CE-9E0D-00AA006002F3}" r:id="rId1" ax:persistence="persistStorage"/>
</file>

<file path=word/activeX/activeX19.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20.xml><?xml version="1.0" encoding="utf-8"?>
<ax:ocx xmlns:ax="http://schemas.microsoft.com/office/2006/activeX" xmlns:r="http://schemas.openxmlformats.org/officeDocument/2006/relationships" ax:classid="{8BD21D40-EC42-11CE-9E0D-00AA006002F3}" r:id="rId1" ax:persistence="persistStorage"/>
</file>

<file path=word/activeX/activeX21.xml><?xml version="1.0" encoding="utf-8"?>
<ax:ocx xmlns:ax="http://schemas.microsoft.com/office/2006/activeX" xmlns:r="http://schemas.openxmlformats.org/officeDocument/2006/relationships" ax:classid="{8BD21D40-EC42-11CE-9E0D-00AA006002F3}" r:id="rId1" ax:persistence="persistStorage"/>
</file>

<file path=word/activeX/activeX22.xml><?xml version="1.0" encoding="utf-8"?>
<ax:ocx xmlns:ax="http://schemas.microsoft.com/office/2006/activeX" xmlns:r="http://schemas.openxmlformats.org/officeDocument/2006/relationships" ax:classid="{8BD21D40-EC42-11CE-9E0D-00AA006002F3}" r:id="rId1" ax:persistence="persistStorage"/>
</file>

<file path=word/activeX/activeX23.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19261</Words>
  <Characters>20634</Characters>
  <TotalTime>27</TotalTime>
  <ScaleCrop>false</ScaleCrop>
  <LinksUpToDate>false</LinksUpToDate>
  <CharactersWithSpaces>21774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2025-10-31T14:59:00Z</dcterms:created>
  <dc:creator>lenovo</dc:creator>
  <cp:lastModifiedBy>小帅</cp:lastModifiedBy>
  <cp:lastPrinted>2026-06-12T08:32:00Z</cp:lastPrinted>
  <dcterms:modified xsi:type="dcterms:W3CDTF">2026-08-26T07:53:05Z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eyJoZGlkIjoiZDU3YzM3ODNlOTg1NWU4NWU2OTM2ZDdlNzY5NDIxYmUiLCJ1c2VySWQiOiI0MjQyNjczNDkifQ==</vt:lpwstr>
  </property>
  <property fmtid="{D5CDD505-2E9C-101B-9397-08002B2CF9AE}" pid="3" name="KSOProductBuildVer">
    <vt:lpwstr>2052-12.1.0.28043</vt:lpwstr>
  </property>
  <property fmtid="{D5CDD505-2E9C-101B-9397-08002B2CF9AE}" pid="4" name="ICV">
    <vt:lpwstr>508B5040337346738FBCDB8297D260F7_13</vt:lpwstr>
  </property>
</Properties>
</file>