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7636D">
      <w:pPr>
        <w:adjustRightInd w:val="0"/>
        <w:snapToGrid w:val="0"/>
        <w:spacing w:before="156" w:beforeLines="50" w:line="360" w:lineRule="auto"/>
        <w:jc w:val="center"/>
        <w:rPr>
          <w:rFonts w:hint="default" w:ascii="宋体" w:hAnsi="宋体" w:eastAsia="宋体" w:cs="宋体"/>
          <w:b/>
          <w:bCs/>
          <w:sz w:val="28"/>
          <w:szCs w:val="28"/>
          <w:highlight w:val="none"/>
          <w:u w:val="none"/>
          <w:lang w:val="en-US" w:eastAsia="zh-CN"/>
        </w:rPr>
      </w:pPr>
      <w:r>
        <w:rPr>
          <w:rFonts w:hint="eastAsia" w:ascii="宋体" w:hAnsi="宋体" w:eastAsia="宋体" w:cs="宋体"/>
          <w:b/>
          <w:bCs/>
          <w:sz w:val="28"/>
          <w:szCs w:val="28"/>
          <w:highlight w:val="none"/>
          <w:u w:val="none"/>
        </w:rPr>
        <w:t>湖南省妇幼保健院2026年中药配方颗粒采购项目</w:t>
      </w:r>
      <w:r>
        <w:rPr>
          <w:rFonts w:hint="eastAsia" w:ascii="宋体" w:hAnsi="宋体" w:eastAsia="宋体" w:cs="宋体"/>
          <w:b/>
          <w:bCs/>
          <w:sz w:val="28"/>
          <w:szCs w:val="28"/>
          <w:highlight w:val="none"/>
          <w:u w:val="none"/>
          <w:lang w:val="en-US" w:eastAsia="zh-CN"/>
        </w:rPr>
        <w:t>竞争性</w:t>
      </w:r>
      <w:r>
        <w:rPr>
          <w:rFonts w:hint="eastAsia" w:ascii="宋体" w:hAnsi="宋体" w:cs="宋体"/>
          <w:b/>
          <w:bCs/>
          <w:sz w:val="28"/>
          <w:szCs w:val="28"/>
          <w:highlight w:val="none"/>
          <w:u w:val="none"/>
          <w:lang w:val="en-US" w:eastAsia="zh-CN"/>
        </w:rPr>
        <w:t>谈判邀请公告</w:t>
      </w:r>
    </w:p>
    <w:p w14:paraId="42805EF3">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(被邀请供应商名称)：</w:t>
      </w:r>
    </w:p>
    <w:p w14:paraId="4167FDD8">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u w:val="single"/>
        </w:rPr>
        <w:t>湖南省妇幼保健院</w:t>
      </w:r>
      <w:r>
        <w:rPr>
          <w:rFonts w:hint="eastAsia" w:ascii="宋体" w:hAnsi="宋体" w:eastAsia="宋体" w:cs="宋体"/>
          <w:szCs w:val="21"/>
          <w:highlight w:val="none"/>
        </w:rPr>
        <w:t>（采购人名称）的</w:t>
      </w:r>
      <w:r>
        <w:rPr>
          <w:rFonts w:hint="eastAsia" w:ascii="宋体" w:hAnsi="宋体" w:eastAsia="宋体" w:cs="宋体"/>
          <w:szCs w:val="21"/>
          <w:highlight w:val="none"/>
          <w:u w:val="single"/>
        </w:rPr>
        <w:t>湖南省妇幼保健院2026年中药配方颗粒采购项目</w:t>
      </w:r>
      <w:r>
        <w:rPr>
          <w:rFonts w:hint="eastAsia" w:ascii="宋体" w:hAnsi="宋体" w:eastAsia="宋体" w:cs="宋体"/>
          <w:szCs w:val="21"/>
          <w:highlight w:val="none"/>
        </w:rPr>
        <w:t>(项目名称)进行竞争性谈判采购，邀请你单位参加谈判采购活动。</w:t>
      </w:r>
    </w:p>
    <w:p w14:paraId="43594372">
      <w:pPr>
        <w:keepNext/>
        <w:keepLines/>
        <w:adjustRightInd w:val="0"/>
        <w:snapToGrid w:val="0"/>
        <w:spacing w:before="156" w:beforeLines="50" w:line="360" w:lineRule="auto"/>
        <w:outlineLvl w:val="1"/>
        <w:rPr>
          <w:rFonts w:hint="eastAsia" w:ascii="宋体" w:hAnsi="宋体" w:eastAsia="宋体" w:cs="宋体"/>
          <w:b/>
          <w:bCs/>
          <w:sz w:val="24"/>
          <w:szCs w:val="32"/>
          <w:highlight w:val="none"/>
        </w:rPr>
      </w:pPr>
      <w:bookmarkStart w:id="0" w:name="_Toc22201055"/>
      <w:bookmarkStart w:id="1" w:name="_Toc26413"/>
      <w:r>
        <w:rPr>
          <w:rFonts w:hint="eastAsia" w:ascii="宋体" w:hAnsi="宋体" w:eastAsia="宋体" w:cs="宋体"/>
          <w:b/>
          <w:bCs/>
          <w:sz w:val="24"/>
          <w:szCs w:val="32"/>
          <w:highlight w:val="none"/>
        </w:rPr>
        <w:t>一、采购项目</w:t>
      </w:r>
      <w:bookmarkEnd w:id="0"/>
      <w:r>
        <w:rPr>
          <w:rFonts w:hint="eastAsia" w:ascii="宋体" w:hAnsi="宋体" w:eastAsia="宋体" w:cs="宋体"/>
          <w:b/>
          <w:bCs/>
          <w:sz w:val="24"/>
          <w:szCs w:val="32"/>
          <w:highlight w:val="none"/>
        </w:rPr>
        <w:t>基本情况</w:t>
      </w:r>
      <w:bookmarkEnd w:id="1"/>
    </w:p>
    <w:p w14:paraId="3F442850">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1、采购项目名称：</w:t>
      </w:r>
      <w:r>
        <w:rPr>
          <w:rFonts w:hint="eastAsia" w:ascii="宋体" w:hAnsi="宋体" w:eastAsia="宋体" w:cs="宋体"/>
          <w:szCs w:val="21"/>
          <w:highlight w:val="none"/>
          <w:u w:val="single"/>
        </w:rPr>
        <w:t>湖南省妇幼保健院2026年中药配方颗粒采购项目</w:t>
      </w:r>
    </w:p>
    <w:p w14:paraId="3FFB2B25">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2、政府采购计划编号：(2026)430000002164-1</w:t>
      </w:r>
    </w:p>
    <w:p w14:paraId="0994ABA1">
      <w:pPr>
        <w:adjustRightInd w:val="0"/>
        <w:snapToGrid w:val="0"/>
        <w:spacing w:line="360" w:lineRule="auto"/>
        <w:ind w:firstLine="420" w:firstLineChars="200"/>
        <w:rPr>
          <w:rFonts w:hint="eastAsia" w:ascii="宋体" w:hAnsi="宋体" w:eastAsia="宋体" w:cs="宋体"/>
          <w:i/>
          <w:szCs w:val="21"/>
          <w:highlight w:val="none"/>
        </w:rPr>
      </w:pPr>
      <w:r>
        <w:rPr>
          <w:rFonts w:hint="eastAsia" w:ascii="宋体" w:hAnsi="宋体" w:eastAsia="宋体" w:cs="宋体"/>
          <w:szCs w:val="21"/>
          <w:highlight w:val="none"/>
        </w:rPr>
        <w:t>3、委托代理编号： HNZT-2026ZF398</w:t>
      </w:r>
    </w:p>
    <w:p w14:paraId="51EB9E84">
      <w:pPr>
        <w:adjustRightInd w:val="0"/>
        <w:snapToGrid w:val="0"/>
        <w:spacing w:line="360" w:lineRule="auto"/>
        <w:ind w:firstLine="420" w:firstLineChars="200"/>
        <w:rPr>
          <w:rFonts w:hint="eastAsia" w:ascii="宋体" w:hAnsi="宋体" w:eastAsia="宋体" w:cs="宋体"/>
          <w:bCs/>
          <w:szCs w:val="21"/>
          <w:highlight w:val="none"/>
        </w:rPr>
      </w:pPr>
      <w:bookmarkStart w:id="2" w:name="_Toc22201056"/>
      <w:r>
        <w:rPr>
          <w:rFonts w:hint="eastAsia" w:ascii="宋体" w:hAnsi="宋体" w:eastAsia="宋体" w:cs="宋体"/>
          <w:bCs/>
          <w:szCs w:val="21"/>
          <w:highlight w:val="none"/>
        </w:rPr>
        <w:t>4、采购项目预算：</w:t>
      </w:r>
      <w:r>
        <w:rPr>
          <w:rFonts w:hint="eastAsia" w:ascii="宋体" w:hAnsi="宋体" w:eastAsia="宋体" w:cs="宋体"/>
          <w:bCs/>
          <w:szCs w:val="21"/>
          <w:highlight w:val="none"/>
          <w:u w:val="single"/>
        </w:rPr>
        <w:t>1200000元</w:t>
      </w:r>
    </w:p>
    <w:p w14:paraId="4CB0D8C6">
      <w:pPr>
        <w:adjustRightInd w:val="0"/>
        <w:snapToGrid w:val="0"/>
        <w:spacing w:line="360" w:lineRule="auto"/>
        <w:ind w:firstLine="420" w:firstLineChars="200"/>
        <w:rPr>
          <w:rFonts w:hint="eastAsia" w:ascii="宋体" w:hAnsi="宋体" w:eastAsia="宋体" w:cs="宋体"/>
          <w:szCs w:val="21"/>
          <w:highlight w:val="none"/>
          <w:u w:val="single"/>
        </w:rPr>
      </w:pPr>
      <w:r>
        <w:rPr>
          <w:rFonts w:hint="eastAsia" w:ascii="宋体" w:hAnsi="宋体" w:eastAsia="宋体" w:cs="宋体"/>
          <w:bCs/>
          <w:szCs w:val="21"/>
          <w:highlight w:val="none"/>
        </w:rPr>
        <w:t>5、本项目</w:t>
      </w:r>
      <w:r>
        <w:rPr>
          <w:rFonts w:hint="eastAsia" w:ascii="宋体" w:hAnsi="宋体" w:eastAsia="宋体" w:cs="宋体"/>
          <w:szCs w:val="21"/>
          <w:highlight w:val="none"/>
        </w:rPr>
        <w:t>对应的中小企业划分标准所属行业：</w:t>
      </w:r>
      <w:r>
        <w:rPr>
          <w:rFonts w:hint="eastAsia" w:ascii="宋体" w:hAnsi="宋体" w:eastAsia="宋体" w:cs="宋体"/>
          <w:szCs w:val="21"/>
          <w:highlight w:val="none"/>
          <w:u w:val="single"/>
        </w:rPr>
        <w:t>工业</w:t>
      </w:r>
    </w:p>
    <w:p w14:paraId="710ECC2E">
      <w:pPr>
        <w:adjustRightInd w:val="0"/>
        <w:snapToGrid w:val="0"/>
        <w:spacing w:line="360" w:lineRule="auto"/>
        <w:ind w:firstLine="420" w:firstLineChars="200"/>
        <w:rPr>
          <w:rFonts w:hint="eastAsia" w:ascii="宋体" w:hAnsi="宋体" w:eastAsia="宋体" w:cs="宋体"/>
          <w:bCs/>
          <w:szCs w:val="21"/>
          <w:highlight w:val="none"/>
          <w:u w:val="single"/>
        </w:rPr>
      </w:pPr>
      <w:r>
        <w:rPr>
          <w:rFonts w:hint="eastAsia" w:ascii="宋体" w:hAnsi="宋体" w:eastAsia="宋体" w:cs="宋体"/>
          <w:bCs/>
          <w:szCs w:val="21"/>
          <w:highlight w:val="none"/>
        </w:rPr>
        <w:t>6、合同定价方式：</w:t>
      </w:r>
      <w:r>
        <w:rPr>
          <w:rFonts w:hint="eastAsia" w:ascii="宋体" w:hAnsi="宋体" w:eastAsia="宋体" w:cs="宋体"/>
          <w:iCs/>
          <w:szCs w:val="21"/>
          <w:highlight w:val="none"/>
        </w:rPr>
        <w:sym w:font="Wingdings" w:char="F0A8"/>
      </w:r>
      <w:r>
        <w:rPr>
          <w:rFonts w:hint="eastAsia" w:ascii="宋体" w:hAnsi="宋体" w:eastAsia="宋体" w:cs="宋体"/>
          <w:iCs/>
          <w:szCs w:val="21"/>
          <w:highlight w:val="none"/>
        </w:rPr>
        <w:t xml:space="preserve">固定总价 </w:t>
      </w:r>
      <w:r>
        <w:rPr>
          <w:rFonts w:hint="eastAsia" w:ascii="宋体" w:hAnsi="宋体" w:eastAsia="宋体" w:cs="宋体"/>
          <w:bCs/>
          <w:szCs w:val="21"/>
          <w:highlight w:val="none"/>
        </w:rPr>
        <w:sym w:font="Wingdings 2" w:char="0052"/>
      </w:r>
      <w:r>
        <w:rPr>
          <w:rFonts w:hint="eastAsia" w:ascii="宋体" w:hAnsi="宋体" w:eastAsia="宋体" w:cs="宋体"/>
          <w:iCs/>
          <w:szCs w:val="21"/>
          <w:highlight w:val="none"/>
        </w:rPr>
        <w:t xml:space="preserve">固定单价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成本补偿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绩效激励</w:t>
      </w:r>
    </w:p>
    <w:p w14:paraId="68090014">
      <w:pPr>
        <w:adjustRightInd w:val="0"/>
        <w:snapToGrid w:val="0"/>
        <w:spacing w:line="360" w:lineRule="auto"/>
        <w:ind w:firstLine="420" w:firstLineChars="200"/>
        <w:rPr>
          <w:rFonts w:hint="eastAsia" w:ascii="宋体" w:hAnsi="宋体" w:eastAsia="宋体" w:cs="宋体"/>
          <w:bCs/>
          <w:szCs w:val="21"/>
          <w:highlight w:val="none"/>
          <w:u w:val="single"/>
        </w:rPr>
      </w:pPr>
      <w:r>
        <w:rPr>
          <w:rFonts w:hint="eastAsia" w:ascii="宋体" w:hAnsi="宋体" w:eastAsia="宋体" w:cs="宋体"/>
          <w:bCs/>
          <w:szCs w:val="21"/>
          <w:highlight w:val="none"/>
        </w:rPr>
        <w:t>7、合同履行期限：1年</w:t>
      </w:r>
    </w:p>
    <w:p w14:paraId="639F9450">
      <w:pPr>
        <w:adjustRightInd w:val="0"/>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bCs/>
          <w:highlight w:val="none"/>
        </w:rPr>
        <w:t>8、</w:t>
      </w:r>
      <w:r>
        <w:rPr>
          <w:rFonts w:hint="eastAsia" w:ascii="宋体" w:hAnsi="宋体" w:eastAsia="宋体" w:cs="宋体"/>
          <w:highlight w:val="none"/>
        </w:rPr>
        <w:t>本项目分阶段要求供应商提供以下保证：</w:t>
      </w:r>
    </w:p>
    <w:p w14:paraId="6C9BD9BA">
      <w:pPr>
        <w:pStyle w:val="9"/>
        <w:spacing w:line="360" w:lineRule="auto"/>
        <w:rPr>
          <w:rFonts w:hint="eastAsia" w:ascii="宋体" w:hAnsi="宋体" w:eastAsia="宋体" w:cs="宋体"/>
          <w:iCs/>
          <w:highlight w:val="none"/>
        </w:rPr>
      </w:pPr>
      <w:r>
        <w:rPr>
          <w:rFonts w:hint="eastAsia" w:ascii="宋体" w:hAnsi="宋体" w:eastAsia="宋体" w:cs="宋体"/>
          <w:iCs/>
          <w:highlight w:val="none"/>
        </w:rPr>
        <w:sym w:font="Wingdings" w:char="00A8"/>
      </w:r>
      <w:r>
        <w:rPr>
          <w:rFonts w:hint="eastAsia" w:ascii="宋体" w:hAnsi="宋体" w:eastAsia="宋体" w:cs="宋体"/>
          <w:highlight w:val="none"/>
        </w:rPr>
        <w:t>谈判保证金：</w:t>
      </w:r>
      <w:r>
        <w:rPr>
          <w:rFonts w:hint="eastAsia" w:ascii="宋体" w:hAnsi="宋体" w:eastAsia="宋体" w:cs="宋体"/>
          <w:iCs/>
          <w:highlight w:val="none"/>
        </w:rPr>
        <w:t>采购项目预算的</w:t>
      </w:r>
      <w:r>
        <w:rPr>
          <w:rFonts w:hint="eastAsia" w:ascii="宋体" w:hAnsi="宋体" w:eastAsia="宋体" w:cs="宋体"/>
          <w:iCs/>
          <w:highlight w:val="none"/>
          <w:u w:val="single"/>
        </w:rPr>
        <w:t xml:space="preserve"> / </w:t>
      </w:r>
      <w:r>
        <w:rPr>
          <w:rFonts w:hint="eastAsia" w:ascii="宋体" w:hAnsi="宋体" w:eastAsia="宋体" w:cs="宋体"/>
          <w:iCs/>
          <w:highlight w:val="none"/>
        </w:rPr>
        <w:t>%</w:t>
      </w:r>
      <w:r>
        <w:rPr>
          <w:rFonts w:hint="eastAsia" w:ascii="宋体" w:hAnsi="宋体" w:eastAsia="宋体" w:cs="宋体"/>
          <w:highlight w:val="none"/>
        </w:rPr>
        <w:t>；</w:t>
      </w:r>
    </w:p>
    <w:p w14:paraId="0E4C691D">
      <w:pPr>
        <w:pStyle w:val="9"/>
        <w:spacing w:line="360" w:lineRule="auto"/>
        <w:rPr>
          <w:rFonts w:hint="eastAsia" w:ascii="宋体" w:hAnsi="宋体" w:eastAsia="宋体" w:cs="宋体"/>
          <w:iCs/>
          <w:highlight w:val="none"/>
        </w:rPr>
      </w:pPr>
      <w:r>
        <w:rPr>
          <w:rFonts w:hint="eastAsia" w:ascii="宋体" w:hAnsi="宋体" w:eastAsia="宋体" w:cs="宋体"/>
          <w:highlight w:val="none"/>
        </w:rPr>
        <w:sym w:font="Wingdings" w:char="00FE"/>
      </w:r>
      <w:r>
        <w:rPr>
          <w:rFonts w:hint="eastAsia" w:ascii="宋体" w:hAnsi="宋体" w:eastAsia="宋体" w:cs="宋体"/>
          <w:highlight w:val="none"/>
        </w:rPr>
        <w:t>履约保证金：</w:t>
      </w:r>
      <w:r>
        <w:rPr>
          <w:rFonts w:hint="eastAsia" w:ascii="宋体" w:hAnsi="宋体" w:eastAsia="宋体" w:cs="宋体"/>
          <w:iCs/>
          <w:highlight w:val="none"/>
        </w:rPr>
        <w:t>中标金额的</w:t>
      </w:r>
      <w:r>
        <w:rPr>
          <w:rFonts w:hint="eastAsia" w:ascii="宋体" w:hAnsi="宋体" w:eastAsia="宋体" w:cs="宋体"/>
          <w:iCs/>
          <w:highlight w:val="none"/>
          <w:u w:val="single"/>
        </w:rPr>
        <w:t xml:space="preserve"> 5</w:t>
      </w:r>
      <w:r>
        <w:rPr>
          <w:rFonts w:hint="eastAsia" w:ascii="宋体" w:hAnsi="宋体" w:eastAsia="宋体" w:cs="宋体"/>
          <w:iCs/>
          <w:highlight w:val="none"/>
        </w:rPr>
        <w:t>%</w:t>
      </w:r>
      <w:r>
        <w:rPr>
          <w:rFonts w:hint="eastAsia" w:ascii="宋体" w:hAnsi="宋体" w:eastAsia="宋体" w:cs="宋体"/>
          <w:highlight w:val="none"/>
        </w:rPr>
        <w:t>；</w:t>
      </w:r>
    </w:p>
    <w:p w14:paraId="436B5A0E">
      <w:pPr>
        <w:pStyle w:val="9"/>
        <w:spacing w:line="360" w:lineRule="auto"/>
        <w:rPr>
          <w:rFonts w:hint="eastAsia" w:ascii="宋体" w:hAnsi="宋体" w:eastAsia="宋体" w:cs="宋体"/>
          <w:iCs/>
          <w:highlight w:val="none"/>
        </w:rPr>
      </w:pPr>
      <w:r>
        <w:rPr>
          <w:rFonts w:hint="eastAsia" w:ascii="宋体" w:hAnsi="宋体" w:eastAsia="宋体" w:cs="宋体"/>
          <w:iCs/>
          <w:highlight w:val="none"/>
        </w:rPr>
        <w:sym w:font="Wingdings" w:char="00A8"/>
      </w:r>
      <w:r>
        <w:rPr>
          <w:rFonts w:hint="eastAsia" w:ascii="宋体" w:hAnsi="宋体" w:eastAsia="宋体" w:cs="宋体"/>
          <w:iCs/>
          <w:highlight w:val="none"/>
        </w:rPr>
        <w:t>预付款保证金：预付款的</w:t>
      </w:r>
      <w:r>
        <w:rPr>
          <w:rFonts w:hint="eastAsia" w:ascii="宋体" w:hAnsi="宋体" w:eastAsia="宋体" w:cs="宋体"/>
          <w:iCs/>
          <w:highlight w:val="none"/>
          <w:u w:val="single"/>
        </w:rPr>
        <w:t xml:space="preserve"> / </w:t>
      </w:r>
      <w:r>
        <w:rPr>
          <w:rFonts w:hint="eastAsia" w:ascii="宋体" w:hAnsi="宋体" w:eastAsia="宋体" w:cs="宋体"/>
          <w:iCs/>
          <w:highlight w:val="none"/>
        </w:rPr>
        <w:t>%；</w:t>
      </w:r>
    </w:p>
    <w:p w14:paraId="23B5E00F">
      <w:pPr>
        <w:pStyle w:val="9"/>
        <w:spacing w:line="360" w:lineRule="auto"/>
        <w:rPr>
          <w:rFonts w:hint="eastAsia" w:ascii="宋体" w:hAnsi="宋体" w:eastAsia="宋体" w:cs="宋体"/>
          <w:iCs/>
          <w:highlight w:val="none"/>
        </w:rPr>
      </w:pPr>
      <w:r>
        <w:rPr>
          <w:rFonts w:hint="eastAsia" w:ascii="宋体" w:hAnsi="宋体" w:eastAsia="宋体" w:cs="宋体"/>
          <w:iCs/>
          <w:highlight w:val="none"/>
        </w:rPr>
        <w:sym w:font="Wingdings" w:char="00A8"/>
      </w:r>
      <w:r>
        <w:rPr>
          <w:rFonts w:hint="eastAsia" w:ascii="宋体" w:hAnsi="宋体" w:eastAsia="宋体" w:cs="宋体"/>
          <w:iCs/>
          <w:highlight w:val="none"/>
        </w:rPr>
        <w:t>质量保证金：</w:t>
      </w:r>
      <w:bookmarkStart w:id="3" w:name="_Hlk185797259"/>
      <w:r>
        <w:rPr>
          <w:rFonts w:hint="eastAsia" w:ascii="宋体" w:hAnsi="宋体" w:eastAsia="宋体" w:cs="宋体"/>
          <w:iCs/>
          <w:highlight w:val="none"/>
        </w:rPr>
        <w:t>合同金额</w:t>
      </w:r>
      <w:bookmarkEnd w:id="3"/>
      <w:r>
        <w:rPr>
          <w:rFonts w:hint="eastAsia" w:ascii="宋体" w:hAnsi="宋体" w:eastAsia="宋体" w:cs="宋体"/>
          <w:iCs/>
          <w:highlight w:val="none"/>
        </w:rPr>
        <w:t>的</w:t>
      </w:r>
      <w:r>
        <w:rPr>
          <w:rFonts w:hint="eastAsia" w:ascii="宋体" w:hAnsi="宋体" w:eastAsia="宋体" w:cs="宋体"/>
          <w:iCs/>
          <w:highlight w:val="none"/>
          <w:u w:val="single"/>
        </w:rPr>
        <w:t xml:space="preserve"> / </w:t>
      </w:r>
      <w:r>
        <w:rPr>
          <w:rFonts w:hint="eastAsia" w:ascii="宋体" w:hAnsi="宋体" w:eastAsia="宋体" w:cs="宋体"/>
          <w:iCs/>
          <w:highlight w:val="none"/>
        </w:rPr>
        <w:t>%。</w:t>
      </w:r>
    </w:p>
    <w:p w14:paraId="63AC8FE1">
      <w:pPr>
        <w:keepNext/>
        <w:keepLines/>
        <w:adjustRightInd w:val="0"/>
        <w:snapToGrid w:val="0"/>
        <w:spacing w:before="156" w:beforeLines="50" w:line="360" w:lineRule="auto"/>
        <w:outlineLvl w:val="1"/>
        <w:rPr>
          <w:rFonts w:hint="eastAsia" w:ascii="宋体" w:hAnsi="宋体" w:eastAsia="宋体" w:cs="宋体"/>
          <w:b/>
          <w:bCs/>
          <w:sz w:val="24"/>
          <w:szCs w:val="32"/>
          <w:highlight w:val="none"/>
        </w:rPr>
      </w:pPr>
      <w:bookmarkStart w:id="4" w:name="_Toc20894"/>
      <w:r>
        <w:rPr>
          <w:rFonts w:hint="eastAsia" w:ascii="宋体" w:hAnsi="宋体" w:eastAsia="宋体" w:cs="宋体"/>
          <w:b/>
          <w:bCs/>
          <w:sz w:val="24"/>
          <w:szCs w:val="32"/>
          <w:highlight w:val="none"/>
        </w:rPr>
        <w:t>二、采购需求</w:t>
      </w:r>
      <w:bookmarkEnd w:id="2"/>
      <w:bookmarkEnd w:id="4"/>
    </w:p>
    <w:tbl>
      <w:tblPr>
        <w:tblStyle w:val="6"/>
        <w:tblW w:w="0" w:type="auto"/>
        <w:tblInd w:w="-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
        <w:gridCol w:w="1823"/>
        <w:gridCol w:w="1134"/>
        <w:gridCol w:w="1171"/>
        <w:gridCol w:w="767"/>
        <w:gridCol w:w="1181"/>
        <w:gridCol w:w="1169"/>
        <w:gridCol w:w="750"/>
        <w:gridCol w:w="729"/>
      </w:tblGrid>
      <w:tr w14:paraId="0508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553" w:type="dxa"/>
            <w:noWrap w:val="0"/>
            <w:vAlign w:val="center"/>
          </w:tcPr>
          <w:p w14:paraId="5B5FA948">
            <w:pPr>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包号</w:t>
            </w:r>
          </w:p>
        </w:tc>
        <w:tc>
          <w:tcPr>
            <w:tcW w:w="1823" w:type="dxa"/>
            <w:noWrap w:val="0"/>
            <w:vAlign w:val="center"/>
          </w:tcPr>
          <w:p w14:paraId="0CD3A8C6">
            <w:pPr>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包名称</w:t>
            </w:r>
          </w:p>
        </w:tc>
        <w:tc>
          <w:tcPr>
            <w:tcW w:w="1134" w:type="dxa"/>
            <w:noWrap w:val="0"/>
            <w:vAlign w:val="center"/>
          </w:tcPr>
          <w:p w14:paraId="674489A5">
            <w:pPr>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标的名称</w:t>
            </w:r>
          </w:p>
        </w:tc>
        <w:tc>
          <w:tcPr>
            <w:tcW w:w="1171" w:type="dxa"/>
            <w:noWrap w:val="0"/>
            <w:vAlign w:val="center"/>
          </w:tcPr>
          <w:p w14:paraId="16434077">
            <w:pPr>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简要技术要求</w:t>
            </w:r>
          </w:p>
        </w:tc>
        <w:tc>
          <w:tcPr>
            <w:tcW w:w="767" w:type="dxa"/>
            <w:noWrap w:val="0"/>
            <w:vAlign w:val="center"/>
          </w:tcPr>
          <w:p w14:paraId="33BDDD1D">
            <w:pPr>
              <w:adjustRightInd w:val="0"/>
              <w:snapToGrid w:val="0"/>
              <w:jc w:val="center"/>
              <w:rPr>
                <w:rFonts w:hint="eastAsia" w:ascii="宋体" w:hAnsi="宋体" w:eastAsia="宋体" w:cs="宋体"/>
                <w:kern w:val="0"/>
                <w:szCs w:val="21"/>
                <w:highlight w:val="none"/>
              </w:rPr>
            </w:pPr>
            <w:r>
              <w:rPr>
                <w:rFonts w:hint="eastAsia" w:ascii="宋体" w:hAnsi="宋体" w:eastAsia="宋体" w:cs="宋体"/>
                <w:szCs w:val="21"/>
                <w:highlight w:val="none"/>
              </w:rPr>
              <w:t>数量</w:t>
            </w:r>
          </w:p>
        </w:tc>
        <w:tc>
          <w:tcPr>
            <w:tcW w:w="1181" w:type="dxa"/>
            <w:noWrap w:val="0"/>
            <w:vAlign w:val="center"/>
          </w:tcPr>
          <w:p w14:paraId="656A206A">
            <w:pPr>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标的预算</w:t>
            </w:r>
          </w:p>
        </w:tc>
        <w:tc>
          <w:tcPr>
            <w:tcW w:w="1169" w:type="dxa"/>
            <w:noWrap w:val="0"/>
            <w:vAlign w:val="center"/>
          </w:tcPr>
          <w:p w14:paraId="547137E4">
            <w:pPr>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最高限价</w:t>
            </w:r>
          </w:p>
        </w:tc>
        <w:tc>
          <w:tcPr>
            <w:tcW w:w="750" w:type="dxa"/>
            <w:noWrap w:val="0"/>
            <w:vAlign w:val="center"/>
          </w:tcPr>
          <w:p w14:paraId="7F5D5242">
            <w:pPr>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节能产品</w:t>
            </w:r>
          </w:p>
        </w:tc>
        <w:tc>
          <w:tcPr>
            <w:tcW w:w="729" w:type="dxa"/>
            <w:noWrap w:val="0"/>
            <w:vAlign w:val="center"/>
          </w:tcPr>
          <w:p w14:paraId="7EF7C16B">
            <w:pPr>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进口产品</w:t>
            </w:r>
          </w:p>
        </w:tc>
      </w:tr>
      <w:tr w14:paraId="1B6A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8" w:hRule="atLeast"/>
        </w:trPr>
        <w:tc>
          <w:tcPr>
            <w:tcW w:w="553" w:type="dxa"/>
            <w:noWrap w:val="0"/>
            <w:vAlign w:val="center"/>
          </w:tcPr>
          <w:p w14:paraId="28D66AA4">
            <w:pPr>
              <w:adjustRightInd w:val="0"/>
              <w:snapToGrid w:val="0"/>
              <w:spacing w:before="156" w:beforeLines="50" w:line="360" w:lineRule="auto"/>
              <w:jc w:val="center"/>
              <w:rPr>
                <w:rFonts w:hint="eastAsia" w:ascii="宋体" w:hAnsi="宋体" w:eastAsia="宋体" w:cs="宋体"/>
                <w:szCs w:val="21"/>
                <w:highlight w:val="none"/>
              </w:rPr>
            </w:pPr>
            <w:bookmarkStart w:id="5" w:name="OLE_LINK2"/>
            <w:bookmarkStart w:id="6" w:name="_Hlk226654304"/>
            <w:bookmarkStart w:id="7" w:name="OLE_LINK3"/>
            <w:r>
              <w:rPr>
                <w:rFonts w:hint="eastAsia" w:ascii="宋体" w:hAnsi="宋体" w:eastAsia="宋体" w:cs="宋体"/>
                <w:szCs w:val="21"/>
                <w:highlight w:val="none"/>
              </w:rPr>
              <w:t>1</w:t>
            </w:r>
          </w:p>
        </w:tc>
        <w:tc>
          <w:tcPr>
            <w:tcW w:w="1823" w:type="dxa"/>
            <w:noWrap w:val="0"/>
            <w:vAlign w:val="center"/>
          </w:tcPr>
          <w:p w14:paraId="7329C510">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2026年中药配方颗粒采购项目</w:t>
            </w:r>
          </w:p>
        </w:tc>
        <w:tc>
          <w:tcPr>
            <w:tcW w:w="1134" w:type="dxa"/>
            <w:noWrap w:val="0"/>
            <w:vAlign w:val="center"/>
          </w:tcPr>
          <w:p w14:paraId="57942E70">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详见采购需求</w:t>
            </w:r>
          </w:p>
        </w:tc>
        <w:tc>
          <w:tcPr>
            <w:tcW w:w="1171" w:type="dxa"/>
            <w:noWrap w:val="0"/>
            <w:vAlign w:val="center"/>
          </w:tcPr>
          <w:p w14:paraId="4E248E3C">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详见采购需求</w:t>
            </w:r>
          </w:p>
        </w:tc>
        <w:tc>
          <w:tcPr>
            <w:tcW w:w="767" w:type="dxa"/>
            <w:noWrap w:val="0"/>
            <w:vAlign w:val="center"/>
          </w:tcPr>
          <w:p w14:paraId="12B3B4A6">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1批</w:t>
            </w:r>
          </w:p>
        </w:tc>
        <w:tc>
          <w:tcPr>
            <w:tcW w:w="1181" w:type="dxa"/>
            <w:noWrap w:val="0"/>
            <w:vAlign w:val="center"/>
          </w:tcPr>
          <w:p w14:paraId="77590677">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bCs/>
                <w:szCs w:val="21"/>
                <w:highlight w:val="none"/>
              </w:rPr>
              <w:t>1200000 元</w:t>
            </w:r>
          </w:p>
        </w:tc>
        <w:tc>
          <w:tcPr>
            <w:tcW w:w="1169" w:type="dxa"/>
            <w:noWrap w:val="0"/>
            <w:vAlign w:val="center"/>
          </w:tcPr>
          <w:p w14:paraId="6C8C5161">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bCs/>
                <w:szCs w:val="21"/>
                <w:highlight w:val="none"/>
              </w:rPr>
              <w:t>1200000 元</w:t>
            </w:r>
          </w:p>
        </w:tc>
        <w:tc>
          <w:tcPr>
            <w:tcW w:w="750" w:type="dxa"/>
            <w:noWrap w:val="0"/>
            <w:vAlign w:val="center"/>
          </w:tcPr>
          <w:p w14:paraId="332B4608">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iCs/>
                <w:szCs w:val="21"/>
                <w:highlight w:val="none"/>
              </w:rPr>
              <w:sym w:font="Wingdings" w:char="00A8"/>
            </w:r>
          </w:p>
        </w:tc>
        <w:tc>
          <w:tcPr>
            <w:tcW w:w="729" w:type="dxa"/>
            <w:noWrap w:val="0"/>
            <w:vAlign w:val="center"/>
          </w:tcPr>
          <w:p w14:paraId="2EDA870E">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iCs/>
                <w:szCs w:val="21"/>
                <w:highlight w:val="none"/>
              </w:rPr>
              <w:sym w:font="Wingdings" w:char="F0A8"/>
            </w:r>
          </w:p>
        </w:tc>
      </w:tr>
      <w:bookmarkEnd w:id="5"/>
      <w:bookmarkEnd w:id="6"/>
      <w:bookmarkEnd w:id="7"/>
    </w:tbl>
    <w:p w14:paraId="4CC5FC79">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说明：</w:t>
      </w:r>
    </w:p>
    <w:p w14:paraId="6F4206E5">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1.节能产品实行强制采购的，需提供国家认证机构出具的、处于有效期内的节能产品证书。</w:t>
      </w:r>
    </w:p>
    <w:p w14:paraId="35A40722">
      <w:pPr>
        <w:adjustRightInd w:val="0"/>
        <w:snapToGrid w:val="0"/>
        <w:spacing w:line="360" w:lineRule="auto"/>
        <w:ind w:firstLine="420" w:firstLineChars="200"/>
        <w:rPr>
          <w:rFonts w:hint="eastAsia" w:ascii="宋体" w:hAnsi="宋体" w:eastAsia="宋体" w:cs="宋体"/>
          <w:b/>
          <w:szCs w:val="21"/>
          <w:highlight w:val="none"/>
        </w:rPr>
      </w:pPr>
      <w:r>
        <w:rPr>
          <w:rFonts w:hint="eastAsia" w:ascii="宋体" w:hAnsi="宋体" w:eastAsia="宋体" w:cs="宋体"/>
          <w:szCs w:val="21"/>
          <w:highlight w:val="none"/>
        </w:rPr>
        <w:t>2.同意购买进口产品的，不限制满足采购需求的国内产品参与谈判。</w:t>
      </w:r>
    </w:p>
    <w:p w14:paraId="528E7B02">
      <w:pPr>
        <w:keepNext/>
        <w:keepLines/>
        <w:adjustRightInd w:val="0"/>
        <w:snapToGrid w:val="0"/>
        <w:spacing w:line="360" w:lineRule="auto"/>
        <w:outlineLvl w:val="1"/>
        <w:rPr>
          <w:rFonts w:hint="eastAsia" w:ascii="宋体" w:hAnsi="宋体" w:eastAsia="宋体" w:cs="宋体"/>
          <w:b/>
          <w:bCs/>
          <w:sz w:val="24"/>
          <w:szCs w:val="32"/>
          <w:highlight w:val="none"/>
        </w:rPr>
      </w:pPr>
      <w:bookmarkStart w:id="8" w:name="_Toc15317"/>
      <w:r>
        <w:rPr>
          <w:rFonts w:hint="eastAsia" w:ascii="宋体" w:hAnsi="宋体" w:eastAsia="宋体" w:cs="宋体"/>
          <w:b/>
          <w:bCs/>
          <w:sz w:val="24"/>
          <w:szCs w:val="32"/>
          <w:highlight w:val="none"/>
        </w:rPr>
        <w:t>三、采购项目需落实的政府采购政策</w:t>
      </w:r>
      <w:bookmarkEnd w:id="8"/>
    </w:p>
    <w:p w14:paraId="1DEC0744">
      <w:pPr>
        <w:adjustRightInd w:val="0"/>
        <w:snapToGrid w:val="0"/>
        <w:spacing w:line="360" w:lineRule="auto"/>
        <w:ind w:firstLine="420" w:firstLineChars="200"/>
        <w:rPr>
          <w:rFonts w:hint="eastAsia" w:ascii="宋体" w:hAnsi="宋体" w:eastAsia="宋体" w:cs="宋体"/>
          <w:szCs w:val="21"/>
          <w:highlight w:val="none"/>
        </w:rPr>
      </w:pPr>
      <w:bookmarkStart w:id="9" w:name="_Toc28359090"/>
      <w:bookmarkStart w:id="10" w:name="_Toc35393799"/>
      <w:bookmarkStart w:id="11" w:name="_Toc28359013"/>
      <w:bookmarkStart w:id="12" w:name="_Toc62225405"/>
      <w:bookmarkStart w:id="13" w:name="_Toc35393630"/>
      <w:bookmarkStart w:id="14" w:name="_Toc107997941"/>
      <w:r>
        <w:rPr>
          <w:rFonts w:hint="eastAsia" w:ascii="宋体" w:hAnsi="宋体" w:eastAsia="宋体" w:cs="宋体"/>
          <w:szCs w:val="21"/>
          <w:highlight w:val="none"/>
        </w:rPr>
        <w:t>1、优先采购：节能产品、环境标志产品享受加分或价格折扣。</w:t>
      </w:r>
    </w:p>
    <w:p w14:paraId="1F214F84">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2、支持中小企业：中小企业享受预留采购份额或价格折扣。</w:t>
      </w:r>
    </w:p>
    <w:p w14:paraId="3E99ABD1">
      <w:pPr>
        <w:keepNext/>
        <w:keepLines/>
        <w:adjustRightInd w:val="0"/>
        <w:snapToGrid w:val="0"/>
        <w:spacing w:line="360" w:lineRule="auto"/>
        <w:outlineLvl w:val="1"/>
        <w:rPr>
          <w:rFonts w:hint="eastAsia" w:ascii="宋体" w:hAnsi="宋体" w:eastAsia="宋体" w:cs="宋体"/>
          <w:b/>
          <w:bCs/>
          <w:sz w:val="24"/>
          <w:szCs w:val="32"/>
          <w:highlight w:val="none"/>
        </w:rPr>
      </w:pPr>
      <w:bookmarkStart w:id="15" w:name="_Toc3710"/>
      <w:r>
        <w:rPr>
          <w:rFonts w:hint="eastAsia" w:ascii="宋体" w:hAnsi="宋体" w:eastAsia="宋体" w:cs="宋体"/>
          <w:b/>
          <w:bCs/>
          <w:sz w:val="24"/>
          <w:szCs w:val="32"/>
          <w:highlight w:val="none"/>
        </w:rPr>
        <w:t>四、供应商的资格要求</w:t>
      </w:r>
      <w:bookmarkEnd w:id="9"/>
      <w:bookmarkEnd w:id="10"/>
      <w:bookmarkEnd w:id="11"/>
      <w:bookmarkEnd w:id="12"/>
      <w:bookmarkEnd w:id="13"/>
      <w:bookmarkEnd w:id="14"/>
      <w:bookmarkEnd w:id="15"/>
    </w:p>
    <w:p w14:paraId="1C1A355A">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1、满足《中华人民共和国政府采购法》第二十二条规定；</w:t>
      </w:r>
    </w:p>
    <w:p w14:paraId="1720D0FA">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2、落实政府采购政策需满足的资格要求：</w:t>
      </w:r>
    </w:p>
    <w:p w14:paraId="33A4D6E2">
      <w:pPr>
        <w:adjustRightInd w:val="0"/>
        <w:snapToGrid w:val="0"/>
        <w:spacing w:line="360" w:lineRule="auto"/>
        <w:ind w:firstLine="630" w:firstLineChars="300"/>
        <w:rPr>
          <w:rFonts w:hint="eastAsia" w:ascii="宋体" w:hAnsi="宋体" w:eastAsia="宋体" w:cs="宋体"/>
          <w:szCs w:val="21"/>
          <w:highlight w:val="none"/>
        </w:rPr>
      </w:pP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专门面向</w:t>
      </w:r>
      <w:r>
        <w:rPr>
          <w:rFonts w:hint="eastAsia" w:ascii="宋体" w:hAnsi="宋体" w:eastAsia="宋体" w:cs="宋体"/>
          <w:bCs/>
          <w:szCs w:val="21"/>
          <w:highlight w:val="none"/>
        </w:rPr>
        <w:t>：</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中小企业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小微企业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监狱企业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福利性单位。</w:t>
      </w:r>
    </w:p>
    <w:p w14:paraId="4FBBDD6A">
      <w:pPr>
        <w:adjustRightInd w:val="0"/>
        <w:snapToGrid w:val="0"/>
        <w:spacing w:line="360" w:lineRule="auto"/>
        <w:ind w:firstLine="630" w:firstLineChars="300"/>
        <w:rPr>
          <w:rFonts w:hint="eastAsia" w:ascii="宋体" w:hAnsi="宋体" w:eastAsia="宋体" w:cs="宋体"/>
          <w:bCs/>
          <w:szCs w:val="21"/>
          <w:highlight w:val="none"/>
        </w:rPr>
      </w:pP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强制</w:t>
      </w:r>
      <w:r>
        <w:rPr>
          <w:rFonts w:hint="eastAsia" w:ascii="宋体" w:hAnsi="宋体" w:eastAsia="宋体" w:cs="宋体"/>
          <w:bCs/>
          <w:szCs w:val="21"/>
          <w:highlight w:val="none"/>
        </w:rPr>
        <w:t>分包：大型企业应将采购份额的</w:t>
      </w:r>
      <w:r>
        <w:rPr>
          <w:rFonts w:hint="eastAsia" w:ascii="宋体" w:hAnsi="宋体" w:eastAsia="宋体" w:cs="宋体"/>
          <w:bCs/>
          <w:szCs w:val="21"/>
          <w:highlight w:val="none"/>
          <w:u w:val="single"/>
        </w:rPr>
        <w:t xml:space="preserve"> / </w:t>
      </w:r>
      <w:r>
        <w:rPr>
          <w:rFonts w:hint="eastAsia" w:ascii="宋体" w:hAnsi="宋体" w:eastAsia="宋体" w:cs="宋体"/>
          <w:bCs/>
          <w:szCs w:val="21"/>
          <w:highlight w:val="none"/>
        </w:rPr>
        <w:t>%分包给中小企业。</w:t>
      </w:r>
    </w:p>
    <w:p w14:paraId="0C639900">
      <w:pPr>
        <w:adjustRightInd w:val="0"/>
        <w:snapToGrid w:val="0"/>
        <w:spacing w:line="360" w:lineRule="auto"/>
        <w:ind w:firstLine="442" w:firstLineChars="200"/>
        <w:rPr>
          <w:rFonts w:hint="eastAsia" w:ascii="宋体" w:hAnsi="宋体" w:eastAsia="宋体" w:cs="宋体"/>
          <w:b/>
          <w:bCs/>
          <w:i/>
          <w:sz w:val="22"/>
          <w:szCs w:val="22"/>
          <w:highlight w:val="none"/>
        </w:rPr>
      </w:pPr>
      <w:r>
        <w:rPr>
          <w:rFonts w:hint="eastAsia" w:ascii="宋体" w:hAnsi="宋体" w:eastAsia="宋体" w:cs="宋体"/>
          <w:b/>
          <w:bCs/>
          <w:sz w:val="22"/>
          <w:szCs w:val="22"/>
          <w:highlight w:val="none"/>
        </w:rPr>
        <w:t>3、本项目的特定资格要求：供应商须具有合法有效的《药品生产许可证》（生产范围含中药配方颗粒）。</w:t>
      </w:r>
    </w:p>
    <w:p w14:paraId="795089A0">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4、单位负责人为同一人或者存在直接控股、管理关系的不同供应商，不得参加同一合同项下的政府采购活动。</w:t>
      </w:r>
    </w:p>
    <w:p w14:paraId="6DBEED6E">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5、为本采购项目提供整体设计、规范编制或者项目管理、监理、检测等服务的，不得再参加此项目的其他采购活动。</w:t>
      </w:r>
    </w:p>
    <w:p w14:paraId="4EF56ACD">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6、列入失信被执行人、重大税收违法失信主体名单、政府采购严重违法失信行为记录名单的，拒绝其参与政府采购活动。</w:t>
      </w:r>
    </w:p>
    <w:p w14:paraId="395BAB5B">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7、联合体响应。本次采购</w:t>
      </w:r>
      <w:r>
        <w:rPr>
          <w:rFonts w:hint="eastAsia" w:ascii="宋体" w:hAnsi="宋体" w:eastAsia="宋体" w:cs="宋体"/>
          <w:szCs w:val="21"/>
          <w:highlight w:val="none"/>
          <w:u w:val="single"/>
        </w:rPr>
        <w:t>不接受</w:t>
      </w:r>
      <w:r>
        <w:rPr>
          <w:rFonts w:hint="eastAsia" w:ascii="宋体" w:hAnsi="宋体" w:eastAsia="宋体" w:cs="宋体"/>
          <w:szCs w:val="21"/>
          <w:highlight w:val="none"/>
        </w:rPr>
        <w:t>联合体响应。接受联合体响应的，联合体应当具备下列条件：</w:t>
      </w:r>
      <w:r>
        <w:rPr>
          <w:rFonts w:hint="eastAsia" w:ascii="宋体" w:hAnsi="宋体" w:eastAsia="宋体" w:cs="宋体"/>
          <w:szCs w:val="21"/>
          <w:highlight w:val="none"/>
          <w:u w:val="single"/>
        </w:rPr>
        <w:t xml:space="preserve"> / </w:t>
      </w:r>
      <w:r>
        <w:rPr>
          <w:rFonts w:hint="eastAsia" w:ascii="宋体" w:hAnsi="宋体" w:eastAsia="宋体" w:cs="宋体"/>
          <w:szCs w:val="21"/>
          <w:highlight w:val="none"/>
        </w:rPr>
        <w:t>。</w:t>
      </w:r>
    </w:p>
    <w:p w14:paraId="2FDE7F99">
      <w:pPr>
        <w:keepNext/>
        <w:keepLines/>
        <w:adjustRightInd w:val="0"/>
        <w:snapToGrid w:val="0"/>
        <w:spacing w:line="360" w:lineRule="auto"/>
        <w:outlineLvl w:val="1"/>
        <w:rPr>
          <w:rFonts w:hint="eastAsia" w:ascii="宋体" w:hAnsi="宋体" w:eastAsia="宋体" w:cs="宋体"/>
          <w:b/>
          <w:bCs/>
          <w:sz w:val="24"/>
          <w:szCs w:val="32"/>
        </w:rPr>
      </w:pPr>
      <w:bookmarkStart w:id="16" w:name="_Toc4257"/>
      <w:bookmarkStart w:id="17" w:name="_Toc22201059"/>
      <w:r>
        <w:rPr>
          <w:rFonts w:hint="eastAsia" w:ascii="宋体" w:hAnsi="宋体" w:eastAsia="宋体" w:cs="宋体"/>
          <w:b/>
          <w:bCs/>
          <w:sz w:val="24"/>
          <w:szCs w:val="32"/>
        </w:rPr>
        <w:t>五、供应商应提交的资格证明材料及说明</w:t>
      </w:r>
    </w:p>
    <w:p w14:paraId="53B1A4F6">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1、供应商应按下列规定提供资格证明文件。</w:t>
      </w:r>
    </w:p>
    <w:p w14:paraId="5D1E407E">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4EDA2959">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（2）湖南省政府采购供应商资格承诺函原件；</w:t>
      </w:r>
    </w:p>
    <w:p w14:paraId="3198B64E">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（3）符合特定资格条件证明材料复印件或者情况说明原件；</w:t>
      </w:r>
    </w:p>
    <w:p w14:paraId="25867EC3">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（4）符合采购项目供应商资格要求的其他证明材料：</w:t>
      </w:r>
    </w:p>
    <w:p w14:paraId="0684577B">
      <w:pPr>
        <w:widowControl/>
        <w:spacing w:line="360" w:lineRule="auto"/>
        <w:ind w:firstLine="840"/>
        <w:jc w:val="left"/>
        <w:rPr>
          <w:rFonts w:hint="eastAsia" w:ascii="宋体" w:hAnsi="宋体" w:eastAsia="宋体" w:cs="Times New Roman"/>
          <w:kern w:val="1"/>
          <w:szCs w:val="21"/>
          <w:lang w:eastAsia="zh-CN"/>
        </w:rPr>
      </w:pPr>
      <w:r>
        <w:rPr>
          <w:rFonts w:hint="eastAsia" w:ascii="宋体" w:hAnsi="宋体" w:eastAsia="宋体" w:cs="Times New Roman"/>
          <w:kern w:val="1"/>
          <w:szCs w:val="21"/>
          <w:lang w:eastAsia="zh-CN"/>
        </w:rPr>
        <w:t>□联合体协议书（供应商为联合体形式的）；</w:t>
      </w:r>
    </w:p>
    <w:p w14:paraId="1E1CBC0A">
      <w:pPr>
        <w:widowControl/>
        <w:spacing w:line="360" w:lineRule="auto"/>
        <w:ind w:firstLine="840"/>
        <w:jc w:val="left"/>
        <w:rPr>
          <w:rFonts w:hint="eastAsia" w:ascii="宋体" w:hAnsi="宋体" w:eastAsia="宋体" w:cs="Times New Roman"/>
          <w:kern w:val="1"/>
          <w:szCs w:val="21"/>
          <w:lang w:eastAsia="zh-CN"/>
        </w:rPr>
      </w:pPr>
      <w:r>
        <w:rPr>
          <w:rFonts w:hint="eastAsia" w:ascii="宋体" w:hAnsi="宋体" w:eastAsia="宋体" w:cs="Times New Roman"/>
          <w:kern w:val="1"/>
          <w:szCs w:val="21"/>
          <w:lang w:eastAsia="zh-CN"/>
        </w:rPr>
        <w:t>□分包承诺（执行强制分包的），格式自拟；</w:t>
      </w:r>
    </w:p>
    <w:p w14:paraId="4F668181">
      <w:pPr>
        <w:widowControl/>
        <w:spacing w:line="360" w:lineRule="auto"/>
        <w:ind w:firstLine="840"/>
        <w:jc w:val="left"/>
        <w:rPr>
          <w:rFonts w:hint="eastAsia" w:ascii="宋体" w:hAnsi="宋体" w:eastAsia="宋体" w:cs="Times New Roman"/>
          <w:kern w:val="1"/>
          <w:szCs w:val="21"/>
          <w:lang w:eastAsia="zh-CN"/>
        </w:rPr>
      </w:pPr>
      <w:r>
        <w:rPr>
          <w:rFonts w:hint="eastAsia" w:ascii="宋体" w:hAnsi="宋体" w:eastAsia="宋体" w:cs="Times New Roman"/>
          <w:kern w:val="1"/>
          <w:szCs w:val="21"/>
          <w:lang w:eastAsia="zh-CN"/>
        </w:rPr>
        <w:t>□其他说明；</w:t>
      </w:r>
    </w:p>
    <w:p w14:paraId="1687A3EA">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2、供应商为联合体形式的，除应提交联合协议(格式)外，参加联合体的各方均应提交上款资格证明材料。</w:t>
      </w:r>
    </w:p>
    <w:p w14:paraId="3D1D6B67">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3、供应商的资格证明文件均应为有效文件并加盖供应商单位公章，并按其规定签署。</w:t>
      </w:r>
    </w:p>
    <w:p w14:paraId="290321D2">
      <w:pPr>
        <w:keepNext/>
        <w:keepLines/>
        <w:adjustRightInd w:val="0"/>
        <w:snapToGrid w:val="0"/>
        <w:spacing w:line="360" w:lineRule="auto"/>
        <w:outlineLvl w:val="1"/>
        <w:rPr>
          <w:rFonts w:hint="eastAsia" w:ascii="宋体" w:hAnsi="宋体" w:eastAsia="宋体" w:cs="宋体"/>
          <w:b/>
          <w:bCs/>
          <w:sz w:val="24"/>
          <w:szCs w:val="32"/>
        </w:rPr>
      </w:pPr>
      <w:r>
        <w:rPr>
          <w:rFonts w:hint="eastAsia" w:ascii="宋体" w:hAnsi="宋体" w:eastAsia="宋体" w:cs="宋体"/>
          <w:b/>
          <w:bCs/>
          <w:sz w:val="24"/>
          <w:szCs w:val="32"/>
        </w:rPr>
        <w:t>六、资格审查证明材料的递交</w:t>
      </w:r>
    </w:p>
    <w:p w14:paraId="50F285AD">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1、按本公告第五条规定提交的证明材料及说明应装订成册，一式2份。</w:t>
      </w:r>
    </w:p>
    <w:p w14:paraId="1CD06021">
      <w:pPr>
        <w:adjustRightInd w:val="0"/>
        <w:snapToGrid w:val="0"/>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2、资格审查证明材料的递交截止时间为2026年09月23日 17:00（北京时间），地点为：湖南中投项目管理有限公司（长沙市雨花区万家丽中路一段469号华雅国际财富中心9楼906室），逾期送达的，不予受理。</w:t>
      </w:r>
    </w:p>
    <w:p w14:paraId="6D11F638">
      <w:pPr>
        <w:keepNext/>
        <w:keepLines/>
        <w:adjustRightInd w:val="0"/>
        <w:snapToGrid w:val="0"/>
        <w:spacing w:line="360" w:lineRule="auto"/>
        <w:outlineLvl w:val="1"/>
        <w:rPr>
          <w:rFonts w:hint="eastAsia" w:ascii="宋体" w:hAnsi="宋体" w:eastAsia="宋体" w:cs="宋体"/>
          <w:b/>
          <w:bCs/>
          <w:sz w:val="24"/>
          <w:szCs w:val="32"/>
        </w:rPr>
      </w:pPr>
      <w:r>
        <w:rPr>
          <w:rFonts w:hint="eastAsia" w:ascii="宋体" w:hAnsi="宋体" w:eastAsia="宋体" w:cs="宋体"/>
          <w:b/>
          <w:bCs/>
          <w:sz w:val="24"/>
          <w:szCs w:val="32"/>
        </w:rPr>
        <w:t>七、资格审查方法及标准</w:t>
      </w:r>
    </w:p>
    <w:p w14:paraId="0FDC51D1">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1、采购人、采购代理机构按本公告第四、五条规定，对供应商提交的资格审查证明材料进行资格审查。</w:t>
      </w:r>
    </w:p>
    <w:p w14:paraId="6DF95D32">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2、供应商提交的资格审查证明材料符合本公告第四、五条规定，采购人或谈判小组按照本公告第七条规定确定拟邀请参加谈判的供应商。</w:t>
      </w:r>
    </w:p>
    <w:p w14:paraId="10C6F40F">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3、未通过资格审查的供应商，采购人、采购代理机构应当及时告知其未通过的原因。</w:t>
      </w:r>
    </w:p>
    <w:p w14:paraId="07B5307F">
      <w:pPr>
        <w:keepNext/>
        <w:keepLines/>
        <w:adjustRightInd w:val="0"/>
        <w:snapToGrid w:val="0"/>
        <w:spacing w:line="360" w:lineRule="auto"/>
        <w:outlineLvl w:val="1"/>
        <w:rPr>
          <w:rFonts w:hint="eastAsia" w:ascii="宋体" w:hAnsi="宋体" w:eastAsia="宋体" w:cs="宋体"/>
          <w:b/>
          <w:bCs/>
          <w:sz w:val="24"/>
          <w:szCs w:val="32"/>
        </w:rPr>
      </w:pPr>
      <w:r>
        <w:rPr>
          <w:rFonts w:hint="eastAsia" w:ascii="宋体" w:hAnsi="宋体" w:eastAsia="宋体" w:cs="宋体"/>
          <w:b/>
          <w:bCs/>
          <w:sz w:val="24"/>
          <w:szCs w:val="32"/>
        </w:rPr>
        <w:t>八、确定拟邀请供应商</w:t>
      </w:r>
    </w:p>
    <w:p w14:paraId="7C902E69">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1、采购人确定所有符合相应资格条件的供应商参加谈判，也可以由谈判小组从符合相应资格条件的供应商名单中确定不少于三家的供应商参加谈判。</w:t>
      </w:r>
    </w:p>
    <w:p w14:paraId="0404AB98">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2、采购人、采购代理机构向确定参加谈判的供应商发出谈判邀请，并发出谈判文件。</w:t>
      </w:r>
    </w:p>
    <w:bookmarkEnd w:id="16"/>
    <w:bookmarkEnd w:id="17"/>
    <w:p w14:paraId="4E5982BB">
      <w:pPr>
        <w:keepNext/>
        <w:keepLines/>
        <w:adjustRightInd w:val="0"/>
        <w:snapToGrid w:val="0"/>
        <w:spacing w:line="360" w:lineRule="auto"/>
        <w:outlineLvl w:val="1"/>
        <w:rPr>
          <w:rFonts w:hint="eastAsia" w:ascii="宋体" w:hAnsi="宋体" w:eastAsia="宋体" w:cs="宋体"/>
          <w:b/>
          <w:bCs/>
          <w:sz w:val="24"/>
          <w:szCs w:val="32"/>
        </w:rPr>
      </w:pPr>
      <w:bookmarkStart w:id="18" w:name="_Toc3247"/>
      <w:bookmarkStart w:id="19" w:name="_Toc22201061"/>
      <w:r>
        <w:rPr>
          <w:rFonts w:hint="eastAsia" w:ascii="宋体" w:hAnsi="宋体" w:eastAsia="宋体" w:cs="宋体"/>
          <w:b/>
          <w:bCs/>
          <w:sz w:val="24"/>
          <w:szCs w:val="32"/>
        </w:rPr>
        <w:t>九、公告期限</w:t>
      </w:r>
    </w:p>
    <w:p w14:paraId="456ED98F">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1、本公告在中国湖南省政府采购网（http://www.ccgp-hunan.gov.cn/）发布。公告期限自本公告发布之日起3个工作日。</w:t>
      </w:r>
    </w:p>
    <w:p w14:paraId="6EBC42F7">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2、在其他媒体发布的邀请公告，公告内容以本公告为准。</w:t>
      </w:r>
    </w:p>
    <w:p w14:paraId="5236CABC">
      <w:pPr>
        <w:keepNext/>
        <w:keepLines/>
        <w:adjustRightInd w:val="0"/>
        <w:snapToGrid w:val="0"/>
        <w:spacing w:before="156" w:beforeLines="50" w:line="360" w:lineRule="auto"/>
        <w:outlineLvl w:val="1"/>
        <w:rPr>
          <w:rFonts w:hint="eastAsia" w:ascii="宋体" w:hAnsi="宋体" w:eastAsia="宋体" w:cs="宋体"/>
          <w:b/>
          <w:bCs/>
          <w:sz w:val="24"/>
          <w:szCs w:val="32"/>
          <w:highlight w:val="none"/>
        </w:rPr>
      </w:pPr>
      <w:r>
        <w:rPr>
          <w:rFonts w:hint="eastAsia" w:ascii="宋体" w:hAnsi="宋体" w:eastAsia="宋体" w:cs="宋体"/>
          <w:b/>
          <w:bCs/>
          <w:sz w:val="24"/>
          <w:szCs w:val="32"/>
          <w:highlight w:val="none"/>
          <w:lang w:val="en-US" w:eastAsia="zh-CN"/>
        </w:rPr>
        <w:t>十</w:t>
      </w:r>
      <w:r>
        <w:rPr>
          <w:rFonts w:hint="eastAsia" w:ascii="宋体" w:hAnsi="宋体" w:eastAsia="宋体" w:cs="宋体"/>
          <w:b/>
          <w:bCs/>
          <w:sz w:val="24"/>
          <w:szCs w:val="32"/>
          <w:highlight w:val="none"/>
        </w:rPr>
        <w:t>、询问及质疑</w:t>
      </w:r>
      <w:bookmarkEnd w:id="18"/>
      <w:bookmarkEnd w:id="19"/>
    </w:p>
    <w:p w14:paraId="3913D8CC">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1、供应商对政府采购活动事项如有疑问的，可以向采购人、采购代理机构提出询问。采购人、采购代理机构将在3个工作日内作出答复。</w:t>
      </w:r>
    </w:p>
    <w:p w14:paraId="1C9D8ED5">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供应商认为谈判文件使自己的合法权益受到损害的，可以在收到谈判文件之日起7个工作日内，按《湖南省财政厅关于印发＜政府采购质疑答复和投诉处理操作规程＞的通知》(湘财购〔2019〕20号)规定，以纸质书面形式向采购人、采购代理机构提出质疑。</w:t>
      </w:r>
    </w:p>
    <w:p w14:paraId="6143AFD2">
      <w:pPr>
        <w:keepNext/>
        <w:keepLines/>
        <w:adjustRightInd w:val="0"/>
        <w:snapToGrid w:val="0"/>
        <w:spacing w:line="360" w:lineRule="auto"/>
        <w:outlineLvl w:val="1"/>
        <w:rPr>
          <w:rFonts w:hint="eastAsia" w:ascii="宋体" w:hAnsi="宋体" w:eastAsia="宋体" w:cs="宋体"/>
          <w:b/>
          <w:bCs/>
          <w:sz w:val="24"/>
          <w:szCs w:val="32"/>
          <w:highlight w:val="none"/>
        </w:rPr>
      </w:pPr>
      <w:bookmarkStart w:id="20" w:name="_Toc13958"/>
      <w:r>
        <w:rPr>
          <w:rFonts w:hint="eastAsia" w:ascii="宋体" w:hAnsi="宋体" w:eastAsia="宋体" w:cs="宋体"/>
          <w:b/>
          <w:bCs/>
          <w:sz w:val="24"/>
          <w:szCs w:val="32"/>
          <w:highlight w:val="none"/>
          <w:lang w:val="en-US" w:eastAsia="zh-CN"/>
        </w:rPr>
        <w:t>十一</w:t>
      </w:r>
      <w:r>
        <w:rPr>
          <w:rFonts w:hint="eastAsia" w:ascii="宋体" w:hAnsi="宋体" w:eastAsia="宋体" w:cs="宋体"/>
          <w:b/>
          <w:bCs/>
          <w:sz w:val="24"/>
          <w:szCs w:val="32"/>
          <w:highlight w:val="none"/>
        </w:rPr>
        <w:t>、谈判说明</w:t>
      </w:r>
      <w:bookmarkEnd w:id="20"/>
    </w:p>
    <w:p w14:paraId="5B4C5097">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1、谈判邀请选项：</w:t>
      </w:r>
      <w:bookmarkStart w:id="21" w:name="_Hlk185796676"/>
      <w:r>
        <w:rPr>
          <w:rFonts w:hint="eastAsia" w:ascii="宋体" w:hAnsi="宋体" w:eastAsia="宋体" w:cs="宋体"/>
          <w:szCs w:val="21"/>
          <w:highlight w:val="none"/>
        </w:rPr>
        <w:sym w:font="Wingdings" w:char="00FE"/>
      </w:r>
      <w:bookmarkEnd w:id="21"/>
      <w:r>
        <w:rPr>
          <w:rFonts w:hint="eastAsia" w:ascii="宋体" w:hAnsi="宋体" w:eastAsia="宋体" w:cs="宋体"/>
          <w:szCs w:val="21"/>
          <w:highlight w:val="none"/>
        </w:rPr>
        <w:t>表示选择，</w:t>
      </w:r>
      <w:r>
        <w:rPr>
          <w:rFonts w:hint="eastAsia" w:ascii="宋体" w:hAnsi="宋体" w:eastAsia="宋体" w:cs="宋体"/>
          <w:szCs w:val="21"/>
          <w:highlight w:val="none"/>
        </w:rPr>
        <w:sym w:font="Wingdings" w:char="00A8"/>
      </w:r>
      <w:r>
        <w:rPr>
          <w:rFonts w:hint="eastAsia" w:ascii="宋体" w:hAnsi="宋体" w:eastAsia="宋体" w:cs="宋体"/>
          <w:szCs w:val="21"/>
          <w:highlight w:val="none"/>
        </w:rPr>
        <w:t>表示未选择。</w:t>
      </w:r>
    </w:p>
    <w:p w14:paraId="5D0A4CDF">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hAnsi="宋体" w:eastAsia="宋体" w:cs="宋体"/>
          <w:highlight w:val="none"/>
        </w:rPr>
      </w:pPr>
      <w:r>
        <w:rPr>
          <w:rFonts w:hint="eastAsia" w:ascii="宋体" w:hAnsi="宋体" w:eastAsia="宋体" w:cs="宋体"/>
          <w:szCs w:val="21"/>
          <w:highlight w:val="none"/>
        </w:rPr>
        <w:t>2、供应商参与政府采购活动，无需向采购人、代理机构、交易平台缴纳任何费用。</w:t>
      </w:r>
    </w:p>
    <w:p w14:paraId="0CD18CCE">
      <w:pPr>
        <w:keepNext/>
        <w:keepLines/>
        <w:adjustRightInd w:val="0"/>
        <w:snapToGrid w:val="0"/>
        <w:spacing w:line="360" w:lineRule="auto"/>
        <w:outlineLvl w:val="1"/>
        <w:rPr>
          <w:rFonts w:hint="eastAsia" w:ascii="宋体" w:hAnsi="宋体" w:eastAsia="宋体" w:cs="宋体"/>
          <w:b/>
          <w:bCs/>
          <w:sz w:val="24"/>
          <w:szCs w:val="32"/>
          <w:highlight w:val="none"/>
        </w:rPr>
      </w:pPr>
      <w:bookmarkStart w:id="22" w:name="_Toc25650"/>
      <w:r>
        <w:rPr>
          <w:rFonts w:hint="eastAsia" w:ascii="宋体" w:hAnsi="宋体" w:eastAsia="宋体" w:cs="宋体"/>
          <w:b/>
          <w:bCs/>
          <w:sz w:val="24"/>
          <w:szCs w:val="32"/>
          <w:highlight w:val="none"/>
          <w:lang w:val="en-US" w:eastAsia="zh-CN"/>
        </w:rPr>
        <w:t>十二</w:t>
      </w:r>
      <w:r>
        <w:rPr>
          <w:rFonts w:hint="eastAsia" w:ascii="宋体" w:hAnsi="宋体" w:eastAsia="宋体" w:cs="宋体"/>
          <w:b/>
          <w:bCs/>
          <w:sz w:val="24"/>
          <w:szCs w:val="32"/>
          <w:highlight w:val="none"/>
        </w:rPr>
        <w:t>、</w:t>
      </w:r>
      <w:r>
        <w:rPr>
          <w:rFonts w:hint="eastAsia" w:ascii="宋体" w:hAnsi="宋体" w:eastAsia="宋体" w:cs="宋体"/>
          <w:b/>
          <w:bCs/>
          <w:sz w:val="24"/>
          <w:szCs w:val="21"/>
          <w:highlight w:val="none"/>
        </w:rPr>
        <w:t>采购项目联系人姓名和电话</w:t>
      </w:r>
      <w:bookmarkEnd w:id="22"/>
    </w:p>
    <w:p w14:paraId="5B5E0825">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1、联系人姓名：王依 李琬萱 王莎莎</w:t>
      </w:r>
    </w:p>
    <w:p w14:paraId="2CC6183D">
      <w:pPr>
        <w:keepNext/>
        <w:keepLines/>
        <w:adjustRightInd w:val="0"/>
        <w:snapToGrid w:val="0"/>
        <w:spacing w:line="360" w:lineRule="auto"/>
        <w:outlineLvl w:val="1"/>
        <w:rPr>
          <w:rFonts w:hint="eastAsia" w:ascii="宋体" w:hAnsi="宋体" w:eastAsia="宋体" w:cs="宋体"/>
          <w:b/>
          <w:bCs/>
          <w:sz w:val="24"/>
          <w:szCs w:val="32"/>
          <w:highlight w:val="none"/>
        </w:rPr>
      </w:pPr>
      <w:bookmarkStart w:id="23" w:name="_Toc2569"/>
      <w:r>
        <w:rPr>
          <w:rFonts w:hint="eastAsia" w:ascii="宋体" w:hAnsi="宋体" w:eastAsia="宋体" w:cs="宋体"/>
          <w:szCs w:val="21"/>
          <w:highlight w:val="none"/>
          <w:lang w:val="en-US" w:eastAsia="zh-CN"/>
        </w:rPr>
        <w:t>十三</w:t>
      </w:r>
      <w:r>
        <w:rPr>
          <w:rFonts w:hint="eastAsia" w:ascii="宋体" w:hAnsi="宋体" w:eastAsia="宋体" w:cs="宋体"/>
          <w:b/>
          <w:bCs/>
          <w:sz w:val="24"/>
          <w:szCs w:val="32"/>
          <w:highlight w:val="none"/>
        </w:rPr>
        <w:t>、采购人、采购代理机构的名称、地址和联系方法</w:t>
      </w:r>
      <w:bookmarkEnd w:id="23"/>
    </w:p>
    <w:p w14:paraId="122FF69B">
      <w:pPr>
        <w:adjustRightInd w:val="0"/>
        <w:snapToGrid w:val="0"/>
        <w:spacing w:line="360" w:lineRule="auto"/>
        <w:ind w:firstLine="413" w:firstLineChars="196"/>
        <w:rPr>
          <w:rFonts w:hint="eastAsia" w:ascii="宋体" w:hAnsi="宋体" w:eastAsia="宋体" w:cs="宋体"/>
          <w:b/>
          <w:bCs/>
          <w:szCs w:val="21"/>
          <w:highlight w:val="none"/>
        </w:rPr>
      </w:pPr>
      <w:r>
        <w:rPr>
          <w:rFonts w:hint="eastAsia" w:ascii="宋体" w:hAnsi="宋体" w:eastAsia="宋体" w:cs="宋体"/>
          <w:b/>
          <w:bCs/>
          <w:szCs w:val="21"/>
          <w:highlight w:val="none"/>
        </w:rPr>
        <w:t>1</w:t>
      </w:r>
      <w:r>
        <w:rPr>
          <w:rFonts w:hint="eastAsia" w:ascii="宋体" w:hAnsi="宋体" w:eastAsia="宋体" w:cs="宋体"/>
          <w:szCs w:val="21"/>
          <w:highlight w:val="none"/>
        </w:rPr>
        <w:t>、</w:t>
      </w:r>
      <w:r>
        <w:rPr>
          <w:rFonts w:hint="eastAsia" w:ascii="宋体" w:hAnsi="宋体" w:eastAsia="宋体" w:cs="宋体"/>
          <w:b/>
          <w:bCs/>
          <w:szCs w:val="21"/>
          <w:highlight w:val="none"/>
        </w:rPr>
        <w:t>采购人信息</w:t>
      </w:r>
    </w:p>
    <w:p w14:paraId="55E9C27A">
      <w:pPr>
        <w:adjustRightInd w:val="0"/>
        <w:snapToGrid w:val="0"/>
        <w:spacing w:line="360"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bCs/>
          <w:szCs w:val="21"/>
          <w:highlight w:val="none"/>
        </w:rPr>
        <w:t>名  称：</w:t>
      </w:r>
      <w:r>
        <w:rPr>
          <w:rFonts w:hint="eastAsia" w:ascii="宋体" w:hAnsi="宋体" w:eastAsia="宋体" w:cs="宋体"/>
          <w:szCs w:val="21"/>
          <w:highlight w:val="none"/>
          <w:u w:val="single"/>
        </w:rPr>
        <w:t>湖南省妇幼保健院</w:t>
      </w:r>
    </w:p>
    <w:p w14:paraId="1E91ADE0">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（2）地  址：</w:t>
      </w:r>
      <w:r>
        <w:rPr>
          <w:rFonts w:hint="eastAsia" w:ascii="宋体" w:hAnsi="宋体" w:eastAsia="宋体" w:cs="宋体"/>
          <w:szCs w:val="21"/>
          <w:highlight w:val="none"/>
          <w:u w:val="single"/>
        </w:rPr>
        <w:t xml:space="preserve">长沙市湘春路53号  </w:t>
      </w:r>
    </w:p>
    <w:p w14:paraId="32A6A019">
      <w:pPr>
        <w:widowControl/>
        <w:kinsoku w:val="0"/>
        <w:autoSpaceDE w:val="0"/>
        <w:autoSpaceDN w:val="0"/>
        <w:adjustRightInd w:val="0"/>
        <w:snapToGrid w:val="0"/>
        <w:spacing w:line="360" w:lineRule="auto"/>
        <w:ind w:left="428"/>
        <w:textAlignment w:val="baseline"/>
        <w:outlineLvl w:val="0"/>
        <w:rPr>
          <w:rFonts w:hint="eastAsia" w:ascii="宋体" w:hAnsi="宋体" w:eastAsia="宋体" w:cs="宋体"/>
          <w:szCs w:val="21"/>
          <w:highlight w:val="none"/>
        </w:rPr>
      </w:pPr>
      <w:r>
        <w:rPr>
          <w:rFonts w:hint="eastAsia" w:ascii="宋体" w:hAnsi="宋体" w:eastAsia="宋体" w:cs="宋体"/>
          <w:szCs w:val="21"/>
          <w:highlight w:val="none"/>
        </w:rPr>
        <w:t>（3）联系人：</w:t>
      </w:r>
      <w:r>
        <w:rPr>
          <w:rFonts w:hint="eastAsia" w:ascii="宋体" w:hAnsi="宋体" w:eastAsia="宋体" w:cs="宋体"/>
          <w:szCs w:val="21"/>
          <w:highlight w:val="none"/>
          <w:u w:val="single"/>
        </w:rPr>
        <w:t>蔡霈</w:t>
      </w:r>
    </w:p>
    <w:p w14:paraId="7BBD9E27">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（4）邮  编：</w:t>
      </w:r>
      <w:r>
        <w:rPr>
          <w:rFonts w:hint="eastAsia" w:ascii="宋体" w:hAnsi="宋体" w:eastAsia="宋体" w:cs="宋体"/>
          <w:szCs w:val="21"/>
          <w:highlight w:val="none"/>
          <w:u w:val="single"/>
        </w:rPr>
        <w:t>410001</w:t>
      </w:r>
    </w:p>
    <w:p w14:paraId="5706502C">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（5）电  话：</w:t>
      </w:r>
      <w:r>
        <w:rPr>
          <w:rFonts w:hint="eastAsia" w:ascii="宋体" w:hAnsi="宋体" w:eastAsia="宋体" w:cs="宋体"/>
          <w:szCs w:val="21"/>
          <w:highlight w:val="none"/>
          <w:u w:val="single"/>
        </w:rPr>
        <w:t>0731-84332256</w:t>
      </w:r>
    </w:p>
    <w:p w14:paraId="5B76A8C3">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（6）电子邮箱：</w:t>
      </w:r>
      <w:r>
        <w:rPr>
          <w:rFonts w:hint="eastAsia" w:ascii="宋体" w:hAnsi="宋体" w:eastAsia="宋体" w:cs="宋体"/>
          <w:szCs w:val="21"/>
          <w:highlight w:val="none"/>
          <w:u w:val="single"/>
        </w:rPr>
        <w:t>/</w:t>
      </w:r>
    </w:p>
    <w:p w14:paraId="14502C80">
      <w:pPr>
        <w:adjustRightInd w:val="0"/>
        <w:snapToGrid w:val="0"/>
        <w:spacing w:line="360" w:lineRule="auto"/>
        <w:ind w:firstLine="413" w:firstLineChars="196"/>
        <w:rPr>
          <w:rFonts w:hint="eastAsia" w:ascii="宋体" w:hAnsi="宋体" w:eastAsia="宋体" w:cs="宋体"/>
          <w:b/>
          <w:bCs/>
          <w:szCs w:val="21"/>
          <w:highlight w:val="none"/>
        </w:rPr>
      </w:pPr>
      <w:r>
        <w:rPr>
          <w:rFonts w:hint="eastAsia" w:ascii="宋体" w:hAnsi="宋体" w:eastAsia="宋体" w:cs="宋体"/>
          <w:b/>
          <w:bCs/>
          <w:szCs w:val="21"/>
          <w:highlight w:val="none"/>
        </w:rPr>
        <w:t>2</w:t>
      </w:r>
      <w:r>
        <w:rPr>
          <w:rFonts w:hint="eastAsia" w:ascii="宋体" w:hAnsi="宋体" w:eastAsia="宋体" w:cs="宋体"/>
          <w:szCs w:val="21"/>
          <w:highlight w:val="none"/>
        </w:rPr>
        <w:t>、</w:t>
      </w:r>
      <w:r>
        <w:rPr>
          <w:rFonts w:hint="eastAsia" w:ascii="宋体" w:hAnsi="宋体" w:eastAsia="宋体" w:cs="宋体"/>
          <w:b/>
          <w:bCs/>
          <w:szCs w:val="21"/>
          <w:highlight w:val="none"/>
        </w:rPr>
        <w:t>采购代理机构信息</w:t>
      </w:r>
    </w:p>
    <w:p w14:paraId="53DD00F8">
      <w:pPr>
        <w:adjustRightInd w:val="0"/>
        <w:snapToGrid w:val="0"/>
        <w:spacing w:line="360"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bCs/>
          <w:szCs w:val="21"/>
          <w:highlight w:val="none"/>
        </w:rPr>
        <w:t>名  称：</w:t>
      </w:r>
      <w:r>
        <w:rPr>
          <w:rFonts w:hint="eastAsia" w:ascii="宋体" w:hAnsi="宋体" w:eastAsia="宋体" w:cs="宋体"/>
          <w:szCs w:val="21"/>
          <w:highlight w:val="none"/>
          <w:u w:val="single"/>
        </w:rPr>
        <w:t>湖南中投项目管理有限公司</w:t>
      </w:r>
    </w:p>
    <w:p w14:paraId="37F5C8E0">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（2）地  址：</w:t>
      </w:r>
      <w:r>
        <w:rPr>
          <w:rFonts w:hint="eastAsia" w:ascii="宋体" w:hAnsi="宋体" w:eastAsia="宋体" w:cs="宋体"/>
          <w:szCs w:val="21"/>
          <w:highlight w:val="none"/>
          <w:u w:val="single"/>
        </w:rPr>
        <w:t>长沙市雨花区万家丽中路一段469号华雅国际财富中心9楼906室</w:t>
      </w:r>
    </w:p>
    <w:p w14:paraId="73C8CB0F">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（3）联系人：</w:t>
      </w:r>
      <w:r>
        <w:rPr>
          <w:rFonts w:hint="eastAsia" w:ascii="宋体" w:hAnsi="宋体" w:eastAsia="宋体" w:cs="宋体"/>
          <w:szCs w:val="21"/>
          <w:highlight w:val="none"/>
          <w:u w:val="single"/>
        </w:rPr>
        <w:t xml:space="preserve"> 王依 李琬萱 王莎莎</w:t>
      </w:r>
    </w:p>
    <w:p w14:paraId="124F8F5A">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（4）邮  编：</w:t>
      </w:r>
      <w:r>
        <w:rPr>
          <w:rFonts w:hint="eastAsia" w:ascii="宋体" w:hAnsi="宋体" w:eastAsia="宋体" w:cs="宋体"/>
          <w:szCs w:val="21"/>
          <w:highlight w:val="none"/>
          <w:u w:val="single"/>
        </w:rPr>
        <w:t>410000</w:t>
      </w:r>
    </w:p>
    <w:p w14:paraId="3AA7A2AC">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（5）电  话：</w:t>
      </w:r>
      <w:r>
        <w:rPr>
          <w:rFonts w:hint="eastAsia" w:ascii="宋体" w:hAnsi="宋体" w:eastAsia="宋体" w:cs="宋体"/>
          <w:szCs w:val="21"/>
          <w:highlight w:val="none"/>
          <w:u w:val="single"/>
        </w:rPr>
        <w:t>0731-82255989</w:t>
      </w:r>
    </w:p>
    <w:p w14:paraId="3ADEB5BD">
      <w:pPr>
        <w:adjustRightInd w:val="0"/>
        <w:snapToGrid w:val="0"/>
        <w:spacing w:line="360" w:lineRule="auto"/>
        <w:ind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（6）电子邮箱：</w:t>
      </w:r>
      <w:r>
        <w:rPr>
          <w:rFonts w:hint="eastAsia" w:ascii="宋体" w:hAnsi="宋体" w:eastAsia="宋体" w:cs="宋体"/>
          <w:szCs w:val="21"/>
          <w:highlight w:val="none"/>
          <w:u w:val="single"/>
        </w:rPr>
        <w:fldChar w:fldCharType="begin"/>
      </w:r>
      <w:r>
        <w:rPr>
          <w:rFonts w:hint="eastAsia" w:ascii="宋体" w:hAnsi="宋体" w:eastAsia="宋体" w:cs="宋体"/>
          <w:szCs w:val="21"/>
          <w:highlight w:val="none"/>
          <w:u w:val="single"/>
        </w:rPr>
        <w:instrText xml:space="preserve"> HYPERLINK "mailto:hnztzbb@163.com" </w:instrText>
      </w:r>
      <w:r>
        <w:rPr>
          <w:rFonts w:hint="eastAsia" w:ascii="宋体" w:hAnsi="宋体" w:eastAsia="宋体" w:cs="宋体"/>
          <w:szCs w:val="21"/>
          <w:highlight w:val="none"/>
          <w:u w:val="single"/>
        </w:rPr>
        <w:fldChar w:fldCharType="separate"/>
      </w:r>
      <w:r>
        <w:rPr>
          <w:rStyle w:val="8"/>
          <w:rFonts w:hint="eastAsia" w:ascii="宋体" w:hAnsi="宋体" w:eastAsia="宋体" w:cs="宋体"/>
          <w:szCs w:val="21"/>
          <w:highlight w:val="none"/>
        </w:rPr>
        <w:t>hnztzbb@163.com</w:t>
      </w:r>
      <w:r>
        <w:rPr>
          <w:rStyle w:val="8"/>
          <w:rFonts w:hint="eastAsia" w:ascii="宋体" w:hAnsi="宋体" w:eastAsia="宋体" w:cs="宋体"/>
          <w:szCs w:val="21"/>
          <w:highlight w:val="none"/>
        </w:rPr>
        <w:br w:type="page"/>
      </w:r>
      <w:r>
        <w:rPr>
          <w:rFonts w:hint="eastAsia" w:ascii="宋体" w:hAnsi="宋体" w:eastAsia="宋体" w:cs="宋体"/>
          <w:szCs w:val="21"/>
          <w:highlight w:val="none"/>
          <w:u w:val="single"/>
        </w:rPr>
        <w:fldChar w:fldCharType="end"/>
      </w:r>
    </w:p>
    <w:p w14:paraId="4CAE3FD4">
      <w:pPr>
        <w:keepNext/>
        <w:keepLines/>
        <w:pageBreakBefore w:val="0"/>
        <w:widowControl w:val="0"/>
        <w:kinsoku/>
        <w:wordWrap/>
        <w:overflowPunct/>
        <w:topLinePunct w:val="0"/>
        <w:bidi w:val="0"/>
        <w:adjustRightInd w:val="0"/>
        <w:snapToGrid w:val="0"/>
        <w:spacing w:before="0" w:after="0" w:line="460" w:lineRule="exact"/>
        <w:jc w:val="both"/>
        <w:textAlignment w:val="auto"/>
        <w:outlineLvl w:val="2"/>
        <w:rPr>
          <w:rFonts w:hint="eastAsia" w:ascii="宋体" w:hAnsi="宋体" w:eastAsia="宋体" w:cs="Times New Roman"/>
          <w:b/>
          <w:bCs/>
          <w:color w:val="auto"/>
          <w:kern w:val="2"/>
          <w:sz w:val="28"/>
          <w:szCs w:val="28"/>
          <w:highlight w:val="none"/>
          <w:lang w:val="en-US" w:eastAsia="zh-CN" w:bidi="ar-SA"/>
        </w:rPr>
      </w:pPr>
      <w:r>
        <w:rPr>
          <w:rFonts w:hint="eastAsia" w:ascii="宋体" w:hAnsi="宋体" w:cs="Times New Roman"/>
          <w:b/>
          <w:bCs/>
          <w:color w:val="auto"/>
          <w:kern w:val="2"/>
          <w:sz w:val="28"/>
          <w:szCs w:val="28"/>
          <w:highlight w:val="none"/>
          <w:lang w:val="en-US" w:eastAsia="zh-CN" w:bidi="ar-SA"/>
        </w:rPr>
        <w:t>格式</w:t>
      </w:r>
      <w:r>
        <w:rPr>
          <w:rFonts w:hint="eastAsia" w:ascii="宋体" w:hAnsi="宋体" w:eastAsia="宋体" w:cs="Times New Roman"/>
          <w:b/>
          <w:bCs/>
          <w:color w:val="auto"/>
          <w:kern w:val="2"/>
          <w:sz w:val="28"/>
          <w:szCs w:val="28"/>
          <w:highlight w:val="none"/>
          <w:lang w:val="en-US" w:eastAsia="zh-CN" w:bidi="ar-SA"/>
        </w:rPr>
        <w:t>附件：</w:t>
      </w:r>
    </w:p>
    <w:p w14:paraId="1F654995">
      <w:pPr>
        <w:keepNext/>
        <w:keepLines/>
        <w:pageBreakBefore w:val="0"/>
        <w:widowControl w:val="0"/>
        <w:kinsoku/>
        <w:wordWrap/>
        <w:overflowPunct/>
        <w:topLinePunct w:val="0"/>
        <w:bidi w:val="0"/>
        <w:adjustRightInd w:val="0"/>
        <w:snapToGrid w:val="0"/>
        <w:spacing w:before="0" w:after="0" w:line="460" w:lineRule="exact"/>
        <w:jc w:val="both"/>
        <w:textAlignment w:val="auto"/>
        <w:outlineLvl w:val="2"/>
        <w:rPr>
          <w:rFonts w:hint="eastAsia" w:ascii="宋体" w:hAnsi="宋体" w:eastAsia="宋体" w:cs="Times New Roman"/>
          <w:b/>
          <w:bCs/>
          <w:color w:val="auto"/>
          <w:kern w:val="2"/>
          <w:sz w:val="28"/>
          <w:szCs w:val="28"/>
          <w:highlight w:val="none"/>
          <w:lang w:val="en-US" w:eastAsia="zh-CN" w:bidi="ar-SA"/>
        </w:rPr>
      </w:pPr>
    </w:p>
    <w:p w14:paraId="66AA2033">
      <w:pPr>
        <w:adjustRightInd w:val="0"/>
        <w:snapToGrid w:val="0"/>
        <w:spacing w:line="400" w:lineRule="exact"/>
        <w:jc w:val="center"/>
        <w:rPr>
          <w:rFonts w:ascii="黑体" w:hAnsi="黑体" w:eastAsia="黑体"/>
          <w:color w:val="000000"/>
          <w:sz w:val="28"/>
          <w:szCs w:val="28"/>
        </w:rPr>
      </w:pPr>
      <w:r>
        <w:rPr>
          <w:rFonts w:hint="eastAsia" w:ascii="黑体" w:hAnsi="黑体" w:eastAsia="黑体"/>
          <w:color w:val="000000"/>
          <w:sz w:val="28"/>
          <w:szCs w:val="28"/>
          <w:lang w:val="en-US" w:eastAsia="zh-CN"/>
        </w:rPr>
        <w:t>①</w:t>
      </w:r>
      <w:r>
        <w:rPr>
          <w:rFonts w:hint="eastAsia" w:ascii="黑体" w:hAnsi="黑体" w:eastAsia="黑体"/>
          <w:color w:val="000000"/>
          <w:sz w:val="28"/>
          <w:szCs w:val="28"/>
        </w:rPr>
        <w:t>法定代表人（单位负责人）身份证明(格式)</w:t>
      </w:r>
    </w:p>
    <w:p w14:paraId="6965AA84">
      <w:pPr>
        <w:tabs>
          <w:tab w:val="left" w:pos="3880"/>
        </w:tabs>
        <w:autoSpaceDE w:val="0"/>
        <w:autoSpaceDN w:val="0"/>
        <w:adjustRightInd w:val="0"/>
        <w:snapToGrid w:val="0"/>
        <w:spacing w:before="156" w:beforeLines="50" w:line="360" w:lineRule="auto"/>
        <w:ind w:left="100" w:right="-20"/>
        <w:jc w:val="left"/>
        <w:rPr>
          <w:rFonts w:ascii="宋体" w:hAnsi="宋体" w:eastAsia="宋体" w:cs="微软雅黑"/>
          <w:color w:val="000000"/>
          <w:kern w:val="0"/>
          <w:position w:val="-4"/>
          <w:szCs w:val="21"/>
        </w:rPr>
      </w:pPr>
    </w:p>
    <w:p w14:paraId="52F1FDA7">
      <w:pPr>
        <w:tabs>
          <w:tab w:val="left" w:pos="3880"/>
        </w:tabs>
        <w:autoSpaceDE w:val="0"/>
        <w:autoSpaceDN w:val="0"/>
        <w:adjustRightInd w:val="0"/>
        <w:snapToGrid w:val="0"/>
        <w:spacing w:before="156" w:beforeLines="50" w:line="360" w:lineRule="auto"/>
        <w:ind w:left="100" w:right="-20"/>
        <w:jc w:val="left"/>
        <w:rPr>
          <w:rFonts w:ascii="宋体" w:hAnsi="宋体" w:eastAsia="宋体" w:cs="微软雅黑"/>
          <w:color w:val="000000"/>
          <w:kern w:val="0"/>
          <w:szCs w:val="21"/>
        </w:rPr>
      </w:pPr>
      <w:r>
        <w:rPr>
          <w:rFonts w:hint="eastAsia" w:ascii="宋体" w:hAnsi="宋体" w:eastAsia="宋体" w:cs="微软雅黑"/>
          <w:color w:val="000000"/>
          <w:kern w:val="0"/>
          <w:position w:val="-4"/>
          <w:szCs w:val="21"/>
        </w:rPr>
        <w:t>供应商名</w:t>
      </w:r>
      <w:r>
        <w:rPr>
          <w:rFonts w:hint="eastAsia" w:ascii="宋体" w:hAnsi="宋体" w:eastAsia="宋体" w:cs="微软雅黑"/>
          <w:color w:val="000000"/>
          <w:spacing w:val="-2"/>
          <w:kern w:val="0"/>
          <w:position w:val="-4"/>
          <w:szCs w:val="21"/>
        </w:rPr>
        <w:t>称</w:t>
      </w:r>
      <w:r>
        <w:rPr>
          <w:rFonts w:hint="eastAsia" w:ascii="宋体" w:hAnsi="宋体" w:eastAsia="宋体" w:cs="微软雅黑"/>
          <w:color w:val="000000"/>
          <w:kern w:val="0"/>
          <w:position w:val="-4"/>
          <w:szCs w:val="21"/>
        </w:rPr>
        <w:t>：</w:t>
      </w:r>
      <w:r>
        <w:rPr>
          <w:rFonts w:hint="eastAsia" w:ascii="宋体" w:hAnsi="宋体" w:eastAsia="宋体" w:cs="Times New Roman"/>
          <w:color w:val="000000"/>
          <w:szCs w:val="21"/>
          <w:u w:val="single"/>
        </w:rPr>
        <w:t xml:space="preserve">                 </w:t>
      </w:r>
    </w:p>
    <w:p w14:paraId="20D1BD1F">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eastAsia="宋体" w:cs="微软雅黑"/>
          <w:color w:val="000000"/>
          <w:kern w:val="0"/>
          <w:position w:val="-2"/>
          <w:szCs w:val="21"/>
        </w:rPr>
      </w:pPr>
      <w:r>
        <w:rPr>
          <w:rFonts w:hint="eastAsia" w:ascii="宋体" w:hAnsi="宋体" w:eastAsia="宋体" w:cs="微软雅黑"/>
          <w:color w:val="000000"/>
          <w:kern w:val="0"/>
          <w:position w:val="-2"/>
          <w:szCs w:val="21"/>
        </w:rPr>
        <w:t>统一社会信用代码：</w:t>
      </w:r>
      <w:r>
        <w:rPr>
          <w:rFonts w:hint="eastAsia" w:ascii="宋体" w:hAnsi="宋体" w:eastAsia="宋体" w:cs="Times New Roman"/>
          <w:color w:val="000000"/>
          <w:szCs w:val="21"/>
          <w:u w:val="single"/>
        </w:rPr>
        <w:t xml:space="preserve">                 </w:t>
      </w:r>
    </w:p>
    <w:p w14:paraId="3CE2050E">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eastAsia="宋体" w:cs="微软雅黑"/>
          <w:color w:val="000000"/>
          <w:kern w:val="0"/>
          <w:position w:val="-2"/>
          <w:szCs w:val="21"/>
        </w:rPr>
      </w:pPr>
      <w:r>
        <w:rPr>
          <w:rFonts w:hint="eastAsia" w:ascii="宋体" w:hAnsi="宋体" w:eastAsia="宋体" w:cs="微软雅黑"/>
          <w:color w:val="000000"/>
          <w:kern w:val="0"/>
          <w:position w:val="-2"/>
          <w:szCs w:val="21"/>
        </w:rPr>
        <w:t>注册地址：</w:t>
      </w:r>
      <w:r>
        <w:rPr>
          <w:rFonts w:hint="eastAsia" w:ascii="宋体" w:hAnsi="宋体" w:eastAsia="宋体" w:cs="Times New Roman"/>
          <w:color w:val="000000"/>
          <w:szCs w:val="21"/>
          <w:u w:val="single"/>
        </w:rPr>
        <w:t xml:space="preserve">                 </w:t>
      </w:r>
    </w:p>
    <w:p w14:paraId="02D6B449">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eastAsia="宋体" w:cs="微软雅黑"/>
          <w:color w:val="000000"/>
          <w:kern w:val="0"/>
          <w:szCs w:val="21"/>
        </w:rPr>
      </w:pPr>
      <w:r>
        <w:rPr>
          <w:rFonts w:hint="eastAsia" w:ascii="宋体" w:hAnsi="宋体" w:eastAsia="宋体" w:cs="微软雅黑"/>
          <w:color w:val="000000"/>
          <w:kern w:val="0"/>
          <w:position w:val="-2"/>
          <w:szCs w:val="21"/>
        </w:rPr>
        <w:t>姓名</w:t>
      </w:r>
      <w:r>
        <w:rPr>
          <w:rFonts w:hint="eastAsia" w:ascii="宋体" w:hAnsi="宋体" w:eastAsia="宋体" w:cs="微软雅黑"/>
          <w:color w:val="000000"/>
          <w:spacing w:val="-2"/>
          <w:kern w:val="0"/>
          <w:position w:val="-2"/>
          <w:szCs w:val="21"/>
        </w:rPr>
        <w:t>：</w:t>
      </w:r>
      <w:r>
        <w:rPr>
          <w:rFonts w:hint="eastAsia" w:ascii="宋体" w:hAnsi="宋体" w:eastAsia="宋体" w:cs="Times New Roman"/>
          <w:color w:val="000000"/>
          <w:szCs w:val="21"/>
          <w:u w:val="single"/>
        </w:rPr>
        <w:t xml:space="preserve">         </w:t>
      </w:r>
      <w:r>
        <w:rPr>
          <w:rFonts w:hint="eastAsia" w:ascii="宋体" w:hAnsi="宋体" w:eastAsia="宋体" w:cs="微软雅黑"/>
          <w:color w:val="000000"/>
          <w:kern w:val="0"/>
          <w:position w:val="-2"/>
          <w:szCs w:val="21"/>
        </w:rPr>
        <w:t>性别</w:t>
      </w:r>
      <w:r>
        <w:rPr>
          <w:rFonts w:hint="eastAsia" w:ascii="宋体" w:hAnsi="宋体" w:eastAsia="宋体" w:cs="微软雅黑"/>
          <w:color w:val="000000"/>
          <w:spacing w:val="-2"/>
          <w:kern w:val="0"/>
          <w:position w:val="-2"/>
          <w:szCs w:val="21"/>
        </w:rPr>
        <w:t>：</w:t>
      </w:r>
      <w:r>
        <w:rPr>
          <w:rFonts w:hint="eastAsia" w:ascii="宋体" w:hAnsi="宋体" w:eastAsia="宋体" w:cs="Times New Roman"/>
          <w:color w:val="000000"/>
          <w:szCs w:val="21"/>
          <w:u w:val="single"/>
        </w:rPr>
        <w:t xml:space="preserve">         </w:t>
      </w:r>
      <w:r>
        <w:rPr>
          <w:rFonts w:hint="eastAsia" w:ascii="宋体" w:hAnsi="宋体" w:eastAsia="宋体" w:cs="微软雅黑"/>
          <w:color w:val="000000"/>
          <w:kern w:val="0"/>
          <w:position w:val="-2"/>
          <w:szCs w:val="21"/>
        </w:rPr>
        <w:t>年</w:t>
      </w:r>
      <w:r>
        <w:rPr>
          <w:rFonts w:hint="eastAsia" w:ascii="宋体" w:hAnsi="宋体" w:eastAsia="宋体" w:cs="微软雅黑"/>
          <w:color w:val="000000"/>
          <w:spacing w:val="-2"/>
          <w:kern w:val="0"/>
          <w:position w:val="-2"/>
          <w:szCs w:val="21"/>
        </w:rPr>
        <w:t>龄</w:t>
      </w:r>
      <w:r>
        <w:rPr>
          <w:rFonts w:hint="eastAsia" w:ascii="宋体" w:hAnsi="宋体" w:eastAsia="宋体" w:cs="微软雅黑"/>
          <w:color w:val="000000"/>
          <w:kern w:val="0"/>
          <w:position w:val="-2"/>
          <w:szCs w:val="21"/>
        </w:rPr>
        <w:t>：</w:t>
      </w:r>
      <w:r>
        <w:rPr>
          <w:rFonts w:hint="eastAsia" w:ascii="宋体" w:hAnsi="宋体" w:eastAsia="宋体" w:cs="Times New Roman"/>
          <w:color w:val="000000"/>
          <w:szCs w:val="21"/>
          <w:u w:val="single"/>
        </w:rPr>
        <w:t xml:space="preserve">         </w:t>
      </w:r>
      <w:r>
        <w:rPr>
          <w:rFonts w:hint="eastAsia" w:ascii="宋体" w:hAnsi="宋体" w:eastAsia="宋体" w:cs="微软雅黑"/>
          <w:color w:val="000000"/>
          <w:kern w:val="0"/>
          <w:position w:val="-2"/>
          <w:szCs w:val="21"/>
        </w:rPr>
        <w:t>职</w:t>
      </w:r>
      <w:r>
        <w:rPr>
          <w:rFonts w:hint="eastAsia" w:ascii="宋体" w:hAnsi="宋体" w:eastAsia="宋体" w:cs="微软雅黑"/>
          <w:color w:val="000000"/>
          <w:spacing w:val="-2"/>
          <w:kern w:val="0"/>
          <w:position w:val="-2"/>
          <w:szCs w:val="21"/>
        </w:rPr>
        <w:t>务</w:t>
      </w:r>
      <w:r>
        <w:rPr>
          <w:rFonts w:hint="eastAsia" w:ascii="宋体" w:hAnsi="宋体" w:eastAsia="宋体" w:cs="微软雅黑"/>
          <w:color w:val="000000"/>
          <w:kern w:val="0"/>
          <w:position w:val="-2"/>
          <w:szCs w:val="21"/>
        </w:rPr>
        <w:t>：</w:t>
      </w:r>
      <w:r>
        <w:rPr>
          <w:rFonts w:hint="eastAsia" w:ascii="宋体" w:hAnsi="宋体" w:eastAsia="宋体" w:cs="Times New Roman"/>
          <w:color w:val="000000"/>
          <w:szCs w:val="21"/>
          <w:u w:val="single"/>
        </w:rPr>
        <w:t xml:space="preserve">         </w:t>
      </w:r>
      <w:r>
        <w:rPr>
          <w:rFonts w:hint="eastAsia" w:ascii="宋体" w:hAnsi="宋体" w:eastAsia="宋体" w:cs="微软雅黑"/>
          <w:color w:val="000000"/>
          <w:kern w:val="0"/>
          <w:position w:val="-2"/>
          <w:szCs w:val="21"/>
        </w:rPr>
        <w:t>系</w:t>
      </w:r>
      <w:r>
        <w:rPr>
          <w:rFonts w:hint="eastAsia" w:ascii="宋体" w:hAnsi="宋体" w:eastAsia="宋体" w:cs="Times New Roman"/>
          <w:color w:val="000000"/>
          <w:szCs w:val="21"/>
          <w:u w:val="single"/>
        </w:rPr>
        <w:t xml:space="preserve">         </w:t>
      </w:r>
      <w:r>
        <w:rPr>
          <w:rFonts w:hint="eastAsia" w:ascii="宋体" w:hAnsi="宋体" w:eastAsia="宋体" w:cs="微软雅黑"/>
          <w:color w:val="000000"/>
          <w:spacing w:val="-2"/>
          <w:kern w:val="0"/>
          <w:position w:val="-2"/>
          <w:szCs w:val="21"/>
        </w:rPr>
        <w:t>（</w:t>
      </w:r>
      <w:r>
        <w:rPr>
          <w:rFonts w:hint="eastAsia" w:ascii="宋体" w:hAnsi="宋体" w:eastAsia="宋体" w:cs="微软雅黑"/>
          <w:color w:val="000000"/>
          <w:kern w:val="0"/>
          <w:position w:val="-2"/>
          <w:szCs w:val="21"/>
        </w:rPr>
        <w:t>供应商</w:t>
      </w:r>
      <w:r>
        <w:rPr>
          <w:rFonts w:hint="eastAsia" w:ascii="宋体" w:hAnsi="宋体" w:eastAsia="宋体" w:cs="微软雅黑"/>
          <w:color w:val="000000"/>
          <w:spacing w:val="-2"/>
          <w:kern w:val="0"/>
          <w:position w:val="-2"/>
          <w:szCs w:val="21"/>
        </w:rPr>
        <w:t>名</w:t>
      </w:r>
      <w:r>
        <w:rPr>
          <w:rFonts w:hint="eastAsia" w:ascii="宋体" w:hAnsi="宋体" w:eastAsia="宋体" w:cs="微软雅黑"/>
          <w:color w:val="000000"/>
          <w:kern w:val="0"/>
          <w:position w:val="-2"/>
          <w:szCs w:val="21"/>
        </w:rPr>
        <w:t>称</w:t>
      </w:r>
      <w:r>
        <w:rPr>
          <w:rFonts w:hint="eastAsia" w:ascii="宋体" w:hAnsi="宋体" w:eastAsia="宋体" w:cs="微软雅黑"/>
          <w:color w:val="000000"/>
          <w:spacing w:val="-2"/>
          <w:kern w:val="0"/>
          <w:position w:val="-2"/>
          <w:szCs w:val="21"/>
        </w:rPr>
        <w:t>）</w:t>
      </w:r>
      <w:r>
        <w:rPr>
          <w:rFonts w:hint="eastAsia" w:ascii="宋体" w:hAnsi="宋体" w:eastAsia="宋体" w:cs="微软雅黑"/>
          <w:color w:val="000000"/>
          <w:kern w:val="0"/>
          <w:position w:val="-2"/>
          <w:szCs w:val="21"/>
        </w:rPr>
        <w:t>的</w:t>
      </w:r>
      <w:r>
        <w:rPr>
          <w:rFonts w:hint="eastAsia" w:ascii="宋体" w:hAnsi="宋体" w:eastAsia="宋体" w:cs="微软雅黑"/>
          <w:color w:val="000000"/>
          <w:spacing w:val="-2"/>
          <w:kern w:val="0"/>
          <w:position w:val="-2"/>
          <w:szCs w:val="21"/>
        </w:rPr>
        <w:t>法定</w:t>
      </w:r>
      <w:r>
        <w:rPr>
          <w:rFonts w:hint="eastAsia" w:ascii="宋体" w:hAnsi="宋体" w:eastAsia="宋体" w:cs="微软雅黑"/>
          <w:color w:val="000000"/>
          <w:kern w:val="0"/>
          <w:position w:val="-2"/>
          <w:szCs w:val="21"/>
        </w:rPr>
        <w:t>代表</w:t>
      </w:r>
      <w:r>
        <w:rPr>
          <w:rFonts w:hint="eastAsia" w:ascii="宋体" w:hAnsi="宋体" w:eastAsia="宋体" w:cs="微软雅黑"/>
          <w:color w:val="000000"/>
          <w:spacing w:val="-2"/>
          <w:kern w:val="0"/>
          <w:position w:val="-2"/>
          <w:szCs w:val="21"/>
        </w:rPr>
        <w:t>人</w:t>
      </w:r>
      <w:r>
        <w:rPr>
          <w:rFonts w:hint="eastAsia" w:ascii="宋体" w:hAnsi="宋体" w:eastAsia="宋体" w:cs="微软雅黑"/>
          <w:color w:val="000000"/>
          <w:kern w:val="0"/>
          <w:position w:val="-2"/>
          <w:szCs w:val="21"/>
        </w:rPr>
        <w:t>（</w:t>
      </w:r>
      <w:r>
        <w:rPr>
          <w:rFonts w:hint="eastAsia" w:ascii="宋体" w:hAnsi="宋体" w:eastAsia="宋体" w:cs="微软雅黑"/>
          <w:color w:val="000000"/>
          <w:spacing w:val="-2"/>
          <w:kern w:val="0"/>
          <w:position w:val="-2"/>
          <w:szCs w:val="21"/>
        </w:rPr>
        <w:t>单</w:t>
      </w:r>
      <w:r>
        <w:rPr>
          <w:rFonts w:hint="eastAsia" w:ascii="宋体" w:hAnsi="宋体" w:eastAsia="宋体" w:cs="微软雅黑"/>
          <w:color w:val="000000"/>
          <w:kern w:val="0"/>
          <w:position w:val="-2"/>
          <w:szCs w:val="21"/>
        </w:rPr>
        <w:t>位</w:t>
      </w:r>
      <w:r>
        <w:rPr>
          <w:rFonts w:hint="eastAsia" w:ascii="宋体" w:hAnsi="宋体" w:eastAsia="宋体" w:cs="微软雅黑"/>
          <w:color w:val="000000"/>
          <w:spacing w:val="-2"/>
          <w:kern w:val="0"/>
          <w:position w:val="-2"/>
          <w:szCs w:val="21"/>
        </w:rPr>
        <w:t>负</w:t>
      </w:r>
      <w:r>
        <w:rPr>
          <w:rFonts w:hint="eastAsia" w:ascii="宋体" w:hAnsi="宋体" w:eastAsia="宋体" w:cs="微软雅黑"/>
          <w:color w:val="000000"/>
          <w:kern w:val="0"/>
          <w:position w:val="-2"/>
          <w:szCs w:val="21"/>
        </w:rPr>
        <w:t>责</w:t>
      </w:r>
      <w:r>
        <w:rPr>
          <w:rFonts w:hint="eastAsia" w:ascii="宋体" w:hAnsi="宋体" w:eastAsia="宋体" w:cs="微软雅黑"/>
          <w:color w:val="000000"/>
          <w:spacing w:val="-2"/>
          <w:kern w:val="0"/>
          <w:position w:val="-2"/>
          <w:szCs w:val="21"/>
        </w:rPr>
        <w:t>人</w:t>
      </w:r>
      <w:r>
        <w:rPr>
          <w:rFonts w:hint="eastAsia" w:ascii="宋体" w:hAnsi="宋体" w:eastAsia="宋体" w:cs="微软雅黑"/>
          <w:color w:val="000000"/>
          <w:spacing w:val="-106"/>
          <w:kern w:val="0"/>
          <w:position w:val="-2"/>
          <w:szCs w:val="21"/>
        </w:rPr>
        <w:t>）</w:t>
      </w:r>
      <w:r>
        <w:rPr>
          <w:rFonts w:hint="eastAsia" w:ascii="宋体" w:hAnsi="宋体" w:eastAsia="宋体" w:cs="微软雅黑"/>
          <w:color w:val="000000"/>
          <w:kern w:val="0"/>
          <w:position w:val="-2"/>
          <w:szCs w:val="21"/>
        </w:rPr>
        <w:t>。</w:t>
      </w:r>
    </w:p>
    <w:p w14:paraId="4E916908">
      <w:pPr>
        <w:autoSpaceDE w:val="0"/>
        <w:autoSpaceDN w:val="0"/>
        <w:adjustRightInd w:val="0"/>
        <w:snapToGrid w:val="0"/>
        <w:spacing w:before="156" w:beforeLines="50" w:line="360" w:lineRule="auto"/>
        <w:ind w:left="520" w:right="-20"/>
        <w:jc w:val="left"/>
        <w:rPr>
          <w:rFonts w:ascii="宋体" w:hAnsi="宋体" w:eastAsia="宋体" w:cs="微软雅黑"/>
          <w:color w:val="000000"/>
          <w:kern w:val="0"/>
          <w:szCs w:val="21"/>
        </w:rPr>
      </w:pPr>
      <w:r>
        <w:rPr>
          <w:rFonts w:hint="eastAsia" w:ascii="宋体" w:hAnsi="宋体" w:eastAsia="宋体" w:cs="微软雅黑"/>
          <w:color w:val="000000"/>
          <w:kern w:val="0"/>
          <w:szCs w:val="21"/>
        </w:rPr>
        <w:t>特此</w:t>
      </w:r>
      <w:r>
        <w:rPr>
          <w:rFonts w:hint="eastAsia" w:ascii="宋体" w:hAnsi="宋体" w:eastAsia="宋体" w:cs="微软雅黑"/>
          <w:color w:val="000000"/>
          <w:spacing w:val="-2"/>
          <w:kern w:val="0"/>
          <w:szCs w:val="21"/>
        </w:rPr>
        <w:t>证</w:t>
      </w:r>
      <w:r>
        <w:rPr>
          <w:rFonts w:hint="eastAsia" w:ascii="宋体" w:hAnsi="宋体" w:eastAsia="宋体" w:cs="微软雅黑"/>
          <w:color w:val="000000"/>
          <w:kern w:val="0"/>
          <w:szCs w:val="21"/>
        </w:rPr>
        <w:t>明。</w:t>
      </w:r>
    </w:p>
    <w:p w14:paraId="56CD47E4">
      <w:pPr>
        <w:autoSpaceDE w:val="0"/>
        <w:autoSpaceDN w:val="0"/>
        <w:adjustRightInd w:val="0"/>
        <w:snapToGrid w:val="0"/>
        <w:spacing w:before="156" w:beforeLines="50" w:line="360" w:lineRule="auto"/>
        <w:ind w:left="100" w:right="4231"/>
        <w:jc w:val="left"/>
        <w:rPr>
          <w:rFonts w:ascii="宋体" w:hAnsi="宋体" w:eastAsia="宋体" w:cs="微软雅黑"/>
          <w:color w:val="000000"/>
          <w:kern w:val="0"/>
          <w:szCs w:val="21"/>
        </w:rPr>
      </w:pPr>
      <w:r>
        <w:rPr>
          <w:rFonts w:hint="eastAsia" w:ascii="宋体" w:hAnsi="宋体" w:eastAsia="宋体" w:cs="微软雅黑"/>
          <w:color w:val="000000"/>
          <w:kern w:val="0"/>
          <w:szCs w:val="21"/>
        </w:rPr>
        <w:t>附：</w:t>
      </w:r>
      <w:r>
        <w:rPr>
          <w:rFonts w:hint="eastAsia" w:ascii="宋体" w:hAnsi="宋体" w:eastAsia="宋体" w:cs="微软雅黑"/>
          <w:color w:val="000000"/>
          <w:spacing w:val="-2"/>
          <w:kern w:val="0"/>
          <w:szCs w:val="21"/>
        </w:rPr>
        <w:t>法</w:t>
      </w:r>
      <w:r>
        <w:rPr>
          <w:rFonts w:hint="eastAsia" w:ascii="宋体" w:hAnsi="宋体" w:eastAsia="宋体" w:cs="微软雅黑"/>
          <w:color w:val="000000"/>
          <w:kern w:val="0"/>
          <w:szCs w:val="21"/>
        </w:rPr>
        <w:t>定</w:t>
      </w:r>
      <w:r>
        <w:rPr>
          <w:rFonts w:hint="eastAsia" w:ascii="宋体" w:hAnsi="宋体" w:eastAsia="宋体" w:cs="微软雅黑"/>
          <w:color w:val="000000"/>
          <w:spacing w:val="-2"/>
          <w:kern w:val="0"/>
          <w:szCs w:val="21"/>
        </w:rPr>
        <w:t>代</w:t>
      </w:r>
      <w:r>
        <w:rPr>
          <w:rFonts w:hint="eastAsia" w:ascii="宋体" w:hAnsi="宋体" w:eastAsia="宋体" w:cs="微软雅黑"/>
          <w:color w:val="000000"/>
          <w:kern w:val="0"/>
          <w:szCs w:val="21"/>
        </w:rPr>
        <w:t>表</w:t>
      </w:r>
      <w:r>
        <w:rPr>
          <w:rFonts w:hint="eastAsia" w:ascii="宋体" w:hAnsi="宋体" w:eastAsia="宋体" w:cs="微软雅黑"/>
          <w:color w:val="000000"/>
          <w:spacing w:val="-2"/>
          <w:kern w:val="0"/>
          <w:szCs w:val="21"/>
        </w:rPr>
        <w:t>人</w:t>
      </w:r>
      <w:r>
        <w:rPr>
          <w:rFonts w:hint="eastAsia" w:ascii="宋体" w:hAnsi="宋体" w:eastAsia="宋体" w:cs="微软雅黑"/>
          <w:color w:val="000000"/>
          <w:kern w:val="0"/>
          <w:szCs w:val="21"/>
        </w:rPr>
        <w:t>（</w:t>
      </w:r>
      <w:r>
        <w:rPr>
          <w:rFonts w:hint="eastAsia" w:ascii="宋体" w:hAnsi="宋体" w:eastAsia="宋体" w:cs="微软雅黑"/>
          <w:color w:val="000000"/>
          <w:spacing w:val="-2"/>
          <w:kern w:val="0"/>
          <w:szCs w:val="21"/>
        </w:rPr>
        <w:t>单</w:t>
      </w:r>
      <w:r>
        <w:rPr>
          <w:rFonts w:hint="eastAsia" w:ascii="宋体" w:hAnsi="宋体" w:eastAsia="宋体" w:cs="微软雅黑"/>
          <w:color w:val="000000"/>
          <w:kern w:val="0"/>
          <w:szCs w:val="21"/>
        </w:rPr>
        <w:t>位</w:t>
      </w:r>
      <w:r>
        <w:rPr>
          <w:rFonts w:hint="eastAsia" w:ascii="宋体" w:hAnsi="宋体" w:eastAsia="宋体" w:cs="微软雅黑"/>
          <w:color w:val="000000"/>
          <w:spacing w:val="-2"/>
          <w:kern w:val="0"/>
          <w:szCs w:val="21"/>
        </w:rPr>
        <w:t>负</w:t>
      </w:r>
      <w:r>
        <w:rPr>
          <w:rFonts w:hint="eastAsia" w:ascii="宋体" w:hAnsi="宋体" w:eastAsia="宋体" w:cs="微软雅黑"/>
          <w:color w:val="000000"/>
          <w:kern w:val="0"/>
          <w:szCs w:val="21"/>
        </w:rPr>
        <w:t>责人</w:t>
      </w:r>
      <w:r>
        <w:rPr>
          <w:rFonts w:hint="eastAsia" w:ascii="宋体" w:hAnsi="宋体" w:eastAsia="宋体" w:cs="微软雅黑"/>
          <w:color w:val="000000"/>
          <w:spacing w:val="-2"/>
          <w:kern w:val="0"/>
          <w:szCs w:val="21"/>
        </w:rPr>
        <w:t>）</w:t>
      </w:r>
      <w:r>
        <w:rPr>
          <w:rFonts w:hint="eastAsia" w:ascii="宋体" w:hAnsi="宋体" w:eastAsia="宋体" w:cs="微软雅黑"/>
          <w:color w:val="000000"/>
          <w:kern w:val="0"/>
          <w:szCs w:val="21"/>
        </w:rPr>
        <w:t>身</w:t>
      </w:r>
      <w:r>
        <w:rPr>
          <w:rFonts w:hint="eastAsia" w:ascii="宋体" w:hAnsi="宋体" w:eastAsia="宋体" w:cs="微软雅黑"/>
          <w:color w:val="000000"/>
          <w:spacing w:val="-2"/>
          <w:kern w:val="0"/>
          <w:szCs w:val="21"/>
        </w:rPr>
        <w:t>份</w:t>
      </w:r>
      <w:r>
        <w:rPr>
          <w:rFonts w:hint="eastAsia" w:ascii="宋体" w:hAnsi="宋体" w:eastAsia="宋体" w:cs="微软雅黑"/>
          <w:color w:val="000000"/>
          <w:kern w:val="0"/>
          <w:szCs w:val="21"/>
        </w:rPr>
        <w:t>证</w:t>
      </w:r>
      <w:r>
        <w:rPr>
          <w:rFonts w:hint="eastAsia" w:ascii="宋体" w:hAnsi="宋体" w:eastAsia="宋体" w:cs="微软雅黑"/>
          <w:color w:val="000000"/>
          <w:spacing w:val="-2"/>
          <w:kern w:val="0"/>
          <w:szCs w:val="21"/>
        </w:rPr>
        <w:t>复</w:t>
      </w:r>
      <w:r>
        <w:rPr>
          <w:rFonts w:hint="eastAsia" w:ascii="宋体" w:hAnsi="宋体" w:eastAsia="宋体" w:cs="微软雅黑"/>
          <w:color w:val="000000"/>
          <w:kern w:val="0"/>
          <w:szCs w:val="21"/>
        </w:rPr>
        <w:t>印</w:t>
      </w:r>
      <w:r>
        <w:rPr>
          <w:rFonts w:hint="eastAsia" w:ascii="宋体" w:hAnsi="宋体" w:eastAsia="宋体" w:cs="微软雅黑"/>
          <w:color w:val="000000"/>
          <w:spacing w:val="-2"/>
          <w:kern w:val="0"/>
          <w:szCs w:val="21"/>
        </w:rPr>
        <w:t>件</w:t>
      </w:r>
      <w:r>
        <w:rPr>
          <w:rFonts w:hint="eastAsia" w:ascii="宋体" w:hAnsi="宋体" w:eastAsia="宋体" w:cs="微软雅黑"/>
          <w:color w:val="000000"/>
          <w:kern w:val="0"/>
          <w:szCs w:val="21"/>
        </w:rPr>
        <w:t>。</w:t>
      </w:r>
    </w:p>
    <w:tbl>
      <w:tblPr>
        <w:tblStyle w:val="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7686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5F7B07AB">
            <w:pPr>
              <w:adjustRightInd w:val="0"/>
              <w:snapToGrid w:val="0"/>
              <w:spacing w:before="156" w:beforeLines="50" w:line="360" w:lineRule="auto"/>
              <w:jc w:val="center"/>
              <w:rPr>
                <w:rFonts w:ascii="宋体" w:hAnsi="宋体" w:eastAsia="宋体" w:cs="Times New Roman"/>
                <w:color w:val="000000"/>
                <w:szCs w:val="21"/>
              </w:rPr>
            </w:pPr>
            <w:r>
              <w:rPr>
                <w:rFonts w:hint="eastAsia" w:ascii="宋体" w:hAnsi="宋体" w:eastAsia="宋体" w:cs="Times New Roman"/>
                <w:color w:val="000000"/>
                <w:szCs w:val="21"/>
              </w:rPr>
              <w:t>身份证（正面）</w:t>
            </w:r>
            <w:r>
              <w:rPr>
                <w:rFonts w:hint="eastAsia" w:ascii="宋体" w:hAnsi="宋体" w:eastAsia="宋体" w:cs="微软雅黑"/>
                <w:color w:val="000000"/>
                <w:spacing w:val="-2"/>
                <w:kern w:val="0"/>
                <w:szCs w:val="21"/>
              </w:rPr>
              <w:t>复</w:t>
            </w:r>
            <w:r>
              <w:rPr>
                <w:rFonts w:hint="eastAsia" w:ascii="宋体" w:hAnsi="宋体" w:eastAsia="宋体" w:cs="微软雅黑"/>
                <w:color w:val="000000"/>
                <w:kern w:val="0"/>
                <w:szCs w:val="21"/>
              </w:rPr>
              <w:t>印</w:t>
            </w:r>
            <w:r>
              <w:rPr>
                <w:rFonts w:hint="eastAsia" w:ascii="宋体" w:hAnsi="宋体" w:eastAsia="宋体" w:cs="微软雅黑"/>
                <w:color w:val="000000"/>
                <w:spacing w:val="-2"/>
                <w:kern w:val="0"/>
                <w:szCs w:val="21"/>
              </w:rPr>
              <w:t>件</w:t>
            </w:r>
          </w:p>
        </w:tc>
        <w:tc>
          <w:tcPr>
            <w:tcW w:w="3899" w:type="dxa"/>
            <w:noWrap w:val="0"/>
            <w:vAlign w:val="center"/>
          </w:tcPr>
          <w:p w14:paraId="05D29409">
            <w:pPr>
              <w:adjustRightInd w:val="0"/>
              <w:snapToGrid w:val="0"/>
              <w:spacing w:before="156" w:beforeLines="50" w:line="360" w:lineRule="auto"/>
              <w:jc w:val="center"/>
              <w:rPr>
                <w:rFonts w:ascii="宋体" w:hAnsi="宋体" w:eastAsia="宋体" w:cs="Times New Roman"/>
                <w:color w:val="000000"/>
                <w:szCs w:val="21"/>
              </w:rPr>
            </w:pPr>
            <w:r>
              <w:rPr>
                <w:rFonts w:hint="eastAsia" w:ascii="宋体" w:hAnsi="宋体" w:eastAsia="宋体" w:cs="Times New Roman"/>
                <w:color w:val="000000"/>
                <w:szCs w:val="21"/>
              </w:rPr>
              <w:t>身份证（反面）</w:t>
            </w:r>
            <w:r>
              <w:rPr>
                <w:rFonts w:hint="eastAsia" w:ascii="宋体" w:hAnsi="宋体" w:eastAsia="宋体" w:cs="微软雅黑"/>
                <w:color w:val="000000"/>
                <w:spacing w:val="-2"/>
                <w:kern w:val="0"/>
                <w:szCs w:val="21"/>
              </w:rPr>
              <w:t>复</w:t>
            </w:r>
            <w:r>
              <w:rPr>
                <w:rFonts w:hint="eastAsia" w:ascii="宋体" w:hAnsi="宋体" w:eastAsia="宋体" w:cs="微软雅黑"/>
                <w:color w:val="000000"/>
                <w:kern w:val="0"/>
                <w:szCs w:val="21"/>
              </w:rPr>
              <w:t>印</w:t>
            </w:r>
            <w:r>
              <w:rPr>
                <w:rFonts w:hint="eastAsia" w:ascii="宋体" w:hAnsi="宋体" w:eastAsia="宋体" w:cs="微软雅黑"/>
                <w:color w:val="000000"/>
                <w:spacing w:val="-2"/>
                <w:kern w:val="0"/>
                <w:szCs w:val="21"/>
              </w:rPr>
              <w:t>件</w:t>
            </w:r>
          </w:p>
        </w:tc>
      </w:tr>
    </w:tbl>
    <w:p w14:paraId="7E2B01AE">
      <w:pPr>
        <w:adjustRightInd w:val="0"/>
        <w:snapToGrid w:val="0"/>
        <w:spacing w:before="156" w:beforeLines="50" w:line="360" w:lineRule="auto"/>
        <w:rPr>
          <w:rFonts w:ascii="宋体" w:hAnsi="宋体" w:eastAsia="宋体" w:cs="Times New Roman"/>
          <w:color w:val="000000"/>
          <w:szCs w:val="21"/>
        </w:rPr>
      </w:pPr>
    </w:p>
    <w:p w14:paraId="549D5504">
      <w:pPr>
        <w:adjustRightInd w:val="0"/>
        <w:snapToGrid w:val="0"/>
        <w:spacing w:before="156" w:beforeLines="50" w:line="360" w:lineRule="auto"/>
        <w:rPr>
          <w:rFonts w:ascii="宋体" w:hAnsi="宋体" w:eastAsia="宋体" w:cs="Times New Roman"/>
          <w:color w:val="000000"/>
          <w:szCs w:val="21"/>
        </w:rPr>
      </w:pPr>
      <w:r>
        <w:rPr>
          <w:rFonts w:hint="eastAsia" w:ascii="宋体" w:hAnsi="宋体" w:eastAsia="宋体" w:cs="Times New Roman"/>
          <w:color w:val="000000"/>
          <w:szCs w:val="21"/>
        </w:rPr>
        <w:t>注：供应商代表为法定代表人（单位负责人）的提供。供应商为自然人的无需提供。</w:t>
      </w:r>
    </w:p>
    <w:p w14:paraId="579FDD2B">
      <w:pPr>
        <w:adjustRightInd w:val="0"/>
        <w:snapToGrid w:val="0"/>
        <w:spacing w:before="156" w:beforeLines="50" w:line="360" w:lineRule="auto"/>
        <w:rPr>
          <w:rFonts w:ascii="宋体" w:hAnsi="宋体" w:eastAsia="宋体" w:cs="Times New Roman"/>
          <w:color w:val="000000"/>
          <w:szCs w:val="21"/>
        </w:rPr>
      </w:pPr>
    </w:p>
    <w:p w14:paraId="372FF504">
      <w:pPr>
        <w:pStyle w:val="3"/>
        <w:adjustRightInd w:val="0"/>
        <w:snapToGrid w:val="0"/>
        <w:spacing w:before="156" w:beforeLines="50" w:line="360" w:lineRule="auto"/>
        <w:rPr>
          <w:rFonts w:hAnsi="宋体"/>
          <w:color w:val="000000"/>
        </w:rPr>
      </w:pPr>
      <w:r>
        <w:rPr>
          <w:rFonts w:hint="eastAsia" w:hAnsi="宋体"/>
          <w:color w:val="000000"/>
        </w:rPr>
        <w:t>供应商名称(盖单位公章)：</w:t>
      </w:r>
    </w:p>
    <w:p w14:paraId="3780C558">
      <w:pPr>
        <w:adjustRightInd w:val="0"/>
        <w:snapToGrid w:val="0"/>
        <w:spacing w:before="156" w:beforeLines="50" w:line="360" w:lineRule="auto"/>
        <w:ind w:right="24"/>
        <w:rPr>
          <w:rFonts w:ascii="仿宋_GB2312" w:hAnsi="宋体" w:eastAsia="仿宋_GB2312" w:cs="Times New Roman"/>
          <w:color w:val="000000"/>
          <w:szCs w:val="21"/>
        </w:rPr>
      </w:pPr>
      <w:r>
        <w:rPr>
          <w:rFonts w:hint="eastAsia" w:ascii="宋体" w:hAnsi="宋体" w:eastAsia="宋体" w:cs="Times New Roman"/>
          <w:color w:val="000000"/>
          <w:szCs w:val="21"/>
        </w:rPr>
        <w:t>日期：</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年</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月</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日</w:t>
      </w:r>
    </w:p>
    <w:p w14:paraId="5909D413">
      <w:pPr>
        <w:pStyle w:val="2"/>
        <w:jc w:val="center"/>
        <w:rPr>
          <w:rFonts w:hint="eastAsia" w:ascii="黑体" w:hAnsi="黑体" w:eastAsia="黑体" w:cstheme="minorBidi"/>
          <w:b w:val="0"/>
          <w:color w:val="000000"/>
          <w:kern w:val="2"/>
          <w:sz w:val="28"/>
          <w:szCs w:val="28"/>
          <w:lang w:val="en-US" w:eastAsia="zh-CN" w:bidi="ar-SA"/>
        </w:rPr>
      </w:pPr>
      <w:r>
        <w:rPr>
          <w:color w:val="000000"/>
        </w:rPr>
        <w:br w:type="page"/>
      </w:r>
      <w:bookmarkStart w:id="24" w:name="_Toc27261"/>
      <w:bookmarkStart w:id="25" w:name="_Toc34637792"/>
      <w:r>
        <w:rPr>
          <w:rFonts w:hint="eastAsia"/>
          <w:color w:val="000000"/>
          <w:lang w:val="en-US" w:eastAsia="zh-CN"/>
        </w:rPr>
        <w:t>②</w:t>
      </w:r>
      <w:r>
        <w:rPr>
          <w:rFonts w:hint="eastAsia" w:ascii="黑体" w:hAnsi="黑体" w:eastAsia="黑体" w:cstheme="minorBidi"/>
          <w:b w:val="0"/>
          <w:color w:val="000000"/>
          <w:kern w:val="2"/>
          <w:sz w:val="28"/>
          <w:szCs w:val="28"/>
          <w:lang w:val="en-US" w:eastAsia="zh-CN" w:bidi="ar-SA"/>
        </w:rPr>
        <w:t>授权委托书(格式)</w:t>
      </w:r>
      <w:bookmarkEnd w:id="24"/>
      <w:bookmarkEnd w:id="25"/>
    </w:p>
    <w:p w14:paraId="078A15CE">
      <w:pPr>
        <w:autoSpaceDE w:val="0"/>
        <w:autoSpaceDN w:val="0"/>
        <w:adjustRightInd w:val="0"/>
        <w:snapToGrid w:val="0"/>
        <w:spacing w:before="156" w:beforeLines="50" w:line="360" w:lineRule="auto"/>
        <w:ind w:firstLine="420" w:firstLineChars="200"/>
        <w:jc w:val="left"/>
        <w:rPr>
          <w:rFonts w:ascii="宋体" w:hAnsi="宋体" w:eastAsia="宋体" w:cs="宋体"/>
          <w:color w:val="000000"/>
          <w:kern w:val="0"/>
          <w:szCs w:val="21"/>
        </w:rPr>
      </w:pPr>
    </w:p>
    <w:p w14:paraId="6C91BD8A">
      <w:pPr>
        <w:autoSpaceDE w:val="0"/>
        <w:autoSpaceDN w:val="0"/>
        <w:adjustRightInd w:val="0"/>
        <w:snapToGrid w:val="0"/>
        <w:spacing w:before="156" w:beforeLines="50" w:line="360" w:lineRule="auto"/>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本人</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（姓名、职务）系</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 xml:space="preserve"> （</w:t>
      </w:r>
      <w:r>
        <w:rPr>
          <w:rFonts w:hint="eastAsia" w:ascii="宋体" w:hAnsi="宋体" w:eastAsia="宋体" w:cs="Times New Roman"/>
          <w:color w:val="000000"/>
          <w:szCs w:val="21"/>
        </w:rPr>
        <w:t>供应商</w:t>
      </w:r>
      <w:r>
        <w:rPr>
          <w:rFonts w:hint="eastAsia" w:ascii="宋体" w:hAnsi="宋体" w:eastAsia="宋体" w:cs="宋体"/>
          <w:color w:val="000000"/>
          <w:kern w:val="0"/>
          <w:szCs w:val="21"/>
        </w:rPr>
        <w:t>名称）的法定代表人</w:t>
      </w:r>
      <w:r>
        <w:rPr>
          <w:rFonts w:hint="eastAsia" w:ascii="宋体" w:hAnsi="宋体" w:eastAsia="宋体" w:cs="微软雅黑"/>
          <w:color w:val="000000"/>
          <w:kern w:val="0"/>
          <w:szCs w:val="21"/>
        </w:rPr>
        <w:t>（</w:t>
      </w:r>
      <w:r>
        <w:rPr>
          <w:rFonts w:hint="eastAsia" w:ascii="宋体" w:hAnsi="宋体" w:eastAsia="宋体" w:cs="微软雅黑"/>
          <w:color w:val="000000"/>
          <w:spacing w:val="-2"/>
          <w:kern w:val="0"/>
          <w:szCs w:val="21"/>
        </w:rPr>
        <w:t>单</w:t>
      </w:r>
      <w:r>
        <w:rPr>
          <w:rFonts w:hint="eastAsia" w:ascii="宋体" w:hAnsi="宋体" w:eastAsia="宋体" w:cs="微软雅黑"/>
          <w:color w:val="000000"/>
          <w:kern w:val="0"/>
          <w:szCs w:val="21"/>
        </w:rPr>
        <w:t>位</w:t>
      </w:r>
      <w:r>
        <w:rPr>
          <w:rFonts w:hint="eastAsia" w:ascii="宋体" w:hAnsi="宋体" w:eastAsia="宋体" w:cs="微软雅黑"/>
          <w:color w:val="000000"/>
          <w:spacing w:val="-2"/>
          <w:kern w:val="0"/>
          <w:szCs w:val="21"/>
        </w:rPr>
        <w:t>负</w:t>
      </w:r>
      <w:r>
        <w:rPr>
          <w:rFonts w:hint="eastAsia" w:ascii="宋体" w:hAnsi="宋体" w:eastAsia="宋体" w:cs="微软雅黑"/>
          <w:color w:val="000000"/>
          <w:kern w:val="0"/>
          <w:szCs w:val="21"/>
        </w:rPr>
        <w:t>责人</w:t>
      </w:r>
      <w:r>
        <w:rPr>
          <w:rFonts w:hint="eastAsia" w:ascii="宋体" w:hAnsi="宋体" w:eastAsia="宋体" w:cs="微软雅黑"/>
          <w:color w:val="000000"/>
          <w:spacing w:val="-2"/>
          <w:kern w:val="0"/>
          <w:szCs w:val="21"/>
        </w:rPr>
        <w:t>）</w:t>
      </w:r>
      <w:r>
        <w:rPr>
          <w:rFonts w:hint="eastAsia" w:ascii="宋体" w:hAnsi="宋体" w:eastAsia="宋体" w:cs="宋体"/>
          <w:color w:val="000000"/>
          <w:kern w:val="0"/>
          <w:szCs w:val="21"/>
        </w:rPr>
        <w:t>，现授权</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（姓名、职务）为我方代理人。代理人根据授权，以我方名义：(1)签署、澄清、补正、修改、撤回、提交</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（项目名称、</w:t>
      </w:r>
      <w:r>
        <w:rPr>
          <w:rFonts w:hint="eastAsia" w:ascii="宋体" w:hAnsi="宋体" w:eastAsia="宋体" w:cs="Times New Roman"/>
          <w:color w:val="000000"/>
          <w:szCs w:val="21"/>
        </w:rPr>
        <w:t>政府</w:t>
      </w:r>
      <w:r>
        <w:rPr>
          <w:rFonts w:hint="eastAsia" w:ascii="宋体" w:hAnsi="宋体" w:eastAsia="宋体" w:cs="宋体"/>
          <w:color w:val="000000"/>
          <w:kern w:val="0"/>
          <w:szCs w:val="21"/>
        </w:rPr>
        <w:t>采购编号、采购代理编号）</w:t>
      </w:r>
      <w:bookmarkStart w:id="26" w:name="_GoBack"/>
      <w:bookmarkEnd w:id="26"/>
      <w:r>
        <w:rPr>
          <w:rFonts w:hint="eastAsia" w:ascii="宋体" w:hAnsi="宋体" w:cs="宋体"/>
          <w:color w:val="000000"/>
          <w:kern w:val="0"/>
          <w:szCs w:val="21"/>
          <w:lang w:val="en-US" w:eastAsia="zh-CN"/>
        </w:rPr>
        <w:t>资格审查文件及</w:t>
      </w:r>
      <w:r>
        <w:rPr>
          <w:rFonts w:hint="eastAsia" w:ascii="宋体" w:hAnsi="宋体" w:eastAsia="宋体" w:cs="宋体"/>
          <w:color w:val="000000"/>
          <w:kern w:val="0"/>
          <w:szCs w:val="21"/>
        </w:rPr>
        <w:t>响应文件；(2)签署并重新提交响应文件及最后报价；(3)退出谈判（如可能）；(4)签订合同和处理有关事宜，其法律后果由我方承担。</w:t>
      </w:r>
    </w:p>
    <w:p w14:paraId="418C4380">
      <w:pPr>
        <w:autoSpaceDE w:val="0"/>
        <w:autoSpaceDN w:val="0"/>
        <w:adjustRightInd w:val="0"/>
        <w:snapToGrid w:val="0"/>
        <w:spacing w:before="156" w:beforeLines="50" w:line="360" w:lineRule="auto"/>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委托期限：</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 xml:space="preserve"> 。</w:t>
      </w:r>
    </w:p>
    <w:p w14:paraId="55942428">
      <w:pPr>
        <w:adjustRightInd w:val="0"/>
        <w:snapToGrid w:val="0"/>
        <w:spacing w:before="156" w:beforeLines="50" w:line="360" w:lineRule="auto"/>
        <w:ind w:firstLine="435"/>
        <w:rPr>
          <w:rFonts w:ascii="宋体" w:hAnsi="宋体" w:eastAsia="宋体" w:cs="宋体"/>
          <w:color w:val="000000"/>
          <w:kern w:val="0"/>
          <w:szCs w:val="21"/>
        </w:rPr>
      </w:pPr>
      <w:r>
        <w:rPr>
          <w:rFonts w:hint="eastAsia" w:ascii="宋体" w:hAnsi="宋体" w:eastAsia="宋体" w:cs="宋体"/>
          <w:color w:val="000000"/>
          <w:kern w:val="0"/>
          <w:szCs w:val="21"/>
        </w:rPr>
        <w:t>代理人无转委托权。</w:t>
      </w:r>
    </w:p>
    <w:p w14:paraId="49E96635">
      <w:pPr>
        <w:adjustRightInd w:val="0"/>
        <w:snapToGrid w:val="0"/>
        <w:spacing w:before="156" w:beforeLines="50" w:line="360" w:lineRule="auto"/>
        <w:ind w:firstLine="435"/>
        <w:rPr>
          <w:rFonts w:ascii="宋体" w:hAnsi="宋体" w:eastAsia="宋体" w:cs="微软雅黑"/>
          <w:color w:val="000000"/>
          <w:kern w:val="0"/>
          <w:szCs w:val="21"/>
        </w:rPr>
      </w:pPr>
      <w:r>
        <w:rPr>
          <w:rFonts w:hint="eastAsia" w:ascii="宋体" w:hAnsi="宋体" w:eastAsia="宋体" w:cs="Times New Roman"/>
          <w:color w:val="000000"/>
          <w:szCs w:val="21"/>
        </w:rPr>
        <w:t>本授权书于</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年</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月</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日签字生效，特此声明。</w:t>
      </w:r>
    </w:p>
    <w:tbl>
      <w:tblPr>
        <w:tblStyle w:val="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6FBF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5DA88BC9">
            <w:pPr>
              <w:adjustRightInd w:val="0"/>
              <w:snapToGrid w:val="0"/>
              <w:spacing w:before="156" w:beforeLines="50" w:line="360" w:lineRule="auto"/>
              <w:jc w:val="center"/>
              <w:rPr>
                <w:rFonts w:ascii="宋体" w:hAnsi="宋体" w:eastAsia="宋体" w:cs="Times New Roman"/>
                <w:color w:val="000000"/>
                <w:szCs w:val="21"/>
              </w:rPr>
            </w:pPr>
            <w:r>
              <w:rPr>
                <w:rFonts w:hint="eastAsia" w:ascii="宋体" w:hAnsi="宋体" w:eastAsia="宋体" w:cs="Times New Roman"/>
                <w:color w:val="000000"/>
                <w:szCs w:val="21"/>
              </w:rPr>
              <w:t>身份证（正面）</w:t>
            </w:r>
            <w:r>
              <w:rPr>
                <w:rFonts w:hint="eastAsia" w:ascii="宋体" w:hAnsi="宋体" w:eastAsia="宋体" w:cs="微软雅黑"/>
                <w:color w:val="000000"/>
                <w:spacing w:val="-2"/>
                <w:kern w:val="0"/>
                <w:szCs w:val="21"/>
              </w:rPr>
              <w:t>复</w:t>
            </w:r>
            <w:r>
              <w:rPr>
                <w:rFonts w:hint="eastAsia" w:ascii="宋体" w:hAnsi="宋体" w:eastAsia="宋体" w:cs="微软雅黑"/>
                <w:color w:val="000000"/>
                <w:kern w:val="0"/>
                <w:szCs w:val="21"/>
              </w:rPr>
              <w:t>印</w:t>
            </w:r>
            <w:r>
              <w:rPr>
                <w:rFonts w:hint="eastAsia" w:ascii="宋体" w:hAnsi="宋体" w:eastAsia="宋体" w:cs="微软雅黑"/>
                <w:color w:val="000000"/>
                <w:spacing w:val="-2"/>
                <w:kern w:val="0"/>
                <w:szCs w:val="21"/>
              </w:rPr>
              <w:t>件</w:t>
            </w:r>
          </w:p>
        </w:tc>
        <w:tc>
          <w:tcPr>
            <w:tcW w:w="3899" w:type="dxa"/>
            <w:noWrap w:val="0"/>
            <w:vAlign w:val="center"/>
          </w:tcPr>
          <w:p w14:paraId="63977D04">
            <w:pPr>
              <w:adjustRightInd w:val="0"/>
              <w:snapToGrid w:val="0"/>
              <w:spacing w:before="156" w:beforeLines="50" w:line="360" w:lineRule="auto"/>
              <w:jc w:val="center"/>
              <w:rPr>
                <w:rFonts w:ascii="宋体" w:hAnsi="宋体" w:eastAsia="宋体" w:cs="Times New Roman"/>
                <w:color w:val="000000"/>
                <w:szCs w:val="21"/>
              </w:rPr>
            </w:pPr>
            <w:r>
              <w:rPr>
                <w:rFonts w:hint="eastAsia" w:ascii="宋体" w:hAnsi="宋体" w:eastAsia="宋体" w:cs="Times New Roman"/>
                <w:color w:val="000000"/>
                <w:szCs w:val="21"/>
              </w:rPr>
              <w:t>身份证（反面）</w:t>
            </w:r>
            <w:r>
              <w:rPr>
                <w:rFonts w:hint="eastAsia" w:ascii="宋体" w:hAnsi="宋体" w:eastAsia="宋体" w:cs="微软雅黑"/>
                <w:color w:val="000000"/>
                <w:spacing w:val="-2"/>
                <w:kern w:val="0"/>
                <w:szCs w:val="21"/>
              </w:rPr>
              <w:t>复</w:t>
            </w:r>
            <w:r>
              <w:rPr>
                <w:rFonts w:hint="eastAsia" w:ascii="宋体" w:hAnsi="宋体" w:eastAsia="宋体" w:cs="微软雅黑"/>
                <w:color w:val="000000"/>
                <w:kern w:val="0"/>
                <w:szCs w:val="21"/>
              </w:rPr>
              <w:t>印</w:t>
            </w:r>
            <w:r>
              <w:rPr>
                <w:rFonts w:hint="eastAsia" w:ascii="宋体" w:hAnsi="宋体" w:eastAsia="宋体" w:cs="微软雅黑"/>
                <w:color w:val="000000"/>
                <w:spacing w:val="-2"/>
                <w:kern w:val="0"/>
                <w:szCs w:val="21"/>
              </w:rPr>
              <w:t>件</w:t>
            </w:r>
          </w:p>
        </w:tc>
      </w:tr>
    </w:tbl>
    <w:p w14:paraId="71837C50">
      <w:pPr>
        <w:adjustRightInd w:val="0"/>
        <w:snapToGrid w:val="0"/>
        <w:spacing w:before="156" w:beforeLines="50" w:line="360" w:lineRule="auto"/>
        <w:ind w:firstLine="420" w:firstLineChars="200"/>
        <w:rPr>
          <w:rFonts w:ascii="宋体" w:hAnsi="宋体" w:eastAsia="宋体" w:cs="Times New Roman"/>
          <w:color w:val="000000"/>
          <w:szCs w:val="21"/>
        </w:rPr>
      </w:pPr>
    </w:p>
    <w:p w14:paraId="7D8C06E3">
      <w:pPr>
        <w:adjustRightInd w:val="0"/>
        <w:snapToGrid w:val="0"/>
        <w:spacing w:before="156" w:beforeLines="50" w:line="360" w:lineRule="auto"/>
        <w:ind w:firstLine="420" w:firstLineChars="200"/>
        <w:rPr>
          <w:rFonts w:ascii="宋体" w:hAnsi="宋体" w:eastAsia="宋体" w:cs="Times New Roman"/>
          <w:color w:val="000000"/>
          <w:szCs w:val="21"/>
        </w:rPr>
      </w:pPr>
    </w:p>
    <w:p w14:paraId="513A8D98">
      <w:pPr>
        <w:adjustRightInd w:val="0"/>
        <w:snapToGrid w:val="0"/>
        <w:spacing w:before="156" w:beforeLines="50" w:line="360" w:lineRule="auto"/>
        <w:rPr>
          <w:rFonts w:ascii="宋体" w:hAnsi="宋体" w:eastAsia="宋体" w:cs="Times New Roman"/>
          <w:color w:val="000000"/>
          <w:szCs w:val="21"/>
        </w:rPr>
      </w:pPr>
      <w:r>
        <w:rPr>
          <w:rFonts w:hint="eastAsia" w:ascii="宋体" w:hAnsi="宋体" w:eastAsia="宋体" w:cs="Times New Roman"/>
          <w:color w:val="000000"/>
          <w:szCs w:val="21"/>
        </w:rPr>
        <w:t>注：供应商代表不是供应商的法定代表人（单位负责人）的提供。供应商为自然人的无需提供。</w:t>
      </w:r>
    </w:p>
    <w:p w14:paraId="321B3966">
      <w:pPr>
        <w:adjustRightInd w:val="0"/>
        <w:snapToGrid w:val="0"/>
        <w:spacing w:before="156" w:beforeLines="50" w:line="360" w:lineRule="auto"/>
        <w:ind w:firstLine="420" w:firstLineChars="200"/>
        <w:rPr>
          <w:rFonts w:ascii="宋体" w:hAnsi="宋体" w:eastAsia="宋体" w:cs="Times New Roman"/>
          <w:color w:val="000000"/>
          <w:szCs w:val="21"/>
        </w:rPr>
      </w:pPr>
    </w:p>
    <w:p w14:paraId="595AFB20">
      <w:pPr>
        <w:adjustRightInd w:val="0"/>
        <w:snapToGrid w:val="0"/>
        <w:spacing w:before="156" w:beforeLines="50" w:line="360" w:lineRule="auto"/>
        <w:ind w:firstLine="420" w:firstLineChars="200"/>
        <w:rPr>
          <w:rFonts w:ascii="宋体" w:hAnsi="宋体" w:eastAsia="宋体" w:cs="Times New Roman"/>
          <w:color w:val="000000"/>
          <w:szCs w:val="21"/>
        </w:rPr>
      </w:pPr>
    </w:p>
    <w:p w14:paraId="6ED8FC4B">
      <w:pPr>
        <w:pStyle w:val="3"/>
        <w:adjustRightInd w:val="0"/>
        <w:snapToGrid w:val="0"/>
        <w:spacing w:before="156" w:beforeLines="50" w:line="360" w:lineRule="auto"/>
        <w:rPr>
          <w:rFonts w:hAnsi="宋体"/>
          <w:color w:val="000000"/>
        </w:rPr>
      </w:pPr>
      <w:r>
        <w:rPr>
          <w:rFonts w:hint="eastAsia" w:hAnsi="宋体"/>
          <w:color w:val="000000"/>
        </w:rPr>
        <w:t>供应商名称(盖单位公章)：</w:t>
      </w:r>
    </w:p>
    <w:p w14:paraId="2ECBAEE6">
      <w:pPr>
        <w:adjustRightInd w:val="0"/>
        <w:snapToGrid w:val="0"/>
        <w:spacing w:before="156" w:beforeLines="50" w:line="360" w:lineRule="auto"/>
        <w:rPr>
          <w:rFonts w:hint="eastAsia" w:ascii="宋体" w:hAnsi="宋体" w:eastAsia="宋体" w:cs="Times New Roman"/>
          <w:color w:val="000000"/>
          <w:szCs w:val="21"/>
          <w:u w:val="single"/>
        </w:rPr>
      </w:pPr>
      <w:r>
        <w:rPr>
          <w:rFonts w:hint="eastAsia" w:ascii="宋体" w:hAnsi="宋体" w:eastAsia="宋体" w:cs="微软雅黑"/>
          <w:color w:val="000000"/>
          <w:spacing w:val="-2"/>
          <w:kern w:val="0"/>
          <w:szCs w:val="21"/>
        </w:rPr>
        <w:t>法</w:t>
      </w:r>
      <w:r>
        <w:rPr>
          <w:rFonts w:hint="eastAsia" w:ascii="宋体" w:hAnsi="宋体" w:eastAsia="宋体" w:cs="微软雅黑"/>
          <w:color w:val="000000"/>
          <w:kern w:val="0"/>
          <w:szCs w:val="21"/>
        </w:rPr>
        <w:t>定</w:t>
      </w:r>
      <w:r>
        <w:rPr>
          <w:rFonts w:hint="eastAsia" w:ascii="宋体" w:hAnsi="宋体" w:eastAsia="宋体" w:cs="微软雅黑"/>
          <w:color w:val="000000"/>
          <w:spacing w:val="-2"/>
          <w:kern w:val="0"/>
          <w:szCs w:val="21"/>
        </w:rPr>
        <w:t>代</w:t>
      </w:r>
      <w:r>
        <w:rPr>
          <w:rFonts w:hint="eastAsia" w:ascii="宋体" w:hAnsi="宋体" w:eastAsia="宋体" w:cs="微软雅黑"/>
          <w:color w:val="000000"/>
          <w:kern w:val="0"/>
          <w:szCs w:val="21"/>
        </w:rPr>
        <w:t>表</w:t>
      </w:r>
      <w:r>
        <w:rPr>
          <w:rFonts w:hint="eastAsia" w:ascii="宋体" w:hAnsi="宋体" w:eastAsia="宋体" w:cs="微软雅黑"/>
          <w:color w:val="000000"/>
          <w:spacing w:val="-2"/>
          <w:kern w:val="0"/>
          <w:szCs w:val="21"/>
        </w:rPr>
        <w:t>人</w:t>
      </w:r>
      <w:r>
        <w:rPr>
          <w:rFonts w:hint="eastAsia" w:ascii="宋体" w:hAnsi="宋体" w:eastAsia="宋体" w:cs="微软雅黑"/>
          <w:color w:val="000000"/>
          <w:kern w:val="0"/>
          <w:szCs w:val="21"/>
        </w:rPr>
        <w:t>（</w:t>
      </w:r>
      <w:r>
        <w:rPr>
          <w:rFonts w:hint="eastAsia" w:ascii="宋体" w:hAnsi="宋体" w:eastAsia="宋体" w:cs="微软雅黑"/>
          <w:color w:val="000000"/>
          <w:spacing w:val="-2"/>
          <w:kern w:val="0"/>
          <w:szCs w:val="21"/>
        </w:rPr>
        <w:t>单</w:t>
      </w:r>
      <w:r>
        <w:rPr>
          <w:rFonts w:hint="eastAsia" w:ascii="宋体" w:hAnsi="宋体" w:eastAsia="宋体" w:cs="微软雅黑"/>
          <w:color w:val="000000"/>
          <w:kern w:val="0"/>
          <w:szCs w:val="21"/>
        </w:rPr>
        <w:t>位</w:t>
      </w:r>
      <w:r>
        <w:rPr>
          <w:rFonts w:hint="eastAsia" w:ascii="宋体" w:hAnsi="宋体" w:eastAsia="宋体" w:cs="微软雅黑"/>
          <w:color w:val="000000"/>
          <w:spacing w:val="-2"/>
          <w:kern w:val="0"/>
          <w:szCs w:val="21"/>
        </w:rPr>
        <w:t>负</w:t>
      </w:r>
      <w:r>
        <w:rPr>
          <w:rFonts w:hint="eastAsia" w:ascii="宋体" w:hAnsi="宋体" w:eastAsia="宋体" w:cs="微软雅黑"/>
          <w:color w:val="000000"/>
          <w:kern w:val="0"/>
          <w:szCs w:val="21"/>
        </w:rPr>
        <w:t>责人</w:t>
      </w:r>
      <w:r>
        <w:rPr>
          <w:rFonts w:hint="eastAsia" w:ascii="宋体" w:hAnsi="宋体" w:eastAsia="宋体" w:cs="微软雅黑"/>
          <w:color w:val="000000"/>
          <w:spacing w:val="-2"/>
          <w:kern w:val="0"/>
          <w:szCs w:val="21"/>
        </w:rPr>
        <w:t>）</w:t>
      </w:r>
      <w:r>
        <w:rPr>
          <w:rFonts w:hint="eastAsia" w:ascii="宋体" w:hAnsi="宋体" w:eastAsia="宋体" w:cs="Times New Roman"/>
          <w:color w:val="000000"/>
          <w:szCs w:val="21"/>
        </w:rPr>
        <w:t>（签字或印章）：</w:t>
      </w:r>
      <w:r>
        <w:rPr>
          <w:rFonts w:hint="eastAsia" w:ascii="宋体" w:hAnsi="宋体" w:eastAsia="宋体" w:cs="Times New Roman"/>
          <w:color w:val="000000"/>
          <w:szCs w:val="21"/>
          <w:u w:val="single"/>
        </w:rPr>
        <w:t xml:space="preserve">               </w:t>
      </w:r>
    </w:p>
    <w:p w14:paraId="0F5EBBD4">
      <w:pPr>
        <w:adjustRightInd w:val="0"/>
        <w:snapToGrid w:val="0"/>
        <w:spacing w:before="156" w:beforeLines="50" w:line="360" w:lineRule="auto"/>
        <w:rPr>
          <w:rFonts w:hint="eastAsia" w:ascii="宋体" w:hAnsi="宋体" w:eastAsia="宋体" w:cs="Times New Roman"/>
          <w:color w:val="000000"/>
          <w:szCs w:val="21"/>
          <w:u w:val="single"/>
        </w:rPr>
      </w:pPr>
      <w:r>
        <w:rPr>
          <w:rFonts w:hint="eastAsia" w:ascii="宋体" w:hAnsi="宋体" w:eastAsia="宋体" w:cs="Times New Roman"/>
          <w:color w:val="000000"/>
          <w:szCs w:val="21"/>
        </w:rPr>
        <w:t>授权的代理人（签字或印章）：</w:t>
      </w:r>
      <w:r>
        <w:rPr>
          <w:rFonts w:hint="eastAsia" w:ascii="宋体" w:hAnsi="宋体" w:eastAsia="宋体" w:cs="Times New Roman"/>
          <w:color w:val="000000"/>
          <w:szCs w:val="21"/>
          <w:u w:val="single"/>
        </w:rPr>
        <w:t xml:space="preserve">               </w:t>
      </w:r>
    </w:p>
    <w:p w14:paraId="3D23C104">
      <w:pPr>
        <w:adjustRightInd w:val="0"/>
        <w:snapToGrid w:val="0"/>
        <w:spacing w:before="156" w:beforeLines="50" w:line="360" w:lineRule="auto"/>
        <w:rPr>
          <w:rFonts w:ascii="宋体" w:hAnsi="宋体" w:eastAsia="宋体" w:cs="Times New Roman"/>
          <w:color w:val="000000"/>
          <w:szCs w:val="21"/>
        </w:rPr>
      </w:pPr>
      <w:r>
        <w:rPr>
          <w:rFonts w:hint="eastAsia" w:ascii="宋体" w:hAnsi="宋体" w:eastAsia="宋体" w:cs="Times New Roman"/>
          <w:color w:val="000000"/>
          <w:szCs w:val="21"/>
        </w:rPr>
        <w:t>日期：</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年</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月</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日</w:t>
      </w:r>
    </w:p>
    <w:p w14:paraId="02333258">
      <w:pPr>
        <w:jc w:val="center"/>
        <w:rPr>
          <w:rFonts w:hint="eastAsia" w:ascii="宋体" w:hAnsi="宋体" w:eastAsia="宋体" w:cs="Times New Roman"/>
          <w:b/>
          <w:bCs/>
          <w:snapToGrid/>
          <w:color w:val="auto"/>
          <w:sz w:val="28"/>
          <w:szCs w:val="28"/>
          <w:highlight w:val="none"/>
          <w:lang w:val="en-US" w:eastAsia="zh-CN"/>
        </w:rPr>
      </w:pPr>
    </w:p>
    <w:p w14:paraId="5CC70F30">
      <w:pPr>
        <w:rPr>
          <w:rFonts w:hint="eastAsia" w:ascii="宋体" w:hAnsi="宋体" w:eastAsia="宋体" w:cs="Times New Roman"/>
          <w:b/>
          <w:bCs/>
          <w:snapToGrid/>
          <w:color w:val="auto"/>
          <w:sz w:val="28"/>
          <w:szCs w:val="28"/>
          <w:highlight w:val="none"/>
          <w:lang w:val="en-US" w:eastAsia="zh-CN"/>
        </w:rPr>
      </w:pPr>
      <w:r>
        <w:rPr>
          <w:rFonts w:hint="eastAsia" w:ascii="宋体" w:hAnsi="宋体" w:eastAsia="宋体" w:cs="Times New Roman"/>
          <w:b/>
          <w:bCs/>
          <w:snapToGrid/>
          <w:color w:val="auto"/>
          <w:sz w:val="28"/>
          <w:szCs w:val="28"/>
          <w:highlight w:val="none"/>
          <w:lang w:val="en-US" w:eastAsia="zh-CN"/>
        </w:rPr>
        <w:br w:type="page"/>
      </w:r>
    </w:p>
    <w:p w14:paraId="6FE6C8E2">
      <w:pPr>
        <w:jc w:val="center"/>
        <w:rPr>
          <w:rFonts w:hint="eastAsia" w:ascii="宋体" w:hAnsi="宋体" w:cs="Times New Roman"/>
          <w:b/>
          <w:bCs/>
          <w:snapToGrid/>
          <w:color w:val="auto"/>
          <w:sz w:val="28"/>
          <w:szCs w:val="28"/>
          <w:highlight w:val="none"/>
          <w:lang w:val="en-US" w:eastAsia="zh-CN"/>
        </w:rPr>
      </w:pPr>
    </w:p>
    <w:p w14:paraId="1E01C553">
      <w:pPr>
        <w:jc w:val="center"/>
        <w:rPr>
          <w:rFonts w:hint="eastAsia" w:ascii="Times New Roman" w:hAnsi="Times New Roman" w:eastAsia="宋体" w:cs="Times New Roman"/>
          <w:b/>
          <w:bCs/>
          <w:snapToGrid/>
          <w:color w:val="auto"/>
          <w:szCs w:val="24"/>
          <w:highlight w:val="none"/>
          <w:lang w:val="en-US" w:eastAsia="zh-CN"/>
        </w:rPr>
      </w:pPr>
      <w:r>
        <w:rPr>
          <w:rFonts w:hint="eastAsia" w:ascii="宋体" w:hAnsi="宋体" w:cs="Times New Roman"/>
          <w:b/>
          <w:bCs/>
          <w:snapToGrid/>
          <w:color w:val="auto"/>
          <w:sz w:val="28"/>
          <w:szCs w:val="28"/>
          <w:highlight w:val="none"/>
          <w:lang w:val="en-US" w:eastAsia="zh-CN"/>
        </w:rPr>
        <w:t>③</w:t>
      </w:r>
      <w:r>
        <w:rPr>
          <w:rFonts w:hint="eastAsia" w:ascii="宋体" w:hAnsi="宋体" w:eastAsia="宋体" w:cs="Times New Roman"/>
          <w:b/>
          <w:bCs/>
          <w:snapToGrid/>
          <w:color w:val="auto"/>
          <w:sz w:val="28"/>
          <w:szCs w:val="28"/>
          <w:highlight w:val="none"/>
          <w:lang w:val="en-US" w:eastAsia="zh-CN"/>
        </w:rPr>
        <w:t>湖南省政府采购供应商资格承诺函</w:t>
      </w:r>
    </w:p>
    <w:p w14:paraId="4DE73D2E">
      <w:pPr>
        <w:pageBreakBefore w:val="0"/>
        <w:kinsoku/>
        <w:wordWrap/>
        <w:overflowPunct/>
        <w:topLinePunct w:val="0"/>
        <w:bidi w:val="0"/>
        <w:adjustRightInd w:val="0"/>
        <w:snapToGrid w:val="0"/>
        <w:spacing w:line="460" w:lineRule="exact"/>
        <w:jc w:val="left"/>
        <w:textAlignment w:val="auto"/>
        <w:rPr>
          <w:rFonts w:hint="eastAsia" w:ascii="仿宋" w:hAnsi="仿宋" w:eastAsia="仿宋" w:cs="仿宋"/>
          <w:b/>
          <w:bCs/>
          <w:snapToGrid/>
          <w:color w:val="auto"/>
          <w:sz w:val="28"/>
          <w:szCs w:val="28"/>
          <w:highlight w:val="none"/>
        </w:rPr>
      </w:pPr>
    </w:p>
    <w:p w14:paraId="24B4F443">
      <w:pPr>
        <w:widowControl/>
        <w:spacing w:before="0" w:beforeAutospacing="0" w:after="0" w:afterAutospacing="0" w:line="360" w:lineRule="auto"/>
        <w:ind w:firstLine="420" w:firstLineChars="200"/>
        <w:jc w:val="left"/>
        <w:rPr>
          <w:rFonts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24CC955">
      <w:pPr>
        <w:widowControl/>
        <w:spacing w:before="0" w:beforeAutospacing="0" w:after="0" w:afterAutospacing="0" w:line="360" w:lineRule="auto"/>
        <w:ind w:firstLine="420" w:firstLineChars="200"/>
        <w:jc w:val="both"/>
        <w:rPr>
          <w:rFonts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按照《政府采购促进中小企业发展管理办法》（财库〔</w:t>
      </w:r>
      <w:r>
        <w:rPr>
          <w:rFonts w:hint="eastAsia" w:ascii="宋体" w:hAnsi="宋体" w:eastAsia="宋体" w:cs="宋体"/>
          <w:color w:val="auto"/>
          <w:spacing w:val="-6"/>
          <w:kern w:val="0"/>
          <w:sz w:val="21"/>
          <w:szCs w:val="21"/>
          <w:highlight w:val="none"/>
          <w:lang w:val="en-US" w:eastAsia="zh-CN" w:bidi="ar-SA"/>
        </w:rPr>
        <w:t>2020</w:t>
      </w:r>
      <w:r>
        <w:rPr>
          <w:rFonts w:hint="eastAsia" w:ascii="宋体" w:hAnsi="宋体" w:eastAsia="宋体" w:cs="宋体"/>
          <w:color w:val="auto"/>
          <w:kern w:val="0"/>
          <w:sz w:val="21"/>
          <w:szCs w:val="21"/>
          <w:highlight w:val="none"/>
          <w:lang w:val="en-US" w:eastAsia="zh-CN" w:bidi="ar-SA"/>
        </w:rPr>
        <w:t xml:space="preserve">〕46号），本公司企业规模为：大型 </w:t>
      </w:r>
      <w:r>
        <w:rPr>
          <w:rFonts w:ascii="Webdings" w:hAnsi="Webdings" w:eastAsia="仿宋_GB2312"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 xml:space="preserve"> 中型 </w:t>
      </w:r>
      <w:r>
        <w:rPr>
          <w:rFonts w:ascii="Webdings" w:hAnsi="Webdings" w:eastAsia="仿宋_GB2312"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 xml:space="preserve">小型 </w:t>
      </w:r>
      <w:r>
        <w:rPr>
          <w:rFonts w:ascii="Webdings" w:hAnsi="Webdings" w:eastAsia="仿宋_GB2312"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 xml:space="preserve">微型 </w:t>
      </w:r>
      <w:r>
        <w:rPr>
          <w:rFonts w:ascii="Webdings" w:hAnsi="Webdings" w:eastAsia="仿宋_GB2312"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w:t>
      </w:r>
    </w:p>
    <w:p w14:paraId="6F71B0EC">
      <w:pPr>
        <w:widowControl/>
        <w:spacing w:before="0" w:beforeAutospacing="0" w:after="0" w:afterAutospacing="0" w:line="560" w:lineRule="atLeast"/>
        <w:ind w:firstLine="640"/>
        <w:jc w:val="both"/>
        <w:rPr>
          <w:rFonts w:ascii="宋体" w:hAnsi="宋体" w:eastAsia="宋体" w:cs="宋体"/>
          <w:color w:val="auto"/>
          <w:kern w:val="0"/>
          <w:sz w:val="21"/>
          <w:szCs w:val="21"/>
          <w:highlight w:val="none"/>
          <w:lang w:val="en-US" w:eastAsia="zh-CN" w:bidi="ar-SA"/>
        </w:rPr>
      </w:pPr>
    </w:p>
    <w:p w14:paraId="2274ABDC">
      <w:pPr>
        <w:widowControl/>
        <w:spacing w:before="0" w:beforeAutospacing="0" w:after="0" w:afterAutospacing="0" w:line="560" w:lineRule="atLeast"/>
        <w:ind w:firstLine="640"/>
        <w:jc w:val="both"/>
        <w:rPr>
          <w:rFonts w:ascii="宋体" w:hAnsi="宋体" w:eastAsia="宋体" w:cs="宋体"/>
          <w:color w:val="auto"/>
          <w:kern w:val="0"/>
          <w:sz w:val="21"/>
          <w:szCs w:val="21"/>
          <w:highlight w:val="none"/>
          <w:lang w:val="en-US" w:eastAsia="zh-CN" w:bidi="ar-SA"/>
        </w:rPr>
      </w:pPr>
    </w:p>
    <w:p w14:paraId="6EAE6216">
      <w:pPr>
        <w:widowControl/>
        <w:spacing w:before="0" w:beforeAutospacing="0" w:after="0" w:afterAutospacing="0" w:line="560" w:lineRule="atLeast"/>
        <w:ind w:firstLine="4480"/>
        <w:jc w:val="center"/>
        <w:rPr>
          <w:rFonts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公司（单位）名称（盖章）</w:t>
      </w:r>
    </w:p>
    <w:p w14:paraId="708DF36A">
      <w:pPr>
        <w:widowControl/>
        <w:spacing w:before="0" w:beforeAutospacing="0" w:after="0" w:afterAutospacing="0" w:line="560" w:lineRule="atLeast"/>
        <w:ind w:firstLine="4480"/>
        <w:jc w:val="both"/>
        <w:rPr>
          <w:rFonts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       </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 xml:space="preserve">日                  </w:t>
      </w:r>
    </w:p>
    <w:p w14:paraId="54427B17">
      <w:pPr>
        <w:spacing w:line="360" w:lineRule="auto"/>
        <w:rPr>
          <w:rFonts w:ascii="Calibri" w:hAnsi="Calibri" w:eastAsia="宋体" w:cs="Times New Roman"/>
          <w:snapToGrid/>
          <w:color w:val="auto"/>
          <w:sz w:val="21"/>
          <w:szCs w:val="21"/>
          <w:highlight w:val="none"/>
          <w:u w:val="single"/>
        </w:rPr>
      </w:pPr>
      <w:r>
        <w:rPr>
          <w:rFonts w:hint="eastAsia" w:ascii="Calibri" w:hAnsi="Calibri" w:eastAsia="宋体" w:cs="Times New Roman"/>
          <w:snapToGrid/>
          <w:color w:val="auto"/>
          <w:sz w:val="21"/>
          <w:szCs w:val="21"/>
          <w:highlight w:val="none"/>
        </w:rPr>
        <w:t>机构代码：</w:t>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p>
    <w:p w14:paraId="41AA2854">
      <w:pPr>
        <w:spacing w:line="360" w:lineRule="auto"/>
        <w:rPr>
          <w:rFonts w:ascii="Calibri" w:hAnsi="Calibri" w:eastAsia="宋体" w:cs="Times New Roman"/>
          <w:snapToGrid/>
          <w:color w:val="auto"/>
          <w:sz w:val="21"/>
          <w:szCs w:val="21"/>
          <w:highlight w:val="none"/>
          <w:u w:val="single"/>
        </w:rPr>
      </w:pPr>
      <w:r>
        <w:rPr>
          <w:rFonts w:hint="eastAsia" w:ascii="Calibri" w:hAnsi="Calibri" w:eastAsia="宋体" w:cs="Times New Roman"/>
          <w:snapToGrid/>
          <w:color w:val="auto"/>
          <w:sz w:val="21"/>
          <w:szCs w:val="21"/>
          <w:highlight w:val="none"/>
        </w:rPr>
        <w:t>注册登记机构：</w:t>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p>
    <w:p w14:paraId="7A1D7854">
      <w:pPr>
        <w:spacing w:line="360" w:lineRule="auto"/>
        <w:rPr>
          <w:rFonts w:ascii="Calibri" w:hAnsi="Calibri" w:eastAsia="宋体" w:cs="Times New Roman"/>
          <w:snapToGrid/>
          <w:color w:val="auto"/>
          <w:sz w:val="21"/>
          <w:szCs w:val="21"/>
          <w:highlight w:val="none"/>
          <w:u w:val="single"/>
        </w:rPr>
      </w:pPr>
      <w:r>
        <w:rPr>
          <w:rFonts w:hint="eastAsia" w:ascii="Calibri" w:hAnsi="Calibri" w:eastAsia="宋体" w:cs="Times New Roman"/>
          <w:snapToGrid/>
          <w:color w:val="auto"/>
          <w:sz w:val="21"/>
          <w:szCs w:val="21"/>
          <w:highlight w:val="none"/>
        </w:rPr>
        <w:t>日期：</w:t>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p>
    <w:p w14:paraId="5247ADF2">
      <w:pPr>
        <w:spacing w:line="360" w:lineRule="auto"/>
        <w:rPr>
          <w:rFonts w:ascii="Calibri" w:hAnsi="Calibri" w:eastAsia="宋体" w:cs="Times New Roman"/>
          <w:snapToGrid/>
          <w:color w:val="auto"/>
          <w:sz w:val="21"/>
          <w:szCs w:val="21"/>
          <w:highlight w:val="none"/>
          <w:u w:val="single"/>
        </w:rPr>
      </w:pPr>
      <w:r>
        <w:rPr>
          <w:rFonts w:hint="eastAsia" w:ascii="Calibri" w:hAnsi="Calibri" w:eastAsia="宋体" w:cs="Times New Roman"/>
          <w:snapToGrid/>
          <w:color w:val="auto"/>
          <w:sz w:val="21"/>
          <w:szCs w:val="21"/>
          <w:highlight w:val="none"/>
        </w:rPr>
        <w:t>有效期：</w:t>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p>
    <w:p w14:paraId="5B42F0D1">
      <w:pPr>
        <w:spacing w:line="360" w:lineRule="auto"/>
        <w:rPr>
          <w:rFonts w:ascii="Calibri" w:hAnsi="Calibri" w:eastAsia="宋体" w:cs="Times New Roman"/>
          <w:snapToGrid/>
          <w:color w:val="auto"/>
          <w:sz w:val="21"/>
          <w:szCs w:val="21"/>
          <w:highlight w:val="none"/>
          <w:u w:val="single"/>
        </w:rPr>
      </w:pPr>
      <w:r>
        <w:rPr>
          <w:rFonts w:hint="eastAsia" w:ascii="Calibri" w:hAnsi="Calibri" w:eastAsia="宋体" w:cs="Times New Roman"/>
          <w:snapToGrid/>
          <w:color w:val="auto"/>
          <w:sz w:val="21"/>
          <w:szCs w:val="21"/>
          <w:highlight w:val="none"/>
        </w:rPr>
        <w:t>注册资本：</w:t>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p>
    <w:p w14:paraId="18D752FF">
      <w:pPr>
        <w:spacing w:line="360" w:lineRule="auto"/>
        <w:rPr>
          <w:rFonts w:ascii="Calibri" w:hAnsi="Calibri" w:eastAsia="宋体" w:cs="Times New Roman"/>
          <w:snapToGrid/>
          <w:color w:val="auto"/>
          <w:sz w:val="21"/>
          <w:szCs w:val="21"/>
          <w:highlight w:val="none"/>
          <w:u w:val="single"/>
        </w:rPr>
      </w:pPr>
      <w:r>
        <w:rPr>
          <w:rFonts w:hint="eastAsia" w:ascii="Calibri" w:hAnsi="Calibri" w:eastAsia="宋体" w:cs="Times New Roman"/>
          <w:snapToGrid/>
          <w:color w:val="auto"/>
          <w:sz w:val="21"/>
          <w:szCs w:val="21"/>
          <w:highlight w:val="none"/>
        </w:rPr>
        <w:t>地址：</w:t>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p>
    <w:p w14:paraId="4DEBA5AC">
      <w:pPr>
        <w:spacing w:line="360" w:lineRule="auto"/>
        <w:rPr>
          <w:rFonts w:ascii="Calibri" w:hAnsi="Calibri" w:eastAsia="宋体" w:cs="Times New Roman"/>
          <w:snapToGrid/>
          <w:color w:val="auto"/>
          <w:sz w:val="21"/>
          <w:szCs w:val="21"/>
          <w:highlight w:val="none"/>
          <w:u w:val="single"/>
        </w:rPr>
      </w:pPr>
      <w:r>
        <w:rPr>
          <w:rFonts w:hint="eastAsia" w:ascii="Calibri" w:hAnsi="Calibri" w:eastAsia="宋体" w:cs="Times New Roman"/>
          <w:snapToGrid/>
          <w:color w:val="auto"/>
          <w:sz w:val="21"/>
          <w:szCs w:val="21"/>
          <w:highlight w:val="none"/>
        </w:rPr>
        <w:t>经济行业：</w:t>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p>
    <w:p w14:paraId="3564B44F">
      <w:pPr>
        <w:spacing w:line="360" w:lineRule="auto"/>
        <w:rPr>
          <w:rFonts w:ascii="Calibri" w:hAnsi="Calibri" w:eastAsia="宋体" w:cs="Times New Roman"/>
          <w:snapToGrid/>
          <w:color w:val="auto"/>
          <w:sz w:val="21"/>
          <w:szCs w:val="21"/>
          <w:highlight w:val="none"/>
          <w:u w:val="single"/>
        </w:rPr>
      </w:pPr>
      <w:r>
        <w:rPr>
          <w:rFonts w:hint="eastAsia" w:ascii="Calibri" w:hAnsi="Calibri" w:eastAsia="宋体" w:cs="Times New Roman"/>
          <w:snapToGrid/>
          <w:color w:val="auto"/>
          <w:sz w:val="21"/>
          <w:szCs w:val="21"/>
          <w:highlight w:val="none"/>
        </w:rPr>
        <w:t>经济性质：</w:t>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p>
    <w:p w14:paraId="2CBE0609">
      <w:pPr>
        <w:spacing w:line="360" w:lineRule="auto"/>
        <w:rPr>
          <w:rFonts w:ascii="Calibri" w:hAnsi="Calibri" w:eastAsia="宋体" w:cs="Times New Roman"/>
          <w:snapToGrid/>
          <w:color w:val="auto"/>
          <w:sz w:val="21"/>
          <w:szCs w:val="21"/>
          <w:highlight w:val="none"/>
        </w:rPr>
      </w:pPr>
      <w:r>
        <w:rPr>
          <w:rFonts w:hint="eastAsia" w:ascii="Calibri" w:hAnsi="Calibri" w:eastAsia="宋体" w:cs="Times New Roman"/>
          <w:snapToGrid/>
          <w:color w:val="auto"/>
          <w:sz w:val="21"/>
          <w:szCs w:val="21"/>
          <w:highlight w:val="none"/>
        </w:rPr>
        <w:t>法定代表人（负责人）姓名（签字）：</w:t>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p>
    <w:p w14:paraId="3AAC01C3">
      <w:pPr>
        <w:spacing w:line="360" w:lineRule="auto"/>
        <w:rPr>
          <w:rFonts w:ascii="Calibri" w:hAnsi="Calibri" w:eastAsia="宋体" w:cs="Times New Roman"/>
          <w:snapToGrid/>
          <w:color w:val="auto"/>
          <w:sz w:val="21"/>
          <w:szCs w:val="21"/>
          <w:highlight w:val="none"/>
          <w:u w:val="single"/>
        </w:rPr>
      </w:pPr>
      <w:r>
        <w:rPr>
          <w:rFonts w:hint="eastAsia" w:ascii="Calibri" w:hAnsi="Calibri" w:eastAsia="宋体" w:cs="Times New Roman"/>
          <w:snapToGrid/>
          <w:color w:val="auto"/>
          <w:sz w:val="21"/>
          <w:szCs w:val="21"/>
          <w:highlight w:val="none"/>
        </w:rPr>
        <w:t>身份证号、手机号码：</w:t>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p>
    <w:p w14:paraId="1D326A50">
      <w:pPr>
        <w:spacing w:line="360" w:lineRule="auto"/>
        <w:rPr>
          <w:rFonts w:ascii="Calibri" w:hAnsi="Calibri" w:eastAsia="宋体" w:cs="Times New Roman"/>
          <w:snapToGrid/>
          <w:color w:val="auto"/>
          <w:sz w:val="21"/>
          <w:szCs w:val="21"/>
          <w:highlight w:val="none"/>
          <w:u w:val="single"/>
        </w:rPr>
      </w:pPr>
      <w:r>
        <w:rPr>
          <w:rFonts w:hint="eastAsia" w:ascii="Calibri" w:hAnsi="Calibri" w:eastAsia="宋体" w:cs="Times New Roman"/>
          <w:snapToGrid/>
          <w:color w:val="auto"/>
          <w:sz w:val="21"/>
          <w:szCs w:val="21"/>
          <w:highlight w:val="none"/>
        </w:rPr>
        <w:t>授权代表人姓名（签字）：</w:t>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r>
        <w:rPr>
          <w:rFonts w:hint="eastAsia" w:ascii="Calibri" w:hAnsi="Calibri" w:eastAsia="宋体" w:cs="Times New Roman"/>
          <w:snapToGrid/>
          <w:color w:val="auto"/>
          <w:sz w:val="21"/>
          <w:szCs w:val="21"/>
          <w:highlight w:val="none"/>
          <w:u w:val="single"/>
        </w:rPr>
        <w:tab/>
      </w:r>
    </w:p>
    <w:p w14:paraId="0D9EBE4A">
      <w:pPr>
        <w:widowControl/>
        <w:spacing w:before="0" w:beforeAutospacing="0" w:after="0" w:afterAutospacing="0" w:line="360" w:lineRule="auto"/>
        <w:ind w:firstLine="0" w:firstLineChars="0"/>
        <w:jc w:val="both"/>
        <w:rPr>
          <w:rFonts w:hint="eastAsia" w:ascii="Calibri" w:hAnsi="Calibri" w:eastAsia="宋体" w:cs="Times New Roman"/>
          <w:color w:val="auto"/>
          <w:kern w:val="0"/>
          <w:sz w:val="21"/>
          <w:szCs w:val="21"/>
          <w:highlight w:val="none"/>
          <w:u w:val="single"/>
          <w:lang w:val="en-US" w:eastAsia="zh-CN" w:bidi="ar-SA"/>
        </w:rPr>
      </w:pPr>
      <w:r>
        <w:rPr>
          <w:rFonts w:hint="eastAsia" w:ascii="Calibri" w:hAnsi="Calibri" w:eastAsia="宋体" w:cs="Times New Roman"/>
          <w:color w:val="auto"/>
          <w:kern w:val="0"/>
          <w:sz w:val="21"/>
          <w:szCs w:val="21"/>
          <w:highlight w:val="none"/>
          <w:lang w:val="en-US" w:eastAsia="zh-CN" w:bidi="ar-SA"/>
        </w:rPr>
        <w:t>身份证号、手机号：</w:t>
      </w:r>
      <w:r>
        <w:rPr>
          <w:rFonts w:hint="eastAsia" w:ascii="Calibri" w:hAnsi="Calibri" w:eastAsia="宋体" w:cs="Times New Roman"/>
          <w:color w:val="auto"/>
          <w:kern w:val="0"/>
          <w:sz w:val="21"/>
          <w:szCs w:val="21"/>
          <w:highlight w:val="none"/>
          <w:u w:val="single"/>
          <w:lang w:val="en-US" w:eastAsia="zh-CN" w:bidi="ar-SA"/>
        </w:rPr>
        <w:tab/>
      </w:r>
      <w:r>
        <w:rPr>
          <w:rFonts w:hint="eastAsia" w:ascii="Calibri" w:hAnsi="Calibri" w:eastAsia="宋体" w:cs="Times New Roman"/>
          <w:color w:val="auto"/>
          <w:kern w:val="0"/>
          <w:sz w:val="21"/>
          <w:szCs w:val="21"/>
          <w:highlight w:val="none"/>
          <w:u w:val="single"/>
          <w:lang w:val="en-US" w:eastAsia="zh-CN" w:bidi="ar-SA"/>
        </w:rPr>
        <w:tab/>
      </w:r>
      <w:r>
        <w:rPr>
          <w:rFonts w:hint="eastAsia" w:ascii="Calibri" w:hAnsi="Calibri" w:eastAsia="宋体" w:cs="Times New Roman"/>
          <w:color w:val="auto"/>
          <w:kern w:val="0"/>
          <w:sz w:val="21"/>
          <w:szCs w:val="21"/>
          <w:highlight w:val="none"/>
          <w:u w:val="single"/>
          <w:lang w:val="en-US" w:eastAsia="zh-CN" w:bidi="ar-SA"/>
        </w:rPr>
        <w:tab/>
      </w:r>
      <w:r>
        <w:rPr>
          <w:rFonts w:hint="eastAsia" w:ascii="Calibri" w:hAnsi="Calibri" w:eastAsia="宋体" w:cs="Times New Roman"/>
          <w:color w:val="auto"/>
          <w:kern w:val="0"/>
          <w:sz w:val="21"/>
          <w:szCs w:val="21"/>
          <w:highlight w:val="none"/>
          <w:u w:val="single"/>
          <w:lang w:val="en-US" w:eastAsia="zh-CN" w:bidi="ar-SA"/>
        </w:rPr>
        <w:tab/>
      </w:r>
      <w:r>
        <w:rPr>
          <w:rFonts w:hint="eastAsia" w:ascii="Calibri" w:hAnsi="Calibri" w:eastAsia="宋体" w:cs="Times New Roman"/>
          <w:color w:val="auto"/>
          <w:kern w:val="0"/>
          <w:sz w:val="21"/>
          <w:szCs w:val="21"/>
          <w:highlight w:val="none"/>
          <w:u w:val="single"/>
          <w:lang w:val="en-US" w:eastAsia="zh-CN" w:bidi="ar-SA"/>
        </w:rPr>
        <w:tab/>
      </w:r>
      <w:r>
        <w:rPr>
          <w:rFonts w:hint="eastAsia" w:ascii="Calibri" w:hAnsi="Calibri" w:eastAsia="宋体" w:cs="Times New Roman"/>
          <w:color w:val="auto"/>
          <w:kern w:val="0"/>
          <w:sz w:val="21"/>
          <w:szCs w:val="21"/>
          <w:highlight w:val="none"/>
          <w:u w:val="single"/>
          <w:lang w:val="en-US" w:eastAsia="zh-CN" w:bidi="ar-SA"/>
        </w:rPr>
        <w:tab/>
      </w:r>
      <w:r>
        <w:rPr>
          <w:rFonts w:hint="eastAsia" w:ascii="Calibri" w:hAnsi="Calibri" w:eastAsia="宋体" w:cs="Times New Roman"/>
          <w:color w:val="auto"/>
          <w:kern w:val="0"/>
          <w:sz w:val="21"/>
          <w:szCs w:val="21"/>
          <w:highlight w:val="none"/>
          <w:u w:val="single"/>
          <w:lang w:val="en-US" w:eastAsia="zh-CN" w:bidi="ar-SA"/>
        </w:rPr>
        <w:tab/>
      </w:r>
      <w:r>
        <w:rPr>
          <w:rFonts w:hint="eastAsia" w:ascii="Calibri" w:hAnsi="Calibri" w:eastAsia="宋体" w:cs="Times New Roman"/>
          <w:color w:val="auto"/>
          <w:kern w:val="0"/>
          <w:sz w:val="21"/>
          <w:szCs w:val="21"/>
          <w:highlight w:val="none"/>
          <w:u w:val="single"/>
          <w:lang w:val="en-US" w:eastAsia="zh-CN" w:bidi="ar-SA"/>
        </w:rPr>
        <w:tab/>
      </w:r>
      <w:r>
        <w:rPr>
          <w:rFonts w:hint="eastAsia" w:ascii="Calibri" w:hAnsi="Calibri" w:eastAsia="宋体" w:cs="Times New Roman"/>
          <w:color w:val="auto"/>
          <w:kern w:val="0"/>
          <w:sz w:val="21"/>
          <w:szCs w:val="21"/>
          <w:highlight w:val="none"/>
          <w:u w:val="single"/>
          <w:lang w:val="en-US" w:eastAsia="zh-CN" w:bidi="ar-SA"/>
        </w:rPr>
        <w:tab/>
      </w:r>
      <w:r>
        <w:rPr>
          <w:rFonts w:hint="eastAsia" w:ascii="Calibri" w:hAnsi="Calibri" w:eastAsia="宋体" w:cs="Times New Roman"/>
          <w:color w:val="auto"/>
          <w:kern w:val="0"/>
          <w:sz w:val="21"/>
          <w:szCs w:val="21"/>
          <w:highlight w:val="none"/>
          <w:u w:val="single"/>
          <w:lang w:val="en-US" w:eastAsia="zh-CN" w:bidi="ar-SA"/>
        </w:rPr>
        <w:tab/>
      </w:r>
      <w:r>
        <w:rPr>
          <w:rFonts w:hint="eastAsia" w:ascii="Calibri" w:hAnsi="Calibri" w:eastAsia="宋体" w:cs="Times New Roman"/>
          <w:color w:val="auto"/>
          <w:kern w:val="0"/>
          <w:sz w:val="21"/>
          <w:szCs w:val="21"/>
          <w:highlight w:val="none"/>
          <w:u w:val="single"/>
          <w:lang w:val="en-US" w:eastAsia="zh-CN" w:bidi="ar-SA"/>
        </w:rPr>
        <w:tab/>
      </w:r>
    </w:p>
    <w:p w14:paraId="68702DA5">
      <w:pPr>
        <w:rPr>
          <w:rFonts w:hint="eastAsia" w:ascii="Calibri" w:hAnsi="Calibri" w:eastAsia="宋体" w:cs="Times New Roman"/>
          <w:color w:val="auto"/>
          <w:kern w:val="0"/>
          <w:sz w:val="21"/>
          <w:szCs w:val="21"/>
          <w:highlight w:val="none"/>
          <w:u w:val="single"/>
          <w:lang w:val="en-US" w:eastAsia="zh-CN" w:bidi="ar-SA"/>
        </w:rPr>
      </w:pPr>
      <w:r>
        <w:rPr>
          <w:rFonts w:hint="eastAsia" w:ascii="Calibri" w:hAnsi="Calibri" w:eastAsia="宋体" w:cs="Times New Roman"/>
          <w:color w:val="auto"/>
          <w:kern w:val="0"/>
          <w:sz w:val="21"/>
          <w:szCs w:val="21"/>
          <w:highlight w:val="none"/>
          <w:u w:val="single"/>
          <w:lang w:val="en-US" w:eastAsia="zh-CN" w:bidi="ar-SA"/>
        </w:rPr>
        <w:br w:type="page"/>
      </w:r>
    </w:p>
    <w:p w14:paraId="1E5B20D5">
      <w:pPr>
        <w:keepNext/>
        <w:jc w:val="center"/>
        <w:outlineLvl w:val="0"/>
        <w:rPr>
          <w:rFonts w:hint="eastAsia" w:ascii="宋体" w:hAnsi="宋体" w:cs="宋体"/>
          <w:b/>
          <w:bCs/>
          <w:sz w:val="32"/>
          <w:szCs w:val="32"/>
          <w:highlight w:val="none"/>
        </w:rPr>
      </w:pPr>
      <w:r>
        <w:rPr>
          <w:rFonts w:hint="eastAsia" w:ascii="宋体" w:hAnsi="宋体" w:cs="宋体"/>
          <w:b/>
          <w:bCs/>
          <w:sz w:val="32"/>
          <w:szCs w:val="32"/>
          <w:highlight w:val="none"/>
        </w:rPr>
        <w:t>采购需求</w:t>
      </w:r>
    </w:p>
    <w:p w14:paraId="10FAFF69">
      <w:pPr>
        <w:pStyle w:val="5"/>
        <w:numPr>
          <w:ilvl w:val="0"/>
          <w:numId w:val="1"/>
        </w:numPr>
        <w:wordWrap w:val="0"/>
        <w:spacing w:beforeAutospacing="0" w:afterAutospacing="0" w:line="360" w:lineRule="auto"/>
        <w:ind w:firstLine="420"/>
        <w:rPr>
          <w:rFonts w:hint="eastAsia"/>
          <w:b/>
          <w:bCs/>
          <w:sz w:val="21"/>
          <w:szCs w:val="21"/>
          <w:highlight w:val="none"/>
        </w:rPr>
      </w:pPr>
      <w:r>
        <w:rPr>
          <w:rFonts w:hint="eastAsia"/>
          <w:b/>
          <w:bCs/>
          <w:sz w:val="21"/>
          <w:szCs w:val="21"/>
          <w:highlight w:val="none"/>
        </w:rPr>
        <w:t>项目名称：湖南省妇幼保健院2026年中药配方颗粒采购项目</w:t>
      </w:r>
    </w:p>
    <w:p w14:paraId="62CAF92E">
      <w:pPr>
        <w:pStyle w:val="5"/>
        <w:wordWrap w:val="0"/>
        <w:spacing w:beforeAutospacing="0" w:afterAutospacing="0" w:line="360" w:lineRule="auto"/>
        <w:ind w:firstLine="422" w:firstLineChars="200"/>
        <w:rPr>
          <w:rFonts w:hint="eastAsia"/>
          <w:sz w:val="21"/>
          <w:szCs w:val="21"/>
          <w:highlight w:val="none"/>
        </w:rPr>
      </w:pPr>
      <w:r>
        <w:rPr>
          <w:rFonts w:hint="eastAsia"/>
          <w:b/>
          <w:bCs/>
          <w:sz w:val="21"/>
          <w:szCs w:val="21"/>
          <w:highlight w:val="none"/>
        </w:rPr>
        <w:t>二、项目内容（范围）</w:t>
      </w:r>
      <w:r>
        <w:rPr>
          <w:rFonts w:hint="eastAsia"/>
          <w:sz w:val="21"/>
          <w:szCs w:val="21"/>
          <w:highlight w:val="none"/>
        </w:rPr>
        <w:t>：</w:t>
      </w:r>
    </w:p>
    <w:p w14:paraId="3D50697A">
      <w:pPr>
        <w:pStyle w:val="10"/>
        <w:spacing w:line="408" w:lineRule="auto"/>
        <w:ind w:firstLine="420"/>
        <w:rPr>
          <w:rFonts w:hint="eastAsia" w:ascii="宋体" w:hAnsi="宋体" w:cs="宋体"/>
          <w:szCs w:val="21"/>
          <w:highlight w:val="none"/>
        </w:rPr>
      </w:pPr>
      <w:r>
        <w:rPr>
          <w:rFonts w:hint="eastAsia" w:ascii="宋体" w:hAnsi="宋体" w:cs="宋体"/>
          <w:szCs w:val="21"/>
          <w:highlight w:val="none"/>
        </w:rPr>
        <w:t>2.1湖南省妇幼保健院2026年中药配方颗粒采购项目，供应产品详见《中药配方颗粒采购目录》。</w:t>
      </w:r>
    </w:p>
    <w:p w14:paraId="56BEAA50">
      <w:pPr>
        <w:pStyle w:val="10"/>
        <w:spacing w:line="408" w:lineRule="auto"/>
        <w:ind w:firstLine="420"/>
        <w:rPr>
          <w:rFonts w:hint="eastAsia" w:ascii="宋体" w:hAnsi="宋体" w:cs="宋体"/>
          <w:szCs w:val="21"/>
          <w:highlight w:val="none"/>
        </w:rPr>
      </w:pPr>
      <w:r>
        <w:rPr>
          <w:rFonts w:hint="eastAsia" w:ascii="宋体" w:hAnsi="宋体" w:cs="宋体"/>
          <w:szCs w:val="21"/>
          <w:highlight w:val="none"/>
        </w:rPr>
        <w:t>2.2项目建设目标：确定1家具有较强实力的药品生产企业，以统一管理、集中供应为原则，建设一个专业化、规范化的渠道，向医院供应中药配方颗粒，确保优质高效配送。</w:t>
      </w:r>
    </w:p>
    <w:p w14:paraId="40FDD127">
      <w:pPr>
        <w:pStyle w:val="10"/>
        <w:spacing w:line="408" w:lineRule="auto"/>
        <w:ind w:firstLine="420"/>
        <w:rPr>
          <w:rFonts w:hint="eastAsia" w:ascii="宋体" w:hAnsi="宋体" w:cs="宋体"/>
          <w:szCs w:val="21"/>
          <w:highlight w:val="none"/>
        </w:rPr>
      </w:pPr>
      <w:r>
        <w:rPr>
          <w:rFonts w:hint="eastAsia" w:ascii="宋体" w:hAnsi="宋体" w:cs="宋体"/>
          <w:szCs w:val="21"/>
          <w:highlight w:val="none"/>
        </w:rPr>
        <w:t>2.3服务期限： 1年。</w:t>
      </w:r>
    </w:p>
    <w:p w14:paraId="4D837EAF">
      <w:pPr>
        <w:pStyle w:val="10"/>
        <w:spacing w:line="408" w:lineRule="auto"/>
        <w:ind w:firstLine="420"/>
        <w:rPr>
          <w:rFonts w:hint="eastAsia" w:ascii="宋体" w:hAnsi="宋体" w:cs="宋体"/>
          <w:szCs w:val="21"/>
          <w:highlight w:val="none"/>
        </w:rPr>
      </w:pPr>
      <w:r>
        <w:rPr>
          <w:rFonts w:hint="eastAsia" w:ascii="宋体" w:hAnsi="宋体" w:cs="宋体"/>
          <w:szCs w:val="21"/>
          <w:highlight w:val="none"/>
        </w:rPr>
        <w:t>2.4付款方式：货款结算以乙方药品送达甲方入库后当月计算，总账期为一年，按银行承兑汇票（票期6个月）方式。</w:t>
      </w:r>
    </w:p>
    <w:p w14:paraId="48957C03">
      <w:pPr>
        <w:pStyle w:val="10"/>
        <w:spacing w:line="408" w:lineRule="auto"/>
        <w:ind w:firstLine="420"/>
        <w:rPr>
          <w:rFonts w:hint="eastAsia" w:ascii="宋体" w:hAnsi="宋体" w:cs="宋体"/>
          <w:b/>
          <w:bCs/>
          <w:szCs w:val="21"/>
          <w:highlight w:val="none"/>
        </w:rPr>
      </w:pPr>
      <w:r>
        <w:rPr>
          <w:rFonts w:hint="eastAsia" w:ascii="宋体" w:hAnsi="宋体" w:cs="宋体"/>
          <w:b/>
          <w:bCs/>
          <w:szCs w:val="21"/>
          <w:highlight w:val="none"/>
        </w:rPr>
        <w:t>（供应商须提供响应此项内容的承诺函，明确选择的结算方式）。</w:t>
      </w:r>
    </w:p>
    <w:p w14:paraId="6FCD00F8">
      <w:pPr>
        <w:pStyle w:val="10"/>
        <w:spacing w:line="408" w:lineRule="auto"/>
        <w:ind w:firstLine="420"/>
        <w:rPr>
          <w:rFonts w:hint="eastAsia" w:ascii="宋体" w:hAnsi="宋体" w:cs="宋体"/>
          <w:szCs w:val="21"/>
          <w:highlight w:val="none"/>
        </w:rPr>
      </w:pPr>
      <w:r>
        <w:rPr>
          <w:rFonts w:hint="eastAsia" w:ascii="宋体" w:hAnsi="宋体" w:cs="宋体"/>
          <w:szCs w:val="21"/>
          <w:highlight w:val="none"/>
        </w:rPr>
        <w:t>2.5履约保证金</w:t>
      </w:r>
    </w:p>
    <w:p w14:paraId="4F211DE4">
      <w:pPr>
        <w:pStyle w:val="10"/>
        <w:spacing w:line="408" w:lineRule="auto"/>
        <w:ind w:firstLine="420"/>
        <w:rPr>
          <w:rFonts w:hint="eastAsia" w:ascii="宋体" w:hAnsi="宋体" w:cs="宋体"/>
          <w:szCs w:val="21"/>
          <w:highlight w:val="none"/>
        </w:rPr>
      </w:pPr>
      <w:r>
        <w:rPr>
          <w:rFonts w:hint="eastAsia" w:ascii="宋体" w:hAnsi="宋体" w:cs="宋体"/>
          <w:szCs w:val="21"/>
          <w:highlight w:val="none"/>
        </w:rPr>
        <w:t>2.5.1为保证成交供应商正常履约并保障产品质量，成交供应商在中标后合同签订前以银行转账或银行保函的形式一次性向采购人缴纳履约担保金，履约担保金按照第二章第一节谈判须知前附表要求进行缴纳。</w:t>
      </w:r>
    </w:p>
    <w:p w14:paraId="1764ACE2">
      <w:pPr>
        <w:pStyle w:val="10"/>
        <w:spacing w:line="408" w:lineRule="auto"/>
        <w:ind w:firstLine="420"/>
        <w:rPr>
          <w:rFonts w:hint="eastAsia" w:ascii="宋体" w:hAnsi="宋体" w:cs="宋体"/>
          <w:szCs w:val="21"/>
          <w:highlight w:val="none"/>
        </w:rPr>
      </w:pPr>
      <w:r>
        <w:rPr>
          <w:rFonts w:hint="eastAsia" w:ascii="宋体" w:hAnsi="宋体" w:cs="宋体"/>
          <w:szCs w:val="21"/>
          <w:highlight w:val="none"/>
        </w:rPr>
        <w:t>2.5.2成交供应商应按采购人要求负责每次采购配送工作，提供合格产品。在合同履行期间，成交供应商无违反合同约定的情况，履约担保金在合同期满后10个工作日内无息退还。合同履行期间出现无法按照约定价格供应或按时供应的，及违反合同约定的情况其他情况，经协商无果后，可以按照合同相关约定内容取消其成交供应商资格，其履约担保金不予退还。</w:t>
      </w:r>
    </w:p>
    <w:p w14:paraId="5BDC4A49">
      <w:pPr>
        <w:pStyle w:val="10"/>
        <w:spacing w:line="408" w:lineRule="auto"/>
        <w:rPr>
          <w:rFonts w:hint="eastAsia" w:ascii="宋体" w:hAnsi="宋体" w:cs="宋体"/>
          <w:szCs w:val="21"/>
          <w:highlight w:val="none"/>
        </w:rPr>
      </w:pPr>
      <w:r>
        <w:rPr>
          <w:rFonts w:hint="eastAsia" w:ascii="宋体" w:hAnsi="宋体" w:cs="宋体"/>
          <w:b/>
          <w:szCs w:val="21"/>
          <w:highlight w:val="none"/>
        </w:rPr>
        <w:t>三</w:t>
      </w:r>
      <w:r>
        <w:rPr>
          <w:rFonts w:hint="eastAsia" w:ascii="宋体" w:hAnsi="宋体" w:cs="宋体"/>
          <w:b/>
          <w:bCs/>
          <w:spacing w:val="-3"/>
          <w:szCs w:val="21"/>
          <w:highlight w:val="none"/>
        </w:rPr>
        <w:t>、</w:t>
      </w:r>
      <w:r>
        <w:rPr>
          <w:rFonts w:hint="eastAsia" w:ascii="宋体" w:hAnsi="宋体" w:cs="宋体"/>
          <w:b/>
          <w:bCs/>
          <w:szCs w:val="21"/>
          <w:highlight w:val="none"/>
        </w:rPr>
        <w:t>项目要求：</w:t>
      </w:r>
    </w:p>
    <w:p w14:paraId="5FDCA7FA">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3.1 产品质量要求：</w:t>
      </w:r>
    </w:p>
    <w:p w14:paraId="49129B8B">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3.1.1供应商提供的中药配方颗粒应符合现行版《中华人民共和国药品管理法》、《药品经营质量管理规范》、《中华人民共和国药典》等相关法律法规，符合国家及湖南省药品监督管理局、卫生健康委、中医药管理局、医疗保障局关于中药配方颗粒相关规定要求；药品来源合法合规，动物类药材要附相关的批准证明材料。</w:t>
      </w:r>
    </w:p>
    <w:p w14:paraId="46524443">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本次采购的中药配方颗粒，属于国家药品标准目录内品种的，应供应国家标准的产品；不属于国家药品标准目录内品种的，可供应湖南省药品监督管理局注册备案的品种。</w:t>
      </w:r>
    </w:p>
    <w:p w14:paraId="64FB420E">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3.1.2供应商中标后合同期交付的中药配方颗粒质量与投标承诺保持一致。</w:t>
      </w:r>
    </w:p>
    <w:p w14:paraId="6CD8A218">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3.1.3 中药配方颗粒产品外包装标签上须标示有品名、规格、产地、生产企业、产品批号、有效期、生产日期并附质量合格标志。小包装色标需符合国家中医药管理局规定的色标要求，不得违反相关法律法规。</w:t>
      </w:r>
    </w:p>
    <w:p w14:paraId="09B83DC0">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3.1.4除对包装另有规定，所提供的全部中药配方颗粒均应按标准保护措施进行包装，统一标识，确保中药配方颗粒安全无损运抵医院。对需采取冷藏等特殊措施的中药配方颗粒要按照质量管理规范流程实行专件、专箱冷链护送交接。如有破损、缺损、包装不完备等中药配方颗粒应及时调换。</w:t>
      </w:r>
    </w:p>
    <w:p w14:paraId="686CA39C">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3.1.5采购人在接收中药配方颗粒时，会对中药配方颗粒进行验货确认。对开箱时发现的破损、近有效期、质量不达标、不符合采购计划等不合格中药配方颗粒情况，采购人有权拒绝接收，成交供应商应对不符合要求的中药配方颗粒在24小时内进行更换，且不得影响采购人的临床应用。</w:t>
      </w:r>
    </w:p>
    <w:p w14:paraId="3110AA90">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3.1.6采购人每月定期或不定期对在库中药配方颗粒进行全面质量检查，发现非采购人储存不当引起的质量问题，包括但不限于虫蛀，霉变，泛油，变色，潮解，风化，气味散失，粘连，腐烂等质量问题。药品滞销问题，近效期问题，采购人仍可以采取退换货处理。</w:t>
      </w:r>
    </w:p>
    <w:p w14:paraId="0EE3C9BD">
      <w:pPr>
        <w:pStyle w:val="10"/>
        <w:spacing w:line="408" w:lineRule="auto"/>
        <w:rPr>
          <w:rFonts w:hint="eastAsia" w:ascii="宋体" w:hAnsi="宋体" w:cs="宋体"/>
          <w:szCs w:val="21"/>
          <w:highlight w:val="none"/>
        </w:rPr>
      </w:pPr>
      <w:r>
        <w:rPr>
          <w:rFonts w:hint="eastAsia" w:ascii="宋体" w:hAnsi="宋体" w:cs="宋体"/>
          <w:b/>
          <w:szCs w:val="21"/>
          <w:highlight w:val="none"/>
        </w:rPr>
        <w:t>四、供货服务要求</w:t>
      </w:r>
    </w:p>
    <w:p w14:paraId="1ECF7702">
      <w:pPr>
        <w:pStyle w:val="10"/>
        <w:spacing w:line="408" w:lineRule="auto"/>
        <w:ind w:firstLine="422" w:firstLineChars="200"/>
        <w:rPr>
          <w:rFonts w:hint="eastAsia" w:ascii="宋体" w:hAnsi="宋体" w:cs="宋体"/>
          <w:b/>
          <w:bCs/>
          <w:highlight w:val="none"/>
        </w:rPr>
      </w:pPr>
      <w:r>
        <w:rPr>
          <w:rFonts w:hint="eastAsia" w:ascii="宋体" w:hAnsi="宋体" w:cs="宋体"/>
          <w:b/>
          <w:bCs/>
          <w:szCs w:val="21"/>
          <w:highlight w:val="none"/>
        </w:rPr>
        <w:t>4.1</w:t>
      </w:r>
      <w:r>
        <w:rPr>
          <w:rFonts w:hint="eastAsia" w:ascii="宋体" w:hAnsi="宋体" w:cs="宋体"/>
          <w:b/>
          <w:bCs/>
          <w:highlight w:val="none"/>
        </w:rPr>
        <w:t>投标供应商须承诺成交后《中药配方颗粒采购目录》目录类品种配送率必须达到90%，且供应商所配送的必须是国家标准的或是湖南省药品监督管理局备案的中药配方颗粒。</w:t>
      </w:r>
    </w:p>
    <w:p w14:paraId="094FB763">
      <w:pPr>
        <w:pStyle w:val="10"/>
        <w:spacing w:line="408" w:lineRule="auto"/>
        <w:ind w:firstLine="420" w:firstLineChars="200"/>
        <w:jc w:val="center"/>
        <w:rPr>
          <w:rFonts w:hint="eastAsia" w:ascii="宋体" w:hAnsi="宋体" w:cs="宋体"/>
          <w:b/>
          <w:bCs/>
          <w:kern w:val="0"/>
          <w:sz w:val="24"/>
          <w:highlight w:val="none"/>
        </w:rPr>
      </w:pPr>
      <w:r>
        <w:rPr>
          <w:rFonts w:hint="eastAsia" w:ascii="宋体" w:hAnsi="宋体" w:cs="宋体"/>
          <w:highlight w:val="none"/>
        </w:rPr>
        <w:br w:type="page"/>
      </w:r>
      <w:r>
        <w:rPr>
          <w:rFonts w:hint="eastAsia" w:ascii="宋体" w:hAnsi="宋体" w:cs="宋体"/>
          <w:b/>
          <w:bCs/>
          <w:szCs w:val="21"/>
          <w:highlight w:val="none"/>
        </w:rPr>
        <w:t>《中药配方颗粒采购目录》</w:t>
      </w:r>
    </w:p>
    <w:tbl>
      <w:tblPr>
        <w:tblStyle w:val="6"/>
        <w:tblW w:w="8005" w:type="dxa"/>
        <w:jc w:val="center"/>
        <w:tblLayout w:type="autofit"/>
        <w:tblCellMar>
          <w:top w:w="0" w:type="dxa"/>
          <w:left w:w="108" w:type="dxa"/>
          <w:bottom w:w="0" w:type="dxa"/>
          <w:right w:w="108" w:type="dxa"/>
        </w:tblCellMar>
      </w:tblPr>
      <w:tblGrid>
        <w:gridCol w:w="1080"/>
        <w:gridCol w:w="2176"/>
        <w:gridCol w:w="1244"/>
        <w:gridCol w:w="2072"/>
        <w:gridCol w:w="1433"/>
      </w:tblGrid>
      <w:tr w14:paraId="2FB0E8E0">
        <w:tblPrEx>
          <w:tblCellMar>
            <w:top w:w="0" w:type="dxa"/>
            <w:left w:w="108" w:type="dxa"/>
            <w:bottom w:w="0" w:type="dxa"/>
            <w:right w:w="108" w:type="dxa"/>
          </w:tblCellMar>
        </w:tblPrEx>
        <w:trPr>
          <w:trHeight w:val="440" w:hRule="atLeast"/>
          <w:jc w:val="center"/>
        </w:trPr>
        <w:tc>
          <w:tcPr>
            <w:tcW w:w="10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60E030">
            <w:pPr>
              <w:widowControl/>
              <w:jc w:val="center"/>
              <w:rPr>
                <w:rFonts w:hint="eastAsia" w:ascii="宋体" w:hAnsi="宋体" w:cs="宋体"/>
                <w:b/>
                <w:bCs/>
                <w:kern w:val="0"/>
                <w:szCs w:val="21"/>
                <w:highlight w:val="none"/>
              </w:rPr>
            </w:pPr>
            <w:r>
              <w:rPr>
                <w:rFonts w:hint="eastAsia" w:ascii="宋体" w:hAnsi="宋体" w:cs="宋体"/>
                <w:b/>
                <w:bCs/>
                <w:kern w:val="0"/>
                <w:szCs w:val="21"/>
                <w:highlight w:val="none"/>
              </w:rPr>
              <w:t>序号</w:t>
            </w:r>
          </w:p>
        </w:tc>
        <w:tc>
          <w:tcPr>
            <w:tcW w:w="2176" w:type="dxa"/>
            <w:tcBorders>
              <w:top w:val="single" w:color="auto" w:sz="4" w:space="0"/>
              <w:left w:val="nil"/>
              <w:bottom w:val="single" w:color="auto" w:sz="4" w:space="0"/>
              <w:right w:val="single" w:color="auto" w:sz="4" w:space="0"/>
            </w:tcBorders>
            <w:shd w:val="clear" w:color="000000" w:fill="FFFFFF"/>
            <w:noWrap/>
            <w:vAlign w:val="center"/>
          </w:tcPr>
          <w:p w14:paraId="09864E66">
            <w:pPr>
              <w:widowControl/>
              <w:jc w:val="center"/>
              <w:rPr>
                <w:rFonts w:hint="eastAsia" w:ascii="宋体" w:hAnsi="宋体" w:cs="宋体"/>
                <w:b/>
                <w:bCs/>
                <w:kern w:val="0"/>
                <w:szCs w:val="21"/>
                <w:highlight w:val="none"/>
              </w:rPr>
            </w:pPr>
            <w:r>
              <w:rPr>
                <w:rFonts w:hint="eastAsia" w:ascii="宋体" w:hAnsi="宋体" w:cs="宋体"/>
                <w:b/>
                <w:bCs/>
                <w:kern w:val="0"/>
                <w:szCs w:val="21"/>
                <w:highlight w:val="none"/>
              </w:rPr>
              <w:t>标准名称</w:t>
            </w:r>
          </w:p>
        </w:tc>
        <w:tc>
          <w:tcPr>
            <w:tcW w:w="1244" w:type="dxa"/>
            <w:tcBorders>
              <w:top w:val="single" w:color="auto" w:sz="4" w:space="0"/>
              <w:left w:val="nil"/>
              <w:bottom w:val="single" w:color="auto" w:sz="4" w:space="0"/>
              <w:right w:val="single" w:color="auto" w:sz="4" w:space="0"/>
            </w:tcBorders>
            <w:shd w:val="clear" w:color="000000" w:fill="FFFFFF"/>
            <w:noWrap/>
            <w:vAlign w:val="center"/>
          </w:tcPr>
          <w:p w14:paraId="2D597119">
            <w:pPr>
              <w:widowControl/>
              <w:jc w:val="center"/>
              <w:rPr>
                <w:rFonts w:hint="eastAsia" w:ascii="宋体" w:hAnsi="宋体" w:cs="宋体"/>
                <w:b/>
                <w:bCs/>
                <w:kern w:val="0"/>
                <w:szCs w:val="21"/>
                <w:highlight w:val="none"/>
              </w:rPr>
            </w:pPr>
            <w:r>
              <w:rPr>
                <w:rFonts w:hint="eastAsia" w:ascii="宋体" w:hAnsi="宋体" w:cs="宋体"/>
                <w:b/>
                <w:bCs/>
                <w:kern w:val="0"/>
                <w:szCs w:val="21"/>
                <w:highlight w:val="none"/>
              </w:rPr>
              <w:t>单位</w:t>
            </w:r>
          </w:p>
        </w:tc>
        <w:tc>
          <w:tcPr>
            <w:tcW w:w="2072" w:type="dxa"/>
            <w:tcBorders>
              <w:top w:val="single" w:color="auto" w:sz="4" w:space="0"/>
              <w:left w:val="nil"/>
              <w:bottom w:val="single" w:color="auto" w:sz="4" w:space="0"/>
              <w:right w:val="single" w:color="auto" w:sz="4" w:space="0"/>
            </w:tcBorders>
            <w:noWrap w:val="0"/>
            <w:vAlign w:val="center"/>
          </w:tcPr>
          <w:p w14:paraId="0AB5696D">
            <w:pPr>
              <w:widowControl/>
              <w:jc w:val="center"/>
              <w:rPr>
                <w:rFonts w:hint="eastAsia" w:ascii="宋体" w:hAnsi="宋体" w:cs="宋体"/>
                <w:b/>
                <w:bCs/>
                <w:kern w:val="0"/>
                <w:szCs w:val="21"/>
                <w:highlight w:val="none"/>
              </w:rPr>
            </w:pPr>
            <w:r>
              <w:rPr>
                <w:rFonts w:hint="eastAsia" w:ascii="宋体" w:hAnsi="宋体" w:cs="宋体"/>
                <w:b/>
                <w:bCs/>
                <w:kern w:val="0"/>
                <w:szCs w:val="21"/>
                <w:highlight w:val="none"/>
              </w:rPr>
              <w:t>预计年使用量（饮片/g）</w:t>
            </w:r>
          </w:p>
        </w:tc>
        <w:tc>
          <w:tcPr>
            <w:tcW w:w="1433" w:type="dxa"/>
            <w:tcBorders>
              <w:top w:val="single" w:color="auto" w:sz="4" w:space="0"/>
              <w:left w:val="nil"/>
              <w:bottom w:val="nil"/>
              <w:right w:val="single" w:color="auto" w:sz="4" w:space="0"/>
            </w:tcBorders>
            <w:noWrap w:val="0"/>
            <w:vAlign w:val="center"/>
          </w:tcPr>
          <w:p w14:paraId="5DEBB52D">
            <w:pPr>
              <w:widowControl/>
              <w:jc w:val="center"/>
              <w:rPr>
                <w:rFonts w:hint="eastAsia" w:ascii="宋体" w:hAnsi="宋体" w:cs="宋体"/>
                <w:b/>
                <w:bCs/>
                <w:kern w:val="0"/>
                <w:szCs w:val="21"/>
                <w:highlight w:val="none"/>
              </w:rPr>
            </w:pPr>
            <w:r>
              <w:rPr>
                <w:rFonts w:hint="eastAsia" w:ascii="宋体" w:hAnsi="宋体" w:cs="宋体"/>
                <w:b/>
                <w:bCs/>
                <w:kern w:val="0"/>
                <w:szCs w:val="21"/>
                <w:highlight w:val="none"/>
              </w:rPr>
              <w:t>最高限价(元/g)</w:t>
            </w:r>
          </w:p>
        </w:tc>
      </w:tr>
      <w:tr w14:paraId="563B55CB">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03EC9E61">
            <w:pPr>
              <w:widowControl/>
              <w:jc w:val="center"/>
              <w:rPr>
                <w:rFonts w:hint="eastAsia" w:ascii="宋体" w:hAnsi="宋体" w:cs="宋体"/>
                <w:kern w:val="0"/>
                <w:szCs w:val="21"/>
                <w:highlight w:val="none"/>
              </w:rPr>
            </w:pPr>
            <w:r>
              <w:rPr>
                <w:rFonts w:hint="eastAsia" w:ascii="宋体" w:hAnsi="宋体" w:cs="宋体"/>
                <w:kern w:val="0"/>
                <w:szCs w:val="21"/>
                <w:highlight w:val="none"/>
              </w:rPr>
              <w:t>1. </w:t>
            </w:r>
          </w:p>
        </w:tc>
        <w:tc>
          <w:tcPr>
            <w:tcW w:w="2176" w:type="dxa"/>
            <w:tcBorders>
              <w:top w:val="nil"/>
              <w:left w:val="nil"/>
              <w:bottom w:val="single" w:color="auto" w:sz="4" w:space="0"/>
              <w:right w:val="single" w:color="auto" w:sz="4" w:space="0"/>
            </w:tcBorders>
            <w:shd w:val="clear" w:color="000000" w:fill="FFFFFF"/>
            <w:noWrap/>
            <w:vAlign w:val="center"/>
          </w:tcPr>
          <w:p w14:paraId="7E9ED877">
            <w:pPr>
              <w:widowControl/>
              <w:jc w:val="center"/>
              <w:rPr>
                <w:rFonts w:hint="eastAsia" w:ascii="宋体" w:hAnsi="宋体" w:cs="宋体"/>
                <w:kern w:val="0"/>
                <w:szCs w:val="21"/>
                <w:highlight w:val="none"/>
              </w:rPr>
            </w:pPr>
            <w:r>
              <w:rPr>
                <w:rFonts w:hint="eastAsia" w:ascii="宋体" w:hAnsi="宋体" w:cs="宋体"/>
                <w:kern w:val="0"/>
                <w:szCs w:val="21"/>
                <w:highlight w:val="none"/>
              </w:rPr>
              <w:t>覆盆子</w:t>
            </w:r>
          </w:p>
        </w:tc>
        <w:tc>
          <w:tcPr>
            <w:tcW w:w="1244" w:type="dxa"/>
            <w:tcBorders>
              <w:top w:val="nil"/>
              <w:left w:val="nil"/>
              <w:bottom w:val="single" w:color="auto" w:sz="4" w:space="0"/>
              <w:right w:val="single" w:color="auto" w:sz="4" w:space="0"/>
            </w:tcBorders>
            <w:shd w:val="clear" w:color="000000" w:fill="FFFFFF"/>
            <w:noWrap/>
            <w:vAlign w:val="top"/>
          </w:tcPr>
          <w:p w14:paraId="0DCB3274">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FA8FFD5">
            <w:pPr>
              <w:widowControl/>
              <w:jc w:val="center"/>
              <w:rPr>
                <w:rFonts w:hint="eastAsia" w:ascii="宋体" w:hAnsi="宋体" w:cs="宋体"/>
                <w:kern w:val="0"/>
                <w:szCs w:val="21"/>
                <w:highlight w:val="none"/>
              </w:rPr>
            </w:pPr>
            <w:r>
              <w:rPr>
                <w:rFonts w:hint="eastAsia" w:ascii="宋体" w:hAnsi="宋体" w:cs="宋体"/>
                <w:kern w:val="0"/>
                <w:szCs w:val="21"/>
                <w:highlight w:val="none"/>
              </w:rPr>
              <w:t>141900</w:t>
            </w:r>
          </w:p>
        </w:tc>
        <w:tc>
          <w:tcPr>
            <w:tcW w:w="1433" w:type="dxa"/>
            <w:tcBorders>
              <w:top w:val="single" w:color="auto" w:sz="4" w:space="0"/>
              <w:left w:val="single" w:color="auto" w:sz="4" w:space="0"/>
              <w:bottom w:val="single" w:color="auto" w:sz="4" w:space="0"/>
              <w:right w:val="single" w:color="auto" w:sz="4" w:space="0"/>
            </w:tcBorders>
            <w:noWrap w:val="0"/>
            <w:vAlign w:val="center"/>
          </w:tcPr>
          <w:p w14:paraId="3AE9899C">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0.685</w:t>
            </w:r>
          </w:p>
        </w:tc>
      </w:tr>
      <w:tr w14:paraId="463C55C7">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076C9B20">
            <w:pPr>
              <w:widowControl/>
              <w:jc w:val="center"/>
              <w:rPr>
                <w:rFonts w:hint="eastAsia" w:ascii="宋体" w:hAnsi="宋体" w:cs="宋体"/>
                <w:kern w:val="0"/>
                <w:szCs w:val="21"/>
                <w:highlight w:val="none"/>
              </w:rPr>
            </w:pPr>
            <w:r>
              <w:rPr>
                <w:rFonts w:hint="eastAsia" w:ascii="宋体" w:hAnsi="宋体" w:cs="宋体"/>
                <w:kern w:val="0"/>
                <w:szCs w:val="21"/>
                <w:highlight w:val="none"/>
              </w:rPr>
              <w:t>2. </w:t>
            </w:r>
          </w:p>
        </w:tc>
        <w:tc>
          <w:tcPr>
            <w:tcW w:w="2176" w:type="dxa"/>
            <w:tcBorders>
              <w:top w:val="nil"/>
              <w:left w:val="nil"/>
              <w:bottom w:val="single" w:color="auto" w:sz="4" w:space="0"/>
              <w:right w:val="single" w:color="auto" w:sz="4" w:space="0"/>
            </w:tcBorders>
            <w:shd w:val="clear" w:color="000000" w:fill="FFFFFF"/>
            <w:noWrap/>
            <w:vAlign w:val="center"/>
          </w:tcPr>
          <w:p w14:paraId="31251940">
            <w:pPr>
              <w:widowControl/>
              <w:jc w:val="center"/>
              <w:rPr>
                <w:rFonts w:hint="eastAsia" w:ascii="宋体" w:hAnsi="宋体" w:cs="宋体"/>
                <w:kern w:val="0"/>
                <w:szCs w:val="21"/>
                <w:highlight w:val="none"/>
              </w:rPr>
            </w:pPr>
            <w:r>
              <w:rPr>
                <w:rFonts w:hint="eastAsia" w:ascii="宋体" w:hAnsi="宋体" w:cs="宋体"/>
                <w:kern w:val="0"/>
                <w:szCs w:val="21"/>
                <w:highlight w:val="none"/>
              </w:rPr>
              <w:t>皂角刺</w:t>
            </w:r>
          </w:p>
        </w:tc>
        <w:tc>
          <w:tcPr>
            <w:tcW w:w="1244" w:type="dxa"/>
            <w:tcBorders>
              <w:top w:val="nil"/>
              <w:left w:val="nil"/>
              <w:bottom w:val="single" w:color="auto" w:sz="4" w:space="0"/>
              <w:right w:val="single" w:color="auto" w:sz="4" w:space="0"/>
            </w:tcBorders>
            <w:shd w:val="clear" w:color="000000" w:fill="FFFFFF"/>
            <w:noWrap/>
            <w:vAlign w:val="top"/>
          </w:tcPr>
          <w:p w14:paraId="3A34B777">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FBA04EA">
            <w:pPr>
              <w:widowControl/>
              <w:jc w:val="center"/>
              <w:rPr>
                <w:rFonts w:hint="eastAsia" w:ascii="宋体" w:hAnsi="宋体" w:cs="宋体"/>
                <w:kern w:val="0"/>
                <w:szCs w:val="21"/>
                <w:highlight w:val="none"/>
              </w:rPr>
            </w:pPr>
            <w:r>
              <w:rPr>
                <w:rFonts w:hint="eastAsia" w:ascii="宋体" w:hAnsi="宋体" w:cs="宋体"/>
                <w:kern w:val="0"/>
                <w:szCs w:val="21"/>
                <w:highlight w:val="none"/>
              </w:rPr>
              <w:t>39000</w:t>
            </w:r>
          </w:p>
        </w:tc>
        <w:tc>
          <w:tcPr>
            <w:tcW w:w="1433" w:type="dxa"/>
            <w:tcBorders>
              <w:top w:val="nil"/>
              <w:left w:val="single" w:color="auto" w:sz="4" w:space="0"/>
              <w:bottom w:val="single" w:color="auto" w:sz="4" w:space="0"/>
              <w:right w:val="single" w:color="auto" w:sz="4" w:space="0"/>
            </w:tcBorders>
            <w:noWrap w:val="0"/>
            <w:vAlign w:val="center"/>
          </w:tcPr>
          <w:p w14:paraId="0179F04F">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0.294</w:t>
            </w:r>
          </w:p>
        </w:tc>
      </w:tr>
      <w:tr w14:paraId="6C7EC431">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755F5E48">
            <w:pPr>
              <w:widowControl/>
              <w:jc w:val="center"/>
              <w:rPr>
                <w:rFonts w:hint="eastAsia" w:ascii="宋体" w:hAnsi="宋体" w:cs="宋体"/>
                <w:kern w:val="0"/>
                <w:szCs w:val="21"/>
                <w:highlight w:val="none"/>
              </w:rPr>
            </w:pPr>
            <w:r>
              <w:rPr>
                <w:rFonts w:hint="eastAsia" w:ascii="宋体" w:hAnsi="宋体" w:cs="宋体"/>
                <w:kern w:val="0"/>
                <w:szCs w:val="21"/>
                <w:highlight w:val="none"/>
              </w:rPr>
              <w:t>3. </w:t>
            </w:r>
          </w:p>
        </w:tc>
        <w:tc>
          <w:tcPr>
            <w:tcW w:w="2176" w:type="dxa"/>
            <w:tcBorders>
              <w:top w:val="nil"/>
              <w:left w:val="nil"/>
              <w:bottom w:val="single" w:color="auto" w:sz="4" w:space="0"/>
              <w:right w:val="single" w:color="auto" w:sz="4" w:space="0"/>
            </w:tcBorders>
            <w:shd w:val="clear" w:color="000000" w:fill="FFFFFF"/>
            <w:noWrap/>
            <w:vAlign w:val="center"/>
          </w:tcPr>
          <w:p w14:paraId="0DCE3FE3">
            <w:pPr>
              <w:widowControl/>
              <w:jc w:val="center"/>
              <w:rPr>
                <w:rFonts w:hint="eastAsia" w:ascii="宋体" w:hAnsi="宋体" w:cs="宋体"/>
                <w:kern w:val="0"/>
                <w:szCs w:val="21"/>
                <w:highlight w:val="none"/>
              </w:rPr>
            </w:pPr>
            <w:r>
              <w:rPr>
                <w:rFonts w:hint="eastAsia" w:ascii="宋体" w:hAnsi="宋体" w:cs="宋体"/>
                <w:kern w:val="0"/>
                <w:szCs w:val="21"/>
                <w:highlight w:val="none"/>
              </w:rPr>
              <w:t>太子参</w:t>
            </w:r>
          </w:p>
        </w:tc>
        <w:tc>
          <w:tcPr>
            <w:tcW w:w="1244" w:type="dxa"/>
            <w:tcBorders>
              <w:top w:val="nil"/>
              <w:left w:val="nil"/>
              <w:bottom w:val="single" w:color="auto" w:sz="4" w:space="0"/>
              <w:right w:val="single" w:color="auto" w:sz="4" w:space="0"/>
            </w:tcBorders>
            <w:shd w:val="clear" w:color="000000" w:fill="FFFFFF"/>
            <w:noWrap/>
            <w:vAlign w:val="top"/>
          </w:tcPr>
          <w:p w14:paraId="117A0BF0">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1C464E2">
            <w:pPr>
              <w:widowControl/>
              <w:jc w:val="center"/>
              <w:rPr>
                <w:rFonts w:hint="eastAsia" w:ascii="宋体" w:hAnsi="宋体" w:cs="宋体"/>
                <w:kern w:val="0"/>
                <w:szCs w:val="21"/>
                <w:highlight w:val="none"/>
              </w:rPr>
            </w:pPr>
            <w:r>
              <w:rPr>
                <w:rFonts w:hint="eastAsia" w:ascii="宋体" w:hAnsi="宋体" w:cs="宋体"/>
                <w:kern w:val="0"/>
                <w:szCs w:val="21"/>
                <w:highlight w:val="none"/>
              </w:rPr>
              <w:t>26250</w:t>
            </w:r>
          </w:p>
        </w:tc>
        <w:tc>
          <w:tcPr>
            <w:tcW w:w="1433" w:type="dxa"/>
            <w:tcBorders>
              <w:top w:val="nil"/>
              <w:left w:val="single" w:color="auto" w:sz="4" w:space="0"/>
              <w:bottom w:val="single" w:color="auto" w:sz="4" w:space="0"/>
              <w:right w:val="single" w:color="auto" w:sz="4" w:space="0"/>
            </w:tcBorders>
            <w:noWrap w:val="0"/>
            <w:vAlign w:val="center"/>
          </w:tcPr>
          <w:p w14:paraId="53AD346C">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0.458</w:t>
            </w:r>
          </w:p>
        </w:tc>
      </w:tr>
      <w:tr w14:paraId="21718D9E">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7873471A">
            <w:pPr>
              <w:widowControl/>
              <w:jc w:val="center"/>
              <w:rPr>
                <w:rFonts w:hint="eastAsia" w:ascii="宋体" w:hAnsi="宋体" w:cs="宋体"/>
                <w:kern w:val="0"/>
                <w:szCs w:val="21"/>
                <w:highlight w:val="none"/>
              </w:rPr>
            </w:pPr>
            <w:r>
              <w:rPr>
                <w:rFonts w:hint="eastAsia" w:ascii="宋体" w:hAnsi="宋体" w:cs="宋体"/>
                <w:kern w:val="0"/>
                <w:szCs w:val="21"/>
                <w:highlight w:val="none"/>
              </w:rPr>
              <w:t>4. </w:t>
            </w:r>
          </w:p>
        </w:tc>
        <w:tc>
          <w:tcPr>
            <w:tcW w:w="2176" w:type="dxa"/>
            <w:tcBorders>
              <w:top w:val="nil"/>
              <w:left w:val="nil"/>
              <w:bottom w:val="single" w:color="auto" w:sz="4" w:space="0"/>
              <w:right w:val="single" w:color="auto" w:sz="4" w:space="0"/>
            </w:tcBorders>
            <w:shd w:val="clear" w:color="000000" w:fill="FFFFFF"/>
            <w:noWrap/>
            <w:vAlign w:val="center"/>
          </w:tcPr>
          <w:p w14:paraId="7B00D3DE">
            <w:pPr>
              <w:widowControl/>
              <w:jc w:val="center"/>
              <w:rPr>
                <w:rFonts w:hint="eastAsia" w:ascii="宋体" w:hAnsi="宋体" w:cs="宋体"/>
                <w:kern w:val="0"/>
                <w:szCs w:val="21"/>
                <w:highlight w:val="none"/>
              </w:rPr>
            </w:pPr>
            <w:r>
              <w:rPr>
                <w:rFonts w:hint="eastAsia" w:ascii="宋体" w:hAnsi="宋体" w:cs="宋体"/>
                <w:kern w:val="0"/>
                <w:szCs w:val="21"/>
                <w:highlight w:val="none"/>
              </w:rPr>
              <w:t>麦冬（川麦冬）</w:t>
            </w:r>
          </w:p>
        </w:tc>
        <w:tc>
          <w:tcPr>
            <w:tcW w:w="1244" w:type="dxa"/>
            <w:tcBorders>
              <w:top w:val="nil"/>
              <w:left w:val="nil"/>
              <w:bottom w:val="single" w:color="auto" w:sz="4" w:space="0"/>
              <w:right w:val="single" w:color="auto" w:sz="4" w:space="0"/>
            </w:tcBorders>
            <w:shd w:val="clear" w:color="000000" w:fill="FFFFFF"/>
            <w:noWrap/>
            <w:vAlign w:val="top"/>
          </w:tcPr>
          <w:p w14:paraId="3163A14A">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60701F8">
            <w:pPr>
              <w:widowControl/>
              <w:jc w:val="center"/>
              <w:rPr>
                <w:rFonts w:hint="eastAsia" w:ascii="宋体" w:hAnsi="宋体" w:cs="宋体"/>
                <w:kern w:val="0"/>
                <w:szCs w:val="21"/>
                <w:highlight w:val="none"/>
              </w:rPr>
            </w:pPr>
            <w:r>
              <w:rPr>
                <w:rFonts w:hint="eastAsia" w:ascii="宋体" w:hAnsi="宋体" w:cs="宋体"/>
                <w:kern w:val="0"/>
                <w:szCs w:val="21"/>
                <w:highlight w:val="none"/>
              </w:rPr>
              <w:t>38940</w:t>
            </w:r>
          </w:p>
        </w:tc>
        <w:tc>
          <w:tcPr>
            <w:tcW w:w="1433" w:type="dxa"/>
            <w:tcBorders>
              <w:top w:val="nil"/>
              <w:left w:val="single" w:color="auto" w:sz="4" w:space="0"/>
              <w:bottom w:val="single" w:color="auto" w:sz="4" w:space="0"/>
              <w:right w:val="single" w:color="auto" w:sz="4" w:space="0"/>
            </w:tcBorders>
            <w:noWrap w:val="0"/>
            <w:vAlign w:val="center"/>
          </w:tcPr>
          <w:p w14:paraId="4D848E8B">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0.213</w:t>
            </w:r>
          </w:p>
        </w:tc>
      </w:tr>
      <w:tr w14:paraId="4E839A5A">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1D59FD80">
            <w:pPr>
              <w:widowControl/>
              <w:jc w:val="center"/>
              <w:rPr>
                <w:rFonts w:hint="eastAsia" w:ascii="宋体" w:hAnsi="宋体" w:cs="宋体"/>
                <w:kern w:val="0"/>
                <w:szCs w:val="21"/>
                <w:highlight w:val="none"/>
              </w:rPr>
            </w:pPr>
            <w:r>
              <w:rPr>
                <w:rFonts w:hint="eastAsia" w:ascii="宋体" w:hAnsi="宋体" w:cs="宋体"/>
                <w:kern w:val="0"/>
                <w:szCs w:val="21"/>
                <w:highlight w:val="none"/>
              </w:rPr>
              <w:t>5. </w:t>
            </w:r>
          </w:p>
        </w:tc>
        <w:tc>
          <w:tcPr>
            <w:tcW w:w="2176" w:type="dxa"/>
            <w:tcBorders>
              <w:top w:val="nil"/>
              <w:left w:val="nil"/>
              <w:bottom w:val="single" w:color="auto" w:sz="4" w:space="0"/>
              <w:right w:val="single" w:color="auto" w:sz="4" w:space="0"/>
            </w:tcBorders>
            <w:shd w:val="clear" w:color="000000" w:fill="FFFFFF"/>
            <w:noWrap/>
            <w:vAlign w:val="center"/>
          </w:tcPr>
          <w:p w14:paraId="2FDB0126">
            <w:pPr>
              <w:widowControl/>
              <w:jc w:val="center"/>
              <w:rPr>
                <w:rFonts w:hint="eastAsia" w:ascii="宋体" w:hAnsi="宋体" w:cs="宋体"/>
                <w:kern w:val="0"/>
                <w:szCs w:val="21"/>
                <w:highlight w:val="none"/>
              </w:rPr>
            </w:pPr>
            <w:r>
              <w:rPr>
                <w:rFonts w:hint="eastAsia" w:ascii="宋体" w:hAnsi="宋体" w:cs="宋体"/>
                <w:kern w:val="0"/>
                <w:szCs w:val="21"/>
                <w:highlight w:val="none"/>
              </w:rPr>
              <w:t>地榆炭（地榆）</w:t>
            </w:r>
          </w:p>
        </w:tc>
        <w:tc>
          <w:tcPr>
            <w:tcW w:w="1244" w:type="dxa"/>
            <w:tcBorders>
              <w:top w:val="nil"/>
              <w:left w:val="nil"/>
              <w:bottom w:val="single" w:color="auto" w:sz="4" w:space="0"/>
              <w:right w:val="single" w:color="auto" w:sz="4" w:space="0"/>
            </w:tcBorders>
            <w:shd w:val="clear" w:color="000000" w:fill="FFFFFF"/>
            <w:noWrap/>
            <w:vAlign w:val="top"/>
          </w:tcPr>
          <w:p w14:paraId="6D9952C4">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E152D49">
            <w:pPr>
              <w:widowControl/>
              <w:jc w:val="center"/>
              <w:rPr>
                <w:rFonts w:hint="eastAsia" w:ascii="宋体" w:hAnsi="宋体" w:cs="宋体"/>
                <w:kern w:val="0"/>
                <w:szCs w:val="21"/>
                <w:highlight w:val="none"/>
              </w:rPr>
            </w:pPr>
            <w:r>
              <w:rPr>
                <w:rFonts w:hint="eastAsia" w:ascii="宋体" w:hAnsi="宋体" w:cs="宋体"/>
                <w:kern w:val="0"/>
                <w:szCs w:val="21"/>
                <w:highlight w:val="none"/>
              </w:rPr>
              <w:t>62250</w:t>
            </w:r>
          </w:p>
        </w:tc>
        <w:tc>
          <w:tcPr>
            <w:tcW w:w="1433" w:type="dxa"/>
            <w:tcBorders>
              <w:top w:val="nil"/>
              <w:left w:val="single" w:color="auto" w:sz="4" w:space="0"/>
              <w:bottom w:val="single" w:color="auto" w:sz="4" w:space="0"/>
              <w:right w:val="single" w:color="auto" w:sz="4" w:space="0"/>
            </w:tcBorders>
            <w:noWrap w:val="0"/>
            <w:vAlign w:val="center"/>
          </w:tcPr>
          <w:p w14:paraId="4839BFA3">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0.158</w:t>
            </w:r>
          </w:p>
        </w:tc>
      </w:tr>
      <w:tr w14:paraId="074CF1F5">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64CFD6A">
            <w:pPr>
              <w:widowControl/>
              <w:jc w:val="center"/>
              <w:rPr>
                <w:rFonts w:hint="eastAsia" w:ascii="宋体" w:hAnsi="宋体" w:cs="宋体"/>
                <w:kern w:val="0"/>
                <w:szCs w:val="21"/>
                <w:highlight w:val="none"/>
              </w:rPr>
            </w:pPr>
            <w:r>
              <w:rPr>
                <w:rFonts w:hint="eastAsia" w:ascii="宋体" w:hAnsi="宋体" w:cs="宋体"/>
                <w:kern w:val="0"/>
                <w:szCs w:val="21"/>
                <w:highlight w:val="none"/>
              </w:rPr>
              <w:t>6. </w:t>
            </w:r>
          </w:p>
        </w:tc>
        <w:tc>
          <w:tcPr>
            <w:tcW w:w="2176" w:type="dxa"/>
            <w:tcBorders>
              <w:top w:val="nil"/>
              <w:left w:val="nil"/>
              <w:bottom w:val="single" w:color="auto" w:sz="4" w:space="0"/>
              <w:right w:val="single" w:color="auto" w:sz="4" w:space="0"/>
            </w:tcBorders>
            <w:shd w:val="clear" w:color="000000" w:fill="FFFFFF"/>
            <w:noWrap/>
            <w:vAlign w:val="center"/>
          </w:tcPr>
          <w:p w14:paraId="67E48E4C">
            <w:pPr>
              <w:widowControl/>
              <w:jc w:val="center"/>
              <w:rPr>
                <w:rFonts w:hint="eastAsia" w:ascii="宋体" w:hAnsi="宋体" w:cs="宋体"/>
                <w:kern w:val="0"/>
                <w:szCs w:val="21"/>
                <w:highlight w:val="none"/>
              </w:rPr>
            </w:pPr>
            <w:r>
              <w:rPr>
                <w:rFonts w:hint="eastAsia" w:ascii="宋体" w:hAnsi="宋体" w:cs="宋体"/>
                <w:kern w:val="0"/>
                <w:szCs w:val="21"/>
                <w:highlight w:val="none"/>
              </w:rPr>
              <w:t>茜草</w:t>
            </w:r>
          </w:p>
        </w:tc>
        <w:tc>
          <w:tcPr>
            <w:tcW w:w="1244" w:type="dxa"/>
            <w:tcBorders>
              <w:top w:val="nil"/>
              <w:left w:val="nil"/>
              <w:bottom w:val="single" w:color="auto" w:sz="4" w:space="0"/>
              <w:right w:val="single" w:color="auto" w:sz="4" w:space="0"/>
            </w:tcBorders>
            <w:shd w:val="clear" w:color="000000" w:fill="FFFFFF"/>
            <w:noWrap/>
            <w:vAlign w:val="top"/>
          </w:tcPr>
          <w:p w14:paraId="20B77634">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1A6D35C">
            <w:pPr>
              <w:widowControl/>
              <w:jc w:val="center"/>
              <w:rPr>
                <w:rFonts w:hint="eastAsia" w:ascii="宋体" w:hAnsi="宋体" w:cs="宋体"/>
                <w:kern w:val="0"/>
                <w:szCs w:val="21"/>
                <w:highlight w:val="none"/>
              </w:rPr>
            </w:pPr>
            <w:r>
              <w:rPr>
                <w:rFonts w:hint="eastAsia" w:ascii="宋体" w:hAnsi="宋体" w:cs="宋体"/>
                <w:kern w:val="0"/>
                <w:szCs w:val="21"/>
                <w:highlight w:val="none"/>
              </w:rPr>
              <w:t>33000</w:t>
            </w:r>
          </w:p>
        </w:tc>
        <w:tc>
          <w:tcPr>
            <w:tcW w:w="1433" w:type="dxa"/>
            <w:tcBorders>
              <w:top w:val="nil"/>
              <w:left w:val="single" w:color="auto" w:sz="4" w:space="0"/>
              <w:bottom w:val="single" w:color="auto" w:sz="4" w:space="0"/>
              <w:right w:val="single" w:color="auto" w:sz="4" w:space="0"/>
            </w:tcBorders>
            <w:noWrap w:val="0"/>
            <w:vAlign w:val="center"/>
          </w:tcPr>
          <w:p w14:paraId="06DAC03D">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0.466</w:t>
            </w:r>
          </w:p>
        </w:tc>
      </w:tr>
      <w:tr w14:paraId="255234B3">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5C293511">
            <w:pPr>
              <w:widowControl/>
              <w:jc w:val="center"/>
              <w:rPr>
                <w:rFonts w:hint="eastAsia" w:ascii="宋体" w:hAnsi="宋体" w:cs="宋体"/>
                <w:kern w:val="0"/>
                <w:szCs w:val="21"/>
                <w:highlight w:val="none"/>
              </w:rPr>
            </w:pPr>
            <w:r>
              <w:rPr>
                <w:rFonts w:hint="eastAsia" w:ascii="宋体" w:hAnsi="宋体" w:cs="宋体"/>
                <w:kern w:val="0"/>
                <w:szCs w:val="21"/>
                <w:highlight w:val="none"/>
              </w:rPr>
              <w:t>7. </w:t>
            </w:r>
          </w:p>
        </w:tc>
        <w:tc>
          <w:tcPr>
            <w:tcW w:w="2176" w:type="dxa"/>
            <w:tcBorders>
              <w:top w:val="nil"/>
              <w:left w:val="nil"/>
              <w:bottom w:val="single" w:color="auto" w:sz="4" w:space="0"/>
              <w:right w:val="single" w:color="auto" w:sz="4" w:space="0"/>
            </w:tcBorders>
            <w:shd w:val="clear" w:color="000000" w:fill="FFFFFF"/>
            <w:noWrap/>
            <w:vAlign w:val="center"/>
          </w:tcPr>
          <w:p w14:paraId="276AD47D">
            <w:pPr>
              <w:widowControl/>
              <w:jc w:val="center"/>
              <w:rPr>
                <w:rFonts w:hint="eastAsia" w:ascii="宋体" w:hAnsi="宋体" w:cs="宋体"/>
                <w:kern w:val="0"/>
                <w:szCs w:val="21"/>
                <w:highlight w:val="none"/>
              </w:rPr>
            </w:pPr>
            <w:r>
              <w:rPr>
                <w:rFonts w:hint="eastAsia" w:ascii="宋体" w:hAnsi="宋体" w:cs="宋体"/>
                <w:kern w:val="0"/>
                <w:szCs w:val="21"/>
                <w:highlight w:val="none"/>
              </w:rPr>
              <w:t>路路通</w:t>
            </w:r>
          </w:p>
        </w:tc>
        <w:tc>
          <w:tcPr>
            <w:tcW w:w="1244" w:type="dxa"/>
            <w:tcBorders>
              <w:top w:val="nil"/>
              <w:left w:val="nil"/>
              <w:bottom w:val="single" w:color="auto" w:sz="4" w:space="0"/>
              <w:right w:val="single" w:color="auto" w:sz="4" w:space="0"/>
            </w:tcBorders>
            <w:shd w:val="clear" w:color="000000" w:fill="FFFFFF"/>
            <w:noWrap/>
            <w:vAlign w:val="top"/>
          </w:tcPr>
          <w:p w14:paraId="65B52B76">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52A02D9">
            <w:pPr>
              <w:widowControl/>
              <w:jc w:val="center"/>
              <w:rPr>
                <w:rFonts w:hint="eastAsia" w:ascii="宋体" w:hAnsi="宋体" w:cs="宋体"/>
                <w:kern w:val="0"/>
                <w:szCs w:val="21"/>
                <w:highlight w:val="none"/>
              </w:rPr>
            </w:pPr>
            <w:r>
              <w:rPr>
                <w:rFonts w:hint="eastAsia" w:ascii="宋体" w:hAnsi="宋体" w:cs="宋体"/>
                <w:kern w:val="0"/>
                <w:szCs w:val="21"/>
                <w:highlight w:val="none"/>
              </w:rPr>
              <w:t>70140</w:t>
            </w:r>
          </w:p>
        </w:tc>
        <w:tc>
          <w:tcPr>
            <w:tcW w:w="1433" w:type="dxa"/>
            <w:tcBorders>
              <w:top w:val="nil"/>
              <w:left w:val="single" w:color="auto" w:sz="4" w:space="0"/>
              <w:bottom w:val="single" w:color="auto" w:sz="4" w:space="0"/>
              <w:right w:val="single" w:color="auto" w:sz="4" w:space="0"/>
            </w:tcBorders>
            <w:noWrap w:val="0"/>
            <w:vAlign w:val="center"/>
          </w:tcPr>
          <w:p w14:paraId="2717644B">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0.074</w:t>
            </w:r>
          </w:p>
        </w:tc>
      </w:tr>
      <w:tr w14:paraId="35FD64B0">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149B4FA6">
            <w:pPr>
              <w:widowControl/>
              <w:jc w:val="center"/>
              <w:rPr>
                <w:rFonts w:hint="eastAsia" w:ascii="宋体" w:hAnsi="宋体" w:cs="宋体"/>
                <w:kern w:val="0"/>
                <w:szCs w:val="21"/>
                <w:highlight w:val="none"/>
              </w:rPr>
            </w:pPr>
            <w:r>
              <w:rPr>
                <w:rFonts w:hint="eastAsia" w:ascii="宋体" w:hAnsi="宋体" w:cs="宋体"/>
                <w:kern w:val="0"/>
                <w:szCs w:val="21"/>
                <w:highlight w:val="none"/>
              </w:rPr>
              <w:t>8. </w:t>
            </w:r>
          </w:p>
        </w:tc>
        <w:tc>
          <w:tcPr>
            <w:tcW w:w="2176" w:type="dxa"/>
            <w:tcBorders>
              <w:top w:val="nil"/>
              <w:left w:val="nil"/>
              <w:bottom w:val="single" w:color="auto" w:sz="4" w:space="0"/>
              <w:right w:val="single" w:color="auto" w:sz="4" w:space="0"/>
            </w:tcBorders>
            <w:shd w:val="clear" w:color="000000" w:fill="FFFFFF"/>
            <w:noWrap/>
            <w:vAlign w:val="center"/>
          </w:tcPr>
          <w:p w14:paraId="533AB5E0">
            <w:pPr>
              <w:widowControl/>
              <w:jc w:val="center"/>
              <w:rPr>
                <w:rFonts w:hint="eastAsia" w:ascii="宋体" w:hAnsi="宋体" w:cs="宋体"/>
                <w:kern w:val="0"/>
                <w:szCs w:val="21"/>
                <w:highlight w:val="none"/>
              </w:rPr>
            </w:pPr>
            <w:r>
              <w:rPr>
                <w:rFonts w:hint="eastAsia" w:ascii="宋体" w:hAnsi="宋体" w:cs="宋体"/>
                <w:kern w:val="0"/>
                <w:szCs w:val="21"/>
                <w:highlight w:val="none"/>
              </w:rPr>
              <w:t>紫苏梗</w:t>
            </w:r>
          </w:p>
        </w:tc>
        <w:tc>
          <w:tcPr>
            <w:tcW w:w="1244" w:type="dxa"/>
            <w:tcBorders>
              <w:top w:val="nil"/>
              <w:left w:val="nil"/>
              <w:bottom w:val="single" w:color="auto" w:sz="4" w:space="0"/>
              <w:right w:val="single" w:color="auto" w:sz="4" w:space="0"/>
            </w:tcBorders>
            <w:shd w:val="clear" w:color="000000" w:fill="FFFFFF"/>
            <w:noWrap/>
            <w:vAlign w:val="top"/>
          </w:tcPr>
          <w:p w14:paraId="2474A53C">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53DC1D4">
            <w:pPr>
              <w:widowControl/>
              <w:jc w:val="center"/>
              <w:rPr>
                <w:rFonts w:hint="eastAsia" w:ascii="宋体" w:hAnsi="宋体" w:cs="宋体"/>
                <w:kern w:val="0"/>
                <w:szCs w:val="21"/>
                <w:highlight w:val="none"/>
              </w:rPr>
            </w:pPr>
            <w:r>
              <w:rPr>
                <w:rFonts w:hint="eastAsia" w:ascii="宋体" w:hAnsi="宋体" w:cs="宋体"/>
                <w:kern w:val="0"/>
                <w:szCs w:val="21"/>
                <w:highlight w:val="none"/>
              </w:rPr>
              <w:t>54000</w:t>
            </w:r>
          </w:p>
        </w:tc>
        <w:tc>
          <w:tcPr>
            <w:tcW w:w="1433" w:type="dxa"/>
            <w:tcBorders>
              <w:top w:val="nil"/>
              <w:left w:val="single" w:color="auto" w:sz="4" w:space="0"/>
              <w:bottom w:val="single" w:color="auto" w:sz="4" w:space="0"/>
              <w:right w:val="single" w:color="auto" w:sz="4" w:space="0"/>
            </w:tcBorders>
            <w:noWrap w:val="0"/>
            <w:vAlign w:val="center"/>
          </w:tcPr>
          <w:p w14:paraId="172A1D5E">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0.121</w:t>
            </w:r>
          </w:p>
        </w:tc>
      </w:tr>
      <w:tr w14:paraId="17B404EC">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22C8C8C8">
            <w:pPr>
              <w:widowControl/>
              <w:jc w:val="center"/>
              <w:rPr>
                <w:rFonts w:hint="eastAsia" w:ascii="宋体" w:hAnsi="宋体" w:cs="宋体"/>
                <w:kern w:val="0"/>
                <w:szCs w:val="21"/>
                <w:highlight w:val="none"/>
              </w:rPr>
            </w:pPr>
            <w:r>
              <w:rPr>
                <w:rFonts w:hint="eastAsia" w:ascii="宋体" w:hAnsi="宋体" w:cs="宋体"/>
                <w:kern w:val="0"/>
                <w:szCs w:val="21"/>
                <w:highlight w:val="none"/>
              </w:rPr>
              <w:t>9. </w:t>
            </w:r>
          </w:p>
        </w:tc>
        <w:tc>
          <w:tcPr>
            <w:tcW w:w="2176" w:type="dxa"/>
            <w:tcBorders>
              <w:top w:val="nil"/>
              <w:left w:val="nil"/>
              <w:bottom w:val="single" w:color="auto" w:sz="4" w:space="0"/>
              <w:right w:val="single" w:color="auto" w:sz="4" w:space="0"/>
            </w:tcBorders>
            <w:shd w:val="clear" w:color="000000" w:fill="FFFFFF"/>
            <w:noWrap/>
            <w:vAlign w:val="center"/>
          </w:tcPr>
          <w:p w14:paraId="56E360D9">
            <w:pPr>
              <w:widowControl/>
              <w:jc w:val="center"/>
              <w:rPr>
                <w:rFonts w:hint="eastAsia" w:ascii="宋体" w:hAnsi="宋体" w:cs="宋体"/>
                <w:kern w:val="0"/>
                <w:szCs w:val="21"/>
                <w:highlight w:val="none"/>
              </w:rPr>
            </w:pPr>
            <w:r>
              <w:rPr>
                <w:rFonts w:hint="eastAsia" w:ascii="宋体" w:hAnsi="宋体" w:cs="宋体"/>
                <w:kern w:val="0"/>
                <w:szCs w:val="21"/>
                <w:highlight w:val="none"/>
              </w:rPr>
              <w:t>浙贝母</w:t>
            </w:r>
          </w:p>
        </w:tc>
        <w:tc>
          <w:tcPr>
            <w:tcW w:w="1244" w:type="dxa"/>
            <w:tcBorders>
              <w:top w:val="nil"/>
              <w:left w:val="nil"/>
              <w:bottom w:val="single" w:color="auto" w:sz="4" w:space="0"/>
              <w:right w:val="single" w:color="auto" w:sz="4" w:space="0"/>
            </w:tcBorders>
            <w:shd w:val="clear" w:color="000000" w:fill="FFFFFF"/>
            <w:noWrap/>
            <w:vAlign w:val="top"/>
          </w:tcPr>
          <w:p w14:paraId="1C0983EF">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1B34054">
            <w:pPr>
              <w:widowControl/>
              <w:jc w:val="center"/>
              <w:rPr>
                <w:rFonts w:hint="eastAsia" w:ascii="宋体" w:hAnsi="宋体" w:cs="宋体"/>
                <w:kern w:val="0"/>
                <w:szCs w:val="21"/>
                <w:highlight w:val="none"/>
              </w:rPr>
            </w:pPr>
            <w:r>
              <w:rPr>
                <w:rFonts w:hint="eastAsia" w:ascii="宋体" w:hAnsi="宋体" w:cs="宋体"/>
                <w:kern w:val="0"/>
                <w:szCs w:val="21"/>
                <w:highlight w:val="none"/>
              </w:rPr>
              <w:t>57600</w:t>
            </w:r>
          </w:p>
        </w:tc>
        <w:tc>
          <w:tcPr>
            <w:tcW w:w="1433" w:type="dxa"/>
            <w:tcBorders>
              <w:top w:val="nil"/>
              <w:left w:val="single" w:color="auto" w:sz="4" w:space="0"/>
              <w:bottom w:val="single" w:color="auto" w:sz="4" w:space="0"/>
              <w:right w:val="single" w:color="auto" w:sz="4" w:space="0"/>
            </w:tcBorders>
            <w:noWrap w:val="0"/>
            <w:vAlign w:val="center"/>
          </w:tcPr>
          <w:p w14:paraId="4059DEB5">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0.45</w:t>
            </w:r>
          </w:p>
        </w:tc>
      </w:tr>
      <w:tr w14:paraId="3662AC45">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310A44C5">
            <w:pPr>
              <w:widowControl/>
              <w:jc w:val="center"/>
              <w:rPr>
                <w:rFonts w:hint="eastAsia" w:ascii="宋体" w:hAnsi="宋体" w:cs="宋体"/>
                <w:kern w:val="0"/>
                <w:szCs w:val="21"/>
                <w:highlight w:val="none"/>
              </w:rPr>
            </w:pPr>
            <w:r>
              <w:rPr>
                <w:rFonts w:hint="eastAsia" w:ascii="宋体" w:hAnsi="宋体" w:cs="宋体"/>
                <w:kern w:val="0"/>
                <w:szCs w:val="21"/>
                <w:highlight w:val="none"/>
              </w:rPr>
              <w:t>10. </w:t>
            </w:r>
          </w:p>
        </w:tc>
        <w:tc>
          <w:tcPr>
            <w:tcW w:w="2176" w:type="dxa"/>
            <w:tcBorders>
              <w:top w:val="nil"/>
              <w:left w:val="nil"/>
              <w:bottom w:val="single" w:color="auto" w:sz="4" w:space="0"/>
              <w:right w:val="single" w:color="auto" w:sz="4" w:space="0"/>
            </w:tcBorders>
            <w:shd w:val="clear" w:color="000000" w:fill="FFFFFF"/>
            <w:noWrap/>
            <w:vAlign w:val="center"/>
          </w:tcPr>
          <w:p w14:paraId="46305685">
            <w:pPr>
              <w:widowControl/>
              <w:jc w:val="center"/>
              <w:rPr>
                <w:rFonts w:hint="eastAsia" w:ascii="宋体" w:hAnsi="宋体" w:cs="宋体"/>
                <w:kern w:val="0"/>
                <w:szCs w:val="21"/>
                <w:highlight w:val="none"/>
              </w:rPr>
            </w:pPr>
            <w:r>
              <w:rPr>
                <w:rFonts w:hint="eastAsia" w:ascii="宋体" w:hAnsi="宋体" w:cs="宋体"/>
                <w:kern w:val="0"/>
                <w:szCs w:val="21"/>
                <w:highlight w:val="none"/>
              </w:rPr>
              <w:t>荔枝核</w:t>
            </w:r>
          </w:p>
        </w:tc>
        <w:tc>
          <w:tcPr>
            <w:tcW w:w="1244" w:type="dxa"/>
            <w:tcBorders>
              <w:top w:val="nil"/>
              <w:left w:val="nil"/>
              <w:bottom w:val="single" w:color="auto" w:sz="4" w:space="0"/>
              <w:right w:val="single" w:color="auto" w:sz="4" w:space="0"/>
            </w:tcBorders>
            <w:shd w:val="clear" w:color="000000" w:fill="FFFFFF"/>
            <w:noWrap/>
            <w:vAlign w:val="top"/>
          </w:tcPr>
          <w:p w14:paraId="6B576FB4">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6307E950">
            <w:pPr>
              <w:widowControl/>
              <w:jc w:val="center"/>
              <w:rPr>
                <w:rFonts w:hint="eastAsia" w:ascii="宋体" w:hAnsi="宋体" w:cs="宋体"/>
                <w:kern w:val="0"/>
                <w:szCs w:val="21"/>
                <w:highlight w:val="none"/>
              </w:rPr>
            </w:pPr>
            <w:r>
              <w:rPr>
                <w:rFonts w:hint="eastAsia" w:ascii="宋体" w:hAnsi="宋体" w:cs="宋体"/>
                <w:kern w:val="0"/>
                <w:szCs w:val="21"/>
                <w:highlight w:val="none"/>
              </w:rPr>
              <w:t>27300</w:t>
            </w:r>
          </w:p>
        </w:tc>
        <w:tc>
          <w:tcPr>
            <w:tcW w:w="1433" w:type="dxa"/>
            <w:tcBorders>
              <w:top w:val="nil"/>
              <w:left w:val="single" w:color="auto" w:sz="4" w:space="0"/>
              <w:bottom w:val="single" w:color="auto" w:sz="4" w:space="0"/>
              <w:right w:val="single" w:color="auto" w:sz="4" w:space="0"/>
            </w:tcBorders>
            <w:noWrap w:val="0"/>
            <w:vAlign w:val="center"/>
          </w:tcPr>
          <w:p w14:paraId="29450465">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0.209</w:t>
            </w:r>
          </w:p>
        </w:tc>
      </w:tr>
      <w:tr w14:paraId="12943366">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2A234BFD">
            <w:pPr>
              <w:widowControl/>
              <w:jc w:val="center"/>
              <w:rPr>
                <w:rFonts w:hint="eastAsia" w:ascii="宋体" w:hAnsi="宋体" w:cs="宋体"/>
                <w:kern w:val="0"/>
                <w:szCs w:val="21"/>
                <w:highlight w:val="none"/>
              </w:rPr>
            </w:pPr>
            <w:r>
              <w:rPr>
                <w:rFonts w:hint="eastAsia" w:ascii="宋体" w:hAnsi="宋体" w:cs="宋体"/>
                <w:kern w:val="0"/>
                <w:szCs w:val="21"/>
                <w:highlight w:val="none"/>
              </w:rPr>
              <w:t>11. </w:t>
            </w:r>
          </w:p>
        </w:tc>
        <w:tc>
          <w:tcPr>
            <w:tcW w:w="2176" w:type="dxa"/>
            <w:tcBorders>
              <w:top w:val="nil"/>
              <w:left w:val="nil"/>
              <w:bottom w:val="single" w:color="auto" w:sz="4" w:space="0"/>
              <w:right w:val="single" w:color="auto" w:sz="4" w:space="0"/>
            </w:tcBorders>
            <w:shd w:val="clear" w:color="000000" w:fill="FFFFFF"/>
            <w:noWrap/>
            <w:vAlign w:val="center"/>
          </w:tcPr>
          <w:p w14:paraId="120C485B">
            <w:pPr>
              <w:widowControl/>
              <w:jc w:val="center"/>
              <w:rPr>
                <w:rFonts w:hint="eastAsia" w:ascii="宋体" w:hAnsi="宋体" w:cs="宋体"/>
                <w:kern w:val="0"/>
                <w:szCs w:val="21"/>
                <w:highlight w:val="none"/>
              </w:rPr>
            </w:pPr>
            <w:r>
              <w:rPr>
                <w:rFonts w:hint="eastAsia" w:ascii="宋体" w:hAnsi="宋体" w:cs="宋体"/>
                <w:kern w:val="0"/>
                <w:szCs w:val="21"/>
                <w:highlight w:val="none"/>
              </w:rPr>
              <w:t>炒川楝子</w:t>
            </w:r>
          </w:p>
        </w:tc>
        <w:tc>
          <w:tcPr>
            <w:tcW w:w="1244" w:type="dxa"/>
            <w:tcBorders>
              <w:top w:val="nil"/>
              <w:left w:val="nil"/>
              <w:bottom w:val="single" w:color="auto" w:sz="4" w:space="0"/>
              <w:right w:val="single" w:color="auto" w:sz="4" w:space="0"/>
            </w:tcBorders>
            <w:shd w:val="clear" w:color="000000" w:fill="FFFFFF"/>
            <w:noWrap/>
            <w:vAlign w:val="top"/>
          </w:tcPr>
          <w:p w14:paraId="3E9C29EB">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FFF64F2">
            <w:pPr>
              <w:widowControl/>
              <w:jc w:val="center"/>
              <w:rPr>
                <w:rFonts w:hint="eastAsia" w:ascii="宋体" w:hAnsi="宋体" w:cs="宋体"/>
                <w:kern w:val="0"/>
                <w:szCs w:val="21"/>
                <w:highlight w:val="none"/>
              </w:rPr>
            </w:pPr>
            <w:r>
              <w:rPr>
                <w:rFonts w:hint="eastAsia" w:ascii="宋体" w:hAnsi="宋体" w:cs="宋体"/>
                <w:kern w:val="0"/>
                <w:szCs w:val="21"/>
                <w:highlight w:val="none"/>
              </w:rPr>
              <w:t>7200</w:t>
            </w:r>
          </w:p>
        </w:tc>
        <w:tc>
          <w:tcPr>
            <w:tcW w:w="1433" w:type="dxa"/>
            <w:tcBorders>
              <w:top w:val="nil"/>
              <w:left w:val="single" w:color="auto" w:sz="4" w:space="0"/>
              <w:bottom w:val="single" w:color="auto" w:sz="4" w:space="0"/>
              <w:right w:val="single" w:color="auto" w:sz="4" w:space="0"/>
            </w:tcBorders>
            <w:noWrap w:val="0"/>
            <w:vAlign w:val="center"/>
          </w:tcPr>
          <w:p w14:paraId="025AC5C3">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0.112</w:t>
            </w:r>
          </w:p>
        </w:tc>
      </w:tr>
      <w:tr w14:paraId="58447A94">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59D320D3">
            <w:pPr>
              <w:widowControl/>
              <w:jc w:val="center"/>
              <w:rPr>
                <w:rFonts w:hint="eastAsia" w:ascii="宋体" w:hAnsi="宋体" w:cs="宋体"/>
                <w:kern w:val="0"/>
                <w:szCs w:val="21"/>
                <w:highlight w:val="none"/>
              </w:rPr>
            </w:pPr>
            <w:r>
              <w:rPr>
                <w:rFonts w:hint="eastAsia" w:ascii="宋体" w:hAnsi="宋体" w:cs="宋体"/>
                <w:kern w:val="0"/>
                <w:szCs w:val="21"/>
                <w:highlight w:val="none"/>
              </w:rPr>
              <w:t>12. </w:t>
            </w:r>
          </w:p>
        </w:tc>
        <w:tc>
          <w:tcPr>
            <w:tcW w:w="2176" w:type="dxa"/>
            <w:tcBorders>
              <w:top w:val="nil"/>
              <w:left w:val="nil"/>
              <w:bottom w:val="single" w:color="auto" w:sz="4" w:space="0"/>
              <w:right w:val="single" w:color="auto" w:sz="4" w:space="0"/>
            </w:tcBorders>
            <w:shd w:val="clear" w:color="000000" w:fill="FFFFFF"/>
            <w:noWrap/>
            <w:vAlign w:val="center"/>
          </w:tcPr>
          <w:p w14:paraId="42BFDEF1">
            <w:pPr>
              <w:widowControl/>
              <w:jc w:val="center"/>
              <w:rPr>
                <w:rFonts w:hint="eastAsia" w:ascii="宋体" w:hAnsi="宋体" w:cs="宋体"/>
                <w:kern w:val="0"/>
                <w:szCs w:val="21"/>
                <w:highlight w:val="none"/>
              </w:rPr>
            </w:pPr>
            <w:r>
              <w:rPr>
                <w:rFonts w:hint="eastAsia" w:ascii="宋体" w:hAnsi="宋体" w:cs="宋体"/>
                <w:kern w:val="0"/>
                <w:szCs w:val="21"/>
                <w:highlight w:val="none"/>
              </w:rPr>
              <w:t>伸筋草</w:t>
            </w:r>
          </w:p>
        </w:tc>
        <w:tc>
          <w:tcPr>
            <w:tcW w:w="1244" w:type="dxa"/>
            <w:tcBorders>
              <w:top w:val="nil"/>
              <w:left w:val="nil"/>
              <w:bottom w:val="single" w:color="auto" w:sz="4" w:space="0"/>
              <w:right w:val="single" w:color="auto" w:sz="4" w:space="0"/>
            </w:tcBorders>
            <w:shd w:val="clear" w:color="000000" w:fill="FFFFFF"/>
            <w:noWrap/>
            <w:vAlign w:val="top"/>
          </w:tcPr>
          <w:p w14:paraId="7305B9C4">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E10ED81">
            <w:pPr>
              <w:widowControl/>
              <w:jc w:val="center"/>
              <w:rPr>
                <w:rFonts w:hint="eastAsia" w:ascii="宋体" w:hAnsi="宋体" w:cs="宋体"/>
                <w:kern w:val="0"/>
                <w:szCs w:val="21"/>
                <w:highlight w:val="none"/>
              </w:rPr>
            </w:pPr>
            <w:r>
              <w:rPr>
                <w:rFonts w:hint="eastAsia" w:ascii="宋体" w:hAnsi="宋体" w:cs="宋体"/>
                <w:kern w:val="0"/>
                <w:szCs w:val="21"/>
                <w:highlight w:val="none"/>
              </w:rPr>
              <w:t>15000</w:t>
            </w:r>
          </w:p>
        </w:tc>
        <w:tc>
          <w:tcPr>
            <w:tcW w:w="1433" w:type="dxa"/>
            <w:tcBorders>
              <w:top w:val="nil"/>
              <w:left w:val="single" w:color="auto" w:sz="4" w:space="0"/>
              <w:bottom w:val="single" w:color="auto" w:sz="4" w:space="0"/>
              <w:right w:val="single" w:color="auto" w:sz="4" w:space="0"/>
            </w:tcBorders>
            <w:noWrap w:val="0"/>
            <w:vAlign w:val="center"/>
          </w:tcPr>
          <w:p w14:paraId="06AC1C90">
            <w:pPr>
              <w:widowControl/>
              <w:jc w:val="center"/>
              <w:rPr>
                <w:rFonts w:hint="eastAsia" w:ascii="宋体" w:hAnsi="宋体" w:cs="宋体"/>
                <w:kern w:val="0"/>
                <w:sz w:val="22"/>
                <w:szCs w:val="22"/>
                <w:highlight w:val="none"/>
              </w:rPr>
            </w:pPr>
            <w:r>
              <w:rPr>
                <w:rFonts w:hint="eastAsia" w:ascii="宋体" w:hAnsi="宋体" w:cs="宋体"/>
                <w:szCs w:val="21"/>
                <w:highlight w:val="none"/>
              </w:rPr>
              <w:t>0.075</w:t>
            </w:r>
          </w:p>
        </w:tc>
      </w:tr>
      <w:tr w14:paraId="034202B2">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5A819797">
            <w:pPr>
              <w:widowControl/>
              <w:jc w:val="center"/>
              <w:rPr>
                <w:rFonts w:hint="eastAsia" w:ascii="宋体" w:hAnsi="宋体" w:cs="宋体"/>
                <w:kern w:val="0"/>
                <w:szCs w:val="21"/>
                <w:highlight w:val="none"/>
              </w:rPr>
            </w:pPr>
            <w:r>
              <w:rPr>
                <w:rFonts w:hint="eastAsia" w:ascii="宋体" w:hAnsi="宋体" w:cs="宋体"/>
                <w:kern w:val="0"/>
                <w:szCs w:val="21"/>
                <w:highlight w:val="none"/>
              </w:rPr>
              <w:t>13. </w:t>
            </w:r>
          </w:p>
        </w:tc>
        <w:tc>
          <w:tcPr>
            <w:tcW w:w="2176" w:type="dxa"/>
            <w:tcBorders>
              <w:top w:val="nil"/>
              <w:left w:val="nil"/>
              <w:bottom w:val="single" w:color="auto" w:sz="4" w:space="0"/>
              <w:right w:val="single" w:color="auto" w:sz="4" w:space="0"/>
            </w:tcBorders>
            <w:shd w:val="clear" w:color="000000" w:fill="FFFFFF"/>
            <w:noWrap/>
            <w:vAlign w:val="center"/>
          </w:tcPr>
          <w:p w14:paraId="02F57B82">
            <w:pPr>
              <w:widowControl/>
              <w:jc w:val="center"/>
              <w:rPr>
                <w:rFonts w:hint="eastAsia" w:ascii="宋体" w:hAnsi="宋体" w:cs="宋体"/>
                <w:kern w:val="0"/>
                <w:szCs w:val="21"/>
                <w:highlight w:val="none"/>
              </w:rPr>
            </w:pPr>
            <w:r>
              <w:rPr>
                <w:rFonts w:hint="eastAsia" w:ascii="宋体" w:hAnsi="宋体" w:cs="宋体"/>
                <w:kern w:val="0"/>
                <w:szCs w:val="21"/>
                <w:highlight w:val="none"/>
              </w:rPr>
              <w:t>仙茅</w:t>
            </w:r>
          </w:p>
        </w:tc>
        <w:tc>
          <w:tcPr>
            <w:tcW w:w="1244" w:type="dxa"/>
            <w:tcBorders>
              <w:top w:val="nil"/>
              <w:left w:val="nil"/>
              <w:bottom w:val="single" w:color="auto" w:sz="4" w:space="0"/>
              <w:right w:val="single" w:color="auto" w:sz="4" w:space="0"/>
            </w:tcBorders>
            <w:shd w:val="clear" w:color="000000" w:fill="FFFFFF"/>
            <w:noWrap/>
            <w:vAlign w:val="top"/>
          </w:tcPr>
          <w:p w14:paraId="51FE099B">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05FE30D">
            <w:pPr>
              <w:widowControl/>
              <w:jc w:val="center"/>
              <w:rPr>
                <w:rFonts w:hint="eastAsia" w:ascii="宋体" w:hAnsi="宋体" w:cs="宋体"/>
                <w:kern w:val="0"/>
                <w:szCs w:val="21"/>
                <w:highlight w:val="none"/>
              </w:rPr>
            </w:pPr>
            <w:r>
              <w:rPr>
                <w:rFonts w:hint="eastAsia" w:ascii="宋体" w:hAnsi="宋体" w:cs="宋体"/>
                <w:kern w:val="0"/>
                <w:szCs w:val="21"/>
                <w:highlight w:val="none"/>
              </w:rPr>
              <w:t>17550</w:t>
            </w:r>
          </w:p>
        </w:tc>
        <w:tc>
          <w:tcPr>
            <w:tcW w:w="1433" w:type="dxa"/>
            <w:tcBorders>
              <w:top w:val="nil"/>
              <w:left w:val="single" w:color="auto" w:sz="4" w:space="0"/>
              <w:bottom w:val="single" w:color="auto" w:sz="4" w:space="0"/>
              <w:right w:val="single" w:color="auto" w:sz="4" w:space="0"/>
            </w:tcBorders>
            <w:noWrap w:val="0"/>
            <w:vAlign w:val="center"/>
          </w:tcPr>
          <w:p w14:paraId="32F387C2">
            <w:pPr>
              <w:widowControl/>
              <w:jc w:val="center"/>
              <w:rPr>
                <w:rFonts w:hint="eastAsia" w:ascii="宋体" w:hAnsi="宋体" w:cs="宋体"/>
                <w:kern w:val="0"/>
                <w:sz w:val="22"/>
                <w:szCs w:val="22"/>
                <w:highlight w:val="none"/>
              </w:rPr>
            </w:pPr>
            <w:r>
              <w:rPr>
                <w:rFonts w:hint="eastAsia" w:ascii="宋体" w:hAnsi="宋体" w:cs="宋体"/>
                <w:szCs w:val="21"/>
                <w:highlight w:val="none"/>
              </w:rPr>
              <w:t>0.655</w:t>
            </w:r>
          </w:p>
        </w:tc>
      </w:tr>
      <w:tr w14:paraId="1AB54D81">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DC3033C">
            <w:pPr>
              <w:widowControl/>
              <w:jc w:val="center"/>
              <w:rPr>
                <w:rFonts w:hint="eastAsia" w:ascii="宋体" w:hAnsi="宋体" w:cs="宋体"/>
                <w:kern w:val="0"/>
                <w:szCs w:val="21"/>
                <w:highlight w:val="none"/>
              </w:rPr>
            </w:pPr>
            <w:r>
              <w:rPr>
                <w:rFonts w:hint="eastAsia" w:ascii="宋体" w:hAnsi="宋体" w:cs="宋体"/>
                <w:kern w:val="0"/>
                <w:szCs w:val="21"/>
                <w:highlight w:val="none"/>
              </w:rPr>
              <w:t>14. </w:t>
            </w:r>
          </w:p>
        </w:tc>
        <w:tc>
          <w:tcPr>
            <w:tcW w:w="2176" w:type="dxa"/>
            <w:tcBorders>
              <w:top w:val="nil"/>
              <w:left w:val="nil"/>
              <w:bottom w:val="single" w:color="auto" w:sz="4" w:space="0"/>
              <w:right w:val="single" w:color="auto" w:sz="4" w:space="0"/>
            </w:tcBorders>
            <w:shd w:val="clear" w:color="000000" w:fill="FFFFFF"/>
            <w:noWrap/>
            <w:vAlign w:val="center"/>
          </w:tcPr>
          <w:p w14:paraId="0F000F79">
            <w:pPr>
              <w:widowControl/>
              <w:jc w:val="center"/>
              <w:rPr>
                <w:rFonts w:hint="eastAsia" w:ascii="宋体" w:hAnsi="宋体" w:cs="宋体"/>
                <w:kern w:val="0"/>
                <w:szCs w:val="21"/>
                <w:highlight w:val="none"/>
              </w:rPr>
            </w:pPr>
            <w:r>
              <w:rPr>
                <w:rFonts w:hint="eastAsia" w:ascii="宋体" w:hAnsi="宋体" w:cs="宋体"/>
                <w:kern w:val="0"/>
                <w:szCs w:val="21"/>
                <w:highlight w:val="none"/>
              </w:rPr>
              <w:t>地骨皮（枸杞）</w:t>
            </w:r>
          </w:p>
        </w:tc>
        <w:tc>
          <w:tcPr>
            <w:tcW w:w="1244" w:type="dxa"/>
            <w:tcBorders>
              <w:top w:val="nil"/>
              <w:left w:val="nil"/>
              <w:bottom w:val="single" w:color="auto" w:sz="4" w:space="0"/>
              <w:right w:val="single" w:color="auto" w:sz="4" w:space="0"/>
            </w:tcBorders>
            <w:shd w:val="clear" w:color="000000" w:fill="FFFFFF"/>
            <w:noWrap/>
            <w:vAlign w:val="top"/>
          </w:tcPr>
          <w:p w14:paraId="23BE7E83">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377829F">
            <w:pPr>
              <w:widowControl/>
              <w:jc w:val="center"/>
              <w:rPr>
                <w:rFonts w:hint="eastAsia" w:ascii="宋体" w:hAnsi="宋体" w:cs="宋体"/>
                <w:kern w:val="0"/>
                <w:szCs w:val="21"/>
                <w:highlight w:val="none"/>
              </w:rPr>
            </w:pPr>
            <w:r>
              <w:rPr>
                <w:rFonts w:hint="eastAsia" w:ascii="宋体" w:hAnsi="宋体" w:cs="宋体"/>
                <w:kern w:val="0"/>
                <w:szCs w:val="21"/>
                <w:highlight w:val="none"/>
              </w:rPr>
              <w:t>21600</w:t>
            </w:r>
          </w:p>
        </w:tc>
        <w:tc>
          <w:tcPr>
            <w:tcW w:w="1433" w:type="dxa"/>
            <w:tcBorders>
              <w:top w:val="nil"/>
              <w:left w:val="single" w:color="auto" w:sz="4" w:space="0"/>
              <w:bottom w:val="single" w:color="auto" w:sz="4" w:space="0"/>
              <w:right w:val="single" w:color="auto" w:sz="4" w:space="0"/>
            </w:tcBorders>
            <w:noWrap w:val="0"/>
            <w:vAlign w:val="center"/>
          </w:tcPr>
          <w:p w14:paraId="297E0386">
            <w:pPr>
              <w:widowControl/>
              <w:jc w:val="center"/>
              <w:rPr>
                <w:rFonts w:hint="eastAsia" w:ascii="宋体" w:hAnsi="宋体" w:cs="宋体"/>
                <w:kern w:val="0"/>
                <w:sz w:val="22"/>
                <w:szCs w:val="22"/>
                <w:highlight w:val="none"/>
              </w:rPr>
            </w:pPr>
            <w:r>
              <w:rPr>
                <w:rFonts w:hint="eastAsia" w:ascii="宋体" w:hAnsi="宋体" w:cs="宋体"/>
                <w:szCs w:val="21"/>
                <w:highlight w:val="none"/>
              </w:rPr>
              <w:t>0.251</w:t>
            </w:r>
          </w:p>
        </w:tc>
      </w:tr>
      <w:tr w14:paraId="21C54582">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61FCE058">
            <w:pPr>
              <w:widowControl/>
              <w:jc w:val="center"/>
              <w:rPr>
                <w:rFonts w:hint="eastAsia" w:ascii="宋体" w:hAnsi="宋体" w:cs="宋体"/>
                <w:kern w:val="0"/>
                <w:szCs w:val="21"/>
                <w:highlight w:val="none"/>
              </w:rPr>
            </w:pPr>
            <w:r>
              <w:rPr>
                <w:rFonts w:hint="eastAsia" w:ascii="宋体" w:hAnsi="宋体" w:cs="宋体"/>
                <w:kern w:val="0"/>
                <w:szCs w:val="21"/>
                <w:highlight w:val="none"/>
              </w:rPr>
              <w:t>15. </w:t>
            </w:r>
          </w:p>
        </w:tc>
        <w:tc>
          <w:tcPr>
            <w:tcW w:w="2176" w:type="dxa"/>
            <w:tcBorders>
              <w:top w:val="nil"/>
              <w:left w:val="nil"/>
              <w:bottom w:val="single" w:color="auto" w:sz="4" w:space="0"/>
              <w:right w:val="single" w:color="auto" w:sz="4" w:space="0"/>
            </w:tcBorders>
            <w:shd w:val="clear" w:color="000000" w:fill="FFFFFF"/>
            <w:noWrap/>
            <w:vAlign w:val="center"/>
          </w:tcPr>
          <w:p w14:paraId="4B8C7054">
            <w:pPr>
              <w:widowControl/>
              <w:jc w:val="center"/>
              <w:rPr>
                <w:rFonts w:hint="eastAsia" w:ascii="宋体" w:hAnsi="宋体" w:cs="宋体"/>
                <w:kern w:val="0"/>
                <w:szCs w:val="21"/>
                <w:highlight w:val="none"/>
              </w:rPr>
            </w:pPr>
            <w:r>
              <w:rPr>
                <w:rFonts w:hint="eastAsia" w:ascii="宋体" w:hAnsi="宋体" w:cs="宋体"/>
                <w:kern w:val="0"/>
                <w:szCs w:val="21"/>
                <w:highlight w:val="none"/>
              </w:rPr>
              <w:t>瓜蒌皮（栝楼）</w:t>
            </w:r>
          </w:p>
        </w:tc>
        <w:tc>
          <w:tcPr>
            <w:tcW w:w="1244" w:type="dxa"/>
            <w:tcBorders>
              <w:top w:val="nil"/>
              <w:left w:val="nil"/>
              <w:bottom w:val="single" w:color="auto" w:sz="4" w:space="0"/>
              <w:right w:val="single" w:color="auto" w:sz="4" w:space="0"/>
            </w:tcBorders>
            <w:shd w:val="clear" w:color="000000" w:fill="FFFFFF"/>
            <w:noWrap/>
            <w:vAlign w:val="top"/>
          </w:tcPr>
          <w:p w14:paraId="25DC8CD7">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F23DB02">
            <w:pPr>
              <w:widowControl/>
              <w:jc w:val="center"/>
              <w:rPr>
                <w:rFonts w:hint="eastAsia" w:ascii="宋体" w:hAnsi="宋体" w:cs="宋体"/>
                <w:kern w:val="0"/>
                <w:szCs w:val="21"/>
                <w:highlight w:val="none"/>
              </w:rPr>
            </w:pPr>
            <w:r>
              <w:rPr>
                <w:rFonts w:hint="eastAsia" w:ascii="宋体" w:hAnsi="宋体" w:cs="宋体"/>
                <w:kern w:val="0"/>
                <w:szCs w:val="21"/>
                <w:highlight w:val="none"/>
              </w:rPr>
              <w:t>12960</w:t>
            </w:r>
          </w:p>
        </w:tc>
        <w:tc>
          <w:tcPr>
            <w:tcW w:w="1433" w:type="dxa"/>
            <w:tcBorders>
              <w:top w:val="nil"/>
              <w:left w:val="single" w:color="auto" w:sz="4" w:space="0"/>
              <w:bottom w:val="single" w:color="auto" w:sz="4" w:space="0"/>
              <w:right w:val="single" w:color="auto" w:sz="4" w:space="0"/>
            </w:tcBorders>
            <w:noWrap w:val="0"/>
            <w:vAlign w:val="center"/>
          </w:tcPr>
          <w:p w14:paraId="3ACC5D51">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0.185</w:t>
            </w:r>
          </w:p>
        </w:tc>
      </w:tr>
      <w:tr w14:paraId="271976EC">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2E20A3D7">
            <w:pPr>
              <w:widowControl/>
              <w:jc w:val="center"/>
              <w:rPr>
                <w:rFonts w:hint="eastAsia" w:ascii="宋体" w:hAnsi="宋体" w:cs="宋体"/>
                <w:kern w:val="0"/>
                <w:szCs w:val="21"/>
                <w:highlight w:val="none"/>
              </w:rPr>
            </w:pPr>
            <w:r>
              <w:rPr>
                <w:rFonts w:hint="eastAsia" w:ascii="宋体" w:hAnsi="宋体" w:cs="宋体"/>
                <w:kern w:val="0"/>
                <w:szCs w:val="21"/>
                <w:highlight w:val="none"/>
              </w:rPr>
              <w:t>16. </w:t>
            </w:r>
          </w:p>
        </w:tc>
        <w:tc>
          <w:tcPr>
            <w:tcW w:w="2176" w:type="dxa"/>
            <w:tcBorders>
              <w:top w:val="nil"/>
              <w:left w:val="nil"/>
              <w:bottom w:val="single" w:color="auto" w:sz="4" w:space="0"/>
              <w:right w:val="single" w:color="auto" w:sz="4" w:space="0"/>
            </w:tcBorders>
            <w:shd w:val="clear" w:color="000000" w:fill="FFFFFF"/>
            <w:noWrap/>
            <w:vAlign w:val="center"/>
          </w:tcPr>
          <w:p w14:paraId="0B5C77D3">
            <w:pPr>
              <w:widowControl/>
              <w:jc w:val="center"/>
              <w:rPr>
                <w:rFonts w:hint="eastAsia" w:ascii="宋体" w:hAnsi="宋体" w:cs="宋体"/>
                <w:kern w:val="0"/>
                <w:szCs w:val="21"/>
                <w:highlight w:val="none"/>
              </w:rPr>
            </w:pPr>
            <w:r>
              <w:rPr>
                <w:rFonts w:hint="eastAsia" w:ascii="宋体" w:hAnsi="宋体" w:cs="宋体"/>
                <w:kern w:val="0"/>
                <w:szCs w:val="21"/>
                <w:highlight w:val="none"/>
              </w:rPr>
              <w:t>草豆蔻</w:t>
            </w:r>
          </w:p>
        </w:tc>
        <w:tc>
          <w:tcPr>
            <w:tcW w:w="1244" w:type="dxa"/>
            <w:tcBorders>
              <w:top w:val="nil"/>
              <w:left w:val="nil"/>
              <w:bottom w:val="single" w:color="auto" w:sz="4" w:space="0"/>
              <w:right w:val="single" w:color="auto" w:sz="4" w:space="0"/>
            </w:tcBorders>
            <w:shd w:val="clear" w:color="000000" w:fill="FFFFFF"/>
            <w:noWrap/>
            <w:vAlign w:val="top"/>
          </w:tcPr>
          <w:p w14:paraId="3B2E3C6F">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09D0950">
            <w:pPr>
              <w:widowControl/>
              <w:jc w:val="center"/>
              <w:rPr>
                <w:rFonts w:hint="eastAsia" w:ascii="宋体" w:hAnsi="宋体" w:cs="宋体"/>
                <w:kern w:val="0"/>
                <w:szCs w:val="21"/>
                <w:highlight w:val="none"/>
              </w:rPr>
            </w:pPr>
            <w:r>
              <w:rPr>
                <w:rFonts w:hint="eastAsia" w:ascii="宋体" w:hAnsi="宋体" w:cs="宋体"/>
                <w:kern w:val="0"/>
                <w:szCs w:val="21"/>
                <w:highlight w:val="none"/>
              </w:rPr>
              <w:t>6000</w:t>
            </w:r>
          </w:p>
        </w:tc>
        <w:tc>
          <w:tcPr>
            <w:tcW w:w="1433" w:type="dxa"/>
            <w:tcBorders>
              <w:top w:val="nil"/>
              <w:left w:val="single" w:color="auto" w:sz="4" w:space="0"/>
              <w:bottom w:val="single" w:color="auto" w:sz="4" w:space="0"/>
              <w:right w:val="single" w:color="auto" w:sz="4" w:space="0"/>
            </w:tcBorders>
            <w:noWrap w:val="0"/>
            <w:vAlign w:val="center"/>
          </w:tcPr>
          <w:p w14:paraId="3622484E">
            <w:pPr>
              <w:widowControl/>
              <w:jc w:val="center"/>
              <w:rPr>
                <w:rFonts w:hint="eastAsia" w:ascii="宋体" w:hAnsi="宋体" w:cs="宋体"/>
                <w:kern w:val="0"/>
                <w:sz w:val="22"/>
                <w:szCs w:val="22"/>
                <w:highlight w:val="none"/>
              </w:rPr>
            </w:pPr>
            <w:r>
              <w:rPr>
                <w:rFonts w:hint="eastAsia" w:ascii="宋体" w:hAnsi="宋体" w:cs="宋体"/>
                <w:szCs w:val="21"/>
                <w:highlight w:val="none"/>
              </w:rPr>
              <w:t>0.231</w:t>
            </w:r>
          </w:p>
        </w:tc>
      </w:tr>
      <w:tr w14:paraId="69EECF35">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1D3DBDAF">
            <w:pPr>
              <w:widowControl/>
              <w:jc w:val="center"/>
              <w:rPr>
                <w:rFonts w:hint="eastAsia" w:ascii="宋体" w:hAnsi="宋体" w:cs="宋体"/>
                <w:kern w:val="0"/>
                <w:szCs w:val="21"/>
                <w:highlight w:val="none"/>
              </w:rPr>
            </w:pPr>
            <w:r>
              <w:rPr>
                <w:rFonts w:hint="eastAsia" w:ascii="宋体" w:hAnsi="宋体" w:cs="宋体"/>
                <w:kern w:val="0"/>
                <w:szCs w:val="21"/>
                <w:highlight w:val="none"/>
              </w:rPr>
              <w:t>17. </w:t>
            </w:r>
          </w:p>
        </w:tc>
        <w:tc>
          <w:tcPr>
            <w:tcW w:w="2176" w:type="dxa"/>
            <w:tcBorders>
              <w:top w:val="nil"/>
              <w:left w:val="nil"/>
              <w:bottom w:val="single" w:color="auto" w:sz="4" w:space="0"/>
              <w:right w:val="single" w:color="auto" w:sz="4" w:space="0"/>
            </w:tcBorders>
            <w:shd w:val="clear" w:color="000000" w:fill="FFFFFF"/>
            <w:noWrap/>
            <w:vAlign w:val="center"/>
          </w:tcPr>
          <w:p w14:paraId="75B9F75A">
            <w:pPr>
              <w:widowControl/>
              <w:jc w:val="center"/>
              <w:rPr>
                <w:rFonts w:hint="eastAsia" w:ascii="宋体" w:hAnsi="宋体" w:cs="宋体"/>
                <w:kern w:val="0"/>
                <w:szCs w:val="21"/>
                <w:highlight w:val="none"/>
              </w:rPr>
            </w:pPr>
            <w:r>
              <w:rPr>
                <w:rFonts w:hint="eastAsia" w:ascii="宋体" w:hAnsi="宋体" w:cs="宋体"/>
                <w:kern w:val="0"/>
                <w:szCs w:val="21"/>
                <w:highlight w:val="none"/>
              </w:rPr>
              <w:t>橘红</w:t>
            </w:r>
          </w:p>
        </w:tc>
        <w:tc>
          <w:tcPr>
            <w:tcW w:w="1244" w:type="dxa"/>
            <w:tcBorders>
              <w:top w:val="nil"/>
              <w:left w:val="nil"/>
              <w:bottom w:val="single" w:color="auto" w:sz="4" w:space="0"/>
              <w:right w:val="single" w:color="auto" w:sz="4" w:space="0"/>
            </w:tcBorders>
            <w:shd w:val="clear" w:color="000000" w:fill="FFFFFF"/>
            <w:noWrap/>
            <w:vAlign w:val="top"/>
          </w:tcPr>
          <w:p w14:paraId="30C2B023">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2EA4C8AE">
            <w:pPr>
              <w:widowControl/>
              <w:jc w:val="center"/>
              <w:rPr>
                <w:rFonts w:hint="eastAsia" w:ascii="宋体" w:hAnsi="宋体" w:cs="宋体"/>
                <w:kern w:val="0"/>
                <w:szCs w:val="21"/>
                <w:highlight w:val="none"/>
              </w:rPr>
            </w:pPr>
            <w:r>
              <w:rPr>
                <w:rFonts w:hint="eastAsia" w:ascii="宋体" w:hAnsi="宋体" w:cs="宋体"/>
                <w:kern w:val="0"/>
                <w:szCs w:val="21"/>
                <w:highlight w:val="none"/>
              </w:rPr>
              <w:t>4485</w:t>
            </w:r>
          </w:p>
        </w:tc>
        <w:tc>
          <w:tcPr>
            <w:tcW w:w="1433" w:type="dxa"/>
            <w:tcBorders>
              <w:top w:val="nil"/>
              <w:left w:val="single" w:color="auto" w:sz="4" w:space="0"/>
              <w:bottom w:val="single" w:color="auto" w:sz="4" w:space="0"/>
              <w:right w:val="single" w:color="auto" w:sz="4" w:space="0"/>
            </w:tcBorders>
            <w:noWrap w:val="0"/>
            <w:vAlign w:val="center"/>
          </w:tcPr>
          <w:p w14:paraId="04A5E811">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0.21</w:t>
            </w:r>
          </w:p>
        </w:tc>
      </w:tr>
      <w:tr w14:paraId="2599BFEA">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7EEB5463">
            <w:pPr>
              <w:widowControl/>
              <w:jc w:val="center"/>
              <w:rPr>
                <w:rFonts w:hint="eastAsia" w:ascii="宋体" w:hAnsi="宋体" w:cs="宋体"/>
                <w:kern w:val="0"/>
                <w:szCs w:val="21"/>
                <w:highlight w:val="none"/>
              </w:rPr>
            </w:pPr>
            <w:r>
              <w:rPr>
                <w:rFonts w:hint="eastAsia" w:ascii="宋体" w:hAnsi="宋体" w:cs="宋体"/>
                <w:kern w:val="0"/>
                <w:szCs w:val="21"/>
                <w:highlight w:val="none"/>
              </w:rPr>
              <w:t>18. </w:t>
            </w:r>
          </w:p>
        </w:tc>
        <w:tc>
          <w:tcPr>
            <w:tcW w:w="2176" w:type="dxa"/>
            <w:tcBorders>
              <w:top w:val="nil"/>
              <w:left w:val="nil"/>
              <w:bottom w:val="single" w:color="auto" w:sz="4" w:space="0"/>
              <w:right w:val="single" w:color="auto" w:sz="4" w:space="0"/>
            </w:tcBorders>
            <w:shd w:val="clear" w:color="000000" w:fill="FFFFFF"/>
            <w:noWrap/>
            <w:vAlign w:val="center"/>
          </w:tcPr>
          <w:p w14:paraId="416AAA90">
            <w:pPr>
              <w:widowControl/>
              <w:jc w:val="center"/>
              <w:rPr>
                <w:rFonts w:hint="eastAsia" w:ascii="宋体" w:hAnsi="宋体" w:cs="宋体"/>
                <w:kern w:val="0"/>
                <w:szCs w:val="21"/>
                <w:highlight w:val="none"/>
              </w:rPr>
            </w:pPr>
            <w:r>
              <w:rPr>
                <w:rFonts w:hint="eastAsia" w:ascii="宋体" w:hAnsi="宋体" w:cs="宋体"/>
                <w:kern w:val="0"/>
                <w:szCs w:val="21"/>
                <w:highlight w:val="none"/>
              </w:rPr>
              <w:t>辛夷（望春花）</w:t>
            </w:r>
          </w:p>
        </w:tc>
        <w:tc>
          <w:tcPr>
            <w:tcW w:w="1244" w:type="dxa"/>
            <w:tcBorders>
              <w:top w:val="nil"/>
              <w:left w:val="nil"/>
              <w:bottom w:val="single" w:color="auto" w:sz="4" w:space="0"/>
              <w:right w:val="single" w:color="auto" w:sz="4" w:space="0"/>
            </w:tcBorders>
            <w:shd w:val="clear" w:color="000000" w:fill="FFFFFF"/>
            <w:noWrap/>
            <w:vAlign w:val="top"/>
          </w:tcPr>
          <w:p w14:paraId="55631B88">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2545464">
            <w:pPr>
              <w:widowControl/>
              <w:jc w:val="center"/>
              <w:rPr>
                <w:rFonts w:hint="eastAsia" w:ascii="宋体" w:hAnsi="宋体" w:cs="宋体"/>
                <w:kern w:val="0"/>
                <w:szCs w:val="21"/>
                <w:highlight w:val="none"/>
              </w:rPr>
            </w:pPr>
            <w:r>
              <w:rPr>
                <w:rFonts w:hint="eastAsia" w:ascii="宋体" w:hAnsi="宋体" w:cs="宋体"/>
                <w:kern w:val="0"/>
                <w:szCs w:val="21"/>
                <w:highlight w:val="none"/>
              </w:rPr>
              <w:t>1800</w:t>
            </w:r>
          </w:p>
        </w:tc>
        <w:tc>
          <w:tcPr>
            <w:tcW w:w="1433" w:type="dxa"/>
            <w:tcBorders>
              <w:top w:val="nil"/>
              <w:left w:val="single" w:color="auto" w:sz="4" w:space="0"/>
              <w:bottom w:val="single" w:color="auto" w:sz="4" w:space="0"/>
              <w:right w:val="single" w:color="auto" w:sz="4" w:space="0"/>
            </w:tcBorders>
            <w:noWrap w:val="0"/>
            <w:vAlign w:val="center"/>
          </w:tcPr>
          <w:p w14:paraId="1C9B2903">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0.249</w:t>
            </w:r>
          </w:p>
        </w:tc>
      </w:tr>
      <w:tr w14:paraId="0311B2C6">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3EBC8EFF">
            <w:pPr>
              <w:widowControl/>
              <w:jc w:val="center"/>
              <w:rPr>
                <w:rFonts w:hint="eastAsia" w:ascii="宋体" w:hAnsi="宋体" w:cs="宋体"/>
                <w:kern w:val="0"/>
                <w:szCs w:val="21"/>
                <w:highlight w:val="none"/>
              </w:rPr>
            </w:pPr>
            <w:r>
              <w:rPr>
                <w:rFonts w:hint="eastAsia" w:ascii="宋体" w:hAnsi="宋体" w:cs="宋体"/>
                <w:kern w:val="0"/>
                <w:szCs w:val="21"/>
                <w:highlight w:val="none"/>
              </w:rPr>
              <w:t>19. </w:t>
            </w:r>
          </w:p>
        </w:tc>
        <w:tc>
          <w:tcPr>
            <w:tcW w:w="2176" w:type="dxa"/>
            <w:tcBorders>
              <w:top w:val="nil"/>
              <w:left w:val="nil"/>
              <w:bottom w:val="single" w:color="auto" w:sz="4" w:space="0"/>
              <w:right w:val="single" w:color="auto" w:sz="4" w:space="0"/>
            </w:tcBorders>
            <w:shd w:val="clear" w:color="000000" w:fill="FFFFFF"/>
            <w:noWrap/>
            <w:vAlign w:val="center"/>
          </w:tcPr>
          <w:p w14:paraId="3FED90CA">
            <w:pPr>
              <w:widowControl/>
              <w:jc w:val="center"/>
              <w:rPr>
                <w:rFonts w:hint="eastAsia" w:ascii="宋体" w:hAnsi="宋体" w:cs="宋体"/>
                <w:kern w:val="0"/>
                <w:szCs w:val="21"/>
                <w:highlight w:val="none"/>
              </w:rPr>
            </w:pPr>
            <w:r>
              <w:rPr>
                <w:rFonts w:hint="eastAsia" w:ascii="宋体" w:hAnsi="宋体" w:cs="宋体"/>
                <w:kern w:val="0"/>
                <w:szCs w:val="21"/>
                <w:highlight w:val="none"/>
              </w:rPr>
              <w:t>炒决明子（钝叶决明）</w:t>
            </w:r>
          </w:p>
        </w:tc>
        <w:tc>
          <w:tcPr>
            <w:tcW w:w="1244" w:type="dxa"/>
            <w:tcBorders>
              <w:top w:val="nil"/>
              <w:left w:val="nil"/>
              <w:bottom w:val="single" w:color="auto" w:sz="4" w:space="0"/>
              <w:right w:val="single" w:color="auto" w:sz="4" w:space="0"/>
            </w:tcBorders>
            <w:shd w:val="clear" w:color="000000" w:fill="FFFFFF"/>
            <w:noWrap/>
            <w:vAlign w:val="top"/>
          </w:tcPr>
          <w:p w14:paraId="237C22A6">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0732174C">
            <w:pPr>
              <w:widowControl/>
              <w:jc w:val="center"/>
              <w:rPr>
                <w:rFonts w:hint="eastAsia" w:ascii="宋体" w:hAnsi="宋体" w:cs="宋体"/>
                <w:kern w:val="0"/>
                <w:szCs w:val="21"/>
                <w:highlight w:val="none"/>
              </w:rPr>
            </w:pPr>
            <w:r>
              <w:rPr>
                <w:rFonts w:hint="eastAsia" w:ascii="宋体" w:hAnsi="宋体" w:cs="宋体"/>
                <w:kern w:val="0"/>
                <w:szCs w:val="21"/>
                <w:highlight w:val="none"/>
              </w:rPr>
              <w:t>23400</w:t>
            </w:r>
          </w:p>
        </w:tc>
        <w:tc>
          <w:tcPr>
            <w:tcW w:w="1433" w:type="dxa"/>
            <w:tcBorders>
              <w:top w:val="nil"/>
              <w:left w:val="single" w:color="auto" w:sz="4" w:space="0"/>
              <w:bottom w:val="single" w:color="auto" w:sz="4" w:space="0"/>
              <w:right w:val="single" w:color="auto" w:sz="4" w:space="0"/>
            </w:tcBorders>
            <w:noWrap w:val="0"/>
            <w:vAlign w:val="center"/>
          </w:tcPr>
          <w:p w14:paraId="05087E9C">
            <w:pPr>
              <w:widowControl/>
              <w:jc w:val="center"/>
              <w:rPr>
                <w:rFonts w:hint="eastAsia" w:ascii="宋体" w:hAnsi="宋体" w:cs="宋体"/>
                <w:kern w:val="0"/>
                <w:sz w:val="22"/>
                <w:szCs w:val="22"/>
                <w:highlight w:val="none"/>
              </w:rPr>
            </w:pPr>
            <w:r>
              <w:rPr>
                <w:rFonts w:hint="eastAsia" w:ascii="宋体" w:hAnsi="宋体" w:cs="宋体"/>
                <w:szCs w:val="21"/>
                <w:highlight w:val="none"/>
              </w:rPr>
              <w:t>0.113</w:t>
            </w:r>
          </w:p>
        </w:tc>
      </w:tr>
      <w:tr w14:paraId="76B77E0C">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1D09A8E0">
            <w:pPr>
              <w:widowControl/>
              <w:jc w:val="center"/>
              <w:rPr>
                <w:rFonts w:hint="eastAsia" w:ascii="宋体" w:hAnsi="宋体" w:cs="宋体"/>
                <w:kern w:val="0"/>
                <w:szCs w:val="21"/>
                <w:highlight w:val="none"/>
              </w:rPr>
            </w:pPr>
            <w:r>
              <w:rPr>
                <w:rFonts w:hint="eastAsia" w:ascii="宋体" w:hAnsi="宋体" w:cs="宋体"/>
                <w:kern w:val="0"/>
                <w:szCs w:val="21"/>
                <w:highlight w:val="none"/>
              </w:rPr>
              <w:t>20. </w:t>
            </w:r>
          </w:p>
        </w:tc>
        <w:tc>
          <w:tcPr>
            <w:tcW w:w="2176" w:type="dxa"/>
            <w:tcBorders>
              <w:top w:val="nil"/>
              <w:left w:val="nil"/>
              <w:bottom w:val="single" w:color="auto" w:sz="4" w:space="0"/>
              <w:right w:val="single" w:color="auto" w:sz="4" w:space="0"/>
            </w:tcBorders>
            <w:shd w:val="clear" w:color="000000" w:fill="FFFFFF"/>
            <w:noWrap/>
            <w:vAlign w:val="center"/>
          </w:tcPr>
          <w:p w14:paraId="3DAD989E">
            <w:pPr>
              <w:widowControl/>
              <w:jc w:val="center"/>
              <w:rPr>
                <w:rFonts w:hint="eastAsia" w:ascii="宋体" w:hAnsi="宋体" w:cs="宋体"/>
                <w:kern w:val="0"/>
                <w:szCs w:val="21"/>
                <w:highlight w:val="none"/>
              </w:rPr>
            </w:pPr>
            <w:r>
              <w:rPr>
                <w:rFonts w:hint="eastAsia" w:ascii="宋体" w:hAnsi="宋体" w:cs="宋体"/>
                <w:kern w:val="0"/>
                <w:szCs w:val="21"/>
                <w:highlight w:val="none"/>
              </w:rPr>
              <w:t>赤小豆（赤小豆）</w:t>
            </w:r>
          </w:p>
        </w:tc>
        <w:tc>
          <w:tcPr>
            <w:tcW w:w="1244" w:type="dxa"/>
            <w:tcBorders>
              <w:top w:val="nil"/>
              <w:left w:val="nil"/>
              <w:bottom w:val="single" w:color="auto" w:sz="4" w:space="0"/>
              <w:right w:val="single" w:color="auto" w:sz="4" w:space="0"/>
            </w:tcBorders>
            <w:shd w:val="clear" w:color="000000" w:fill="FFFFFF"/>
            <w:noWrap/>
            <w:vAlign w:val="top"/>
          </w:tcPr>
          <w:p w14:paraId="1EC6A2DD">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2E89ED21">
            <w:pPr>
              <w:widowControl/>
              <w:jc w:val="center"/>
              <w:rPr>
                <w:rFonts w:hint="eastAsia" w:ascii="宋体" w:hAnsi="宋体" w:cs="宋体"/>
                <w:kern w:val="0"/>
                <w:szCs w:val="21"/>
                <w:highlight w:val="none"/>
              </w:rPr>
            </w:pPr>
            <w:r>
              <w:rPr>
                <w:rFonts w:hint="eastAsia" w:ascii="宋体" w:hAnsi="宋体" w:cs="宋体"/>
                <w:kern w:val="0"/>
                <w:szCs w:val="21"/>
                <w:highlight w:val="none"/>
              </w:rPr>
              <w:t>14625</w:t>
            </w:r>
          </w:p>
        </w:tc>
        <w:tc>
          <w:tcPr>
            <w:tcW w:w="1433" w:type="dxa"/>
            <w:tcBorders>
              <w:top w:val="nil"/>
              <w:left w:val="single" w:color="auto" w:sz="4" w:space="0"/>
              <w:bottom w:val="single" w:color="auto" w:sz="4" w:space="0"/>
              <w:right w:val="single" w:color="auto" w:sz="4" w:space="0"/>
            </w:tcBorders>
            <w:noWrap w:val="0"/>
            <w:vAlign w:val="center"/>
          </w:tcPr>
          <w:p w14:paraId="290F63C0">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0.1</w:t>
            </w:r>
          </w:p>
        </w:tc>
      </w:tr>
      <w:tr w14:paraId="0E5A48F2">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79C5938F">
            <w:pPr>
              <w:widowControl/>
              <w:jc w:val="center"/>
              <w:rPr>
                <w:rFonts w:hint="eastAsia" w:ascii="宋体" w:hAnsi="宋体" w:cs="宋体"/>
                <w:kern w:val="0"/>
                <w:szCs w:val="21"/>
                <w:highlight w:val="none"/>
              </w:rPr>
            </w:pPr>
            <w:r>
              <w:rPr>
                <w:rFonts w:hint="eastAsia" w:ascii="宋体" w:hAnsi="宋体" w:cs="宋体"/>
                <w:kern w:val="0"/>
                <w:szCs w:val="21"/>
                <w:highlight w:val="none"/>
              </w:rPr>
              <w:t>21. </w:t>
            </w:r>
          </w:p>
        </w:tc>
        <w:tc>
          <w:tcPr>
            <w:tcW w:w="2176" w:type="dxa"/>
            <w:tcBorders>
              <w:top w:val="nil"/>
              <w:left w:val="nil"/>
              <w:bottom w:val="single" w:color="auto" w:sz="4" w:space="0"/>
              <w:right w:val="single" w:color="auto" w:sz="4" w:space="0"/>
            </w:tcBorders>
            <w:shd w:val="clear" w:color="000000" w:fill="FFFFFF"/>
            <w:noWrap/>
            <w:vAlign w:val="center"/>
          </w:tcPr>
          <w:p w14:paraId="79E069FC">
            <w:pPr>
              <w:widowControl/>
              <w:jc w:val="center"/>
              <w:rPr>
                <w:rFonts w:hint="eastAsia" w:ascii="宋体" w:hAnsi="宋体" w:cs="宋体"/>
                <w:kern w:val="0"/>
                <w:szCs w:val="21"/>
                <w:highlight w:val="none"/>
              </w:rPr>
            </w:pPr>
            <w:r>
              <w:rPr>
                <w:rFonts w:hint="eastAsia" w:ascii="宋体" w:hAnsi="宋体" w:cs="宋体"/>
                <w:kern w:val="0"/>
                <w:szCs w:val="21"/>
                <w:highlight w:val="none"/>
              </w:rPr>
              <w:t>石榴皮</w:t>
            </w:r>
          </w:p>
        </w:tc>
        <w:tc>
          <w:tcPr>
            <w:tcW w:w="1244" w:type="dxa"/>
            <w:tcBorders>
              <w:top w:val="nil"/>
              <w:left w:val="nil"/>
              <w:bottom w:val="single" w:color="auto" w:sz="4" w:space="0"/>
              <w:right w:val="single" w:color="auto" w:sz="4" w:space="0"/>
            </w:tcBorders>
            <w:shd w:val="clear" w:color="000000" w:fill="FFFFFF"/>
            <w:noWrap/>
            <w:vAlign w:val="top"/>
          </w:tcPr>
          <w:p w14:paraId="017B8F30">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F67B1B9">
            <w:pPr>
              <w:widowControl/>
              <w:jc w:val="center"/>
              <w:rPr>
                <w:rFonts w:hint="eastAsia" w:ascii="宋体" w:hAnsi="宋体" w:cs="宋体"/>
                <w:kern w:val="0"/>
                <w:szCs w:val="21"/>
                <w:highlight w:val="none"/>
              </w:rPr>
            </w:pPr>
            <w:r>
              <w:rPr>
                <w:rFonts w:hint="eastAsia" w:ascii="宋体" w:hAnsi="宋体" w:cs="宋体"/>
                <w:kern w:val="0"/>
                <w:szCs w:val="21"/>
                <w:highlight w:val="none"/>
              </w:rPr>
              <w:t>2760</w:t>
            </w:r>
          </w:p>
        </w:tc>
        <w:tc>
          <w:tcPr>
            <w:tcW w:w="1433" w:type="dxa"/>
            <w:tcBorders>
              <w:top w:val="nil"/>
              <w:left w:val="single" w:color="auto" w:sz="4" w:space="0"/>
              <w:bottom w:val="single" w:color="auto" w:sz="4" w:space="0"/>
              <w:right w:val="single" w:color="auto" w:sz="4" w:space="0"/>
            </w:tcBorders>
            <w:noWrap w:val="0"/>
            <w:vAlign w:val="center"/>
          </w:tcPr>
          <w:p w14:paraId="71C5D953">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0.08</w:t>
            </w:r>
          </w:p>
        </w:tc>
      </w:tr>
      <w:tr w14:paraId="187776D7">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083E593D">
            <w:pPr>
              <w:widowControl/>
              <w:jc w:val="center"/>
              <w:rPr>
                <w:rFonts w:hint="eastAsia" w:ascii="宋体" w:hAnsi="宋体" w:cs="宋体"/>
                <w:kern w:val="0"/>
                <w:szCs w:val="21"/>
                <w:highlight w:val="none"/>
              </w:rPr>
            </w:pPr>
            <w:r>
              <w:rPr>
                <w:rFonts w:hint="eastAsia" w:ascii="宋体" w:hAnsi="宋体" w:cs="宋体"/>
                <w:kern w:val="0"/>
                <w:szCs w:val="21"/>
                <w:highlight w:val="none"/>
              </w:rPr>
              <w:t>22. </w:t>
            </w:r>
          </w:p>
        </w:tc>
        <w:tc>
          <w:tcPr>
            <w:tcW w:w="2176" w:type="dxa"/>
            <w:tcBorders>
              <w:top w:val="nil"/>
              <w:left w:val="nil"/>
              <w:bottom w:val="single" w:color="auto" w:sz="4" w:space="0"/>
              <w:right w:val="single" w:color="auto" w:sz="4" w:space="0"/>
            </w:tcBorders>
            <w:shd w:val="clear" w:color="000000" w:fill="FFFFFF"/>
            <w:noWrap/>
            <w:vAlign w:val="center"/>
          </w:tcPr>
          <w:p w14:paraId="1B488018">
            <w:pPr>
              <w:widowControl/>
              <w:jc w:val="center"/>
              <w:rPr>
                <w:rFonts w:hint="eastAsia" w:ascii="宋体" w:hAnsi="宋体" w:cs="宋体"/>
                <w:kern w:val="0"/>
                <w:szCs w:val="21"/>
                <w:highlight w:val="none"/>
              </w:rPr>
            </w:pPr>
            <w:r>
              <w:rPr>
                <w:rFonts w:hint="eastAsia" w:ascii="宋体" w:hAnsi="宋体" w:cs="宋体"/>
                <w:kern w:val="0"/>
                <w:szCs w:val="21"/>
                <w:highlight w:val="none"/>
              </w:rPr>
              <w:t>佩兰</w:t>
            </w:r>
          </w:p>
        </w:tc>
        <w:tc>
          <w:tcPr>
            <w:tcW w:w="1244" w:type="dxa"/>
            <w:tcBorders>
              <w:top w:val="nil"/>
              <w:left w:val="nil"/>
              <w:bottom w:val="single" w:color="auto" w:sz="4" w:space="0"/>
              <w:right w:val="single" w:color="auto" w:sz="4" w:space="0"/>
            </w:tcBorders>
            <w:shd w:val="clear" w:color="000000" w:fill="FFFFFF"/>
            <w:noWrap/>
            <w:vAlign w:val="top"/>
          </w:tcPr>
          <w:p w14:paraId="6F507EAF">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EF22D92">
            <w:pPr>
              <w:widowControl/>
              <w:jc w:val="center"/>
              <w:rPr>
                <w:rFonts w:hint="eastAsia" w:ascii="宋体" w:hAnsi="宋体" w:cs="宋体"/>
                <w:kern w:val="0"/>
                <w:szCs w:val="21"/>
                <w:highlight w:val="none"/>
              </w:rPr>
            </w:pPr>
            <w:r>
              <w:rPr>
                <w:rFonts w:hint="eastAsia" w:ascii="宋体" w:hAnsi="宋体" w:cs="宋体"/>
                <w:kern w:val="0"/>
                <w:szCs w:val="21"/>
                <w:highlight w:val="none"/>
              </w:rPr>
              <w:t>3000</w:t>
            </w:r>
          </w:p>
        </w:tc>
        <w:tc>
          <w:tcPr>
            <w:tcW w:w="1433" w:type="dxa"/>
            <w:tcBorders>
              <w:top w:val="nil"/>
              <w:left w:val="single" w:color="auto" w:sz="4" w:space="0"/>
              <w:bottom w:val="single" w:color="auto" w:sz="4" w:space="0"/>
              <w:right w:val="single" w:color="auto" w:sz="4" w:space="0"/>
            </w:tcBorders>
            <w:noWrap w:val="0"/>
            <w:vAlign w:val="center"/>
          </w:tcPr>
          <w:p w14:paraId="5C62A1A2">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0.093</w:t>
            </w:r>
          </w:p>
        </w:tc>
      </w:tr>
      <w:tr w14:paraId="7539FC48">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0C9B86DA">
            <w:pPr>
              <w:widowControl/>
              <w:jc w:val="center"/>
              <w:rPr>
                <w:rFonts w:hint="eastAsia" w:ascii="宋体" w:hAnsi="宋体" w:cs="宋体"/>
                <w:kern w:val="0"/>
                <w:szCs w:val="21"/>
                <w:highlight w:val="none"/>
              </w:rPr>
            </w:pPr>
            <w:r>
              <w:rPr>
                <w:rFonts w:hint="eastAsia" w:ascii="宋体" w:hAnsi="宋体" w:cs="宋体"/>
                <w:kern w:val="0"/>
                <w:szCs w:val="21"/>
                <w:highlight w:val="none"/>
              </w:rPr>
              <w:t>23. </w:t>
            </w:r>
          </w:p>
        </w:tc>
        <w:tc>
          <w:tcPr>
            <w:tcW w:w="2176" w:type="dxa"/>
            <w:tcBorders>
              <w:top w:val="nil"/>
              <w:left w:val="nil"/>
              <w:bottom w:val="single" w:color="auto" w:sz="4" w:space="0"/>
              <w:right w:val="single" w:color="auto" w:sz="4" w:space="0"/>
            </w:tcBorders>
            <w:shd w:val="clear" w:color="000000" w:fill="FFFFFF"/>
            <w:noWrap/>
            <w:vAlign w:val="center"/>
          </w:tcPr>
          <w:p w14:paraId="3CBCD6F7">
            <w:pPr>
              <w:widowControl/>
              <w:jc w:val="center"/>
              <w:rPr>
                <w:rFonts w:hint="eastAsia" w:ascii="宋体" w:hAnsi="宋体" w:cs="宋体"/>
                <w:kern w:val="0"/>
                <w:szCs w:val="21"/>
                <w:highlight w:val="none"/>
              </w:rPr>
            </w:pPr>
            <w:r>
              <w:rPr>
                <w:rFonts w:hint="eastAsia" w:ascii="宋体" w:hAnsi="宋体" w:cs="宋体"/>
                <w:kern w:val="0"/>
                <w:szCs w:val="21"/>
                <w:highlight w:val="none"/>
              </w:rPr>
              <w:t>炒槐花（槐花）</w:t>
            </w:r>
          </w:p>
        </w:tc>
        <w:tc>
          <w:tcPr>
            <w:tcW w:w="1244" w:type="dxa"/>
            <w:tcBorders>
              <w:top w:val="nil"/>
              <w:left w:val="nil"/>
              <w:bottom w:val="single" w:color="auto" w:sz="4" w:space="0"/>
              <w:right w:val="single" w:color="auto" w:sz="4" w:space="0"/>
            </w:tcBorders>
            <w:shd w:val="clear" w:color="000000" w:fill="FFFFFF"/>
            <w:noWrap/>
            <w:vAlign w:val="top"/>
          </w:tcPr>
          <w:p w14:paraId="7FFCC0F2">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50BA18B">
            <w:pPr>
              <w:widowControl/>
              <w:jc w:val="center"/>
              <w:rPr>
                <w:rFonts w:hint="eastAsia" w:ascii="宋体" w:hAnsi="宋体" w:cs="宋体"/>
                <w:kern w:val="0"/>
                <w:szCs w:val="21"/>
                <w:highlight w:val="none"/>
              </w:rPr>
            </w:pPr>
            <w:r>
              <w:rPr>
                <w:rFonts w:hint="eastAsia" w:ascii="宋体" w:hAnsi="宋体" w:cs="宋体"/>
                <w:kern w:val="0"/>
                <w:szCs w:val="21"/>
                <w:highlight w:val="none"/>
              </w:rPr>
              <w:t>1080</w:t>
            </w:r>
          </w:p>
        </w:tc>
        <w:tc>
          <w:tcPr>
            <w:tcW w:w="1433" w:type="dxa"/>
            <w:tcBorders>
              <w:top w:val="nil"/>
              <w:left w:val="single" w:color="auto" w:sz="4" w:space="0"/>
              <w:bottom w:val="single" w:color="auto" w:sz="4" w:space="0"/>
              <w:right w:val="single" w:color="auto" w:sz="4" w:space="0"/>
            </w:tcBorders>
            <w:noWrap w:val="0"/>
            <w:vAlign w:val="center"/>
          </w:tcPr>
          <w:p w14:paraId="49818F2C">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0.219</w:t>
            </w:r>
          </w:p>
        </w:tc>
      </w:tr>
      <w:tr w14:paraId="0ED19F62">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67E8BA7D">
            <w:pPr>
              <w:widowControl/>
              <w:jc w:val="center"/>
              <w:rPr>
                <w:rFonts w:hint="eastAsia" w:ascii="宋体" w:hAnsi="宋体" w:cs="宋体"/>
                <w:kern w:val="0"/>
                <w:szCs w:val="21"/>
                <w:highlight w:val="none"/>
              </w:rPr>
            </w:pPr>
            <w:r>
              <w:rPr>
                <w:rFonts w:hint="eastAsia" w:ascii="宋体" w:hAnsi="宋体" w:cs="宋体"/>
                <w:kern w:val="0"/>
                <w:szCs w:val="21"/>
                <w:highlight w:val="none"/>
              </w:rPr>
              <w:t>24. </w:t>
            </w:r>
          </w:p>
        </w:tc>
        <w:tc>
          <w:tcPr>
            <w:tcW w:w="2176" w:type="dxa"/>
            <w:tcBorders>
              <w:top w:val="nil"/>
              <w:left w:val="nil"/>
              <w:bottom w:val="single" w:color="auto" w:sz="4" w:space="0"/>
              <w:right w:val="single" w:color="auto" w:sz="4" w:space="0"/>
            </w:tcBorders>
            <w:shd w:val="clear" w:color="000000" w:fill="FFFFFF"/>
            <w:noWrap/>
            <w:vAlign w:val="center"/>
          </w:tcPr>
          <w:p w14:paraId="1E2C1F50">
            <w:pPr>
              <w:widowControl/>
              <w:jc w:val="center"/>
              <w:rPr>
                <w:rFonts w:hint="eastAsia" w:ascii="宋体" w:hAnsi="宋体" w:cs="宋体"/>
                <w:kern w:val="0"/>
                <w:szCs w:val="21"/>
                <w:highlight w:val="none"/>
              </w:rPr>
            </w:pPr>
            <w:r>
              <w:rPr>
                <w:rFonts w:hint="eastAsia" w:ascii="宋体" w:hAnsi="宋体" w:cs="宋体"/>
                <w:kern w:val="0"/>
                <w:szCs w:val="21"/>
                <w:highlight w:val="none"/>
              </w:rPr>
              <w:t>白前（柳叶白前）</w:t>
            </w:r>
          </w:p>
        </w:tc>
        <w:tc>
          <w:tcPr>
            <w:tcW w:w="1244" w:type="dxa"/>
            <w:tcBorders>
              <w:top w:val="nil"/>
              <w:left w:val="nil"/>
              <w:bottom w:val="single" w:color="auto" w:sz="4" w:space="0"/>
              <w:right w:val="single" w:color="auto" w:sz="4" w:space="0"/>
            </w:tcBorders>
            <w:shd w:val="clear" w:color="000000" w:fill="FFFFFF"/>
            <w:noWrap/>
            <w:vAlign w:val="top"/>
          </w:tcPr>
          <w:p w14:paraId="7B90B85A">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2A18D9B2">
            <w:pPr>
              <w:widowControl/>
              <w:jc w:val="center"/>
              <w:rPr>
                <w:rFonts w:hint="eastAsia" w:ascii="宋体" w:hAnsi="宋体" w:cs="宋体"/>
                <w:kern w:val="0"/>
                <w:szCs w:val="21"/>
                <w:highlight w:val="none"/>
              </w:rPr>
            </w:pPr>
            <w:r>
              <w:rPr>
                <w:rFonts w:hint="eastAsia" w:ascii="宋体" w:hAnsi="宋体" w:cs="宋体"/>
                <w:kern w:val="0"/>
                <w:szCs w:val="21"/>
                <w:highlight w:val="none"/>
              </w:rPr>
              <w:t>1140</w:t>
            </w:r>
          </w:p>
        </w:tc>
        <w:tc>
          <w:tcPr>
            <w:tcW w:w="1433" w:type="dxa"/>
            <w:tcBorders>
              <w:top w:val="nil"/>
              <w:left w:val="single" w:color="auto" w:sz="4" w:space="0"/>
              <w:bottom w:val="single" w:color="auto" w:sz="4" w:space="0"/>
              <w:right w:val="single" w:color="auto" w:sz="4" w:space="0"/>
            </w:tcBorders>
            <w:noWrap w:val="0"/>
            <w:vAlign w:val="center"/>
          </w:tcPr>
          <w:p w14:paraId="411BE568">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0.16</w:t>
            </w:r>
          </w:p>
        </w:tc>
      </w:tr>
      <w:tr w14:paraId="6A7163EE">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5FE7ACC8">
            <w:pPr>
              <w:widowControl/>
              <w:jc w:val="center"/>
              <w:rPr>
                <w:rFonts w:hint="eastAsia" w:ascii="宋体" w:hAnsi="宋体" w:cs="宋体"/>
                <w:kern w:val="0"/>
                <w:szCs w:val="21"/>
                <w:highlight w:val="none"/>
              </w:rPr>
            </w:pPr>
            <w:r>
              <w:rPr>
                <w:rFonts w:hint="eastAsia" w:ascii="宋体" w:hAnsi="宋体" w:cs="宋体"/>
                <w:kern w:val="0"/>
                <w:szCs w:val="21"/>
                <w:highlight w:val="none"/>
              </w:rPr>
              <w:t>25. </w:t>
            </w:r>
          </w:p>
        </w:tc>
        <w:tc>
          <w:tcPr>
            <w:tcW w:w="2176" w:type="dxa"/>
            <w:tcBorders>
              <w:top w:val="nil"/>
              <w:left w:val="nil"/>
              <w:bottom w:val="single" w:color="auto" w:sz="4" w:space="0"/>
              <w:right w:val="single" w:color="auto" w:sz="4" w:space="0"/>
            </w:tcBorders>
            <w:shd w:val="clear" w:color="000000" w:fill="FFFFFF"/>
            <w:noWrap/>
            <w:vAlign w:val="center"/>
          </w:tcPr>
          <w:p w14:paraId="779EE155">
            <w:pPr>
              <w:widowControl/>
              <w:jc w:val="center"/>
              <w:rPr>
                <w:rFonts w:hint="eastAsia" w:ascii="宋体" w:hAnsi="宋体" w:cs="宋体"/>
                <w:kern w:val="0"/>
                <w:szCs w:val="21"/>
                <w:highlight w:val="none"/>
              </w:rPr>
            </w:pPr>
            <w:r>
              <w:rPr>
                <w:rFonts w:hint="eastAsia" w:ascii="宋体" w:hAnsi="宋体" w:cs="宋体"/>
                <w:kern w:val="0"/>
                <w:szCs w:val="21"/>
                <w:highlight w:val="none"/>
              </w:rPr>
              <w:t>大腹皮（大腹皮）</w:t>
            </w:r>
          </w:p>
        </w:tc>
        <w:tc>
          <w:tcPr>
            <w:tcW w:w="1244" w:type="dxa"/>
            <w:tcBorders>
              <w:top w:val="nil"/>
              <w:left w:val="nil"/>
              <w:bottom w:val="single" w:color="auto" w:sz="4" w:space="0"/>
              <w:right w:val="single" w:color="auto" w:sz="4" w:space="0"/>
            </w:tcBorders>
            <w:shd w:val="clear" w:color="000000" w:fill="FFFFFF"/>
            <w:noWrap/>
            <w:vAlign w:val="top"/>
          </w:tcPr>
          <w:p w14:paraId="4F955990">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2B4FE29">
            <w:pPr>
              <w:widowControl/>
              <w:jc w:val="center"/>
              <w:rPr>
                <w:rFonts w:hint="eastAsia" w:ascii="宋体" w:hAnsi="宋体" w:cs="宋体"/>
                <w:kern w:val="0"/>
                <w:szCs w:val="21"/>
                <w:highlight w:val="none"/>
              </w:rPr>
            </w:pPr>
            <w:r>
              <w:rPr>
                <w:rFonts w:hint="eastAsia" w:ascii="宋体" w:hAnsi="宋体" w:cs="宋体"/>
                <w:kern w:val="0"/>
                <w:szCs w:val="21"/>
                <w:highlight w:val="none"/>
              </w:rPr>
              <w:t>59400</w:t>
            </w:r>
          </w:p>
        </w:tc>
        <w:tc>
          <w:tcPr>
            <w:tcW w:w="1433" w:type="dxa"/>
            <w:tcBorders>
              <w:top w:val="nil"/>
              <w:left w:val="single" w:color="auto" w:sz="4" w:space="0"/>
              <w:bottom w:val="single" w:color="auto" w:sz="4" w:space="0"/>
              <w:right w:val="single" w:color="auto" w:sz="4" w:space="0"/>
            </w:tcBorders>
            <w:noWrap w:val="0"/>
            <w:vAlign w:val="center"/>
          </w:tcPr>
          <w:p w14:paraId="1E9A6069">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0.165</w:t>
            </w:r>
          </w:p>
        </w:tc>
      </w:tr>
      <w:tr w14:paraId="2212A1A8">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2BE2F41F">
            <w:pPr>
              <w:widowControl/>
              <w:jc w:val="center"/>
              <w:rPr>
                <w:rFonts w:hint="eastAsia" w:ascii="宋体" w:hAnsi="宋体" w:cs="宋体"/>
                <w:kern w:val="0"/>
                <w:szCs w:val="21"/>
                <w:highlight w:val="none"/>
              </w:rPr>
            </w:pPr>
            <w:r>
              <w:rPr>
                <w:rFonts w:hint="eastAsia" w:ascii="宋体" w:hAnsi="宋体" w:cs="宋体"/>
                <w:kern w:val="0"/>
                <w:szCs w:val="21"/>
                <w:highlight w:val="none"/>
              </w:rPr>
              <w:t>26. </w:t>
            </w:r>
          </w:p>
        </w:tc>
        <w:tc>
          <w:tcPr>
            <w:tcW w:w="2176" w:type="dxa"/>
            <w:tcBorders>
              <w:top w:val="nil"/>
              <w:left w:val="nil"/>
              <w:bottom w:val="single" w:color="auto" w:sz="4" w:space="0"/>
              <w:right w:val="single" w:color="auto" w:sz="4" w:space="0"/>
            </w:tcBorders>
            <w:shd w:val="clear" w:color="000000" w:fill="FFFFFF"/>
            <w:noWrap/>
            <w:vAlign w:val="center"/>
          </w:tcPr>
          <w:p w14:paraId="7610383D">
            <w:pPr>
              <w:widowControl/>
              <w:jc w:val="center"/>
              <w:rPr>
                <w:rFonts w:hint="eastAsia" w:ascii="宋体" w:hAnsi="宋体" w:cs="宋体"/>
                <w:kern w:val="0"/>
                <w:szCs w:val="21"/>
                <w:highlight w:val="none"/>
              </w:rPr>
            </w:pPr>
            <w:r>
              <w:rPr>
                <w:rFonts w:hint="eastAsia" w:ascii="宋体" w:hAnsi="宋体" w:cs="宋体"/>
                <w:kern w:val="0"/>
                <w:szCs w:val="21"/>
                <w:highlight w:val="none"/>
              </w:rPr>
              <w:t>茯苓</w:t>
            </w:r>
          </w:p>
        </w:tc>
        <w:tc>
          <w:tcPr>
            <w:tcW w:w="1244" w:type="dxa"/>
            <w:tcBorders>
              <w:top w:val="nil"/>
              <w:left w:val="nil"/>
              <w:bottom w:val="single" w:color="auto" w:sz="4" w:space="0"/>
              <w:right w:val="single" w:color="auto" w:sz="4" w:space="0"/>
            </w:tcBorders>
            <w:shd w:val="clear" w:color="000000" w:fill="FFFFFF"/>
            <w:noWrap/>
            <w:vAlign w:val="top"/>
          </w:tcPr>
          <w:p w14:paraId="3E5C52E2">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9D7DDD2">
            <w:pPr>
              <w:widowControl/>
              <w:jc w:val="center"/>
              <w:rPr>
                <w:rFonts w:hint="eastAsia" w:ascii="宋体" w:hAnsi="宋体" w:cs="宋体"/>
                <w:kern w:val="0"/>
                <w:szCs w:val="21"/>
                <w:highlight w:val="none"/>
              </w:rPr>
            </w:pPr>
            <w:r>
              <w:rPr>
                <w:rFonts w:hint="eastAsia" w:ascii="宋体" w:hAnsi="宋体" w:cs="宋体"/>
                <w:kern w:val="0"/>
                <w:szCs w:val="21"/>
                <w:highlight w:val="none"/>
              </w:rPr>
              <w:t>450000</w:t>
            </w:r>
          </w:p>
        </w:tc>
        <w:tc>
          <w:tcPr>
            <w:tcW w:w="1433" w:type="dxa"/>
            <w:tcBorders>
              <w:top w:val="nil"/>
              <w:left w:val="single" w:color="auto" w:sz="4" w:space="0"/>
              <w:bottom w:val="single" w:color="auto" w:sz="4" w:space="0"/>
              <w:right w:val="single" w:color="auto" w:sz="4" w:space="0"/>
            </w:tcBorders>
            <w:noWrap w:val="0"/>
            <w:vAlign w:val="center"/>
          </w:tcPr>
          <w:p w14:paraId="1DC4B855">
            <w:pPr>
              <w:widowControl/>
              <w:jc w:val="center"/>
              <w:rPr>
                <w:rFonts w:hint="eastAsia" w:ascii="宋体" w:hAnsi="宋体" w:cs="宋体"/>
                <w:kern w:val="0"/>
                <w:sz w:val="22"/>
                <w:szCs w:val="22"/>
                <w:highlight w:val="none"/>
              </w:rPr>
            </w:pPr>
            <w:r>
              <w:rPr>
                <w:rFonts w:hint="eastAsia" w:ascii="宋体" w:hAnsi="宋体" w:cs="宋体"/>
                <w:szCs w:val="21"/>
                <w:highlight w:val="none"/>
              </w:rPr>
              <w:t>0.272</w:t>
            </w:r>
          </w:p>
        </w:tc>
      </w:tr>
      <w:tr w14:paraId="7768F667">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14680E1A">
            <w:pPr>
              <w:widowControl/>
              <w:jc w:val="center"/>
              <w:rPr>
                <w:rFonts w:hint="eastAsia" w:ascii="宋体" w:hAnsi="宋体" w:cs="宋体"/>
                <w:kern w:val="0"/>
                <w:szCs w:val="21"/>
                <w:highlight w:val="none"/>
              </w:rPr>
            </w:pPr>
            <w:r>
              <w:rPr>
                <w:rFonts w:hint="eastAsia" w:ascii="宋体" w:hAnsi="宋体" w:cs="宋体"/>
                <w:kern w:val="0"/>
                <w:szCs w:val="21"/>
                <w:highlight w:val="none"/>
              </w:rPr>
              <w:t>27. </w:t>
            </w:r>
          </w:p>
        </w:tc>
        <w:tc>
          <w:tcPr>
            <w:tcW w:w="2176" w:type="dxa"/>
            <w:tcBorders>
              <w:top w:val="nil"/>
              <w:left w:val="nil"/>
              <w:bottom w:val="single" w:color="auto" w:sz="4" w:space="0"/>
              <w:right w:val="single" w:color="auto" w:sz="4" w:space="0"/>
            </w:tcBorders>
            <w:shd w:val="clear" w:color="000000" w:fill="FFFFFF"/>
            <w:noWrap/>
            <w:vAlign w:val="center"/>
          </w:tcPr>
          <w:p w14:paraId="2AD13FDB">
            <w:pPr>
              <w:widowControl/>
              <w:jc w:val="center"/>
              <w:rPr>
                <w:rFonts w:hint="eastAsia" w:ascii="宋体" w:hAnsi="宋体" w:cs="宋体"/>
                <w:kern w:val="0"/>
                <w:szCs w:val="21"/>
                <w:highlight w:val="none"/>
              </w:rPr>
            </w:pPr>
            <w:r>
              <w:rPr>
                <w:rFonts w:hint="eastAsia" w:ascii="宋体" w:hAnsi="宋体" w:cs="宋体"/>
                <w:kern w:val="0"/>
                <w:szCs w:val="21"/>
                <w:highlight w:val="none"/>
              </w:rPr>
              <w:t>玫瑰花</w:t>
            </w:r>
          </w:p>
        </w:tc>
        <w:tc>
          <w:tcPr>
            <w:tcW w:w="1244" w:type="dxa"/>
            <w:tcBorders>
              <w:top w:val="nil"/>
              <w:left w:val="nil"/>
              <w:bottom w:val="single" w:color="auto" w:sz="4" w:space="0"/>
              <w:right w:val="single" w:color="auto" w:sz="4" w:space="0"/>
            </w:tcBorders>
            <w:shd w:val="clear" w:color="000000" w:fill="FFFFFF"/>
            <w:noWrap/>
            <w:vAlign w:val="top"/>
          </w:tcPr>
          <w:p w14:paraId="1B21DAFF">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F807CC1">
            <w:pPr>
              <w:widowControl/>
              <w:jc w:val="center"/>
              <w:rPr>
                <w:rFonts w:hint="eastAsia" w:ascii="宋体" w:hAnsi="宋体" w:cs="宋体"/>
                <w:kern w:val="0"/>
                <w:szCs w:val="21"/>
                <w:highlight w:val="none"/>
              </w:rPr>
            </w:pPr>
            <w:r>
              <w:rPr>
                <w:rFonts w:hint="eastAsia" w:ascii="宋体" w:hAnsi="宋体" w:cs="宋体"/>
                <w:kern w:val="0"/>
                <w:szCs w:val="21"/>
                <w:highlight w:val="none"/>
              </w:rPr>
              <w:t>107670</w:t>
            </w:r>
          </w:p>
        </w:tc>
        <w:tc>
          <w:tcPr>
            <w:tcW w:w="1433" w:type="dxa"/>
            <w:tcBorders>
              <w:top w:val="nil"/>
              <w:left w:val="single" w:color="auto" w:sz="4" w:space="0"/>
              <w:bottom w:val="single" w:color="auto" w:sz="4" w:space="0"/>
              <w:right w:val="single" w:color="auto" w:sz="4" w:space="0"/>
            </w:tcBorders>
            <w:noWrap w:val="0"/>
            <w:vAlign w:val="center"/>
          </w:tcPr>
          <w:p w14:paraId="570D81C5">
            <w:pPr>
              <w:widowControl/>
              <w:jc w:val="center"/>
              <w:rPr>
                <w:rFonts w:hint="eastAsia" w:ascii="宋体" w:hAnsi="宋体" w:cs="宋体"/>
                <w:kern w:val="0"/>
                <w:sz w:val="22"/>
                <w:szCs w:val="22"/>
                <w:highlight w:val="none"/>
              </w:rPr>
            </w:pPr>
            <w:r>
              <w:rPr>
                <w:rFonts w:hint="eastAsia" w:ascii="宋体" w:hAnsi="宋体" w:cs="宋体"/>
                <w:szCs w:val="21"/>
                <w:highlight w:val="none"/>
              </w:rPr>
              <w:t>0.419</w:t>
            </w:r>
          </w:p>
        </w:tc>
      </w:tr>
      <w:tr w14:paraId="5AF8E510">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607E6044">
            <w:pPr>
              <w:widowControl/>
              <w:jc w:val="center"/>
              <w:rPr>
                <w:rFonts w:hint="eastAsia" w:ascii="宋体" w:hAnsi="宋体" w:cs="宋体"/>
                <w:kern w:val="0"/>
                <w:szCs w:val="21"/>
                <w:highlight w:val="none"/>
              </w:rPr>
            </w:pPr>
            <w:r>
              <w:rPr>
                <w:rFonts w:hint="eastAsia" w:ascii="宋体" w:hAnsi="宋体" w:cs="宋体"/>
                <w:kern w:val="0"/>
                <w:szCs w:val="21"/>
                <w:highlight w:val="none"/>
              </w:rPr>
              <w:t>28. </w:t>
            </w:r>
          </w:p>
        </w:tc>
        <w:tc>
          <w:tcPr>
            <w:tcW w:w="2176" w:type="dxa"/>
            <w:tcBorders>
              <w:top w:val="nil"/>
              <w:left w:val="nil"/>
              <w:bottom w:val="single" w:color="auto" w:sz="4" w:space="0"/>
              <w:right w:val="single" w:color="auto" w:sz="4" w:space="0"/>
            </w:tcBorders>
            <w:shd w:val="clear" w:color="000000" w:fill="FFFFFF"/>
            <w:noWrap/>
            <w:vAlign w:val="center"/>
          </w:tcPr>
          <w:p w14:paraId="08300FDA">
            <w:pPr>
              <w:widowControl/>
              <w:jc w:val="center"/>
              <w:rPr>
                <w:rFonts w:hint="eastAsia" w:ascii="宋体" w:hAnsi="宋体" w:cs="宋体"/>
                <w:kern w:val="0"/>
                <w:szCs w:val="21"/>
                <w:highlight w:val="none"/>
              </w:rPr>
            </w:pPr>
            <w:r>
              <w:rPr>
                <w:rFonts w:hint="eastAsia" w:ascii="宋体" w:hAnsi="宋体" w:cs="宋体"/>
                <w:kern w:val="0"/>
                <w:szCs w:val="21"/>
                <w:highlight w:val="none"/>
              </w:rPr>
              <w:t>枸杞子</w:t>
            </w:r>
          </w:p>
        </w:tc>
        <w:tc>
          <w:tcPr>
            <w:tcW w:w="1244" w:type="dxa"/>
            <w:tcBorders>
              <w:top w:val="nil"/>
              <w:left w:val="nil"/>
              <w:bottom w:val="single" w:color="auto" w:sz="4" w:space="0"/>
              <w:right w:val="single" w:color="auto" w:sz="4" w:space="0"/>
            </w:tcBorders>
            <w:shd w:val="clear" w:color="000000" w:fill="FFFFFF"/>
            <w:noWrap/>
            <w:vAlign w:val="top"/>
          </w:tcPr>
          <w:p w14:paraId="71891ECA">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0D5B75B6">
            <w:pPr>
              <w:widowControl/>
              <w:jc w:val="center"/>
              <w:rPr>
                <w:rFonts w:hint="eastAsia" w:ascii="宋体" w:hAnsi="宋体" w:cs="宋体"/>
                <w:kern w:val="0"/>
                <w:szCs w:val="21"/>
                <w:highlight w:val="none"/>
              </w:rPr>
            </w:pPr>
            <w:r>
              <w:rPr>
                <w:rFonts w:hint="eastAsia" w:ascii="宋体" w:hAnsi="宋体" w:cs="宋体"/>
                <w:kern w:val="0"/>
                <w:szCs w:val="21"/>
                <w:highlight w:val="none"/>
              </w:rPr>
              <w:t>105600</w:t>
            </w:r>
          </w:p>
        </w:tc>
        <w:tc>
          <w:tcPr>
            <w:tcW w:w="1433" w:type="dxa"/>
            <w:tcBorders>
              <w:top w:val="nil"/>
              <w:left w:val="single" w:color="auto" w:sz="4" w:space="0"/>
              <w:bottom w:val="single" w:color="auto" w:sz="4" w:space="0"/>
              <w:right w:val="single" w:color="auto" w:sz="4" w:space="0"/>
            </w:tcBorders>
            <w:noWrap w:val="0"/>
            <w:vAlign w:val="center"/>
          </w:tcPr>
          <w:p w14:paraId="53B55407">
            <w:pPr>
              <w:widowControl/>
              <w:jc w:val="center"/>
              <w:rPr>
                <w:rFonts w:hint="eastAsia" w:ascii="宋体" w:hAnsi="宋体" w:cs="宋体"/>
                <w:kern w:val="0"/>
                <w:sz w:val="22"/>
                <w:szCs w:val="22"/>
                <w:highlight w:val="none"/>
              </w:rPr>
            </w:pPr>
            <w:r>
              <w:rPr>
                <w:rFonts w:hint="eastAsia" w:ascii="宋体" w:hAnsi="宋体" w:cs="宋体"/>
                <w:szCs w:val="21"/>
                <w:highlight w:val="none"/>
              </w:rPr>
              <w:t>0.252</w:t>
            </w:r>
          </w:p>
        </w:tc>
      </w:tr>
      <w:tr w14:paraId="165F1A94">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612D750">
            <w:pPr>
              <w:widowControl/>
              <w:jc w:val="center"/>
              <w:rPr>
                <w:rFonts w:hint="eastAsia" w:ascii="宋体" w:hAnsi="宋体" w:cs="宋体"/>
                <w:kern w:val="0"/>
                <w:szCs w:val="21"/>
                <w:highlight w:val="none"/>
              </w:rPr>
            </w:pPr>
            <w:r>
              <w:rPr>
                <w:rFonts w:hint="eastAsia" w:ascii="宋体" w:hAnsi="宋体" w:cs="宋体"/>
                <w:kern w:val="0"/>
                <w:szCs w:val="21"/>
                <w:highlight w:val="none"/>
              </w:rPr>
              <w:t>29. </w:t>
            </w:r>
          </w:p>
        </w:tc>
        <w:tc>
          <w:tcPr>
            <w:tcW w:w="2176" w:type="dxa"/>
            <w:tcBorders>
              <w:top w:val="nil"/>
              <w:left w:val="nil"/>
              <w:bottom w:val="single" w:color="auto" w:sz="4" w:space="0"/>
              <w:right w:val="single" w:color="auto" w:sz="4" w:space="0"/>
            </w:tcBorders>
            <w:shd w:val="clear" w:color="000000" w:fill="FFFFFF"/>
            <w:noWrap/>
            <w:vAlign w:val="center"/>
          </w:tcPr>
          <w:p w14:paraId="68F5EEC9">
            <w:pPr>
              <w:widowControl/>
              <w:jc w:val="center"/>
              <w:rPr>
                <w:rFonts w:hint="eastAsia" w:ascii="宋体" w:hAnsi="宋体" w:cs="宋体"/>
                <w:kern w:val="0"/>
                <w:szCs w:val="21"/>
                <w:highlight w:val="none"/>
              </w:rPr>
            </w:pPr>
            <w:r>
              <w:rPr>
                <w:rFonts w:hint="eastAsia" w:ascii="宋体" w:hAnsi="宋体" w:cs="宋体"/>
                <w:kern w:val="0"/>
                <w:szCs w:val="21"/>
                <w:highlight w:val="none"/>
              </w:rPr>
              <w:t>炒白扁豆</w:t>
            </w:r>
          </w:p>
        </w:tc>
        <w:tc>
          <w:tcPr>
            <w:tcW w:w="1244" w:type="dxa"/>
            <w:tcBorders>
              <w:top w:val="nil"/>
              <w:left w:val="nil"/>
              <w:bottom w:val="single" w:color="auto" w:sz="4" w:space="0"/>
              <w:right w:val="single" w:color="auto" w:sz="4" w:space="0"/>
            </w:tcBorders>
            <w:shd w:val="clear" w:color="000000" w:fill="FFFFFF"/>
            <w:noWrap/>
            <w:vAlign w:val="top"/>
          </w:tcPr>
          <w:p w14:paraId="07209813">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197E503">
            <w:pPr>
              <w:widowControl/>
              <w:jc w:val="center"/>
              <w:rPr>
                <w:rFonts w:hint="eastAsia" w:ascii="宋体" w:hAnsi="宋体" w:cs="宋体"/>
                <w:kern w:val="0"/>
                <w:szCs w:val="21"/>
                <w:highlight w:val="none"/>
              </w:rPr>
            </w:pPr>
            <w:r>
              <w:rPr>
                <w:rFonts w:hint="eastAsia" w:ascii="宋体" w:hAnsi="宋体" w:cs="宋体"/>
                <w:kern w:val="0"/>
                <w:szCs w:val="21"/>
                <w:highlight w:val="none"/>
              </w:rPr>
              <w:t>51150</w:t>
            </w:r>
          </w:p>
        </w:tc>
        <w:tc>
          <w:tcPr>
            <w:tcW w:w="1433" w:type="dxa"/>
            <w:tcBorders>
              <w:top w:val="nil"/>
              <w:left w:val="single" w:color="auto" w:sz="4" w:space="0"/>
              <w:bottom w:val="single" w:color="auto" w:sz="4" w:space="0"/>
              <w:right w:val="single" w:color="auto" w:sz="4" w:space="0"/>
            </w:tcBorders>
            <w:noWrap w:val="0"/>
            <w:vAlign w:val="center"/>
          </w:tcPr>
          <w:p w14:paraId="3C9314BD">
            <w:pPr>
              <w:widowControl/>
              <w:jc w:val="center"/>
              <w:rPr>
                <w:rFonts w:hint="eastAsia" w:ascii="宋体" w:hAnsi="宋体" w:cs="宋体"/>
                <w:kern w:val="0"/>
                <w:sz w:val="22"/>
                <w:szCs w:val="22"/>
                <w:highlight w:val="none"/>
              </w:rPr>
            </w:pPr>
            <w:r>
              <w:rPr>
                <w:rFonts w:hint="eastAsia" w:ascii="宋体" w:hAnsi="宋体" w:cs="宋体"/>
                <w:szCs w:val="21"/>
                <w:highlight w:val="none"/>
              </w:rPr>
              <w:t>0.136</w:t>
            </w:r>
          </w:p>
        </w:tc>
      </w:tr>
      <w:tr w14:paraId="6A6E0532">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E823936">
            <w:pPr>
              <w:widowControl/>
              <w:jc w:val="center"/>
              <w:rPr>
                <w:rFonts w:hint="eastAsia" w:ascii="宋体" w:hAnsi="宋体" w:cs="宋体"/>
                <w:kern w:val="0"/>
                <w:szCs w:val="21"/>
                <w:highlight w:val="none"/>
              </w:rPr>
            </w:pPr>
            <w:r>
              <w:rPr>
                <w:rFonts w:hint="eastAsia" w:ascii="宋体" w:hAnsi="宋体" w:cs="宋体"/>
                <w:kern w:val="0"/>
                <w:szCs w:val="21"/>
                <w:highlight w:val="none"/>
              </w:rPr>
              <w:t>30. </w:t>
            </w:r>
          </w:p>
        </w:tc>
        <w:tc>
          <w:tcPr>
            <w:tcW w:w="2176" w:type="dxa"/>
            <w:tcBorders>
              <w:top w:val="nil"/>
              <w:left w:val="nil"/>
              <w:bottom w:val="single" w:color="auto" w:sz="4" w:space="0"/>
              <w:right w:val="single" w:color="auto" w:sz="4" w:space="0"/>
            </w:tcBorders>
            <w:shd w:val="clear" w:color="000000" w:fill="FFFFFF"/>
            <w:noWrap/>
            <w:vAlign w:val="center"/>
          </w:tcPr>
          <w:p w14:paraId="19AA153C">
            <w:pPr>
              <w:widowControl/>
              <w:jc w:val="center"/>
              <w:rPr>
                <w:rFonts w:hint="eastAsia" w:ascii="宋体" w:hAnsi="宋体" w:cs="宋体"/>
                <w:kern w:val="0"/>
                <w:szCs w:val="21"/>
                <w:highlight w:val="none"/>
              </w:rPr>
            </w:pPr>
            <w:r>
              <w:rPr>
                <w:rFonts w:hint="eastAsia" w:ascii="宋体" w:hAnsi="宋体" w:cs="宋体"/>
                <w:kern w:val="0"/>
                <w:szCs w:val="21"/>
                <w:highlight w:val="none"/>
              </w:rPr>
              <w:t>芡实</w:t>
            </w:r>
          </w:p>
        </w:tc>
        <w:tc>
          <w:tcPr>
            <w:tcW w:w="1244" w:type="dxa"/>
            <w:tcBorders>
              <w:top w:val="nil"/>
              <w:left w:val="nil"/>
              <w:bottom w:val="single" w:color="auto" w:sz="4" w:space="0"/>
              <w:right w:val="single" w:color="auto" w:sz="4" w:space="0"/>
            </w:tcBorders>
            <w:shd w:val="clear" w:color="000000" w:fill="FFFFFF"/>
            <w:noWrap/>
            <w:vAlign w:val="top"/>
          </w:tcPr>
          <w:p w14:paraId="5FBC9494">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3937B35">
            <w:pPr>
              <w:widowControl/>
              <w:jc w:val="center"/>
              <w:rPr>
                <w:rFonts w:hint="eastAsia" w:ascii="宋体" w:hAnsi="宋体" w:cs="宋体"/>
                <w:kern w:val="0"/>
                <w:szCs w:val="21"/>
                <w:highlight w:val="none"/>
              </w:rPr>
            </w:pPr>
            <w:r>
              <w:rPr>
                <w:rFonts w:hint="eastAsia" w:ascii="宋体" w:hAnsi="宋体" w:cs="宋体"/>
                <w:kern w:val="0"/>
                <w:szCs w:val="21"/>
                <w:highlight w:val="none"/>
              </w:rPr>
              <w:t>41250</w:t>
            </w:r>
          </w:p>
        </w:tc>
        <w:tc>
          <w:tcPr>
            <w:tcW w:w="1433" w:type="dxa"/>
            <w:tcBorders>
              <w:top w:val="nil"/>
              <w:left w:val="single" w:color="auto" w:sz="4" w:space="0"/>
              <w:bottom w:val="single" w:color="auto" w:sz="4" w:space="0"/>
              <w:right w:val="single" w:color="auto" w:sz="4" w:space="0"/>
            </w:tcBorders>
            <w:noWrap w:val="0"/>
            <w:vAlign w:val="center"/>
          </w:tcPr>
          <w:p w14:paraId="079B4D51">
            <w:pPr>
              <w:widowControl/>
              <w:jc w:val="center"/>
              <w:rPr>
                <w:rFonts w:hint="eastAsia" w:ascii="宋体" w:hAnsi="宋体" w:cs="宋体"/>
                <w:kern w:val="0"/>
                <w:sz w:val="22"/>
                <w:szCs w:val="22"/>
                <w:highlight w:val="none"/>
              </w:rPr>
            </w:pPr>
            <w:r>
              <w:rPr>
                <w:rFonts w:hint="eastAsia" w:ascii="宋体" w:hAnsi="宋体" w:cs="宋体"/>
                <w:szCs w:val="21"/>
                <w:highlight w:val="none"/>
              </w:rPr>
              <w:t>0.166</w:t>
            </w:r>
          </w:p>
        </w:tc>
      </w:tr>
      <w:tr w14:paraId="784C34F9">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8702845">
            <w:pPr>
              <w:widowControl/>
              <w:jc w:val="center"/>
              <w:rPr>
                <w:rFonts w:hint="eastAsia" w:ascii="宋体" w:hAnsi="宋体" w:cs="宋体"/>
                <w:kern w:val="0"/>
                <w:szCs w:val="21"/>
                <w:highlight w:val="none"/>
              </w:rPr>
            </w:pPr>
            <w:r>
              <w:rPr>
                <w:rFonts w:hint="eastAsia" w:ascii="宋体" w:hAnsi="宋体" w:cs="宋体"/>
                <w:kern w:val="0"/>
                <w:szCs w:val="21"/>
                <w:highlight w:val="none"/>
              </w:rPr>
              <w:t>31. </w:t>
            </w:r>
          </w:p>
        </w:tc>
        <w:tc>
          <w:tcPr>
            <w:tcW w:w="2176" w:type="dxa"/>
            <w:tcBorders>
              <w:top w:val="nil"/>
              <w:left w:val="nil"/>
              <w:bottom w:val="single" w:color="auto" w:sz="4" w:space="0"/>
              <w:right w:val="single" w:color="auto" w:sz="4" w:space="0"/>
            </w:tcBorders>
            <w:shd w:val="clear" w:color="000000" w:fill="FFFFFF"/>
            <w:noWrap/>
            <w:vAlign w:val="center"/>
          </w:tcPr>
          <w:p w14:paraId="3D362943">
            <w:pPr>
              <w:widowControl/>
              <w:jc w:val="center"/>
              <w:rPr>
                <w:rFonts w:hint="eastAsia" w:ascii="宋体" w:hAnsi="宋体" w:cs="宋体"/>
                <w:kern w:val="0"/>
                <w:szCs w:val="21"/>
                <w:highlight w:val="none"/>
              </w:rPr>
            </w:pPr>
            <w:r>
              <w:rPr>
                <w:rFonts w:hint="eastAsia" w:ascii="宋体" w:hAnsi="宋体" w:cs="宋体"/>
                <w:kern w:val="0"/>
                <w:szCs w:val="21"/>
                <w:highlight w:val="none"/>
              </w:rPr>
              <w:t>炒葶苈子（播娘蒿）</w:t>
            </w:r>
          </w:p>
        </w:tc>
        <w:tc>
          <w:tcPr>
            <w:tcW w:w="1244" w:type="dxa"/>
            <w:tcBorders>
              <w:top w:val="nil"/>
              <w:left w:val="nil"/>
              <w:bottom w:val="single" w:color="auto" w:sz="4" w:space="0"/>
              <w:right w:val="single" w:color="auto" w:sz="4" w:space="0"/>
            </w:tcBorders>
            <w:shd w:val="clear" w:color="000000" w:fill="FFFFFF"/>
            <w:noWrap/>
            <w:vAlign w:val="top"/>
          </w:tcPr>
          <w:p w14:paraId="54F30354">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284B1D8">
            <w:pPr>
              <w:widowControl/>
              <w:jc w:val="center"/>
              <w:rPr>
                <w:rFonts w:hint="eastAsia" w:ascii="宋体" w:hAnsi="宋体" w:cs="宋体"/>
                <w:kern w:val="0"/>
                <w:szCs w:val="21"/>
                <w:highlight w:val="none"/>
              </w:rPr>
            </w:pPr>
            <w:r>
              <w:rPr>
                <w:rFonts w:hint="eastAsia" w:ascii="宋体" w:hAnsi="宋体" w:cs="宋体"/>
                <w:kern w:val="0"/>
                <w:szCs w:val="21"/>
                <w:highlight w:val="none"/>
              </w:rPr>
              <w:t>2250</w:t>
            </w:r>
          </w:p>
        </w:tc>
        <w:tc>
          <w:tcPr>
            <w:tcW w:w="1433" w:type="dxa"/>
            <w:tcBorders>
              <w:top w:val="nil"/>
              <w:left w:val="single" w:color="auto" w:sz="4" w:space="0"/>
              <w:bottom w:val="single" w:color="auto" w:sz="4" w:space="0"/>
              <w:right w:val="single" w:color="auto" w:sz="4" w:space="0"/>
            </w:tcBorders>
            <w:noWrap w:val="0"/>
            <w:vAlign w:val="center"/>
          </w:tcPr>
          <w:p w14:paraId="76BE5D33">
            <w:pPr>
              <w:widowControl/>
              <w:jc w:val="center"/>
              <w:rPr>
                <w:rFonts w:hint="eastAsia" w:ascii="宋体" w:hAnsi="宋体" w:cs="宋体"/>
                <w:kern w:val="0"/>
                <w:sz w:val="22"/>
                <w:szCs w:val="22"/>
                <w:highlight w:val="none"/>
              </w:rPr>
            </w:pPr>
            <w:r>
              <w:rPr>
                <w:rFonts w:hint="eastAsia" w:ascii="宋体" w:hAnsi="宋体" w:cs="宋体"/>
                <w:szCs w:val="21"/>
                <w:highlight w:val="none"/>
              </w:rPr>
              <w:t>0.224</w:t>
            </w:r>
          </w:p>
        </w:tc>
      </w:tr>
      <w:tr w14:paraId="1714B34A">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6E46E2A1">
            <w:pPr>
              <w:widowControl/>
              <w:jc w:val="center"/>
              <w:rPr>
                <w:rFonts w:hint="eastAsia" w:ascii="宋体" w:hAnsi="宋体" w:cs="宋体"/>
                <w:kern w:val="0"/>
                <w:szCs w:val="21"/>
                <w:highlight w:val="none"/>
              </w:rPr>
            </w:pPr>
            <w:r>
              <w:rPr>
                <w:rFonts w:hint="eastAsia" w:ascii="宋体" w:hAnsi="宋体" w:cs="宋体"/>
                <w:kern w:val="0"/>
                <w:szCs w:val="21"/>
                <w:highlight w:val="none"/>
              </w:rPr>
              <w:t>32. </w:t>
            </w:r>
          </w:p>
        </w:tc>
        <w:tc>
          <w:tcPr>
            <w:tcW w:w="2176" w:type="dxa"/>
            <w:tcBorders>
              <w:top w:val="nil"/>
              <w:left w:val="nil"/>
              <w:bottom w:val="single" w:color="auto" w:sz="4" w:space="0"/>
              <w:right w:val="single" w:color="auto" w:sz="4" w:space="0"/>
            </w:tcBorders>
            <w:shd w:val="clear" w:color="000000" w:fill="FFFFFF"/>
            <w:noWrap/>
            <w:vAlign w:val="center"/>
          </w:tcPr>
          <w:p w14:paraId="7EF12725">
            <w:pPr>
              <w:widowControl/>
              <w:jc w:val="center"/>
              <w:rPr>
                <w:rFonts w:hint="eastAsia" w:ascii="宋体" w:hAnsi="宋体" w:cs="宋体"/>
                <w:kern w:val="0"/>
                <w:szCs w:val="21"/>
                <w:highlight w:val="none"/>
              </w:rPr>
            </w:pPr>
            <w:r>
              <w:rPr>
                <w:rFonts w:hint="eastAsia" w:ascii="宋体" w:hAnsi="宋体" w:cs="宋体"/>
                <w:kern w:val="0"/>
                <w:szCs w:val="21"/>
                <w:highlight w:val="none"/>
              </w:rPr>
              <w:t>芦根</w:t>
            </w:r>
          </w:p>
        </w:tc>
        <w:tc>
          <w:tcPr>
            <w:tcW w:w="1244" w:type="dxa"/>
            <w:tcBorders>
              <w:top w:val="nil"/>
              <w:left w:val="nil"/>
              <w:bottom w:val="single" w:color="auto" w:sz="4" w:space="0"/>
              <w:right w:val="single" w:color="auto" w:sz="4" w:space="0"/>
            </w:tcBorders>
            <w:shd w:val="clear" w:color="000000" w:fill="FFFFFF"/>
            <w:noWrap/>
            <w:vAlign w:val="top"/>
          </w:tcPr>
          <w:p w14:paraId="636B7763">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58F8CF9">
            <w:pPr>
              <w:widowControl/>
              <w:jc w:val="center"/>
              <w:rPr>
                <w:rFonts w:hint="eastAsia" w:ascii="宋体" w:hAnsi="宋体" w:cs="宋体"/>
                <w:kern w:val="0"/>
                <w:szCs w:val="21"/>
                <w:highlight w:val="none"/>
              </w:rPr>
            </w:pPr>
            <w:r>
              <w:rPr>
                <w:rFonts w:hint="eastAsia" w:ascii="宋体" w:hAnsi="宋体" w:cs="宋体"/>
                <w:kern w:val="0"/>
                <w:szCs w:val="21"/>
                <w:highlight w:val="none"/>
              </w:rPr>
              <w:t>5310</w:t>
            </w:r>
          </w:p>
        </w:tc>
        <w:tc>
          <w:tcPr>
            <w:tcW w:w="1433" w:type="dxa"/>
            <w:tcBorders>
              <w:top w:val="nil"/>
              <w:left w:val="single" w:color="auto" w:sz="4" w:space="0"/>
              <w:bottom w:val="single" w:color="auto" w:sz="4" w:space="0"/>
              <w:right w:val="single" w:color="auto" w:sz="4" w:space="0"/>
            </w:tcBorders>
            <w:noWrap w:val="0"/>
            <w:vAlign w:val="center"/>
          </w:tcPr>
          <w:p w14:paraId="08C63E80">
            <w:pPr>
              <w:widowControl/>
              <w:jc w:val="center"/>
              <w:rPr>
                <w:rFonts w:hint="eastAsia" w:ascii="宋体" w:hAnsi="宋体" w:cs="宋体"/>
                <w:kern w:val="0"/>
                <w:sz w:val="22"/>
                <w:szCs w:val="22"/>
                <w:highlight w:val="none"/>
              </w:rPr>
            </w:pPr>
            <w:r>
              <w:rPr>
                <w:rFonts w:hint="eastAsia" w:ascii="宋体" w:hAnsi="宋体" w:cs="宋体"/>
                <w:szCs w:val="21"/>
                <w:highlight w:val="none"/>
              </w:rPr>
              <w:t>0.1</w:t>
            </w:r>
          </w:p>
        </w:tc>
      </w:tr>
      <w:tr w14:paraId="56A6D9E6">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7A627A5">
            <w:pPr>
              <w:widowControl/>
              <w:jc w:val="center"/>
              <w:rPr>
                <w:rFonts w:hint="eastAsia" w:ascii="宋体" w:hAnsi="宋体" w:cs="宋体"/>
                <w:kern w:val="0"/>
                <w:szCs w:val="21"/>
                <w:highlight w:val="none"/>
              </w:rPr>
            </w:pPr>
            <w:r>
              <w:rPr>
                <w:rFonts w:hint="eastAsia" w:ascii="宋体" w:hAnsi="宋体" w:cs="宋体"/>
                <w:kern w:val="0"/>
                <w:szCs w:val="21"/>
                <w:highlight w:val="none"/>
              </w:rPr>
              <w:t>33. </w:t>
            </w:r>
          </w:p>
        </w:tc>
        <w:tc>
          <w:tcPr>
            <w:tcW w:w="2176" w:type="dxa"/>
            <w:tcBorders>
              <w:top w:val="nil"/>
              <w:left w:val="nil"/>
              <w:bottom w:val="single" w:color="auto" w:sz="4" w:space="0"/>
              <w:right w:val="single" w:color="auto" w:sz="4" w:space="0"/>
            </w:tcBorders>
            <w:shd w:val="clear" w:color="000000" w:fill="FFFFFF"/>
            <w:noWrap/>
            <w:vAlign w:val="center"/>
          </w:tcPr>
          <w:p w14:paraId="26A113C5">
            <w:pPr>
              <w:widowControl/>
              <w:jc w:val="center"/>
              <w:rPr>
                <w:rFonts w:hint="eastAsia" w:ascii="宋体" w:hAnsi="宋体" w:cs="宋体"/>
                <w:kern w:val="0"/>
                <w:szCs w:val="21"/>
                <w:highlight w:val="none"/>
              </w:rPr>
            </w:pPr>
            <w:r>
              <w:rPr>
                <w:rFonts w:hint="eastAsia" w:ascii="宋体" w:hAnsi="宋体" w:cs="宋体"/>
                <w:kern w:val="0"/>
                <w:szCs w:val="21"/>
                <w:highlight w:val="none"/>
              </w:rPr>
              <w:t>红花</w:t>
            </w:r>
          </w:p>
        </w:tc>
        <w:tc>
          <w:tcPr>
            <w:tcW w:w="1244" w:type="dxa"/>
            <w:tcBorders>
              <w:top w:val="nil"/>
              <w:left w:val="nil"/>
              <w:bottom w:val="single" w:color="auto" w:sz="4" w:space="0"/>
              <w:right w:val="single" w:color="auto" w:sz="4" w:space="0"/>
            </w:tcBorders>
            <w:shd w:val="clear" w:color="000000" w:fill="FFFFFF"/>
            <w:noWrap/>
            <w:vAlign w:val="top"/>
          </w:tcPr>
          <w:p w14:paraId="2A604BC1">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35ECC74">
            <w:pPr>
              <w:widowControl/>
              <w:jc w:val="center"/>
              <w:rPr>
                <w:rFonts w:hint="eastAsia" w:ascii="宋体" w:hAnsi="宋体" w:cs="宋体"/>
                <w:kern w:val="0"/>
                <w:szCs w:val="21"/>
                <w:highlight w:val="none"/>
              </w:rPr>
            </w:pPr>
            <w:r>
              <w:rPr>
                <w:rFonts w:hint="eastAsia" w:ascii="宋体" w:hAnsi="宋体" w:cs="宋体"/>
                <w:kern w:val="0"/>
                <w:szCs w:val="21"/>
                <w:highlight w:val="none"/>
              </w:rPr>
              <w:t>34980</w:t>
            </w:r>
          </w:p>
        </w:tc>
        <w:tc>
          <w:tcPr>
            <w:tcW w:w="1433" w:type="dxa"/>
            <w:tcBorders>
              <w:top w:val="nil"/>
              <w:left w:val="single" w:color="auto" w:sz="4" w:space="0"/>
              <w:bottom w:val="single" w:color="auto" w:sz="4" w:space="0"/>
              <w:right w:val="single" w:color="auto" w:sz="4" w:space="0"/>
            </w:tcBorders>
            <w:noWrap w:val="0"/>
            <w:vAlign w:val="center"/>
          </w:tcPr>
          <w:p w14:paraId="07E6443C">
            <w:pPr>
              <w:widowControl/>
              <w:jc w:val="center"/>
              <w:rPr>
                <w:rFonts w:hint="eastAsia" w:ascii="宋体" w:hAnsi="宋体" w:cs="宋体"/>
                <w:kern w:val="0"/>
                <w:sz w:val="22"/>
                <w:szCs w:val="22"/>
                <w:highlight w:val="none"/>
              </w:rPr>
            </w:pPr>
            <w:r>
              <w:rPr>
                <w:rFonts w:hint="eastAsia" w:ascii="宋体" w:hAnsi="宋体" w:cs="宋体"/>
                <w:szCs w:val="21"/>
                <w:highlight w:val="none"/>
              </w:rPr>
              <w:t>0.876</w:t>
            </w:r>
          </w:p>
        </w:tc>
      </w:tr>
      <w:tr w14:paraId="11C70EB2">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2FE16E6A">
            <w:pPr>
              <w:widowControl/>
              <w:jc w:val="center"/>
              <w:rPr>
                <w:rFonts w:hint="eastAsia" w:ascii="宋体" w:hAnsi="宋体" w:cs="宋体"/>
                <w:kern w:val="0"/>
                <w:szCs w:val="21"/>
                <w:highlight w:val="none"/>
              </w:rPr>
            </w:pPr>
            <w:r>
              <w:rPr>
                <w:rFonts w:hint="eastAsia" w:ascii="宋体" w:hAnsi="宋体" w:cs="宋体"/>
                <w:kern w:val="0"/>
                <w:szCs w:val="21"/>
                <w:highlight w:val="none"/>
              </w:rPr>
              <w:t>34. </w:t>
            </w:r>
          </w:p>
        </w:tc>
        <w:tc>
          <w:tcPr>
            <w:tcW w:w="2176" w:type="dxa"/>
            <w:tcBorders>
              <w:top w:val="nil"/>
              <w:left w:val="nil"/>
              <w:bottom w:val="single" w:color="auto" w:sz="4" w:space="0"/>
              <w:right w:val="single" w:color="auto" w:sz="4" w:space="0"/>
            </w:tcBorders>
            <w:shd w:val="clear" w:color="000000" w:fill="FFFFFF"/>
            <w:noWrap/>
            <w:vAlign w:val="center"/>
          </w:tcPr>
          <w:p w14:paraId="42C961FC">
            <w:pPr>
              <w:widowControl/>
              <w:jc w:val="center"/>
              <w:rPr>
                <w:rFonts w:hint="eastAsia" w:ascii="宋体" w:hAnsi="宋体" w:cs="宋体"/>
                <w:kern w:val="0"/>
                <w:szCs w:val="21"/>
                <w:highlight w:val="none"/>
              </w:rPr>
            </w:pPr>
            <w:r>
              <w:rPr>
                <w:rFonts w:hint="eastAsia" w:ascii="宋体" w:hAnsi="宋体" w:cs="宋体"/>
                <w:kern w:val="0"/>
                <w:szCs w:val="21"/>
                <w:highlight w:val="none"/>
              </w:rPr>
              <w:t>蒲黄（水烛香蒲）</w:t>
            </w:r>
          </w:p>
        </w:tc>
        <w:tc>
          <w:tcPr>
            <w:tcW w:w="1244" w:type="dxa"/>
            <w:tcBorders>
              <w:top w:val="nil"/>
              <w:left w:val="nil"/>
              <w:bottom w:val="single" w:color="auto" w:sz="4" w:space="0"/>
              <w:right w:val="single" w:color="auto" w:sz="4" w:space="0"/>
            </w:tcBorders>
            <w:shd w:val="clear" w:color="000000" w:fill="FFFFFF"/>
            <w:noWrap/>
            <w:vAlign w:val="top"/>
          </w:tcPr>
          <w:p w14:paraId="7B373F49">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109CD9A">
            <w:pPr>
              <w:widowControl/>
              <w:jc w:val="center"/>
              <w:rPr>
                <w:rFonts w:hint="eastAsia" w:ascii="宋体" w:hAnsi="宋体" w:cs="宋体"/>
                <w:kern w:val="0"/>
                <w:szCs w:val="21"/>
                <w:highlight w:val="none"/>
              </w:rPr>
            </w:pPr>
            <w:r>
              <w:rPr>
                <w:rFonts w:hint="eastAsia" w:ascii="宋体" w:hAnsi="宋体" w:cs="宋体"/>
                <w:kern w:val="0"/>
                <w:szCs w:val="21"/>
                <w:highlight w:val="none"/>
              </w:rPr>
              <w:t>52500</w:t>
            </w:r>
          </w:p>
        </w:tc>
        <w:tc>
          <w:tcPr>
            <w:tcW w:w="1433" w:type="dxa"/>
            <w:tcBorders>
              <w:top w:val="nil"/>
              <w:left w:val="single" w:color="auto" w:sz="4" w:space="0"/>
              <w:bottom w:val="single" w:color="auto" w:sz="4" w:space="0"/>
              <w:right w:val="single" w:color="auto" w:sz="4" w:space="0"/>
            </w:tcBorders>
            <w:noWrap w:val="0"/>
            <w:vAlign w:val="center"/>
          </w:tcPr>
          <w:p w14:paraId="4CAFE97D">
            <w:pPr>
              <w:widowControl/>
              <w:jc w:val="center"/>
              <w:rPr>
                <w:rFonts w:hint="eastAsia" w:ascii="宋体" w:hAnsi="宋体" w:cs="宋体"/>
                <w:kern w:val="0"/>
                <w:sz w:val="22"/>
                <w:szCs w:val="22"/>
                <w:highlight w:val="none"/>
              </w:rPr>
            </w:pPr>
            <w:r>
              <w:rPr>
                <w:rFonts w:hint="eastAsia" w:ascii="宋体" w:hAnsi="宋体" w:cs="宋体"/>
                <w:szCs w:val="21"/>
                <w:highlight w:val="none"/>
              </w:rPr>
              <w:t>0.316</w:t>
            </w:r>
          </w:p>
        </w:tc>
      </w:tr>
      <w:tr w14:paraId="62B987FF">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142C0310">
            <w:pPr>
              <w:widowControl/>
              <w:jc w:val="center"/>
              <w:rPr>
                <w:rFonts w:hint="eastAsia" w:ascii="宋体" w:hAnsi="宋体" w:cs="宋体"/>
                <w:kern w:val="0"/>
                <w:szCs w:val="21"/>
                <w:highlight w:val="none"/>
              </w:rPr>
            </w:pPr>
            <w:r>
              <w:rPr>
                <w:rFonts w:hint="eastAsia" w:ascii="宋体" w:hAnsi="宋体" w:cs="宋体"/>
                <w:kern w:val="0"/>
                <w:szCs w:val="21"/>
                <w:highlight w:val="none"/>
              </w:rPr>
              <w:t>35. </w:t>
            </w:r>
          </w:p>
        </w:tc>
        <w:tc>
          <w:tcPr>
            <w:tcW w:w="2176" w:type="dxa"/>
            <w:tcBorders>
              <w:top w:val="nil"/>
              <w:left w:val="nil"/>
              <w:bottom w:val="single" w:color="auto" w:sz="4" w:space="0"/>
              <w:right w:val="single" w:color="auto" w:sz="4" w:space="0"/>
            </w:tcBorders>
            <w:shd w:val="clear" w:color="000000" w:fill="FFFFFF"/>
            <w:noWrap/>
            <w:vAlign w:val="center"/>
          </w:tcPr>
          <w:p w14:paraId="213CEAFA">
            <w:pPr>
              <w:widowControl/>
              <w:jc w:val="center"/>
              <w:rPr>
                <w:rFonts w:hint="eastAsia" w:ascii="宋体" w:hAnsi="宋体" w:cs="宋体"/>
                <w:kern w:val="0"/>
                <w:szCs w:val="21"/>
                <w:highlight w:val="none"/>
              </w:rPr>
            </w:pPr>
            <w:r>
              <w:rPr>
                <w:rFonts w:hint="eastAsia" w:ascii="宋体" w:hAnsi="宋体" w:cs="宋体"/>
                <w:kern w:val="0"/>
                <w:szCs w:val="21"/>
                <w:highlight w:val="none"/>
              </w:rPr>
              <w:t>醋五味子</w:t>
            </w:r>
          </w:p>
        </w:tc>
        <w:tc>
          <w:tcPr>
            <w:tcW w:w="1244" w:type="dxa"/>
            <w:tcBorders>
              <w:top w:val="nil"/>
              <w:left w:val="nil"/>
              <w:bottom w:val="single" w:color="auto" w:sz="4" w:space="0"/>
              <w:right w:val="single" w:color="auto" w:sz="4" w:space="0"/>
            </w:tcBorders>
            <w:shd w:val="clear" w:color="000000" w:fill="FFFFFF"/>
            <w:noWrap/>
            <w:vAlign w:val="top"/>
          </w:tcPr>
          <w:p w14:paraId="67329875">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075C1A8">
            <w:pPr>
              <w:widowControl/>
              <w:jc w:val="center"/>
              <w:rPr>
                <w:rFonts w:hint="eastAsia" w:ascii="宋体" w:hAnsi="宋体" w:cs="宋体"/>
                <w:kern w:val="0"/>
                <w:szCs w:val="21"/>
                <w:highlight w:val="none"/>
              </w:rPr>
            </w:pPr>
            <w:r>
              <w:rPr>
                <w:rFonts w:hint="eastAsia" w:ascii="宋体" w:hAnsi="宋体" w:cs="宋体"/>
                <w:kern w:val="0"/>
                <w:szCs w:val="21"/>
                <w:highlight w:val="none"/>
              </w:rPr>
              <w:t>34650</w:t>
            </w:r>
          </w:p>
        </w:tc>
        <w:tc>
          <w:tcPr>
            <w:tcW w:w="1433" w:type="dxa"/>
            <w:tcBorders>
              <w:top w:val="nil"/>
              <w:left w:val="single" w:color="auto" w:sz="4" w:space="0"/>
              <w:bottom w:val="single" w:color="auto" w:sz="4" w:space="0"/>
              <w:right w:val="single" w:color="auto" w:sz="4" w:space="0"/>
            </w:tcBorders>
            <w:noWrap w:val="0"/>
            <w:vAlign w:val="center"/>
          </w:tcPr>
          <w:p w14:paraId="7DFD7B69">
            <w:pPr>
              <w:widowControl/>
              <w:jc w:val="center"/>
              <w:rPr>
                <w:rFonts w:hint="eastAsia" w:ascii="宋体" w:hAnsi="宋体" w:cs="宋体"/>
                <w:kern w:val="0"/>
                <w:sz w:val="22"/>
                <w:szCs w:val="22"/>
                <w:highlight w:val="none"/>
              </w:rPr>
            </w:pPr>
            <w:r>
              <w:rPr>
                <w:rFonts w:hint="eastAsia" w:ascii="宋体" w:hAnsi="宋体" w:cs="宋体"/>
                <w:szCs w:val="21"/>
                <w:highlight w:val="none"/>
              </w:rPr>
              <w:t>0.621</w:t>
            </w:r>
          </w:p>
        </w:tc>
      </w:tr>
      <w:tr w14:paraId="7EE4FD85">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7A1FBB35">
            <w:pPr>
              <w:widowControl/>
              <w:jc w:val="center"/>
              <w:rPr>
                <w:rFonts w:hint="eastAsia" w:ascii="宋体" w:hAnsi="宋体" w:cs="宋体"/>
                <w:kern w:val="0"/>
                <w:szCs w:val="21"/>
                <w:highlight w:val="none"/>
              </w:rPr>
            </w:pPr>
            <w:r>
              <w:rPr>
                <w:rFonts w:hint="eastAsia" w:ascii="宋体" w:hAnsi="宋体" w:cs="宋体"/>
                <w:kern w:val="0"/>
                <w:szCs w:val="21"/>
                <w:highlight w:val="none"/>
              </w:rPr>
              <w:t>36. </w:t>
            </w:r>
          </w:p>
        </w:tc>
        <w:tc>
          <w:tcPr>
            <w:tcW w:w="2176" w:type="dxa"/>
            <w:tcBorders>
              <w:top w:val="nil"/>
              <w:left w:val="nil"/>
              <w:bottom w:val="single" w:color="auto" w:sz="4" w:space="0"/>
              <w:right w:val="single" w:color="auto" w:sz="4" w:space="0"/>
            </w:tcBorders>
            <w:shd w:val="clear" w:color="000000" w:fill="FFFFFF"/>
            <w:noWrap/>
            <w:vAlign w:val="center"/>
          </w:tcPr>
          <w:p w14:paraId="2ED2B1B9">
            <w:pPr>
              <w:widowControl/>
              <w:jc w:val="center"/>
              <w:rPr>
                <w:rFonts w:hint="eastAsia" w:ascii="宋体" w:hAnsi="宋体" w:cs="宋体"/>
                <w:kern w:val="0"/>
                <w:szCs w:val="21"/>
                <w:highlight w:val="none"/>
              </w:rPr>
            </w:pPr>
            <w:r>
              <w:rPr>
                <w:rFonts w:hint="eastAsia" w:ascii="宋体" w:hAnsi="宋体" w:cs="宋体"/>
                <w:kern w:val="0"/>
                <w:szCs w:val="21"/>
                <w:highlight w:val="none"/>
              </w:rPr>
              <w:t>红景天</w:t>
            </w:r>
          </w:p>
        </w:tc>
        <w:tc>
          <w:tcPr>
            <w:tcW w:w="1244" w:type="dxa"/>
            <w:tcBorders>
              <w:top w:val="nil"/>
              <w:left w:val="nil"/>
              <w:bottom w:val="single" w:color="auto" w:sz="4" w:space="0"/>
              <w:right w:val="single" w:color="auto" w:sz="4" w:space="0"/>
            </w:tcBorders>
            <w:shd w:val="clear" w:color="000000" w:fill="FFFFFF"/>
            <w:noWrap/>
            <w:vAlign w:val="top"/>
          </w:tcPr>
          <w:p w14:paraId="5EB71703">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07AF97C1">
            <w:pPr>
              <w:widowControl/>
              <w:jc w:val="center"/>
              <w:rPr>
                <w:rFonts w:hint="eastAsia" w:ascii="宋体" w:hAnsi="宋体" w:cs="宋体"/>
                <w:kern w:val="0"/>
                <w:szCs w:val="21"/>
                <w:highlight w:val="none"/>
              </w:rPr>
            </w:pPr>
            <w:r>
              <w:rPr>
                <w:rFonts w:hint="eastAsia" w:ascii="宋体" w:hAnsi="宋体" w:cs="宋体"/>
                <w:kern w:val="0"/>
                <w:szCs w:val="21"/>
                <w:highlight w:val="none"/>
              </w:rPr>
              <w:t>45900</w:t>
            </w:r>
          </w:p>
        </w:tc>
        <w:tc>
          <w:tcPr>
            <w:tcW w:w="1433" w:type="dxa"/>
            <w:tcBorders>
              <w:top w:val="nil"/>
              <w:left w:val="single" w:color="auto" w:sz="4" w:space="0"/>
              <w:bottom w:val="single" w:color="auto" w:sz="4" w:space="0"/>
              <w:right w:val="single" w:color="auto" w:sz="4" w:space="0"/>
            </w:tcBorders>
            <w:noWrap w:val="0"/>
            <w:vAlign w:val="center"/>
          </w:tcPr>
          <w:p w14:paraId="671420C2">
            <w:pPr>
              <w:widowControl/>
              <w:jc w:val="center"/>
              <w:rPr>
                <w:rFonts w:hint="eastAsia" w:ascii="宋体" w:hAnsi="宋体" w:cs="宋体"/>
                <w:kern w:val="0"/>
                <w:sz w:val="22"/>
                <w:szCs w:val="22"/>
                <w:highlight w:val="none"/>
              </w:rPr>
            </w:pPr>
            <w:r>
              <w:rPr>
                <w:rFonts w:hint="eastAsia" w:ascii="宋体" w:hAnsi="宋体" w:cs="宋体"/>
                <w:szCs w:val="21"/>
                <w:highlight w:val="none"/>
              </w:rPr>
              <w:t>0.461</w:t>
            </w:r>
          </w:p>
        </w:tc>
      </w:tr>
      <w:tr w14:paraId="2D6AAB77">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5B50AD6E">
            <w:pPr>
              <w:widowControl/>
              <w:jc w:val="center"/>
              <w:rPr>
                <w:rFonts w:hint="eastAsia" w:ascii="宋体" w:hAnsi="宋体" w:cs="宋体"/>
                <w:kern w:val="0"/>
                <w:szCs w:val="21"/>
                <w:highlight w:val="none"/>
              </w:rPr>
            </w:pPr>
            <w:r>
              <w:rPr>
                <w:rFonts w:hint="eastAsia" w:ascii="宋体" w:hAnsi="宋体" w:cs="宋体"/>
                <w:kern w:val="0"/>
                <w:szCs w:val="21"/>
                <w:highlight w:val="none"/>
              </w:rPr>
              <w:t>37. </w:t>
            </w:r>
          </w:p>
        </w:tc>
        <w:tc>
          <w:tcPr>
            <w:tcW w:w="2176" w:type="dxa"/>
            <w:tcBorders>
              <w:top w:val="nil"/>
              <w:left w:val="nil"/>
              <w:bottom w:val="single" w:color="auto" w:sz="4" w:space="0"/>
              <w:right w:val="single" w:color="auto" w:sz="4" w:space="0"/>
            </w:tcBorders>
            <w:shd w:val="clear" w:color="000000" w:fill="FFFFFF"/>
            <w:noWrap/>
            <w:vAlign w:val="center"/>
          </w:tcPr>
          <w:p w14:paraId="162235CE">
            <w:pPr>
              <w:widowControl/>
              <w:jc w:val="center"/>
              <w:rPr>
                <w:rFonts w:hint="eastAsia" w:ascii="宋体" w:hAnsi="宋体" w:cs="宋体"/>
                <w:kern w:val="0"/>
                <w:szCs w:val="21"/>
                <w:highlight w:val="none"/>
              </w:rPr>
            </w:pPr>
            <w:r>
              <w:rPr>
                <w:rFonts w:hint="eastAsia" w:ascii="宋体" w:hAnsi="宋体" w:cs="宋体"/>
                <w:kern w:val="0"/>
                <w:szCs w:val="21"/>
                <w:highlight w:val="none"/>
              </w:rPr>
              <w:t>人参叶</w:t>
            </w:r>
          </w:p>
        </w:tc>
        <w:tc>
          <w:tcPr>
            <w:tcW w:w="1244" w:type="dxa"/>
            <w:tcBorders>
              <w:top w:val="nil"/>
              <w:left w:val="nil"/>
              <w:bottom w:val="single" w:color="auto" w:sz="4" w:space="0"/>
              <w:right w:val="single" w:color="auto" w:sz="4" w:space="0"/>
            </w:tcBorders>
            <w:shd w:val="clear" w:color="000000" w:fill="FFFFFF"/>
            <w:noWrap/>
            <w:vAlign w:val="top"/>
          </w:tcPr>
          <w:p w14:paraId="61B1EDF2">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6AFF73BB">
            <w:pPr>
              <w:widowControl/>
              <w:jc w:val="center"/>
              <w:rPr>
                <w:rFonts w:hint="eastAsia" w:ascii="宋体" w:hAnsi="宋体" w:cs="宋体"/>
                <w:kern w:val="0"/>
                <w:szCs w:val="21"/>
                <w:highlight w:val="none"/>
              </w:rPr>
            </w:pPr>
            <w:r>
              <w:rPr>
                <w:rFonts w:hint="eastAsia" w:ascii="宋体" w:hAnsi="宋体" w:cs="宋体"/>
                <w:kern w:val="0"/>
                <w:szCs w:val="21"/>
                <w:highlight w:val="none"/>
              </w:rPr>
              <w:t>15960</w:t>
            </w:r>
          </w:p>
        </w:tc>
        <w:tc>
          <w:tcPr>
            <w:tcW w:w="1433" w:type="dxa"/>
            <w:tcBorders>
              <w:top w:val="nil"/>
              <w:left w:val="single" w:color="auto" w:sz="4" w:space="0"/>
              <w:bottom w:val="single" w:color="auto" w:sz="4" w:space="0"/>
              <w:right w:val="single" w:color="auto" w:sz="4" w:space="0"/>
            </w:tcBorders>
            <w:noWrap w:val="0"/>
            <w:vAlign w:val="center"/>
          </w:tcPr>
          <w:p w14:paraId="0EFC0E87">
            <w:pPr>
              <w:widowControl/>
              <w:jc w:val="center"/>
              <w:rPr>
                <w:rFonts w:hint="eastAsia" w:ascii="宋体" w:hAnsi="宋体" w:cs="宋体"/>
                <w:kern w:val="0"/>
                <w:sz w:val="22"/>
                <w:szCs w:val="22"/>
                <w:highlight w:val="none"/>
              </w:rPr>
            </w:pPr>
            <w:r>
              <w:rPr>
                <w:rFonts w:hint="eastAsia" w:ascii="宋体" w:hAnsi="宋体" w:cs="宋体"/>
                <w:szCs w:val="21"/>
                <w:highlight w:val="none"/>
              </w:rPr>
              <w:t>0.157</w:t>
            </w:r>
          </w:p>
        </w:tc>
      </w:tr>
      <w:tr w14:paraId="1001ED55">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5EFAF78">
            <w:pPr>
              <w:widowControl/>
              <w:jc w:val="center"/>
              <w:rPr>
                <w:rFonts w:hint="eastAsia" w:ascii="宋体" w:hAnsi="宋体" w:cs="宋体"/>
                <w:kern w:val="0"/>
                <w:szCs w:val="21"/>
                <w:highlight w:val="none"/>
              </w:rPr>
            </w:pPr>
            <w:r>
              <w:rPr>
                <w:rFonts w:hint="eastAsia" w:ascii="宋体" w:hAnsi="宋体" w:cs="宋体"/>
                <w:kern w:val="0"/>
                <w:szCs w:val="21"/>
                <w:highlight w:val="none"/>
              </w:rPr>
              <w:t>38. </w:t>
            </w:r>
          </w:p>
        </w:tc>
        <w:tc>
          <w:tcPr>
            <w:tcW w:w="2176" w:type="dxa"/>
            <w:tcBorders>
              <w:top w:val="nil"/>
              <w:left w:val="nil"/>
              <w:bottom w:val="single" w:color="auto" w:sz="4" w:space="0"/>
              <w:right w:val="single" w:color="auto" w:sz="4" w:space="0"/>
            </w:tcBorders>
            <w:shd w:val="clear" w:color="000000" w:fill="FFFFFF"/>
            <w:noWrap/>
            <w:vAlign w:val="center"/>
          </w:tcPr>
          <w:p w14:paraId="0F3F6DFD">
            <w:pPr>
              <w:widowControl/>
              <w:jc w:val="center"/>
              <w:rPr>
                <w:rFonts w:hint="eastAsia" w:ascii="宋体" w:hAnsi="宋体" w:cs="宋体"/>
                <w:kern w:val="0"/>
                <w:szCs w:val="21"/>
                <w:highlight w:val="none"/>
              </w:rPr>
            </w:pPr>
            <w:r>
              <w:rPr>
                <w:rFonts w:hint="eastAsia" w:ascii="宋体" w:hAnsi="宋体" w:cs="宋体"/>
                <w:kern w:val="0"/>
                <w:szCs w:val="21"/>
                <w:highlight w:val="none"/>
              </w:rPr>
              <w:t>烫狗脊</w:t>
            </w:r>
          </w:p>
        </w:tc>
        <w:tc>
          <w:tcPr>
            <w:tcW w:w="1244" w:type="dxa"/>
            <w:tcBorders>
              <w:top w:val="nil"/>
              <w:left w:val="nil"/>
              <w:bottom w:val="single" w:color="auto" w:sz="4" w:space="0"/>
              <w:right w:val="single" w:color="auto" w:sz="4" w:space="0"/>
            </w:tcBorders>
            <w:shd w:val="clear" w:color="000000" w:fill="FFFFFF"/>
            <w:noWrap/>
            <w:vAlign w:val="top"/>
          </w:tcPr>
          <w:p w14:paraId="3717CB0F">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CBCADB5">
            <w:pPr>
              <w:widowControl/>
              <w:jc w:val="center"/>
              <w:rPr>
                <w:rFonts w:hint="eastAsia" w:ascii="宋体" w:hAnsi="宋体" w:cs="宋体"/>
                <w:kern w:val="0"/>
                <w:szCs w:val="21"/>
                <w:highlight w:val="none"/>
              </w:rPr>
            </w:pPr>
            <w:r>
              <w:rPr>
                <w:rFonts w:hint="eastAsia" w:ascii="宋体" w:hAnsi="宋体" w:cs="宋体"/>
                <w:kern w:val="0"/>
                <w:szCs w:val="21"/>
                <w:highlight w:val="none"/>
              </w:rPr>
              <w:t>9600</w:t>
            </w:r>
          </w:p>
        </w:tc>
        <w:tc>
          <w:tcPr>
            <w:tcW w:w="1433" w:type="dxa"/>
            <w:tcBorders>
              <w:top w:val="nil"/>
              <w:left w:val="single" w:color="auto" w:sz="4" w:space="0"/>
              <w:bottom w:val="single" w:color="auto" w:sz="4" w:space="0"/>
              <w:right w:val="single" w:color="auto" w:sz="4" w:space="0"/>
            </w:tcBorders>
            <w:noWrap w:val="0"/>
            <w:vAlign w:val="center"/>
          </w:tcPr>
          <w:p w14:paraId="27D34809">
            <w:pPr>
              <w:widowControl/>
              <w:jc w:val="center"/>
              <w:rPr>
                <w:rFonts w:hint="eastAsia" w:ascii="宋体" w:hAnsi="宋体" w:cs="宋体"/>
                <w:kern w:val="0"/>
                <w:sz w:val="22"/>
                <w:szCs w:val="22"/>
                <w:highlight w:val="none"/>
              </w:rPr>
            </w:pPr>
            <w:r>
              <w:rPr>
                <w:rFonts w:hint="eastAsia" w:ascii="宋体" w:hAnsi="宋体" w:cs="宋体"/>
                <w:szCs w:val="21"/>
                <w:highlight w:val="none"/>
              </w:rPr>
              <w:t>0.151</w:t>
            </w:r>
          </w:p>
        </w:tc>
      </w:tr>
      <w:tr w14:paraId="17BC7C62">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399D4499">
            <w:pPr>
              <w:widowControl/>
              <w:jc w:val="center"/>
              <w:rPr>
                <w:rFonts w:hint="eastAsia" w:ascii="宋体" w:hAnsi="宋体" w:cs="宋体"/>
                <w:kern w:val="0"/>
                <w:szCs w:val="21"/>
                <w:highlight w:val="none"/>
              </w:rPr>
            </w:pPr>
            <w:r>
              <w:rPr>
                <w:rFonts w:hint="eastAsia" w:ascii="宋体" w:hAnsi="宋体" w:cs="宋体"/>
                <w:kern w:val="0"/>
                <w:szCs w:val="21"/>
                <w:highlight w:val="none"/>
              </w:rPr>
              <w:t>39. </w:t>
            </w:r>
          </w:p>
        </w:tc>
        <w:tc>
          <w:tcPr>
            <w:tcW w:w="2176" w:type="dxa"/>
            <w:tcBorders>
              <w:top w:val="nil"/>
              <w:left w:val="nil"/>
              <w:bottom w:val="single" w:color="auto" w:sz="4" w:space="0"/>
              <w:right w:val="single" w:color="auto" w:sz="4" w:space="0"/>
            </w:tcBorders>
            <w:shd w:val="clear" w:color="000000" w:fill="FFFFFF"/>
            <w:noWrap/>
            <w:vAlign w:val="center"/>
          </w:tcPr>
          <w:p w14:paraId="23981D41">
            <w:pPr>
              <w:widowControl/>
              <w:jc w:val="center"/>
              <w:rPr>
                <w:rFonts w:hint="eastAsia" w:ascii="宋体" w:hAnsi="宋体" w:cs="宋体"/>
                <w:kern w:val="0"/>
                <w:szCs w:val="21"/>
                <w:highlight w:val="none"/>
              </w:rPr>
            </w:pPr>
            <w:r>
              <w:rPr>
                <w:rFonts w:hint="eastAsia" w:ascii="宋体" w:hAnsi="宋体" w:cs="宋体"/>
                <w:kern w:val="0"/>
                <w:szCs w:val="21"/>
                <w:highlight w:val="none"/>
              </w:rPr>
              <w:t>韭菜子</w:t>
            </w:r>
          </w:p>
        </w:tc>
        <w:tc>
          <w:tcPr>
            <w:tcW w:w="1244" w:type="dxa"/>
            <w:tcBorders>
              <w:top w:val="nil"/>
              <w:left w:val="nil"/>
              <w:bottom w:val="single" w:color="auto" w:sz="4" w:space="0"/>
              <w:right w:val="single" w:color="auto" w:sz="4" w:space="0"/>
            </w:tcBorders>
            <w:shd w:val="clear" w:color="000000" w:fill="FFFFFF"/>
            <w:noWrap/>
            <w:vAlign w:val="top"/>
          </w:tcPr>
          <w:p w14:paraId="03FB625B">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15BFB92">
            <w:pPr>
              <w:widowControl/>
              <w:jc w:val="center"/>
              <w:rPr>
                <w:rFonts w:hint="eastAsia" w:ascii="宋体" w:hAnsi="宋体" w:cs="宋体"/>
                <w:kern w:val="0"/>
                <w:szCs w:val="21"/>
                <w:highlight w:val="none"/>
              </w:rPr>
            </w:pPr>
            <w:r>
              <w:rPr>
                <w:rFonts w:hint="eastAsia" w:ascii="宋体" w:hAnsi="宋体" w:cs="宋体"/>
                <w:kern w:val="0"/>
                <w:szCs w:val="21"/>
                <w:highlight w:val="none"/>
              </w:rPr>
              <w:t>7500</w:t>
            </w:r>
          </w:p>
        </w:tc>
        <w:tc>
          <w:tcPr>
            <w:tcW w:w="1433" w:type="dxa"/>
            <w:tcBorders>
              <w:top w:val="nil"/>
              <w:left w:val="single" w:color="auto" w:sz="4" w:space="0"/>
              <w:bottom w:val="single" w:color="auto" w:sz="4" w:space="0"/>
              <w:right w:val="single" w:color="auto" w:sz="4" w:space="0"/>
            </w:tcBorders>
            <w:noWrap w:val="0"/>
            <w:vAlign w:val="center"/>
          </w:tcPr>
          <w:p w14:paraId="5E7F87FD">
            <w:pPr>
              <w:widowControl/>
              <w:jc w:val="center"/>
              <w:rPr>
                <w:rFonts w:hint="eastAsia" w:ascii="宋体" w:hAnsi="宋体" w:cs="宋体"/>
                <w:kern w:val="0"/>
                <w:sz w:val="22"/>
                <w:szCs w:val="22"/>
                <w:highlight w:val="none"/>
              </w:rPr>
            </w:pPr>
            <w:r>
              <w:rPr>
                <w:rFonts w:hint="eastAsia" w:ascii="宋体" w:hAnsi="宋体" w:cs="宋体"/>
                <w:szCs w:val="21"/>
                <w:highlight w:val="none"/>
              </w:rPr>
              <w:t>0.405</w:t>
            </w:r>
          </w:p>
        </w:tc>
      </w:tr>
      <w:tr w14:paraId="0EEA3A1C">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54CFCD4C">
            <w:pPr>
              <w:widowControl/>
              <w:jc w:val="center"/>
              <w:rPr>
                <w:rFonts w:hint="eastAsia" w:ascii="宋体" w:hAnsi="宋体" w:cs="宋体"/>
                <w:kern w:val="0"/>
                <w:szCs w:val="21"/>
                <w:highlight w:val="none"/>
              </w:rPr>
            </w:pPr>
            <w:r>
              <w:rPr>
                <w:rFonts w:hint="eastAsia" w:ascii="宋体" w:hAnsi="宋体" w:cs="宋体"/>
                <w:kern w:val="0"/>
                <w:szCs w:val="21"/>
                <w:highlight w:val="none"/>
              </w:rPr>
              <w:t>40. </w:t>
            </w:r>
          </w:p>
        </w:tc>
        <w:tc>
          <w:tcPr>
            <w:tcW w:w="2176" w:type="dxa"/>
            <w:tcBorders>
              <w:top w:val="nil"/>
              <w:left w:val="nil"/>
              <w:bottom w:val="single" w:color="auto" w:sz="4" w:space="0"/>
              <w:right w:val="single" w:color="auto" w:sz="4" w:space="0"/>
            </w:tcBorders>
            <w:shd w:val="clear" w:color="000000" w:fill="FFFFFF"/>
            <w:noWrap/>
            <w:vAlign w:val="center"/>
          </w:tcPr>
          <w:p w14:paraId="63A2F813">
            <w:pPr>
              <w:widowControl/>
              <w:jc w:val="center"/>
              <w:rPr>
                <w:rFonts w:hint="eastAsia" w:ascii="宋体" w:hAnsi="宋体" w:cs="宋体"/>
                <w:kern w:val="0"/>
                <w:szCs w:val="21"/>
                <w:highlight w:val="none"/>
              </w:rPr>
            </w:pPr>
            <w:r>
              <w:rPr>
                <w:rFonts w:hint="eastAsia" w:ascii="宋体" w:hAnsi="宋体" w:cs="宋体"/>
                <w:kern w:val="0"/>
                <w:szCs w:val="21"/>
                <w:highlight w:val="none"/>
              </w:rPr>
              <w:t>紫苏叶</w:t>
            </w:r>
          </w:p>
        </w:tc>
        <w:tc>
          <w:tcPr>
            <w:tcW w:w="1244" w:type="dxa"/>
            <w:tcBorders>
              <w:top w:val="nil"/>
              <w:left w:val="nil"/>
              <w:bottom w:val="single" w:color="auto" w:sz="4" w:space="0"/>
              <w:right w:val="single" w:color="auto" w:sz="4" w:space="0"/>
            </w:tcBorders>
            <w:shd w:val="clear" w:color="000000" w:fill="FFFFFF"/>
            <w:noWrap/>
            <w:vAlign w:val="top"/>
          </w:tcPr>
          <w:p w14:paraId="5D16F728">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C158F71">
            <w:pPr>
              <w:widowControl/>
              <w:jc w:val="center"/>
              <w:rPr>
                <w:rFonts w:hint="eastAsia" w:ascii="宋体" w:hAnsi="宋体" w:cs="宋体"/>
                <w:kern w:val="0"/>
                <w:szCs w:val="21"/>
                <w:highlight w:val="none"/>
              </w:rPr>
            </w:pPr>
            <w:r>
              <w:rPr>
                <w:rFonts w:hint="eastAsia" w:ascii="宋体" w:hAnsi="宋体" w:cs="宋体"/>
                <w:kern w:val="0"/>
                <w:szCs w:val="21"/>
                <w:highlight w:val="none"/>
              </w:rPr>
              <w:t>5700</w:t>
            </w:r>
          </w:p>
        </w:tc>
        <w:tc>
          <w:tcPr>
            <w:tcW w:w="1433" w:type="dxa"/>
            <w:tcBorders>
              <w:top w:val="nil"/>
              <w:left w:val="single" w:color="auto" w:sz="4" w:space="0"/>
              <w:bottom w:val="single" w:color="auto" w:sz="4" w:space="0"/>
              <w:right w:val="single" w:color="auto" w:sz="4" w:space="0"/>
            </w:tcBorders>
            <w:noWrap w:val="0"/>
            <w:vAlign w:val="center"/>
          </w:tcPr>
          <w:p w14:paraId="20874FA5">
            <w:pPr>
              <w:widowControl/>
              <w:jc w:val="center"/>
              <w:rPr>
                <w:rFonts w:hint="eastAsia" w:ascii="宋体" w:hAnsi="宋体" w:cs="宋体"/>
                <w:kern w:val="0"/>
                <w:sz w:val="22"/>
                <w:szCs w:val="22"/>
                <w:highlight w:val="none"/>
              </w:rPr>
            </w:pPr>
            <w:r>
              <w:rPr>
                <w:rFonts w:hint="eastAsia" w:ascii="宋体" w:hAnsi="宋体" w:cs="宋体"/>
                <w:szCs w:val="21"/>
                <w:highlight w:val="none"/>
              </w:rPr>
              <w:t>0.165</w:t>
            </w:r>
          </w:p>
        </w:tc>
      </w:tr>
      <w:tr w14:paraId="058D496E">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540D521D">
            <w:pPr>
              <w:widowControl/>
              <w:jc w:val="center"/>
              <w:rPr>
                <w:rFonts w:hint="eastAsia" w:ascii="宋体" w:hAnsi="宋体" w:cs="宋体"/>
                <w:kern w:val="0"/>
                <w:szCs w:val="21"/>
                <w:highlight w:val="none"/>
              </w:rPr>
            </w:pPr>
            <w:r>
              <w:rPr>
                <w:rFonts w:hint="eastAsia" w:ascii="宋体" w:hAnsi="宋体" w:cs="宋体"/>
                <w:kern w:val="0"/>
                <w:szCs w:val="21"/>
                <w:highlight w:val="none"/>
              </w:rPr>
              <w:t>41. </w:t>
            </w:r>
          </w:p>
        </w:tc>
        <w:tc>
          <w:tcPr>
            <w:tcW w:w="2176" w:type="dxa"/>
            <w:tcBorders>
              <w:top w:val="nil"/>
              <w:left w:val="nil"/>
              <w:bottom w:val="single" w:color="auto" w:sz="4" w:space="0"/>
              <w:right w:val="single" w:color="auto" w:sz="4" w:space="0"/>
            </w:tcBorders>
            <w:shd w:val="clear" w:color="000000" w:fill="FFFFFF"/>
            <w:noWrap/>
            <w:vAlign w:val="center"/>
          </w:tcPr>
          <w:p w14:paraId="0B397D72">
            <w:pPr>
              <w:widowControl/>
              <w:jc w:val="center"/>
              <w:rPr>
                <w:rFonts w:hint="eastAsia" w:ascii="宋体" w:hAnsi="宋体" w:cs="宋体"/>
                <w:kern w:val="0"/>
                <w:szCs w:val="21"/>
                <w:highlight w:val="none"/>
              </w:rPr>
            </w:pPr>
            <w:r>
              <w:rPr>
                <w:rFonts w:hint="eastAsia" w:ascii="宋体" w:hAnsi="宋体" w:cs="宋体"/>
                <w:kern w:val="0"/>
                <w:szCs w:val="21"/>
                <w:highlight w:val="none"/>
              </w:rPr>
              <w:t>锁阳</w:t>
            </w:r>
          </w:p>
        </w:tc>
        <w:tc>
          <w:tcPr>
            <w:tcW w:w="1244" w:type="dxa"/>
            <w:tcBorders>
              <w:top w:val="nil"/>
              <w:left w:val="nil"/>
              <w:bottom w:val="single" w:color="auto" w:sz="4" w:space="0"/>
              <w:right w:val="single" w:color="auto" w:sz="4" w:space="0"/>
            </w:tcBorders>
            <w:shd w:val="clear" w:color="000000" w:fill="FFFFFF"/>
            <w:noWrap/>
            <w:vAlign w:val="top"/>
          </w:tcPr>
          <w:p w14:paraId="73595326">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6C458AF2">
            <w:pPr>
              <w:widowControl/>
              <w:jc w:val="center"/>
              <w:rPr>
                <w:rFonts w:hint="eastAsia" w:ascii="宋体" w:hAnsi="宋体" w:cs="宋体"/>
                <w:kern w:val="0"/>
                <w:szCs w:val="21"/>
                <w:highlight w:val="none"/>
              </w:rPr>
            </w:pPr>
            <w:r>
              <w:rPr>
                <w:rFonts w:hint="eastAsia" w:ascii="宋体" w:hAnsi="宋体" w:cs="宋体"/>
                <w:kern w:val="0"/>
                <w:szCs w:val="21"/>
                <w:highlight w:val="none"/>
              </w:rPr>
              <w:t>1500</w:t>
            </w:r>
          </w:p>
        </w:tc>
        <w:tc>
          <w:tcPr>
            <w:tcW w:w="1433" w:type="dxa"/>
            <w:tcBorders>
              <w:top w:val="nil"/>
              <w:left w:val="single" w:color="auto" w:sz="4" w:space="0"/>
              <w:bottom w:val="single" w:color="auto" w:sz="4" w:space="0"/>
              <w:right w:val="single" w:color="auto" w:sz="4" w:space="0"/>
            </w:tcBorders>
            <w:noWrap w:val="0"/>
            <w:vAlign w:val="center"/>
          </w:tcPr>
          <w:p w14:paraId="52EC9D85">
            <w:pPr>
              <w:widowControl/>
              <w:jc w:val="center"/>
              <w:rPr>
                <w:rFonts w:hint="eastAsia" w:ascii="宋体" w:hAnsi="宋体" w:cs="宋体"/>
                <w:kern w:val="0"/>
                <w:sz w:val="22"/>
                <w:szCs w:val="22"/>
                <w:highlight w:val="none"/>
              </w:rPr>
            </w:pPr>
            <w:r>
              <w:rPr>
                <w:rFonts w:hint="eastAsia" w:ascii="宋体" w:hAnsi="宋体" w:cs="宋体"/>
                <w:szCs w:val="21"/>
                <w:highlight w:val="none"/>
              </w:rPr>
              <w:t>0.339</w:t>
            </w:r>
          </w:p>
        </w:tc>
      </w:tr>
      <w:tr w14:paraId="39A683A6">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27EA6EB0">
            <w:pPr>
              <w:widowControl/>
              <w:jc w:val="center"/>
              <w:rPr>
                <w:rFonts w:hint="eastAsia" w:ascii="宋体" w:hAnsi="宋体" w:cs="宋体"/>
                <w:kern w:val="0"/>
                <w:szCs w:val="21"/>
                <w:highlight w:val="none"/>
              </w:rPr>
            </w:pPr>
            <w:r>
              <w:rPr>
                <w:rFonts w:hint="eastAsia" w:ascii="宋体" w:hAnsi="宋体" w:cs="宋体"/>
                <w:kern w:val="0"/>
                <w:szCs w:val="21"/>
                <w:highlight w:val="none"/>
              </w:rPr>
              <w:t>42. </w:t>
            </w:r>
          </w:p>
        </w:tc>
        <w:tc>
          <w:tcPr>
            <w:tcW w:w="2176" w:type="dxa"/>
            <w:tcBorders>
              <w:top w:val="nil"/>
              <w:left w:val="nil"/>
              <w:bottom w:val="single" w:color="auto" w:sz="4" w:space="0"/>
              <w:right w:val="single" w:color="auto" w:sz="4" w:space="0"/>
            </w:tcBorders>
            <w:shd w:val="clear" w:color="000000" w:fill="FFFFFF"/>
            <w:noWrap/>
            <w:vAlign w:val="center"/>
          </w:tcPr>
          <w:p w14:paraId="58E6906C">
            <w:pPr>
              <w:widowControl/>
              <w:jc w:val="center"/>
              <w:rPr>
                <w:rFonts w:hint="eastAsia" w:ascii="宋体" w:hAnsi="宋体" w:cs="宋体"/>
                <w:kern w:val="0"/>
                <w:szCs w:val="21"/>
                <w:highlight w:val="none"/>
              </w:rPr>
            </w:pPr>
            <w:r>
              <w:rPr>
                <w:rFonts w:hint="eastAsia" w:ascii="宋体" w:hAnsi="宋体" w:cs="宋体"/>
                <w:kern w:val="0"/>
                <w:szCs w:val="21"/>
                <w:highlight w:val="none"/>
              </w:rPr>
              <w:t>麸炒山药（光山药）</w:t>
            </w:r>
          </w:p>
        </w:tc>
        <w:tc>
          <w:tcPr>
            <w:tcW w:w="1244" w:type="dxa"/>
            <w:tcBorders>
              <w:top w:val="nil"/>
              <w:left w:val="nil"/>
              <w:bottom w:val="single" w:color="auto" w:sz="4" w:space="0"/>
              <w:right w:val="single" w:color="auto" w:sz="4" w:space="0"/>
            </w:tcBorders>
            <w:shd w:val="clear" w:color="000000" w:fill="FFFFFF"/>
            <w:noWrap/>
            <w:vAlign w:val="top"/>
          </w:tcPr>
          <w:p w14:paraId="5F822EF1">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2C1F7DA">
            <w:pPr>
              <w:widowControl/>
              <w:jc w:val="center"/>
              <w:rPr>
                <w:rFonts w:hint="eastAsia" w:ascii="宋体" w:hAnsi="宋体" w:cs="宋体"/>
                <w:kern w:val="0"/>
                <w:szCs w:val="21"/>
                <w:highlight w:val="none"/>
              </w:rPr>
            </w:pPr>
            <w:r>
              <w:rPr>
                <w:rFonts w:hint="eastAsia" w:ascii="宋体" w:hAnsi="宋体" w:cs="宋体"/>
                <w:kern w:val="0"/>
                <w:szCs w:val="21"/>
                <w:highlight w:val="none"/>
              </w:rPr>
              <w:t>425700</w:t>
            </w:r>
          </w:p>
        </w:tc>
        <w:tc>
          <w:tcPr>
            <w:tcW w:w="1433" w:type="dxa"/>
            <w:tcBorders>
              <w:top w:val="nil"/>
              <w:left w:val="single" w:color="auto" w:sz="4" w:space="0"/>
              <w:bottom w:val="single" w:color="auto" w:sz="4" w:space="0"/>
              <w:right w:val="single" w:color="auto" w:sz="4" w:space="0"/>
            </w:tcBorders>
            <w:noWrap w:val="0"/>
            <w:vAlign w:val="center"/>
          </w:tcPr>
          <w:p w14:paraId="4C75FB6D">
            <w:pPr>
              <w:widowControl/>
              <w:jc w:val="center"/>
              <w:rPr>
                <w:rFonts w:hint="eastAsia" w:ascii="宋体" w:hAnsi="宋体" w:cs="宋体"/>
                <w:kern w:val="0"/>
                <w:sz w:val="22"/>
                <w:szCs w:val="22"/>
                <w:highlight w:val="none"/>
              </w:rPr>
            </w:pPr>
            <w:r>
              <w:rPr>
                <w:rFonts w:hint="eastAsia" w:ascii="宋体" w:hAnsi="宋体" w:cs="宋体"/>
                <w:szCs w:val="21"/>
                <w:highlight w:val="none"/>
              </w:rPr>
              <w:t>0.311</w:t>
            </w:r>
          </w:p>
        </w:tc>
      </w:tr>
      <w:tr w14:paraId="1C3EF209">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249E968">
            <w:pPr>
              <w:widowControl/>
              <w:jc w:val="center"/>
              <w:rPr>
                <w:rFonts w:hint="eastAsia" w:ascii="宋体" w:hAnsi="宋体" w:cs="宋体"/>
                <w:kern w:val="0"/>
                <w:szCs w:val="21"/>
                <w:highlight w:val="none"/>
              </w:rPr>
            </w:pPr>
            <w:r>
              <w:rPr>
                <w:rFonts w:hint="eastAsia" w:ascii="宋体" w:hAnsi="宋体" w:cs="宋体"/>
                <w:kern w:val="0"/>
                <w:szCs w:val="21"/>
                <w:highlight w:val="none"/>
              </w:rPr>
              <w:t>43. </w:t>
            </w:r>
          </w:p>
        </w:tc>
        <w:tc>
          <w:tcPr>
            <w:tcW w:w="2176" w:type="dxa"/>
            <w:tcBorders>
              <w:top w:val="nil"/>
              <w:left w:val="nil"/>
              <w:bottom w:val="single" w:color="auto" w:sz="4" w:space="0"/>
              <w:right w:val="single" w:color="auto" w:sz="4" w:space="0"/>
            </w:tcBorders>
            <w:shd w:val="clear" w:color="000000" w:fill="FFFFFF"/>
            <w:noWrap/>
            <w:vAlign w:val="center"/>
          </w:tcPr>
          <w:p w14:paraId="2F3624E3">
            <w:pPr>
              <w:widowControl/>
              <w:jc w:val="center"/>
              <w:rPr>
                <w:rFonts w:hint="eastAsia" w:ascii="宋体" w:hAnsi="宋体" w:cs="宋体"/>
                <w:kern w:val="0"/>
                <w:szCs w:val="21"/>
                <w:highlight w:val="none"/>
              </w:rPr>
            </w:pPr>
            <w:r>
              <w:rPr>
                <w:rFonts w:hint="eastAsia" w:ascii="宋体" w:hAnsi="宋体" w:cs="宋体"/>
                <w:kern w:val="0"/>
                <w:szCs w:val="21"/>
                <w:highlight w:val="none"/>
              </w:rPr>
              <w:t>黄精（多花黄精）</w:t>
            </w:r>
          </w:p>
        </w:tc>
        <w:tc>
          <w:tcPr>
            <w:tcW w:w="1244" w:type="dxa"/>
            <w:tcBorders>
              <w:top w:val="nil"/>
              <w:left w:val="nil"/>
              <w:bottom w:val="single" w:color="auto" w:sz="4" w:space="0"/>
              <w:right w:val="single" w:color="auto" w:sz="4" w:space="0"/>
            </w:tcBorders>
            <w:shd w:val="clear" w:color="000000" w:fill="FFFFFF"/>
            <w:noWrap/>
            <w:vAlign w:val="top"/>
          </w:tcPr>
          <w:p w14:paraId="279082E4">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4A3212F6">
            <w:pPr>
              <w:widowControl/>
              <w:jc w:val="center"/>
              <w:rPr>
                <w:rFonts w:hint="eastAsia" w:ascii="宋体" w:hAnsi="宋体" w:cs="宋体"/>
                <w:kern w:val="0"/>
                <w:szCs w:val="21"/>
                <w:highlight w:val="none"/>
              </w:rPr>
            </w:pPr>
            <w:r>
              <w:rPr>
                <w:rFonts w:hint="eastAsia" w:ascii="宋体" w:hAnsi="宋体" w:cs="宋体"/>
                <w:kern w:val="0"/>
                <w:szCs w:val="21"/>
                <w:highlight w:val="none"/>
              </w:rPr>
              <w:t>187200</w:t>
            </w:r>
          </w:p>
        </w:tc>
        <w:tc>
          <w:tcPr>
            <w:tcW w:w="1433" w:type="dxa"/>
            <w:tcBorders>
              <w:top w:val="nil"/>
              <w:left w:val="single" w:color="auto" w:sz="4" w:space="0"/>
              <w:bottom w:val="single" w:color="auto" w:sz="4" w:space="0"/>
              <w:right w:val="single" w:color="auto" w:sz="4" w:space="0"/>
            </w:tcBorders>
            <w:noWrap w:val="0"/>
            <w:vAlign w:val="center"/>
          </w:tcPr>
          <w:p w14:paraId="2586144B">
            <w:pPr>
              <w:widowControl/>
              <w:jc w:val="center"/>
              <w:rPr>
                <w:rFonts w:hint="eastAsia" w:ascii="宋体" w:hAnsi="宋体" w:cs="宋体"/>
                <w:kern w:val="0"/>
                <w:sz w:val="22"/>
                <w:szCs w:val="22"/>
                <w:highlight w:val="none"/>
              </w:rPr>
            </w:pPr>
            <w:r>
              <w:rPr>
                <w:rFonts w:hint="eastAsia" w:ascii="宋体" w:hAnsi="宋体" w:cs="宋体"/>
                <w:szCs w:val="21"/>
                <w:highlight w:val="none"/>
              </w:rPr>
              <w:t>0.311</w:t>
            </w:r>
          </w:p>
        </w:tc>
      </w:tr>
      <w:tr w14:paraId="010E01B8">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0638D5A9">
            <w:pPr>
              <w:widowControl/>
              <w:jc w:val="center"/>
              <w:rPr>
                <w:rFonts w:hint="eastAsia" w:ascii="宋体" w:hAnsi="宋体" w:cs="宋体"/>
                <w:kern w:val="0"/>
                <w:szCs w:val="21"/>
                <w:highlight w:val="none"/>
              </w:rPr>
            </w:pPr>
            <w:r>
              <w:rPr>
                <w:rFonts w:hint="eastAsia" w:ascii="宋体" w:hAnsi="宋体" w:cs="宋体"/>
                <w:kern w:val="0"/>
                <w:szCs w:val="21"/>
                <w:highlight w:val="none"/>
              </w:rPr>
              <w:t>44. </w:t>
            </w:r>
          </w:p>
        </w:tc>
        <w:tc>
          <w:tcPr>
            <w:tcW w:w="2176" w:type="dxa"/>
            <w:tcBorders>
              <w:top w:val="nil"/>
              <w:left w:val="nil"/>
              <w:bottom w:val="single" w:color="auto" w:sz="4" w:space="0"/>
              <w:right w:val="single" w:color="auto" w:sz="4" w:space="0"/>
            </w:tcBorders>
            <w:shd w:val="clear" w:color="000000" w:fill="FFFFFF"/>
            <w:noWrap/>
            <w:vAlign w:val="center"/>
          </w:tcPr>
          <w:p w14:paraId="39FBEF9C">
            <w:pPr>
              <w:widowControl/>
              <w:jc w:val="center"/>
              <w:rPr>
                <w:rFonts w:hint="eastAsia" w:ascii="宋体" w:hAnsi="宋体" w:cs="宋体"/>
                <w:kern w:val="0"/>
                <w:szCs w:val="21"/>
                <w:highlight w:val="none"/>
              </w:rPr>
            </w:pPr>
            <w:r>
              <w:rPr>
                <w:rFonts w:hint="eastAsia" w:ascii="宋体" w:hAnsi="宋体" w:cs="宋体"/>
                <w:kern w:val="0"/>
                <w:szCs w:val="21"/>
                <w:highlight w:val="none"/>
              </w:rPr>
              <w:t>石斛（流苏石斛）</w:t>
            </w:r>
          </w:p>
        </w:tc>
        <w:tc>
          <w:tcPr>
            <w:tcW w:w="1244" w:type="dxa"/>
            <w:tcBorders>
              <w:top w:val="nil"/>
              <w:left w:val="nil"/>
              <w:bottom w:val="single" w:color="auto" w:sz="4" w:space="0"/>
              <w:right w:val="single" w:color="auto" w:sz="4" w:space="0"/>
            </w:tcBorders>
            <w:shd w:val="clear" w:color="000000" w:fill="FFFFFF"/>
            <w:noWrap/>
            <w:vAlign w:val="top"/>
          </w:tcPr>
          <w:p w14:paraId="467373C6">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08F3F2E4">
            <w:pPr>
              <w:widowControl/>
              <w:jc w:val="center"/>
              <w:rPr>
                <w:rFonts w:hint="eastAsia" w:ascii="宋体" w:hAnsi="宋体" w:cs="宋体"/>
                <w:kern w:val="0"/>
                <w:szCs w:val="21"/>
                <w:highlight w:val="none"/>
              </w:rPr>
            </w:pPr>
            <w:r>
              <w:rPr>
                <w:rFonts w:hint="eastAsia" w:ascii="宋体" w:hAnsi="宋体" w:cs="宋体"/>
                <w:kern w:val="0"/>
                <w:szCs w:val="21"/>
                <w:highlight w:val="none"/>
              </w:rPr>
              <w:t>12600</w:t>
            </w:r>
          </w:p>
        </w:tc>
        <w:tc>
          <w:tcPr>
            <w:tcW w:w="1433" w:type="dxa"/>
            <w:tcBorders>
              <w:top w:val="nil"/>
              <w:left w:val="single" w:color="auto" w:sz="4" w:space="0"/>
              <w:bottom w:val="single" w:color="auto" w:sz="4" w:space="0"/>
              <w:right w:val="single" w:color="auto" w:sz="4" w:space="0"/>
            </w:tcBorders>
            <w:noWrap w:val="0"/>
            <w:vAlign w:val="center"/>
          </w:tcPr>
          <w:p w14:paraId="00ADCE7C">
            <w:pPr>
              <w:widowControl/>
              <w:jc w:val="center"/>
              <w:rPr>
                <w:rFonts w:hint="eastAsia" w:ascii="宋体" w:hAnsi="宋体" w:cs="宋体"/>
                <w:kern w:val="0"/>
                <w:sz w:val="22"/>
                <w:szCs w:val="22"/>
                <w:highlight w:val="none"/>
              </w:rPr>
            </w:pPr>
            <w:r>
              <w:rPr>
                <w:rFonts w:hint="eastAsia" w:ascii="宋体" w:hAnsi="宋体" w:cs="宋体"/>
                <w:szCs w:val="21"/>
                <w:highlight w:val="none"/>
              </w:rPr>
              <w:t>0.289</w:t>
            </w:r>
          </w:p>
        </w:tc>
      </w:tr>
      <w:tr w14:paraId="1B22580E">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E56C1DA">
            <w:pPr>
              <w:widowControl/>
              <w:jc w:val="center"/>
              <w:rPr>
                <w:rFonts w:hint="eastAsia" w:ascii="宋体" w:hAnsi="宋体" w:cs="宋体"/>
                <w:kern w:val="0"/>
                <w:szCs w:val="21"/>
                <w:highlight w:val="none"/>
              </w:rPr>
            </w:pPr>
            <w:r>
              <w:rPr>
                <w:rFonts w:hint="eastAsia" w:ascii="宋体" w:hAnsi="宋体" w:cs="宋体"/>
                <w:kern w:val="0"/>
                <w:szCs w:val="21"/>
                <w:highlight w:val="none"/>
              </w:rPr>
              <w:t>45. </w:t>
            </w:r>
          </w:p>
        </w:tc>
        <w:tc>
          <w:tcPr>
            <w:tcW w:w="2176" w:type="dxa"/>
            <w:tcBorders>
              <w:top w:val="nil"/>
              <w:left w:val="nil"/>
              <w:bottom w:val="single" w:color="auto" w:sz="4" w:space="0"/>
              <w:right w:val="single" w:color="auto" w:sz="4" w:space="0"/>
            </w:tcBorders>
            <w:shd w:val="clear" w:color="000000" w:fill="FFFFFF"/>
            <w:noWrap/>
            <w:vAlign w:val="center"/>
          </w:tcPr>
          <w:p w14:paraId="143028EA">
            <w:pPr>
              <w:widowControl/>
              <w:jc w:val="center"/>
              <w:rPr>
                <w:rFonts w:hint="eastAsia" w:ascii="宋体" w:hAnsi="宋体" w:cs="宋体"/>
                <w:kern w:val="0"/>
                <w:szCs w:val="21"/>
                <w:highlight w:val="none"/>
              </w:rPr>
            </w:pPr>
            <w:r>
              <w:rPr>
                <w:rFonts w:hint="eastAsia" w:ascii="宋体" w:hAnsi="宋体" w:cs="宋体"/>
                <w:kern w:val="0"/>
                <w:szCs w:val="21"/>
                <w:highlight w:val="none"/>
              </w:rPr>
              <w:t>山药（光山药）</w:t>
            </w:r>
          </w:p>
        </w:tc>
        <w:tc>
          <w:tcPr>
            <w:tcW w:w="1244" w:type="dxa"/>
            <w:tcBorders>
              <w:top w:val="nil"/>
              <w:left w:val="nil"/>
              <w:bottom w:val="single" w:color="auto" w:sz="4" w:space="0"/>
              <w:right w:val="single" w:color="auto" w:sz="4" w:space="0"/>
            </w:tcBorders>
            <w:shd w:val="clear" w:color="000000" w:fill="FFFFFF"/>
            <w:noWrap/>
            <w:vAlign w:val="top"/>
          </w:tcPr>
          <w:p w14:paraId="1B270F32">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C15C377">
            <w:pPr>
              <w:widowControl/>
              <w:jc w:val="center"/>
              <w:rPr>
                <w:rFonts w:hint="eastAsia" w:ascii="宋体" w:hAnsi="宋体" w:cs="宋体"/>
                <w:kern w:val="0"/>
                <w:szCs w:val="21"/>
                <w:highlight w:val="none"/>
              </w:rPr>
            </w:pPr>
            <w:r>
              <w:rPr>
                <w:rFonts w:hint="eastAsia" w:ascii="宋体" w:hAnsi="宋体" w:cs="宋体"/>
                <w:kern w:val="0"/>
                <w:szCs w:val="21"/>
                <w:highlight w:val="none"/>
              </w:rPr>
              <w:t>568800</w:t>
            </w:r>
          </w:p>
        </w:tc>
        <w:tc>
          <w:tcPr>
            <w:tcW w:w="1433" w:type="dxa"/>
            <w:tcBorders>
              <w:top w:val="nil"/>
              <w:left w:val="single" w:color="auto" w:sz="4" w:space="0"/>
              <w:bottom w:val="single" w:color="auto" w:sz="4" w:space="0"/>
              <w:right w:val="single" w:color="auto" w:sz="4" w:space="0"/>
            </w:tcBorders>
            <w:noWrap w:val="0"/>
            <w:vAlign w:val="center"/>
          </w:tcPr>
          <w:p w14:paraId="62AB435E">
            <w:pPr>
              <w:widowControl/>
              <w:jc w:val="center"/>
              <w:rPr>
                <w:rFonts w:hint="eastAsia" w:ascii="宋体" w:hAnsi="宋体" w:cs="宋体"/>
                <w:kern w:val="0"/>
                <w:sz w:val="22"/>
                <w:szCs w:val="22"/>
                <w:highlight w:val="none"/>
              </w:rPr>
            </w:pPr>
            <w:r>
              <w:rPr>
                <w:rFonts w:hint="eastAsia" w:ascii="宋体" w:hAnsi="宋体" w:cs="宋体"/>
                <w:szCs w:val="21"/>
                <w:highlight w:val="none"/>
              </w:rPr>
              <w:t>0.328</w:t>
            </w:r>
          </w:p>
        </w:tc>
      </w:tr>
      <w:tr w14:paraId="0CFC3CC1">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3D10477E">
            <w:pPr>
              <w:widowControl/>
              <w:jc w:val="center"/>
              <w:rPr>
                <w:rFonts w:hint="eastAsia" w:ascii="宋体" w:hAnsi="宋体" w:cs="宋体"/>
                <w:kern w:val="0"/>
                <w:szCs w:val="21"/>
                <w:highlight w:val="none"/>
              </w:rPr>
            </w:pPr>
            <w:r>
              <w:rPr>
                <w:rFonts w:hint="eastAsia" w:ascii="宋体" w:hAnsi="宋体" w:cs="宋体"/>
                <w:kern w:val="0"/>
                <w:szCs w:val="21"/>
                <w:highlight w:val="none"/>
              </w:rPr>
              <w:t>46. </w:t>
            </w:r>
          </w:p>
        </w:tc>
        <w:tc>
          <w:tcPr>
            <w:tcW w:w="2176" w:type="dxa"/>
            <w:tcBorders>
              <w:top w:val="nil"/>
              <w:left w:val="nil"/>
              <w:bottom w:val="single" w:color="auto" w:sz="4" w:space="0"/>
              <w:right w:val="single" w:color="auto" w:sz="4" w:space="0"/>
            </w:tcBorders>
            <w:shd w:val="clear" w:color="000000" w:fill="FFFFFF"/>
            <w:noWrap/>
            <w:vAlign w:val="center"/>
          </w:tcPr>
          <w:p w14:paraId="2246822D">
            <w:pPr>
              <w:widowControl/>
              <w:jc w:val="center"/>
              <w:rPr>
                <w:rFonts w:hint="eastAsia" w:ascii="宋体" w:hAnsi="宋体" w:cs="宋体"/>
                <w:kern w:val="0"/>
                <w:szCs w:val="21"/>
                <w:highlight w:val="none"/>
              </w:rPr>
            </w:pPr>
            <w:r>
              <w:rPr>
                <w:rFonts w:hint="eastAsia" w:ascii="宋体" w:hAnsi="宋体" w:cs="宋体"/>
                <w:kern w:val="0"/>
                <w:szCs w:val="21"/>
                <w:highlight w:val="none"/>
              </w:rPr>
              <w:t>紫草（新疆紫草）</w:t>
            </w:r>
          </w:p>
        </w:tc>
        <w:tc>
          <w:tcPr>
            <w:tcW w:w="1244" w:type="dxa"/>
            <w:tcBorders>
              <w:top w:val="nil"/>
              <w:left w:val="nil"/>
              <w:bottom w:val="single" w:color="auto" w:sz="4" w:space="0"/>
              <w:right w:val="single" w:color="auto" w:sz="4" w:space="0"/>
            </w:tcBorders>
            <w:shd w:val="clear" w:color="000000" w:fill="FFFFFF"/>
            <w:noWrap/>
            <w:vAlign w:val="top"/>
          </w:tcPr>
          <w:p w14:paraId="296C6939">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789B979">
            <w:pPr>
              <w:widowControl/>
              <w:jc w:val="center"/>
              <w:rPr>
                <w:rFonts w:hint="eastAsia" w:ascii="宋体" w:hAnsi="宋体" w:cs="宋体"/>
                <w:kern w:val="0"/>
                <w:szCs w:val="21"/>
                <w:highlight w:val="none"/>
              </w:rPr>
            </w:pPr>
            <w:r>
              <w:rPr>
                <w:rFonts w:hint="eastAsia" w:ascii="宋体" w:hAnsi="宋体" w:cs="宋体"/>
                <w:kern w:val="0"/>
                <w:szCs w:val="21"/>
                <w:highlight w:val="none"/>
              </w:rPr>
              <w:t>25200</w:t>
            </w:r>
          </w:p>
        </w:tc>
        <w:tc>
          <w:tcPr>
            <w:tcW w:w="1433" w:type="dxa"/>
            <w:tcBorders>
              <w:top w:val="nil"/>
              <w:left w:val="single" w:color="auto" w:sz="4" w:space="0"/>
              <w:bottom w:val="single" w:color="auto" w:sz="4" w:space="0"/>
              <w:right w:val="single" w:color="auto" w:sz="4" w:space="0"/>
            </w:tcBorders>
            <w:noWrap w:val="0"/>
            <w:vAlign w:val="center"/>
          </w:tcPr>
          <w:p w14:paraId="4F23F931">
            <w:pPr>
              <w:widowControl/>
              <w:jc w:val="center"/>
              <w:rPr>
                <w:rFonts w:hint="eastAsia" w:ascii="宋体" w:hAnsi="宋体" w:cs="宋体"/>
                <w:kern w:val="0"/>
                <w:sz w:val="22"/>
                <w:szCs w:val="22"/>
                <w:highlight w:val="none"/>
              </w:rPr>
            </w:pPr>
            <w:r>
              <w:rPr>
                <w:rFonts w:hint="eastAsia" w:ascii="宋体" w:hAnsi="宋体" w:cs="宋体"/>
                <w:szCs w:val="21"/>
                <w:highlight w:val="none"/>
              </w:rPr>
              <w:t>0.238</w:t>
            </w:r>
          </w:p>
        </w:tc>
      </w:tr>
      <w:tr w14:paraId="48A184E1">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7F5CAA61">
            <w:pPr>
              <w:widowControl/>
              <w:jc w:val="center"/>
              <w:rPr>
                <w:rFonts w:hint="eastAsia" w:ascii="宋体" w:hAnsi="宋体" w:cs="宋体"/>
                <w:kern w:val="0"/>
                <w:szCs w:val="21"/>
                <w:highlight w:val="none"/>
              </w:rPr>
            </w:pPr>
            <w:r>
              <w:rPr>
                <w:rFonts w:hint="eastAsia" w:ascii="宋体" w:hAnsi="宋体" w:cs="宋体"/>
                <w:kern w:val="0"/>
                <w:szCs w:val="21"/>
                <w:highlight w:val="none"/>
              </w:rPr>
              <w:t>47. </w:t>
            </w:r>
          </w:p>
        </w:tc>
        <w:tc>
          <w:tcPr>
            <w:tcW w:w="2176" w:type="dxa"/>
            <w:tcBorders>
              <w:top w:val="nil"/>
              <w:left w:val="nil"/>
              <w:bottom w:val="single" w:color="auto" w:sz="4" w:space="0"/>
              <w:right w:val="single" w:color="auto" w:sz="4" w:space="0"/>
            </w:tcBorders>
            <w:shd w:val="clear" w:color="000000" w:fill="FFFFFF"/>
            <w:noWrap/>
            <w:vAlign w:val="center"/>
          </w:tcPr>
          <w:p w14:paraId="5C7CE888">
            <w:pPr>
              <w:widowControl/>
              <w:jc w:val="center"/>
              <w:rPr>
                <w:rFonts w:hint="eastAsia" w:ascii="宋体" w:hAnsi="宋体" w:cs="宋体"/>
                <w:kern w:val="0"/>
                <w:szCs w:val="21"/>
                <w:highlight w:val="none"/>
              </w:rPr>
            </w:pPr>
            <w:r>
              <w:rPr>
                <w:rFonts w:hint="eastAsia" w:ascii="宋体" w:hAnsi="宋体" w:cs="宋体"/>
                <w:kern w:val="0"/>
                <w:szCs w:val="21"/>
                <w:highlight w:val="none"/>
              </w:rPr>
              <w:t>郁金（广西莪术）</w:t>
            </w:r>
          </w:p>
        </w:tc>
        <w:tc>
          <w:tcPr>
            <w:tcW w:w="1244" w:type="dxa"/>
            <w:tcBorders>
              <w:top w:val="nil"/>
              <w:left w:val="nil"/>
              <w:bottom w:val="single" w:color="auto" w:sz="4" w:space="0"/>
              <w:right w:val="single" w:color="auto" w:sz="4" w:space="0"/>
            </w:tcBorders>
            <w:shd w:val="clear" w:color="000000" w:fill="FFFFFF"/>
            <w:noWrap/>
            <w:vAlign w:val="top"/>
          </w:tcPr>
          <w:p w14:paraId="76D6B161">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71A9F38">
            <w:pPr>
              <w:widowControl/>
              <w:jc w:val="center"/>
              <w:rPr>
                <w:rFonts w:hint="eastAsia" w:ascii="宋体" w:hAnsi="宋体" w:cs="宋体"/>
                <w:kern w:val="0"/>
                <w:szCs w:val="21"/>
                <w:highlight w:val="none"/>
              </w:rPr>
            </w:pPr>
            <w:r>
              <w:rPr>
                <w:rFonts w:hint="eastAsia" w:ascii="宋体" w:hAnsi="宋体" w:cs="宋体"/>
                <w:kern w:val="0"/>
                <w:szCs w:val="21"/>
                <w:highlight w:val="none"/>
              </w:rPr>
              <w:t>11760</w:t>
            </w:r>
          </w:p>
        </w:tc>
        <w:tc>
          <w:tcPr>
            <w:tcW w:w="1433" w:type="dxa"/>
            <w:tcBorders>
              <w:top w:val="nil"/>
              <w:left w:val="single" w:color="auto" w:sz="4" w:space="0"/>
              <w:bottom w:val="single" w:color="auto" w:sz="4" w:space="0"/>
              <w:right w:val="single" w:color="auto" w:sz="4" w:space="0"/>
            </w:tcBorders>
            <w:noWrap w:val="0"/>
            <w:vAlign w:val="center"/>
          </w:tcPr>
          <w:p w14:paraId="7246398E">
            <w:pPr>
              <w:widowControl/>
              <w:jc w:val="center"/>
              <w:rPr>
                <w:rFonts w:hint="eastAsia" w:ascii="宋体" w:hAnsi="宋体" w:cs="宋体"/>
                <w:kern w:val="0"/>
                <w:sz w:val="22"/>
                <w:szCs w:val="22"/>
                <w:highlight w:val="none"/>
              </w:rPr>
            </w:pPr>
            <w:r>
              <w:rPr>
                <w:rFonts w:hint="eastAsia" w:ascii="宋体" w:hAnsi="宋体" w:cs="宋体"/>
                <w:szCs w:val="21"/>
                <w:highlight w:val="none"/>
              </w:rPr>
              <w:t>0.204</w:t>
            </w:r>
          </w:p>
        </w:tc>
      </w:tr>
      <w:tr w14:paraId="4C0D1FC1">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70C25E82">
            <w:pPr>
              <w:widowControl/>
              <w:jc w:val="center"/>
              <w:rPr>
                <w:rFonts w:hint="eastAsia" w:ascii="宋体" w:hAnsi="宋体" w:cs="宋体"/>
                <w:kern w:val="0"/>
                <w:szCs w:val="21"/>
                <w:highlight w:val="none"/>
              </w:rPr>
            </w:pPr>
            <w:r>
              <w:rPr>
                <w:rFonts w:hint="eastAsia" w:ascii="宋体" w:hAnsi="宋体" w:cs="宋体"/>
                <w:kern w:val="0"/>
                <w:szCs w:val="21"/>
                <w:highlight w:val="none"/>
              </w:rPr>
              <w:t>48. </w:t>
            </w:r>
          </w:p>
        </w:tc>
        <w:tc>
          <w:tcPr>
            <w:tcW w:w="2176" w:type="dxa"/>
            <w:tcBorders>
              <w:top w:val="nil"/>
              <w:left w:val="nil"/>
              <w:bottom w:val="single" w:color="auto" w:sz="4" w:space="0"/>
              <w:right w:val="single" w:color="auto" w:sz="4" w:space="0"/>
            </w:tcBorders>
            <w:shd w:val="clear" w:color="000000" w:fill="FFFFFF"/>
            <w:noWrap/>
            <w:vAlign w:val="center"/>
          </w:tcPr>
          <w:p w14:paraId="6320B4E2">
            <w:pPr>
              <w:widowControl/>
              <w:jc w:val="center"/>
              <w:rPr>
                <w:rFonts w:hint="eastAsia" w:ascii="宋体" w:hAnsi="宋体" w:cs="宋体"/>
                <w:kern w:val="0"/>
                <w:szCs w:val="21"/>
                <w:highlight w:val="none"/>
              </w:rPr>
            </w:pPr>
            <w:r>
              <w:rPr>
                <w:rFonts w:hint="eastAsia" w:ascii="宋体" w:hAnsi="宋体" w:cs="宋体"/>
                <w:kern w:val="0"/>
                <w:szCs w:val="21"/>
                <w:highlight w:val="none"/>
              </w:rPr>
              <w:t>盐益智仁</w:t>
            </w:r>
          </w:p>
        </w:tc>
        <w:tc>
          <w:tcPr>
            <w:tcW w:w="1244" w:type="dxa"/>
            <w:tcBorders>
              <w:top w:val="nil"/>
              <w:left w:val="nil"/>
              <w:bottom w:val="single" w:color="auto" w:sz="4" w:space="0"/>
              <w:right w:val="single" w:color="auto" w:sz="4" w:space="0"/>
            </w:tcBorders>
            <w:shd w:val="clear" w:color="000000" w:fill="FFFFFF"/>
            <w:noWrap/>
            <w:vAlign w:val="top"/>
          </w:tcPr>
          <w:p w14:paraId="67BDFE6B">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D83246B">
            <w:pPr>
              <w:widowControl/>
              <w:jc w:val="center"/>
              <w:rPr>
                <w:rFonts w:hint="eastAsia" w:ascii="宋体" w:hAnsi="宋体" w:cs="宋体"/>
                <w:kern w:val="0"/>
                <w:szCs w:val="21"/>
                <w:highlight w:val="none"/>
              </w:rPr>
            </w:pPr>
            <w:r>
              <w:rPr>
                <w:rFonts w:hint="eastAsia" w:ascii="宋体" w:hAnsi="宋体" w:cs="宋体"/>
                <w:kern w:val="0"/>
                <w:szCs w:val="21"/>
                <w:highlight w:val="none"/>
              </w:rPr>
              <w:t>55500</w:t>
            </w:r>
          </w:p>
        </w:tc>
        <w:tc>
          <w:tcPr>
            <w:tcW w:w="1433" w:type="dxa"/>
            <w:tcBorders>
              <w:top w:val="nil"/>
              <w:left w:val="single" w:color="auto" w:sz="4" w:space="0"/>
              <w:bottom w:val="single" w:color="auto" w:sz="4" w:space="0"/>
              <w:right w:val="single" w:color="auto" w:sz="4" w:space="0"/>
            </w:tcBorders>
            <w:noWrap w:val="0"/>
            <w:vAlign w:val="center"/>
          </w:tcPr>
          <w:p w14:paraId="5A98A29E">
            <w:pPr>
              <w:widowControl/>
              <w:jc w:val="center"/>
              <w:rPr>
                <w:rFonts w:hint="eastAsia" w:ascii="宋体" w:hAnsi="宋体" w:cs="宋体"/>
                <w:kern w:val="0"/>
                <w:sz w:val="22"/>
                <w:szCs w:val="22"/>
                <w:highlight w:val="none"/>
              </w:rPr>
            </w:pPr>
            <w:r>
              <w:rPr>
                <w:rFonts w:hint="eastAsia" w:ascii="宋体" w:hAnsi="宋体" w:cs="宋体"/>
                <w:szCs w:val="21"/>
                <w:highlight w:val="none"/>
              </w:rPr>
              <w:t>0.438</w:t>
            </w:r>
          </w:p>
        </w:tc>
      </w:tr>
      <w:tr w14:paraId="340A8D3C">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7DE1441">
            <w:pPr>
              <w:widowControl/>
              <w:jc w:val="center"/>
              <w:rPr>
                <w:rFonts w:hint="eastAsia" w:ascii="宋体" w:hAnsi="宋体" w:cs="宋体"/>
                <w:kern w:val="0"/>
                <w:szCs w:val="21"/>
                <w:highlight w:val="none"/>
              </w:rPr>
            </w:pPr>
            <w:r>
              <w:rPr>
                <w:rFonts w:hint="eastAsia" w:ascii="宋体" w:hAnsi="宋体" w:cs="宋体"/>
                <w:kern w:val="0"/>
                <w:szCs w:val="21"/>
                <w:highlight w:val="none"/>
              </w:rPr>
              <w:t>49. </w:t>
            </w:r>
          </w:p>
        </w:tc>
        <w:tc>
          <w:tcPr>
            <w:tcW w:w="2176" w:type="dxa"/>
            <w:tcBorders>
              <w:top w:val="nil"/>
              <w:left w:val="nil"/>
              <w:bottom w:val="single" w:color="auto" w:sz="4" w:space="0"/>
              <w:right w:val="single" w:color="auto" w:sz="4" w:space="0"/>
            </w:tcBorders>
            <w:shd w:val="clear" w:color="000000" w:fill="FFFFFF"/>
            <w:noWrap/>
            <w:vAlign w:val="center"/>
          </w:tcPr>
          <w:p w14:paraId="0292A911">
            <w:pPr>
              <w:widowControl/>
              <w:jc w:val="center"/>
              <w:rPr>
                <w:rFonts w:hint="eastAsia" w:ascii="宋体" w:hAnsi="宋体" w:cs="宋体"/>
                <w:kern w:val="0"/>
                <w:szCs w:val="21"/>
                <w:highlight w:val="none"/>
              </w:rPr>
            </w:pPr>
            <w:r>
              <w:rPr>
                <w:rFonts w:hint="eastAsia" w:ascii="宋体" w:hAnsi="宋体" w:cs="宋体"/>
                <w:kern w:val="0"/>
                <w:szCs w:val="21"/>
                <w:highlight w:val="none"/>
              </w:rPr>
              <w:t>牡丹皮</w:t>
            </w:r>
          </w:p>
        </w:tc>
        <w:tc>
          <w:tcPr>
            <w:tcW w:w="1244" w:type="dxa"/>
            <w:tcBorders>
              <w:top w:val="nil"/>
              <w:left w:val="nil"/>
              <w:bottom w:val="single" w:color="auto" w:sz="4" w:space="0"/>
              <w:right w:val="single" w:color="auto" w:sz="4" w:space="0"/>
            </w:tcBorders>
            <w:shd w:val="clear" w:color="000000" w:fill="FFFFFF"/>
            <w:noWrap/>
            <w:vAlign w:val="top"/>
          </w:tcPr>
          <w:p w14:paraId="31A15A6B">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075905DE">
            <w:pPr>
              <w:widowControl/>
              <w:jc w:val="center"/>
              <w:rPr>
                <w:rFonts w:hint="eastAsia" w:ascii="宋体" w:hAnsi="宋体" w:cs="宋体"/>
                <w:kern w:val="0"/>
                <w:szCs w:val="21"/>
                <w:highlight w:val="none"/>
              </w:rPr>
            </w:pPr>
            <w:r>
              <w:rPr>
                <w:rFonts w:hint="eastAsia" w:ascii="宋体" w:hAnsi="宋体" w:cs="宋体"/>
                <w:kern w:val="0"/>
                <w:szCs w:val="21"/>
                <w:highlight w:val="none"/>
              </w:rPr>
              <w:t>120120</w:t>
            </w:r>
          </w:p>
        </w:tc>
        <w:tc>
          <w:tcPr>
            <w:tcW w:w="1433" w:type="dxa"/>
            <w:tcBorders>
              <w:top w:val="nil"/>
              <w:left w:val="single" w:color="auto" w:sz="4" w:space="0"/>
              <w:bottom w:val="single" w:color="auto" w:sz="4" w:space="0"/>
              <w:right w:val="single" w:color="auto" w:sz="4" w:space="0"/>
            </w:tcBorders>
            <w:noWrap w:val="0"/>
            <w:vAlign w:val="center"/>
          </w:tcPr>
          <w:p w14:paraId="3403306E">
            <w:pPr>
              <w:widowControl/>
              <w:jc w:val="center"/>
              <w:rPr>
                <w:rFonts w:hint="eastAsia" w:ascii="宋体" w:hAnsi="宋体" w:cs="宋体"/>
                <w:kern w:val="0"/>
                <w:sz w:val="22"/>
                <w:szCs w:val="22"/>
                <w:highlight w:val="none"/>
              </w:rPr>
            </w:pPr>
            <w:r>
              <w:rPr>
                <w:rFonts w:hint="eastAsia" w:ascii="宋体" w:hAnsi="宋体" w:cs="宋体"/>
                <w:szCs w:val="21"/>
                <w:highlight w:val="none"/>
              </w:rPr>
              <w:t>0.306</w:t>
            </w:r>
          </w:p>
        </w:tc>
      </w:tr>
      <w:tr w14:paraId="11AE798C">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0B53E644">
            <w:pPr>
              <w:widowControl/>
              <w:jc w:val="center"/>
              <w:rPr>
                <w:rFonts w:hint="eastAsia" w:ascii="宋体" w:hAnsi="宋体" w:cs="宋体"/>
                <w:kern w:val="0"/>
                <w:szCs w:val="21"/>
                <w:highlight w:val="none"/>
              </w:rPr>
            </w:pPr>
            <w:r>
              <w:rPr>
                <w:rFonts w:hint="eastAsia" w:ascii="宋体" w:hAnsi="宋体" w:cs="宋体"/>
                <w:kern w:val="0"/>
                <w:szCs w:val="21"/>
                <w:highlight w:val="none"/>
              </w:rPr>
              <w:t>50. </w:t>
            </w:r>
          </w:p>
        </w:tc>
        <w:tc>
          <w:tcPr>
            <w:tcW w:w="2176" w:type="dxa"/>
            <w:tcBorders>
              <w:top w:val="nil"/>
              <w:left w:val="nil"/>
              <w:bottom w:val="single" w:color="auto" w:sz="4" w:space="0"/>
              <w:right w:val="single" w:color="auto" w:sz="4" w:space="0"/>
            </w:tcBorders>
            <w:shd w:val="clear" w:color="000000" w:fill="FFFFFF"/>
            <w:noWrap/>
            <w:vAlign w:val="center"/>
          </w:tcPr>
          <w:p w14:paraId="6A90FCD3">
            <w:pPr>
              <w:widowControl/>
              <w:jc w:val="center"/>
              <w:rPr>
                <w:rFonts w:hint="eastAsia" w:ascii="宋体" w:hAnsi="宋体" w:cs="宋体"/>
                <w:kern w:val="0"/>
                <w:szCs w:val="21"/>
                <w:highlight w:val="none"/>
              </w:rPr>
            </w:pPr>
            <w:r>
              <w:rPr>
                <w:rFonts w:hint="eastAsia" w:ascii="宋体" w:hAnsi="宋体" w:cs="宋体"/>
                <w:kern w:val="0"/>
                <w:szCs w:val="21"/>
                <w:highlight w:val="none"/>
              </w:rPr>
              <w:t>桂枝</w:t>
            </w:r>
          </w:p>
        </w:tc>
        <w:tc>
          <w:tcPr>
            <w:tcW w:w="1244" w:type="dxa"/>
            <w:tcBorders>
              <w:top w:val="nil"/>
              <w:left w:val="nil"/>
              <w:bottom w:val="single" w:color="auto" w:sz="4" w:space="0"/>
              <w:right w:val="single" w:color="auto" w:sz="4" w:space="0"/>
            </w:tcBorders>
            <w:shd w:val="clear" w:color="000000" w:fill="FFFFFF"/>
            <w:noWrap/>
            <w:vAlign w:val="top"/>
          </w:tcPr>
          <w:p w14:paraId="4301CD07">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EA03A90">
            <w:pPr>
              <w:widowControl/>
              <w:jc w:val="center"/>
              <w:rPr>
                <w:rFonts w:hint="eastAsia" w:ascii="宋体" w:hAnsi="宋体" w:cs="宋体"/>
                <w:kern w:val="0"/>
                <w:szCs w:val="21"/>
                <w:highlight w:val="none"/>
              </w:rPr>
            </w:pPr>
            <w:r>
              <w:rPr>
                <w:rFonts w:hint="eastAsia" w:ascii="宋体" w:hAnsi="宋体" w:cs="宋体"/>
                <w:kern w:val="0"/>
                <w:szCs w:val="21"/>
                <w:highlight w:val="none"/>
              </w:rPr>
              <w:t>171000</w:t>
            </w:r>
          </w:p>
        </w:tc>
        <w:tc>
          <w:tcPr>
            <w:tcW w:w="1433" w:type="dxa"/>
            <w:tcBorders>
              <w:top w:val="nil"/>
              <w:left w:val="single" w:color="auto" w:sz="4" w:space="0"/>
              <w:bottom w:val="single" w:color="auto" w:sz="4" w:space="0"/>
              <w:right w:val="single" w:color="auto" w:sz="4" w:space="0"/>
            </w:tcBorders>
            <w:noWrap w:val="0"/>
            <w:vAlign w:val="center"/>
          </w:tcPr>
          <w:p w14:paraId="472D17C0">
            <w:pPr>
              <w:widowControl/>
              <w:jc w:val="center"/>
              <w:rPr>
                <w:rFonts w:hint="eastAsia" w:ascii="宋体" w:hAnsi="宋体" w:cs="宋体"/>
                <w:kern w:val="0"/>
                <w:sz w:val="22"/>
                <w:szCs w:val="22"/>
                <w:highlight w:val="none"/>
              </w:rPr>
            </w:pPr>
            <w:r>
              <w:rPr>
                <w:rFonts w:hint="eastAsia" w:ascii="宋体" w:hAnsi="宋体" w:cs="宋体"/>
                <w:szCs w:val="21"/>
                <w:highlight w:val="none"/>
              </w:rPr>
              <w:t>0.096</w:t>
            </w:r>
          </w:p>
        </w:tc>
      </w:tr>
      <w:tr w14:paraId="53C37709">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35640941">
            <w:pPr>
              <w:widowControl/>
              <w:jc w:val="center"/>
              <w:rPr>
                <w:rFonts w:hint="eastAsia" w:ascii="宋体" w:hAnsi="宋体" w:cs="宋体"/>
                <w:kern w:val="0"/>
                <w:szCs w:val="21"/>
                <w:highlight w:val="none"/>
              </w:rPr>
            </w:pPr>
            <w:r>
              <w:rPr>
                <w:rFonts w:hint="eastAsia" w:ascii="宋体" w:hAnsi="宋体" w:cs="宋体"/>
                <w:kern w:val="0"/>
                <w:szCs w:val="21"/>
                <w:highlight w:val="none"/>
              </w:rPr>
              <w:t>51. </w:t>
            </w:r>
          </w:p>
        </w:tc>
        <w:tc>
          <w:tcPr>
            <w:tcW w:w="2176" w:type="dxa"/>
            <w:tcBorders>
              <w:top w:val="nil"/>
              <w:left w:val="nil"/>
              <w:bottom w:val="single" w:color="auto" w:sz="4" w:space="0"/>
              <w:right w:val="single" w:color="auto" w:sz="4" w:space="0"/>
            </w:tcBorders>
            <w:shd w:val="clear" w:color="000000" w:fill="FFFFFF"/>
            <w:noWrap/>
            <w:vAlign w:val="center"/>
          </w:tcPr>
          <w:p w14:paraId="25081D7E">
            <w:pPr>
              <w:widowControl/>
              <w:jc w:val="center"/>
              <w:rPr>
                <w:rFonts w:hint="eastAsia" w:ascii="宋体" w:hAnsi="宋体" w:cs="宋体"/>
                <w:kern w:val="0"/>
                <w:szCs w:val="21"/>
                <w:highlight w:val="none"/>
              </w:rPr>
            </w:pPr>
            <w:r>
              <w:rPr>
                <w:rFonts w:hint="eastAsia" w:ascii="宋体" w:hAnsi="宋体" w:cs="宋体"/>
                <w:kern w:val="0"/>
                <w:szCs w:val="21"/>
                <w:highlight w:val="none"/>
              </w:rPr>
              <w:t>醋五灵脂</w:t>
            </w:r>
          </w:p>
        </w:tc>
        <w:tc>
          <w:tcPr>
            <w:tcW w:w="1244" w:type="dxa"/>
            <w:tcBorders>
              <w:top w:val="nil"/>
              <w:left w:val="nil"/>
              <w:bottom w:val="single" w:color="auto" w:sz="4" w:space="0"/>
              <w:right w:val="single" w:color="auto" w:sz="4" w:space="0"/>
            </w:tcBorders>
            <w:shd w:val="clear" w:color="000000" w:fill="FFFFFF"/>
            <w:noWrap/>
            <w:vAlign w:val="top"/>
          </w:tcPr>
          <w:p w14:paraId="633CE895">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90DD888">
            <w:pPr>
              <w:widowControl/>
              <w:jc w:val="center"/>
              <w:rPr>
                <w:rFonts w:hint="eastAsia" w:ascii="宋体" w:hAnsi="宋体" w:cs="宋体"/>
                <w:kern w:val="0"/>
                <w:szCs w:val="21"/>
                <w:highlight w:val="none"/>
              </w:rPr>
            </w:pPr>
            <w:r>
              <w:rPr>
                <w:rFonts w:hint="eastAsia" w:ascii="宋体" w:hAnsi="宋体" w:cs="宋体"/>
                <w:kern w:val="0"/>
                <w:szCs w:val="21"/>
                <w:highlight w:val="none"/>
              </w:rPr>
              <w:t>21600</w:t>
            </w:r>
          </w:p>
        </w:tc>
        <w:tc>
          <w:tcPr>
            <w:tcW w:w="1433" w:type="dxa"/>
            <w:tcBorders>
              <w:top w:val="nil"/>
              <w:left w:val="single" w:color="auto" w:sz="4" w:space="0"/>
              <w:bottom w:val="single" w:color="auto" w:sz="4" w:space="0"/>
              <w:right w:val="single" w:color="auto" w:sz="4" w:space="0"/>
            </w:tcBorders>
            <w:noWrap w:val="0"/>
            <w:vAlign w:val="center"/>
          </w:tcPr>
          <w:p w14:paraId="7C009273">
            <w:pPr>
              <w:widowControl/>
              <w:jc w:val="center"/>
              <w:rPr>
                <w:rFonts w:hint="eastAsia" w:ascii="宋体" w:hAnsi="宋体" w:cs="宋体"/>
                <w:kern w:val="0"/>
                <w:sz w:val="22"/>
                <w:szCs w:val="22"/>
                <w:highlight w:val="none"/>
              </w:rPr>
            </w:pPr>
            <w:r>
              <w:rPr>
                <w:rFonts w:hint="eastAsia" w:ascii="宋体" w:hAnsi="宋体" w:cs="宋体"/>
                <w:szCs w:val="21"/>
                <w:highlight w:val="none"/>
              </w:rPr>
              <w:t>0.157</w:t>
            </w:r>
          </w:p>
        </w:tc>
      </w:tr>
      <w:tr w14:paraId="2D242B1B">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61768DEB">
            <w:pPr>
              <w:widowControl/>
              <w:jc w:val="center"/>
              <w:rPr>
                <w:rFonts w:hint="eastAsia" w:ascii="宋体" w:hAnsi="宋体" w:cs="宋体"/>
                <w:kern w:val="0"/>
                <w:szCs w:val="21"/>
                <w:highlight w:val="none"/>
              </w:rPr>
            </w:pPr>
            <w:r>
              <w:rPr>
                <w:rFonts w:hint="eastAsia" w:ascii="宋体" w:hAnsi="宋体" w:cs="宋体"/>
                <w:kern w:val="0"/>
                <w:szCs w:val="21"/>
                <w:highlight w:val="none"/>
              </w:rPr>
              <w:t>52. </w:t>
            </w:r>
          </w:p>
        </w:tc>
        <w:tc>
          <w:tcPr>
            <w:tcW w:w="2176" w:type="dxa"/>
            <w:tcBorders>
              <w:top w:val="nil"/>
              <w:left w:val="nil"/>
              <w:bottom w:val="single" w:color="auto" w:sz="4" w:space="0"/>
              <w:right w:val="single" w:color="auto" w:sz="4" w:space="0"/>
            </w:tcBorders>
            <w:shd w:val="clear" w:color="000000" w:fill="FFFFFF"/>
            <w:noWrap/>
            <w:vAlign w:val="center"/>
          </w:tcPr>
          <w:p w14:paraId="412F8AC9">
            <w:pPr>
              <w:widowControl/>
              <w:jc w:val="center"/>
              <w:rPr>
                <w:rFonts w:hint="eastAsia" w:ascii="宋体" w:hAnsi="宋体" w:cs="宋体"/>
                <w:kern w:val="0"/>
                <w:szCs w:val="21"/>
                <w:highlight w:val="none"/>
              </w:rPr>
            </w:pPr>
            <w:r>
              <w:rPr>
                <w:rFonts w:hint="eastAsia" w:ascii="宋体" w:hAnsi="宋体" w:cs="宋体"/>
                <w:kern w:val="0"/>
                <w:szCs w:val="21"/>
                <w:highlight w:val="none"/>
              </w:rPr>
              <w:t>炒麦芽</w:t>
            </w:r>
          </w:p>
        </w:tc>
        <w:tc>
          <w:tcPr>
            <w:tcW w:w="1244" w:type="dxa"/>
            <w:tcBorders>
              <w:top w:val="nil"/>
              <w:left w:val="nil"/>
              <w:bottom w:val="single" w:color="auto" w:sz="4" w:space="0"/>
              <w:right w:val="single" w:color="auto" w:sz="4" w:space="0"/>
            </w:tcBorders>
            <w:shd w:val="clear" w:color="000000" w:fill="FFFFFF"/>
            <w:noWrap/>
            <w:vAlign w:val="top"/>
          </w:tcPr>
          <w:p w14:paraId="2DB1C3AE">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C4C0615">
            <w:pPr>
              <w:widowControl/>
              <w:jc w:val="center"/>
              <w:rPr>
                <w:rFonts w:hint="eastAsia" w:ascii="宋体" w:hAnsi="宋体" w:cs="宋体"/>
                <w:kern w:val="0"/>
                <w:szCs w:val="21"/>
                <w:highlight w:val="none"/>
              </w:rPr>
            </w:pPr>
            <w:r>
              <w:rPr>
                <w:rFonts w:hint="eastAsia" w:ascii="宋体" w:hAnsi="宋体" w:cs="宋体"/>
                <w:kern w:val="0"/>
                <w:szCs w:val="21"/>
                <w:highlight w:val="none"/>
              </w:rPr>
              <w:t>138600</w:t>
            </w:r>
          </w:p>
        </w:tc>
        <w:tc>
          <w:tcPr>
            <w:tcW w:w="1433" w:type="dxa"/>
            <w:tcBorders>
              <w:top w:val="nil"/>
              <w:left w:val="single" w:color="auto" w:sz="4" w:space="0"/>
              <w:bottom w:val="single" w:color="auto" w:sz="4" w:space="0"/>
              <w:right w:val="single" w:color="auto" w:sz="4" w:space="0"/>
            </w:tcBorders>
            <w:noWrap w:val="0"/>
            <w:vAlign w:val="center"/>
          </w:tcPr>
          <w:p w14:paraId="7D89ED27">
            <w:pPr>
              <w:widowControl/>
              <w:jc w:val="center"/>
              <w:rPr>
                <w:rFonts w:hint="eastAsia" w:ascii="宋体" w:hAnsi="宋体" w:cs="宋体"/>
                <w:kern w:val="0"/>
                <w:sz w:val="22"/>
                <w:szCs w:val="22"/>
                <w:highlight w:val="none"/>
              </w:rPr>
            </w:pPr>
            <w:r>
              <w:rPr>
                <w:rFonts w:hint="eastAsia" w:ascii="宋体" w:hAnsi="宋体" w:cs="宋体"/>
                <w:szCs w:val="21"/>
                <w:highlight w:val="none"/>
              </w:rPr>
              <w:t>0.087</w:t>
            </w:r>
          </w:p>
        </w:tc>
      </w:tr>
      <w:tr w14:paraId="107D1E68">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025694E9">
            <w:pPr>
              <w:widowControl/>
              <w:jc w:val="center"/>
              <w:rPr>
                <w:rFonts w:hint="eastAsia" w:ascii="宋体" w:hAnsi="宋体" w:cs="宋体"/>
                <w:kern w:val="0"/>
                <w:szCs w:val="21"/>
                <w:highlight w:val="none"/>
              </w:rPr>
            </w:pPr>
            <w:r>
              <w:rPr>
                <w:rFonts w:hint="eastAsia" w:ascii="宋体" w:hAnsi="宋体" w:cs="宋体"/>
                <w:kern w:val="0"/>
                <w:szCs w:val="21"/>
                <w:highlight w:val="none"/>
              </w:rPr>
              <w:t>53. </w:t>
            </w:r>
          </w:p>
        </w:tc>
        <w:tc>
          <w:tcPr>
            <w:tcW w:w="2176" w:type="dxa"/>
            <w:tcBorders>
              <w:top w:val="nil"/>
              <w:left w:val="nil"/>
              <w:bottom w:val="single" w:color="auto" w:sz="4" w:space="0"/>
              <w:right w:val="single" w:color="auto" w:sz="4" w:space="0"/>
            </w:tcBorders>
            <w:shd w:val="clear" w:color="000000" w:fill="FFFFFF"/>
            <w:noWrap/>
            <w:vAlign w:val="center"/>
          </w:tcPr>
          <w:p w14:paraId="3D2A9055">
            <w:pPr>
              <w:widowControl/>
              <w:jc w:val="center"/>
              <w:rPr>
                <w:rFonts w:hint="eastAsia" w:ascii="宋体" w:hAnsi="宋体" w:cs="宋体"/>
                <w:kern w:val="0"/>
                <w:szCs w:val="21"/>
                <w:highlight w:val="none"/>
              </w:rPr>
            </w:pPr>
            <w:r>
              <w:rPr>
                <w:rFonts w:hint="eastAsia" w:ascii="宋体" w:hAnsi="宋体" w:cs="宋体"/>
                <w:kern w:val="0"/>
                <w:szCs w:val="21"/>
                <w:highlight w:val="none"/>
              </w:rPr>
              <w:t>炒鸡内金</w:t>
            </w:r>
          </w:p>
        </w:tc>
        <w:tc>
          <w:tcPr>
            <w:tcW w:w="1244" w:type="dxa"/>
            <w:tcBorders>
              <w:top w:val="nil"/>
              <w:left w:val="nil"/>
              <w:bottom w:val="single" w:color="auto" w:sz="4" w:space="0"/>
              <w:right w:val="single" w:color="auto" w:sz="4" w:space="0"/>
            </w:tcBorders>
            <w:shd w:val="clear" w:color="000000" w:fill="FFFFFF"/>
            <w:noWrap/>
            <w:vAlign w:val="top"/>
          </w:tcPr>
          <w:p w14:paraId="0A872A94">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B2D4999">
            <w:pPr>
              <w:widowControl/>
              <w:jc w:val="center"/>
              <w:rPr>
                <w:rFonts w:hint="eastAsia" w:ascii="宋体" w:hAnsi="宋体" w:cs="宋体"/>
                <w:kern w:val="0"/>
                <w:szCs w:val="21"/>
                <w:highlight w:val="none"/>
              </w:rPr>
            </w:pPr>
            <w:r>
              <w:rPr>
                <w:rFonts w:hint="eastAsia" w:ascii="宋体" w:hAnsi="宋体" w:cs="宋体"/>
                <w:kern w:val="0"/>
                <w:szCs w:val="21"/>
                <w:highlight w:val="none"/>
              </w:rPr>
              <w:t>48000</w:t>
            </w:r>
          </w:p>
        </w:tc>
        <w:tc>
          <w:tcPr>
            <w:tcW w:w="1433" w:type="dxa"/>
            <w:tcBorders>
              <w:top w:val="nil"/>
              <w:left w:val="single" w:color="auto" w:sz="4" w:space="0"/>
              <w:bottom w:val="single" w:color="auto" w:sz="4" w:space="0"/>
              <w:right w:val="single" w:color="auto" w:sz="4" w:space="0"/>
            </w:tcBorders>
            <w:noWrap w:val="0"/>
            <w:vAlign w:val="center"/>
          </w:tcPr>
          <w:p w14:paraId="15E5EBE8">
            <w:pPr>
              <w:widowControl/>
              <w:jc w:val="center"/>
              <w:rPr>
                <w:rFonts w:hint="eastAsia" w:ascii="宋体" w:hAnsi="宋体" w:cs="宋体"/>
                <w:kern w:val="0"/>
                <w:sz w:val="22"/>
                <w:szCs w:val="22"/>
                <w:highlight w:val="none"/>
              </w:rPr>
            </w:pPr>
            <w:r>
              <w:rPr>
                <w:rFonts w:hint="eastAsia" w:ascii="宋体" w:hAnsi="宋体" w:cs="宋体"/>
                <w:szCs w:val="21"/>
                <w:highlight w:val="none"/>
              </w:rPr>
              <w:t>0.149</w:t>
            </w:r>
          </w:p>
        </w:tc>
      </w:tr>
      <w:tr w14:paraId="48ACC438">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2A3A6F12">
            <w:pPr>
              <w:widowControl/>
              <w:jc w:val="center"/>
              <w:rPr>
                <w:rFonts w:hint="eastAsia" w:ascii="宋体" w:hAnsi="宋体" w:cs="宋体"/>
                <w:kern w:val="0"/>
                <w:szCs w:val="21"/>
                <w:highlight w:val="none"/>
              </w:rPr>
            </w:pPr>
            <w:r>
              <w:rPr>
                <w:rFonts w:hint="eastAsia" w:ascii="宋体" w:hAnsi="宋体" w:cs="宋体"/>
                <w:kern w:val="0"/>
                <w:szCs w:val="21"/>
                <w:highlight w:val="none"/>
              </w:rPr>
              <w:t>54. </w:t>
            </w:r>
          </w:p>
        </w:tc>
        <w:tc>
          <w:tcPr>
            <w:tcW w:w="2176" w:type="dxa"/>
            <w:tcBorders>
              <w:top w:val="nil"/>
              <w:left w:val="nil"/>
              <w:bottom w:val="single" w:color="auto" w:sz="4" w:space="0"/>
              <w:right w:val="single" w:color="auto" w:sz="4" w:space="0"/>
            </w:tcBorders>
            <w:shd w:val="clear" w:color="000000" w:fill="FFFFFF"/>
            <w:noWrap/>
            <w:vAlign w:val="center"/>
          </w:tcPr>
          <w:p w14:paraId="3D789B13">
            <w:pPr>
              <w:widowControl/>
              <w:jc w:val="center"/>
              <w:rPr>
                <w:rFonts w:hint="eastAsia" w:ascii="宋体" w:hAnsi="宋体" w:cs="宋体"/>
                <w:kern w:val="0"/>
                <w:szCs w:val="21"/>
                <w:highlight w:val="none"/>
              </w:rPr>
            </w:pPr>
            <w:r>
              <w:rPr>
                <w:rFonts w:hint="eastAsia" w:ascii="宋体" w:hAnsi="宋体" w:cs="宋体"/>
                <w:kern w:val="0"/>
                <w:szCs w:val="21"/>
                <w:highlight w:val="none"/>
              </w:rPr>
              <w:t>醋三棱</w:t>
            </w:r>
          </w:p>
        </w:tc>
        <w:tc>
          <w:tcPr>
            <w:tcW w:w="1244" w:type="dxa"/>
            <w:tcBorders>
              <w:top w:val="nil"/>
              <w:left w:val="nil"/>
              <w:bottom w:val="single" w:color="auto" w:sz="4" w:space="0"/>
              <w:right w:val="single" w:color="auto" w:sz="4" w:space="0"/>
            </w:tcBorders>
            <w:shd w:val="clear" w:color="000000" w:fill="FFFFFF"/>
            <w:noWrap/>
            <w:vAlign w:val="top"/>
          </w:tcPr>
          <w:p w14:paraId="08B81657">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4C85C7DC">
            <w:pPr>
              <w:widowControl/>
              <w:jc w:val="center"/>
              <w:rPr>
                <w:rFonts w:hint="eastAsia" w:ascii="宋体" w:hAnsi="宋体" w:cs="宋体"/>
                <w:kern w:val="0"/>
                <w:szCs w:val="21"/>
                <w:highlight w:val="none"/>
              </w:rPr>
            </w:pPr>
            <w:r>
              <w:rPr>
                <w:rFonts w:hint="eastAsia" w:ascii="宋体" w:hAnsi="宋体" w:cs="宋体"/>
                <w:kern w:val="0"/>
                <w:szCs w:val="21"/>
                <w:highlight w:val="none"/>
              </w:rPr>
              <w:t>45000</w:t>
            </w:r>
          </w:p>
        </w:tc>
        <w:tc>
          <w:tcPr>
            <w:tcW w:w="1433" w:type="dxa"/>
            <w:tcBorders>
              <w:top w:val="nil"/>
              <w:left w:val="single" w:color="auto" w:sz="4" w:space="0"/>
              <w:bottom w:val="single" w:color="auto" w:sz="4" w:space="0"/>
              <w:right w:val="single" w:color="auto" w:sz="4" w:space="0"/>
            </w:tcBorders>
            <w:noWrap w:val="0"/>
            <w:vAlign w:val="center"/>
          </w:tcPr>
          <w:p w14:paraId="3B14FAE6">
            <w:pPr>
              <w:widowControl/>
              <w:jc w:val="center"/>
              <w:rPr>
                <w:rFonts w:hint="eastAsia" w:ascii="宋体" w:hAnsi="宋体" w:cs="宋体"/>
                <w:kern w:val="0"/>
                <w:sz w:val="22"/>
                <w:szCs w:val="22"/>
                <w:highlight w:val="none"/>
              </w:rPr>
            </w:pPr>
            <w:r>
              <w:rPr>
                <w:rFonts w:hint="eastAsia" w:ascii="宋体" w:hAnsi="宋体" w:cs="宋体"/>
                <w:szCs w:val="21"/>
                <w:highlight w:val="none"/>
              </w:rPr>
              <w:t>0.23</w:t>
            </w:r>
          </w:p>
        </w:tc>
      </w:tr>
      <w:tr w14:paraId="4EC5ACAB">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24041113">
            <w:pPr>
              <w:widowControl/>
              <w:jc w:val="center"/>
              <w:rPr>
                <w:rFonts w:hint="eastAsia" w:ascii="宋体" w:hAnsi="宋体" w:cs="宋体"/>
                <w:kern w:val="0"/>
                <w:szCs w:val="21"/>
                <w:highlight w:val="none"/>
              </w:rPr>
            </w:pPr>
            <w:r>
              <w:rPr>
                <w:rFonts w:hint="eastAsia" w:ascii="宋体" w:hAnsi="宋体" w:cs="宋体"/>
                <w:kern w:val="0"/>
                <w:szCs w:val="21"/>
                <w:highlight w:val="none"/>
              </w:rPr>
              <w:t>55. </w:t>
            </w:r>
          </w:p>
        </w:tc>
        <w:tc>
          <w:tcPr>
            <w:tcW w:w="2176" w:type="dxa"/>
            <w:tcBorders>
              <w:top w:val="nil"/>
              <w:left w:val="nil"/>
              <w:bottom w:val="single" w:color="auto" w:sz="4" w:space="0"/>
              <w:right w:val="single" w:color="auto" w:sz="4" w:space="0"/>
            </w:tcBorders>
            <w:shd w:val="clear" w:color="000000" w:fill="FFFFFF"/>
            <w:noWrap/>
            <w:vAlign w:val="center"/>
          </w:tcPr>
          <w:p w14:paraId="17E0106F">
            <w:pPr>
              <w:widowControl/>
              <w:jc w:val="center"/>
              <w:rPr>
                <w:rFonts w:hint="eastAsia" w:ascii="宋体" w:hAnsi="宋体" w:cs="宋体"/>
                <w:kern w:val="0"/>
                <w:szCs w:val="21"/>
                <w:highlight w:val="none"/>
              </w:rPr>
            </w:pPr>
            <w:r>
              <w:rPr>
                <w:rFonts w:hint="eastAsia" w:ascii="宋体" w:hAnsi="宋体" w:cs="宋体"/>
                <w:kern w:val="0"/>
                <w:szCs w:val="21"/>
                <w:highlight w:val="none"/>
              </w:rPr>
              <w:t>法半夏</w:t>
            </w:r>
          </w:p>
        </w:tc>
        <w:tc>
          <w:tcPr>
            <w:tcW w:w="1244" w:type="dxa"/>
            <w:tcBorders>
              <w:top w:val="nil"/>
              <w:left w:val="nil"/>
              <w:bottom w:val="single" w:color="auto" w:sz="4" w:space="0"/>
              <w:right w:val="single" w:color="auto" w:sz="4" w:space="0"/>
            </w:tcBorders>
            <w:shd w:val="clear" w:color="000000" w:fill="FFFFFF"/>
            <w:noWrap/>
            <w:vAlign w:val="top"/>
          </w:tcPr>
          <w:p w14:paraId="530E926F">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771F88A">
            <w:pPr>
              <w:widowControl/>
              <w:jc w:val="center"/>
              <w:rPr>
                <w:rFonts w:hint="eastAsia" w:ascii="宋体" w:hAnsi="宋体" w:cs="宋体"/>
                <w:kern w:val="0"/>
                <w:szCs w:val="21"/>
                <w:highlight w:val="none"/>
              </w:rPr>
            </w:pPr>
            <w:r>
              <w:rPr>
                <w:rFonts w:hint="eastAsia" w:ascii="宋体" w:hAnsi="宋体" w:cs="宋体"/>
                <w:kern w:val="0"/>
                <w:szCs w:val="21"/>
                <w:highlight w:val="none"/>
              </w:rPr>
              <w:t>29250</w:t>
            </w:r>
          </w:p>
        </w:tc>
        <w:tc>
          <w:tcPr>
            <w:tcW w:w="1433" w:type="dxa"/>
            <w:tcBorders>
              <w:top w:val="nil"/>
              <w:left w:val="single" w:color="auto" w:sz="4" w:space="0"/>
              <w:bottom w:val="single" w:color="auto" w:sz="4" w:space="0"/>
              <w:right w:val="single" w:color="auto" w:sz="4" w:space="0"/>
            </w:tcBorders>
            <w:noWrap w:val="0"/>
            <w:vAlign w:val="center"/>
          </w:tcPr>
          <w:p w14:paraId="239C19C3">
            <w:pPr>
              <w:widowControl/>
              <w:jc w:val="center"/>
              <w:rPr>
                <w:rFonts w:hint="eastAsia" w:ascii="宋体" w:hAnsi="宋体" w:cs="宋体"/>
                <w:kern w:val="0"/>
                <w:sz w:val="22"/>
                <w:szCs w:val="22"/>
                <w:highlight w:val="none"/>
              </w:rPr>
            </w:pPr>
            <w:r>
              <w:rPr>
                <w:rFonts w:hint="eastAsia" w:ascii="宋体" w:hAnsi="宋体" w:cs="宋体"/>
                <w:szCs w:val="21"/>
                <w:highlight w:val="none"/>
              </w:rPr>
              <w:t>0.813</w:t>
            </w:r>
          </w:p>
        </w:tc>
      </w:tr>
      <w:tr w14:paraId="13FCA40E">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12E958AA">
            <w:pPr>
              <w:widowControl/>
              <w:jc w:val="center"/>
              <w:rPr>
                <w:rFonts w:hint="eastAsia" w:ascii="宋体" w:hAnsi="宋体" w:cs="宋体"/>
                <w:kern w:val="0"/>
                <w:szCs w:val="21"/>
                <w:highlight w:val="none"/>
              </w:rPr>
            </w:pPr>
            <w:r>
              <w:rPr>
                <w:rFonts w:hint="eastAsia" w:ascii="宋体" w:hAnsi="宋体" w:cs="宋体"/>
                <w:kern w:val="0"/>
                <w:szCs w:val="21"/>
                <w:highlight w:val="none"/>
              </w:rPr>
              <w:t>56. </w:t>
            </w:r>
          </w:p>
        </w:tc>
        <w:tc>
          <w:tcPr>
            <w:tcW w:w="2176" w:type="dxa"/>
            <w:tcBorders>
              <w:top w:val="nil"/>
              <w:left w:val="nil"/>
              <w:bottom w:val="single" w:color="auto" w:sz="4" w:space="0"/>
              <w:right w:val="single" w:color="auto" w:sz="4" w:space="0"/>
            </w:tcBorders>
            <w:shd w:val="clear" w:color="000000" w:fill="FFFFFF"/>
            <w:noWrap/>
            <w:vAlign w:val="center"/>
          </w:tcPr>
          <w:p w14:paraId="4916FA45">
            <w:pPr>
              <w:widowControl/>
              <w:jc w:val="center"/>
              <w:rPr>
                <w:rFonts w:hint="eastAsia" w:ascii="宋体" w:hAnsi="宋体" w:cs="宋体"/>
                <w:kern w:val="0"/>
                <w:szCs w:val="21"/>
                <w:highlight w:val="none"/>
              </w:rPr>
            </w:pPr>
            <w:r>
              <w:rPr>
                <w:rFonts w:hint="eastAsia" w:ascii="宋体" w:hAnsi="宋体" w:cs="宋体"/>
                <w:kern w:val="0"/>
                <w:szCs w:val="21"/>
                <w:highlight w:val="none"/>
              </w:rPr>
              <w:t>柏子仁</w:t>
            </w:r>
          </w:p>
        </w:tc>
        <w:tc>
          <w:tcPr>
            <w:tcW w:w="1244" w:type="dxa"/>
            <w:tcBorders>
              <w:top w:val="nil"/>
              <w:left w:val="nil"/>
              <w:bottom w:val="single" w:color="auto" w:sz="4" w:space="0"/>
              <w:right w:val="single" w:color="auto" w:sz="4" w:space="0"/>
            </w:tcBorders>
            <w:shd w:val="clear" w:color="000000" w:fill="FFFFFF"/>
            <w:noWrap/>
            <w:vAlign w:val="top"/>
          </w:tcPr>
          <w:p w14:paraId="675BF0DE">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43F7C740">
            <w:pPr>
              <w:widowControl/>
              <w:jc w:val="center"/>
              <w:rPr>
                <w:rFonts w:hint="eastAsia" w:ascii="宋体" w:hAnsi="宋体" w:cs="宋体"/>
                <w:kern w:val="0"/>
                <w:szCs w:val="21"/>
                <w:highlight w:val="none"/>
              </w:rPr>
            </w:pPr>
            <w:r>
              <w:rPr>
                <w:rFonts w:hint="eastAsia" w:ascii="宋体" w:hAnsi="宋体" w:cs="宋体"/>
                <w:kern w:val="0"/>
                <w:szCs w:val="21"/>
                <w:highlight w:val="none"/>
              </w:rPr>
              <w:t>11250</w:t>
            </w:r>
          </w:p>
        </w:tc>
        <w:tc>
          <w:tcPr>
            <w:tcW w:w="1433" w:type="dxa"/>
            <w:tcBorders>
              <w:top w:val="nil"/>
              <w:left w:val="single" w:color="auto" w:sz="4" w:space="0"/>
              <w:bottom w:val="single" w:color="auto" w:sz="4" w:space="0"/>
              <w:right w:val="single" w:color="auto" w:sz="4" w:space="0"/>
            </w:tcBorders>
            <w:noWrap w:val="0"/>
            <w:vAlign w:val="center"/>
          </w:tcPr>
          <w:p w14:paraId="03506B66">
            <w:pPr>
              <w:widowControl/>
              <w:jc w:val="center"/>
              <w:rPr>
                <w:rFonts w:hint="eastAsia" w:ascii="宋体" w:hAnsi="宋体" w:cs="宋体"/>
                <w:kern w:val="0"/>
                <w:sz w:val="22"/>
                <w:szCs w:val="22"/>
                <w:highlight w:val="none"/>
              </w:rPr>
            </w:pPr>
            <w:r>
              <w:rPr>
                <w:rFonts w:hint="eastAsia" w:ascii="宋体" w:hAnsi="宋体" w:cs="宋体"/>
                <w:szCs w:val="21"/>
                <w:highlight w:val="none"/>
              </w:rPr>
              <w:t>0.792</w:t>
            </w:r>
          </w:p>
        </w:tc>
      </w:tr>
      <w:tr w14:paraId="134B751C">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21BCB6BF">
            <w:pPr>
              <w:widowControl/>
              <w:jc w:val="center"/>
              <w:rPr>
                <w:rFonts w:hint="eastAsia" w:ascii="宋体" w:hAnsi="宋体" w:cs="宋体"/>
                <w:kern w:val="0"/>
                <w:szCs w:val="21"/>
                <w:highlight w:val="none"/>
              </w:rPr>
            </w:pPr>
            <w:r>
              <w:rPr>
                <w:rFonts w:hint="eastAsia" w:ascii="宋体" w:hAnsi="宋体" w:cs="宋体"/>
                <w:kern w:val="0"/>
                <w:szCs w:val="21"/>
                <w:highlight w:val="none"/>
              </w:rPr>
              <w:t>57. </w:t>
            </w:r>
          </w:p>
        </w:tc>
        <w:tc>
          <w:tcPr>
            <w:tcW w:w="2176" w:type="dxa"/>
            <w:tcBorders>
              <w:top w:val="nil"/>
              <w:left w:val="nil"/>
              <w:bottom w:val="single" w:color="auto" w:sz="4" w:space="0"/>
              <w:right w:val="single" w:color="auto" w:sz="4" w:space="0"/>
            </w:tcBorders>
            <w:shd w:val="clear" w:color="000000" w:fill="FFFFFF"/>
            <w:noWrap/>
            <w:vAlign w:val="center"/>
          </w:tcPr>
          <w:p w14:paraId="2D48D55A">
            <w:pPr>
              <w:widowControl/>
              <w:jc w:val="center"/>
              <w:rPr>
                <w:rFonts w:hint="eastAsia" w:ascii="宋体" w:hAnsi="宋体" w:cs="宋体"/>
                <w:kern w:val="0"/>
                <w:szCs w:val="21"/>
                <w:highlight w:val="none"/>
              </w:rPr>
            </w:pPr>
            <w:r>
              <w:rPr>
                <w:rFonts w:hint="eastAsia" w:ascii="宋体" w:hAnsi="宋体" w:cs="宋体"/>
                <w:kern w:val="0"/>
                <w:szCs w:val="21"/>
                <w:highlight w:val="none"/>
              </w:rPr>
              <w:t>败酱草（攀倒甑）</w:t>
            </w:r>
          </w:p>
        </w:tc>
        <w:tc>
          <w:tcPr>
            <w:tcW w:w="1244" w:type="dxa"/>
            <w:tcBorders>
              <w:top w:val="nil"/>
              <w:left w:val="nil"/>
              <w:bottom w:val="single" w:color="auto" w:sz="4" w:space="0"/>
              <w:right w:val="single" w:color="auto" w:sz="4" w:space="0"/>
            </w:tcBorders>
            <w:shd w:val="clear" w:color="000000" w:fill="FFFFFF"/>
            <w:noWrap/>
            <w:vAlign w:val="top"/>
          </w:tcPr>
          <w:p w14:paraId="7E5B100A">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6520287A">
            <w:pPr>
              <w:widowControl/>
              <w:jc w:val="center"/>
              <w:rPr>
                <w:rFonts w:hint="eastAsia" w:ascii="宋体" w:hAnsi="宋体" w:cs="宋体"/>
                <w:kern w:val="0"/>
                <w:szCs w:val="21"/>
                <w:highlight w:val="none"/>
              </w:rPr>
            </w:pPr>
            <w:r>
              <w:rPr>
                <w:rFonts w:hint="eastAsia" w:ascii="宋体" w:hAnsi="宋体" w:cs="宋体"/>
                <w:kern w:val="0"/>
                <w:szCs w:val="21"/>
                <w:highlight w:val="none"/>
              </w:rPr>
              <w:t>67200</w:t>
            </w:r>
          </w:p>
        </w:tc>
        <w:tc>
          <w:tcPr>
            <w:tcW w:w="1433" w:type="dxa"/>
            <w:tcBorders>
              <w:top w:val="nil"/>
              <w:left w:val="single" w:color="auto" w:sz="4" w:space="0"/>
              <w:bottom w:val="single" w:color="auto" w:sz="4" w:space="0"/>
              <w:right w:val="single" w:color="auto" w:sz="4" w:space="0"/>
            </w:tcBorders>
            <w:noWrap w:val="0"/>
            <w:vAlign w:val="center"/>
          </w:tcPr>
          <w:p w14:paraId="42CA5A21">
            <w:pPr>
              <w:widowControl/>
              <w:jc w:val="center"/>
              <w:rPr>
                <w:rFonts w:hint="eastAsia" w:ascii="宋体" w:hAnsi="宋体" w:cs="宋体"/>
                <w:kern w:val="0"/>
                <w:sz w:val="22"/>
                <w:szCs w:val="22"/>
                <w:highlight w:val="none"/>
              </w:rPr>
            </w:pPr>
            <w:r>
              <w:rPr>
                <w:rFonts w:hint="eastAsia" w:ascii="宋体" w:hAnsi="宋体" w:cs="宋体"/>
                <w:szCs w:val="21"/>
                <w:highlight w:val="none"/>
              </w:rPr>
              <w:t>0.095</w:t>
            </w:r>
          </w:p>
        </w:tc>
      </w:tr>
      <w:tr w14:paraId="43E55CFA">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0C358C6B">
            <w:pPr>
              <w:widowControl/>
              <w:jc w:val="center"/>
              <w:rPr>
                <w:rFonts w:hint="eastAsia" w:ascii="宋体" w:hAnsi="宋体" w:cs="宋体"/>
                <w:kern w:val="0"/>
                <w:szCs w:val="21"/>
                <w:highlight w:val="none"/>
              </w:rPr>
            </w:pPr>
            <w:r>
              <w:rPr>
                <w:rFonts w:hint="eastAsia" w:ascii="宋体" w:hAnsi="宋体" w:cs="宋体"/>
                <w:kern w:val="0"/>
                <w:szCs w:val="21"/>
                <w:highlight w:val="none"/>
              </w:rPr>
              <w:t>58. </w:t>
            </w:r>
          </w:p>
        </w:tc>
        <w:tc>
          <w:tcPr>
            <w:tcW w:w="2176" w:type="dxa"/>
            <w:tcBorders>
              <w:top w:val="nil"/>
              <w:left w:val="nil"/>
              <w:bottom w:val="single" w:color="auto" w:sz="4" w:space="0"/>
              <w:right w:val="single" w:color="auto" w:sz="4" w:space="0"/>
            </w:tcBorders>
            <w:shd w:val="clear" w:color="000000" w:fill="FFFFFF"/>
            <w:noWrap/>
            <w:vAlign w:val="center"/>
          </w:tcPr>
          <w:p w14:paraId="65D63178">
            <w:pPr>
              <w:widowControl/>
              <w:jc w:val="center"/>
              <w:rPr>
                <w:rFonts w:hint="eastAsia" w:ascii="宋体" w:hAnsi="宋体" w:cs="宋体"/>
                <w:kern w:val="0"/>
                <w:szCs w:val="21"/>
                <w:highlight w:val="none"/>
              </w:rPr>
            </w:pPr>
            <w:r>
              <w:rPr>
                <w:rFonts w:hint="eastAsia" w:ascii="宋体" w:hAnsi="宋体" w:cs="宋体"/>
                <w:kern w:val="0"/>
                <w:szCs w:val="21"/>
                <w:highlight w:val="none"/>
              </w:rPr>
              <w:t>仙鹤草</w:t>
            </w:r>
          </w:p>
        </w:tc>
        <w:tc>
          <w:tcPr>
            <w:tcW w:w="1244" w:type="dxa"/>
            <w:tcBorders>
              <w:top w:val="nil"/>
              <w:left w:val="nil"/>
              <w:bottom w:val="single" w:color="auto" w:sz="4" w:space="0"/>
              <w:right w:val="single" w:color="auto" w:sz="4" w:space="0"/>
            </w:tcBorders>
            <w:shd w:val="clear" w:color="000000" w:fill="FFFFFF"/>
            <w:noWrap/>
            <w:vAlign w:val="top"/>
          </w:tcPr>
          <w:p w14:paraId="4EC1D972">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6ADA4B27">
            <w:pPr>
              <w:widowControl/>
              <w:jc w:val="center"/>
              <w:rPr>
                <w:rFonts w:hint="eastAsia" w:ascii="宋体" w:hAnsi="宋体" w:cs="宋体"/>
                <w:kern w:val="0"/>
                <w:szCs w:val="21"/>
                <w:highlight w:val="none"/>
              </w:rPr>
            </w:pPr>
            <w:r>
              <w:rPr>
                <w:rFonts w:hint="eastAsia" w:ascii="宋体" w:hAnsi="宋体" w:cs="宋体"/>
                <w:kern w:val="0"/>
                <w:szCs w:val="21"/>
                <w:highlight w:val="none"/>
              </w:rPr>
              <w:t>87450</w:t>
            </w:r>
          </w:p>
        </w:tc>
        <w:tc>
          <w:tcPr>
            <w:tcW w:w="1433" w:type="dxa"/>
            <w:tcBorders>
              <w:top w:val="nil"/>
              <w:left w:val="single" w:color="auto" w:sz="4" w:space="0"/>
              <w:bottom w:val="single" w:color="auto" w:sz="4" w:space="0"/>
              <w:right w:val="single" w:color="auto" w:sz="4" w:space="0"/>
            </w:tcBorders>
            <w:noWrap w:val="0"/>
            <w:vAlign w:val="center"/>
          </w:tcPr>
          <w:p w14:paraId="2449D658">
            <w:pPr>
              <w:widowControl/>
              <w:jc w:val="center"/>
              <w:rPr>
                <w:rFonts w:hint="eastAsia" w:ascii="宋体" w:hAnsi="宋体" w:cs="宋体"/>
                <w:kern w:val="0"/>
                <w:sz w:val="22"/>
                <w:szCs w:val="22"/>
                <w:highlight w:val="none"/>
              </w:rPr>
            </w:pPr>
            <w:r>
              <w:rPr>
                <w:rFonts w:hint="eastAsia" w:ascii="宋体" w:hAnsi="宋体" w:cs="宋体"/>
                <w:szCs w:val="21"/>
                <w:highlight w:val="none"/>
              </w:rPr>
              <w:t>0.064</w:t>
            </w:r>
          </w:p>
        </w:tc>
      </w:tr>
      <w:tr w14:paraId="4D847B49">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2A661E9F">
            <w:pPr>
              <w:widowControl/>
              <w:jc w:val="center"/>
              <w:rPr>
                <w:rFonts w:hint="eastAsia" w:ascii="宋体" w:hAnsi="宋体" w:cs="宋体"/>
                <w:kern w:val="0"/>
                <w:szCs w:val="21"/>
                <w:highlight w:val="none"/>
              </w:rPr>
            </w:pPr>
            <w:r>
              <w:rPr>
                <w:rFonts w:hint="eastAsia" w:ascii="宋体" w:hAnsi="宋体" w:cs="宋体"/>
                <w:kern w:val="0"/>
                <w:szCs w:val="21"/>
                <w:highlight w:val="none"/>
              </w:rPr>
              <w:t>59. </w:t>
            </w:r>
          </w:p>
        </w:tc>
        <w:tc>
          <w:tcPr>
            <w:tcW w:w="2176" w:type="dxa"/>
            <w:tcBorders>
              <w:top w:val="nil"/>
              <w:left w:val="nil"/>
              <w:bottom w:val="single" w:color="auto" w:sz="4" w:space="0"/>
              <w:right w:val="single" w:color="auto" w:sz="4" w:space="0"/>
            </w:tcBorders>
            <w:shd w:val="clear" w:color="000000" w:fill="FFFFFF"/>
            <w:noWrap/>
            <w:vAlign w:val="center"/>
          </w:tcPr>
          <w:p w14:paraId="79D2CCC6">
            <w:pPr>
              <w:widowControl/>
              <w:jc w:val="center"/>
              <w:rPr>
                <w:rFonts w:hint="eastAsia" w:ascii="宋体" w:hAnsi="宋体" w:cs="宋体"/>
                <w:kern w:val="0"/>
                <w:szCs w:val="21"/>
                <w:highlight w:val="none"/>
              </w:rPr>
            </w:pPr>
            <w:r>
              <w:rPr>
                <w:rFonts w:hint="eastAsia" w:ascii="宋体" w:hAnsi="宋体" w:cs="宋体"/>
                <w:kern w:val="0"/>
                <w:szCs w:val="21"/>
                <w:highlight w:val="none"/>
              </w:rPr>
              <w:t>蝉蜕</w:t>
            </w:r>
          </w:p>
        </w:tc>
        <w:tc>
          <w:tcPr>
            <w:tcW w:w="1244" w:type="dxa"/>
            <w:tcBorders>
              <w:top w:val="nil"/>
              <w:left w:val="nil"/>
              <w:bottom w:val="single" w:color="auto" w:sz="4" w:space="0"/>
              <w:right w:val="single" w:color="auto" w:sz="4" w:space="0"/>
            </w:tcBorders>
            <w:shd w:val="clear" w:color="000000" w:fill="FFFFFF"/>
            <w:noWrap/>
            <w:vAlign w:val="top"/>
          </w:tcPr>
          <w:p w14:paraId="7A1535A5">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9D782E3">
            <w:pPr>
              <w:widowControl/>
              <w:jc w:val="center"/>
              <w:rPr>
                <w:rFonts w:hint="eastAsia" w:ascii="宋体" w:hAnsi="宋体" w:cs="宋体"/>
                <w:kern w:val="0"/>
                <w:szCs w:val="21"/>
                <w:highlight w:val="none"/>
              </w:rPr>
            </w:pPr>
            <w:r>
              <w:rPr>
                <w:rFonts w:hint="eastAsia" w:ascii="宋体" w:hAnsi="宋体" w:cs="宋体"/>
                <w:kern w:val="0"/>
                <w:szCs w:val="21"/>
                <w:highlight w:val="none"/>
              </w:rPr>
              <w:t>1800</w:t>
            </w:r>
          </w:p>
        </w:tc>
        <w:tc>
          <w:tcPr>
            <w:tcW w:w="1433" w:type="dxa"/>
            <w:tcBorders>
              <w:top w:val="nil"/>
              <w:left w:val="single" w:color="auto" w:sz="4" w:space="0"/>
              <w:bottom w:val="single" w:color="auto" w:sz="4" w:space="0"/>
              <w:right w:val="single" w:color="auto" w:sz="4" w:space="0"/>
            </w:tcBorders>
            <w:noWrap w:val="0"/>
            <w:vAlign w:val="center"/>
          </w:tcPr>
          <w:p w14:paraId="1CD42A97">
            <w:pPr>
              <w:widowControl/>
              <w:jc w:val="center"/>
              <w:rPr>
                <w:rFonts w:hint="eastAsia" w:ascii="宋体" w:hAnsi="宋体" w:cs="宋体"/>
                <w:kern w:val="0"/>
                <w:sz w:val="22"/>
                <w:szCs w:val="22"/>
                <w:highlight w:val="none"/>
              </w:rPr>
            </w:pPr>
            <w:r>
              <w:rPr>
                <w:rFonts w:hint="eastAsia" w:ascii="宋体" w:hAnsi="宋体" w:cs="宋体"/>
                <w:szCs w:val="21"/>
                <w:highlight w:val="none"/>
              </w:rPr>
              <w:t>1.755</w:t>
            </w:r>
          </w:p>
        </w:tc>
      </w:tr>
      <w:tr w14:paraId="4A1637F8">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6D968DD7">
            <w:pPr>
              <w:widowControl/>
              <w:jc w:val="center"/>
              <w:rPr>
                <w:rFonts w:hint="eastAsia" w:ascii="宋体" w:hAnsi="宋体" w:cs="宋体"/>
                <w:kern w:val="0"/>
                <w:szCs w:val="21"/>
                <w:highlight w:val="none"/>
              </w:rPr>
            </w:pPr>
            <w:r>
              <w:rPr>
                <w:rFonts w:hint="eastAsia" w:ascii="宋体" w:hAnsi="宋体" w:cs="宋体"/>
                <w:kern w:val="0"/>
                <w:szCs w:val="21"/>
                <w:highlight w:val="none"/>
              </w:rPr>
              <w:t>60. </w:t>
            </w:r>
          </w:p>
        </w:tc>
        <w:tc>
          <w:tcPr>
            <w:tcW w:w="2176" w:type="dxa"/>
            <w:tcBorders>
              <w:top w:val="nil"/>
              <w:left w:val="nil"/>
              <w:bottom w:val="single" w:color="auto" w:sz="4" w:space="0"/>
              <w:right w:val="single" w:color="auto" w:sz="4" w:space="0"/>
            </w:tcBorders>
            <w:shd w:val="clear" w:color="000000" w:fill="FFFFFF"/>
            <w:noWrap/>
            <w:vAlign w:val="center"/>
          </w:tcPr>
          <w:p w14:paraId="06E9E1F8">
            <w:pPr>
              <w:widowControl/>
              <w:jc w:val="center"/>
              <w:rPr>
                <w:rFonts w:hint="eastAsia" w:ascii="宋体" w:hAnsi="宋体" w:cs="宋体"/>
                <w:kern w:val="0"/>
                <w:szCs w:val="21"/>
                <w:highlight w:val="none"/>
              </w:rPr>
            </w:pPr>
            <w:r>
              <w:rPr>
                <w:rFonts w:hint="eastAsia" w:ascii="宋体" w:hAnsi="宋体" w:cs="宋体"/>
                <w:kern w:val="0"/>
                <w:szCs w:val="21"/>
                <w:highlight w:val="none"/>
              </w:rPr>
              <w:t>石菖蒲</w:t>
            </w:r>
          </w:p>
        </w:tc>
        <w:tc>
          <w:tcPr>
            <w:tcW w:w="1244" w:type="dxa"/>
            <w:tcBorders>
              <w:top w:val="nil"/>
              <w:left w:val="nil"/>
              <w:bottom w:val="single" w:color="auto" w:sz="4" w:space="0"/>
              <w:right w:val="single" w:color="auto" w:sz="4" w:space="0"/>
            </w:tcBorders>
            <w:shd w:val="clear" w:color="000000" w:fill="FFFFFF"/>
            <w:noWrap/>
            <w:vAlign w:val="top"/>
          </w:tcPr>
          <w:p w14:paraId="726D9771">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4DC7F596">
            <w:pPr>
              <w:widowControl/>
              <w:jc w:val="center"/>
              <w:rPr>
                <w:rFonts w:hint="eastAsia" w:ascii="宋体" w:hAnsi="宋体" w:cs="宋体"/>
                <w:kern w:val="0"/>
                <w:szCs w:val="21"/>
                <w:highlight w:val="none"/>
              </w:rPr>
            </w:pPr>
            <w:r>
              <w:rPr>
                <w:rFonts w:hint="eastAsia" w:ascii="宋体" w:hAnsi="宋体" w:cs="宋体"/>
                <w:kern w:val="0"/>
                <w:szCs w:val="21"/>
                <w:highlight w:val="none"/>
              </w:rPr>
              <w:t>10080</w:t>
            </w:r>
          </w:p>
        </w:tc>
        <w:tc>
          <w:tcPr>
            <w:tcW w:w="1433" w:type="dxa"/>
            <w:tcBorders>
              <w:top w:val="nil"/>
              <w:left w:val="single" w:color="auto" w:sz="4" w:space="0"/>
              <w:bottom w:val="single" w:color="auto" w:sz="4" w:space="0"/>
              <w:right w:val="single" w:color="auto" w:sz="4" w:space="0"/>
            </w:tcBorders>
            <w:noWrap w:val="0"/>
            <w:vAlign w:val="center"/>
          </w:tcPr>
          <w:p w14:paraId="56540654">
            <w:pPr>
              <w:widowControl/>
              <w:jc w:val="center"/>
              <w:rPr>
                <w:rFonts w:hint="eastAsia" w:ascii="宋体" w:hAnsi="宋体" w:cs="宋体"/>
                <w:kern w:val="0"/>
                <w:sz w:val="22"/>
                <w:szCs w:val="22"/>
                <w:highlight w:val="none"/>
              </w:rPr>
            </w:pPr>
            <w:r>
              <w:rPr>
                <w:rFonts w:hint="eastAsia" w:ascii="宋体" w:hAnsi="宋体" w:cs="宋体"/>
                <w:szCs w:val="21"/>
                <w:highlight w:val="none"/>
              </w:rPr>
              <w:t>0.252</w:t>
            </w:r>
          </w:p>
        </w:tc>
      </w:tr>
      <w:tr w14:paraId="4058BF3A">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119F9DB9">
            <w:pPr>
              <w:widowControl/>
              <w:jc w:val="center"/>
              <w:rPr>
                <w:rFonts w:hint="eastAsia" w:ascii="宋体" w:hAnsi="宋体" w:cs="宋体"/>
                <w:kern w:val="0"/>
                <w:szCs w:val="21"/>
                <w:highlight w:val="none"/>
              </w:rPr>
            </w:pPr>
            <w:r>
              <w:rPr>
                <w:rFonts w:hint="eastAsia" w:ascii="宋体" w:hAnsi="宋体" w:cs="宋体"/>
                <w:kern w:val="0"/>
                <w:szCs w:val="21"/>
                <w:highlight w:val="none"/>
              </w:rPr>
              <w:t>61. </w:t>
            </w:r>
          </w:p>
        </w:tc>
        <w:tc>
          <w:tcPr>
            <w:tcW w:w="2176" w:type="dxa"/>
            <w:tcBorders>
              <w:top w:val="nil"/>
              <w:left w:val="nil"/>
              <w:bottom w:val="single" w:color="auto" w:sz="4" w:space="0"/>
              <w:right w:val="single" w:color="auto" w:sz="4" w:space="0"/>
            </w:tcBorders>
            <w:shd w:val="clear" w:color="000000" w:fill="FFFFFF"/>
            <w:noWrap/>
            <w:vAlign w:val="center"/>
          </w:tcPr>
          <w:p w14:paraId="7595FE33">
            <w:pPr>
              <w:widowControl/>
              <w:jc w:val="center"/>
              <w:rPr>
                <w:rFonts w:hint="eastAsia" w:ascii="宋体" w:hAnsi="宋体" w:cs="宋体"/>
                <w:kern w:val="0"/>
                <w:szCs w:val="21"/>
                <w:highlight w:val="none"/>
              </w:rPr>
            </w:pPr>
            <w:r>
              <w:rPr>
                <w:rFonts w:hint="eastAsia" w:ascii="宋体" w:hAnsi="宋体" w:cs="宋体"/>
                <w:kern w:val="0"/>
                <w:szCs w:val="21"/>
                <w:highlight w:val="none"/>
              </w:rPr>
              <w:t>玉米须</w:t>
            </w:r>
          </w:p>
        </w:tc>
        <w:tc>
          <w:tcPr>
            <w:tcW w:w="1244" w:type="dxa"/>
            <w:tcBorders>
              <w:top w:val="nil"/>
              <w:left w:val="nil"/>
              <w:bottom w:val="single" w:color="auto" w:sz="4" w:space="0"/>
              <w:right w:val="single" w:color="auto" w:sz="4" w:space="0"/>
            </w:tcBorders>
            <w:shd w:val="clear" w:color="000000" w:fill="FFFFFF"/>
            <w:noWrap/>
            <w:vAlign w:val="top"/>
          </w:tcPr>
          <w:p w14:paraId="622D9C8D">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8D96A81">
            <w:pPr>
              <w:widowControl/>
              <w:jc w:val="center"/>
              <w:rPr>
                <w:rFonts w:hint="eastAsia" w:ascii="宋体" w:hAnsi="宋体" w:cs="宋体"/>
                <w:kern w:val="0"/>
                <w:szCs w:val="21"/>
                <w:highlight w:val="none"/>
              </w:rPr>
            </w:pPr>
            <w:r>
              <w:rPr>
                <w:rFonts w:hint="eastAsia" w:ascii="宋体" w:hAnsi="宋体" w:cs="宋体"/>
                <w:kern w:val="0"/>
                <w:szCs w:val="21"/>
                <w:highlight w:val="none"/>
              </w:rPr>
              <w:t>38400</w:t>
            </w:r>
          </w:p>
        </w:tc>
        <w:tc>
          <w:tcPr>
            <w:tcW w:w="1433" w:type="dxa"/>
            <w:tcBorders>
              <w:top w:val="nil"/>
              <w:left w:val="single" w:color="auto" w:sz="4" w:space="0"/>
              <w:bottom w:val="single" w:color="auto" w:sz="4" w:space="0"/>
              <w:right w:val="single" w:color="auto" w:sz="4" w:space="0"/>
            </w:tcBorders>
            <w:noWrap w:val="0"/>
            <w:vAlign w:val="center"/>
          </w:tcPr>
          <w:p w14:paraId="5F605260">
            <w:pPr>
              <w:widowControl/>
              <w:jc w:val="center"/>
              <w:rPr>
                <w:rFonts w:hint="eastAsia" w:ascii="宋体" w:hAnsi="宋体" w:cs="宋体"/>
                <w:kern w:val="0"/>
                <w:sz w:val="22"/>
                <w:szCs w:val="22"/>
                <w:highlight w:val="none"/>
              </w:rPr>
            </w:pPr>
            <w:r>
              <w:rPr>
                <w:rFonts w:hint="eastAsia" w:ascii="宋体" w:hAnsi="宋体" w:cs="宋体"/>
                <w:szCs w:val="21"/>
                <w:highlight w:val="none"/>
              </w:rPr>
              <w:t>0.09</w:t>
            </w:r>
          </w:p>
        </w:tc>
      </w:tr>
      <w:tr w14:paraId="292C8510">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5C365934">
            <w:pPr>
              <w:widowControl/>
              <w:jc w:val="center"/>
              <w:rPr>
                <w:rFonts w:hint="eastAsia" w:ascii="宋体" w:hAnsi="宋体" w:cs="宋体"/>
                <w:kern w:val="0"/>
                <w:szCs w:val="21"/>
                <w:highlight w:val="none"/>
              </w:rPr>
            </w:pPr>
            <w:r>
              <w:rPr>
                <w:rFonts w:hint="eastAsia" w:ascii="宋体" w:hAnsi="宋体" w:cs="宋体"/>
                <w:kern w:val="0"/>
                <w:szCs w:val="21"/>
                <w:highlight w:val="none"/>
              </w:rPr>
              <w:t>62. </w:t>
            </w:r>
          </w:p>
        </w:tc>
        <w:tc>
          <w:tcPr>
            <w:tcW w:w="2176" w:type="dxa"/>
            <w:tcBorders>
              <w:top w:val="nil"/>
              <w:left w:val="nil"/>
              <w:bottom w:val="single" w:color="auto" w:sz="4" w:space="0"/>
              <w:right w:val="single" w:color="auto" w:sz="4" w:space="0"/>
            </w:tcBorders>
            <w:shd w:val="clear" w:color="000000" w:fill="FFFFFF"/>
            <w:noWrap/>
            <w:vAlign w:val="center"/>
          </w:tcPr>
          <w:p w14:paraId="186743C6">
            <w:pPr>
              <w:widowControl/>
              <w:jc w:val="center"/>
              <w:rPr>
                <w:rFonts w:hint="eastAsia" w:ascii="宋体" w:hAnsi="宋体" w:cs="宋体"/>
                <w:kern w:val="0"/>
                <w:szCs w:val="21"/>
                <w:highlight w:val="none"/>
              </w:rPr>
            </w:pPr>
            <w:r>
              <w:rPr>
                <w:rFonts w:hint="eastAsia" w:ascii="宋体" w:hAnsi="宋体" w:cs="宋体"/>
                <w:kern w:val="0"/>
                <w:szCs w:val="21"/>
                <w:highlight w:val="none"/>
              </w:rPr>
              <w:t>白花蛇舌草</w:t>
            </w:r>
          </w:p>
        </w:tc>
        <w:tc>
          <w:tcPr>
            <w:tcW w:w="1244" w:type="dxa"/>
            <w:tcBorders>
              <w:top w:val="nil"/>
              <w:left w:val="nil"/>
              <w:bottom w:val="single" w:color="auto" w:sz="4" w:space="0"/>
              <w:right w:val="single" w:color="auto" w:sz="4" w:space="0"/>
            </w:tcBorders>
            <w:shd w:val="clear" w:color="000000" w:fill="FFFFFF"/>
            <w:noWrap/>
            <w:vAlign w:val="top"/>
          </w:tcPr>
          <w:p w14:paraId="6AE28197">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04EE6118">
            <w:pPr>
              <w:widowControl/>
              <w:jc w:val="center"/>
              <w:rPr>
                <w:rFonts w:hint="eastAsia" w:ascii="宋体" w:hAnsi="宋体" w:cs="宋体"/>
                <w:kern w:val="0"/>
                <w:szCs w:val="21"/>
                <w:highlight w:val="none"/>
              </w:rPr>
            </w:pPr>
            <w:r>
              <w:rPr>
                <w:rFonts w:hint="eastAsia" w:ascii="宋体" w:hAnsi="宋体" w:cs="宋体"/>
                <w:kern w:val="0"/>
                <w:szCs w:val="21"/>
                <w:highlight w:val="none"/>
              </w:rPr>
              <w:t>14850</w:t>
            </w:r>
          </w:p>
        </w:tc>
        <w:tc>
          <w:tcPr>
            <w:tcW w:w="1433" w:type="dxa"/>
            <w:tcBorders>
              <w:top w:val="nil"/>
              <w:left w:val="single" w:color="auto" w:sz="4" w:space="0"/>
              <w:bottom w:val="single" w:color="auto" w:sz="4" w:space="0"/>
              <w:right w:val="single" w:color="auto" w:sz="4" w:space="0"/>
            </w:tcBorders>
            <w:noWrap w:val="0"/>
            <w:vAlign w:val="center"/>
          </w:tcPr>
          <w:p w14:paraId="41FD48A7">
            <w:pPr>
              <w:widowControl/>
              <w:jc w:val="center"/>
              <w:rPr>
                <w:rFonts w:hint="eastAsia" w:ascii="宋体" w:hAnsi="宋体" w:cs="宋体"/>
                <w:kern w:val="0"/>
                <w:sz w:val="22"/>
                <w:szCs w:val="22"/>
                <w:highlight w:val="none"/>
              </w:rPr>
            </w:pPr>
            <w:r>
              <w:rPr>
                <w:rFonts w:hint="eastAsia" w:ascii="宋体" w:hAnsi="宋体" w:cs="宋体"/>
                <w:szCs w:val="21"/>
                <w:highlight w:val="none"/>
              </w:rPr>
              <w:t>0.151</w:t>
            </w:r>
          </w:p>
        </w:tc>
      </w:tr>
      <w:tr w14:paraId="405421BC">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256CC32C">
            <w:pPr>
              <w:widowControl/>
              <w:jc w:val="center"/>
              <w:rPr>
                <w:rFonts w:hint="eastAsia" w:ascii="宋体" w:hAnsi="宋体" w:cs="宋体"/>
                <w:kern w:val="0"/>
                <w:szCs w:val="21"/>
                <w:highlight w:val="none"/>
              </w:rPr>
            </w:pPr>
            <w:r>
              <w:rPr>
                <w:rFonts w:hint="eastAsia" w:ascii="宋体" w:hAnsi="宋体" w:cs="宋体"/>
                <w:kern w:val="0"/>
                <w:szCs w:val="21"/>
                <w:highlight w:val="none"/>
              </w:rPr>
              <w:t>63. </w:t>
            </w:r>
          </w:p>
        </w:tc>
        <w:tc>
          <w:tcPr>
            <w:tcW w:w="2176" w:type="dxa"/>
            <w:tcBorders>
              <w:top w:val="nil"/>
              <w:left w:val="nil"/>
              <w:bottom w:val="single" w:color="auto" w:sz="4" w:space="0"/>
              <w:right w:val="single" w:color="auto" w:sz="4" w:space="0"/>
            </w:tcBorders>
            <w:shd w:val="clear" w:color="000000" w:fill="FFFFFF"/>
            <w:noWrap/>
            <w:vAlign w:val="center"/>
          </w:tcPr>
          <w:p w14:paraId="2DC7F231">
            <w:pPr>
              <w:widowControl/>
              <w:jc w:val="center"/>
              <w:rPr>
                <w:rFonts w:hint="eastAsia" w:ascii="宋体" w:hAnsi="宋体" w:cs="宋体"/>
                <w:kern w:val="0"/>
                <w:szCs w:val="21"/>
                <w:highlight w:val="none"/>
              </w:rPr>
            </w:pPr>
            <w:r>
              <w:rPr>
                <w:rFonts w:hint="eastAsia" w:ascii="宋体" w:hAnsi="宋体" w:cs="宋体"/>
                <w:kern w:val="0"/>
                <w:szCs w:val="21"/>
                <w:highlight w:val="none"/>
              </w:rPr>
              <w:t>醋没药（天然没药）</w:t>
            </w:r>
          </w:p>
        </w:tc>
        <w:tc>
          <w:tcPr>
            <w:tcW w:w="1244" w:type="dxa"/>
            <w:tcBorders>
              <w:top w:val="nil"/>
              <w:left w:val="nil"/>
              <w:bottom w:val="single" w:color="auto" w:sz="4" w:space="0"/>
              <w:right w:val="single" w:color="auto" w:sz="4" w:space="0"/>
            </w:tcBorders>
            <w:shd w:val="clear" w:color="000000" w:fill="FFFFFF"/>
            <w:noWrap/>
            <w:vAlign w:val="top"/>
          </w:tcPr>
          <w:p w14:paraId="33EB73F6">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0AB9A260">
            <w:pPr>
              <w:widowControl/>
              <w:jc w:val="center"/>
              <w:rPr>
                <w:rFonts w:hint="eastAsia" w:ascii="宋体" w:hAnsi="宋体" w:cs="宋体"/>
                <w:kern w:val="0"/>
                <w:szCs w:val="21"/>
                <w:highlight w:val="none"/>
              </w:rPr>
            </w:pPr>
            <w:r>
              <w:rPr>
                <w:rFonts w:hint="eastAsia" w:ascii="宋体" w:hAnsi="宋体" w:cs="宋体"/>
                <w:kern w:val="0"/>
                <w:szCs w:val="21"/>
                <w:highlight w:val="none"/>
              </w:rPr>
              <w:t>16200</w:t>
            </w:r>
          </w:p>
        </w:tc>
        <w:tc>
          <w:tcPr>
            <w:tcW w:w="1433" w:type="dxa"/>
            <w:tcBorders>
              <w:top w:val="nil"/>
              <w:left w:val="single" w:color="auto" w:sz="4" w:space="0"/>
              <w:bottom w:val="single" w:color="auto" w:sz="4" w:space="0"/>
              <w:right w:val="single" w:color="auto" w:sz="4" w:space="0"/>
            </w:tcBorders>
            <w:noWrap w:val="0"/>
            <w:vAlign w:val="center"/>
          </w:tcPr>
          <w:p w14:paraId="70764C1C">
            <w:pPr>
              <w:widowControl/>
              <w:jc w:val="center"/>
              <w:rPr>
                <w:rFonts w:hint="eastAsia" w:ascii="宋体" w:hAnsi="宋体" w:cs="宋体"/>
                <w:kern w:val="0"/>
                <w:sz w:val="22"/>
                <w:szCs w:val="22"/>
                <w:highlight w:val="none"/>
              </w:rPr>
            </w:pPr>
            <w:r>
              <w:rPr>
                <w:rFonts w:hint="eastAsia" w:ascii="宋体" w:hAnsi="宋体" w:cs="宋体"/>
                <w:szCs w:val="21"/>
                <w:highlight w:val="none"/>
              </w:rPr>
              <w:t>0.406</w:t>
            </w:r>
          </w:p>
        </w:tc>
      </w:tr>
      <w:tr w14:paraId="410C8C8F">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3B5C9C7A">
            <w:pPr>
              <w:widowControl/>
              <w:jc w:val="center"/>
              <w:rPr>
                <w:rFonts w:hint="eastAsia" w:ascii="宋体" w:hAnsi="宋体" w:cs="宋体"/>
                <w:kern w:val="0"/>
                <w:szCs w:val="21"/>
                <w:highlight w:val="none"/>
              </w:rPr>
            </w:pPr>
            <w:r>
              <w:rPr>
                <w:rFonts w:hint="eastAsia" w:ascii="宋体" w:hAnsi="宋体" w:cs="宋体"/>
                <w:kern w:val="0"/>
                <w:szCs w:val="21"/>
                <w:highlight w:val="none"/>
              </w:rPr>
              <w:t>64. </w:t>
            </w:r>
          </w:p>
        </w:tc>
        <w:tc>
          <w:tcPr>
            <w:tcW w:w="2176" w:type="dxa"/>
            <w:tcBorders>
              <w:top w:val="nil"/>
              <w:left w:val="nil"/>
              <w:bottom w:val="single" w:color="auto" w:sz="4" w:space="0"/>
              <w:right w:val="single" w:color="auto" w:sz="4" w:space="0"/>
            </w:tcBorders>
            <w:shd w:val="clear" w:color="000000" w:fill="FFFFFF"/>
            <w:noWrap/>
            <w:vAlign w:val="center"/>
          </w:tcPr>
          <w:p w14:paraId="673198A9">
            <w:pPr>
              <w:widowControl/>
              <w:jc w:val="center"/>
              <w:rPr>
                <w:rFonts w:hint="eastAsia" w:ascii="宋体" w:hAnsi="宋体" w:cs="宋体"/>
                <w:kern w:val="0"/>
                <w:szCs w:val="21"/>
                <w:highlight w:val="none"/>
              </w:rPr>
            </w:pPr>
            <w:r>
              <w:rPr>
                <w:rFonts w:hint="eastAsia" w:ascii="宋体" w:hAnsi="宋体" w:cs="宋体"/>
                <w:kern w:val="0"/>
                <w:szCs w:val="21"/>
                <w:highlight w:val="none"/>
              </w:rPr>
              <w:t>麸炒海螵蛸（无针乌贼）</w:t>
            </w:r>
          </w:p>
        </w:tc>
        <w:tc>
          <w:tcPr>
            <w:tcW w:w="1244" w:type="dxa"/>
            <w:tcBorders>
              <w:top w:val="nil"/>
              <w:left w:val="nil"/>
              <w:bottom w:val="single" w:color="auto" w:sz="4" w:space="0"/>
              <w:right w:val="single" w:color="auto" w:sz="4" w:space="0"/>
            </w:tcBorders>
            <w:shd w:val="clear" w:color="000000" w:fill="FFFFFF"/>
            <w:noWrap/>
            <w:vAlign w:val="top"/>
          </w:tcPr>
          <w:p w14:paraId="7C2BF358">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B3CFE6D">
            <w:pPr>
              <w:widowControl/>
              <w:jc w:val="center"/>
              <w:rPr>
                <w:rFonts w:hint="eastAsia" w:ascii="宋体" w:hAnsi="宋体" w:cs="宋体"/>
                <w:kern w:val="0"/>
                <w:szCs w:val="21"/>
                <w:highlight w:val="none"/>
              </w:rPr>
            </w:pPr>
            <w:r>
              <w:rPr>
                <w:rFonts w:hint="eastAsia" w:ascii="宋体" w:hAnsi="宋体" w:cs="宋体"/>
                <w:kern w:val="0"/>
                <w:szCs w:val="21"/>
                <w:highlight w:val="none"/>
              </w:rPr>
              <w:t>30000</w:t>
            </w:r>
          </w:p>
        </w:tc>
        <w:tc>
          <w:tcPr>
            <w:tcW w:w="1433" w:type="dxa"/>
            <w:tcBorders>
              <w:top w:val="nil"/>
              <w:left w:val="single" w:color="auto" w:sz="4" w:space="0"/>
              <w:bottom w:val="single" w:color="auto" w:sz="4" w:space="0"/>
              <w:right w:val="single" w:color="auto" w:sz="4" w:space="0"/>
            </w:tcBorders>
            <w:noWrap w:val="0"/>
            <w:vAlign w:val="center"/>
          </w:tcPr>
          <w:p w14:paraId="17F974A2">
            <w:pPr>
              <w:widowControl/>
              <w:jc w:val="center"/>
              <w:rPr>
                <w:rFonts w:hint="eastAsia" w:ascii="宋体" w:hAnsi="宋体" w:cs="宋体"/>
                <w:kern w:val="0"/>
                <w:sz w:val="22"/>
                <w:szCs w:val="22"/>
                <w:highlight w:val="none"/>
              </w:rPr>
            </w:pPr>
            <w:r>
              <w:rPr>
                <w:rFonts w:hint="eastAsia" w:ascii="宋体" w:hAnsi="宋体" w:cs="宋体"/>
                <w:szCs w:val="21"/>
                <w:highlight w:val="none"/>
              </w:rPr>
              <w:t>0.303</w:t>
            </w:r>
          </w:p>
        </w:tc>
      </w:tr>
      <w:tr w14:paraId="004E87C2">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3FF14359">
            <w:pPr>
              <w:widowControl/>
              <w:jc w:val="center"/>
              <w:rPr>
                <w:rFonts w:hint="eastAsia" w:ascii="宋体" w:hAnsi="宋体" w:cs="宋体"/>
                <w:kern w:val="0"/>
                <w:szCs w:val="21"/>
                <w:highlight w:val="none"/>
              </w:rPr>
            </w:pPr>
            <w:r>
              <w:rPr>
                <w:rFonts w:hint="eastAsia" w:ascii="宋体" w:hAnsi="宋体" w:cs="宋体"/>
                <w:kern w:val="0"/>
                <w:szCs w:val="21"/>
                <w:highlight w:val="none"/>
              </w:rPr>
              <w:t>65. </w:t>
            </w:r>
          </w:p>
        </w:tc>
        <w:tc>
          <w:tcPr>
            <w:tcW w:w="2176" w:type="dxa"/>
            <w:tcBorders>
              <w:top w:val="nil"/>
              <w:left w:val="nil"/>
              <w:bottom w:val="single" w:color="auto" w:sz="4" w:space="0"/>
              <w:right w:val="single" w:color="auto" w:sz="4" w:space="0"/>
            </w:tcBorders>
            <w:shd w:val="clear" w:color="000000" w:fill="FFFFFF"/>
            <w:noWrap/>
            <w:vAlign w:val="center"/>
          </w:tcPr>
          <w:p w14:paraId="194E0438">
            <w:pPr>
              <w:widowControl/>
              <w:jc w:val="center"/>
              <w:rPr>
                <w:rFonts w:hint="eastAsia" w:ascii="宋体" w:hAnsi="宋体" w:cs="宋体"/>
                <w:kern w:val="0"/>
                <w:szCs w:val="21"/>
                <w:highlight w:val="none"/>
              </w:rPr>
            </w:pPr>
            <w:r>
              <w:rPr>
                <w:rFonts w:hint="eastAsia" w:ascii="宋体" w:hAnsi="宋体" w:cs="宋体"/>
                <w:kern w:val="0"/>
                <w:szCs w:val="21"/>
                <w:highlight w:val="none"/>
              </w:rPr>
              <w:t>玉竹</w:t>
            </w:r>
          </w:p>
        </w:tc>
        <w:tc>
          <w:tcPr>
            <w:tcW w:w="1244" w:type="dxa"/>
            <w:tcBorders>
              <w:top w:val="nil"/>
              <w:left w:val="nil"/>
              <w:bottom w:val="single" w:color="auto" w:sz="4" w:space="0"/>
              <w:right w:val="single" w:color="auto" w:sz="4" w:space="0"/>
            </w:tcBorders>
            <w:shd w:val="clear" w:color="000000" w:fill="FFFFFF"/>
            <w:noWrap/>
            <w:vAlign w:val="top"/>
          </w:tcPr>
          <w:p w14:paraId="772D9BE8">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C69541B">
            <w:pPr>
              <w:widowControl/>
              <w:jc w:val="center"/>
              <w:rPr>
                <w:rFonts w:hint="eastAsia" w:ascii="宋体" w:hAnsi="宋体" w:cs="宋体"/>
                <w:kern w:val="0"/>
                <w:szCs w:val="21"/>
                <w:highlight w:val="none"/>
              </w:rPr>
            </w:pPr>
            <w:r>
              <w:rPr>
                <w:rFonts w:hint="eastAsia" w:ascii="宋体" w:hAnsi="宋体" w:cs="宋体"/>
                <w:kern w:val="0"/>
                <w:szCs w:val="21"/>
                <w:highlight w:val="none"/>
              </w:rPr>
              <w:t>22200</w:t>
            </w:r>
          </w:p>
        </w:tc>
        <w:tc>
          <w:tcPr>
            <w:tcW w:w="1433" w:type="dxa"/>
            <w:tcBorders>
              <w:top w:val="nil"/>
              <w:left w:val="single" w:color="auto" w:sz="4" w:space="0"/>
              <w:bottom w:val="single" w:color="auto" w:sz="4" w:space="0"/>
              <w:right w:val="single" w:color="auto" w:sz="4" w:space="0"/>
            </w:tcBorders>
            <w:noWrap w:val="0"/>
            <w:vAlign w:val="center"/>
          </w:tcPr>
          <w:p w14:paraId="51C1780A">
            <w:pPr>
              <w:widowControl/>
              <w:jc w:val="center"/>
              <w:rPr>
                <w:rFonts w:hint="eastAsia" w:ascii="宋体" w:hAnsi="宋体" w:cs="宋体"/>
                <w:kern w:val="0"/>
                <w:sz w:val="22"/>
                <w:szCs w:val="22"/>
                <w:highlight w:val="none"/>
              </w:rPr>
            </w:pPr>
            <w:r>
              <w:rPr>
                <w:rFonts w:hint="eastAsia" w:ascii="宋体" w:hAnsi="宋体" w:cs="宋体"/>
                <w:szCs w:val="21"/>
                <w:highlight w:val="none"/>
              </w:rPr>
              <w:t>0.137</w:t>
            </w:r>
          </w:p>
        </w:tc>
      </w:tr>
      <w:tr w14:paraId="64A56F56">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0F85956">
            <w:pPr>
              <w:widowControl/>
              <w:jc w:val="center"/>
              <w:rPr>
                <w:rFonts w:hint="eastAsia" w:ascii="宋体" w:hAnsi="宋体" w:cs="宋体"/>
                <w:kern w:val="0"/>
                <w:szCs w:val="21"/>
                <w:highlight w:val="none"/>
              </w:rPr>
            </w:pPr>
            <w:r>
              <w:rPr>
                <w:rFonts w:hint="eastAsia" w:ascii="宋体" w:hAnsi="宋体" w:cs="宋体"/>
                <w:kern w:val="0"/>
                <w:szCs w:val="21"/>
                <w:highlight w:val="none"/>
              </w:rPr>
              <w:t>66. </w:t>
            </w:r>
          </w:p>
        </w:tc>
        <w:tc>
          <w:tcPr>
            <w:tcW w:w="2176" w:type="dxa"/>
            <w:tcBorders>
              <w:top w:val="nil"/>
              <w:left w:val="nil"/>
              <w:bottom w:val="single" w:color="auto" w:sz="4" w:space="0"/>
              <w:right w:val="single" w:color="auto" w:sz="4" w:space="0"/>
            </w:tcBorders>
            <w:shd w:val="clear" w:color="000000" w:fill="FFFFFF"/>
            <w:noWrap/>
            <w:vAlign w:val="center"/>
          </w:tcPr>
          <w:p w14:paraId="691704D4">
            <w:pPr>
              <w:widowControl/>
              <w:jc w:val="center"/>
              <w:rPr>
                <w:rFonts w:hint="eastAsia" w:ascii="宋体" w:hAnsi="宋体" w:cs="宋体"/>
                <w:kern w:val="0"/>
                <w:szCs w:val="21"/>
                <w:highlight w:val="none"/>
              </w:rPr>
            </w:pPr>
            <w:r>
              <w:rPr>
                <w:rFonts w:hint="eastAsia" w:ascii="宋体" w:hAnsi="宋体" w:cs="宋体"/>
                <w:kern w:val="0"/>
                <w:szCs w:val="21"/>
                <w:highlight w:val="none"/>
              </w:rPr>
              <w:t>千里光</w:t>
            </w:r>
          </w:p>
        </w:tc>
        <w:tc>
          <w:tcPr>
            <w:tcW w:w="1244" w:type="dxa"/>
            <w:tcBorders>
              <w:top w:val="nil"/>
              <w:left w:val="nil"/>
              <w:bottom w:val="single" w:color="auto" w:sz="4" w:space="0"/>
              <w:right w:val="single" w:color="auto" w:sz="4" w:space="0"/>
            </w:tcBorders>
            <w:shd w:val="clear" w:color="000000" w:fill="FFFFFF"/>
            <w:noWrap/>
            <w:vAlign w:val="top"/>
          </w:tcPr>
          <w:p w14:paraId="692E514E">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47B75992">
            <w:pPr>
              <w:widowControl/>
              <w:jc w:val="center"/>
              <w:rPr>
                <w:rFonts w:hint="eastAsia" w:ascii="宋体" w:hAnsi="宋体" w:cs="宋体"/>
                <w:kern w:val="0"/>
                <w:szCs w:val="21"/>
                <w:highlight w:val="none"/>
              </w:rPr>
            </w:pPr>
            <w:r>
              <w:rPr>
                <w:rFonts w:hint="eastAsia" w:ascii="宋体" w:hAnsi="宋体" w:cs="宋体"/>
                <w:kern w:val="0"/>
                <w:szCs w:val="21"/>
                <w:highlight w:val="none"/>
              </w:rPr>
              <w:t>10500</w:t>
            </w:r>
          </w:p>
        </w:tc>
        <w:tc>
          <w:tcPr>
            <w:tcW w:w="1433" w:type="dxa"/>
            <w:tcBorders>
              <w:top w:val="nil"/>
              <w:left w:val="single" w:color="auto" w:sz="4" w:space="0"/>
              <w:bottom w:val="single" w:color="auto" w:sz="4" w:space="0"/>
              <w:right w:val="single" w:color="auto" w:sz="4" w:space="0"/>
            </w:tcBorders>
            <w:noWrap w:val="0"/>
            <w:vAlign w:val="center"/>
          </w:tcPr>
          <w:p w14:paraId="79494819">
            <w:pPr>
              <w:widowControl/>
              <w:jc w:val="center"/>
              <w:rPr>
                <w:rFonts w:hint="eastAsia" w:ascii="宋体" w:hAnsi="宋体" w:cs="宋体"/>
                <w:kern w:val="0"/>
                <w:sz w:val="22"/>
                <w:szCs w:val="22"/>
                <w:highlight w:val="none"/>
              </w:rPr>
            </w:pPr>
            <w:r>
              <w:rPr>
                <w:rFonts w:hint="eastAsia" w:ascii="宋体" w:hAnsi="宋体" w:cs="宋体"/>
                <w:szCs w:val="21"/>
                <w:highlight w:val="none"/>
              </w:rPr>
              <w:t>0.065</w:t>
            </w:r>
          </w:p>
        </w:tc>
      </w:tr>
      <w:tr w14:paraId="5B6D17EC">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007038AF">
            <w:pPr>
              <w:widowControl/>
              <w:jc w:val="center"/>
              <w:rPr>
                <w:rFonts w:hint="eastAsia" w:ascii="宋体" w:hAnsi="宋体" w:cs="宋体"/>
                <w:kern w:val="0"/>
                <w:szCs w:val="21"/>
                <w:highlight w:val="none"/>
              </w:rPr>
            </w:pPr>
            <w:r>
              <w:rPr>
                <w:rFonts w:hint="eastAsia" w:ascii="宋体" w:hAnsi="宋体" w:cs="宋体"/>
                <w:kern w:val="0"/>
                <w:szCs w:val="21"/>
                <w:highlight w:val="none"/>
              </w:rPr>
              <w:t>67. </w:t>
            </w:r>
          </w:p>
        </w:tc>
        <w:tc>
          <w:tcPr>
            <w:tcW w:w="2176" w:type="dxa"/>
            <w:tcBorders>
              <w:top w:val="nil"/>
              <w:left w:val="nil"/>
              <w:bottom w:val="single" w:color="auto" w:sz="4" w:space="0"/>
              <w:right w:val="single" w:color="auto" w:sz="4" w:space="0"/>
            </w:tcBorders>
            <w:shd w:val="clear" w:color="000000" w:fill="FFFFFF"/>
            <w:noWrap/>
            <w:vAlign w:val="center"/>
          </w:tcPr>
          <w:p w14:paraId="2928B397">
            <w:pPr>
              <w:widowControl/>
              <w:jc w:val="center"/>
              <w:rPr>
                <w:rFonts w:hint="eastAsia" w:ascii="宋体" w:hAnsi="宋体" w:cs="宋体"/>
                <w:kern w:val="0"/>
                <w:szCs w:val="21"/>
                <w:highlight w:val="none"/>
              </w:rPr>
            </w:pPr>
            <w:r>
              <w:rPr>
                <w:rFonts w:hint="eastAsia" w:ascii="宋体" w:hAnsi="宋体" w:cs="宋体"/>
                <w:kern w:val="0"/>
                <w:szCs w:val="21"/>
                <w:highlight w:val="none"/>
              </w:rPr>
              <w:t>土鳖虫（地鳖）</w:t>
            </w:r>
          </w:p>
        </w:tc>
        <w:tc>
          <w:tcPr>
            <w:tcW w:w="1244" w:type="dxa"/>
            <w:tcBorders>
              <w:top w:val="nil"/>
              <w:left w:val="nil"/>
              <w:bottom w:val="single" w:color="auto" w:sz="4" w:space="0"/>
              <w:right w:val="single" w:color="auto" w:sz="4" w:space="0"/>
            </w:tcBorders>
            <w:shd w:val="clear" w:color="000000" w:fill="FFFFFF"/>
            <w:noWrap/>
            <w:vAlign w:val="top"/>
          </w:tcPr>
          <w:p w14:paraId="50D6E531">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6D0F65F0">
            <w:pPr>
              <w:widowControl/>
              <w:jc w:val="center"/>
              <w:rPr>
                <w:rFonts w:hint="eastAsia" w:ascii="宋体" w:hAnsi="宋体" w:cs="宋体"/>
                <w:kern w:val="0"/>
                <w:szCs w:val="21"/>
                <w:highlight w:val="none"/>
              </w:rPr>
            </w:pPr>
            <w:r>
              <w:rPr>
                <w:rFonts w:hint="eastAsia" w:ascii="宋体" w:hAnsi="宋体" w:cs="宋体"/>
                <w:kern w:val="0"/>
                <w:szCs w:val="21"/>
                <w:highlight w:val="none"/>
              </w:rPr>
              <w:t>7200</w:t>
            </w:r>
          </w:p>
        </w:tc>
        <w:tc>
          <w:tcPr>
            <w:tcW w:w="1433" w:type="dxa"/>
            <w:tcBorders>
              <w:top w:val="nil"/>
              <w:left w:val="single" w:color="auto" w:sz="4" w:space="0"/>
              <w:bottom w:val="single" w:color="auto" w:sz="4" w:space="0"/>
              <w:right w:val="single" w:color="auto" w:sz="4" w:space="0"/>
            </w:tcBorders>
            <w:noWrap w:val="0"/>
            <w:vAlign w:val="center"/>
          </w:tcPr>
          <w:p w14:paraId="53110576">
            <w:pPr>
              <w:widowControl/>
              <w:jc w:val="center"/>
              <w:rPr>
                <w:rFonts w:hint="eastAsia" w:ascii="宋体" w:hAnsi="宋体" w:cs="宋体"/>
                <w:kern w:val="0"/>
                <w:sz w:val="22"/>
                <w:szCs w:val="22"/>
                <w:highlight w:val="none"/>
              </w:rPr>
            </w:pPr>
            <w:r>
              <w:rPr>
                <w:rFonts w:hint="eastAsia" w:ascii="宋体" w:hAnsi="宋体" w:cs="宋体"/>
                <w:szCs w:val="21"/>
                <w:highlight w:val="none"/>
              </w:rPr>
              <w:t>0.481</w:t>
            </w:r>
          </w:p>
        </w:tc>
      </w:tr>
      <w:tr w14:paraId="0B01F8AF">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7804FC49">
            <w:pPr>
              <w:widowControl/>
              <w:jc w:val="center"/>
              <w:rPr>
                <w:rFonts w:hint="eastAsia" w:ascii="宋体" w:hAnsi="宋体" w:cs="宋体"/>
                <w:kern w:val="0"/>
                <w:szCs w:val="21"/>
                <w:highlight w:val="none"/>
              </w:rPr>
            </w:pPr>
            <w:r>
              <w:rPr>
                <w:rFonts w:hint="eastAsia" w:ascii="宋体" w:hAnsi="宋体" w:cs="宋体"/>
                <w:kern w:val="0"/>
                <w:szCs w:val="21"/>
                <w:highlight w:val="none"/>
              </w:rPr>
              <w:t>68. </w:t>
            </w:r>
          </w:p>
        </w:tc>
        <w:tc>
          <w:tcPr>
            <w:tcW w:w="2176" w:type="dxa"/>
            <w:tcBorders>
              <w:top w:val="nil"/>
              <w:left w:val="nil"/>
              <w:bottom w:val="single" w:color="auto" w:sz="4" w:space="0"/>
              <w:right w:val="single" w:color="auto" w:sz="4" w:space="0"/>
            </w:tcBorders>
            <w:shd w:val="clear" w:color="000000" w:fill="FFFFFF"/>
            <w:noWrap/>
            <w:vAlign w:val="center"/>
          </w:tcPr>
          <w:p w14:paraId="079EA907">
            <w:pPr>
              <w:widowControl/>
              <w:jc w:val="center"/>
              <w:rPr>
                <w:rFonts w:hint="eastAsia" w:ascii="宋体" w:hAnsi="宋体" w:cs="宋体"/>
                <w:kern w:val="0"/>
                <w:szCs w:val="21"/>
                <w:highlight w:val="none"/>
              </w:rPr>
            </w:pPr>
            <w:r>
              <w:rPr>
                <w:rFonts w:hint="eastAsia" w:ascii="宋体" w:hAnsi="宋体" w:cs="宋体"/>
                <w:kern w:val="0"/>
                <w:szCs w:val="21"/>
                <w:highlight w:val="none"/>
              </w:rPr>
              <w:t>刘寄奴</w:t>
            </w:r>
          </w:p>
        </w:tc>
        <w:tc>
          <w:tcPr>
            <w:tcW w:w="1244" w:type="dxa"/>
            <w:tcBorders>
              <w:top w:val="nil"/>
              <w:left w:val="nil"/>
              <w:bottom w:val="single" w:color="auto" w:sz="4" w:space="0"/>
              <w:right w:val="single" w:color="auto" w:sz="4" w:space="0"/>
            </w:tcBorders>
            <w:shd w:val="clear" w:color="000000" w:fill="FFFFFF"/>
            <w:noWrap/>
            <w:vAlign w:val="top"/>
          </w:tcPr>
          <w:p w14:paraId="796A61E0">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2511A27B">
            <w:pPr>
              <w:widowControl/>
              <w:jc w:val="center"/>
              <w:rPr>
                <w:rFonts w:hint="eastAsia" w:ascii="宋体" w:hAnsi="宋体" w:cs="宋体"/>
                <w:kern w:val="0"/>
                <w:szCs w:val="21"/>
                <w:highlight w:val="none"/>
              </w:rPr>
            </w:pPr>
            <w:r>
              <w:rPr>
                <w:rFonts w:hint="eastAsia" w:ascii="宋体" w:hAnsi="宋体" w:cs="宋体"/>
                <w:kern w:val="0"/>
                <w:szCs w:val="21"/>
                <w:highlight w:val="none"/>
              </w:rPr>
              <w:t>24000</w:t>
            </w:r>
          </w:p>
        </w:tc>
        <w:tc>
          <w:tcPr>
            <w:tcW w:w="1433" w:type="dxa"/>
            <w:tcBorders>
              <w:top w:val="nil"/>
              <w:left w:val="single" w:color="auto" w:sz="4" w:space="0"/>
              <w:bottom w:val="single" w:color="auto" w:sz="4" w:space="0"/>
              <w:right w:val="single" w:color="auto" w:sz="4" w:space="0"/>
            </w:tcBorders>
            <w:noWrap w:val="0"/>
            <w:vAlign w:val="center"/>
          </w:tcPr>
          <w:p w14:paraId="504BFC61">
            <w:pPr>
              <w:widowControl/>
              <w:jc w:val="center"/>
              <w:rPr>
                <w:rFonts w:hint="eastAsia" w:ascii="宋体" w:hAnsi="宋体" w:cs="宋体"/>
                <w:kern w:val="0"/>
                <w:sz w:val="22"/>
                <w:szCs w:val="22"/>
                <w:highlight w:val="none"/>
              </w:rPr>
            </w:pPr>
            <w:r>
              <w:rPr>
                <w:rFonts w:hint="eastAsia" w:ascii="宋体" w:hAnsi="宋体" w:cs="宋体"/>
                <w:szCs w:val="21"/>
                <w:highlight w:val="none"/>
              </w:rPr>
              <w:t>0.116</w:t>
            </w:r>
          </w:p>
        </w:tc>
      </w:tr>
      <w:tr w14:paraId="282659DB">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2EF00549">
            <w:pPr>
              <w:widowControl/>
              <w:jc w:val="center"/>
              <w:rPr>
                <w:rFonts w:hint="eastAsia" w:ascii="宋体" w:hAnsi="宋体" w:cs="宋体"/>
                <w:kern w:val="0"/>
                <w:szCs w:val="21"/>
                <w:highlight w:val="none"/>
              </w:rPr>
            </w:pPr>
            <w:r>
              <w:rPr>
                <w:rFonts w:hint="eastAsia" w:ascii="宋体" w:hAnsi="宋体" w:cs="宋体"/>
                <w:kern w:val="0"/>
                <w:szCs w:val="21"/>
                <w:highlight w:val="none"/>
              </w:rPr>
              <w:t>69. </w:t>
            </w:r>
          </w:p>
        </w:tc>
        <w:tc>
          <w:tcPr>
            <w:tcW w:w="2176" w:type="dxa"/>
            <w:tcBorders>
              <w:top w:val="nil"/>
              <w:left w:val="nil"/>
              <w:bottom w:val="single" w:color="auto" w:sz="4" w:space="0"/>
              <w:right w:val="single" w:color="auto" w:sz="4" w:space="0"/>
            </w:tcBorders>
            <w:shd w:val="clear" w:color="000000" w:fill="FFFFFF"/>
            <w:noWrap/>
            <w:vAlign w:val="center"/>
          </w:tcPr>
          <w:p w14:paraId="5EAB51CB">
            <w:pPr>
              <w:widowControl/>
              <w:jc w:val="center"/>
              <w:rPr>
                <w:rFonts w:hint="eastAsia" w:ascii="宋体" w:hAnsi="宋体" w:cs="宋体"/>
                <w:kern w:val="0"/>
                <w:szCs w:val="21"/>
                <w:highlight w:val="none"/>
              </w:rPr>
            </w:pPr>
            <w:r>
              <w:rPr>
                <w:rFonts w:hint="eastAsia" w:ascii="宋体" w:hAnsi="宋体" w:cs="宋体"/>
                <w:kern w:val="0"/>
                <w:szCs w:val="21"/>
                <w:highlight w:val="none"/>
              </w:rPr>
              <w:t>凤仙透骨草</w:t>
            </w:r>
          </w:p>
        </w:tc>
        <w:tc>
          <w:tcPr>
            <w:tcW w:w="1244" w:type="dxa"/>
            <w:tcBorders>
              <w:top w:val="nil"/>
              <w:left w:val="nil"/>
              <w:bottom w:val="single" w:color="auto" w:sz="4" w:space="0"/>
              <w:right w:val="single" w:color="auto" w:sz="4" w:space="0"/>
            </w:tcBorders>
            <w:shd w:val="clear" w:color="000000" w:fill="FFFFFF"/>
            <w:noWrap/>
            <w:vAlign w:val="top"/>
          </w:tcPr>
          <w:p w14:paraId="0BFB9C9A">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308C0F4">
            <w:pPr>
              <w:widowControl/>
              <w:jc w:val="center"/>
              <w:rPr>
                <w:rFonts w:hint="eastAsia" w:ascii="宋体" w:hAnsi="宋体" w:cs="宋体"/>
                <w:kern w:val="0"/>
                <w:szCs w:val="21"/>
                <w:highlight w:val="none"/>
              </w:rPr>
            </w:pPr>
            <w:r>
              <w:rPr>
                <w:rFonts w:hint="eastAsia" w:ascii="宋体" w:hAnsi="宋体" w:cs="宋体"/>
                <w:kern w:val="0"/>
                <w:szCs w:val="21"/>
                <w:highlight w:val="none"/>
              </w:rPr>
              <w:t>12150</w:t>
            </w:r>
          </w:p>
        </w:tc>
        <w:tc>
          <w:tcPr>
            <w:tcW w:w="1433" w:type="dxa"/>
            <w:tcBorders>
              <w:top w:val="nil"/>
              <w:left w:val="single" w:color="auto" w:sz="4" w:space="0"/>
              <w:bottom w:val="single" w:color="auto" w:sz="4" w:space="0"/>
              <w:right w:val="single" w:color="auto" w:sz="4" w:space="0"/>
            </w:tcBorders>
            <w:noWrap w:val="0"/>
            <w:vAlign w:val="center"/>
          </w:tcPr>
          <w:p w14:paraId="42AAE3FB">
            <w:pPr>
              <w:widowControl/>
              <w:jc w:val="center"/>
              <w:rPr>
                <w:rFonts w:hint="eastAsia" w:ascii="宋体" w:hAnsi="宋体" w:cs="宋体"/>
                <w:kern w:val="0"/>
                <w:sz w:val="22"/>
                <w:szCs w:val="22"/>
                <w:highlight w:val="none"/>
              </w:rPr>
            </w:pPr>
            <w:r>
              <w:rPr>
                <w:rFonts w:hint="eastAsia" w:ascii="宋体" w:hAnsi="宋体" w:cs="宋体"/>
                <w:szCs w:val="21"/>
                <w:highlight w:val="none"/>
              </w:rPr>
              <w:t>0.151</w:t>
            </w:r>
          </w:p>
        </w:tc>
      </w:tr>
      <w:tr w14:paraId="2F61C733">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615BEC29">
            <w:pPr>
              <w:widowControl/>
              <w:jc w:val="center"/>
              <w:rPr>
                <w:rFonts w:hint="eastAsia" w:ascii="宋体" w:hAnsi="宋体" w:cs="宋体"/>
                <w:kern w:val="0"/>
                <w:szCs w:val="21"/>
                <w:highlight w:val="none"/>
              </w:rPr>
            </w:pPr>
            <w:r>
              <w:rPr>
                <w:rFonts w:hint="eastAsia" w:ascii="宋体" w:hAnsi="宋体" w:cs="宋体"/>
                <w:kern w:val="0"/>
                <w:szCs w:val="21"/>
                <w:highlight w:val="none"/>
              </w:rPr>
              <w:t>70. </w:t>
            </w:r>
          </w:p>
        </w:tc>
        <w:tc>
          <w:tcPr>
            <w:tcW w:w="2176" w:type="dxa"/>
            <w:tcBorders>
              <w:top w:val="nil"/>
              <w:left w:val="nil"/>
              <w:bottom w:val="single" w:color="auto" w:sz="4" w:space="0"/>
              <w:right w:val="single" w:color="auto" w:sz="4" w:space="0"/>
            </w:tcBorders>
            <w:shd w:val="clear" w:color="000000" w:fill="FFFFFF"/>
            <w:noWrap/>
            <w:vAlign w:val="center"/>
          </w:tcPr>
          <w:p w14:paraId="62076113">
            <w:pPr>
              <w:widowControl/>
              <w:jc w:val="center"/>
              <w:rPr>
                <w:rFonts w:hint="eastAsia" w:ascii="宋体" w:hAnsi="宋体" w:cs="宋体"/>
                <w:kern w:val="0"/>
                <w:szCs w:val="21"/>
                <w:highlight w:val="none"/>
              </w:rPr>
            </w:pPr>
            <w:r>
              <w:rPr>
                <w:rFonts w:hint="eastAsia" w:ascii="宋体" w:hAnsi="宋体" w:cs="宋体"/>
                <w:kern w:val="0"/>
                <w:szCs w:val="21"/>
                <w:highlight w:val="none"/>
              </w:rPr>
              <w:t>盐小茴香</w:t>
            </w:r>
          </w:p>
        </w:tc>
        <w:tc>
          <w:tcPr>
            <w:tcW w:w="1244" w:type="dxa"/>
            <w:tcBorders>
              <w:top w:val="nil"/>
              <w:left w:val="nil"/>
              <w:bottom w:val="single" w:color="auto" w:sz="4" w:space="0"/>
              <w:right w:val="single" w:color="auto" w:sz="4" w:space="0"/>
            </w:tcBorders>
            <w:shd w:val="clear" w:color="000000" w:fill="FFFFFF"/>
            <w:noWrap/>
            <w:vAlign w:val="top"/>
          </w:tcPr>
          <w:p w14:paraId="052DA0C5">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2C83411">
            <w:pPr>
              <w:widowControl/>
              <w:jc w:val="center"/>
              <w:rPr>
                <w:rFonts w:hint="eastAsia" w:ascii="宋体" w:hAnsi="宋体" w:cs="宋体"/>
                <w:kern w:val="0"/>
                <w:szCs w:val="21"/>
                <w:highlight w:val="none"/>
              </w:rPr>
            </w:pPr>
            <w:r>
              <w:rPr>
                <w:rFonts w:hint="eastAsia" w:ascii="宋体" w:hAnsi="宋体" w:cs="宋体"/>
                <w:kern w:val="0"/>
                <w:szCs w:val="21"/>
                <w:highlight w:val="none"/>
              </w:rPr>
              <w:t>4500</w:t>
            </w:r>
          </w:p>
        </w:tc>
        <w:tc>
          <w:tcPr>
            <w:tcW w:w="1433" w:type="dxa"/>
            <w:tcBorders>
              <w:top w:val="nil"/>
              <w:left w:val="single" w:color="auto" w:sz="4" w:space="0"/>
              <w:bottom w:val="single" w:color="auto" w:sz="4" w:space="0"/>
              <w:right w:val="single" w:color="auto" w:sz="4" w:space="0"/>
            </w:tcBorders>
            <w:noWrap w:val="0"/>
            <w:vAlign w:val="center"/>
          </w:tcPr>
          <w:p w14:paraId="577834D7">
            <w:pPr>
              <w:widowControl/>
              <w:jc w:val="center"/>
              <w:rPr>
                <w:rFonts w:hint="eastAsia" w:ascii="宋体" w:hAnsi="宋体" w:cs="宋体"/>
                <w:kern w:val="0"/>
                <w:sz w:val="22"/>
                <w:szCs w:val="22"/>
                <w:highlight w:val="none"/>
              </w:rPr>
            </w:pPr>
            <w:r>
              <w:rPr>
                <w:rFonts w:hint="eastAsia" w:ascii="宋体" w:hAnsi="宋体" w:cs="宋体"/>
                <w:szCs w:val="21"/>
                <w:highlight w:val="none"/>
              </w:rPr>
              <w:t>0.201</w:t>
            </w:r>
          </w:p>
        </w:tc>
      </w:tr>
      <w:tr w14:paraId="111EA6CE">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3C8946B">
            <w:pPr>
              <w:widowControl/>
              <w:jc w:val="center"/>
              <w:rPr>
                <w:rFonts w:hint="eastAsia" w:ascii="宋体" w:hAnsi="宋体" w:cs="宋体"/>
                <w:kern w:val="0"/>
                <w:szCs w:val="21"/>
                <w:highlight w:val="none"/>
              </w:rPr>
            </w:pPr>
            <w:r>
              <w:rPr>
                <w:rFonts w:hint="eastAsia" w:ascii="宋体" w:hAnsi="宋体" w:cs="宋体"/>
                <w:kern w:val="0"/>
                <w:szCs w:val="21"/>
                <w:highlight w:val="none"/>
              </w:rPr>
              <w:t>71. </w:t>
            </w:r>
          </w:p>
        </w:tc>
        <w:tc>
          <w:tcPr>
            <w:tcW w:w="2176" w:type="dxa"/>
            <w:tcBorders>
              <w:top w:val="nil"/>
              <w:left w:val="nil"/>
              <w:bottom w:val="single" w:color="auto" w:sz="4" w:space="0"/>
              <w:right w:val="single" w:color="auto" w:sz="4" w:space="0"/>
            </w:tcBorders>
            <w:shd w:val="clear" w:color="000000" w:fill="FFFFFF"/>
            <w:noWrap/>
            <w:vAlign w:val="center"/>
          </w:tcPr>
          <w:p w14:paraId="5415F29D">
            <w:pPr>
              <w:widowControl/>
              <w:jc w:val="center"/>
              <w:rPr>
                <w:rFonts w:hint="eastAsia" w:ascii="宋体" w:hAnsi="宋体" w:cs="宋体"/>
                <w:kern w:val="0"/>
                <w:szCs w:val="21"/>
                <w:highlight w:val="none"/>
              </w:rPr>
            </w:pPr>
            <w:r>
              <w:rPr>
                <w:rFonts w:hint="eastAsia" w:ascii="宋体" w:hAnsi="宋体" w:cs="宋体"/>
                <w:kern w:val="0"/>
                <w:szCs w:val="21"/>
                <w:highlight w:val="none"/>
              </w:rPr>
              <w:t>薤白（小根蒜）</w:t>
            </w:r>
          </w:p>
        </w:tc>
        <w:tc>
          <w:tcPr>
            <w:tcW w:w="1244" w:type="dxa"/>
            <w:tcBorders>
              <w:top w:val="nil"/>
              <w:left w:val="nil"/>
              <w:bottom w:val="single" w:color="auto" w:sz="4" w:space="0"/>
              <w:right w:val="single" w:color="auto" w:sz="4" w:space="0"/>
            </w:tcBorders>
            <w:shd w:val="clear" w:color="000000" w:fill="FFFFFF"/>
            <w:noWrap/>
            <w:vAlign w:val="top"/>
          </w:tcPr>
          <w:p w14:paraId="66E01265">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9548FD0">
            <w:pPr>
              <w:widowControl/>
              <w:jc w:val="center"/>
              <w:rPr>
                <w:rFonts w:hint="eastAsia" w:ascii="宋体" w:hAnsi="宋体" w:cs="宋体"/>
                <w:kern w:val="0"/>
                <w:szCs w:val="21"/>
                <w:highlight w:val="none"/>
              </w:rPr>
            </w:pPr>
            <w:r>
              <w:rPr>
                <w:rFonts w:hint="eastAsia" w:ascii="宋体" w:hAnsi="宋体" w:cs="宋体"/>
                <w:kern w:val="0"/>
                <w:szCs w:val="21"/>
                <w:highlight w:val="none"/>
              </w:rPr>
              <w:t>12960</w:t>
            </w:r>
          </w:p>
        </w:tc>
        <w:tc>
          <w:tcPr>
            <w:tcW w:w="1433" w:type="dxa"/>
            <w:tcBorders>
              <w:top w:val="nil"/>
              <w:left w:val="single" w:color="auto" w:sz="4" w:space="0"/>
              <w:bottom w:val="single" w:color="auto" w:sz="4" w:space="0"/>
              <w:right w:val="single" w:color="auto" w:sz="4" w:space="0"/>
            </w:tcBorders>
            <w:noWrap w:val="0"/>
            <w:vAlign w:val="center"/>
          </w:tcPr>
          <w:p w14:paraId="33F9F990">
            <w:pPr>
              <w:widowControl/>
              <w:jc w:val="center"/>
              <w:rPr>
                <w:rFonts w:hint="eastAsia" w:ascii="宋体" w:hAnsi="宋体" w:cs="宋体"/>
                <w:kern w:val="0"/>
                <w:sz w:val="22"/>
                <w:szCs w:val="22"/>
                <w:highlight w:val="none"/>
              </w:rPr>
            </w:pPr>
            <w:r>
              <w:rPr>
                <w:rFonts w:hint="eastAsia" w:ascii="宋体" w:hAnsi="宋体" w:cs="宋体"/>
                <w:szCs w:val="21"/>
                <w:highlight w:val="none"/>
              </w:rPr>
              <w:t>0.142</w:t>
            </w:r>
          </w:p>
        </w:tc>
      </w:tr>
      <w:tr w14:paraId="0D753FA0">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7D16AE86">
            <w:pPr>
              <w:widowControl/>
              <w:jc w:val="center"/>
              <w:rPr>
                <w:rFonts w:hint="eastAsia" w:ascii="宋体" w:hAnsi="宋体" w:cs="宋体"/>
                <w:kern w:val="0"/>
                <w:szCs w:val="21"/>
                <w:highlight w:val="none"/>
              </w:rPr>
            </w:pPr>
            <w:r>
              <w:rPr>
                <w:rFonts w:hint="eastAsia" w:ascii="宋体" w:hAnsi="宋体" w:cs="宋体"/>
                <w:kern w:val="0"/>
                <w:szCs w:val="21"/>
                <w:highlight w:val="none"/>
              </w:rPr>
              <w:t>72. </w:t>
            </w:r>
          </w:p>
        </w:tc>
        <w:tc>
          <w:tcPr>
            <w:tcW w:w="2176" w:type="dxa"/>
            <w:tcBorders>
              <w:top w:val="nil"/>
              <w:left w:val="nil"/>
              <w:bottom w:val="single" w:color="auto" w:sz="4" w:space="0"/>
              <w:right w:val="single" w:color="auto" w:sz="4" w:space="0"/>
            </w:tcBorders>
            <w:shd w:val="clear" w:color="000000" w:fill="FFFFFF"/>
            <w:noWrap/>
            <w:vAlign w:val="center"/>
          </w:tcPr>
          <w:p w14:paraId="75FF3529">
            <w:pPr>
              <w:widowControl/>
              <w:jc w:val="center"/>
              <w:rPr>
                <w:rFonts w:hint="eastAsia" w:ascii="宋体" w:hAnsi="宋体" w:cs="宋体"/>
                <w:kern w:val="0"/>
                <w:szCs w:val="21"/>
                <w:highlight w:val="none"/>
              </w:rPr>
            </w:pPr>
            <w:r>
              <w:rPr>
                <w:rFonts w:hint="eastAsia" w:ascii="宋体" w:hAnsi="宋体" w:cs="宋体"/>
                <w:kern w:val="0"/>
                <w:szCs w:val="21"/>
                <w:highlight w:val="none"/>
              </w:rPr>
              <w:t>藕节炭</w:t>
            </w:r>
          </w:p>
        </w:tc>
        <w:tc>
          <w:tcPr>
            <w:tcW w:w="1244" w:type="dxa"/>
            <w:tcBorders>
              <w:top w:val="nil"/>
              <w:left w:val="nil"/>
              <w:bottom w:val="single" w:color="auto" w:sz="4" w:space="0"/>
              <w:right w:val="single" w:color="auto" w:sz="4" w:space="0"/>
            </w:tcBorders>
            <w:shd w:val="clear" w:color="000000" w:fill="FFFFFF"/>
            <w:noWrap/>
            <w:vAlign w:val="top"/>
          </w:tcPr>
          <w:p w14:paraId="5173A73F">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11A0FD4">
            <w:pPr>
              <w:widowControl/>
              <w:jc w:val="center"/>
              <w:rPr>
                <w:rFonts w:hint="eastAsia" w:ascii="宋体" w:hAnsi="宋体" w:cs="宋体"/>
                <w:kern w:val="0"/>
                <w:szCs w:val="21"/>
                <w:highlight w:val="none"/>
              </w:rPr>
            </w:pPr>
            <w:r>
              <w:rPr>
                <w:rFonts w:hint="eastAsia" w:ascii="宋体" w:hAnsi="宋体" w:cs="宋体"/>
                <w:kern w:val="0"/>
                <w:szCs w:val="21"/>
                <w:highlight w:val="none"/>
              </w:rPr>
              <w:t>21000</w:t>
            </w:r>
          </w:p>
        </w:tc>
        <w:tc>
          <w:tcPr>
            <w:tcW w:w="1433" w:type="dxa"/>
            <w:tcBorders>
              <w:top w:val="nil"/>
              <w:left w:val="single" w:color="auto" w:sz="4" w:space="0"/>
              <w:bottom w:val="single" w:color="auto" w:sz="4" w:space="0"/>
              <w:right w:val="single" w:color="auto" w:sz="4" w:space="0"/>
            </w:tcBorders>
            <w:noWrap w:val="0"/>
            <w:vAlign w:val="center"/>
          </w:tcPr>
          <w:p w14:paraId="299B677F">
            <w:pPr>
              <w:widowControl/>
              <w:jc w:val="center"/>
              <w:rPr>
                <w:rFonts w:hint="eastAsia" w:ascii="宋体" w:hAnsi="宋体" w:cs="宋体"/>
                <w:kern w:val="0"/>
                <w:sz w:val="22"/>
                <w:szCs w:val="22"/>
                <w:highlight w:val="none"/>
              </w:rPr>
            </w:pPr>
            <w:r>
              <w:rPr>
                <w:rFonts w:hint="eastAsia" w:ascii="宋体" w:hAnsi="宋体" w:cs="宋体"/>
                <w:szCs w:val="21"/>
                <w:highlight w:val="none"/>
              </w:rPr>
              <w:t>0.13</w:t>
            </w:r>
          </w:p>
        </w:tc>
      </w:tr>
      <w:tr w14:paraId="32599814">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51726B28">
            <w:pPr>
              <w:widowControl/>
              <w:jc w:val="center"/>
              <w:rPr>
                <w:rFonts w:hint="eastAsia" w:ascii="宋体" w:hAnsi="宋体" w:cs="宋体"/>
                <w:kern w:val="0"/>
                <w:szCs w:val="21"/>
                <w:highlight w:val="none"/>
              </w:rPr>
            </w:pPr>
            <w:r>
              <w:rPr>
                <w:rFonts w:hint="eastAsia" w:ascii="宋体" w:hAnsi="宋体" w:cs="宋体"/>
                <w:kern w:val="0"/>
                <w:szCs w:val="21"/>
                <w:highlight w:val="none"/>
              </w:rPr>
              <w:t>73. </w:t>
            </w:r>
          </w:p>
        </w:tc>
        <w:tc>
          <w:tcPr>
            <w:tcW w:w="2176" w:type="dxa"/>
            <w:tcBorders>
              <w:top w:val="nil"/>
              <w:left w:val="nil"/>
              <w:bottom w:val="single" w:color="auto" w:sz="4" w:space="0"/>
              <w:right w:val="single" w:color="auto" w:sz="4" w:space="0"/>
            </w:tcBorders>
            <w:shd w:val="clear" w:color="000000" w:fill="FFFFFF"/>
            <w:noWrap/>
            <w:vAlign w:val="center"/>
          </w:tcPr>
          <w:p w14:paraId="0E1A0EFD">
            <w:pPr>
              <w:widowControl/>
              <w:jc w:val="center"/>
              <w:rPr>
                <w:rFonts w:hint="eastAsia" w:ascii="宋体" w:hAnsi="宋体" w:cs="宋体"/>
                <w:kern w:val="0"/>
                <w:szCs w:val="21"/>
                <w:highlight w:val="none"/>
              </w:rPr>
            </w:pPr>
            <w:r>
              <w:rPr>
                <w:rFonts w:hint="eastAsia" w:ascii="宋体" w:hAnsi="宋体" w:cs="宋体"/>
                <w:kern w:val="0"/>
                <w:szCs w:val="21"/>
                <w:highlight w:val="none"/>
              </w:rPr>
              <w:t>五倍子（青麸杨）</w:t>
            </w:r>
          </w:p>
        </w:tc>
        <w:tc>
          <w:tcPr>
            <w:tcW w:w="1244" w:type="dxa"/>
            <w:tcBorders>
              <w:top w:val="nil"/>
              <w:left w:val="nil"/>
              <w:bottom w:val="single" w:color="auto" w:sz="4" w:space="0"/>
              <w:right w:val="single" w:color="auto" w:sz="4" w:space="0"/>
            </w:tcBorders>
            <w:shd w:val="clear" w:color="000000" w:fill="FFFFFF"/>
            <w:noWrap/>
            <w:vAlign w:val="top"/>
          </w:tcPr>
          <w:p w14:paraId="4A0494A1">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C22C78E">
            <w:pPr>
              <w:widowControl/>
              <w:jc w:val="center"/>
              <w:rPr>
                <w:rFonts w:hint="eastAsia" w:ascii="宋体" w:hAnsi="宋体" w:cs="宋体"/>
                <w:kern w:val="0"/>
                <w:szCs w:val="21"/>
                <w:highlight w:val="none"/>
              </w:rPr>
            </w:pPr>
            <w:r>
              <w:rPr>
                <w:rFonts w:hint="eastAsia" w:ascii="宋体" w:hAnsi="宋体" w:cs="宋体"/>
                <w:kern w:val="0"/>
                <w:szCs w:val="21"/>
                <w:highlight w:val="none"/>
              </w:rPr>
              <w:t>990</w:t>
            </w:r>
          </w:p>
        </w:tc>
        <w:tc>
          <w:tcPr>
            <w:tcW w:w="1433" w:type="dxa"/>
            <w:tcBorders>
              <w:top w:val="nil"/>
              <w:left w:val="single" w:color="auto" w:sz="4" w:space="0"/>
              <w:bottom w:val="single" w:color="auto" w:sz="4" w:space="0"/>
              <w:right w:val="single" w:color="auto" w:sz="4" w:space="0"/>
            </w:tcBorders>
            <w:noWrap w:val="0"/>
            <w:vAlign w:val="center"/>
          </w:tcPr>
          <w:p w14:paraId="64FD91DC">
            <w:pPr>
              <w:widowControl/>
              <w:jc w:val="center"/>
              <w:rPr>
                <w:rFonts w:hint="eastAsia" w:ascii="宋体" w:hAnsi="宋体" w:cs="宋体"/>
                <w:kern w:val="0"/>
                <w:sz w:val="22"/>
                <w:szCs w:val="22"/>
                <w:highlight w:val="none"/>
              </w:rPr>
            </w:pPr>
            <w:r>
              <w:rPr>
                <w:rFonts w:hint="eastAsia" w:ascii="宋体" w:hAnsi="宋体" w:cs="宋体"/>
                <w:szCs w:val="21"/>
                <w:highlight w:val="none"/>
              </w:rPr>
              <w:t>0.272</w:t>
            </w:r>
          </w:p>
        </w:tc>
      </w:tr>
      <w:tr w14:paraId="3D7D96FD">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4FFE4EB">
            <w:pPr>
              <w:widowControl/>
              <w:jc w:val="center"/>
              <w:rPr>
                <w:rFonts w:hint="eastAsia" w:ascii="宋体" w:hAnsi="宋体" w:cs="宋体"/>
                <w:kern w:val="0"/>
                <w:szCs w:val="21"/>
                <w:highlight w:val="none"/>
              </w:rPr>
            </w:pPr>
            <w:r>
              <w:rPr>
                <w:rFonts w:hint="eastAsia" w:ascii="宋体" w:hAnsi="宋体" w:cs="宋体"/>
                <w:kern w:val="0"/>
                <w:szCs w:val="21"/>
                <w:highlight w:val="none"/>
              </w:rPr>
              <w:t>74. </w:t>
            </w:r>
          </w:p>
        </w:tc>
        <w:tc>
          <w:tcPr>
            <w:tcW w:w="2176" w:type="dxa"/>
            <w:tcBorders>
              <w:top w:val="nil"/>
              <w:left w:val="nil"/>
              <w:bottom w:val="single" w:color="auto" w:sz="4" w:space="0"/>
              <w:right w:val="single" w:color="auto" w:sz="4" w:space="0"/>
            </w:tcBorders>
            <w:shd w:val="clear" w:color="000000" w:fill="FFFFFF"/>
            <w:noWrap/>
            <w:vAlign w:val="center"/>
          </w:tcPr>
          <w:p w14:paraId="60B13F8A">
            <w:pPr>
              <w:widowControl/>
              <w:jc w:val="center"/>
              <w:rPr>
                <w:rFonts w:hint="eastAsia" w:ascii="宋体" w:hAnsi="宋体" w:cs="宋体"/>
                <w:kern w:val="0"/>
                <w:szCs w:val="21"/>
                <w:highlight w:val="none"/>
              </w:rPr>
            </w:pPr>
            <w:r>
              <w:rPr>
                <w:rFonts w:hint="eastAsia" w:ascii="宋体" w:hAnsi="宋体" w:cs="宋体"/>
                <w:kern w:val="0"/>
                <w:szCs w:val="21"/>
                <w:highlight w:val="none"/>
              </w:rPr>
              <w:t>煅牡蛎（近江牡蛎）</w:t>
            </w:r>
          </w:p>
        </w:tc>
        <w:tc>
          <w:tcPr>
            <w:tcW w:w="1244" w:type="dxa"/>
            <w:tcBorders>
              <w:top w:val="nil"/>
              <w:left w:val="nil"/>
              <w:bottom w:val="single" w:color="auto" w:sz="4" w:space="0"/>
              <w:right w:val="single" w:color="auto" w:sz="4" w:space="0"/>
            </w:tcBorders>
            <w:shd w:val="clear" w:color="000000" w:fill="FFFFFF"/>
            <w:noWrap/>
            <w:vAlign w:val="top"/>
          </w:tcPr>
          <w:p w14:paraId="4D4E9A3B">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0DC1C9BD">
            <w:pPr>
              <w:widowControl/>
              <w:jc w:val="center"/>
              <w:rPr>
                <w:rFonts w:hint="eastAsia" w:ascii="宋体" w:hAnsi="宋体" w:cs="宋体"/>
                <w:kern w:val="0"/>
                <w:szCs w:val="21"/>
                <w:highlight w:val="none"/>
              </w:rPr>
            </w:pPr>
            <w:r>
              <w:rPr>
                <w:rFonts w:hint="eastAsia" w:ascii="宋体" w:hAnsi="宋体" w:cs="宋体"/>
                <w:kern w:val="0"/>
                <w:szCs w:val="21"/>
                <w:highlight w:val="none"/>
              </w:rPr>
              <w:t>76500</w:t>
            </w:r>
          </w:p>
        </w:tc>
        <w:tc>
          <w:tcPr>
            <w:tcW w:w="1433" w:type="dxa"/>
            <w:tcBorders>
              <w:top w:val="nil"/>
              <w:left w:val="single" w:color="auto" w:sz="4" w:space="0"/>
              <w:bottom w:val="single" w:color="auto" w:sz="4" w:space="0"/>
              <w:right w:val="single" w:color="auto" w:sz="4" w:space="0"/>
            </w:tcBorders>
            <w:noWrap w:val="0"/>
            <w:vAlign w:val="center"/>
          </w:tcPr>
          <w:p w14:paraId="51BBC98A">
            <w:pPr>
              <w:widowControl/>
              <w:jc w:val="center"/>
              <w:rPr>
                <w:rFonts w:hint="eastAsia" w:ascii="宋体" w:hAnsi="宋体" w:cs="宋体"/>
                <w:kern w:val="0"/>
                <w:sz w:val="22"/>
                <w:szCs w:val="22"/>
                <w:highlight w:val="none"/>
              </w:rPr>
            </w:pPr>
            <w:r>
              <w:rPr>
                <w:rFonts w:hint="eastAsia" w:ascii="宋体" w:hAnsi="宋体" w:cs="宋体"/>
                <w:szCs w:val="21"/>
                <w:highlight w:val="none"/>
              </w:rPr>
              <w:t>0.09</w:t>
            </w:r>
          </w:p>
        </w:tc>
      </w:tr>
      <w:tr w14:paraId="4CC1F69E">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38C278E">
            <w:pPr>
              <w:widowControl/>
              <w:jc w:val="center"/>
              <w:rPr>
                <w:rFonts w:hint="eastAsia" w:ascii="宋体" w:hAnsi="宋体" w:cs="宋体"/>
                <w:kern w:val="0"/>
                <w:szCs w:val="21"/>
                <w:highlight w:val="none"/>
              </w:rPr>
            </w:pPr>
            <w:r>
              <w:rPr>
                <w:rFonts w:hint="eastAsia" w:ascii="宋体" w:hAnsi="宋体" w:cs="宋体"/>
                <w:kern w:val="0"/>
                <w:szCs w:val="21"/>
                <w:highlight w:val="none"/>
              </w:rPr>
              <w:t>75. </w:t>
            </w:r>
          </w:p>
        </w:tc>
        <w:tc>
          <w:tcPr>
            <w:tcW w:w="2176" w:type="dxa"/>
            <w:tcBorders>
              <w:top w:val="nil"/>
              <w:left w:val="nil"/>
              <w:bottom w:val="single" w:color="auto" w:sz="4" w:space="0"/>
              <w:right w:val="single" w:color="auto" w:sz="4" w:space="0"/>
            </w:tcBorders>
            <w:shd w:val="clear" w:color="000000" w:fill="FFFFFF"/>
            <w:noWrap/>
            <w:vAlign w:val="center"/>
          </w:tcPr>
          <w:p w14:paraId="2BB55D66">
            <w:pPr>
              <w:widowControl/>
              <w:jc w:val="center"/>
              <w:rPr>
                <w:rFonts w:hint="eastAsia" w:ascii="宋体" w:hAnsi="宋体" w:cs="宋体"/>
                <w:kern w:val="0"/>
                <w:szCs w:val="21"/>
                <w:highlight w:val="none"/>
              </w:rPr>
            </w:pPr>
            <w:r>
              <w:rPr>
                <w:rFonts w:hint="eastAsia" w:ascii="宋体" w:hAnsi="宋体" w:cs="宋体"/>
                <w:kern w:val="0"/>
                <w:szCs w:val="21"/>
                <w:highlight w:val="none"/>
              </w:rPr>
              <w:t>炒芥子（白芥）</w:t>
            </w:r>
          </w:p>
        </w:tc>
        <w:tc>
          <w:tcPr>
            <w:tcW w:w="1244" w:type="dxa"/>
            <w:tcBorders>
              <w:top w:val="nil"/>
              <w:left w:val="nil"/>
              <w:bottom w:val="single" w:color="auto" w:sz="4" w:space="0"/>
              <w:right w:val="single" w:color="auto" w:sz="4" w:space="0"/>
            </w:tcBorders>
            <w:shd w:val="clear" w:color="000000" w:fill="FFFFFF"/>
            <w:noWrap/>
            <w:vAlign w:val="top"/>
          </w:tcPr>
          <w:p w14:paraId="50C48C41">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7336F1F">
            <w:pPr>
              <w:widowControl/>
              <w:jc w:val="center"/>
              <w:rPr>
                <w:rFonts w:hint="eastAsia" w:ascii="宋体" w:hAnsi="宋体" w:cs="宋体"/>
                <w:kern w:val="0"/>
                <w:szCs w:val="21"/>
                <w:highlight w:val="none"/>
              </w:rPr>
            </w:pPr>
            <w:r>
              <w:rPr>
                <w:rFonts w:hint="eastAsia" w:ascii="宋体" w:hAnsi="宋体" w:cs="宋体"/>
                <w:kern w:val="0"/>
                <w:szCs w:val="21"/>
                <w:highlight w:val="none"/>
              </w:rPr>
              <w:t>2400</w:t>
            </w:r>
          </w:p>
        </w:tc>
        <w:tc>
          <w:tcPr>
            <w:tcW w:w="1433" w:type="dxa"/>
            <w:tcBorders>
              <w:top w:val="nil"/>
              <w:left w:val="single" w:color="auto" w:sz="4" w:space="0"/>
              <w:bottom w:val="single" w:color="auto" w:sz="4" w:space="0"/>
              <w:right w:val="single" w:color="auto" w:sz="4" w:space="0"/>
            </w:tcBorders>
            <w:noWrap w:val="0"/>
            <w:vAlign w:val="center"/>
          </w:tcPr>
          <w:p w14:paraId="62D81196">
            <w:pPr>
              <w:widowControl/>
              <w:jc w:val="center"/>
              <w:rPr>
                <w:rFonts w:hint="eastAsia" w:ascii="宋体" w:hAnsi="宋体" w:cs="宋体"/>
                <w:kern w:val="0"/>
                <w:sz w:val="22"/>
                <w:szCs w:val="22"/>
                <w:highlight w:val="none"/>
              </w:rPr>
            </w:pPr>
            <w:r>
              <w:rPr>
                <w:rFonts w:hint="eastAsia" w:ascii="宋体" w:hAnsi="宋体" w:cs="宋体"/>
                <w:szCs w:val="21"/>
                <w:highlight w:val="none"/>
              </w:rPr>
              <w:t>0.085</w:t>
            </w:r>
          </w:p>
        </w:tc>
      </w:tr>
      <w:tr w14:paraId="1F8041F2">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1F82CE12">
            <w:pPr>
              <w:widowControl/>
              <w:jc w:val="center"/>
              <w:rPr>
                <w:rFonts w:hint="eastAsia" w:ascii="宋体" w:hAnsi="宋体" w:cs="宋体"/>
                <w:kern w:val="0"/>
                <w:szCs w:val="21"/>
                <w:highlight w:val="none"/>
              </w:rPr>
            </w:pPr>
            <w:r>
              <w:rPr>
                <w:rFonts w:hint="eastAsia" w:ascii="宋体" w:hAnsi="宋体" w:cs="宋体"/>
                <w:kern w:val="0"/>
                <w:szCs w:val="21"/>
                <w:highlight w:val="none"/>
              </w:rPr>
              <w:t>76. </w:t>
            </w:r>
          </w:p>
        </w:tc>
        <w:tc>
          <w:tcPr>
            <w:tcW w:w="2176" w:type="dxa"/>
            <w:tcBorders>
              <w:top w:val="nil"/>
              <w:left w:val="nil"/>
              <w:bottom w:val="single" w:color="auto" w:sz="4" w:space="0"/>
              <w:right w:val="single" w:color="auto" w:sz="4" w:space="0"/>
            </w:tcBorders>
            <w:shd w:val="clear" w:color="000000" w:fill="FFFFFF"/>
            <w:noWrap/>
            <w:vAlign w:val="center"/>
          </w:tcPr>
          <w:p w14:paraId="0079C554">
            <w:pPr>
              <w:widowControl/>
              <w:jc w:val="center"/>
              <w:rPr>
                <w:rFonts w:hint="eastAsia" w:ascii="宋体" w:hAnsi="宋体" w:cs="宋体"/>
                <w:kern w:val="0"/>
                <w:szCs w:val="21"/>
                <w:highlight w:val="none"/>
              </w:rPr>
            </w:pPr>
            <w:r>
              <w:rPr>
                <w:rFonts w:hint="eastAsia" w:ascii="宋体" w:hAnsi="宋体" w:cs="宋体"/>
                <w:kern w:val="0"/>
                <w:szCs w:val="21"/>
                <w:highlight w:val="none"/>
              </w:rPr>
              <w:t>细辛（北细辛）</w:t>
            </w:r>
          </w:p>
        </w:tc>
        <w:tc>
          <w:tcPr>
            <w:tcW w:w="1244" w:type="dxa"/>
            <w:tcBorders>
              <w:top w:val="nil"/>
              <w:left w:val="nil"/>
              <w:bottom w:val="single" w:color="auto" w:sz="4" w:space="0"/>
              <w:right w:val="single" w:color="auto" w:sz="4" w:space="0"/>
            </w:tcBorders>
            <w:shd w:val="clear" w:color="000000" w:fill="FFFFFF"/>
            <w:noWrap/>
            <w:vAlign w:val="top"/>
          </w:tcPr>
          <w:p w14:paraId="1A68CBEE">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07E87ACC">
            <w:pPr>
              <w:widowControl/>
              <w:jc w:val="center"/>
              <w:rPr>
                <w:rFonts w:hint="eastAsia" w:ascii="宋体" w:hAnsi="宋体" w:cs="宋体"/>
                <w:kern w:val="0"/>
                <w:szCs w:val="21"/>
                <w:highlight w:val="none"/>
              </w:rPr>
            </w:pPr>
            <w:r>
              <w:rPr>
                <w:rFonts w:hint="eastAsia" w:ascii="宋体" w:hAnsi="宋体" w:cs="宋体"/>
                <w:kern w:val="0"/>
                <w:szCs w:val="21"/>
                <w:highlight w:val="none"/>
              </w:rPr>
              <w:t>2160</w:t>
            </w:r>
          </w:p>
        </w:tc>
        <w:tc>
          <w:tcPr>
            <w:tcW w:w="1433" w:type="dxa"/>
            <w:tcBorders>
              <w:top w:val="nil"/>
              <w:left w:val="single" w:color="auto" w:sz="4" w:space="0"/>
              <w:bottom w:val="single" w:color="auto" w:sz="4" w:space="0"/>
              <w:right w:val="single" w:color="auto" w:sz="4" w:space="0"/>
            </w:tcBorders>
            <w:noWrap w:val="0"/>
            <w:vAlign w:val="center"/>
          </w:tcPr>
          <w:p w14:paraId="09709BCD">
            <w:pPr>
              <w:widowControl/>
              <w:jc w:val="center"/>
              <w:rPr>
                <w:rFonts w:hint="eastAsia" w:ascii="宋体" w:hAnsi="宋体" w:cs="宋体"/>
                <w:kern w:val="0"/>
                <w:sz w:val="22"/>
                <w:szCs w:val="22"/>
                <w:highlight w:val="none"/>
              </w:rPr>
            </w:pPr>
            <w:r>
              <w:rPr>
                <w:rFonts w:hint="eastAsia" w:ascii="宋体" w:hAnsi="宋体" w:cs="宋体"/>
                <w:szCs w:val="21"/>
                <w:highlight w:val="none"/>
              </w:rPr>
              <w:t>0.68</w:t>
            </w:r>
          </w:p>
        </w:tc>
      </w:tr>
      <w:tr w14:paraId="267EDA34">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40582B21">
            <w:pPr>
              <w:widowControl/>
              <w:jc w:val="center"/>
              <w:rPr>
                <w:rFonts w:hint="eastAsia" w:ascii="宋体" w:hAnsi="宋体" w:cs="宋体"/>
                <w:kern w:val="0"/>
                <w:szCs w:val="21"/>
                <w:highlight w:val="none"/>
              </w:rPr>
            </w:pPr>
            <w:r>
              <w:rPr>
                <w:rFonts w:hint="eastAsia" w:ascii="宋体" w:hAnsi="宋体" w:cs="宋体"/>
                <w:kern w:val="0"/>
                <w:szCs w:val="21"/>
                <w:highlight w:val="none"/>
              </w:rPr>
              <w:t>77. </w:t>
            </w:r>
          </w:p>
        </w:tc>
        <w:tc>
          <w:tcPr>
            <w:tcW w:w="2176" w:type="dxa"/>
            <w:tcBorders>
              <w:top w:val="nil"/>
              <w:left w:val="nil"/>
              <w:bottom w:val="single" w:color="auto" w:sz="4" w:space="0"/>
              <w:right w:val="single" w:color="auto" w:sz="4" w:space="0"/>
            </w:tcBorders>
            <w:shd w:val="clear" w:color="000000" w:fill="FFFFFF"/>
            <w:noWrap/>
            <w:vAlign w:val="center"/>
          </w:tcPr>
          <w:p w14:paraId="30BCF0FA">
            <w:pPr>
              <w:widowControl/>
              <w:jc w:val="center"/>
              <w:rPr>
                <w:rFonts w:hint="eastAsia" w:ascii="宋体" w:hAnsi="宋体" w:cs="宋体"/>
                <w:kern w:val="0"/>
                <w:szCs w:val="21"/>
                <w:highlight w:val="none"/>
              </w:rPr>
            </w:pPr>
            <w:r>
              <w:rPr>
                <w:rFonts w:hint="eastAsia" w:ascii="宋体" w:hAnsi="宋体" w:cs="宋体"/>
                <w:kern w:val="0"/>
                <w:szCs w:val="21"/>
                <w:highlight w:val="none"/>
              </w:rPr>
              <w:t>白及</w:t>
            </w:r>
          </w:p>
        </w:tc>
        <w:tc>
          <w:tcPr>
            <w:tcW w:w="1244" w:type="dxa"/>
            <w:tcBorders>
              <w:top w:val="nil"/>
              <w:left w:val="nil"/>
              <w:bottom w:val="single" w:color="auto" w:sz="4" w:space="0"/>
              <w:right w:val="single" w:color="auto" w:sz="4" w:space="0"/>
            </w:tcBorders>
            <w:shd w:val="clear" w:color="000000" w:fill="FFFFFF"/>
            <w:noWrap/>
            <w:vAlign w:val="top"/>
          </w:tcPr>
          <w:p w14:paraId="434B72BE">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7BB0FACA">
            <w:pPr>
              <w:widowControl/>
              <w:jc w:val="center"/>
              <w:rPr>
                <w:rFonts w:hint="eastAsia" w:ascii="宋体" w:hAnsi="宋体" w:cs="宋体"/>
                <w:kern w:val="0"/>
                <w:szCs w:val="21"/>
                <w:highlight w:val="none"/>
              </w:rPr>
            </w:pPr>
            <w:r>
              <w:rPr>
                <w:rFonts w:hint="eastAsia" w:ascii="宋体" w:hAnsi="宋体" w:cs="宋体"/>
                <w:kern w:val="0"/>
                <w:szCs w:val="21"/>
                <w:highlight w:val="none"/>
              </w:rPr>
              <w:t>19500</w:t>
            </w:r>
          </w:p>
        </w:tc>
        <w:tc>
          <w:tcPr>
            <w:tcW w:w="1433" w:type="dxa"/>
            <w:tcBorders>
              <w:top w:val="nil"/>
              <w:left w:val="single" w:color="auto" w:sz="4" w:space="0"/>
              <w:bottom w:val="single" w:color="auto" w:sz="4" w:space="0"/>
              <w:right w:val="single" w:color="auto" w:sz="4" w:space="0"/>
            </w:tcBorders>
            <w:noWrap w:val="0"/>
            <w:vAlign w:val="center"/>
          </w:tcPr>
          <w:p w14:paraId="5E9773B3">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0.641</w:t>
            </w:r>
          </w:p>
        </w:tc>
      </w:tr>
      <w:tr w14:paraId="5E508712">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394AA555">
            <w:pPr>
              <w:widowControl/>
              <w:jc w:val="center"/>
              <w:rPr>
                <w:rFonts w:hint="eastAsia" w:ascii="宋体" w:hAnsi="宋体" w:cs="宋体"/>
                <w:kern w:val="0"/>
                <w:szCs w:val="21"/>
                <w:highlight w:val="none"/>
              </w:rPr>
            </w:pPr>
            <w:r>
              <w:rPr>
                <w:rFonts w:hint="eastAsia" w:ascii="宋体" w:hAnsi="宋体" w:cs="宋体"/>
                <w:kern w:val="0"/>
                <w:szCs w:val="21"/>
                <w:highlight w:val="none"/>
              </w:rPr>
              <w:t>78. </w:t>
            </w:r>
          </w:p>
        </w:tc>
        <w:tc>
          <w:tcPr>
            <w:tcW w:w="2176" w:type="dxa"/>
            <w:tcBorders>
              <w:top w:val="nil"/>
              <w:left w:val="nil"/>
              <w:bottom w:val="single" w:color="auto" w:sz="4" w:space="0"/>
              <w:right w:val="single" w:color="auto" w:sz="4" w:space="0"/>
            </w:tcBorders>
            <w:shd w:val="clear" w:color="000000" w:fill="FFFFFF"/>
            <w:noWrap/>
            <w:vAlign w:val="center"/>
          </w:tcPr>
          <w:p w14:paraId="3BC59D41">
            <w:pPr>
              <w:widowControl/>
              <w:jc w:val="center"/>
              <w:rPr>
                <w:rFonts w:hint="eastAsia" w:ascii="宋体" w:hAnsi="宋体" w:cs="宋体"/>
                <w:kern w:val="0"/>
                <w:szCs w:val="21"/>
                <w:highlight w:val="none"/>
              </w:rPr>
            </w:pPr>
            <w:r>
              <w:rPr>
                <w:rFonts w:hint="eastAsia" w:ascii="宋体" w:hAnsi="宋体" w:cs="宋体"/>
                <w:kern w:val="0"/>
                <w:szCs w:val="21"/>
                <w:highlight w:val="none"/>
              </w:rPr>
              <w:t>大血藤</w:t>
            </w:r>
          </w:p>
        </w:tc>
        <w:tc>
          <w:tcPr>
            <w:tcW w:w="1244" w:type="dxa"/>
            <w:tcBorders>
              <w:top w:val="nil"/>
              <w:left w:val="nil"/>
              <w:bottom w:val="single" w:color="auto" w:sz="4" w:space="0"/>
              <w:right w:val="single" w:color="auto" w:sz="4" w:space="0"/>
            </w:tcBorders>
            <w:shd w:val="clear" w:color="000000" w:fill="FFFFFF"/>
            <w:noWrap/>
            <w:vAlign w:val="top"/>
          </w:tcPr>
          <w:p w14:paraId="46E69408">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0263D6CB">
            <w:pPr>
              <w:widowControl/>
              <w:jc w:val="center"/>
              <w:rPr>
                <w:rFonts w:hint="eastAsia" w:ascii="宋体" w:hAnsi="宋体" w:cs="宋体"/>
                <w:kern w:val="0"/>
                <w:szCs w:val="21"/>
                <w:highlight w:val="none"/>
              </w:rPr>
            </w:pPr>
            <w:r>
              <w:rPr>
                <w:rFonts w:hint="eastAsia" w:ascii="宋体" w:hAnsi="宋体" w:cs="宋体"/>
                <w:kern w:val="0"/>
                <w:szCs w:val="21"/>
                <w:highlight w:val="none"/>
              </w:rPr>
              <w:t>92700</w:t>
            </w:r>
          </w:p>
        </w:tc>
        <w:tc>
          <w:tcPr>
            <w:tcW w:w="1433" w:type="dxa"/>
            <w:tcBorders>
              <w:top w:val="nil"/>
              <w:left w:val="single" w:color="auto" w:sz="4" w:space="0"/>
              <w:bottom w:val="single" w:color="auto" w:sz="4" w:space="0"/>
              <w:right w:val="single" w:color="auto" w:sz="4" w:space="0"/>
            </w:tcBorders>
            <w:noWrap w:val="0"/>
            <w:vAlign w:val="center"/>
          </w:tcPr>
          <w:p w14:paraId="11175069">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0.115</w:t>
            </w:r>
          </w:p>
        </w:tc>
      </w:tr>
      <w:tr w14:paraId="1FB386A4">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273477D3">
            <w:pPr>
              <w:widowControl/>
              <w:jc w:val="center"/>
              <w:rPr>
                <w:rFonts w:hint="eastAsia" w:ascii="宋体" w:hAnsi="宋体" w:cs="宋体"/>
                <w:kern w:val="0"/>
                <w:szCs w:val="21"/>
                <w:highlight w:val="none"/>
              </w:rPr>
            </w:pPr>
            <w:r>
              <w:rPr>
                <w:rFonts w:hint="eastAsia" w:ascii="宋体" w:hAnsi="宋体" w:cs="宋体"/>
                <w:kern w:val="0"/>
                <w:szCs w:val="21"/>
                <w:highlight w:val="none"/>
              </w:rPr>
              <w:t>79. </w:t>
            </w:r>
          </w:p>
        </w:tc>
        <w:tc>
          <w:tcPr>
            <w:tcW w:w="2176" w:type="dxa"/>
            <w:tcBorders>
              <w:top w:val="nil"/>
              <w:left w:val="nil"/>
              <w:bottom w:val="single" w:color="auto" w:sz="4" w:space="0"/>
              <w:right w:val="single" w:color="auto" w:sz="4" w:space="0"/>
            </w:tcBorders>
            <w:shd w:val="clear" w:color="000000" w:fill="FFFFFF"/>
            <w:noWrap/>
            <w:vAlign w:val="center"/>
          </w:tcPr>
          <w:p w14:paraId="5C5688DB">
            <w:pPr>
              <w:widowControl/>
              <w:jc w:val="center"/>
              <w:rPr>
                <w:rFonts w:hint="eastAsia" w:ascii="宋体" w:hAnsi="宋体" w:cs="宋体"/>
                <w:kern w:val="0"/>
                <w:szCs w:val="21"/>
                <w:highlight w:val="none"/>
              </w:rPr>
            </w:pPr>
            <w:r>
              <w:rPr>
                <w:rFonts w:hint="eastAsia" w:ascii="宋体" w:hAnsi="宋体" w:cs="宋体"/>
                <w:kern w:val="0"/>
                <w:szCs w:val="21"/>
                <w:highlight w:val="none"/>
              </w:rPr>
              <w:t>醋莪术（广西莪术）</w:t>
            </w:r>
          </w:p>
        </w:tc>
        <w:tc>
          <w:tcPr>
            <w:tcW w:w="1244" w:type="dxa"/>
            <w:tcBorders>
              <w:top w:val="nil"/>
              <w:left w:val="nil"/>
              <w:bottom w:val="single" w:color="auto" w:sz="4" w:space="0"/>
              <w:right w:val="single" w:color="auto" w:sz="4" w:space="0"/>
            </w:tcBorders>
            <w:shd w:val="clear" w:color="000000" w:fill="FFFFFF"/>
            <w:noWrap/>
            <w:vAlign w:val="top"/>
          </w:tcPr>
          <w:p w14:paraId="3DBCBC4F">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16EC0BCD">
            <w:pPr>
              <w:widowControl/>
              <w:jc w:val="center"/>
              <w:rPr>
                <w:rFonts w:hint="eastAsia" w:ascii="宋体" w:hAnsi="宋体" w:cs="宋体"/>
                <w:kern w:val="0"/>
                <w:szCs w:val="21"/>
                <w:highlight w:val="none"/>
              </w:rPr>
            </w:pPr>
            <w:r>
              <w:rPr>
                <w:rFonts w:hint="eastAsia" w:ascii="宋体" w:hAnsi="宋体" w:cs="宋体"/>
                <w:kern w:val="0"/>
                <w:szCs w:val="21"/>
                <w:highlight w:val="none"/>
              </w:rPr>
              <w:t>43200</w:t>
            </w:r>
          </w:p>
        </w:tc>
        <w:tc>
          <w:tcPr>
            <w:tcW w:w="1433" w:type="dxa"/>
            <w:tcBorders>
              <w:top w:val="nil"/>
              <w:left w:val="single" w:color="auto" w:sz="4" w:space="0"/>
              <w:bottom w:val="single" w:color="auto" w:sz="4" w:space="0"/>
              <w:right w:val="single" w:color="auto" w:sz="4" w:space="0"/>
            </w:tcBorders>
            <w:noWrap w:val="0"/>
            <w:vAlign w:val="center"/>
          </w:tcPr>
          <w:p w14:paraId="595F45C2">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0.139</w:t>
            </w:r>
          </w:p>
        </w:tc>
      </w:tr>
      <w:tr w14:paraId="15DFE2AB">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70CAE557">
            <w:pPr>
              <w:widowControl/>
              <w:jc w:val="center"/>
              <w:rPr>
                <w:rFonts w:hint="eastAsia" w:ascii="宋体" w:hAnsi="宋体" w:cs="宋体"/>
                <w:kern w:val="0"/>
                <w:szCs w:val="21"/>
                <w:highlight w:val="none"/>
              </w:rPr>
            </w:pPr>
            <w:r>
              <w:rPr>
                <w:rFonts w:hint="eastAsia" w:ascii="宋体" w:hAnsi="宋体" w:cs="宋体"/>
                <w:kern w:val="0"/>
                <w:szCs w:val="21"/>
                <w:highlight w:val="none"/>
              </w:rPr>
              <w:t>80. </w:t>
            </w:r>
          </w:p>
        </w:tc>
        <w:tc>
          <w:tcPr>
            <w:tcW w:w="2176" w:type="dxa"/>
            <w:tcBorders>
              <w:top w:val="nil"/>
              <w:left w:val="nil"/>
              <w:bottom w:val="single" w:color="auto" w:sz="4" w:space="0"/>
              <w:right w:val="single" w:color="auto" w:sz="4" w:space="0"/>
            </w:tcBorders>
            <w:shd w:val="clear" w:color="000000" w:fill="FFFFFF"/>
            <w:noWrap/>
            <w:vAlign w:val="center"/>
          </w:tcPr>
          <w:p w14:paraId="65DDC677">
            <w:pPr>
              <w:widowControl/>
              <w:jc w:val="center"/>
              <w:rPr>
                <w:rFonts w:hint="eastAsia" w:ascii="宋体" w:hAnsi="宋体" w:cs="宋体"/>
                <w:kern w:val="0"/>
                <w:szCs w:val="21"/>
                <w:highlight w:val="none"/>
              </w:rPr>
            </w:pPr>
            <w:r>
              <w:rPr>
                <w:rFonts w:hint="eastAsia" w:ascii="宋体" w:hAnsi="宋体" w:cs="宋体"/>
                <w:kern w:val="0"/>
                <w:szCs w:val="21"/>
                <w:highlight w:val="none"/>
              </w:rPr>
              <w:t>羌活（宽叶羌活）</w:t>
            </w:r>
          </w:p>
        </w:tc>
        <w:tc>
          <w:tcPr>
            <w:tcW w:w="1244" w:type="dxa"/>
            <w:tcBorders>
              <w:top w:val="nil"/>
              <w:left w:val="nil"/>
              <w:bottom w:val="single" w:color="auto" w:sz="4" w:space="0"/>
              <w:right w:val="single" w:color="auto" w:sz="4" w:space="0"/>
            </w:tcBorders>
            <w:shd w:val="clear" w:color="000000" w:fill="FFFFFF"/>
            <w:noWrap/>
            <w:vAlign w:val="top"/>
          </w:tcPr>
          <w:p w14:paraId="17B8A36A">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0CB51277">
            <w:pPr>
              <w:widowControl/>
              <w:jc w:val="center"/>
              <w:rPr>
                <w:rFonts w:hint="eastAsia" w:ascii="宋体" w:hAnsi="宋体" w:cs="宋体"/>
                <w:kern w:val="0"/>
                <w:szCs w:val="21"/>
                <w:highlight w:val="none"/>
              </w:rPr>
            </w:pPr>
            <w:r>
              <w:rPr>
                <w:rFonts w:hint="eastAsia" w:ascii="宋体" w:hAnsi="宋体" w:cs="宋体"/>
                <w:kern w:val="0"/>
                <w:szCs w:val="21"/>
                <w:highlight w:val="none"/>
              </w:rPr>
              <w:t>8400</w:t>
            </w:r>
          </w:p>
        </w:tc>
        <w:tc>
          <w:tcPr>
            <w:tcW w:w="1433" w:type="dxa"/>
            <w:tcBorders>
              <w:top w:val="nil"/>
              <w:left w:val="single" w:color="auto" w:sz="4" w:space="0"/>
              <w:bottom w:val="single" w:color="auto" w:sz="4" w:space="0"/>
              <w:right w:val="single" w:color="auto" w:sz="4" w:space="0"/>
            </w:tcBorders>
            <w:noWrap w:val="0"/>
            <w:vAlign w:val="center"/>
          </w:tcPr>
          <w:p w14:paraId="1E66CB05">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0.456</w:t>
            </w:r>
          </w:p>
        </w:tc>
      </w:tr>
      <w:tr w14:paraId="4D8C6CE8">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31122612">
            <w:pPr>
              <w:widowControl/>
              <w:jc w:val="center"/>
              <w:rPr>
                <w:rFonts w:hint="eastAsia" w:ascii="宋体" w:hAnsi="宋体" w:cs="宋体"/>
                <w:kern w:val="0"/>
                <w:szCs w:val="21"/>
                <w:highlight w:val="none"/>
              </w:rPr>
            </w:pPr>
            <w:r>
              <w:rPr>
                <w:rFonts w:hint="eastAsia" w:ascii="宋体" w:hAnsi="宋体" w:cs="宋体"/>
                <w:kern w:val="0"/>
                <w:szCs w:val="21"/>
                <w:highlight w:val="none"/>
              </w:rPr>
              <w:t>81. </w:t>
            </w:r>
          </w:p>
        </w:tc>
        <w:tc>
          <w:tcPr>
            <w:tcW w:w="2176" w:type="dxa"/>
            <w:tcBorders>
              <w:top w:val="nil"/>
              <w:left w:val="nil"/>
              <w:bottom w:val="single" w:color="auto" w:sz="4" w:space="0"/>
              <w:right w:val="single" w:color="auto" w:sz="4" w:space="0"/>
            </w:tcBorders>
            <w:shd w:val="clear" w:color="000000" w:fill="FFFFFF"/>
            <w:noWrap/>
            <w:vAlign w:val="center"/>
          </w:tcPr>
          <w:p w14:paraId="2A90E16F">
            <w:pPr>
              <w:widowControl/>
              <w:jc w:val="center"/>
              <w:rPr>
                <w:rFonts w:hint="eastAsia" w:ascii="宋体" w:hAnsi="宋体" w:cs="宋体"/>
                <w:kern w:val="0"/>
                <w:szCs w:val="21"/>
                <w:highlight w:val="none"/>
              </w:rPr>
            </w:pPr>
            <w:r>
              <w:rPr>
                <w:rFonts w:hint="eastAsia" w:ascii="宋体" w:hAnsi="宋体" w:cs="宋体"/>
                <w:kern w:val="0"/>
                <w:szCs w:val="21"/>
                <w:highlight w:val="none"/>
              </w:rPr>
              <w:t>南沙参（轮叶沙参）</w:t>
            </w:r>
          </w:p>
        </w:tc>
        <w:tc>
          <w:tcPr>
            <w:tcW w:w="1244" w:type="dxa"/>
            <w:tcBorders>
              <w:top w:val="nil"/>
              <w:left w:val="nil"/>
              <w:bottom w:val="single" w:color="auto" w:sz="4" w:space="0"/>
              <w:right w:val="single" w:color="auto" w:sz="4" w:space="0"/>
            </w:tcBorders>
            <w:shd w:val="clear" w:color="000000" w:fill="FFFFFF"/>
            <w:noWrap/>
            <w:vAlign w:val="top"/>
          </w:tcPr>
          <w:p w14:paraId="1346741C">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5796FFC4">
            <w:pPr>
              <w:widowControl/>
              <w:jc w:val="center"/>
              <w:rPr>
                <w:rFonts w:hint="eastAsia" w:ascii="宋体" w:hAnsi="宋体" w:cs="宋体"/>
                <w:kern w:val="0"/>
                <w:szCs w:val="21"/>
                <w:highlight w:val="none"/>
              </w:rPr>
            </w:pPr>
            <w:r>
              <w:rPr>
                <w:rFonts w:hint="eastAsia" w:ascii="宋体" w:hAnsi="宋体" w:cs="宋体"/>
                <w:kern w:val="0"/>
                <w:szCs w:val="21"/>
                <w:highlight w:val="none"/>
              </w:rPr>
              <w:t>4800</w:t>
            </w:r>
          </w:p>
        </w:tc>
        <w:tc>
          <w:tcPr>
            <w:tcW w:w="1433" w:type="dxa"/>
            <w:tcBorders>
              <w:top w:val="nil"/>
              <w:left w:val="single" w:color="auto" w:sz="4" w:space="0"/>
              <w:bottom w:val="single" w:color="auto" w:sz="4" w:space="0"/>
              <w:right w:val="single" w:color="auto" w:sz="4" w:space="0"/>
            </w:tcBorders>
            <w:noWrap w:val="0"/>
            <w:vAlign w:val="center"/>
          </w:tcPr>
          <w:p w14:paraId="0E302A5F">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0.506</w:t>
            </w:r>
          </w:p>
        </w:tc>
      </w:tr>
      <w:tr w14:paraId="1E3CF395">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7B588EA3">
            <w:pPr>
              <w:widowControl/>
              <w:jc w:val="center"/>
              <w:rPr>
                <w:rFonts w:hint="eastAsia" w:ascii="宋体" w:hAnsi="宋体" w:cs="宋体"/>
                <w:kern w:val="0"/>
                <w:szCs w:val="21"/>
                <w:highlight w:val="none"/>
              </w:rPr>
            </w:pPr>
            <w:r>
              <w:rPr>
                <w:rFonts w:hint="eastAsia" w:ascii="宋体" w:hAnsi="宋体" w:cs="宋体"/>
                <w:kern w:val="0"/>
                <w:szCs w:val="21"/>
                <w:highlight w:val="none"/>
              </w:rPr>
              <w:t>82. </w:t>
            </w:r>
          </w:p>
        </w:tc>
        <w:tc>
          <w:tcPr>
            <w:tcW w:w="2176" w:type="dxa"/>
            <w:tcBorders>
              <w:top w:val="nil"/>
              <w:left w:val="nil"/>
              <w:bottom w:val="single" w:color="auto" w:sz="4" w:space="0"/>
              <w:right w:val="single" w:color="auto" w:sz="4" w:space="0"/>
            </w:tcBorders>
            <w:shd w:val="clear" w:color="000000" w:fill="FFFFFF"/>
            <w:noWrap/>
            <w:vAlign w:val="center"/>
          </w:tcPr>
          <w:p w14:paraId="41355C4A">
            <w:pPr>
              <w:widowControl/>
              <w:jc w:val="center"/>
              <w:rPr>
                <w:rFonts w:hint="eastAsia" w:ascii="宋体" w:hAnsi="宋体" w:cs="宋体"/>
                <w:kern w:val="0"/>
                <w:szCs w:val="21"/>
                <w:highlight w:val="none"/>
              </w:rPr>
            </w:pPr>
            <w:r>
              <w:rPr>
                <w:rFonts w:hint="eastAsia" w:ascii="宋体" w:hAnsi="宋体" w:cs="宋体"/>
                <w:kern w:val="0"/>
                <w:szCs w:val="21"/>
                <w:highlight w:val="none"/>
              </w:rPr>
              <w:t>莲子心</w:t>
            </w:r>
          </w:p>
        </w:tc>
        <w:tc>
          <w:tcPr>
            <w:tcW w:w="1244" w:type="dxa"/>
            <w:tcBorders>
              <w:top w:val="nil"/>
              <w:left w:val="nil"/>
              <w:bottom w:val="single" w:color="auto" w:sz="4" w:space="0"/>
              <w:right w:val="single" w:color="auto" w:sz="4" w:space="0"/>
            </w:tcBorders>
            <w:shd w:val="clear" w:color="000000" w:fill="FFFFFF"/>
            <w:noWrap/>
            <w:vAlign w:val="top"/>
          </w:tcPr>
          <w:p w14:paraId="4B488D45">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3AC8AA0F">
            <w:pPr>
              <w:widowControl/>
              <w:jc w:val="center"/>
              <w:rPr>
                <w:rFonts w:hint="eastAsia" w:ascii="宋体" w:hAnsi="宋体" w:cs="宋体"/>
                <w:kern w:val="0"/>
                <w:szCs w:val="21"/>
                <w:highlight w:val="none"/>
              </w:rPr>
            </w:pPr>
            <w:r>
              <w:rPr>
                <w:rFonts w:hint="eastAsia" w:ascii="宋体" w:hAnsi="宋体" w:cs="宋体"/>
                <w:kern w:val="0"/>
                <w:szCs w:val="21"/>
                <w:highlight w:val="none"/>
              </w:rPr>
              <w:t>1395</w:t>
            </w:r>
          </w:p>
        </w:tc>
        <w:tc>
          <w:tcPr>
            <w:tcW w:w="1433" w:type="dxa"/>
            <w:tcBorders>
              <w:top w:val="nil"/>
              <w:left w:val="single" w:color="auto" w:sz="4" w:space="0"/>
              <w:bottom w:val="single" w:color="auto" w:sz="4" w:space="0"/>
              <w:right w:val="single" w:color="auto" w:sz="4" w:space="0"/>
            </w:tcBorders>
            <w:noWrap w:val="0"/>
            <w:vAlign w:val="center"/>
          </w:tcPr>
          <w:p w14:paraId="2E05077A">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0.525</w:t>
            </w:r>
          </w:p>
        </w:tc>
      </w:tr>
      <w:tr w14:paraId="2CE75596">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024AAEB1">
            <w:pPr>
              <w:widowControl/>
              <w:jc w:val="center"/>
              <w:rPr>
                <w:rFonts w:hint="eastAsia" w:ascii="宋体" w:hAnsi="宋体" w:cs="宋体"/>
                <w:kern w:val="0"/>
                <w:szCs w:val="21"/>
                <w:highlight w:val="none"/>
              </w:rPr>
            </w:pPr>
            <w:r>
              <w:rPr>
                <w:rFonts w:hint="eastAsia" w:ascii="宋体" w:hAnsi="宋体" w:cs="宋体"/>
                <w:kern w:val="0"/>
                <w:szCs w:val="21"/>
                <w:highlight w:val="none"/>
              </w:rPr>
              <w:t>83. </w:t>
            </w:r>
          </w:p>
        </w:tc>
        <w:tc>
          <w:tcPr>
            <w:tcW w:w="2176" w:type="dxa"/>
            <w:tcBorders>
              <w:top w:val="nil"/>
              <w:left w:val="nil"/>
              <w:bottom w:val="single" w:color="auto" w:sz="4" w:space="0"/>
              <w:right w:val="single" w:color="auto" w:sz="4" w:space="0"/>
            </w:tcBorders>
            <w:shd w:val="clear" w:color="000000" w:fill="FFFFFF"/>
            <w:noWrap/>
            <w:vAlign w:val="center"/>
          </w:tcPr>
          <w:p w14:paraId="696F9CD6">
            <w:pPr>
              <w:widowControl/>
              <w:jc w:val="center"/>
              <w:rPr>
                <w:rFonts w:hint="eastAsia" w:ascii="宋体" w:hAnsi="宋体" w:cs="宋体"/>
                <w:kern w:val="0"/>
                <w:szCs w:val="21"/>
                <w:highlight w:val="none"/>
              </w:rPr>
            </w:pPr>
            <w:r>
              <w:rPr>
                <w:rFonts w:hint="eastAsia" w:ascii="宋体" w:hAnsi="宋体" w:cs="宋体"/>
                <w:kern w:val="0"/>
                <w:szCs w:val="21"/>
                <w:highlight w:val="none"/>
              </w:rPr>
              <w:t>竹茹（青秆竹）</w:t>
            </w:r>
          </w:p>
        </w:tc>
        <w:tc>
          <w:tcPr>
            <w:tcW w:w="1244" w:type="dxa"/>
            <w:tcBorders>
              <w:top w:val="nil"/>
              <w:left w:val="nil"/>
              <w:bottom w:val="single" w:color="auto" w:sz="4" w:space="0"/>
              <w:right w:val="single" w:color="auto" w:sz="4" w:space="0"/>
            </w:tcBorders>
            <w:shd w:val="clear" w:color="000000" w:fill="FFFFFF"/>
            <w:noWrap/>
            <w:vAlign w:val="top"/>
          </w:tcPr>
          <w:p w14:paraId="0CCA119D">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081CD41D">
            <w:pPr>
              <w:widowControl/>
              <w:jc w:val="center"/>
              <w:rPr>
                <w:rFonts w:hint="eastAsia" w:ascii="宋体" w:hAnsi="宋体" w:cs="宋体"/>
                <w:kern w:val="0"/>
                <w:szCs w:val="21"/>
                <w:highlight w:val="none"/>
              </w:rPr>
            </w:pPr>
            <w:r>
              <w:rPr>
                <w:rFonts w:hint="eastAsia" w:ascii="宋体" w:hAnsi="宋体" w:cs="宋体"/>
                <w:kern w:val="0"/>
                <w:szCs w:val="21"/>
                <w:highlight w:val="none"/>
              </w:rPr>
              <w:t>13500</w:t>
            </w:r>
          </w:p>
        </w:tc>
        <w:tc>
          <w:tcPr>
            <w:tcW w:w="1433" w:type="dxa"/>
            <w:tcBorders>
              <w:top w:val="nil"/>
              <w:left w:val="single" w:color="auto" w:sz="4" w:space="0"/>
              <w:bottom w:val="single" w:color="auto" w:sz="4" w:space="0"/>
              <w:right w:val="single" w:color="auto" w:sz="4" w:space="0"/>
            </w:tcBorders>
            <w:noWrap w:val="0"/>
            <w:vAlign w:val="center"/>
          </w:tcPr>
          <w:p w14:paraId="75688673">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0.087</w:t>
            </w:r>
          </w:p>
        </w:tc>
      </w:tr>
      <w:tr w14:paraId="0FF10693">
        <w:tblPrEx>
          <w:tblCellMar>
            <w:top w:w="0" w:type="dxa"/>
            <w:left w:w="108" w:type="dxa"/>
            <w:bottom w:w="0" w:type="dxa"/>
            <w:right w:w="108" w:type="dxa"/>
          </w:tblCellMar>
        </w:tblPrEx>
        <w:trPr>
          <w:trHeight w:val="315"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bottom"/>
          </w:tcPr>
          <w:p w14:paraId="719CE232">
            <w:pPr>
              <w:widowControl/>
              <w:jc w:val="center"/>
              <w:rPr>
                <w:rFonts w:hint="eastAsia" w:ascii="宋体" w:hAnsi="宋体" w:cs="宋体"/>
                <w:kern w:val="0"/>
                <w:szCs w:val="21"/>
                <w:highlight w:val="none"/>
              </w:rPr>
            </w:pPr>
            <w:r>
              <w:rPr>
                <w:rFonts w:hint="eastAsia" w:ascii="宋体" w:hAnsi="宋体" w:cs="宋体"/>
                <w:kern w:val="0"/>
                <w:szCs w:val="21"/>
                <w:highlight w:val="none"/>
              </w:rPr>
              <w:t>84. </w:t>
            </w:r>
          </w:p>
        </w:tc>
        <w:tc>
          <w:tcPr>
            <w:tcW w:w="2176" w:type="dxa"/>
            <w:tcBorders>
              <w:top w:val="nil"/>
              <w:left w:val="nil"/>
              <w:bottom w:val="single" w:color="auto" w:sz="4" w:space="0"/>
              <w:right w:val="single" w:color="auto" w:sz="4" w:space="0"/>
            </w:tcBorders>
            <w:shd w:val="clear" w:color="000000" w:fill="FFFFFF"/>
            <w:noWrap/>
            <w:vAlign w:val="center"/>
          </w:tcPr>
          <w:p w14:paraId="014DD752">
            <w:pPr>
              <w:widowControl/>
              <w:jc w:val="center"/>
              <w:rPr>
                <w:rFonts w:hint="eastAsia" w:ascii="宋体" w:hAnsi="宋体" w:cs="宋体"/>
                <w:kern w:val="0"/>
                <w:szCs w:val="21"/>
                <w:highlight w:val="none"/>
              </w:rPr>
            </w:pPr>
            <w:r>
              <w:rPr>
                <w:rFonts w:hint="eastAsia" w:ascii="宋体" w:hAnsi="宋体" w:cs="宋体"/>
                <w:kern w:val="0"/>
                <w:szCs w:val="21"/>
                <w:highlight w:val="none"/>
              </w:rPr>
              <w:t>莪术（广西莪术）</w:t>
            </w:r>
          </w:p>
        </w:tc>
        <w:tc>
          <w:tcPr>
            <w:tcW w:w="1244" w:type="dxa"/>
            <w:tcBorders>
              <w:top w:val="nil"/>
              <w:left w:val="nil"/>
              <w:bottom w:val="single" w:color="auto" w:sz="4" w:space="0"/>
              <w:right w:val="single" w:color="auto" w:sz="4" w:space="0"/>
            </w:tcBorders>
            <w:shd w:val="clear" w:color="000000" w:fill="FFFFFF"/>
            <w:noWrap/>
            <w:vAlign w:val="top"/>
          </w:tcPr>
          <w:p w14:paraId="5B58923A">
            <w:pPr>
              <w:widowControl/>
              <w:jc w:val="center"/>
              <w:rPr>
                <w:rFonts w:hint="eastAsia" w:ascii="宋体" w:hAnsi="宋体" w:cs="宋体"/>
                <w:kern w:val="0"/>
                <w:szCs w:val="21"/>
                <w:highlight w:val="none"/>
              </w:rPr>
            </w:pPr>
            <w:r>
              <w:rPr>
                <w:rFonts w:hint="eastAsia" w:ascii="宋体" w:hAnsi="宋体" w:cs="宋体"/>
                <w:kern w:val="0"/>
                <w:szCs w:val="21"/>
                <w:highlight w:val="none"/>
              </w:rPr>
              <w:t>元/g</w:t>
            </w:r>
          </w:p>
        </w:tc>
        <w:tc>
          <w:tcPr>
            <w:tcW w:w="2072" w:type="dxa"/>
            <w:tcBorders>
              <w:top w:val="nil"/>
              <w:left w:val="nil"/>
              <w:bottom w:val="single" w:color="auto" w:sz="4" w:space="0"/>
              <w:right w:val="nil"/>
            </w:tcBorders>
            <w:noWrap w:val="0"/>
            <w:vAlign w:val="center"/>
          </w:tcPr>
          <w:p w14:paraId="08642750">
            <w:pPr>
              <w:widowControl/>
              <w:jc w:val="center"/>
              <w:rPr>
                <w:rFonts w:hint="eastAsia" w:ascii="宋体" w:hAnsi="宋体" w:cs="宋体"/>
                <w:kern w:val="0"/>
                <w:szCs w:val="21"/>
                <w:highlight w:val="none"/>
              </w:rPr>
            </w:pPr>
            <w:r>
              <w:rPr>
                <w:rFonts w:hint="eastAsia" w:ascii="宋体" w:hAnsi="宋体" w:cs="宋体"/>
                <w:kern w:val="0"/>
                <w:szCs w:val="21"/>
                <w:highlight w:val="none"/>
              </w:rPr>
              <w:t>43200</w:t>
            </w:r>
          </w:p>
        </w:tc>
        <w:tc>
          <w:tcPr>
            <w:tcW w:w="1433" w:type="dxa"/>
            <w:tcBorders>
              <w:top w:val="nil"/>
              <w:left w:val="single" w:color="auto" w:sz="4" w:space="0"/>
              <w:bottom w:val="single" w:color="auto" w:sz="4" w:space="0"/>
              <w:right w:val="single" w:color="auto" w:sz="4" w:space="0"/>
            </w:tcBorders>
            <w:noWrap w:val="0"/>
            <w:vAlign w:val="center"/>
          </w:tcPr>
          <w:p w14:paraId="5327DAA5">
            <w:pPr>
              <w:widowControl/>
              <w:jc w:val="center"/>
              <w:rPr>
                <w:rFonts w:hint="eastAsia" w:ascii="宋体" w:hAnsi="宋体" w:cs="宋体"/>
                <w:kern w:val="0"/>
                <w:sz w:val="22"/>
                <w:szCs w:val="22"/>
                <w:highlight w:val="none"/>
              </w:rPr>
            </w:pPr>
            <w:r>
              <w:rPr>
                <w:rFonts w:hint="eastAsia" w:ascii="宋体" w:hAnsi="宋体" w:cs="宋体"/>
                <w:sz w:val="22"/>
                <w:szCs w:val="22"/>
                <w:highlight w:val="none"/>
              </w:rPr>
              <w:t>0.094</w:t>
            </w:r>
          </w:p>
        </w:tc>
      </w:tr>
    </w:tbl>
    <w:p w14:paraId="01B3DA15">
      <w:pPr>
        <w:spacing w:line="141" w:lineRule="exact"/>
        <w:rPr>
          <w:rFonts w:hint="eastAsia" w:ascii="宋体" w:hAnsi="宋体" w:cs="宋体"/>
          <w:kern w:val="0"/>
          <w:sz w:val="24"/>
          <w:highlight w:val="none"/>
        </w:rPr>
      </w:pPr>
    </w:p>
    <w:p w14:paraId="6182FC58">
      <w:pPr>
        <w:spacing w:line="360" w:lineRule="auto"/>
        <w:rPr>
          <w:rFonts w:hint="eastAsia" w:ascii="宋体" w:hAnsi="宋体" w:cs="宋体"/>
          <w:b/>
          <w:szCs w:val="21"/>
          <w:highlight w:val="none"/>
        </w:rPr>
      </w:pPr>
      <w:r>
        <w:rPr>
          <w:rFonts w:hint="eastAsia" w:ascii="宋体" w:hAnsi="宋体" w:cs="宋体"/>
          <w:b/>
          <w:szCs w:val="21"/>
          <w:highlight w:val="none"/>
        </w:rPr>
        <w:t>注：本项目按折扣进行报价，按最高限价进行统一折扣，所有</w:t>
      </w:r>
      <w:r>
        <w:rPr>
          <w:rFonts w:hint="eastAsia" w:ascii="宋体" w:hAnsi="宋体" w:cs="宋体"/>
          <w:b/>
          <w:bCs/>
          <w:szCs w:val="21"/>
          <w:highlight w:val="none"/>
        </w:rPr>
        <w:t>中药配方颗粒</w:t>
      </w:r>
      <w:r>
        <w:rPr>
          <w:rFonts w:hint="eastAsia" w:ascii="宋体" w:hAnsi="宋体" w:cs="宋体"/>
          <w:b/>
          <w:szCs w:val="21"/>
          <w:highlight w:val="none"/>
        </w:rPr>
        <w:t>的折扣须一致。</w:t>
      </w:r>
    </w:p>
    <w:p w14:paraId="4C58CC5E">
      <w:pPr>
        <w:pStyle w:val="1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4.2投标报价：投标报价不得高于本项目《中药配方颗粒采购目录》所提供的最高限价，所投报价包含但不限于</w:t>
      </w:r>
      <w:r>
        <w:rPr>
          <w:rFonts w:hint="eastAsia"/>
          <w:highlight w:val="none"/>
        </w:rPr>
        <w:t>货款</w:t>
      </w:r>
      <w:r>
        <w:rPr>
          <w:rFonts w:hint="eastAsia" w:ascii="宋体" w:hAnsi="宋体" w:cs="宋体"/>
          <w:szCs w:val="21"/>
          <w:highlight w:val="none"/>
        </w:rPr>
        <w:t>、运输、包装、伴随服务、检测费、税费及其他费用</w:t>
      </w:r>
      <w:r>
        <w:rPr>
          <w:rFonts w:hint="eastAsia"/>
          <w:highlight w:val="none"/>
        </w:rPr>
        <w:t>等</w:t>
      </w:r>
      <w:r>
        <w:rPr>
          <w:rFonts w:hint="eastAsia" w:ascii="宋体" w:hAnsi="宋体" w:cs="宋体"/>
          <w:szCs w:val="21"/>
          <w:highlight w:val="none"/>
        </w:rPr>
        <w:t>。</w:t>
      </w:r>
    </w:p>
    <w:p w14:paraId="20A76A7C">
      <w:pPr>
        <w:pStyle w:val="10"/>
        <w:spacing w:line="408" w:lineRule="auto"/>
        <w:ind w:firstLine="422" w:firstLineChars="200"/>
        <w:rPr>
          <w:rFonts w:hint="eastAsia" w:ascii="宋体" w:hAnsi="宋体" w:cs="宋体"/>
          <w:b/>
          <w:bCs/>
          <w:szCs w:val="21"/>
          <w:highlight w:val="none"/>
        </w:rPr>
      </w:pPr>
      <w:r>
        <w:rPr>
          <w:rFonts w:hint="eastAsia" w:ascii="宋体" w:hAnsi="宋体" w:cs="宋体"/>
          <w:b/>
          <w:bCs/>
          <w:szCs w:val="21"/>
          <w:highlight w:val="none"/>
        </w:rPr>
        <w:t>购销合同签订后，供货价原则上不得调整。如遇不可抗力因素（不可抗力因素包括国家或地方政府统一定价或调价、国家集采等）而导致中药配方颗粒供货价格调整，依法按照国家规定办。</w:t>
      </w:r>
    </w:p>
    <w:p w14:paraId="1894F494">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4.3供货时间要求：成交供应商在接到采购人通知后2小时内响应，收到中药配方颗粒采购计划后48小时内将货物送达到采购人指定地点，临时性或紧急采购在采购人规定的时间内供货到位，节假日照常送货，满足采购人用药需求及物资储备。确保及时快捷配送，不以任何借口拖延或拒绝。</w:t>
      </w:r>
    </w:p>
    <w:p w14:paraId="32891EFB">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4.4 配送安全要求：中药配方颗粒必须按照相关法律法规和备案质量标准养护措施进行配送，防止中药配方颗粒在配送过程中的质量变化、损坏或丢失。</w:t>
      </w:r>
    </w:p>
    <w:p w14:paraId="1B4762B6">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4.5供应品种要求：</w:t>
      </w:r>
    </w:p>
    <w:p w14:paraId="3BCC039B">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成交供应商确保产品质量及售后服务，配合采购人做好相关采购、质量监管工作。保证供应的中药配方颗粒质量符合国家标准，或湖南省药品监督管理局备案标准。提供相关的质量证明文件（随货同行单、检验报告单等）</w:t>
      </w:r>
    </w:p>
    <w:p w14:paraId="2F3EE08D">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成交供应商按采购人的采购计划供应招标中选的中药配方颗粒（包括品名、规格、包装、产品质量、生产厂家、生产日期、批号、有效期、数量等），不得随意更改，如特殊原因确实需要更改的需采购人书面同意。</w:t>
      </w:r>
    </w:p>
    <w:p w14:paraId="6247D50E">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4.6禁止条款</w:t>
      </w:r>
    </w:p>
    <w:p w14:paraId="5C6D321A">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禁止成交供应商转让配送权。成交供应商必须及时配送医院所需中药配方颗粒，不得由其他企业代为配送。凡发现转让中药配方颗粒配送业务的，取消其中药配方颗粒供应资格。</w:t>
      </w:r>
    </w:p>
    <w:p w14:paraId="0AB92D95">
      <w:pPr>
        <w:pStyle w:val="10"/>
        <w:spacing w:line="408" w:lineRule="auto"/>
        <w:ind w:firstLine="420" w:firstLineChars="200"/>
        <w:rPr>
          <w:rFonts w:hint="eastAsia" w:ascii="宋体" w:hAnsi="宋体" w:cs="宋体"/>
          <w:b/>
          <w:szCs w:val="21"/>
          <w:highlight w:val="none"/>
        </w:rPr>
      </w:pPr>
      <w:r>
        <w:rPr>
          <w:rFonts w:hint="eastAsia" w:ascii="宋体" w:hAnsi="宋体" w:cs="宋体"/>
          <w:szCs w:val="21"/>
          <w:highlight w:val="none"/>
        </w:rPr>
        <w:t>禁止成交供应商以各种理由和形式的商业贿赂行为，否则采购人有权终止协议，并追究成交供应商相应的法律责任。</w:t>
      </w:r>
    </w:p>
    <w:p w14:paraId="74B84585">
      <w:pPr>
        <w:pStyle w:val="10"/>
        <w:spacing w:line="432" w:lineRule="auto"/>
        <w:rPr>
          <w:rFonts w:hint="eastAsia" w:ascii="宋体" w:hAnsi="宋体" w:cs="宋体"/>
          <w:szCs w:val="21"/>
          <w:highlight w:val="none"/>
        </w:rPr>
      </w:pPr>
      <w:r>
        <w:rPr>
          <w:rFonts w:hint="eastAsia" w:ascii="宋体" w:hAnsi="宋体" w:cs="宋体"/>
          <w:b/>
          <w:szCs w:val="21"/>
          <w:highlight w:val="none"/>
        </w:rPr>
        <w:t>五、伴随服务要求：</w:t>
      </w:r>
    </w:p>
    <w:p w14:paraId="3A9E27AE">
      <w:pPr>
        <w:pStyle w:val="10"/>
        <w:spacing w:line="432" w:lineRule="auto"/>
        <w:ind w:firstLine="420" w:firstLineChars="200"/>
        <w:rPr>
          <w:rFonts w:hint="eastAsia" w:ascii="宋体" w:hAnsi="宋体" w:cs="宋体"/>
          <w:szCs w:val="21"/>
          <w:highlight w:val="none"/>
        </w:rPr>
      </w:pPr>
      <w:r>
        <w:rPr>
          <w:rFonts w:hint="eastAsia" w:ascii="宋体" w:hAnsi="宋体" w:cs="宋体"/>
          <w:szCs w:val="21"/>
          <w:highlight w:val="none"/>
        </w:rPr>
        <w:t>5.1合同执行期内，成交供应商应配备专业技术人员；依据成交结果，派驻不少于2人在医院负责调配相关工作，为本项目建立专门的中药配方颗粒质量、采购等相关档案。（具体人数签订合同约定）。</w:t>
      </w:r>
    </w:p>
    <w:p w14:paraId="1987942C">
      <w:pPr>
        <w:pStyle w:val="10"/>
        <w:spacing w:line="432" w:lineRule="auto"/>
        <w:ind w:firstLine="420" w:firstLineChars="200"/>
        <w:rPr>
          <w:rFonts w:hint="eastAsia" w:ascii="宋体" w:hAnsi="宋体" w:cs="宋体"/>
          <w:szCs w:val="21"/>
          <w:highlight w:val="none"/>
        </w:rPr>
      </w:pPr>
      <w:r>
        <w:rPr>
          <w:rFonts w:hint="eastAsia" w:ascii="宋体" w:hAnsi="宋体" w:cs="宋体"/>
          <w:szCs w:val="21"/>
          <w:highlight w:val="none"/>
        </w:rPr>
        <w:t>5.2为本项目相关的工作人员提供中药配方颗粒临床应用的现场讲解及培训服务。</w:t>
      </w:r>
    </w:p>
    <w:p w14:paraId="283F4404">
      <w:pPr>
        <w:pStyle w:val="10"/>
        <w:spacing w:line="432" w:lineRule="auto"/>
        <w:ind w:firstLine="420" w:firstLineChars="200"/>
        <w:rPr>
          <w:rFonts w:hint="eastAsia" w:ascii="宋体" w:hAnsi="宋体" w:cs="宋体"/>
          <w:szCs w:val="21"/>
          <w:highlight w:val="none"/>
        </w:rPr>
      </w:pPr>
      <w:r>
        <w:rPr>
          <w:rFonts w:hint="eastAsia" w:ascii="宋体" w:hAnsi="宋体" w:cs="宋体"/>
          <w:szCs w:val="21"/>
          <w:highlight w:val="none"/>
        </w:rPr>
        <w:t>5.3 成交供应商需有完善的中药配方颗粒调配解决方案，对中药配方颗粒进行自动化调配，可等计量独立分装，方便患者服用。</w:t>
      </w:r>
    </w:p>
    <w:p w14:paraId="57FC0297">
      <w:pPr>
        <w:pStyle w:val="10"/>
        <w:spacing w:line="432" w:lineRule="auto"/>
        <w:ind w:firstLine="420" w:firstLineChars="200"/>
        <w:rPr>
          <w:rFonts w:hint="eastAsia" w:ascii="宋体" w:hAnsi="宋体" w:cs="宋体"/>
          <w:szCs w:val="21"/>
          <w:highlight w:val="none"/>
        </w:rPr>
      </w:pPr>
      <w:r>
        <w:rPr>
          <w:rFonts w:hint="eastAsia" w:ascii="宋体" w:hAnsi="宋体" w:cs="宋体"/>
          <w:szCs w:val="21"/>
          <w:highlight w:val="none"/>
        </w:rPr>
        <w:t>5.4成交供应商须全面负责对接采购人现有的信息管理系统，确保项目后期顺利开展，费用包含在投标报价中。</w:t>
      </w:r>
    </w:p>
    <w:p w14:paraId="518E22F9">
      <w:pPr>
        <w:pStyle w:val="10"/>
        <w:spacing w:line="432" w:lineRule="auto"/>
        <w:ind w:firstLine="420" w:firstLineChars="200"/>
        <w:rPr>
          <w:rFonts w:hint="eastAsia" w:ascii="宋体" w:hAnsi="宋体" w:cs="宋体"/>
          <w:szCs w:val="21"/>
          <w:highlight w:val="none"/>
        </w:rPr>
      </w:pPr>
      <w:r>
        <w:rPr>
          <w:rFonts w:hint="eastAsia" w:ascii="宋体" w:hAnsi="宋体" w:cs="宋体"/>
          <w:szCs w:val="21"/>
          <w:highlight w:val="none"/>
        </w:rPr>
        <w:t>5.5 成交供应商有明确的售后服务承诺，有对采购人中药专业人员的培训方案以及和医院定期沟通的方案，在承担中药配方颗粒产品配送工作的同时，支持医院对中医药文化建设需求及药学学科发展。</w:t>
      </w:r>
    </w:p>
    <w:p w14:paraId="04E83DCB">
      <w:pPr>
        <w:pStyle w:val="10"/>
        <w:spacing w:line="432" w:lineRule="auto"/>
        <w:ind w:firstLine="420" w:firstLineChars="200"/>
        <w:rPr>
          <w:rFonts w:hint="eastAsia" w:ascii="宋体" w:hAnsi="宋体" w:cs="宋体"/>
          <w:szCs w:val="21"/>
          <w:highlight w:val="none"/>
        </w:rPr>
      </w:pPr>
      <w:r>
        <w:rPr>
          <w:rFonts w:hint="eastAsia" w:ascii="宋体" w:hAnsi="宋体" w:cs="宋体"/>
          <w:szCs w:val="21"/>
          <w:highlight w:val="none"/>
        </w:rPr>
        <w:t>5.6成交供应商须配合医院建立中药配方颗粒样品标本库。</w:t>
      </w:r>
    </w:p>
    <w:p w14:paraId="42CD702F">
      <w:pPr>
        <w:pStyle w:val="10"/>
        <w:spacing w:line="432" w:lineRule="auto"/>
        <w:ind w:firstLine="420" w:firstLineChars="200"/>
        <w:rPr>
          <w:rFonts w:hint="eastAsia" w:ascii="宋体" w:hAnsi="宋体" w:cs="宋体"/>
          <w:szCs w:val="21"/>
          <w:highlight w:val="none"/>
        </w:rPr>
      </w:pPr>
      <w:r>
        <w:rPr>
          <w:rFonts w:hint="eastAsia" w:ascii="宋体" w:hAnsi="宋体" w:cs="宋体"/>
          <w:szCs w:val="21"/>
          <w:highlight w:val="none"/>
        </w:rPr>
        <w:t>5.7成交供应商配合医院进行产品的验收。</w:t>
      </w:r>
    </w:p>
    <w:p w14:paraId="61EA1B7C">
      <w:pPr>
        <w:pStyle w:val="10"/>
        <w:spacing w:line="432" w:lineRule="auto"/>
        <w:ind w:firstLine="211" w:firstLineChars="100"/>
        <w:rPr>
          <w:rFonts w:hint="eastAsia" w:ascii="宋体" w:hAnsi="宋体" w:cs="宋体"/>
          <w:szCs w:val="21"/>
          <w:highlight w:val="none"/>
        </w:rPr>
      </w:pPr>
      <w:r>
        <w:rPr>
          <w:rFonts w:hint="eastAsia" w:ascii="宋体" w:hAnsi="宋体" w:cs="宋体"/>
          <w:b/>
          <w:szCs w:val="21"/>
          <w:highlight w:val="none"/>
        </w:rPr>
        <w:t>六、相关责任要求：</w:t>
      </w:r>
    </w:p>
    <w:p w14:paraId="4F778493">
      <w:pPr>
        <w:pStyle w:val="10"/>
        <w:spacing w:line="432" w:lineRule="auto"/>
        <w:ind w:firstLine="420" w:firstLineChars="200"/>
        <w:rPr>
          <w:rFonts w:hint="eastAsia" w:ascii="宋体" w:hAnsi="宋体" w:cs="宋体"/>
          <w:szCs w:val="21"/>
          <w:highlight w:val="none"/>
        </w:rPr>
      </w:pPr>
      <w:r>
        <w:rPr>
          <w:rFonts w:hint="eastAsia" w:ascii="宋体" w:hAnsi="宋体" w:cs="宋体"/>
          <w:szCs w:val="21"/>
          <w:highlight w:val="none"/>
        </w:rPr>
        <w:t>6.1 合同执行期内，如国家、省、市、医院政策对本类项目有调整要求的，成交供应商须无条件配合采购人，落实国家、省、市、医院政策的相关要求。如遇国家、省、市、医院政策调整或不可抗力因素导致合作无法继续进行，经合作双方协商一致后做相应调整或终止合作。</w:t>
      </w:r>
    </w:p>
    <w:p w14:paraId="6383E0BE">
      <w:pPr>
        <w:pStyle w:val="10"/>
        <w:spacing w:line="432" w:lineRule="auto"/>
        <w:ind w:firstLine="420" w:firstLineChars="200"/>
        <w:rPr>
          <w:rFonts w:hint="eastAsia" w:ascii="宋体" w:hAnsi="宋体" w:cs="宋体"/>
          <w:szCs w:val="21"/>
          <w:highlight w:val="none"/>
        </w:rPr>
      </w:pPr>
      <w:r>
        <w:rPr>
          <w:rFonts w:hint="eastAsia" w:ascii="宋体" w:hAnsi="宋体" w:cs="宋体"/>
          <w:szCs w:val="21"/>
          <w:highlight w:val="none"/>
        </w:rPr>
        <w:t>6.2 合同执行期内，如有不符合产品质量要求的，除按采购人要求进行更换有问题的中药配方颗粒外，医院可以从其他供应商处采购，所导致的民事、行政、刑事等法律责任和经济赔偿均由成交供应商承担，并从从预留药品货款或履约保证金中中扣除相应赔偿款，不足部分由成交供应商继续承担赔偿责任。验收中、验收后及使用过程中发现因供应商原因引起的质量问题累计出现达三次，医院有权取消成交供应商供货资格。</w:t>
      </w:r>
    </w:p>
    <w:p w14:paraId="388BE6D6">
      <w:pPr>
        <w:pStyle w:val="10"/>
        <w:spacing w:line="432" w:lineRule="auto"/>
        <w:ind w:firstLine="420" w:firstLineChars="200"/>
        <w:rPr>
          <w:rFonts w:hint="eastAsia" w:ascii="宋体" w:hAnsi="宋体" w:cs="宋体"/>
          <w:szCs w:val="21"/>
          <w:highlight w:val="none"/>
        </w:rPr>
      </w:pPr>
      <w:r>
        <w:rPr>
          <w:rFonts w:hint="eastAsia" w:ascii="宋体" w:hAnsi="宋体" w:cs="宋体"/>
          <w:szCs w:val="21"/>
          <w:highlight w:val="none"/>
        </w:rPr>
        <w:t>6.3 合同执行期内，如有不符合供货服务要求或未按伴随服务要求满足采购人需求的，除按采购人要求及时整改外，所导致的民事、行政、刑事等法律责任和经济赔偿均由成交供应商承担，并从预留药品货款或履约保证金中扣除相应款项，不足部分由成交供应商继续承担赔偿责任。整改三次后仍不能满足采购人需求的，将取消成交供应商供货资格。</w:t>
      </w:r>
    </w:p>
    <w:p w14:paraId="4DBDAA05">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6.4合同执行期内，成交供应商不得以价格、中药配方颗粒库存不足或者无库存等任何理由延迟或拒绝给采购人供货，否则采购人有权从其他供应商处采购。给采购人造成影响或损失的，由成交供应商承担责任、赔偿损失，并从药品货款或履约保证金中扣除相应款项，不足部分采购人有权向成交供应商追溯赔偿。</w:t>
      </w:r>
    </w:p>
    <w:p w14:paraId="001A4780">
      <w:pPr>
        <w:pStyle w:val="10"/>
        <w:spacing w:line="408" w:lineRule="auto"/>
        <w:ind w:firstLine="420" w:firstLineChars="200"/>
        <w:rPr>
          <w:rFonts w:hint="eastAsia" w:ascii="宋体" w:hAnsi="宋体" w:cs="宋体"/>
          <w:szCs w:val="21"/>
          <w:highlight w:val="none"/>
        </w:rPr>
      </w:pPr>
      <w:r>
        <w:rPr>
          <w:rFonts w:hint="eastAsia" w:ascii="宋体" w:hAnsi="宋体" w:cs="宋体"/>
          <w:szCs w:val="21"/>
          <w:highlight w:val="none"/>
        </w:rPr>
        <w:t>6.5采购人确认需要进行中药配方颗粒质量检验时送检产生的费用均由成交供应商承担；所导致的民事、行政、刑事等法律责任和经济赔偿均由成交供应商承担，并从药品货款或履约保证金中扣除相应赔偿款，不足部分采购人有权向成交供应商追溯赔偿。</w:t>
      </w:r>
    </w:p>
    <w:p w14:paraId="225D0F74">
      <w:pPr>
        <w:pStyle w:val="10"/>
        <w:spacing w:line="408" w:lineRule="auto"/>
        <w:ind w:firstLine="440"/>
        <w:rPr>
          <w:rFonts w:hint="eastAsia" w:ascii="宋体" w:hAnsi="宋体" w:cs="宋体"/>
          <w:szCs w:val="21"/>
          <w:highlight w:val="none"/>
        </w:rPr>
      </w:pPr>
      <w:r>
        <w:rPr>
          <w:rFonts w:hint="eastAsia" w:ascii="宋体" w:hAnsi="宋体" w:cs="宋体"/>
          <w:b/>
          <w:szCs w:val="21"/>
          <w:highlight w:val="none"/>
        </w:rPr>
        <w:t>七、其他要求：</w:t>
      </w:r>
    </w:p>
    <w:p w14:paraId="7FC67CC1">
      <w:pPr>
        <w:pStyle w:val="10"/>
        <w:spacing w:line="560" w:lineRule="exact"/>
        <w:ind w:firstLine="420" w:firstLineChars="200"/>
        <w:rPr>
          <w:rFonts w:hint="eastAsia" w:ascii="宋体" w:hAnsi="宋体" w:cs="宋体"/>
          <w:highlight w:val="none"/>
        </w:rPr>
      </w:pPr>
      <w:r>
        <w:rPr>
          <w:rFonts w:hint="eastAsia" w:ascii="宋体" w:hAnsi="宋体" w:cs="宋体"/>
          <w:szCs w:val="21"/>
          <w:highlight w:val="none"/>
        </w:rPr>
        <w:t>7.1成交供应商应协助采购人对现有中药配方颗粒库存进行合理处理，直至现有库存使用完毕。</w:t>
      </w:r>
    </w:p>
    <w:p w14:paraId="55F5C015">
      <w:pPr>
        <w:rPr>
          <w:rFonts w:hint="eastAsia" w:ascii="宋体" w:hAnsi="宋体" w:cs="宋体"/>
          <w:highlight w:val="none"/>
        </w:rPr>
      </w:pPr>
    </w:p>
    <w:p w14:paraId="005A659F">
      <w:pPr>
        <w:widowControl/>
        <w:spacing w:before="0" w:beforeAutospacing="0" w:after="0" w:afterAutospacing="0" w:line="360" w:lineRule="auto"/>
        <w:ind w:firstLine="0" w:firstLineChars="0"/>
        <w:jc w:val="both"/>
        <w:rPr>
          <w:rFonts w:hint="eastAsia" w:ascii="Calibri" w:hAnsi="Calibri" w:eastAsia="宋体" w:cs="Times New Roman"/>
          <w:color w:val="auto"/>
          <w:kern w:val="0"/>
          <w:sz w:val="21"/>
          <w:szCs w:val="21"/>
          <w:highlight w:val="none"/>
          <w:u w:val="single"/>
          <w:lang w:val="en-US" w:eastAsia="zh-CN" w:bidi="ar-SA"/>
        </w:rPr>
      </w:pPr>
    </w:p>
    <w:p w14:paraId="5D8736C5">
      <w:pPr>
        <w:rPr>
          <w:rFonts w:hint="eastAsia" w:ascii="宋体" w:hAnsi="宋体" w:eastAsia="宋体" w:cs="宋体"/>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Webdings">
    <w:panose1 w:val="05030102010509060703"/>
    <w:charset w:val="02"/>
    <w:family w:val="roman"/>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439E3">
    <w:pPr>
      <w:pStyle w:val="4"/>
      <w:ind w:right="359" w:rightChars="171"/>
      <w:rPr>
        <w:rFonts w:eastAsia="楷体_GB2312"/>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9D4254">
                          <w:pPr>
                            <w:pStyle w:val="4"/>
                            <w:rPr>
                              <w:sz w:val="21"/>
                              <w:szCs w:val="21"/>
                            </w:rPr>
                          </w:pPr>
                          <w:r>
                            <w:fldChar w:fldCharType="begin"/>
                          </w:r>
                          <w:r>
                            <w:instrText xml:space="preserve"> PAGE  \* MERGEFORMAT </w:instrText>
                          </w:r>
                          <w:r>
                            <w:fldChar w:fldCharType="separate"/>
                          </w:r>
                          <w:r>
                            <w:t>21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3F9D4254">
                    <w:pPr>
                      <w:pStyle w:val="4"/>
                      <w:rPr>
                        <w:sz w:val="21"/>
                        <w:szCs w:val="21"/>
                      </w:rPr>
                    </w:pPr>
                    <w:r>
                      <w:fldChar w:fldCharType="begin"/>
                    </w:r>
                    <w:r>
                      <w:instrText xml:space="preserve"> PAGE  \* MERGEFORMAT </w:instrText>
                    </w:r>
                    <w:r>
                      <w:fldChar w:fldCharType="separate"/>
                    </w:r>
                    <w:r>
                      <w:t>21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348F70"/>
    <w:multiLevelType w:val="singleLevel"/>
    <w:tmpl w:val="99348F7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A01C04"/>
    <w:rsid w:val="081D4EDF"/>
    <w:rsid w:val="08A01C04"/>
    <w:rsid w:val="41E45E48"/>
    <w:rsid w:val="5DE7067A"/>
    <w:rsid w:val="73A651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next w:val="1"/>
    <w:unhideWhenUsed/>
    <w:qFormat/>
    <w:uiPriority w:val="0"/>
    <w:pPr>
      <w:keepNext/>
      <w:keepLines/>
      <w:widowControl w:val="0"/>
      <w:spacing w:before="260" w:beforeLines="0" w:beforeAutospacing="0" w:after="260" w:afterLines="0" w:afterAutospacing="0" w:line="240" w:lineRule="auto"/>
      <w:jc w:val="center"/>
      <w:outlineLvl w:val="1"/>
    </w:pPr>
    <w:rPr>
      <w:rFonts w:ascii="Arial" w:hAnsi="Arial" w:eastAsia="仿宋" w:cs="Times New Roman"/>
      <w:b/>
      <w:kern w:val="2"/>
      <w:sz w:val="28"/>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Plain Text"/>
    <w:qFormat/>
    <w:uiPriority w:val="0"/>
    <w:pPr>
      <w:widowControl w:val="0"/>
      <w:jc w:val="both"/>
    </w:pPr>
    <w:rPr>
      <w:rFonts w:ascii="宋体" w:hAnsi="Courier New" w:eastAsia="宋体" w:cs="Times New Roman"/>
      <w:kern w:val="0"/>
      <w:sz w:val="20"/>
      <w:szCs w:val="21"/>
      <w:lang w:val="en-US" w:eastAsia="zh-CN" w:bidi="ar-SA"/>
    </w:rPr>
  </w:style>
  <w:style w:type="paragraph" w:styleId="4">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character" w:styleId="8">
    <w:name w:val="Hyperlink"/>
    <w:basedOn w:val="7"/>
    <w:qFormat/>
    <w:uiPriority w:val="0"/>
    <w:rPr>
      <w:color w:val="0000FF"/>
      <w:u w:val="single"/>
    </w:rPr>
  </w:style>
  <w:style w:type="paragraph" w:customStyle="1" w:styleId="9">
    <w:name w:val="列出段落1"/>
    <w:basedOn w:val="1"/>
    <w:qFormat/>
    <w:uiPriority w:val="0"/>
    <w:pPr>
      <w:ind w:firstLine="420" w:firstLineChars="200"/>
    </w:pPr>
    <w:rPr>
      <w:rFonts w:ascii="Times New Roman" w:hAnsi="Times New Roman" w:eastAsia="宋体" w:cs="Times New Roman"/>
      <w:szCs w:val="21"/>
    </w:rPr>
  </w:style>
  <w:style w:type="paragraph" w:customStyle="1" w:styleId="10">
    <w:name w:val="正文_1"/>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7003</Words>
  <Characters>8162</Characters>
  <Lines>0</Lines>
  <Paragraphs>0</Paragraphs>
  <TotalTime>1</TotalTime>
  <ScaleCrop>false</ScaleCrop>
  <LinksUpToDate>false</LinksUpToDate>
  <CharactersWithSpaces>8756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2026-09-17T02:52:00Z</dcterms:created>
  <dc:creator>啦啦啦</dc:creator>
  <cp:lastModifiedBy>啦啦啦</cp:lastModifiedBy>
  <dcterms:modified xsi:type="dcterms:W3CDTF">2026-09-17T04:55:11Z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2D3C998E25F14D4893B8D5B9C284F064_11</vt:lpwstr>
  </property>
  <property fmtid="{D5CDD505-2E9C-101B-9397-08002B2CF9AE}" pid="4" name="KSOTemplateDocerSaveRecord">
    <vt:lpwstr>eyJoZGlkIjoiMjRjYzgyZTExNzg3MzJhMmU5MzFkNzEyMTBjYjJiYTAiLCJ1c2VySWQiOiI0NTQwMDIxMzgifQ==</vt:lpwstr>
  </property>
</Properties>
</file>