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DECF6B">
      <w:pPr>
        <w:pStyle w:val="21"/>
        <w:framePr w:wrap="auto" w:vAnchor="margin" w:hAnchor="text" w:yAlign="inline"/>
        <w:rPr>
          <w:rFonts w:hint="eastAsia" w:ascii="宋体" w:hAnsi="宋体" w:eastAsia="宋体" w:cs="宋体"/>
          <w:outline w:val="0"/>
          <w:color w:val="000000"/>
          <w:kern w:val="2"/>
          <w:sz w:val="32"/>
          <w:szCs w:val="32"/>
          <w:highlight w:val="none"/>
          <w:u w:color="000000"/>
          <w:shd w:val="clear" w:color="auto" w:fill="auto"/>
        </w:rPr>
      </w:pPr>
    </w:p>
    <w:p w14:paraId="4019B044">
      <w:pPr>
        <w:pStyle w:val="21"/>
        <w:framePr w:wrap="auto" w:vAnchor="margin" w:hAnchor="text" w:yAlign="inline"/>
        <w:rPr>
          <w:rFonts w:hint="eastAsia" w:ascii="宋体" w:hAnsi="宋体" w:eastAsia="宋体" w:cs="宋体"/>
          <w:outline w:val="0"/>
          <w:color w:val="000000"/>
          <w:kern w:val="2"/>
          <w:sz w:val="32"/>
          <w:szCs w:val="32"/>
          <w:highlight w:val="none"/>
          <w:u w:color="000000"/>
          <w:shd w:val="clear" w:color="auto" w:fill="auto"/>
        </w:rPr>
      </w:pPr>
    </w:p>
    <w:p w14:paraId="4739B345">
      <w:pPr>
        <w:pStyle w:val="21"/>
        <w:framePr w:wrap="auto" w:vAnchor="margin" w:hAnchor="text" w:yAlign="inline"/>
        <w:rPr>
          <w:rFonts w:hint="eastAsia" w:ascii="宋体" w:hAnsi="宋体" w:eastAsia="宋体" w:cs="宋体"/>
          <w:outline w:val="0"/>
          <w:color w:val="000000"/>
          <w:kern w:val="2"/>
          <w:sz w:val="32"/>
          <w:szCs w:val="32"/>
          <w:highlight w:val="none"/>
          <w:u w:color="000000"/>
          <w:shd w:val="clear" w:color="auto" w:fill="auto"/>
        </w:rPr>
      </w:pPr>
    </w:p>
    <w:p w14:paraId="76D0C7AD">
      <w:pPr>
        <w:pStyle w:val="22"/>
        <w:framePr w:wrap="auto" w:vAnchor="margin" w:hAnchor="text" w:yAlign="inline"/>
        <w:spacing w:line="360" w:lineRule="auto"/>
        <w:jc w:val="center"/>
        <w:rPr>
          <w:rFonts w:hint="eastAsia" w:ascii="宋体" w:hAnsi="宋体" w:eastAsia="宋体" w:cs="宋体"/>
          <w:b/>
          <w:bCs/>
          <w:outline w:val="0"/>
          <w:color w:val="000000"/>
          <w:kern w:val="2"/>
          <w:sz w:val="84"/>
          <w:szCs w:val="84"/>
          <w:highlight w:val="none"/>
          <w:u w:color="000000"/>
          <w:shd w:val="clear" w:color="auto" w:fill="auto"/>
          <w:lang w:val="zh-TW" w:eastAsia="zh-TW"/>
        </w:rPr>
      </w:pPr>
      <w:r>
        <w:rPr>
          <w:rFonts w:hint="eastAsia" w:ascii="宋体" w:hAnsi="宋体" w:eastAsia="宋体" w:cs="宋体"/>
          <w:b/>
          <w:bCs/>
          <w:sz w:val="84"/>
          <w:szCs w:val="84"/>
          <w:highlight w:val="none"/>
          <w:lang w:val="zh-TW" w:eastAsia="zh-TW"/>
        </w:rPr>
        <w:t>政</w:t>
      </w:r>
      <w:r>
        <w:rPr>
          <w:rFonts w:hint="eastAsia" w:cs="宋体"/>
          <w:b/>
          <w:bCs/>
          <w:sz w:val="84"/>
          <w:szCs w:val="84"/>
          <w:highlight w:val="none"/>
          <w:lang w:val="en-US" w:eastAsia="zh-CN"/>
        </w:rPr>
        <w:t xml:space="preserve"> </w:t>
      </w:r>
      <w:r>
        <w:rPr>
          <w:rFonts w:hint="eastAsia" w:ascii="宋体" w:hAnsi="宋体" w:eastAsia="宋体" w:cs="宋体"/>
          <w:b/>
          <w:bCs/>
          <w:sz w:val="84"/>
          <w:szCs w:val="84"/>
          <w:highlight w:val="none"/>
          <w:lang w:val="zh-TW" w:eastAsia="zh-TW"/>
        </w:rPr>
        <w:t>府</w:t>
      </w:r>
      <w:r>
        <w:rPr>
          <w:rFonts w:hint="eastAsia" w:cs="宋体"/>
          <w:b/>
          <w:bCs/>
          <w:sz w:val="84"/>
          <w:szCs w:val="84"/>
          <w:highlight w:val="none"/>
          <w:lang w:val="en-US" w:eastAsia="zh-CN"/>
        </w:rPr>
        <w:t xml:space="preserve"> </w:t>
      </w:r>
      <w:r>
        <w:rPr>
          <w:rFonts w:hint="eastAsia" w:ascii="宋体" w:hAnsi="宋体" w:eastAsia="宋体" w:cs="宋体"/>
          <w:b/>
          <w:bCs/>
          <w:sz w:val="84"/>
          <w:szCs w:val="84"/>
          <w:highlight w:val="none"/>
          <w:lang w:val="zh-TW" w:eastAsia="zh-TW"/>
        </w:rPr>
        <w:t>采</w:t>
      </w:r>
      <w:r>
        <w:rPr>
          <w:rFonts w:hint="eastAsia" w:cs="宋体"/>
          <w:b/>
          <w:bCs/>
          <w:sz w:val="84"/>
          <w:szCs w:val="84"/>
          <w:highlight w:val="none"/>
          <w:lang w:val="en-US" w:eastAsia="zh-CN"/>
        </w:rPr>
        <w:t xml:space="preserve"> </w:t>
      </w:r>
      <w:r>
        <w:rPr>
          <w:rFonts w:hint="eastAsia" w:ascii="宋体" w:hAnsi="宋体" w:eastAsia="宋体" w:cs="宋体"/>
          <w:b/>
          <w:bCs/>
          <w:sz w:val="84"/>
          <w:szCs w:val="84"/>
          <w:highlight w:val="none"/>
          <w:lang w:val="zh-TW" w:eastAsia="zh-TW"/>
        </w:rPr>
        <w:t>购</w:t>
      </w:r>
    </w:p>
    <w:p w14:paraId="6375C52A">
      <w:pPr>
        <w:pStyle w:val="22"/>
        <w:framePr w:wrap="auto" w:vAnchor="margin" w:hAnchor="text" w:yAlign="inline"/>
        <w:spacing w:line="360" w:lineRule="auto"/>
        <w:jc w:val="center"/>
        <w:rPr>
          <w:rFonts w:hint="eastAsia" w:ascii="宋体" w:hAnsi="宋体" w:eastAsia="宋体" w:cs="宋体"/>
          <w:b/>
          <w:bCs/>
          <w:outline w:val="0"/>
          <w:color w:val="000000"/>
          <w:kern w:val="2"/>
          <w:sz w:val="84"/>
          <w:szCs w:val="84"/>
          <w:highlight w:val="none"/>
          <w:u w:color="000000"/>
          <w:shd w:val="clear" w:color="auto" w:fill="auto"/>
          <w:lang w:val="zh-TW" w:eastAsia="zh-TW"/>
        </w:rPr>
      </w:pPr>
      <w:r>
        <w:rPr>
          <w:rFonts w:hint="eastAsia" w:ascii="宋体" w:hAnsi="宋体" w:eastAsia="宋体" w:cs="宋体"/>
          <w:b/>
          <w:bCs/>
          <w:outline w:val="0"/>
          <w:color w:val="000000"/>
          <w:kern w:val="2"/>
          <w:sz w:val="84"/>
          <w:szCs w:val="84"/>
          <w:highlight w:val="none"/>
          <w:u w:color="000000"/>
          <w:shd w:val="clear" w:color="auto" w:fill="auto"/>
          <w:rtl w:val="0"/>
          <w:lang w:val="zh-TW" w:eastAsia="zh-TW"/>
        </w:rPr>
        <w:t>竞争性磋商文件</w:t>
      </w:r>
    </w:p>
    <w:p w14:paraId="7E2ABB53">
      <w:pPr>
        <w:pStyle w:val="22"/>
        <w:framePr w:wrap="auto" w:vAnchor="margin" w:hAnchor="text" w:yAlign="inline"/>
        <w:spacing w:before="156" w:line="360" w:lineRule="auto"/>
        <w:ind w:left="846" w:firstLine="157"/>
        <w:rPr>
          <w:rFonts w:hint="eastAsia" w:ascii="宋体" w:hAnsi="宋体" w:eastAsia="宋体" w:cs="宋体"/>
          <w:b/>
          <w:bCs/>
          <w:outline w:val="0"/>
          <w:color w:val="000000"/>
          <w:kern w:val="2"/>
          <w:sz w:val="32"/>
          <w:szCs w:val="32"/>
          <w:highlight w:val="none"/>
          <w:u w:color="000000"/>
          <w:shd w:val="clear" w:color="auto" w:fill="auto"/>
        </w:rPr>
      </w:pPr>
    </w:p>
    <w:p w14:paraId="5A1E8281">
      <w:pPr>
        <w:pStyle w:val="22"/>
        <w:framePr w:wrap="auto" w:vAnchor="margin" w:hAnchor="text" w:yAlign="inline"/>
        <w:spacing w:line="360" w:lineRule="auto"/>
        <w:ind w:left="3038" w:hanging="2080"/>
        <w:rPr>
          <w:rFonts w:hint="eastAsia" w:ascii="宋体" w:hAnsi="宋体" w:eastAsia="宋体" w:cs="宋体"/>
          <w:outline w:val="0"/>
          <w:color w:val="000000"/>
          <w:kern w:val="2"/>
          <w:sz w:val="32"/>
          <w:szCs w:val="32"/>
          <w:highlight w:val="none"/>
          <w:u w:val="none" w:color="000000"/>
          <w:shd w:val="clear" w:color="auto" w:fill="auto"/>
          <w:lang w:eastAsia="zh-CN"/>
        </w:rPr>
      </w:pPr>
      <w:r>
        <w:rPr>
          <w:rFonts w:hint="eastAsia" w:ascii="宋体" w:hAnsi="宋体" w:eastAsia="宋体" w:cs="宋体"/>
          <w:outline w:val="0"/>
          <w:color w:val="000000"/>
          <w:kern w:val="2"/>
          <w:sz w:val="32"/>
          <w:szCs w:val="32"/>
          <w:highlight w:val="none"/>
          <w:u w:color="000000"/>
          <w:shd w:val="clear" w:color="auto" w:fill="auto"/>
          <w:rtl w:val="0"/>
          <w:lang w:val="zh-TW" w:eastAsia="zh-TW"/>
        </w:rPr>
        <w:t>采购项目名</w:t>
      </w:r>
      <w:r>
        <w:rPr>
          <w:rFonts w:hint="eastAsia" w:ascii="宋体" w:hAnsi="宋体" w:eastAsia="宋体" w:cs="宋体"/>
          <w:outline w:val="0"/>
          <w:color w:val="000000"/>
          <w:kern w:val="2"/>
          <w:sz w:val="32"/>
          <w:szCs w:val="32"/>
          <w:highlight w:val="none"/>
          <w:u w:val="none" w:color="000000"/>
          <w:shd w:val="clear" w:color="auto" w:fill="auto"/>
          <w:rtl w:val="0"/>
          <w:lang w:val="zh-TW" w:eastAsia="zh-TW"/>
        </w:rPr>
        <w:t>称</w:t>
      </w:r>
      <w:r>
        <w:rPr>
          <w:rFonts w:hint="eastAsia" w:cs="宋体"/>
          <w:color w:val="000000"/>
          <w:kern w:val="2"/>
          <w:sz w:val="32"/>
          <w:szCs w:val="32"/>
          <w:highlight w:val="none"/>
          <w:u w:val="none" w:color="000000"/>
          <w:shd w:val="clear" w:color="auto" w:fill="auto"/>
          <w:rtl w:val="0"/>
          <w:lang w:val="zh-TW" w:eastAsia="zh-CN"/>
        </w:rPr>
        <w:t>：</w:t>
      </w:r>
      <w:r>
        <w:rPr>
          <w:rFonts w:hint="eastAsia" w:cs="宋体"/>
          <w:outline w:val="0"/>
          <w:color w:val="000000"/>
          <w:kern w:val="2"/>
          <w:sz w:val="32"/>
          <w:szCs w:val="32"/>
          <w:highlight w:val="none"/>
          <w:u w:val="none" w:color="000000"/>
          <w:shd w:val="clear" w:color="auto" w:fill="auto"/>
          <w:rtl w:val="0"/>
          <w:lang w:val="zh-TW" w:eastAsia="zh-CN"/>
        </w:rPr>
        <w:t>湖南省智慧文旅信息系统软硬件运维服务项目</w:t>
      </w:r>
    </w:p>
    <w:p w14:paraId="16173E56">
      <w:pPr>
        <w:pStyle w:val="22"/>
        <w:framePr w:wrap="auto" w:vAnchor="margin" w:hAnchor="text" w:yAlign="inline"/>
        <w:spacing w:line="360" w:lineRule="auto"/>
        <w:ind w:firstLine="960"/>
        <w:rPr>
          <w:rFonts w:hint="eastAsia" w:ascii="宋体" w:hAnsi="宋体" w:eastAsia="宋体" w:cs="宋体"/>
          <w:outline w:val="0"/>
          <w:color w:val="000000"/>
          <w:kern w:val="2"/>
          <w:sz w:val="32"/>
          <w:szCs w:val="32"/>
          <w:highlight w:val="none"/>
          <w:u w:val="none" w:color="000000"/>
          <w:shd w:val="clear" w:color="auto" w:fill="auto"/>
          <w:rtl w:val="0"/>
          <w:lang w:val="zh-TW" w:eastAsia="zh-CN"/>
        </w:rPr>
      </w:pPr>
      <w:r>
        <w:rPr>
          <w:rFonts w:hint="eastAsia" w:ascii="宋体" w:hAnsi="宋体" w:eastAsia="宋体" w:cs="宋体"/>
          <w:outline w:val="0"/>
          <w:color w:val="000000"/>
          <w:kern w:val="2"/>
          <w:sz w:val="32"/>
          <w:szCs w:val="32"/>
          <w:highlight w:val="none"/>
          <w:u w:val="none" w:color="000000"/>
          <w:shd w:val="clear" w:color="auto" w:fill="auto"/>
          <w:rtl w:val="0"/>
          <w:lang w:val="zh-TW" w:eastAsia="zh-TW"/>
        </w:rPr>
        <w:t>采   购</w:t>
      </w:r>
      <w:r>
        <w:rPr>
          <w:rFonts w:hint="eastAsia" w:cs="宋体"/>
          <w:outline w:val="0"/>
          <w:color w:val="000000"/>
          <w:kern w:val="2"/>
          <w:sz w:val="32"/>
          <w:szCs w:val="32"/>
          <w:highlight w:val="none"/>
          <w:u w:val="none" w:color="000000"/>
          <w:shd w:val="clear" w:color="auto" w:fill="auto"/>
          <w:rtl w:val="0"/>
          <w:lang w:val="en-US" w:eastAsia="zh-CN"/>
        </w:rPr>
        <w:t xml:space="preserve">   </w:t>
      </w:r>
      <w:r>
        <w:rPr>
          <w:rFonts w:hint="eastAsia" w:ascii="宋体" w:hAnsi="宋体" w:eastAsia="宋体" w:cs="宋体"/>
          <w:outline w:val="0"/>
          <w:color w:val="000000"/>
          <w:kern w:val="2"/>
          <w:sz w:val="32"/>
          <w:szCs w:val="32"/>
          <w:highlight w:val="none"/>
          <w:u w:val="none" w:color="000000"/>
          <w:shd w:val="clear" w:color="auto" w:fill="auto"/>
          <w:rtl w:val="0"/>
          <w:lang w:val="zh-TW" w:eastAsia="zh-TW"/>
        </w:rPr>
        <w:t>人</w:t>
      </w:r>
      <w:r>
        <w:rPr>
          <w:rFonts w:hint="eastAsia" w:cs="宋体"/>
          <w:outline w:val="0"/>
          <w:color w:val="000000"/>
          <w:kern w:val="2"/>
          <w:sz w:val="32"/>
          <w:szCs w:val="32"/>
          <w:highlight w:val="none"/>
          <w:u w:val="none" w:color="000000"/>
          <w:shd w:val="clear" w:color="auto" w:fill="auto"/>
          <w:rtl w:val="0"/>
          <w:lang w:val="zh-TW" w:eastAsia="zh-CN"/>
        </w:rPr>
        <w:t>： 湖南省文化和旅游厅信息中心</w:t>
      </w:r>
    </w:p>
    <w:p w14:paraId="6744BD83">
      <w:pPr>
        <w:pStyle w:val="22"/>
        <w:framePr w:wrap="auto" w:vAnchor="margin" w:hAnchor="text" w:yAlign="inline"/>
        <w:spacing w:line="360" w:lineRule="auto"/>
        <w:ind w:firstLine="960"/>
        <w:rPr>
          <w:rFonts w:hint="eastAsia" w:ascii="宋体" w:hAnsi="宋体" w:eastAsia="宋体" w:cs="宋体"/>
          <w:outline w:val="0"/>
          <w:color w:val="000000"/>
          <w:kern w:val="2"/>
          <w:sz w:val="32"/>
          <w:szCs w:val="32"/>
          <w:highlight w:val="none"/>
          <w:u w:val="none" w:color="000000"/>
          <w:shd w:val="clear" w:color="auto" w:fill="auto"/>
          <w:rtl w:val="0"/>
          <w:lang w:val="zh-TW" w:eastAsia="zh-CN"/>
        </w:rPr>
      </w:pPr>
      <w:r>
        <w:rPr>
          <w:rFonts w:hint="eastAsia" w:ascii="宋体" w:hAnsi="宋体" w:eastAsia="宋体" w:cs="宋体"/>
          <w:outline w:val="0"/>
          <w:color w:val="000000"/>
          <w:kern w:val="2"/>
          <w:sz w:val="32"/>
          <w:szCs w:val="32"/>
          <w:highlight w:val="none"/>
          <w:u w:val="none" w:color="000000"/>
          <w:shd w:val="clear" w:color="auto" w:fill="auto"/>
          <w:rtl w:val="0"/>
          <w:lang w:val="zh-TW" w:eastAsia="zh-CN"/>
        </w:rPr>
        <w:t>政府采购计划编号：(2026)430000003470-1</w:t>
      </w:r>
      <w:r>
        <w:rPr>
          <w:rFonts w:hint="eastAsia" w:cs="宋体"/>
          <w:outline w:val="0"/>
          <w:color w:val="000000"/>
          <w:kern w:val="2"/>
          <w:sz w:val="32"/>
          <w:szCs w:val="32"/>
          <w:highlight w:val="none"/>
          <w:u w:val="none" w:color="000000"/>
          <w:shd w:val="clear" w:color="auto" w:fill="auto"/>
          <w:rtl w:val="0"/>
          <w:lang w:val="zh-TW" w:eastAsia="zh-CN"/>
        </w:rPr>
        <w:t xml:space="preserve"> </w:t>
      </w:r>
    </w:p>
    <w:p w14:paraId="2684C5BC">
      <w:pPr>
        <w:pStyle w:val="22"/>
        <w:framePr w:wrap="auto" w:vAnchor="margin" w:hAnchor="text" w:yAlign="inline"/>
        <w:spacing w:line="360" w:lineRule="auto"/>
        <w:ind w:firstLine="960"/>
        <w:rPr>
          <w:rFonts w:hint="eastAsia" w:ascii="宋体" w:hAnsi="宋体" w:eastAsia="宋体" w:cs="宋体"/>
          <w:outline w:val="0"/>
          <w:color w:val="000000"/>
          <w:kern w:val="2"/>
          <w:sz w:val="32"/>
          <w:szCs w:val="32"/>
          <w:highlight w:val="none"/>
          <w:u w:val="none" w:color="000000"/>
          <w:shd w:val="clear" w:color="auto" w:fill="auto"/>
        </w:rPr>
      </w:pPr>
      <w:r>
        <w:rPr>
          <w:rFonts w:hint="eastAsia" w:ascii="宋体" w:hAnsi="宋体" w:eastAsia="宋体" w:cs="宋体"/>
          <w:outline w:val="0"/>
          <w:color w:val="000000"/>
          <w:kern w:val="2"/>
          <w:sz w:val="32"/>
          <w:szCs w:val="32"/>
          <w:highlight w:val="none"/>
          <w:u w:val="none" w:color="000000"/>
          <w:shd w:val="clear" w:color="auto" w:fill="auto"/>
          <w:rtl w:val="0"/>
          <w:lang w:val="zh-TW" w:eastAsia="zh-TW"/>
        </w:rPr>
        <w:t>委托代理编号</w:t>
      </w:r>
      <w:r>
        <w:rPr>
          <w:rFonts w:hint="eastAsia" w:cs="宋体"/>
          <w:outline w:val="0"/>
          <w:color w:val="000000"/>
          <w:kern w:val="2"/>
          <w:sz w:val="32"/>
          <w:szCs w:val="32"/>
          <w:highlight w:val="none"/>
          <w:u w:val="none" w:color="000000"/>
          <w:shd w:val="clear" w:color="auto" w:fill="auto"/>
          <w:rtl w:val="0"/>
          <w:lang w:val="en-US" w:eastAsia="zh-CN"/>
        </w:rPr>
        <w:t>：HNYD-2026ZC005</w:t>
      </w:r>
    </w:p>
    <w:p w14:paraId="17E7B991">
      <w:pPr>
        <w:pStyle w:val="22"/>
        <w:framePr w:wrap="auto" w:vAnchor="margin" w:hAnchor="text" w:yAlign="inline"/>
        <w:spacing w:line="360" w:lineRule="auto"/>
        <w:ind w:firstLine="960"/>
        <w:rPr>
          <w:rFonts w:hint="eastAsia" w:ascii="宋体" w:hAnsi="宋体" w:eastAsia="宋体" w:cs="宋体"/>
          <w:b/>
          <w:bCs/>
          <w:outline w:val="0"/>
          <w:color w:val="000000"/>
          <w:kern w:val="2"/>
          <w:sz w:val="32"/>
          <w:szCs w:val="32"/>
          <w:highlight w:val="none"/>
          <w:u w:val="none" w:color="000000"/>
          <w:shd w:val="clear" w:color="auto" w:fill="auto"/>
          <w:lang w:eastAsia="zh-CN"/>
        </w:rPr>
      </w:pPr>
      <w:r>
        <w:rPr>
          <w:rFonts w:hint="eastAsia" w:ascii="宋体" w:hAnsi="宋体" w:eastAsia="宋体" w:cs="宋体"/>
          <w:outline w:val="0"/>
          <w:color w:val="000000"/>
          <w:kern w:val="2"/>
          <w:sz w:val="32"/>
          <w:szCs w:val="32"/>
          <w:highlight w:val="none"/>
          <w:u w:val="none" w:color="000000"/>
          <w:shd w:val="clear" w:color="auto" w:fill="auto"/>
          <w:rtl w:val="0"/>
          <w:lang w:val="zh-TW" w:eastAsia="zh-TW"/>
        </w:rPr>
        <w:t>采购代理机构</w:t>
      </w:r>
      <w:r>
        <w:rPr>
          <w:rFonts w:hint="eastAsia" w:cs="宋体"/>
          <w:outline w:val="0"/>
          <w:color w:val="000000"/>
          <w:kern w:val="2"/>
          <w:sz w:val="32"/>
          <w:szCs w:val="32"/>
          <w:highlight w:val="none"/>
          <w:u w:val="none" w:color="000000"/>
          <w:shd w:val="clear" w:color="auto" w:fill="auto"/>
          <w:rtl w:val="0"/>
          <w:lang w:val="zh-TW" w:eastAsia="zh-CN"/>
        </w:rPr>
        <w:t>：湖南省邮电规划设计院有限公司</w:t>
      </w:r>
    </w:p>
    <w:p w14:paraId="7202B0AA">
      <w:pPr>
        <w:pStyle w:val="22"/>
        <w:framePr w:wrap="auto" w:vAnchor="margin" w:hAnchor="text" w:yAlign="inline"/>
        <w:spacing w:line="360" w:lineRule="auto"/>
        <w:rPr>
          <w:rFonts w:hint="eastAsia" w:ascii="宋体" w:hAnsi="宋体" w:eastAsia="宋体" w:cs="宋体"/>
          <w:b/>
          <w:bCs/>
          <w:outline w:val="0"/>
          <w:color w:val="000000"/>
          <w:kern w:val="2"/>
          <w:sz w:val="32"/>
          <w:szCs w:val="32"/>
          <w:highlight w:val="none"/>
          <w:u w:color="000000"/>
          <w:shd w:val="clear" w:color="auto" w:fill="auto"/>
        </w:rPr>
      </w:pPr>
    </w:p>
    <w:p w14:paraId="3DE91A2F">
      <w:pPr>
        <w:pStyle w:val="22"/>
        <w:framePr w:wrap="auto" w:vAnchor="margin" w:hAnchor="text" w:yAlign="inline"/>
        <w:spacing w:line="360" w:lineRule="auto"/>
        <w:rPr>
          <w:rFonts w:hint="eastAsia" w:ascii="宋体" w:hAnsi="宋体" w:eastAsia="宋体" w:cs="宋体"/>
          <w:b/>
          <w:bCs/>
          <w:outline w:val="0"/>
          <w:color w:val="000000"/>
          <w:kern w:val="2"/>
          <w:sz w:val="32"/>
          <w:szCs w:val="32"/>
          <w:highlight w:val="none"/>
          <w:u w:color="000000"/>
          <w:shd w:val="clear" w:color="auto" w:fill="auto"/>
        </w:rPr>
      </w:pPr>
    </w:p>
    <w:p w14:paraId="4BEB4E21">
      <w:pPr>
        <w:pStyle w:val="22"/>
        <w:framePr w:wrap="auto" w:vAnchor="margin" w:hAnchor="text" w:yAlign="inline"/>
        <w:spacing w:line="360" w:lineRule="auto"/>
        <w:rPr>
          <w:rFonts w:hint="eastAsia" w:ascii="宋体" w:hAnsi="宋体" w:eastAsia="宋体" w:cs="宋体"/>
          <w:b/>
          <w:bCs/>
          <w:outline w:val="0"/>
          <w:color w:val="000000"/>
          <w:kern w:val="2"/>
          <w:sz w:val="32"/>
          <w:szCs w:val="32"/>
          <w:highlight w:val="none"/>
          <w:u w:color="000000"/>
          <w:shd w:val="clear" w:color="auto" w:fill="auto"/>
        </w:rPr>
      </w:pPr>
    </w:p>
    <w:p w14:paraId="1EEBB75B">
      <w:pPr>
        <w:pStyle w:val="22"/>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rPr>
      </w:pPr>
    </w:p>
    <w:p w14:paraId="323350C0">
      <w:pPr>
        <w:pStyle w:val="22"/>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rPr>
      </w:pPr>
      <w:r>
        <w:rPr>
          <w:rFonts w:hint="eastAsia" w:cs="宋体"/>
          <w:b/>
          <w:bCs/>
          <w:outline w:val="0"/>
          <w:color w:val="000000"/>
          <w:kern w:val="2"/>
          <w:sz w:val="32"/>
          <w:szCs w:val="32"/>
          <w:highlight w:val="none"/>
          <w:u w:val="none" w:color="000000"/>
          <w:shd w:val="clear" w:color="auto" w:fill="auto"/>
          <w:rtl w:val="0"/>
          <w:lang w:val="en-US" w:eastAsia="zh-CN"/>
        </w:rPr>
        <w:t>2026</w:t>
      </w:r>
      <w:r>
        <w:rPr>
          <w:rFonts w:hint="eastAsia" w:ascii="宋体" w:hAnsi="宋体" w:eastAsia="宋体" w:cs="宋体"/>
          <w:b/>
          <w:bCs/>
          <w:outline w:val="0"/>
          <w:color w:val="000000"/>
          <w:kern w:val="2"/>
          <w:sz w:val="32"/>
          <w:szCs w:val="32"/>
          <w:highlight w:val="none"/>
          <w:u w:val="none" w:color="000000"/>
          <w:shd w:val="clear" w:color="auto" w:fill="auto"/>
          <w:rtl w:val="0"/>
          <w:lang w:val="zh-TW" w:eastAsia="zh-TW"/>
        </w:rPr>
        <w:t>年</w:t>
      </w:r>
      <w:r>
        <w:rPr>
          <w:rFonts w:hint="eastAsia" w:cs="宋体"/>
          <w:b/>
          <w:bCs/>
          <w:outline w:val="0"/>
          <w:color w:val="000000"/>
          <w:kern w:val="2"/>
          <w:sz w:val="32"/>
          <w:szCs w:val="32"/>
          <w:highlight w:val="none"/>
          <w:u w:val="none" w:color="000000"/>
          <w:shd w:val="clear" w:color="auto" w:fill="auto"/>
          <w:rtl w:val="0"/>
          <w:lang w:val="en-US" w:eastAsia="zh-CN"/>
        </w:rPr>
        <w:t>10</w:t>
      </w:r>
      <w:r>
        <w:rPr>
          <w:rFonts w:hint="eastAsia" w:ascii="宋体" w:hAnsi="宋体" w:eastAsia="宋体" w:cs="宋体"/>
          <w:b/>
          <w:bCs/>
          <w:outline w:val="0"/>
          <w:color w:val="000000"/>
          <w:kern w:val="2"/>
          <w:sz w:val="32"/>
          <w:szCs w:val="32"/>
          <w:highlight w:val="none"/>
          <w:u w:val="none" w:color="000000"/>
          <w:shd w:val="clear" w:color="auto" w:fill="auto"/>
          <w:rtl w:val="0"/>
          <w:lang w:val="zh-TW" w:eastAsia="zh-TW"/>
        </w:rPr>
        <w:t>月</w:t>
      </w:r>
    </w:p>
    <w:p w14:paraId="28FA8CD8">
      <w:pPr>
        <w:pStyle w:val="22"/>
        <w:framePr w:wrap="auto" w:vAnchor="margin" w:hAnchor="text" w:yAlign="inline"/>
        <w:spacing w:line="360" w:lineRule="auto"/>
        <w:jc w:val="center"/>
        <w:rPr>
          <w:rFonts w:hint="eastAsia" w:ascii="宋体" w:hAnsi="宋体" w:eastAsia="宋体" w:cs="宋体"/>
          <w:outline w:val="0"/>
          <w:color w:val="000000"/>
          <w:spacing w:val="160"/>
          <w:kern w:val="2"/>
          <w:sz w:val="36"/>
          <w:szCs w:val="36"/>
          <w:highlight w:val="none"/>
          <w:u w:color="000000"/>
          <w:shd w:val="clear" w:color="auto" w:fill="auto"/>
        </w:rPr>
      </w:pPr>
    </w:p>
    <w:p w14:paraId="093F7B4A">
      <w:pPr>
        <w:pStyle w:val="22"/>
        <w:framePr w:wrap="auto" w:vAnchor="margin" w:hAnchor="text" w:yAlign="inline"/>
        <w:spacing w:line="360" w:lineRule="auto"/>
        <w:jc w:val="center"/>
        <w:rPr>
          <w:rFonts w:hint="eastAsia" w:ascii="宋体" w:hAnsi="宋体" w:eastAsia="宋体" w:cs="宋体"/>
          <w:highlight w:val="none"/>
        </w:rPr>
        <w:sectPr>
          <w:headerReference r:id="rId6" w:type="first"/>
          <w:footerReference r:id="rId8" w:type="first"/>
          <w:headerReference r:id="rId5" w:type="default"/>
          <w:footerReference r:id="rId7" w:type="default"/>
          <w:pgSz w:w="11900" w:h="16840"/>
          <w:pgMar w:top="1440" w:right="1080" w:bottom="1440" w:left="1080" w:header="851" w:footer="907" w:gutter="0"/>
          <w:pgBorders>
            <w:top w:val="none" w:sz="0" w:space="0"/>
            <w:left w:val="none" w:sz="0" w:space="0"/>
            <w:bottom w:val="none" w:sz="0" w:space="0"/>
            <w:right w:val="none" w:sz="0" w:space="0"/>
          </w:pgBorders>
          <w:cols w:space="720" w:num="1"/>
          <w:titlePg/>
        </w:sectPr>
      </w:pPr>
    </w:p>
    <w:p w14:paraId="100D936E">
      <w:pPr>
        <w:pStyle w:val="22"/>
        <w:framePr w:wrap="auto" w:vAnchor="margin" w:hAnchor="text" w:yAlign="inline"/>
        <w:spacing w:line="360" w:lineRule="auto"/>
        <w:jc w:val="center"/>
        <w:rPr>
          <w:rFonts w:hint="eastAsia" w:ascii="宋体" w:hAnsi="宋体" w:eastAsia="宋体" w:cs="宋体"/>
          <w:outline w:val="0"/>
          <w:color w:val="000000"/>
          <w:spacing w:val="160"/>
          <w:kern w:val="2"/>
          <w:sz w:val="36"/>
          <w:szCs w:val="36"/>
          <w:highlight w:val="none"/>
          <w:u w:color="000000"/>
          <w:shd w:val="clear" w:color="auto" w:fill="auto"/>
        </w:rPr>
      </w:pPr>
    </w:p>
    <w:p w14:paraId="4C46E04C">
      <w:pPr>
        <w:pStyle w:val="22"/>
        <w:framePr w:wrap="auto" w:vAnchor="margin" w:hAnchor="text" w:yAlign="inline"/>
        <w:spacing w:line="360" w:lineRule="auto"/>
        <w:jc w:val="center"/>
        <w:rPr>
          <w:rFonts w:hint="eastAsia" w:ascii="宋体" w:hAnsi="宋体" w:eastAsia="宋体" w:cs="宋体"/>
          <w:outline w:val="0"/>
          <w:color w:val="000000"/>
          <w:spacing w:val="160"/>
          <w:kern w:val="2"/>
          <w:sz w:val="36"/>
          <w:szCs w:val="36"/>
          <w:highlight w:val="none"/>
          <w:u w:color="000000"/>
          <w:shd w:val="clear" w:color="auto" w:fill="auto"/>
          <w:lang w:val="zh-TW" w:eastAsia="zh-TW"/>
        </w:rPr>
      </w:pPr>
      <w:r>
        <w:rPr>
          <w:rFonts w:hint="eastAsia" w:ascii="宋体" w:hAnsi="宋体" w:eastAsia="宋体" w:cs="宋体"/>
          <w:outline w:val="0"/>
          <w:color w:val="000000"/>
          <w:spacing w:val="160"/>
          <w:kern w:val="2"/>
          <w:sz w:val="36"/>
          <w:szCs w:val="36"/>
          <w:highlight w:val="none"/>
          <w:u w:color="000000"/>
          <w:shd w:val="clear" w:color="auto" w:fill="auto"/>
          <w:rtl w:val="0"/>
          <w:lang w:val="zh-TW" w:eastAsia="zh-TW"/>
        </w:rPr>
        <w:t>目录</w:t>
      </w:r>
    </w:p>
    <w:p w14:paraId="2748F667">
      <w:pPr>
        <w:pStyle w:val="22"/>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rPr>
      </w:pPr>
    </w:p>
    <w:p w14:paraId="378D70AF">
      <w:pPr>
        <w:pStyle w:val="22"/>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第一章  磋商邀请</w:t>
      </w:r>
    </w:p>
    <w:p w14:paraId="0FB98D20">
      <w:pPr>
        <w:pStyle w:val="22"/>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第二章  磋商须知</w:t>
      </w:r>
    </w:p>
    <w:p w14:paraId="709F067D">
      <w:pPr>
        <w:pStyle w:val="21"/>
        <w:framePr w:wrap="auto" w:vAnchor="margin" w:hAnchor="text" w:yAlign="inline"/>
        <w:tabs>
          <w:tab w:val="left" w:pos="1440"/>
        </w:tabs>
        <w:spacing w:line="360" w:lineRule="auto"/>
        <w:ind w:firstLine="42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磋商须知前附表</w:t>
      </w:r>
    </w:p>
    <w:p w14:paraId="6C984848">
      <w:pPr>
        <w:pStyle w:val="21"/>
        <w:framePr w:wrap="auto" w:vAnchor="margin" w:hAnchor="text" w:yAlign="inline"/>
        <w:tabs>
          <w:tab w:val="left" w:pos="1440"/>
        </w:tabs>
        <w:spacing w:line="360" w:lineRule="auto"/>
        <w:ind w:firstLine="42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磋商须知正文</w:t>
      </w:r>
    </w:p>
    <w:p w14:paraId="317A4ACB">
      <w:pPr>
        <w:pStyle w:val="21"/>
        <w:framePr w:wrap="auto" w:vAnchor="margin" w:hAnchor="text" w:yAlign="inline"/>
        <w:tabs>
          <w:tab w:val="left" w:pos="1440"/>
        </w:tabs>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一、说明</w:t>
      </w:r>
    </w:p>
    <w:p w14:paraId="6D832E22">
      <w:pPr>
        <w:pStyle w:val="21"/>
        <w:framePr w:wrap="auto" w:vAnchor="margin" w:hAnchor="text" w:yAlign="inline"/>
        <w:tabs>
          <w:tab w:val="left" w:pos="1440"/>
        </w:tabs>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二、磋商文件</w:t>
      </w:r>
    </w:p>
    <w:p w14:paraId="3F083DF0">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三、响应文件</w:t>
      </w:r>
    </w:p>
    <w:p w14:paraId="1C71BF36">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四、响应文件的递交</w:t>
      </w:r>
    </w:p>
    <w:p w14:paraId="58C517E9">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五、响应文件的磋商与评审</w:t>
      </w:r>
    </w:p>
    <w:p w14:paraId="7E329E98">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六、成交结果信息公布与授予合同</w:t>
      </w:r>
    </w:p>
    <w:p w14:paraId="7976F106">
      <w:pPr>
        <w:pStyle w:val="21"/>
        <w:framePr w:wrap="auto" w:vAnchor="margin" w:hAnchor="text" w:yAlign="inline"/>
        <w:spacing w:line="360" w:lineRule="auto"/>
        <w:ind w:firstLine="630"/>
        <w:jc w:val="left"/>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七、其他规定</w:t>
      </w:r>
    </w:p>
    <w:p w14:paraId="0A8E47DF">
      <w:pPr>
        <w:pStyle w:val="21"/>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第三章  政府采购合同格式</w:t>
      </w:r>
    </w:p>
    <w:p w14:paraId="627AC10E">
      <w:pPr>
        <w:pStyle w:val="21"/>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第四章  采购需求</w:t>
      </w:r>
    </w:p>
    <w:p w14:paraId="4B788A18">
      <w:pPr>
        <w:pStyle w:val="22"/>
        <w:framePr w:wrap="auto" w:vAnchor="margin" w:hAnchor="text" w:yAlign="inline"/>
        <w:spacing w:line="360" w:lineRule="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第五章  响应文件组成</w:t>
      </w:r>
    </w:p>
    <w:p w14:paraId="0EBB9C46">
      <w:pPr>
        <w:pStyle w:val="21"/>
        <w:framePr w:wrap="auto" w:vAnchor="margin" w:hAnchor="text" w:yAlign="inline"/>
        <w:spacing w:line="360" w:lineRule="exact"/>
        <w:rPr>
          <w:rFonts w:hint="eastAsia" w:ascii="宋体" w:hAnsi="宋体" w:eastAsia="宋体" w:cs="宋体"/>
          <w:b/>
          <w:bCs/>
          <w:outline w:val="0"/>
          <w:color w:val="000000"/>
          <w:kern w:val="2"/>
          <w:sz w:val="24"/>
          <w:szCs w:val="24"/>
          <w:highlight w:val="none"/>
          <w:u w:color="000000"/>
          <w:shd w:val="clear" w:color="auto" w:fill="auto"/>
        </w:rPr>
      </w:pPr>
    </w:p>
    <w:p w14:paraId="5E7997ED">
      <w:pPr>
        <w:pStyle w:val="21"/>
        <w:framePr w:wrap="auto" w:vAnchor="margin" w:hAnchor="text" w:yAlign="inline"/>
        <w:spacing w:line="360" w:lineRule="exact"/>
        <w:rPr>
          <w:rFonts w:hint="eastAsia" w:ascii="宋体" w:hAnsi="宋体" w:eastAsia="宋体" w:cs="宋体"/>
          <w:b/>
          <w:bCs/>
          <w:outline w:val="0"/>
          <w:color w:val="000000"/>
          <w:kern w:val="2"/>
          <w:sz w:val="24"/>
          <w:szCs w:val="24"/>
          <w:highlight w:val="none"/>
          <w:u w:color="000000"/>
          <w:shd w:val="clear" w:color="auto" w:fill="auto"/>
        </w:rPr>
      </w:pPr>
    </w:p>
    <w:p w14:paraId="00FE97CE">
      <w:pPr>
        <w:pStyle w:val="21"/>
        <w:framePr w:wrap="auto" w:vAnchor="margin" w:hAnchor="text" w:yAlign="inline"/>
        <w:spacing w:line="360" w:lineRule="exact"/>
        <w:rPr>
          <w:rFonts w:hint="eastAsia" w:ascii="宋体" w:hAnsi="宋体" w:eastAsia="宋体" w:cs="宋体"/>
          <w:b/>
          <w:bCs/>
          <w:outline w:val="0"/>
          <w:color w:val="000000"/>
          <w:kern w:val="2"/>
          <w:sz w:val="24"/>
          <w:szCs w:val="24"/>
          <w:highlight w:val="none"/>
          <w:u w:color="000000"/>
          <w:shd w:val="clear" w:color="auto" w:fill="auto"/>
        </w:rPr>
      </w:pPr>
    </w:p>
    <w:p w14:paraId="287BB830">
      <w:pPr>
        <w:pStyle w:val="21"/>
        <w:framePr w:wrap="auto" w:vAnchor="margin" w:hAnchor="text" w:yAlign="inline"/>
        <w:spacing w:line="360" w:lineRule="exact"/>
        <w:rPr>
          <w:rFonts w:hint="eastAsia" w:ascii="宋体" w:hAnsi="宋体" w:eastAsia="宋体" w:cs="宋体"/>
          <w:b/>
          <w:bCs/>
          <w:outline w:val="0"/>
          <w:color w:val="000000"/>
          <w:kern w:val="2"/>
          <w:sz w:val="24"/>
          <w:szCs w:val="24"/>
          <w:highlight w:val="none"/>
          <w:u w:color="000000"/>
          <w:shd w:val="clear" w:color="auto" w:fill="auto"/>
        </w:rPr>
      </w:pPr>
    </w:p>
    <w:p w14:paraId="11C67D81">
      <w:pPr>
        <w:pStyle w:val="21"/>
        <w:framePr w:wrap="auto" w:vAnchor="margin" w:hAnchor="text" w:yAlign="inline"/>
        <w:spacing w:line="360" w:lineRule="exact"/>
        <w:rPr>
          <w:rFonts w:hint="eastAsia" w:ascii="宋体" w:hAnsi="宋体" w:eastAsia="宋体" w:cs="宋体"/>
          <w:b/>
          <w:bCs/>
          <w:outline w:val="0"/>
          <w:color w:val="000000"/>
          <w:kern w:val="2"/>
          <w:sz w:val="24"/>
          <w:szCs w:val="24"/>
          <w:highlight w:val="none"/>
          <w:u w:color="000000"/>
          <w:shd w:val="clear" w:color="auto" w:fill="auto"/>
        </w:rPr>
      </w:pPr>
    </w:p>
    <w:p w14:paraId="4252059E">
      <w:pPr>
        <w:pStyle w:val="21"/>
        <w:framePr w:wrap="auto" w:vAnchor="margin" w:hAnchor="text" w:yAlign="inline"/>
        <w:jc w:val="center"/>
        <w:rPr>
          <w:rFonts w:hint="eastAsia" w:ascii="宋体" w:hAnsi="宋体" w:eastAsia="宋体" w:cs="宋体"/>
          <w:outline w:val="0"/>
          <w:color w:val="000000"/>
          <w:kern w:val="2"/>
          <w:sz w:val="32"/>
          <w:szCs w:val="32"/>
          <w:highlight w:val="none"/>
          <w:u w:color="000000"/>
          <w:shd w:val="clear" w:color="auto" w:fill="auto"/>
        </w:rPr>
      </w:pPr>
    </w:p>
    <w:p w14:paraId="35850DA5">
      <w:pPr>
        <w:pStyle w:val="21"/>
        <w:framePr w:wrap="auto" w:vAnchor="margin" w:hAnchor="text" w:yAlign="inline"/>
        <w:jc w:val="center"/>
        <w:rPr>
          <w:rFonts w:hint="eastAsia" w:ascii="宋体" w:hAnsi="宋体" w:eastAsia="宋体" w:cs="宋体"/>
          <w:outline w:val="0"/>
          <w:color w:val="000000"/>
          <w:kern w:val="2"/>
          <w:sz w:val="32"/>
          <w:szCs w:val="32"/>
          <w:highlight w:val="none"/>
          <w:u w:color="000000"/>
          <w:shd w:val="clear" w:color="auto" w:fill="auto"/>
        </w:rPr>
      </w:pPr>
    </w:p>
    <w:p w14:paraId="0A8224C5">
      <w:pPr>
        <w:pStyle w:val="21"/>
        <w:framePr w:wrap="auto" w:vAnchor="margin" w:hAnchor="text" w:yAlign="inline"/>
        <w:jc w:val="center"/>
        <w:rPr>
          <w:rFonts w:hint="eastAsia" w:ascii="宋体" w:hAnsi="宋体" w:eastAsia="宋体" w:cs="宋体"/>
          <w:outline w:val="0"/>
          <w:color w:val="000000"/>
          <w:kern w:val="2"/>
          <w:sz w:val="32"/>
          <w:szCs w:val="32"/>
          <w:highlight w:val="none"/>
          <w:u w:color="000000"/>
          <w:shd w:val="clear" w:color="auto" w:fill="auto"/>
        </w:rPr>
      </w:pPr>
    </w:p>
    <w:p w14:paraId="7A24D6E0">
      <w:pPr>
        <w:framePr w:wrap="auto" w:vAnchor="margin" w:hAnchor="text" w:yAlign="inline"/>
        <w:rPr>
          <w:rFonts w:hint="eastAsia" w:ascii="宋体" w:hAnsi="宋体" w:eastAsia="宋体" w:cs="宋体"/>
          <w:outline w:val="0"/>
          <w:color w:val="000000"/>
          <w:kern w:val="2"/>
          <w:sz w:val="32"/>
          <w:szCs w:val="32"/>
          <w:highlight w:val="none"/>
          <w:u w:color="000000"/>
          <w:shd w:val="clear" w:color="auto" w:fill="auto"/>
        </w:rPr>
      </w:pPr>
      <w:r>
        <w:rPr>
          <w:rFonts w:hint="eastAsia" w:ascii="宋体" w:hAnsi="宋体" w:eastAsia="宋体" w:cs="宋体"/>
          <w:outline w:val="0"/>
          <w:color w:val="000000"/>
          <w:kern w:val="2"/>
          <w:sz w:val="32"/>
          <w:szCs w:val="32"/>
          <w:highlight w:val="none"/>
          <w:u w:color="000000"/>
          <w:shd w:val="clear" w:color="auto" w:fill="auto"/>
        </w:rPr>
        <w:br w:type="page"/>
      </w:r>
    </w:p>
    <w:p w14:paraId="5CEEFEDC">
      <w:pPr>
        <w:pStyle w:val="21"/>
        <w:framePr w:wrap="auto" w:vAnchor="margin" w:hAnchor="text" w:yAlign="inline"/>
        <w:jc w:val="center"/>
        <w:rPr>
          <w:rFonts w:hint="eastAsia" w:ascii="宋体" w:hAnsi="宋体" w:eastAsia="宋体" w:cs="宋体"/>
          <w:outline w:val="0"/>
          <w:color w:val="000000"/>
          <w:kern w:val="2"/>
          <w:sz w:val="32"/>
          <w:szCs w:val="32"/>
          <w:highlight w:val="none"/>
          <w:u w:color="000000"/>
          <w:shd w:val="clear" w:color="auto" w:fill="auto"/>
        </w:rPr>
      </w:pPr>
    </w:p>
    <w:p w14:paraId="259FF116">
      <w:pPr>
        <w:pStyle w:val="21"/>
        <w:framePr w:wrap="auto" w:vAnchor="margin" w:hAnchor="text" w:yAlign="inline"/>
        <w:spacing w:line="360" w:lineRule="auto"/>
        <w:jc w:val="center"/>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第一章  磋商邀请</w:t>
      </w:r>
    </w:p>
    <w:p w14:paraId="645D184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bookmarkStart w:id="0" w:name="_Toc19083"/>
      <w:bookmarkStart w:id="1" w:name="_Toc1488"/>
      <w:bookmarkStart w:id="2" w:name="_Toc2033"/>
      <w:r>
        <w:rPr>
          <w:rFonts w:hint="eastAsia" w:ascii="宋体" w:hAnsi="宋体" w:eastAsia="宋体" w:cs="宋体"/>
          <w:color w:val="auto"/>
          <w:spacing w:val="0"/>
          <w:w w:val="100"/>
          <w:kern w:val="2"/>
          <w:position w:val="0"/>
          <w:sz w:val="21"/>
          <w:szCs w:val="21"/>
          <w:highlight w:val="none"/>
          <w:u w:val="none"/>
          <w:vertAlign w:val="baseline"/>
          <w:lang w:eastAsia="zh-CN"/>
        </w:rPr>
        <w:t xml:space="preserve"> 湖南省文化和旅游厅信息中心的湖南省智慧文旅信息系统软硬件运维服务项目</w:t>
      </w:r>
      <w:r>
        <w:rPr>
          <w:rFonts w:hint="eastAsia" w:ascii="宋体" w:hAnsi="宋体" w:eastAsia="宋体" w:cs="宋体"/>
          <w:color w:val="auto"/>
          <w:spacing w:val="0"/>
          <w:w w:val="100"/>
          <w:kern w:val="0"/>
          <w:position w:val="0"/>
          <w:sz w:val="21"/>
          <w:szCs w:val="21"/>
          <w:highlight w:val="none"/>
          <w:u w:val="none"/>
          <w:vertAlign w:val="baseline"/>
          <w:lang w:eastAsia="zh-CN" w:bidi="ar"/>
        </w:rPr>
        <w:t>进行竞争性磋商采购，现邀请合格投标人参加投标。</w:t>
      </w:r>
    </w:p>
    <w:p w14:paraId="218534C7">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一、采购项目基本信息</w:t>
      </w:r>
    </w:p>
    <w:p w14:paraId="7B45416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1、采购项目名称：</w:t>
      </w:r>
      <w:r>
        <w:rPr>
          <w:rFonts w:hint="eastAsia" w:ascii="宋体" w:hAnsi="宋体" w:eastAsia="宋体" w:cs="宋体"/>
          <w:color w:val="auto"/>
          <w:spacing w:val="0"/>
          <w:w w:val="100"/>
          <w:kern w:val="0"/>
          <w:position w:val="0"/>
          <w:sz w:val="21"/>
          <w:szCs w:val="21"/>
          <w:highlight w:val="none"/>
          <w:u w:val="none"/>
          <w:vertAlign w:val="baseline"/>
          <w:lang w:eastAsia="zh-CN"/>
        </w:rPr>
        <w:t>湖南省智慧文旅信息系统软硬件运维服务项目</w:t>
      </w:r>
    </w:p>
    <w:p w14:paraId="13F5AB4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2、</w:t>
      </w:r>
      <w:r>
        <w:rPr>
          <w:rFonts w:hint="eastAsia" w:ascii="宋体" w:hAnsi="宋体" w:eastAsia="宋体" w:cs="宋体"/>
          <w:color w:val="auto"/>
          <w:spacing w:val="0"/>
          <w:w w:val="100"/>
          <w:kern w:val="0"/>
          <w:position w:val="0"/>
          <w:sz w:val="21"/>
          <w:szCs w:val="21"/>
          <w:highlight w:val="none"/>
          <w:u w:val="none"/>
          <w:vertAlign w:val="baseline"/>
          <w:rtl w:val="0"/>
          <w:lang w:val="zh-TW" w:eastAsia="zh-CN" w:bidi="ar"/>
        </w:rPr>
        <w:t xml:space="preserve">政府采购计划编号：(2026)430000003470-1 </w:t>
      </w:r>
    </w:p>
    <w:p w14:paraId="73182A8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3</w:t>
      </w:r>
      <w:r>
        <w:rPr>
          <w:rFonts w:hint="eastAsia" w:ascii="宋体" w:hAnsi="宋体" w:eastAsia="宋体" w:cs="宋体"/>
          <w:color w:val="auto"/>
          <w:spacing w:val="0"/>
          <w:w w:val="100"/>
          <w:kern w:val="0"/>
          <w:position w:val="0"/>
          <w:sz w:val="21"/>
          <w:szCs w:val="21"/>
          <w:highlight w:val="none"/>
          <w:u w:val="none"/>
          <w:vertAlign w:val="baseline"/>
          <w:lang w:eastAsia="zh-CN" w:bidi="ar"/>
        </w:rPr>
        <w:t>、委托代理编号：</w:t>
      </w:r>
      <w:r>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t>HNYD-2026ZC005</w:t>
      </w:r>
    </w:p>
    <w:p w14:paraId="40CE7C4B">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4</w:t>
      </w:r>
      <w:r>
        <w:rPr>
          <w:rFonts w:hint="eastAsia" w:ascii="宋体" w:hAnsi="宋体" w:eastAsia="宋体" w:cs="宋体"/>
          <w:color w:val="auto"/>
          <w:spacing w:val="0"/>
          <w:w w:val="100"/>
          <w:kern w:val="0"/>
          <w:position w:val="0"/>
          <w:sz w:val="21"/>
          <w:szCs w:val="21"/>
          <w:highlight w:val="none"/>
          <w:u w:val="none"/>
          <w:vertAlign w:val="baseline"/>
          <w:lang w:eastAsia="zh-CN" w:bidi="ar"/>
        </w:rPr>
        <w:t>、采购项目预算：</w:t>
      </w:r>
      <w:r>
        <w:rPr>
          <w:rFonts w:hint="eastAsia" w:ascii="宋体" w:hAnsi="宋体" w:eastAsia="宋体" w:cs="宋体"/>
          <w:color w:val="auto"/>
          <w:spacing w:val="0"/>
          <w:w w:val="100"/>
          <w:kern w:val="0"/>
          <w:position w:val="0"/>
          <w:sz w:val="21"/>
          <w:szCs w:val="21"/>
          <w:highlight w:val="none"/>
          <w:u w:val="none"/>
          <w:vertAlign w:val="baseline"/>
          <w:rtl w:val="0"/>
          <w:lang w:val="en-US" w:eastAsia="zh-CN" w:bidi="ar"/>
        </w:rPr>
        <w:t>129万元</w:t>
      </w:r>
    </w:p>
    <w:p w14:paraId="47C4901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5" o:spt="201" type="#_x0000_t201" style="height:15.75pt;width:20.25pt;" o:ole="t" filled="f" o:preferrelative="t" stroked="f" coordsize="21600,21600">
            <v:path/>
            <v:fill on="f" focussize="0,0"/>
            <v:stroke on="f"/>
            <v:imagedata r:id="rId20" o:title=""/>
            <o:lock v:ext="edit" aspectratio="t"/>
            <w10:wrap type="none"/>
            <w10:anchorlock/>
          </v:shape>
          <w:control r:id="rId19" w:name="CheckBox1" w:shapeid="_x0000_i1025"/>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支持预付款，预付比例：</w:t>
      </w:r>
      <w:r>
        <w:rPr>
          <w:rFonts w:hint="eastAsia" w:ascii="宋体" w:hAnsi="宋体" w:eastAsia="宋体" w:cs="宋体"/>
          <w:color w:val="auto"/>
          <w:spacing w:val="0"/>
          <w:w w:val="100"/>
          <w:kern w:val="0"/>
          <w:position w:val="0"/>
          <w:sz w:val="21"/>
          <w:szCs w:val="21"/>
          <w:highlight w:val="none"/>
          <w:u w:val="single"/>
          <w:vertAlign w:val="baseline"/>
          <w:lang w:val="en-US" w:eastAsia="zh-CN" w:bidi="ar"/>
        </w:rPr>
        <w:t>30</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w:t>
      </w:r>
    </w:p>
    <w:p w14:paraId="6FCBBDA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5</w: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、本项目对应的中小企业划分标准所属行业：</w:t>
      </w:r>
      <w:r>
        <w:rPr>
          <w:rFonts w:hint="eastAsia" w:ascii="宋体" w:hAnsi="宋体" w:eastAsia="宋体" w:cs="宋体"/>
          <w:b/>
          <w:bCs/>
          <w:color w:val="000000"/>
          <w:spacing w:val="0"/>
          <w:w w:val="100"/>
          <w:kern w:val="2"/>
          <w:position w:val="0"/>
          <w:sz w:val="21"/>
          <w:szCs w:val="21"/>
          <w:highlight w:val="none"/>
          <w:u w:val="none" w:color="000000"/>
          <w:shd w:val="clear" w:color="auto" w:fill="auto"/>
          <w:vertAlign w:val="baseline"/>
          <w:rtl w:val="0"/>
          <w:lang w:val="zh-TW" w:eastAsia="zh-CN"/>
        </w:rPr>
        <w:t>软件和信息技术服务业</w:t>
      </w:r>
    </w:p>
    <w:p w14:paraId="4C18CEF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6</w:t>
      </w:r>
      <w:r>
        <w:rPr>
          <w:rFonts w:hint="eastAsia" w:ascii="宋体" w:hAnsi="宋体" w:eastAsia="宋体" w:cs="宋体"/>
          <w:color w:val="auto"/>
          <w:spacing w:val="0"/>
          <w:w w:val="100"/>
          <w:kern w:val="0"/>
          <w:position w:val="0"/>
          <w:sz w:val="21"/>
          <w:szCs w:val="21"/>
          <w:highlight w:val="none"/>
          <w:u w:val="none"/>
          <w:vertAlign w:val="baseline"/>
          <w:lang w:eastAsia="zh-CN" w:bidi="ar"/>
        </w:rPr>
        <w:t>、评标方法：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6" o:spt="201" type="#_x0000_t201" style="height:15.75pt;width:20.25pt;" o:ole="t" filled="f" o:preferrelative="t" stroked="f" coordsize="21600,21600">
            <v:path/>
            <v:fill on="f" focussize="0,0"/>
            <v:stroke on="f"/>
            <v:imagedata r:id="rId22" o:title=""/>
            <o:lock v:ext="edit" aspectratio="t"/>
            <w10:wrap type="none"/>
            <w10:anchorlock/>
          </v:shape>
          <w:control r:id="rId21" w:name="CheckBox2" w:shapeid="_x0000_i1026"/>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最低价法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7" o:spt="201" type="#_x0000_t201" style="height:15.75pt;width:20.25pt;" o:ole="t" filled="f" o:preferrelative="t" stroked="f" coordsize="21600,21600">
            <v:path/>
            <v:fill on="f" focussize="0,0"/>
            <v:stroke on="f"/>
            <v:imagedata r:id="rId20" o:title=""/>
            <o:lock v:ext="edit" aspectratio="t"/>
            <w10:wrap type="none"/>
            <w10:anchorlock/>
          </v:shape>
          <w:control r:id="rId23" w:name="CheckBox3" w:shapeid="_x0000_i1027"/>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综合评分法</w:t>
      </w:r>
    </w:p>
    <w:p w14:paraId="7F4EA33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7</w:t>
      </w:r>
      <w:r>
        <w:rPr>
          <w:rFonts w:hint="eastAsia" w:ascii="宋体" w:hAnsi="宋体" w:eastAsia="宋体" w:cs="宋体"/>
          <w:color w:val="auto"/>
          <w:spacing w:val="0"/>
          <w:w w:val="100"/>
          <w:kern w:val="0"/>
          <w:position w:val="0"/>
          <w:sz w:val="21"/>
          <w:szCs w:val="21"/>
          <w:highlight w:val="none"/>
          <w:u w:val="none"/>
          <w:vertAlign w:val="baseline"/>
          <w:lang w:eastAsia="zh-CN" w:bidi="ar"/>
        </w:rPr>
        <w:t>、合同定价方式：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8" o:spt="201" type="#_x0000_t201" style="height:15.75pt;width:20.25pt;" o:ole="t" filled="f" o:preferrelative="t" stroked="f" coordsize="21600,21600">
            <v:path/>
            <v:fill on="f" focussize="0,0"/>
            <v:stroke on="f"/>
            <v:imagedata r:id="rId20" o:title=""/>
            <o:lock v:ext="edit" aspectratio="t"/>
            <w10:wrap type="none"/>
            <w10:anchorlock/>
          </v:shape>
          <w:control r:id="rId24" w:name="CheckBox4" w:shapeid="_x0000_i1028"/>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固定总价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29" o:spt="201" type="#_x0000_t201" style="height:15.75pt;width:20.25pt;" o:ole="t" filled="f" o:preferrelative="t" stroked="f" coordsize="21600,21600">
            <v:path/>
            <v:fill on="f" focussize="0,0"/>
            <v:stroke on="f"/>
            <v:imagedata r:id="rId22" o:title=""/>
            <o:lock v:ext="edit" aspectratio="t"/>
            <w10:wrap type="none"/>
            <w10:anchorlock/>
          </v:shape>
          <w:control r:id="rId25" w:name="CheckBox5" w:shapeid="_x0000_i1029"/>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固定单价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0" o:spt="201" type="#_x0000_t201" style="height:15.75pt;width:20.25pt;" o:ole="t" filled="f" o:preferrelative="t" stroked="f" coordsize="21600,21600">
            <v:path/>
            <v:fill on="f" focussize="0,0"/>
            <v:stroke on="f"/>
            <v:imagedata r:id="rId22" o:title=""/>
            <o:lock v:ext="edit" aspectratio="t"/>
            <w10:wrap type="none"/>
            <w10:anchorlock/>
          </v:shape>
          <w:control r:id="rId26" w:name="CheckBox6" w:shapeid="_x0000_i1030"/>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成本补偿 </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1" o:spt="201" type="#_x0000_t201" style="height:15.75pt;width:20.25pt;" o:ole="t" filled="f" o:preferrelative="t" stroked="f" coordsize="21600,21600">
            <v:path/>
            <v:fill on="f" focussize="0,0"/>
            <v:stroke on="f"/>
            <v:imagedata r:id="rId22" o:title=""/>
            <o:lock v:ext="edit" aspectratio="t"/>
            <w10:wrap type="none"/>
            <w10:anchorlock/>
          </v:shape>
          <w:control r:id="rId27" w:name="CheckBox7" w:shapeid="_x0000_i1031"/>
        </w:object>
      </w:r>
      <w:r>
        <w:rPr>
          <w:rFonts w:hint="eastAsia" w:ascii="宋体" w:hAnsi="宋体" w:eastAsia="宋体" w:cs="宋体"/>
          <w:color w:val="auto"/>
          <w:spacing w:val="0"/>
          <w:w w:val="100"/>
          <w:kern w:val="0"/>
          <w:position w:val="0"/>
          <w:sz w:val="21"/>
          <w:szCs w:val="21"/>
          <w:highlight w:val="none"/>
          <w:u w:val="none"/>
          <w:vertAlign w:val="baseline"/>
          <w:lang w:eastAsia="zh-CN" w:bidi="ar"/>
        </w:rPr>
        <w:t>绩效激励</w:t>
      </w:r>
    </w:p>
    <w:p w14:paraId="36D12C8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autoSpaceDE w:val="0"/>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8</w:t>
      </w:r>
      <w:r>
        <w:rPr>
          <w:rFonts w:hint="eastAsia" w:ascii="宋体" w:hAnsi="宋体" w:eastAsia="宋体" w:cs="宋体"/>
          <w:color w:val="auto"/>
          <w:spacing w:val="0"/>
          <w:w w:val="100"/>
          <w:kern w:val="0"/>
          <w:position w:val="0"/>
          <w:sz w:val="21"/>
          <w:szCs w:val="21"/>
          <w:highlight w:val="none"/>
          <w:u w:val="none"/>
          <w:vertAlign w:val="baseline"/>
          <w:lang w:eastAsia="zh-CN" w:bidi="ar"/>
        </w:rPr>
        <w:t>、合同履行期限：</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详见采购需求</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390AFF3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9</w: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、本项目分阶段要求投标人提供以下保证：</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 xml:space="preserve">  </w:t>
      </w:r>
    </w:p>
    <w:p w14:paraId="7197FB5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2" o:spt="201" type="#_x0000_t201" style="height:15.75pt;width:20.25pt;" o:ole="t" filled="f" o:preferrelative="t" stroked="f" coordsize="21600,21600">
            <v:path/>
            <v:fill on="f" focussize="0,0"/>
            <v:stroke on="f"/>
            <v:imagedata r:id="rId22" o:title=""/>
            <o:lock v:ext="edit" aspectratio="t"/>
            <w10:wrap type="none"/>
            <w10:anchorlock/>
          </v:shape>
          <w:control r:id="rId28" w:name="CheckBox8" w:shapeid="_x0000_i1032"/>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投标保证金：采购项目预算的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59C7AECC">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3" o:spt="201" type="#_x0000_t201" style="height:15.75pt;width:20.25pt;" o:ole="t" filled="f" o:preferrelative="t" stroked="f" coordsize="21600,21600">
            <v:path/>
            <v:fill on="f" focussize="0,0"/>
            <v:stroke on="f"/>
            <v:imagedata r:id="rId22" o:title=""/>
            <o:lock v:ext="edit" aspectratio="t"/>
            <w10:wrap type="none"/>
            <w10:anchorlock/>
          </v:shape>
          <w:control r:id="rId29" w:name="CheckBox9" w:shapeid="_x0000_i1033"/>
        </w:object>
      </w:r>
      <w:r>
        <w:rPr>
          <w:rFonts w:hint="eastAsia" w:ascii="宋体" w:hAnsi="宋体" w:eastAsia="宋体" w:cs="宋体"/>
          <w:color w:val="auto"/>
          <w:spacing w:val="0"/>
          <w:w w:val="100"/>
          <w:kern w:val="0"/>
          <w:position w:val="0"/>
          <w:sz w:val="21"/>
          <w:szCs w:val="21"/>
          <w:highlight w:val="none"/>
          <w:u w:val="none"/>
          <w:vertAlign w:val="baseline"/>
          <w:lang w:eastAsia="zh-CN" w:bidi="ar"/>
        </w:rPr>
        <w:t>履约保证金：中标金额的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708C965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4" o:spt="201" type="#_x0000_t201" style="height:15.75pt;width:20.25pt;" o:ole="t" filled="f" o:preferrelative="t" stroked="f" coordsize="21600,21600">
            <v:path/>
            <v:fill on="f" focussize="0,0"/>
            <v:stroke on="f"/>
            <v:imagedata r:id="rId22" o:title=""/>
            <o:lock v:ext="edit" aspectratio="t"/>
            <w10:wrap type="none"/>
            <w10:anchorlock/>
          </v:shape>
          <w:control r:id="rId30" w:name="CheckBox10" w:shapeid="_x0000_i1034"/>
        </w:object>
      </w:r>
      <w:r>
        <w:rPr>
          <w:rFonts w:hint="eastAsia" w:ascii="宋体" w:hAnsi="宋体" w:eastAsia="宋体" w:cs="宋体"/>
          <w:color w:val="auto"/>
          <w:spacing w:val="0"/>
          <w:w w:val="100"/>
          <w:kern w:val="0"/>
          <w:position w:val="0"/>
          <w:sz w:val="21"/>
          <w:szCs w:val="21"/>
          <w:highlight w:val="none"/>
          <w:u w:val="none"/>
          <w:vertAlign w:val="baseline"/>
          <w:lang w:eastAsia="zh-CN" w:bidi="ar"/>
        </w:rPr>
        <w:t>预付款保证金：预付款的</w:t>
      </w:r>
      <w:r>
        <w:rPr>
          <w:rFonts w:hint="eastAsia" w:ascii="宋体" w:hAnsi="宋体" w:eastAsia="宋体" w:cs="宋体"/>
          <w:color w:val="auto"/>
          <w:spacing w:val="0"/>
          <w:w w:val="100"/>
          <w:kern w:val="0"/>
          <w:position w:val="0"/>
          <w:sz w:val="21"/>
          <w:szCs w:val="21"/>
          <w:highlight w:val="none"/>
          <w:u w:val="single"/>
          <w:vertAlign w:val="baseline"/>
          <w:lang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15924A4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440" w:lineRule="exact"/>
        <w:ind w:left="0" w:right="0" w:firstLine="84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5" o:spt="201" type="#_x0000_t201" style="height:15.75pt;width:20.25pt;" o:ole="t" filled="f" o:preferrelative="t" stroked="f" coordsize="21600,21600">
            <v:path/>
            <v:fill on="f" focussize="0,0"/>
            <v:stroke on="f"/>
            <v:imagedata r:id="rId22" o:title=""/>
            <o:lock v:ext="edit" aspectratio="t"/>
            <w10:wrap type="none"/>
            <w10:anchorlock/>
          </v:shape>
          <w:control r:id="rId31" w:name="CheckBox11" w:shapeid="_x0000_i1035"/>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质量保证金：合同金额的</w:t>
      </w:r>
      <w:r>
        <w:rPr>
          <w:rFonts w:hint="eastAsia" w:ascii="宋体" w:hAnsi="宋体" w:eastAsia="宋体" w:cs="宋体"/>
          <w:color w:val="auto"/>
          <w:spacing w:val="0"/>
          <w:w w:val="100"/>
          <w:kern w:val="0"/>
          <w:position w:val="0"/>
          <w:sz w:val="21"/>
          <w:szCs w:val="21"/>
          <w:highlight w:val="none"/>
          <w:u w:val="single"/>
          <w:vertAlign w:val="baseline"/>
          <w:lang w:val="en-US" w:eastAsia="zh-CN" w:bidi="ar"/>
        </w:rPr>
        <w:t>/</w:t>
      </w:r>
      <w:r>
        <w:rPr>
          <w:rFonts w:hint="eastAsia" w:ascii="宋体" w:hAnsi="宋体" w:eastAsia="宋体" w:cs="宋体"/>
          <w:color w:val="auto"/>
          <w:spacing w:val="0"/>
          <w:w w:val="100"/>
          <w:kern w:val="0"/>
          <w:position w:val="0"/>
          <w:sz w:val="21"/>
          <w:szCs w:val="21"/>
          <w:highlight w:val="none"/>
          <w:u w:val="none"/>
          <w:vertAlign w:val="baseline"/>
          <w:lang w:eastAsia="zh-CN" w:bidi="ar"/>
        </w:rPr>
        <w:t>%；</w:t>
      </w:r>
    </w:p>
    <w:p w14:paraId="5442EF06">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autoSpaceDN/>
        <w:bidi w:val="0"/>
        <w:adjustRightInd w:val="0"/>
        <w:snapToGrid w:val="0"/>
        <w:spacing w:before="0" w:beforeAutospacing="0" w:after="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二、采购人的采购需求</w:t>
      </w:r>
    </w:p>
    <w:tbl>
      <w:tblPr>
        <w:tblStyle w:val="13"/>
        <w:tblW w:w="0" w:type="auto"/>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24"/>
        <w:gridCol w:w="1502"/>
        <w:gridCol w:w="1801"/>
        <w:gridCol w:w="1626"/>
        <w:gridCol w:w="451"/>
        <w:gridCol w:w="1502"/>
        <w:gridCol w:w="881"/>
        <w:gridCol w:w="882"/>
      </w:tblGrid>
      <w:tr w14:paraId="4DF2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924" w:type="dxa"/>
            <w:noWrap/>
            <w:vAlign w:val="center"/>
          </w:tcPr>
          <w:p w14:paraId="01945B3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包名称</w:t>
            </w:r>
          </w:p>
        </w:tc>
        <w:tc>
          <w:tcPr>
            <w:tcW w:w="1502" w:type="dxa"/>
            <w:noWrap/>
            <w:vAlign w:val="center"/>
          </w:tcPr>
          <w:p w14:paraId="515D048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最高限价（元）</w:t>
            </w:r>
          </w:p>
        </w:tc>
        <w:tc>
          <w:tcPr>
            <w:tcW w:w="1801" w:type="dxa"/>
            <w:noWrap/>
            <w:vAlign w:val="center"/>
          </w:tcPr>
          <w:p w14:paraId="2735274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标的名称</w:t>
            </w:r>
          </w:p>
        </w:tc>
        <w:tc>
          <w:tcPr>
            <w:tcW w:w="1626" w:type="dxa"/>
            <w:noWrap/>
            <w:vAlign w:val="center"/>
          </w:tcPr>
          <w:p w14:paraId="0A2B8BA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简要技术要求</w:t>
            </w:r>
          </w:p>
        </w:tc>
        <w:tc>
          <w:tcPr>
            <w:tcW w:w="451" w:type="dxa"/>
            <w:noWrap/>
            <w:vAlign w:val="center"/>
          </w:tcPr>
          <w:p w14:paraId="51B5C64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数量</w:t>
            </w:r>
          </w:p>
        </w:tc>
        <w:tc>
          <w:tcPr>
            <w:tcW w:w="1502" w:type="dxa"/>
            <w:noWrap/>
            <w:vAlign w:val="center"/>
          </w:tcPr>
          <w:p w14:paraId="7B5A673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标的预算（元）</w:t>
            </w:r>
          </w:p>
        </w:tc>
        <w:tc>
          <w:tcPr>
            <w:tcW w:w="881" w:type="dxa"/>
            <w:noWrap/>
            <w:vAlign w:val="center"/>
          </w:tcPr>
          <w:p w14:paraId="42D6643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节能产品</w:t>
            </w:r>
          </w:p>
        </w:tc>
        <w:tc>
          <w:tcPr>
            <w:tcW w:w="882" w:type="dxa"/>
            <w:noWrap/>
            <w:vAlign w:val="center"/>
          </w:tcPr>
          <w:p w14:paraId="10EFB5A6">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0"/>
                <w:position w:val="0"/>
                <w:sz w:val="21"/>
                <w:szCs w:val="21"/>
                <w:highlight w:val="none"/>
                <w:u w:val="none"/>
                <w:vertAlign w:val="baseline"/>
                <w:lang w:eastAsia="zh-CN" w:bidi="ar"/>
              </w:rPr>
              <w:t>进口产品</w:t>
            </w:r>
          </w:p>
        </w:tc>
      </w:tr>
      <w:tr w14:paraId="5647F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924" w:type="dxa"/>
            <w:noWrap w:val="0"/>
            <w:vAlign w:val="center"/>
          </w:tcPr>
          <w:p w14:paraId="6899E0E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包1</w:t>
            </w:r>
          </w:p>
        </w:tc>
        <w:tc>
          <w:tcPr>
            <w:tcW w:w="1502" w:type="dxa"/>
            <w:noWrap w:val="0"/>
            <w:vAlign w:val="center"/>
          </w:tcPr>
          <w:p w14:paraId="7068175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default" w:ascii="宋体" w:hAnsi="宋体" w:eastAsia="宋体" w:cs="宋体"/>
                <w:color w:val="auto"/>
                <w:spacing w:val="0"/>
                <w:w w:val="100"/>
                <w:kern w:val="0"/>
                <w:position w:val="0"/>
                <w:sz w:val="21"/>
                <w:szCs w:val="21"/>
                <w:highlight w:val="yellow"/>
                <w:u w:val="none"/>
                <w:vertAlign w:val="baseline"/>
                <w:lang w:val="en-US" w:eastAsia="zh-CN" w:bidi="ar"/>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1290000</w:t>
            </w:r>
          </w:p>
        </w:tc>
        <w:tc>
          <w:tcPr>
            <w:tcW w:w="1801" w:type="dxa"/>
            <w:noWrap w:val="0"/>
            <w:vAlign w:val="center"/>
          </w:tcPr>
          <w:p w14:paraId="71980A2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湖南省智慧文旅信息系统软硬件运维服务项目</w:t>
            </w:r>
          </w:p>
        </w:tc>
        <w:tc>
          <w:tcPr>
            <w:tcW w:w="1626" w:type="dxa"/>
            <w:noWrap w:val="0"/>
            <w:vAlign w:val="center"/>
          </w:tcPr>
          <w:p w14:paraId="1C125838">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详见磋商文件</w:t>
            </w:r>
          </w:p>
        </w:tc>
        <w:tc>
          <w:tcPr>
            <w:tcW w:w="451" w:type="dxa"/>
            <w:noWrap w:val="0"/>
            <w:vAlign w:val="center"/>
          </w:tcPr>
          <w:p w14:paraId="60C5E6E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1</w:t>
            </w:r>
          </w:p>
        </w:tc>
        <w:tc>
          <w:tcPr>
            <w:tcW w:w="1502" w:type="dxa"/>
            <w:noWrap w:val="0"/>
            <w:vAlign w:val="center"/>
          </w:tcPr>
          <w:p w14:paraId="5B2589CB">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default" w:ascii="宋体" w:hAnsi="宋体" w:eastAsia="宋体" w:cs="宋体"/>
                <w:color w:val="auto"/>
                <w:spacing w:val="0"/>
                <w:w w:val="100"/>
                <w:kern w:val="0"/>
                <w:position w:val="0"/>
                <w:sz w:val="21"/>
                <w:szCs w:val="21"/>
                <w:highlight w:val="none"/>
                <w:u w:val="none"/>
                <w:vertAlign w:val="baseline"/>
                <w:lang w:val="en-US" w:eastAsia="zh-CN" w:bidi="ar"/>
              </w:rPr>
            </w:pPr>
            <w:r>
              <w:rPr>
                <w:rFonts w:hint="eastAsia" w:ascii="宋体" w:hAnsi="宋体" w:eastAsia="宋体" w:cs="宋体"/>
                <w:color w:val="auto"/>
                <w:spacing w:val="0"/>
                <w:w w:val="100"/>
                <w:kern w:val="0"/>
                <w:position w:val="0"/>
                <w:sz w:val="21"/>
                <w:szCs w:val="21"/>
                <w:highlight w:val="none"/>
                <w:u w:val="none"/>
                <w:vertAlign w:val="baseline"/>
                <w:lang w:val="en-US" w:eastAsia="zh-CN" w:bidi="ar"/>
              </w:rPr>
              <w:t>1290000</w:t>
            </w:r>
          </w:p>
        </w:tc>
        <w:tc>
          <w:tcPr>
            <w:tcW w:w="881" w:type="dxa"/>
            <w:noWrap w:val="0"/>
            <w:vAlign w:val="center"/>
          </w:tcPr>
          <w:p w14:paraId="10F57B2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6" o:spt="201" type="#_x0000_t201" style="height:15.75pt;width:20.25pt;" o:ole="t" filled="f" o:preferrelative="t" stroked="f" coordsize="21600,21600">
                  <v:path/>
                  <v:fill on="f" focussize="0,0"/>
                  <v:stroke on="f"/>
                  <v:imagedata r:id="rId22" o:title=""/>
                  <o:lock v:ext="edit" aspectratio="t"/>
                  <w10:wrap type="none"/>
                  <w10:anchorlock/>
                </v:shape>
                <w:control r:id="rId32" w:name="CheckBox12" w:shapeid="_x0000_i1036"/>
              </w:object>
            </w:r>
          </w:p>
        </w:tc>
        <w:tc>
          <w:tcPr>
            <w:tcW w:w="882" w:type="dxa"/>
            <w:noWrap w:val="0"/>
            <w:vAlign w:val="center"/>
          </w:tcPr>
          <w:p w14:paraId="6FD78BD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75" w:beforeAutospacing="0" w:after="0" w:afterAutospacing="0" w:line="420" w:lineRule="atLeast"/>
              <w:ind w:left="0" w:right="0" w:firstLine="0"/>
              <w:jc w:val="center"/>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7" o:spt="201" type="#_x0000_t201" style="height:15.75pt;width:20.25pt;" o:ole="t" filled="f" o:preferrelative="t" stroked="f" coordsize="21600,21600">
                  <v:path/>
                  <v:fill on="f" focussize="0,0"/>
                  <v:stroke on="f"/>
                  <v:imagedata r:id="rId22" o:title=""/>
                  <o:lock v:ext="edit" aspectratio="t"/>
                  <w10:wrap type="none"/>
                  <w10:anchorlock/>
                </v:shape>
                <w:control r:id="rId33" w:name="CheckBox13" w:shapeid="_x0000_i1037"/>
              </w:object>
            </w:r>
          </w:p>
        </w:tc>
      </w:tr>
    </w:tbl>
    <w:p w14:paraId="677D1AA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说明：</w:t>
      </w:r>
    </w:p>
    <w:p w14:paraId="153F445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1、节能产品实行强制采购的，需提供国家认证机构出具的、处于有效期内的节能产品证书。</w:t>
      </w:r>
    </w:p>
    <w:p w14:paraId="5F5730A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2、同意购买进口产品的，不限制满足采购需求的国内产品参与投标。</w:t>
      </w:r>
    </w:p>
    <w:p w14:paraId="3F39D879">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三、采购项目需落实的政府采购政策：</w:t>
      </w:r>
    </w:p>
    <w:p w14:paraId="082EDBE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1、优先采购：节能产品、环境标志产品、两型产品享受加分或价格折扣。</w:t>
      </w:r>
    </w:p>
    <w:p w14:paraId="00B6DBA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2、支持中小企业：中小企业享受预留采购份额或价格折扣。</w:t>
      </w:r>
    </w:p>
    <w:p w14:paraId="084C2157">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四、投标人的资格要求：</w:t>
      </w:r>
    </w:p>
    <w:p w14:paraId="37D2BB4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1、投标人的基本资格条件：投标人必须是在中华人民共和国境内注册登记的法人、其他组织或者自然人，且应当符合《政府采购法》第二十二条第一款的规定。</w:t>
      </w:r>
    </w:p>
    <w:p w14:paraId="0C5AE16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2、落实政府采购政策需满足的资格要求：</w:t>
      </w:r>
    </w:p>
    <w:p w14:paraId="59D94B0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□专门面向： □中小企业 □小微企业 □监狱企业 □福利性单位</w:t>
      </w:r>
    </w:p>
    <w:p w14:paraId="1F61F28C">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□强制分包：大型企业应将采购份额的  %分包给中小企业。</w:t>
      </w:r>
    </w:p>
    <w:p w14:paraId="0C2B9CD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3、供应商特定资格条件：</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无。</w:t>
      </w:r>
    </w:p>
    <w:p w14:paraId="7C18A7D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4、单位负责人为同一人或者存在直接控股、管理关系的不同投标人，不得参加同一合同项下的政府采购活动。</w:t>
      </w:r>
    </w:p>
    <w:p w14:paraId="288101C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5、为本采购项目提供整体设计、规范编制或者项目管理、监理、检测等服务的，不得再参加此项目的其他采购活动。</w:t>
      </w:r>
    </w:p>
    <w:p w14:paraId="06DE0287">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6、列入失信被执行人、重大税收违法失信主体名单、政府采购严重违法失信行为记录名单的，拒绝其参与政府采购活动。</w:t>
      </w:r>
    </w:p>
    <w:p w14:paraId="6D00997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7、联合体投标。本次招标</w:t>
      </w:r>
      <w:r>
        <w:rPr>
          <w:rFonts w:hint="eastAsia" w:ascii="宋体" w:hAnsi="宋体" w:eastAsia="宋体" w:cs="宋体"/>
          <w:color w:val="auto"/>
          <w:spacing w:val="0"/>
          <w:w w:val="100"/>
          <w:kern w:val="0"/>
          <w:position w:val="0"/>
          <w:sz w:val="21"/>
          <w:szCs w:val="21"/>
          <w:highlight w:val="none"/>
          <w:u w:val="single"/>
          <w:vertAlign w:val="baseline"/>
          <w:lang w:eastAsia="zh-CN" w:bidi="ar"/>
        </w:rPr>
        <w:t>不接受</w:t>
      </w:r>
      <w:r>
        <w:rPr>
          <w:rFonts w:hint="eastAsia" w:ascii="宋体" w:hAnsi="宋体" w:eastAsia="宋体" w:cs="宋体"/>
          <w:color w:val="auto"/>
          <w:spacing w:val="0"/>
          <w:w w:val="100"/>
          <w:kern w:val="0"/>
          <w:position w:val="0"/>
          <w:sz w:val="21"/>
          <w:szCs w:val="21"/>
          <w:highlight w:val="none"/>
          <w:u w:val="none"/>
          <w:vertAlign w:val="baseline"/>
          <w:lang w:eastAsia="zh-CN" w:bidi="ar"/>
        </w:rPr>
        <w:t>联合体投标。</w:t>
      </w:r>
    </w:p>
    <w:p w14:paraId="1967A381">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五、获取招标文件的时间、期限、地点及方式</w:t>
      </w:r>
    </w:p>
    <w:p w14:paraId="5108481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8" o:spt="201" type="#_x0000_t201" style="height:15.75pt;width:20.25pt;" o:ole="t" filled="f" o:preferrelative="t" stroked="f" coordsize="21600,21600">
            <v:path/>
            <v:fill on="f" focussize="0,0"/>
            <v:stroke on="f"/>
            <v:imagedata r:id="rId20" o:title=""/>
            <o:lock v:ext="edit" aspectratio="t"/>
            <w10:wrap type="none"/>
            <w10:anchorlock/>
          </v:shape>
          <w:control r:id="rId34" w:name="CheckBox14" w:shapeid="_x0000_i1038"/>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有意参加投标者，于</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2026</w:t>
      </w:r>
      <w:r>
        <w:rPr>
          <w:rFonts w:hint="eastAsia" w:ascii="宋体" w:hAnsi="宋体" w:eastAsia="宋体" w:cs="宋体"/>
          <w:color w:val="FF0000"/>
          <w:spacing w:val="0"/>
          <w:w w:val="100"/>
          <w:kern w:val="0"/>
          <w:position w:val="0"/>
          <w:sz w:val="21"/>
          <w:szCs w:val="21"/>
          <w:highlight w:val="none"/>
          <w:u w:val="single"/>
          <w:vertAlign w:val="baseline"/>
          <w:lang w:eastAsia="zh-CN" w:bidi="ar"/>
        </w:rPr>
        <w:t>年</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10</w:t>
      </w:r>
      <w:r>
        <w:rPr>
          <w:rFonts w:hint="eastAsia" w:ascii="宋体" w:hAnsi="宋体" w:eastAsia="宋体" w:cs="宋体"/>
          <w:color w:val="FF0000"/>
          <w:spacing w:val="0"/>
          <w:w w:val="100"/>
          <w:kern w:val="0"/>
          <w:position w:val="0"/>
          <w:sz w:val="21"/>
          <w:szCs w:val="21"/>
          <w:highlight w:val="none"/>
          <w:u w:val="single"/>
          <w:vertAlign w:val="baseline"/>
          <w:lang w:eastAsia="zh-CN" w:bidi="ar"/>
        </w:rPr>
        <w:t>月</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16</w:t>
      </w:r>
      <w:r>
        <w:rPr>
          <w:rFonts w:hint="eastAsia" w:ascii="宋体" w:hAnsi="宋体" w:eastAsia="宋体" w:cs="宋体"/>
          <w:color w:val="FF0000"/>
          <w:spacing w:val="0"/>
          <w:w w:val="100"/>
          <w:kern w:val="0"/>
          <w:position w:val="0"/>
          <w:sz w:val="21"/>
          <w:szCs w:val="21"/>
          <w:highlight w:val="none"/>
          <w:u w:val="single"/>
          <w:vertAlign w:val="baseline"/>
          <w:lang w:eastAsia="zh-CN" w:bidi="ar"/>
        </w:rPr>
        <w:t>日起至</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 xml:space="preserve"> 2026</w:t>
      </w:r>
      <w:r>
        <w:rPr>
          <w:rFonts w:hint="eastAsia" w:ascii="宋体" w:hAnsi="宋体" w:eastAsia="宋体" w:cs="宋体"/>
          <w:color w:val="FF0000"/>
          <w:spacing w:val="0"/>
          <w:w w:val="100"/>
          <w:kern w:val="0"/>
          <w:position w:val="0"/>
          <w:sz w:val="21"/>
          <w:szCs w:val="21"/>
          <w:highlight w:val="none"/>
          <w:u w:val="single"/>
          <w:vertAlign w:val="baseline"/>
          <w:lang w:eastAsia="zh-CN" w:bidi="ar"/>
        </w:rPr>
        <w:t>年</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10</w:t>
      </w:r>
      <w:r>
        <w:rPr>
          <w:rFonts w:hint="eastAsia" w:ascii="宋体" w:hAnsi="宋体" w:eastAsia="宋体" w:cs="宋体"/>
          <w:color w:val="FF0000"/>
          <w:spacing w:val="0"/>
          <w:w w:val="100"/>
          <w:kern w:val="0"/>
          <w:position w:val="0"/>
          <w:sz w:val="21"/>
          <w:szCs w:val="21"/>
          <w:highlight w:val="none"/>
          <w:u w:val="single"/>
          <w:vertAlign w:val="baseline"/>
          <w:lang w:eastAsia="zh-CN" w:bidi="ar"/>
        </w:rPr>
        <w:t>月</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23</w:t>
      </w:r>
      <w:r>
        <w:rPr>
          <w:rFonts w:hint="eastAsia" w:ascii="宋体" w:hAnsi="宋体" w:eastAsia="宋体" w:cs="宋体"/>
          <w:color w:val="FF0000"/>
          <w:spacing w:val="0"/>
          <w:w w:val="100"/>
          <w:kern w:val="0"/>
          <w:position w:val="0"/>
          <w:sz w:val="21"/>
          <w:szCs w:val="21"/>
          <w:highlight w:val="none"/>
          <w:u w:val="single"/>
          <w:vertAlign w:val="baseline"/>
          <w:lang w:eastAsia="zh-CN" w:bidi="ar"/>
        </w:rPr>
        <w:t>日（节假日除外）</w:t>
      </w:r>
      <w:r>
        <w:rPr>
          <w:rFonts w:hint="eastAsia" w:ascii="宋体" w:hAnsi="宋体" w:eastAsia="宋体" w:cs="宋体"/>
          <w:color w:val="auto"/>
          <w:spacing w:val="0"/>
          <w:w w:val="100"/>
          <w:kern w:val="0"/>
          <w:position w:val="0"/>
          <w:sz w:val="21"/>
          <w:szCs w:val="21"/>
          <w:highlight w:val="none"/>
          <w:u w:val="none"/>
          <w:vertAlign w:val="baseline"/>
          <w:lang w:eastAsia="zh-CN" w:bidi="ar"/>
        </w:rPr>
        <w:t>，每日上午9:00至12:00，下午14:</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3</w:t>
      </w:r>
      <w:r>
        <w:rPr>
          <w:rFonts w:hint="eastAsia" w:ascii="宋体" w:hAnsi="宋体" w:eastAsia="宋体" w:cs="宋体"/>
          <w:color w:val="auto"/>
          <w:spacing w:val="0"/>
          <w:w w:val="100"/>
          <w:kern w:val="0"/>
          <w:position w:val="0"/>
          <w:sz w:val="21"/>
          <w:szCs w:val="21"/>
          <w:highlight w:val="none"/>
          <w:u w:val="none"/>
          <w:vertAlign w:val="baseline"/>
          <w:lang w:eastAsia="zh-CN" w:bidi="ar"/>
        </w:rPr>
        <w:t>0至17:00（北京时间，双休日及节假日除外） 在湖南省邮电规划设计院有限公司（长沙市芙蓉区远大二路236号湖南通服大楼9楼909办）持法定代表人身份证明或授权委托书(附法定代表人身份证明)、</w:t>
      </w:r>
      <w:r>
        <w:rPr>
          <w:rFonts w:hint="eastAsia" w:ascii="宋体" w:hAnsi="宋体" w:eastAsia="宋体" w:cs="宋体"/>
          <w:spacing w:val="0"/>
          <w:w w:val="100"/>
          <w:kern w:val="0"/>
          <w:position w:val="0"/>
          <w:sz w:val="21"/>
          <w:szCs w:val="21"/>
          <w:u w:val="none"/>
          <w:vertAlign w:val="baseline"/>
          <w:lang w:eastAsia="zh-CN"/>
        </w:rPr>
        <w:t>营业执照副本复印件、</w:t>
      </w:r>
      <w:r>
        <w:rPr>
          <w:rFonts w:hint="eastAsia" w:ascii="宋体" w:hAnsi="宋体" w:eastAsia="宋体" w:cs="宋体"/>
          <w:color w:val="auto"/>
          <w:spacing w:val="0"/>
          <w:w w:val="100"/>
          <w:kern w:val="0"/>
          <w:position w:val="0"/>
          <w:sz w:val="21"/>
          <w:szCs w:val="21"/>
          <w:highlight w:val="none"/>
          <w:u w:val="none"/>
          <w:vertAlign w:val="baseline"/>
          <w:lang w:eastAsia="zh-CN" w:bidi="ar"/>
        </w:rPr>
        <w:t>个人身份证获取竞争性磋商文件。</w:t>
      </w:r>
    </w:p>
    <w:p w14:paraId="784B53B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39" o:spt="201" type="#_x0000_t201" style="height:15.75pt;width:20.25pt;" o:ole="t" filled="f" o:preferrelative="t" stroked="f" coordsize="21600,21600">
            <v:path/>
            <v:fill on="f" focussize="0,0"/>
            <v:stroke on="f"/>
            <v:imagedata r:id="rId22" o:title=""/>
            <o:lock v:ext="edit" aspectratio="t"/>
            <w10:wrap type="none"/>
            <w10:anchorlock/>
          </v:shape>
          <w:control r:id="rId35" w:name="CheckBox15" w:shapeid="_x0000_i1039"/>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本项目实行电子交易，有意参加投标者，在湖南省邮电规划设计院有限公司（长沙市芙蓉区远大二路236号湖南通服大楼9楼909办）持法定代表人身份证明或授权委托书(附法定代表人身份证明)、</w:t>
      </w:r>
      <w:r>
        <w:rPr>
          <w:rFonts w:hint="eastAsia" w:ascii="宋体" w:hAnsi="宋体" w:eastAsia="宋体" w:cs="宋体"/>
          <w:spacing w:val="0"/>
          <w:w w:val="100"/>
          <w:kern w:val="0"/>
          <w:position w:val="0"/>
          <w:sz w:val="21"/>
          <w:szCs w:val="21"/>
          <w:u w:val="none"/>
          <w:vertAlign w:val="baseline"/>
          <w:lang w:eastAsia="zh-CN"/>
        </w:rPr>
        <w:t>营业执照副本复印件、</w:t>
      </w:r>
      <w:r>
        <w:rPr>
          <w:rFonts w:hint="eastAsia" w:ascii="宋体" w:hAnsi="宋体" w:eastAsia="宋体" w:cs="宋体"/>
          <w:color w:val="auto"/>
          <w:spacing w:val="0"/>
          <w:w w:val="100"/>
          <w:kern w:val="0"/>
          <w:position w:val="0"/>
          <w:sz w:val="21"/>
          <w:szCs w:val="21"/>
          <w:highlight w:val="none"/>
          <w:u w:val="none"/>
          <w:vertAlign w:val="baseline"/>
          <w:lang w:eastAsia="zh-CN" w:bidi="ar"/>
        </w:rPr>
        <w:t>个人身份证获取电子版招湖南省邮电规划设计院有限公司（长沙市芙蓉区远大二路236号湖南通服大楼9楼909办）持法定代表人身份证明或授权委托书(附法定代表人身份证明)、</w:t>
      </w:r>
      <w:r>
        <w:rPr>
          <w:rFonts w:hint="eastAsia" w:ascii="宋体" w:hAnsi="宋体" w:eastAsia="宋体" w:cs="宋体"/>
          <w:spacing w:val="0"/>
          <w:w w:val="100"/>
          <w:kern w:val="0"/>
          <w:position w:val="0"/>
          <w:sz w:val="21"/>
          <w:szCs w:val="21"/>
          <w:u w:val="none"/>
          <w:vertAlign w:val="baseline"/>
          <w:lang w:eastAsia="zh-CN"/>
        </w:rPr>
        <w:t>营业执照副本复印件、</w:t>
      </w:r>
      <w:r>
        <w:rPr>
          <w:rFonts w:hint="eastAsia" w:ascii="宋体" w:hAnsi="宋体" w:eastAsia="宋体" w:cs="宋体"/>
          <w:color w:val="auto"/>
          <w:spacing w:val="0"/>
          <w:w w:val="100"/>
          <w:kern w:val="0"/>
          <w:position w:val="0"/>
          <w:sz w:val="21"/>
          <w:szCs w:val="21"/>
          <w:highlight w:val="none"/>
          <w:u w:val="none"/>
          <w:vertAlign w:val="baseline"/>
          <w:lang w:eastAsia="zh-CN" w:bidi="ar"/>
        </w:rPr>
        <w:t>个人身份证获取竞争性磋商文件标文件。</w:t>
      </w:r>
    </w:p>
    <w:p w14:paraId="060E220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0" o:spt="201" type="#_x0000_t201" style="height:15.75pt;width:20.25pt;" o:ole="t" filled="f" o:preferrelative="t" stroked="f" coordsize="21600,21600">
            <v:path/>
            <v:fill on="f" focussize="0,0"/>
            <v:stroke on="f"/>
            <v:imagedata r:id="rId22" o:title=""/>
            <o:lock v:ext="edit" aspectratio="t"/>
            <w10:wrap type="none"/>
            <w10:anchorlock/>
          </v:shape>
          <w:control r:id="rId36" w:name="CheckBox16" w:shapeid="_x0000_i1040"/>
        </w:object>
      </w:r>
      <w:r>
        <w:rPr>
          <w:rFonts w:hint="eastAsia" w:ascii="宋体" w:hAnsi="宋体" w:eastAsia="宋体" w:cs="宋体"/>
          <w:color w:val="auto"/>
          <w:spacing w:val="0"/>
          <w:w w:val="100"/>
          <w:kern w:val="0"/>
          <w:position w:val="0"/>
          <w:sz w:val="21"/>
          <w:szCs w:val="21"/>
          <w:highlight w:val="none"/>
          <w:u w:val="none"/>
          <w:vertAlign w:val="baseline"/>
          <w:lang w:eastAsia="zh-CN" w:bidi="ar"/>
        </w:rPr>
        <w:t>本项目进行资格预审，招标文件将向所有通过资格预审的供应商提供。</w:t>
      </w:r>
    </w:p>
    <w:p w14:paraId="0835C43C">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六、投标截止时间、开标时间及地点</w:t>
      </w:r>
    </w:p>
    <w:p w14:paraId="767DBF35">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w:t>
      </w:r>
      <w:r>
        <w:rPr>
          <w:rFonts w:hint="eastAsia" w:ascii="宋体" w:hAnsi="宋体" w:eastAsia="宋体" w:cs="宋体"/>
          <w:color w:val="FF0000"/>
          <w:spacing w:val="0"/>
          <w:w w:val="100"/>
          <w:kern w:val="0"/>
          <w:position w:val="0"/>
          <w:sz w:val="21"/>
          <w:szCs w:val="21"/>
          <w:highlight w:val="none"/>
          <w:u w:val="none"/>
          <w:vertAlign w:val="baseline"/>
          <w:lang w:eastAsia="zh-CN" w:bidi="ar"/>
        </w:rPr>
        <w:t>、提交投标文件的截止时间：</w:t>
      </w:r>
      <w:r>
        <w:rPr>
          <w:rFonts w:hint="eastAsia" w:ascii="宋体" w:hAnsi="宋体" w:eastAsia="宋体" w:cs="宋体"/>
          <w:color w:val="FF0000"/>
          <w:spacing w:val="0"/>
          <w:w w:val="100"/>
          <w:kern w:val="0"/>
          <w:position w:val="0"/>
          <w:sz w:val="21"/>
          <w:szCs w:val="21"/>
          <w:highlight w:val="none"/>
          <w:u w:val="single"/>
          <w:vertAlign w:val="baseline"/>
          <w:lang w:eastAsia="zh-CN" w:bidi="ar"/>
        </w:rPr>
        <w:t>20</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26</w:t>
      </w:r>
      <w:r>
        <w:rPr>
          <w:rFonts w:hint="eastAsia" w:ascii="宋体" w:hAnsi="宋体" w:eastAsia="宋体" w:cs="宋体"/>
          <w:color w:val="FF0000"/>
          <w:spacing w:val="0"/>
          <w:w w:val="100"/>
          <w:kern w:val="0"/>
          <w:position w:val="0"/>
          <w:sz w:val="21"/>
          <w:szCs w:val="21"/>
          <w:highlight w:val="none"/>
          <w:u w:val="single"/>
          <w:vertAlign w:val="baseline"/>
          <w:lang w:eastAsia="zh-CN" w:bidi="ar"/>
        </w:rPr>
        <w:t>年</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10</w:t>
      </w:r>
      <w:r>
        <w:rPr>
          <w:rFonts w:hint="eastAsia" w:ascii="宋体" w:hAnsi="宋体" w:eastAsia="宋体" w:cs="宋体"/>
          <w:color w:val="FF0000"/>
          <w:spacing w:val="0"/>
          <w:w w:val="100"/>
          <w:kern w:val="0"/>
          <w:position w:val="0"/>
          <w:sz w:val="21"/>
          <w:szCs w:val="21"/>
          <w:highlight w:val="none"/>
          <w:u w:val="single"/>
          <w:vertAlign w:val="baseline"/>
          <w:lang w:eastAsia="zh-CN" w:bidi="ar"/>
        </w:rPr>
        <w:t>月</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27</w:t>
      </w:r>
      <w:r>
        <w:rPr>
          <w:rFonts w:hint="eastAsia" w:ascii="宋体" w:hAnsi="宋体" w:eastAsia="宋体" w:cs="宋体"/>
          <w:color w:val="FF0000"/>
          <w:spacing w:val="0"/>
          <w:w w:val="100"/>
          <w:kern w:val="0"/>
          <w:position w:val="0"/>
          <w:sz w:val="21"/>
          <w:szCs w:val="21"/>
          <w:highlight w:val="none"/>
          <w:u w:val="single"/>
          <w:vertAlign w:val="baseline"/>
          <w:lang w:eastAsia="zh-CN" w:bidi="ar"/>
        </w:rPr>
        <w:t>日</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09时30分</w:t>
      </w:r>
      <w:r>
        <w:rPr>
          <w:rFonts w:hint="eastAsia" w:ascii="宋体" w:hAnsi="宋体" w:eastAsia="宋体" w:cs="宋体"/>
          <w:color w:val="FF0000"/>
          <w:spacing w:val="0"/>
          <w:w w:val="100"/>
          <w:kern w:val="0"/>
          <w:position w:val="0"/>
          <w:sz w:val="21"/>
          <w:szCs w:val="21"/>
          <w:highlight w:val="none"/>
          <w:u w:val="single"/>
          <w:vertAlign w:val="baseline"/>
          <w:lang w:eastAsia="zh-CN" w:bidi="ar"/>
        </w:rPr>
        <w:t>（北京时间）</w:t>
      </w:r>
    </w:p>
    <w:p w14:paraId="3403407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2、提交投标文件地点：湖南省邮电规划设计院有限公司（长沙市芙蓉区远大二路236号湖南通服大楼</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9</w:t>
      </w:r>
      <w:r>
        <w:rPr>
          <w:rFonts w:hint="eastAsia" w:ascii="宋体" w:hAnsi="宋体" w:eastAsia="宋体" w:cs="宋体"/>
          <w:color w:val="auto"/>
          <w:spacing w:val="0"/>
          <w:w w:val="100"/>
          <w:kern w:val="0"/>
          <w:position w:val="0"/>
          <w:sz w:val="21"/>
          <w:szCs w:val="21"/>
          <w:highlight w:val="none"/>
          <w:u w:val="none"/>
          <w:vertAlign w:val="baseline"/>
          <w:lang w:eastAsia="zh-CN" w:bidi="ar"/>
        </w:rPr>
        <w:t>楼</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905</w:t>
      </w:r>
      <w:r>
        <w:rPr>
          <w:rFonts w:hint="eastAsia" w:ascii="宋体" w:hAnsi="宋体" w:eastAsia="宋体" w:cs="宋体"/>
          <w:color w:val="auto"/>
          <w:spacing w:val="0"/>
          <w:w w:val="100"/>
          <w:kern w:val="0"/>
          <w:position w:val="0"/>
          <w:sz w:val="21"/>
          <w:szCs w:val="21"/>
          <w:highlight w:val="none"/>
          <w:u w:val="none"/>
          <w:vertAlign w:val="baseline"/>
          <w:lang w:eastAsia="zh-CN" w:bidi="ar"/>
        </w:rPr>
        <w:t>会议室）</w:t>
      </w:r>
    </w:p>
    <w:p w14:paraId="2FC765C1">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3、开标时间：</w:t>
      </w:r>
      <w:r>
        <w:rPr>
          <w:rFonts w:hint="eastAsia" w:ascii="宋体" w:hAnsi="宋体" w:eastAsia="宋体" w:cs="宋体"/>
          <w:color w:val="FF0000"/>
          <w:spacing w:val="0"/>
          <w:w w:val="100"/>
          <w:kern w:val="0"/>
          <w:position w:val="0"/>
          <w:sz w:val="21"/>
          <w:szCs w:val="21"/>
          <w:highlight w:val="none"/>
          <w:u w:val="single"/>
          <w:vertAlign w:val="baseline"/>
          <w:lang w:eastAsia="zh-CN" w:bidi="ar"/>
        </w:rPr>
        <w:t>20</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26</w:t>
      </w:r>
      <w:r>
        <w:rPr>
          <w:rFonts w:hint="eastAsia" w:ascii="宋体" w:hAnsi="宋体" w:eastAsia="宋体" w:cs="宋体"/>
          <w:color w:val="FF0000"/>
          <w:spacing w:val="0"/>
          <w:w w:val="100"/>
          <w:kern w:val="0"/>
          <w:position w:val="0"/>
          <w:sz w:val="21"/>
          <w:szCs w:val="21"/>
          <w:highlight w:val="none"/>
          <w:u w:val="single"/>
          <w:vertAlign w:val="baseline"/>
          <w:lang w:eastAsia="zh-CN" w:bidi="ar"/>
        </w:rPr>
        <w:t>年</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10</w:t>
      </w:r>
      <w:r>
        <w:rPr>
          <w:rFonts w:hint="eastAsia" w:ascii="宋体" w:hAnsi="宋体" w:eastAsia="宋体" w:cs="宋体"/>
          <w:color w:val="FF0000"/>
          <w:spacing w:val="0"/>
          <w:w w:val="100"/>
          <w:kern w:val="0"/>
          <w:position w:val="0"/>
          <w:sz w:val="21"/>
          <w:szCs w:val="21"/>
          <w:highlight w:val="none"/>
          <w:u w:val="single"/>
          <w:vertAlign w:val="baseline"/>
          <w:lang w:eastAsia="zh-CN" w:bidi="ar"/>
        </w:rPr>
        <w:t>月</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27</w:t>
      </w:r>
      <w:r>
        <w:rPr>
          <w:rFonts w:hint="eastAsia" w:ascii="宋体" w:hAnsi="宋体" w:eastAsia="宋体" w:cs="宋体"/>
          <w:color w:val="FF0000"/>
          <w:spacing w:val="0"/>
          <w:w w:val="100"/>
          <w:kern w:val="0"/>
          <w:position w:val="0"/>
          <w:sz w:val="21"/>
          <w:szCs w:val="21"/>
          <w:highlight w:val="none"/>
          <w:u w:val="single"/>
          <w:vertAlign w:val="baseline"/>
          <w:lang w:eastAsia="zh-CN" w:bidi="ar"/>
        </w:rPr>
        <w:t>日</w:t>
      </w:r>
      <w:r>
        <w:rPr>
          <w:rFonts w:hint="eastAsia" w:ascii="宋体" w:hAnsi="宋体" w:eastAsia="宋体" w:cs="宋体"/>
          <w:color w:val="FF0000"/>
          <w:spacing w:val="0"/>
          <w:w w:val="100"/>
          <w:kern w:val="0"/>
          <w:position w:val="0"/>
          <w:sz w:val="21"/>
          <w:szCs w:val="21"/>
          <w:highlight w:val="none"/>
          <w:u w:val="single"/>
          <w:vertAlign w:val="baseline"/>
          <w:lang w:val="en-US" w:eastAsia="zh-CN" w:bidi="ar"/>
        </w:rPr>
        <w:t>09时30分</w:t>
      </w:r>
      <w:r>
        <w:rPr>
          <w:rFonts w:hint="eastAsia" w:ascii="宋体" w:hAnsi="宋体" w:eastAsia="宋体" w:cs="宋体"/>
          <w:color w:val="auto"/>
          <w:spacing w:val="0"/>
          <w:w w:val="100"/>
          <w:kern w:val="0"/>
          <w:position w:val="0"/>
          <w:sz w:val="21"/>
          <w:szCs w:val="21"/>
          <w:highlight w:val="none"/>
          <w:u w:val="none"/>
          <w:vertAlign w:val="baseline"/>
          <w:lang w:eastAsia="zh-CN" w:bidi="ar"/>
        </w:rPr>
        <w:t>（北京时间）</w:t>
      </w:r>
    </w:p>
    <w:p w14:paraId="3590962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4、开标地点：湖南省邮电规划设计院有限公司（长沙市芙蓉区远大二路236号湖南通服大楼</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9</w:t>
      </w:r>
      <w:r>
        <w:rPr>
          <w:rFonts w:hint="eastAsia" w:ascii="宋体" w:hAnsi="宋体" w:eastAsia="宋体" w:cs="宋体"/>
          <w:color w:val="auto"/>
          <w:spacing w:val="0"/>
          <w:w w:val="100"/>
          <w:kern w:val="0"/>
          <w:position w:val="0"/>
          <w:sz w:val="21"/>
          <w:szCs w:val="21"/>
          <w:highlight w:val="none"/>
          <w:u w:val="none"/>
          <w:vertAlign w:val="baseline"/>
          <w:lang w:eastAsia="zh-CN" w:bidi="ar"/>
        </w:rPr>
        <w:t>楼</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905</w:t>
      </w:r>
      <w:r>
        <w:rPr>
          <w:rFonts w:hint="eastAsia" w:ascii="宋体" w:hAnsi="宋体" w:eastAsia="宋体" w:cs="宋体"/>
          <w:color w:val="auto"/>
          <w:spacing w:val="0"/>
          <w:w w:val="100"/>
          <w:kern w:val="0"/>
          <w:position w:val="0"/>
          <w:sz w:val="21"/>
          <w:szCs w:val="21"/>
          <w:highlight w:val="none"/>
          <w:u w:val="none"/>
          <w:vertAlign w:val="baseline"/>
          <w:lang w:eastAsia="zh-CN" w:bidi="ar"/>
        </w:rPr>
        <w:t>会议室）</w:t>
      </w:r>
    </w:p>
    <w:p w14:paraId="1DFE9701">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七、公告期限</w:t>
      </w:r>
    </w:p>
    <w:p w14:paraId="489DF2EE">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1、本招标公告在中国湖南政府采购网（www.ccgp-hunan.gov.cn）发布。公告期限从本招标公告发布之日起5个工作日。</w:t>
      </w:r>
    </w:p>
    <w:p w14:paraId="3A8C11A4">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2、在其他媒体发布的招标公告，公告内容以本招标公告指定媒体发布的公告为准；公告期限自本招标公告指定媒体最先发布公告之日起算。</w:t>
      </w:r>
    </w:p>
    <w:p w14:paraId="6C6A8496">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八、询问及质疑</w:t>
      </w:r>
    </w:p>
    <w:p w14:paraId="783C4F5A">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1、投标人对政府采购活动事项如有疑问的，可以向采购人、采购代理机构提出询问。采购人、采购代理机构将在3个工作日内作出答复。</w:t>
      </w:r>
    </w:p>
    <w:p w14:paraId="7F2BC679">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2、投标人对电子交易平台办理CA证书、操作等如有疑问，请咨询电子交易平台服务机构。</w:t>
      </w:r>
    </w:p>
    <w:p w14:paraId="5327FA5B">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p>
    <w:p w14:paraId="021CAD07">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九、投标说明</w:t>
      </w:r>
    </w:p>
    <w:p w14:paraId="6F5B8A4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1、本公告选项：</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1" o:spt="201" type="#_x0000_t201" style="height:15.75pt;width:20.25pt;" o:ole="t" filled="f" o:preferrelative="t" stroked="f" coordsize="21600,21600">
            <v:path/>
            <v:fill on="f" focussize="0,0"/>
            <v:stroke on="f"/>
            <v:imagedata r:id="rId20" o:title=""/>
            <o:lock v:ext="edit" aspectratio="t"/>
            <w10:wrap type="none"/>
            <w10:anchorlock/>
          </v:shape>
          <w:control r:id="rId37" w:name="CheckBox17" w:shapeid="_x0000_i1041"/>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表示选择，</w:t>
      </w:r>
      <w:r>
        <w:rPr>
          <w:rFonts w:hint="eastAsia" w:ascii="宋体" w:hAnsi="宋体" w:eastAsia="宋体" w:cs="宋体"/>
          <w:color w:val="auto"/>
          <w:spacing w:val="0"/>
          <w:w w:val="100"/>
          <w:kern w:val="0"/>
          <w:position w:val="0"/>
          <w:sz w:val="21"/>
          <w:szCs w:val="21"/>
          <w:highlight w:val="none"/>
          <w:u w:val="none"/>
          <w:vertAlign w:val="baseline"/>
          <w:lang w:eastAsia="zh-CN" w:bidi="ar"/>
        </w:rPr>
        <w:object>
          <v:shape id="_x0000_i1042" o:spt="201" type="#_x0000_t201" style="height:15.75pt;width:20.25pt;" o:ole="t" filled="f" o:preferrelative="t" stroked="f" coordsize="21600,21600">
            <v:path/>
            <v:fill on="f" focussize="0,0"/>
            <v:stroke on="f"/>
            <v:imagedata r:id="rId22" o:title=""/>
            <o:lock v:ext="edit" aspectratio="t"/>
            <w10:wrap type="none"/>
            <w10:anchorlock/>
          </v:shape>
          <w:control r:id="rId38" w:name="CheckBox18" w:shapeid="_x0000_i1042"/>
        </w:object>
      </w:r>
      <w:r>
        <w:rPr>
          <w:rFonts w:hint="eastAsia" w:ascii="宋体" w:hAnsi="宋体" w:eastAsia="宋体" w:cs="宋体"/>
          <w:color w:val="auto"/>
          <w:spacing w:val="0"/>
          <w:w w:val="100"/>
          <w:kern w:val="0"/>
          <w:position w:val="0"/>
          <w:sz w:val="21"/>
          <w:szCs w:val="21"/>
          <w:highlight w:val="none"/>
          <w:u w:val="none"/>
          <w:vertAlign w:val="baseline"/>
          <w:lang w:eastAsia="zh-CN" w:bidi="ar"/>
        </w:rPr>
        <w:t>表示未选择。</w:t>
      </w:r>
    </w:p>
    <w:p w14:paraId="4E095F2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2、投标人参与政府采购活动，无需向采购人、代理机构、交易平台缴纳任何费用。</w:t>
      </w:r>
    </w:p>
    <w:p w14:paraId="56C363D5">
      <w:pPr>
        <w:pStyle w:val="3"/>
        <w:keepNext w:val="0"/>
        <w:keepLines w:val="0"/>
        <w:pageBreakBefore w:val="0"/>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textAlignment w:val="auto"/>
        <w:rPr>
          <w:rFonts w:hint="eastAsia" w:ascii="宋体" w:hAnsi="宋体" w:eastAsia="宋体" w:cs="宋体"/>
          <w:color w:val="auto"/>
          <w:spacing w:val="0"/>
          <w:w w:val="100"/>
          <w:position w:val="0"/>
          <w:sz w:val="21"/>
          <w:szCs w:val="21"/>
          <w:highlight w:val="none"/>
          <w:u w:val="none"/>
          <w:vertAlign w:val="baseline"/>
        </w:rPr>
      </w:pPr>
      <w:r>
        <w:rPr>
          <w:rFonts w:hint="eastAsia" w:ascii="宋体" w:hAnsi="宋体" w:eastAsia="宋体" w:cs="宋体"/>
          <w:color w:val="auto"/>
          <w:spacing w:val="0"/>
          <w:w w:val="100"/>
          <w:position w:val="0"/>
          <w:sz w:val="21"/>
          <w:szCs w:val="21"/>
          <w:highlight w:val="none"/>
          <w:u w:val="none"/>
          <w:vertAlign w:val="baseline"/>
        </w:rPr>
        <w:t>十、采购项目联系人姓名和电话</w:t>
      </w:r>
    </w:p>
    <w:p w14:paraId="7619BEAD">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eastAsia" w:ascii="宋体" w:hAnsi="宋体" w:eastAsia="宋体" w:cs="宋体"/>
          <w:color w:val="auto"/>
          <w:spacing w:val="0"/>
          <w:w w:val="100"/>
          <w:kern w:val="0"/>
          <w:position w:val="0"/>
          <w:sz w:val="21"/>
          <w:szCs w:val="21"/>
          <w:highlight w:val="none"/>
          <w:u w:val="none"/>
          <w:vertAlign w:val="baseline"/>
          <w:lang w:eastAsia="zh-CN" w:bidi="ar"/>
        </w:rPr>
      </w:pPr>
      <w:r>
        <w:rPr>
          <w:rFonts w:hint="eastAsia" w:ascii="宋体" w:hAnsi="宋体" w:eastAsia="宋体" w:cs="宋体"/>
          <w:color w:val="auto"/>
          <w:spacing w:val="0"/>
          <w:w w:val="100"/>
          <w:kern w:val="0"/>
          <w:position w:val="0"/>
          <w:sz w:val="21"/>
          <w:szCs w:val="21"/>
          <w:highlight w:val="none"/>
          <w:u w:val="none"/>
          <w:vertAlign w:val="baseline"/>
          <w:lang w:eastAsia="zh-CN" w:bidi="ar"/>
        </w:rPr>
        <w:t>1、联系人姓名：朱佳丽</w:t>
      </w:r>
    </w:p>
    <w:p w14:paraId="2DA31CAF">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jc w:val="left"/>
        <w:textAlignment w:val="auto"/>
        <w:outlineLvl w:val="9"/>
        <w:rPr>
          <w:rFonts w:hint="default"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0"/>
          <w:position w:val="0"/>
          <w:sz w:val="21"/>
          <w:szCs w:val="21"/>
          <w:highlight w:val="none"/>
          <w:u w:val="none"/>
          <w:vertAlign w:val="baseline"/>
          <w:lang w:eastAsia="zh-CN" w:bidi="ar"/>
        </w:rPr>
        <w:t>2、电话：</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13875856415</w:t>
      </w:r>
    </w:p>
    <w:p w14:paraId="32F3D05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2" w:firstLineChars="200"/>
        <w:jc w:val="both"/>
        <w:textAlignment w:val="auto"/>
        <w:outlineLvl w:val="0"/>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t>十一、采购人、采购代理机构的名称、地址和联系方法</w:t>
      </w:r>
    </w:p>
    <w:bookmarkEnd w:id="0"/>
    <w:bookmarkEnd w:id="1"/>
    <w:bookmarkEnd w:id="2"/>
    <w:p w14:paraId="4370632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2" w:firstLineChars="200"/>
        <w:jc w:val="both"/>
        <w:textAlignment w:val="auto"/>
        <w:outlineLvl w:val="9"/>
        <w:rPr>
          <w:rFonts w:hint="eastAsia" w:ascii="宋体" w:hAnsi="宋体" w:eastAsia="宋体" w:cs="宋体"/>
          <w:b/>
          <w:color w:val="auto"/>
          <w:spacing w:val="0"/>
          <w:w w:val="100"/>
          <w:kern w:val="2"/>
          <w:position w:val="0"/>
          <w:sz w:val="21"/>
          <w:szCs w:val="21"/>
          <w:highlight w:val="none"/>
          <w:u w:val="none"/>
          <w:vertAlign w:val="baseline"/>
          <w:lang w:val="en-US" w:eastAsia="zh-CN"/>
        </w:rPr>
      </w:pPr>
      <w:r>
        <w:rPr>
          <w:rFonts w:hint="eastAsia" w:ascii="宋体" w:hAnsi="宋体" w:eastAsia="宋体" w:cs="宋体"/>
          <w:b/>
          <w:color w:val="auto"/>
          <w:spacing w:val="0"/>
          <w:w w:val="100"/>
          <w:kern w:val="2"/>
          <w:position w:val="0"/>
          <w:sz w:val="21"/>
          <w:szCs w:val="21"/>
          <w:highlight w:val="none"/>
          <w:u w:val="none"/>
          <w:vertAlign w:val="baseline"/>
          <w:lang w:val="en-US" w:eastAsia="zh-CN"/>
        </w:rPr>
        <w:t>1、</w:t>
      </w:r>
      <w:r>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t>采购人信息</w:t>
      </w:r>
    </w:p>
    <w:p w14:paraId="458C3D6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val="0"/>
          <w:bCs/>
          <w:color w:val="auto"/>
          <w:spacing w:val="0"/>
          <w:w w:val="100"/>
          <w:kern w:val="2"/>
          <w:position w:val="0"/>
          <w:sz w:val="21"/>
          <w:highlight w:val="none"/>
          <w:u w:val="none"/>
          <w:vertAlign w:val="baseline"/>
          <w:lang w:val="zh-TW" w:eastAsia="zh-CN"/>
        </w:rPr>
      </w:pPr>
      <w:r>
        <w:rPr>
          <w:rFonts w:hint="eastAsia" w:ascii="宋体" w:hAnsi="宋体" w:eastAsia="宋体" w:cs="宋体"/>
          <w:b w:val="0"/>
          <w:bCs/>
          <w:color w:val="auto"/>
          <w:spacing w:val="0"/>
          <w:w w:val="100"/>
          <w:kern w:val="2"/>
          <w:position w:val="0"/>
          <w:sz w:val="21"/>
          <w:highlight w:val="none"/>
          <w:u w:val="none"/>
          <w:vertAlign w:val="baseline"/>
          <w:rtl w:val="0"/>
          <w:lang w:val="zh-TW" w:eastAsia="zh-TW"/>
        </w:rPr>
        <w:t>采 购 人：</w:t>
      </w:r>
      <w:r>
        <w:rPr>
          <w:rFonts w:hint="eastAsia" w:ascii="宋体" w:hAnsi="宋体" w:eastAsia="宋体" w:cs="宋体"/>
          <w:b w:val="0"/>
          <w:bCs/>
          <w:color w:val="auto"/>
          <w:spacing w:val="0"/>
          <w:w w:val="100"/>
          <w:kern w:val="2"/>
          <w:position w:val="0"/>
          <w:sz w:val="21"/>
          <w:highlight w:val="none"/>
          <w:u w:val="none"/>
          <w:vertAlign w:val="baseline"/>
          <w:rtl w:val="0"/>
          <w:lang w:val="zh-TW" w:eastAsia="zh-CN"/>
        </w:rPr>
        <w:t xml:space="preserve"> 湖南省文化和旅游厅信息中心</w:t>
      </w:r>
    </w:p>
    <w:p w14:paraId="2018EDB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地    址：长沙市雨花区时代阳光大道238号</w:t>
      </w:r>
    </w:p>
    <w:p w14:paraId="586001C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联 系 人：徐先生</w:t>
      </w:r>
    </w:p>
    <w:p w14:paraId="51060FE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r>
        <w:rPr>
          <w:rFonts w:hint="eastAsia" w:ascii="宋体" w:hAnsi="宋体" w:eastAsia="宋体" w:cs="宋体"/>
          <w:b w:val="0"/>
          <w:bCs/>
          <w:color w:val="auto"/>
          <w:spacing w:val="0"/>
          <w:w w:val="100"/>
          <w:kern w:val="2"/>
          <w:position w:val="0"/>
          <w:sz w:val="21"/>
          <w:highlight w:val="none"/>
          <w:u w:val="none"/>
          <w:vertAlign w:val="baseline"/>
          <w:lang w:val="en-US" w:eastAsia="zh-CN"/>
        </w:rPr>
        <w:t>电    话：0731-85286138</w:t>
      </w:r>
    </w:p>
    <w:p w14:paraId="6749253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val="0"/>
          <w:bCs/>
          <w:color w:val="auto"/>
          <w:spacing w:val="0"/>
          <w:w w:val="100"/>
          <w:kern w:val="2"/>
          <w:position w:val="0"/>
          <w:sz w:val="21"/>
          <w:highlight w:val="none"/>
          <w:u w:val="none"/>
          <w:vertAlign w:val="baseline"/>
          <w:lang w:val="en-US" w:eastAsia="zh-CN"/>
        </w:rPr>
      </w:pPr>
    </w:p>
    <w:p w14:paraId="7652CC9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2" w:firstLineChars="200"/>
        <w:jc w:val="both"/>
        <w:textAlignment w:val="auto"/>
        <w:outlineLvl w:val="9"/>
        <w:rPr>
          <w:rFonts w:hint="eastAsia" w:ascii="宋体" w:hAnsi="宋体" w:eastAsia="宋体" w:cs="宋体"/>
          <w:b/>
          <w:color w:val="auto"/>
          <w:spacing w:val="0"/>
          <w:w w:val="100"/>
          <w:kern w:val="2"/>
          <w:position w:val="0"/>
          <w:sz w:val="21"/>
          <w:highlight w:val="none"/>
          <w:u w:val="none"/>
          <w:vertAlign w:val="baseline"/>
          <w:lang w:val="en-US" w:eastAsia="zh-CN"/>
        </w:rPr>
      </w:pPr>
      <w:r>
        <w:rPr>
          <w:rFonts w:hint="eastAsia" w:ascii="宋体" w:hAnsi="宋体" w:eastAsia="宋体" w:cs="宋体"/>
          <w:b/>
          <w:color w:val="auto"/>
          <w:spacing w:val="0"/>
          <w:w w:val="100"/>
          <w:kern w:val="2"/>
          <w:position w:val="0"/>
          <w:sz w:val="21"/>
          <w:highlight w:val="none"/>
          <w:u w:val="none"/>
          <w:vertAlign w:val="baseline"/>
          <w:lang w:val="en-US" w:eastAsia="zh-CN"/>
        </w:rPr>
        <w:t>2、采购代理机构信息</w:t>
      </w:r>
    </w:p>
    <w:p w14:paraId="66E4240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
          <w:color w:val="auto"/>
          <w:spacing w:val="0"/>
          <w:w w:val="100"/>
          <w:kern w:val="2"/>
          <w:position w:val="0"/>
          <w:sz w:val="21"/>
          <w:highlight w:val="none"/>
          <w:u w:val="none"/>
          <w:vertAlign w:val="baseline"/>
          <w:lang w:eastAsia="zh-CN"/>
        </w:rPr>
      </w:pPr>
      <w:r>
        <w:rPr>
          <w:rFonts w:hint="eastAsia" w:ascii="宋体" w:hAnsi="宋体" w:eastAsia="宋体" w:cs="宋体"/>
          <w:b w:val="0"/>
          <w:bCs/>
          <w:color w:val="auto"/>
          <w:spacing w:val="0"/>
          <w:w w:val="100"/>
          <w:kern w:val="2"/>
          <w:position w:val="0"/>
          <w:sz w:val="21"/>
          <w:highlight w:val="none"/>
          <w:u w:val="none"/>
          <w:vertAlign w:val="baseline"/>
          <w:lang w:eastAsia="zh-CN"/>
        </w:rPr>
        <w:t>采购代理机构：湖南省邮电规划设计院有限公司</w:t>
      </w:r>
    </w:p>
    <w:p w14:paraId="4359C9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bCs/>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地 址：</w:t>
      </w:r>
      <w:r>
        <w:rPr>
          <w:rFonts w:hint="eastAsia" w:ascii="宋体" w:hAnsi="宋体" w:eastAsia="宋体" w:cs="宋体"/>
          <w:bCs/>
          <w:color w:val="auto"/>
          <w:spacing w:val="0"/>
          <w:w w:val="100"/>
          <w:kern w:val="2"/>
          <w:position w:val="0"/>
          <w:sz w:val="21"/>
          <w:szCs w:val="21"/>
          <w:highlight w:val="none"/>
          <w:u w:val="none"/>
          <w:vertAlign w:val="baseline"/>
          <w:lang w:eastAsia="zh-CN"/>
        </w:rPr>
        <w:t>长沙市芙蓉区远大二路236号湖南通服大楼9楼909办</w:t>
      </w:r>
    </w:p>
    <w:p w14:paraId="404802A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both"/>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highlight w:val="none"/>
          <w:u w:val="none"/>
          <w:vertAlign w:val="baseline"/>
          <w:lang w:eastAsia="zh-CN"/>
        </w:rPr>
        <w:t>联系人：</w:t>
      </w:r>
      <w:r>
        <w:rPr>
          <w:rFonts w:hint="eastAsia" w:ascii="宋体" w:hAnsi="宋体" w:eastAsia="宋体" w:cs="宋体"/>
          <w:color w:val="auto"/>
          <w:spacing w:val="0"/>
          <w:w w:val="100"/>
          <w:kern w:val="0"/>
          <w:position w:val="0"/>
          <w:sz w:val="21"/>
          <w:szCs w:val="21"/>
          <w:highlight w:val="none"/>
          <w:u w:val="none"/>
          <w:vertAlign w:val="baseline"/>
          <w:lang w:eastAsia="zh-CN" w:bidi="ar"/>
        </w:rPr>
        <w:t>朱佳丽</w:t>
      </w:r>
    </w:p>
    <w:p w14:paraId="064EC9C3">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420" w:firstLineChars="200"/>
        <w:jc w:val="left"/>
        <w:textAlignment w:val="auto"/>
        <w:outlineLvl w:val="9"/>
        <w:rPr>
          <w:rFonts w:hint="eastAsia" w:ascii="宋体" w:hAnsi="宋体" w:eastAsia="宋体" w:cs="宋体"/>
          <w:color w:val="auto"/>
          <w:spacing w:val="0"/>
          <w:w w:val="100"/>
          <w:kern w:val="2"/>
          <w:position w:val="0"/>
          <w:sz w:val="21"/>
          <w:highlight w:val="none"/>
          <w:u w:val="none"/>
          <w:vertAlign w:val="baseline"/>
          <w:lang w:val="en-US" w:eastAsia="zh-CN"/>
        </w:rPr>
      </w:pPr>
      <w:r>
        <w:rPr>
          <w:rFonts w:hint="eastAsia" w:ascii="宋体" w:hAnsi="宋体" w:eastAsia="宋体" w:cs="宋体"/>
          <w:color w:val="auto"/>
          <w:spacing w:val="0"/>
          <w:w w:val="100"/>
          <w:kern w:val="0"/>
          <w:position w:val="0"/>
          <w:sz w:val="21"/>
          <w:highlight w:val="none"/>
          <w:u w:val="none"/>
          <w:vertAlign w:val="baseline"/>
          <w:lang w:eastAsia="zh-CN"/>
        </w:rPr>
        <w:t>电 话：</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13875856415</w:t>
      </w:r>
    </w:p>
    <w:p w14:paraId="0C50087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Lines="0" w:beforeAutospacing="0" w:after="0" w:afterLines="0" w:afterAutospacing="0" w:line="440" w:lineRule="exact"/>
        <w:ind w:left="0" w:right="0" w:firstLine="643" w:firstLineChars="200"/>
        <w:jc w:val="left"/>
        <w:textAlignment w:val="auto"/>
        <w:outlineLvl w:val="9"/>
        <w:rPr>
          <w:rFonts w:hint="eastAsia" w:ascii="宋体" w:hAnsi="宋体" w:eastAsia="宋体" w:cs="宋体"/>
          <w:highlight w:val="none"/>
        </w:rPr>
      </w:pPr>
      <w:r>
        <w:rPr>
          <w:rFonts w:hint="eastAsia" w:ascii="宋体" w:hAnsi="宋体" w:eastAsia="宋体" w:cs="宋体"/>
          <w:b/>
          <w:bCs/>
          <w:outline w:val="0"/>
          <w:color w:val="000000"/>
          <w:kern w:val="2"/>
          <w:sz w:val="32"/>
          <w:szCs w:val="32"/>
          <w:highlight w:val="none"/>
          <w:u w:color="000000"/>
          <w:shd w:val="clear" w:color="auto" w:fill="auto"/>
        </w:rPr>
        <w:br w:type="page"/>
      </w:r>
    </w:p>
    <w:p w14:paraId="382B43F4">
      <w:pPr>
        <w:pStyle w:val="21"/>
        <w:framePr w:wrap="auto" w:vAnchor="margin" w:hAnchor="text" w:yAlign="inline"/>
        <w:jc w:val="center"/>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518648A1">
      <w:pPr>
        <w:pStyle w:val="21"/>
        <w:framePr w:wrap="auto" w:vAnchor="margin" w:hAnchor="text" w:yAlign="inline"/>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 xml:space="preserve">第二章 </w:t>
      </w:r>
      <w:r>
        <w:rPr>
          <w:rFonts w:hint="eastAsia" w:ascii="宋体" w:hAnsi="宋体" w:eastAsia="宋体" w:cs="宋体"/>
          <w:b/>
          <w:bCs/>
          <w:outline w:val="0"/>
          <w:color w:val="000000"/>
          <w:kern w:val="2"/>
          <w:sz w:val="32"/>
          <w:szCs w:val="32"/>
          <w:highlight w:val="none"/>
          <w:u w:color="000000"/>
          <w:shd w:val="clear" w:color="auto" w:fill="auto"/>
          <w:rtl w:val="0"/>
          <w:lang w:val="en-US" w:eastAsia="zh-CN"/>
        </w:rPr>
        <w:t xml:space="preserve"> </w:t>
      </w: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磋商须知</w:t>
      </w:r>
    </w:p>
    <w:p w14:paraId="3C684B86">
      <w:pPr>
        <w:pStyle w:val="22"/>
        <w:framePr w:wrap="auto" w:vAnchor="margin" w:hAnchor="text" w:yAlign="inline"/>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磋商须知前附表</w:t>
      </w:r>
    </w:p>
    <w:p w14:paraId="7501B6E2">
      <w:pPr>
        <w:pStyle w:val="22"/>
        <w:framePr w:wrap="auto" w:vAnchor="margin" w:hAnchor="text" w:yAlign="inline"/>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注： 请在方框</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内划</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选择，在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条款号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内限选一项。（本项目采用的条款用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标示）</w:t>
      </w:r>
    </w:p>
    <w:tbl>
      <w:tblPr>
        <w:tblStyle w:val="13"/>
        <w:tblW w:w="969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Layout w:type="fixed"/>
        <w:tblCellMar>
          <w:top w:w="0" w:type="dxa"/>
          <w:left w:w="10" w:type="dxa"/>
          <w:bottom w:w="0" w:type="dxa"/>
          <w:right w:w="10" w:type="dxa"/>
        </w:tblCellMar>
      </w:tblPr>
      <w:tblGrid>
        <w:gridCol w:w="1407"/>
        <w:gridCol w:w="1487"/>
        <w:gridCol w:w="6803"/>
      </w:tblGrid>
      <w:tr w14:paraId="55E3BA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4F81BD"/>
          <w:tblCellMar>
            <w:top w:w="0" w:type="dxa"/>
            <w:left w:w="10" w:type="dxa"/>
            <w:bottom w:w="0" w:type="dxa"/>
            <w:right w:w="10" w:type="dxa"/>
          </w:tblCellMar>
        </w:tblPrEx>
        <w:trPr>
          <w:trHeight w:val="0" w:hRule="atLeast"/>
          <w:tblHeader/>
          <w:jc w:val="center"/>
        </w:trPr>
        <w:tc>
          <w:tcPr>
            <w:tcW w:w="140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486ADEA">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条款号</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3FF07B4">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条款名称</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8085466">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编列内容规定</w:t>
            </w:r>
          </w:p>
        </w:tc>
      </w:tr>
      <w:tr w14:paraId="75A7F1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68DD1A76">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一、说明</w:t>
            </w:r>
          </w:p>
        </w:tc>
      </w:tr>
      <w:tr w14:paraId="3872FCD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49AB8A">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3E3937">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采购项目</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448E8A4">
            <w:pPr>
              <w:pStyle w:val="21"/>
              <w:framePr w:wrap="auto" w:vAnchor="margin" w:hAnchor="text" w:yAlign="inline"/>
              <w:spacing w:line="360" w:lineRule="exact"/>
              <w:rPr>
                <w:rFonts w:hint="eastAsia" w:ascii="宋体" w:hAnsi="宋体" w:eastAsia="宋体" w:cs="宋体"/>
                <w:highlight w:val="none"/>
                <w:lang w:eastAsia="zh-CN"/>
              </w:rPr>
            </w:pPr>
            <w:r>
              <w:rPr>
                <w:rFonts w:hint="eastAsia" w:ascii="宋体" w:hAnsi="宋体" w:eastAsia="宋体" w:cs="宋体"/>
                <w:b/>
                <w:bCs/>
                <w:highlight w:val="none"/>
                <w:shd w:val="clear" w:color="auto" w:fill="auto"/>
                <w:rtl w:val="0"/>
                <w:lang w:val="zh-TW" w:eastAsia="zh-CN"/>
              </w:rPr>
              <w:t>湖南省智慧文旅信息系统软硬件运维服务项目</w:t>
            </w:r>
          </w:p>
        </w:tc>
      </w:tr>
      <w:tr w14:paraId="2D88C3B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425"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ACDCC3">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ED4A25">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采购人</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185" w:type="dxa"/>
              <w:bottom w:w="80" w:type="dxa"/>
              <w:right w:w="80" w:type="dxa"/>
            </w:tcMar>
            <w:vAlign w:val="center"/>
          </w:tcPr>
          <w:p w14:paraId="329E810F">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hanging="105"/>
              <w:textAlignment w:val="auto"/>
              <w:rPr>
                <w:rFonts w:hint="eastAsia" w:ascii="宋体" w:hAnsi="宋体" w:eastAsia="宋体" w:cs="宋体"/>
                <w:highlight w:val="none"/>
                <w:shd w:val="clear" w:color="auto" w:fill="auto"/>
                <w:lang w:eastAsia="zh-CN"/>
              </w:rPr>
            </w:pPr>
            <w:r>
              <w:rPr>
                <w:rFonts w:hint="eastAsia" w:ascii="宋体" w:hAnsi="宋体" w:eastAsia="宋体" w:cs="宋体"/>
                <w:highlight w:val="none"/>
                <w:shd w:val="clear" w:color="auto" w:fill="auto"/>
                <w:rtl w:val="0"/>
                <w:lang w:val="zh-TW" w:eastAsia="zh-TW"/>
              </w:rPr>
              <w:t>采 购 人：</w:t>
            </w:r>
            <w:r>
              <w:rPr>
                <w:rFonts w:hint="eastAsia" w:ascii="宋体" w:hAnsi="宋体" w:eastAsia="宋体" w:cs="宋体"/>
                <w:highlight w:val="none"/>
                <w:shd w:val="clear" w:color="auto" w:fill="auto"/>
                <w:rtl w:val="0"/>
                <w:lang w:val="zh-TW" w:eastAsia="zh-CN"/>
              </w:rPr>
              <w:t xml:space="preserve"> 湖南省文化和旅游厅信息中心</w:t>
            </w:r>
          </w:p>
          <w:p w14:paraId="4CA8492A">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right="0" w:hanging="105"/>
              <w:jc w:val="both"/>
              <w:textAlignment w:val="auto"/>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地    址：</w:t>
            </w:r>
            <w:r>
              <w:rPr>
                <w:rStyle w:val="34"/>
                <w:rFonts w:hint="eastAsia" w:ascii="宋体" w:hAnsi="宋体" w:eastAsia="宋体" w:cs="宋体"/>
                <w:color w:val="auto"/>
                <w:kern w:val="2"/>
                <w:sz w:val="21"/>
                <w:szCs w:val="21"/>
                <w:highlight w:val="none"/>
                <w:lang w:val="en-US" w:eastAsia="zh-CN" w:bidi="ar-SA"/>
              </w:rPr>
              <w:t>长沙市雨花区时代阳光大道238号</w:t>
            </w:r>
          </w:p>
          <w:p w14:paraId="623A0B98">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right="0" w:hanging="105"/>
              <w:jc w:val="both"/>
              <w:textAlignment w:val="auto"/>
              <w:rPr>
                <w:rFonts w:hint="default" w:ascii="宋体" w:hAnsi="宋体" w:eastAsia="宋体" w:cs="宋体"/>
                <w:highlight w:val="none"/>
                <w:shd w:val="clear" w:color="auto" w:fill="auto"/>
                <w:rtl w:val="0"/>
                <w:lang w:val="en-US" w:eastAsia="zh-CN"/>
              </w:rPr>
            </w:pPr>
            <w:r>
              <w:rPr>
                <w:rFonts w:hint="eastAsia" w:ascii="宋体" w:hAnsi="宋体" w:eastAsia="宋体" w:cs="宋体"/>
                <w:highlight w:val="none"/>
                <w:shd w:val="clear" w:color="auto" w:fill="auto"/>
                <w:rtl w:val="0"/>
                <w:lang w:val="zh-TW" w:eastAsia="zh-TW"/>
              </w:rPr>
              <w:t>联 系 人：</w:t>
            </w:r>
            <w:r>
              <w:rPr>
                <w:rFonts w:hint="eastAsia" w:ascii="宋体" w:hAnsi="宋体" w:eastAsia="宋体" w:cs="宋体"/>
                <w:highlight w:val="none"/>
                <w:shd w:val="clear" w:color="auto" w:fill="auto"/>
                <w:rtl w:val="0"/>
                <w:lang w:val="en-US" w:eastAsia="zh-CN"/>
              </w:rPr>
              <w:t>徐先生</w:t>
            </w:r>
          </w:p>
          <w:p w14:paraId="001376B5">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right="0" w:hanging="105"/>
              <w:jc w:val="both"/>
              <w:textAlignment w:val="auto"/>
              <w:rPr>
                <w:rFonts w:hint="default" w:ascii="宋体" w:hAnsi="宋体" w:eastAsia="宋体" w:cs="宋体"/>
                <w:highlight w:val="none"/>
                <w:rtl w:val="0"/>
                <w:lang w:val="en-US"/>
              </w:rPr>
            </w:pPr>
            <w:r>
              <w:rPr>
                <w:rFonts w:hint="eastAsia" w:ascii="宋体" w:hAnsi="宋体" w:eastAsia="宋体" w:cs="宋体"/>
                <w:highlight w:val="none"/>
                <w:shd w:val="clear" w:color="auto" w:fill="auto"/>
                <w:rtl w:val="0"/>
                <w:lang w:val="zh-TW" w:eastAsia="zh-TW"/>
              </w:rPr>
              <w:t>电    话：</w:t>
            </w:r>
            <w:r>
              <w:rPr>
                <w:rStyle w:val="34"/>
                <w:rFonts w:hint="eastAsia" w:ascii="宋体" w:hAnsi="宋体" w:eastAsia="宋体" w:cs="宋体"/>
                <w:color w:val="auto"/>
                <w:kern w:val="2"/>
                <w:sz w:val="21"/>
                <w:szCs w:val="21"/>
                <w:highlight w:val="none"/>
                <w:lang w:val="en-US" w:eastAsia="zh-CN" w:bidi="ar-SA"/>
              </w:rPr>
              <w:t>0731-85286138</w:t>
            </w:r>
          </w:p>
        </w:tc>
      </w:tr>
      <w:tr w14:paraId="1D92326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38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1DB07E3">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F3F48B">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采购代理机构</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185" w:type="dxa"/>
              <w:bottom w:w="80" w:type="dxa"/>
              <w:right w:w="80" w:type="dxa"/>
            </w:tcMar>
            <w:vAlign w:val="center"/>
          </w:tcPr>
          <w:p w14:paraId="3BD2989A">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hanging="105"/>
              <w:textAlignment w:val="auto"/>
              <w:rPr>
                <w:rFonts w:hint="eastAsia" w:ascii="宋体" w:hAnsi="宋体" w:eastAsia="宋体" w:cs="宋体"/>
                <w:highlight w:val="none"/>
                <w:shd w:val="clear" w:color="auto" w:fill="auto"/>
                <w:lang w:eastAsia="zh-CN"/>
              </w:rPr>
            </w:pPr>
            <w:r>
              <w:rPr>
                <w:rFonts w:hint="eastAsia" w:ascii="宋体" w:hAnsi="宋体" w:eastAsia="宋体" w:cs="宋体"/>
                <w:highlight w:val="none"/>
                <w:shd w:val="clear" w:color="auto" w:fill="auto"/>
                <w:rtl w:val="0"/>
                <w:lang w:val="zh-TW" w:eastAsia="zh-TW"/>
              </w:rPr>
              <w:t>代理机构：</w:t>
            </w:r>
            <w:r>
              <w:rPr>
                <w:rFonts w:hint="eastAsia" w:ascii="宋体" w:hAnsi="宋体" w:eastAsia="宋体" w:cs="宋体"/>
                <w:highlight w:val="none"/>
                <w:shd w:val="clear" w:color="auto" w:fill="auto"/>
                <w:rtl w:val="0"/>
                <w:lang w:val="zh-TW" w:eastAsia="zh-CN"/>
              </w:rPr>
              <w:t>湖南省邮电规划设计院有限公司</w:t>
            </w:r>
          </w:p>
          <w:p w14:paraId="689E3B9C">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105" w:right="0" w:hanging="105"/>
              <w:jc w:val="both"/>
              <w:textAlignment w:val="auto"/>
              <w:rPr>
                <w:rFonts w:hint="eastAsia" w:ascii="宋体" w:hAnsi="宋体" w:eastAsia="宋体" w:cs="宋体"/>
                <w:highlight w:val="none"/>
                <w:shd w:val="clear" w:color="auto" w:fill="auto"/>
                <w:rtl w:val="0"/>
                <w:lang w:eastAsia="zh-CN"/>
              </w:rPr>
            </w:pPr>
            <w:r>
              <w:rPr>
                <w:rFonts w:hint="eastAsia" w:ascii="宋体" w:hAnsi="宋体" w:eastAsia="宋体" w:cs="宋体"/>
                <w:highlight w:val="none"/>
                <w:shd w:val="clear" w:color="auto" w:fill="auto"/>
                <w:rtl w:val="0"/>
                <w:lang w:val="zh-TW" w:eastAsia="zh-TW"/>
              </w:rPr>
              <w:t>地    址：</w:t>
            </w:r>
            <w:r>
              <w:rPr>
                <w:rFonts w:hint="eastAsia" w:ascii="宋体" w:hAnsi="宋体" w:eastAsia="宋体" w:cs="宋体"/>
                <w:highlight w:val="none"/>
                <w:shd w:val="clear" w:color="auto" w:fill="auto"/>
                <w:rtl w:val="0"/>
                <w:lang w:val="zh-TW" w:eastAsia="zh-CN"/>
              </w:rPr>
              <w:t>长沙市芙蓉区远大二路236号湖南通服大楼9楼909办</w:t>
            </w:r>
          </w:p>
          <w:p w14:paraId="35FB54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right="0"/>
              <w:jc w:val="both"/>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highlight w:val="none"/>
                <w:u w:val="none"/>
                <w:vertAlign w:val="baseline"/>
                <w:lang w:eastAsia="zh-CN"/>
              </w:rPr>
              <w:t>联系人：</w:t>
            </w:r>
            <w:r>
              <w:rPr>
                <w:rFonts w:hint="eastAsia" w:ascii="宋体" w:hAnsi="宋体" w:eastAsia="宋体" w:cs="宋体"/>
                <w:color w:val="auto"/>
                <w:spacing w:val="0"/>
                <w:w w:val="100"/>
                <w:kern w:val="0"/>
                <w:position w:val="0"/>
                <w:sz w:val="21"/>
                <w:szCs w:val="21"/>
                <w:highlight w:val="none"/>
                <w:u w:val="none"/>
                <w:vertAlign w:val="baseline"/>
                <w:lang w:eastAsia="zh-CN" w:bidi="ar"/>
              </w:rPr>
              <w:t>朱佳丽</w:t>
            </w:r>
          </w:p>
          <w:p w14:paraId="34C219F0">
            <w:pPr>
              <w:keepNext w:val="0"/>
              <w:keepLines w:val="0"/>
              <w:pageBreakBefore w:val="0"/>
              <w:framePr w:wrap="auto" w:vAnchor="margin" w:hAnchor="text" w:yAlign="inline"/>
              <w:widowControl/>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adjustRightInd w:val="0"/>
              <w:snapToGrid w:val="0"/>
              <w:spacing w:before="0" w:beforeLines="0" w:beforeAutospacing="0" w:after="0" w:afterLines="0" w:afterAutospacing="0" w:line="440" w:lineRule="exact"/>
              <w:ind w:right="0"/>
              <w:jc w:val="left"/>
              <w:textAlignment w:val="auto"/>
              <w:outlineLvl w:val="9"/>
              <w:rPr>
                <w:rFonts w:hint="eastAsia" w:ascii="宋体" w:hAnsi="宋体" w:eastAsia="宋体" w:cs="宋体"/>
                <w:highlight w:val="none"/>
                <w:rtl w:val="0"/>
              </w:rPr>
            </w:pPr>
            <w:r>
              <w:rPr>
                <w:rFonts w:hint="eastAsia" w:ascii="宋体" w:hAnsi="宋体" w:eastAsia="宋体" w:cs="宋体"/>
                <w:color w:val="auto"/>
                <w:spacing w:val="0"/>
                <w:w w:val="100"/>
                <w:kern w:val="0"/>
                <w:position w:val="0"/>
                <w:sz w:val="21"/>
                <w:highlight w:val="none"/>
                <w:u w:val="none"/>
                <w:vertAlign w:val="baseline"/>
                <w:lang w:eastAsia="zh-CN"/>
              </w:rPr>
              <w:t>电 话：</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13875856415</w:t>
            </w:r>
            <w:r>
              <w:rPr>
                <w:rFonts w:hint="eastAsia" w:ascii="宋体" w:hAnsi="宋体" w:eastAsia="宋体" w:cs="宋体"/>
                <w:highlight w:val="none"/>
                <w:shd w:val="clear" w:color="auto" w:fill="auto"/>
                <w:rtl w:val="0"/>
                <w:lang w:val="en-US"/>
              </w:rPr>
              <w:t xml:space="preserve"> </w:t>
            </w:r>
          </w:p>
        </w:tc>
      </w:tr>
      <w:tr w14:paraId="1A89B9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A5E756">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2.3</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5739EA">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供应商的</w:t>
            </w:r>
            <w:r>
              <w:rPr>
                <w:rFonts w:hint="eastAsia" w:ascii="宋体" w:hAnsi="宋体" w:eastAsia="宋体" w:cs="宋体"/>
                <w:highlight w:val="none"/>
                <w:shd w:val="clear" w:color="auto" w:fill="auto"/>
                <w:rtl w:val="0"/>
                <w:lang w:val="zh-TW" w:eastAsia="zh-TW"/>
              </w:rPr>
              <w:t>邀请方式</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4F55361">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发布公告</w:t>
            </w:r>
          </w:p>
          <w:p w14:paraId="6CE1E328">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从省级以上财政部门建立的供应商库中随机抽取</w:t>
            </w:r>
          </w:p>
          <w:p w14:paraId="37BEBA15">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采购人和评审专家分别书面推荐的方式</w:t>
            </w:r>
          </w:p>
        </w:tc>
      </w:tr>
      <w:tr w14:paraId="34876E4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63F6A0D0">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06ED7924">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供应商资格条件</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1DA0C820">
            <w:pPr>
              <w:pStyle w:val="21"/>
              <w:framePr w:wrap="auto" w:vAnchor="margin" w:hAnchor="text" w:yAlign="inline"/>
              <w:spacing w:line="400" w:lineRule="exact"/>
              <w:rPr>
                <w:rFonts w:hint="eastAsia" w:ascii="宋体" w:hAnsi="宋体" w:eastAsia="宋体" w:cs="宋体"/>
                <w:highlight w:val="none"/>
                <w:shd w:val="clear" w:color="auto" w:fill="auto"/>
              </w:rPr>
            </w:pPr>
            <w:r>
              <w:rPr>
                <w:rFonts w:hint="eastAsia" w:ascii="宋体" w:hAnsi="宋体" w:eastAsia="宋体" w:cs="宋体"/>
                <w:b/>
                <w:bCs/>
                <w:highlight w:val="none"/>
                <w:shd w:val="clear" w:color="auto" w:fill="auto"/>
                <w:rtl w:val="0"/>
                <w:lang w:val="en-US"/>
              </w:rPr>
              <w:t>1</w:t>
            </w:r>
            <w:r>
              <w:rPr>
                <w:rFonts w:hint="eastAsia" w:ascii="宋体" w:hAnsi="宋体" w:eastAsia="宋体" w:cs="宋体"/>
                <w:b/>
                <w:bCs/>
                <w:highlight w:val="none"/>
                <w:shd w:val="clear" w:color="auto" w:fill="auto"/>
                <w:rtl w:val="0"/>
                <w:lang w:val="zh-TW" w:eastAsia="zh-TW"/>
              </w:rPr>
              <w:t>、供应商基本资格条件：</w:t>
            </w:r>
            <w:r>
              <w:rPr>
                <w:rFonts w:hint="eastAsia" w:ascii="宋体" w:hAnsi="宋体" w:eastAsia="宋体" w:cs="宋体"/>
                <w:highlight w:val="none"/>
                <w:shd w:val="clear" w:color="auto" w:fill="auto"/>
                <w:rtl w:val="0"/>
                <w:lang w:val="zh-TW" w:eastAsia="zh-TW"/>
              </w:rPr>
              <w:t>供应商需具备《中华人民共和国政府采购法》第二十二条规定的基本资格条件，并提供以下资格证明文件：</w:t>
            </w:r>
          </w:p>
          <w:p w14:paraId="72127CA6">
            <w:pPr>
              <w:pStyle w:val="21"/>
              <w:framePr w:wrap="auto" w:vAnchor="margin" w:hAnchor="text" w:yAlign="inline"/>
              <w:bidi w:val="0"/>
              <w:spacing w:line="40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1</w:t>
            </w:r>
            <w:r>
              <w:rPr>
                <w:rFonts w:hint="eastAsia" w:ascii="宋体" w:hAnsi="宋体" w:eastAsia="宋体" w:cs="宋体"/>
                <w:highlight w:val="none"/>
                <w:shd w:val="clear" w:color="auto" w:fill="auto"/>
                <w:rtl w:val="0"/>
                <w:lang w:val="zh-TW" w:eastAsia="zh-TW"/>
              </w:rPr>
              <w:t>）供应商法人营业执照副本复印件；</w:t>
            </w:r>
          </w:p>
          <w:p w14:paraId="157CD33B">
            <w:pPr>
              <w:pStyle w:val="21"/>
              <w:framePr w:wrap="auto" w:vAnchor="margin" w:hAnchor="text" w:yAlign="inline"/>
              <w:bidi w:val="0"/>
              <w:spacing w:line="40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2</w:t>
            </w:r>
            <w:r>
              <w:rPr>
                <w:rFonts w:hint="eastAsia" w:ascii="宋体" w:hAnsi="宋体" w:eastAsia="宋体" w:cs="宋体"/>
                <w:highlight w:val="none"/>
                <w:shd w:val="clear" w:color="auto" w:fill="auto"/>
                <w:rtl w:val="0"/>
                <w:lang w:val="zh-TW" w:eastAsia="zh-TW"/>
              </w:rPr>
              <w:t>）法定代表人授权委托书原件及双方身份证复印件；</w:t>
            </w:r>
          </w:p>
          <w:p w14:paraId="7D5167D3">
            <w:pPr>
              <w:pStyle w:val="21"/>
              <w:framePr w:wrap="auto" w:vAnchor="margin" w:hAnchor="text" w:yAlign="inline"/>
              <w:bidi w:val="0"/>
              <w:spacing w:line="40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3</w:t>
            </w: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eastAsia="zh-CN"/>
              </w:rPr>
              <w:t>提供《</w:t>
            </w:r>
            <w:r>
              <w:rPr>
                <w:rFonts w:hint="eastAsia" w:ascii="宋体" w:hAnsi="宋体" w:eastAsia="宋体" w:cs="宋体"/>
                <w:highlight w:val="none"/>
                <w:shd w:val="clear" w:color="auto" w:fill="auto"/>
                <w:rtl w:val="0"/>
                <w:lang w:val="zh-TW" w:eastAsia="zh-TW"/>
              </w:rPr>
              <w:t>湖南省政府采购供应商资格承诺函</w:t>
            </w:r>
            <w:r>
              <w:rPr>
                <w:rFonts w:hint="eastAsia" w:ascii="宋体" w:hAnsi="宋体" w:eastAsia="宋体" w:cs="宋体"/>
                <w:highlight w:val="none"/>
                <w:shd w:val="clear" w:color="auto" w:fill="auto"/>
                <w:rtl w:val="0"/>
                <w:lang w:val="en-US" w:eastAsia="zh-CN"/>
              </w:rPr>
              <w:t>》</w:t>
            </w:r>
            <w:r>
              <w:rPr>
                <w:rFonts w:hint="eastAsia" w:ascii="宋体" w:hAnsi="宋体" w:eastAsia="宋体" w:cs="宋体"/>
                <w:highlight w:val="none"/>
                <w:shd w:val="clear" w:color="auto" w:fill="auto"/>
                <w:rtl w:val="0"/>
                <w:lang w:val="zh-TW" w:eastAsia="zh-TW"/>
              </w:rPr>
              <w:t>。</w:t>
            </w:r>
          </w:p>
          <w:p w14:paraId="566A915C">
            <w:pPr>
              <w:pStyle w:val="21"/>
              <w:framePr w:wrap="auto" w:vAnchor="margin" w:hAnchor="text" w:yAlign="inline"/>
              <w:bidi w:val="0"/>
              <w:spacing w:line="40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b/>
                <w:bCs/>
                <w:highlight w:val="none"/>
                <w:shd w:val="clear" w:color="auto" w:fill="auto"/>
                <w:rtl w:val="0"/>
                <w:lang w:val="en-US"/>
              </w:rPr>
              <w:t>2</w:t>
            </w:r>
            <w:r>
              <w:rPr>
                <w:rFonts w:hint="eastAsia" w:ascii="宋体" w:hAnsi="宋体" w:eastAsia="宋体" w:cs="宋体"/>
                <w:b/>
                <w:bCs/>
                <w:highlight w:val="none"/>
                <w:shd w:val="clear" w:color="auto" w:fill="auto"/>
                <w:rtl w:val="0"/>
                <w:lang w:val="zh-TW" w:eastAsia="zh-TW"/>
              </w:rPr>
              <w:t>、供应商特定资格条件：</w:t>
            </w:r>
            <w:r>
              <w:rPr>
                <w:rFonts w:hint="eastAsia" w:ascii="宋体" w:hAnsi="宋体" w:eastAsia="宋体" w:cs="宋体"/>
                <w:highlight w:val="none"/>
                <w:shd w:val="clear" w:color="auto" w:fill="auto"/>
                <w:rtl w:val="0"/>
                <w:lang w:val="zh-TW" w:eastAsia="zh-TW"/>
              </w:rPr>
              <w:t>无。</w:t>
            </w:r>
          </w:p>
          <w:p w14:paraId="493E1EAF">
            <w:pPr>
              <w:pStyle w:val="21"/>
              <w:framePr w:wrap="auto" w:vAnchor="margin" w:hAnchor="text" w:yAlign="inline"/>
              <w:bidi w:val="0"/>
              <w:spacing w:line="44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3</w:t>
            </w:r>
            <w:r>
              <w:rPr>
                <w:rFonts w:hint="eastAsia" w:ascii="宋体" w:hAnsi="宋体" w:eastAsia="宋体" w:cs="宋体"/>
                <w:highlight w:val="none"/>
                <w:shd w:val="clear" w:color="auto" w:fill="auto"/>
                <w:rtl w:val="0"/>
                <w:lang w:val="zh-TW" w:eastAsia="zh-TW"/>
              </w:rPr>
              <w:t>、单位负责人为同一人或者存在直接控股、管理关系的不同供应商，不得参加同一合同项（即同一包段）下的政府采购活动。</w:t>
            </w:r>
          </w:p>
          <w:p w14:paraId="47C97725">
            <w:pPr>
              <w:pStyle w:val="21"/>
              <w:framePr w:wrap="auto" w:vAnchor="margin" w:hAnchor="text" w:yAlign="inline"/>
              <w:bidi w:val="0"/>
              <w:spacing w:line="44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4</w:t>
            </w:r>
            <w:r>
              <w:rPr>
                <w:rFonts w:hint="eastAsia" w:ascii="宋体" w:hAnsi="宋体" w:eastAsia="宋体" w:cs="宋体"/>
                <w:highlight w:val="none"/>
                <w:shd w:val="clear" w:color="auto" w:fill="auto"/>
                <w:rtl w:val="0"/>
                <w:lang w:val="zh-TW" w:eastAsia="zh-TW"/>
              </w:rPr>
              <w:t>、为本采购项目提供整体设计、规范编制或者项目管理、监理、检测等服务的，不得再参加此项目的其他招标采购活动。</w:t>
            </w:r>
          </w:p>
          <w:p w14:paraId="78853CAA">
            <w:pPr>
              <w:pStyle w:val="21"/>
              <w:framePr w:wrap="auto" w:vAnchor="margin" w:hAnchor="text" w:yAlign="inline"/>
              <w:bidi w:val="0"/>
              <w:spacing w:line="44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5</w:t>
            </w:r>
            <w:r>
              <w:rPr>
                <w:rFonts w:hint="eastAsia" w:ascii="宋体" w:hAnsi="宋体" w:eastAsia="宋体" w:cs="宋体"/>
                <w:highlight w:val="none"/>
                <w:shd w:val="clear" w:color="auto" w:fill="auto"/>
                <w:rtl w:val="0"/>
                <w:lang w:val="zh-TW" w:eastAsia="zh-TW"/>
              </w:rPr>
              <w:t>、列入失信被执行人、重大税收违法案件当事人名单，列入政府采购严重违法失信行为记录名单的，拒绝其参与政府采购活动。</w:t>
            </w:r>
          </w:p>
          <w:p w14:paraId="5AB27041">
            <w:pPr>
              <w:pStyle w:val="24"/>
              <w:framePr w:wrap="auto" w:vAnchor="margin" w:hAnchor="text" w:yAlign="inline"/>
              <w:bidi w:val="0"/>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6</w:t>
            </w:r>
            <w:r>
              <w:rPr>
                <w:rFonts w:hint="eastAsia" w:ascii="宋体" w:hAnsi="宋体" w:eastAsia="宋体" w:cs="宋体"/>
                <w:highlight w:val="none"/>
                <w:shd w:val="clear" w:color="auto" w:fill="auto"/>
                <w:rtl w:val="0"/>
                <w:lang w:val="zh-TW" w:eastAsia="zh-TW"/>
              </w:rPr>
              <w:t>、供应商为联合体形式的。本次磋商</w:t>
            </w:r>
            <w:r>
              <w:rPr>
                <w:rFonts w:hint="eastAsia" w:ascii="宋体" w:hAnsi="宋体" w:eastAsia="宋体" w:cs="宋体"/>
                <w:highlight w:val="none"/>
                <w:u w:val="single"/>
                <w:shd w:val="clear" w:color="auto" w:fill="auto"/>
                <w:rtl w:val="0"/>
                <w:lang w:val="zh-TW" w:eastAsia="zh-TW"/>
              </w:rPr>
              <w:t xml:space="preserve"> 不接受 </w:t>
            </w:r>
            <w:r>
              <w:rPr>
                <w:rFonts w:hint="eastAsia" w:ascii="宋体" w:hAnsi="宋体" w:eastAsia="宋体" w:cs="宋体"/>
                <w:highlight w:val="none"/>
                <w:shd w:val="clear" w:color="auto" w:fill="auto"/>
                <w:rtl w:val="0"/>
                <w:lang w:val="zh-TW" w:eastAsia="zh-TW"/>
              </w:rPr>
              <w:t>供应商为联合体形式。</w:t>
            </w:r>
          </w:p>
          <w:p w14:paraId="2EC517B7">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注：供应商具有实行了</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三证合一</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登记制度改革的新证，视同为持有工商营业执照、组织机构代码证和税务登记证，符合基本资格条件的相关条款，供应商具有实行了</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五证合一</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登记制度改革的新证，视同为持有工商营业执照、组织机构代码证和税务登记证和社会保险登记证，符合基本资格条件的相关条款，供应商如是</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三证合一或五证合一</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请自行说明。</w:t>
            </w:r>
          </w:p>
        </w:tc>
      </w:tr>
      <w:tr w14:paraId="5496B7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00C98D">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6.1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3CC994B">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联合体形式</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6F618D7">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不接受</w:t>
            </w:r>
          </w:p>
          <w:p w14:paraId="25646E44">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接受</w:t>
            </w:r>
          </w:p>
        </w:tc>
      </w:tr>
      <w:tr w14:paraId="7DFDDF2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A4E2206">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6.2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FDB702C">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对联合体各方的要求</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71E44AD">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不接受</w:t>
            </w:r>
          </w:p>
        </w:tc>
      </w:tr>
      <w:tr w14:paraId="633B679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88E8EB">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7.1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A56598">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现场勘察</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22C7DD">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采购人不组织</w:t>
            </w:r>
          </w:p>
          <w:p w14:paraId="665E473C">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采购人组织，时间：</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地点：</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联系人：</w:t>
            </w:r>
            <w:r>
              <w:rPr>
                <w:rFonts w:hint="eastAsia" w:ascii="宋体" w:hAnsi="宋体" w:eastAsia="宋体" w:cs="宋体"/>
                <w:highlight w:val="none"/>
                <w:u w:val="single"/>
                <w:shd w:val="clear" w:color="auto" w:fill="auto"/>
                <w:rtl w:val="0"/>
                <w:lang w:val="en-US"/>
              </w:rPr>
              <w:t xml:space="preserve">  </w:t>
            </w:r>
          </w:p>
        </w:tc>
      </w:tr>
      <w:tr w14:paraId="792C6B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908DA6">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8.1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58151A">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采购进口产品</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6670C0F">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本项目拒绝采购进口产品</w:t>
            </w:r>
          </w:p>
          <w:p w14:paraId="13B2658B">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本项目已经财政部门审核同意购买进口产品</w:t>
            </w:r>
          </w:p>
        </w:tc>
      </w:tr>
      <w:tr w14:paraId="18C058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B29291D">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9.1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4E2AB90">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政府采购强制采购：</w:t>
            </w:r>
          </w:p>
          <w:p w14:paraId="2082F92D">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1</w:t>
            </w:r>
            <w:r>
              <w:rPr>
                <w:rFonts w:hint="eastAsia" w:ascii="宋体" w:hAnsi="宋体" w:eastAsia="宋体" w:cs="宋体"/>
                <w:highlight w:val="none"/>
                <w:shd w:val="clear" w:color="auto" w:fill="auto"/>
                <w:rtl w:val="0"/>
                <w:lang w:val="zh-TW" w:eastAsia="zh-TW"/>
              </w:rPr>
              <w:t>、强制采购的节能产品；</w:t>
            </w:r>
          </w:p>
          <w:p w14:paraId="0968C695">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2</w:t>
            </w:r>
            <w:r>
              <w:rPr>
                <w:rFonts w:hint="eastAsia" w:ascii="宋体" w:hAnsi="宋体" w:eastAsia="宋体" w:cs="宋体"/>
                <w:highlight w:val="none"/>
                <w:shd w:val="clear" w:color="auto" w:fill="auto"/>
                <w:rtl w:val="0"/>
                <w:lang w:val="zh-TW" w:eastAsia="zh-TW"/>
              </w:rPr>
              <w:t>、其他。</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381E7E7">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否</w:t>
            </w:r>
          </w:p>
          <w:p w14:paraId="0F1C90B5">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eastAsia="zh-CN"/>
              </w:rPr>
              <w:t>□</w:t>
            </w: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是，采购《节能产品政府采购品目清单》内标记</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符号的节能产品。</w:t>
            </w:r>
          </w:p>
        </w:tc>
      </w:tr>
      <w:tr w14:paraId="3AC61E6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0D9DA3B9">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9.2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4D749172">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政府采购优先采购：</w:t>
            </w:r>
          </w:p>
          <w:p w14:paraId="297A79AF">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1</w:t>
            </w:r>
            <w:r>
              <w:rPr>
                <w:rFonts w:hint="eastAsia" w:ascii="宋体" w:hAnsi="宋体" w:eastAsia="宋体" w:cs="宋体"/>
                <w:highlight w:val="none"/>
                <w:shd w:val="clear" w:color="auto" w:fill="auto"/>
                <w:rtl w:val="0"/>
                <w:lang w:val="zh-TW" w:eastAsia="zh-TW"/>
              </w:rPr>
              <w:t>、</w:t>
            </w:r>
            <w:r>
              <w:rPr>
                <w:rFonts w:hint="eastAsia" w:ascii="宋体" w:hAnsi="宋体" w:eastAsia="宋体" w:cs="宋体"/>
                <w:kern w:val="0"/>
                <w:highlight w:val="none"/>
                <w:shd w:val="clear" w:color="auto" w:fill="auto"/>
                <w:rtl w:val="0"/>
                <w:lang w:val="zh-TW" w:eastAsia="zh-TW"/>
              </w:rPr>
              <w:t>支持</w:t>
            </w:r>
            <w:r>
              <w:rPr>
                <w:rFonts w:hint="eastAsia" w:ascii="宋体" w:hAnsi="宋体" w:eastAsia="宋体" w:cs="宋体"/>
                <w:highlight w:val="none"/>
                <w:shd w:val="clear" w:color="auto" w:fill="auto"/>
                <w:rtl w:val="0"/>
                <w:lang w:val="zh-TW" w:eastAsia="zh-TW"/>
              </w:rPr>
              <w:t>中小企业发展；</w:t>
            </w:r>
          </w:p>
          <w:p w14:paraId="1642D527">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2</w:t>
            </w:r>
            <w:r>
              <w:rPr>
                <w:rFonts w:hint="eastAsia" w:ascii="宋体" w:hAnsi="宋体" w:eastAsia="宋体" w:cs="宋体"/>
                <w:highlight w:val="none"/>
                <w:shd w:val="clear" w:color="auto" w:fill="auto"/>
                <w:rtl w:val="0"/>
                <w:lang w:val="zh-TW" w:eastAsia="zh-TW"/>
              </w:rPr>
              <w:t>、其他。</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35F1B075">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eastAsia="zh-CN"/>
              </w:rPr>
              <w:t xml:space="preserve">□  </w:t>
            </w:r>
            <w:r>
              <w:rPr>
                <w:rFonts w:hint="eastAsia" w:ascii="宋体" w:hAnsi="宋体" w:eastAsia="宋体" w:cs="宋体"/>
                <w:b/>
                <w:bCs/>
                <w:highlight w:val="none"/>
                <w:shd w:val="clear" w:color="auto" w:fill="auto"/>
                <w:rtl w:val="0"/>
                <w:lang w:val="zh-TW" w:eastAsia="zh-TW"/>
              </w:rPr>
              <w:t>本项目专门面向中小企业采购，本项目专门面向中小企业采购，各供应商应按《政府采购促进中小企业发展管理办法》（财库﹝2020﹞46 号）相关规定及采购文件的响应文件组成中的“《中小企业声明函》”格式填写并在响应文件中提供《中小企业声明函》，否则视为无效响应。本项目所属行业：其他未列明行业；</w:t>
            </w:r>
          </w:p>
          <w:p w14:paraId="28910E0E">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eastAsia="zh-CN"/>
              </w:rPr>
              <w:t xml:space="preserve">☑  </w:t>
            </w:r>
            <w:r>
              <w:rPr>
                <w:rFonts w:hint="eastAsia" w:ascii="宋体" w:hAnsi="宋体" w:eastAsia="宋体" w:cs="宋体"/>
                <w:highlight w:val="none"/>
                <w:shd w:val="clear" w:color="auto" w:fill="auto"/>
                <w:rtl w:val="0"/>
                <w:lang w:val="zh-TW" w:eastAsia="zh-TW"/>
              </w:rPr>
              <w:t>非专门面向中小企业采购，且符合政府采购促进中小企业发展相关规定的：</w:t>
            </w:r>
          </w:p>
          <w:p w14:paraId="4CB9A915">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1</w:t>
            </w:r>
            <w:r>
              <w:rPr>
                <w:rFonts w:hint="eastAsia" w:ascii="宋体" w:hAnsi="宋体" w:eastAsia="宋体" w:cs="宋体"/>
                <w:highlight w:val="none"/>
                <w:shd w:val="clear" w:color="auto" w:fill="auto"/>
                <w:rtl w:val="0"/>
                <w:lang w:val="zh-TW" w:eastAsia="zh-TW"/>
              </w:rPr>
              <w:t>）给予小型和微型企业产品的价格给予</w:t>
            </w:r>
            <w:r>
              <w:rPr>
                <w:rFonts w:hint="eastAsia" w:ascii="宋体" w:hAnsi="宋体" w:eastAsia="宋体" w:cs="宋体"/>
                <w:highlight w:val="none"/>
                <w:shd w:val="clear" w:color="auto" w:fill="auto"/>
                <w:rtl w:val="0"/>
                <w:lang w:val="en-US"/>
              </w:rPr>
              <w:t>10%-20%</w:t>
            </w:r>
            <w:r>
              <w:rPr>
                <w:rFonts w:hint="eastAsia" w:ascii="宋体" w:hAnsi="宋体" w:eastAsia="宋体" w:cs="宋体"/>
                <w:highlight w:val="none"/>
                <w:shd w:val="clear" w:color="auto" w:fill="auto"/>
                <w:rtl w:val="0"/>
                <w:lang w:val="zh-TW" w:eastAsia="zh-TW"/>
              </w:rPr>
              <w:t>的扣除，用扣除后的价格参与评审，本项目具体扣除比例为</w:t>
            </w:r>
            <w:r>
              <w:rPr>
                <w:rFonts w:hint="eastAsia" w:ascii="宋体" w:hAnsi="宋体" w:eastAsia="宋体" w:cs="宋体"/>
                <w:highlight w:val="none"/>
                <w:shd w:val="clear" w:color="auto" w:fill="auto"/>
                <w:rtl w:val="0"/>
                <w:lang w:val="en-US" w:eastAsia="zh-CN"/>
              </w:rPr>
              <w:t>10</w:t>
            </w: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w:t>
            </w:r>
            <w:r>
              <w:rPr>
                <w:rFonts w:hint="eastAsia" w:ascii="宋体" w:hAnsi="宋体"/>
                <w:szCs w:val="21"/>
                <w:highlight w:val="none"/>
              </w:rPr>
              <w:t>（监狱企业、残疾人福利企业视同小微企业）</w:t>
            </w:r>
          </w:p>
          <w:p w14:paraId="4B88D67F">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2</w:t>
            </w:r>
            <w:r>
              <w:rPr>
                <w:rFonts w:hint="eastAsia" w:ascii="宋体" w:hAnsi="宋体" w:eastAsia="宋体" w:cs="宋体"/>
                <w:highlight w:val="none"/>
                <w:shd w:val="clear" w:color="auto" w:fill="auto"/>
                <w:rtl w:val="0"/>
                <w:lang w:val="zh-TW" w:eastAsia="zh-TW"/>
              </w:rPr>
              <w:t>）给予联合体</w:t>
            </w:r>
            <w:r>
              <w:rPr>
                <w:rFonts w:hint="eastAsia" w:ascii="宋体" w:hAnsi="宋体" w:eastAsia="宋体" w:cs="宋体"/>
                <w:highlight w:val="none"/>
                <w:shd w:val="clear" w:color="auto" w:fill="auto"/>
                <w:rtl w:val="0"/>
                <w:lang w:val="en-US"/>
              </w:rPr>
              <w:t>2%-3%</w:t>
            </w:r>
            <w:r>
              <w:rPr>
                <w:rFonts w:hint="eastAsia" w:ascii="宋体" w:hAnsi="宋体" w:eastAsia="宋体" w:cs="宋体"/>
                <w:highlight w:val="none"/>
                <w:shd w:val="clear" w:color="auto" w:fill="auto"/>
                <w:rtl w:val="0"/>
                <w:lang w:val="zh-TW" w:eastAsia="zh-TW"/>
              </w:rPr>
              <w:t xml:space="preserve">的价格扣除，用扣除后的价格参与评审，本项目具体扣除比例为   </w:t>
            </w: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w:t>
            </w:r>
          </w:p>
          <w:p w14:paraId="0BCFE33E">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3</w:t>
            </w:r>
            <w:r>
              <w:rPr>
                <w:rFonts w:hint="eastAsia" w:ascii="宋体" w:hAnsi="宋体" w:eastAsia="宋体" w:cs="宋体"/>
                <w:highlight w:val="none"/>
                <w:shd w:val="clear" w:color="auto" w:fill="auto"/>
                <w:rtl w:val="0"/>
                <w:lang w:val="zh-TW" w:eastAsia="zh-TW"/>
              </w:rPr>
              <w:t>）给予中型企业产品的价格给予</w:t>
            </w:r>
            <w:r>
              <w:rPr>
                <w:rFonts w:hint="eastAsia" w:ascii="宋体" w:hAnsi="宋体" w:eastAsia="宋体" w:cs="宋体"/>
                <w:highlight w:val="none"/>
                <w:shd w:val="clear" w:color="auto" w:fill="auto"/>
                <w:rtl w:val="0"/>
                <w:lang w:val="en-US"/>
              </w:rPr>
              <w:t>3%-5%</w:t>
            </w:r>
            <w:r>
              <w:rPr>
                <w:rFonts w:hint="eastAsia" w:ascii="宋体" w:hAnsi="宋体" w:eastAsia="宋体" w:cs="宋体"/>
                <w:highlight w:val="none"/>
                <w:shd w:val="clear" w:color="auto" w:fill="auto"/>
                <w:rtl w:val="0"/>
                <w:lang w:val="zh-TW" w:eastAsia="zh-TW"/>
              </w:rPr>
              <w:t xml:space="preserve">的扣除，用扣除后的价格参与评审，本项目具体扣除比例为  </w:t>
            </w: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w:t>
            </w:r>
          </w:p>
          <w:p w14:paraId="489CEEBF">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lang w:val="zh-TW" w:eastAsia="zh-TW"/>
              </w:rPr>
            </w:pPr>
            <w:r>
              <w:rPr>
                <w:rFonts w:hint="eastAsia" w:ascii="宋体" w:hAnsi="宋体" w:eastAsia="宋体" w:cs="宋体"/>
                <w:highlight w:val="none"/>
                <w:shd w:val="clear" w:color="auto" w:fill="auto"/>
                <w:rtl w:val="0"/>
                <w:lang w:val="en-US"/>
              </w:rPr>
              <w:t>4</w:t>
            </w:r>
            <w:r>
              <w:rPr>
                <w:rFonts w:hint="eastAsia" w:ascii="宋体" w:hAnsi="宋体" w:eastAsia="宋体" w:cs="宋体"/>
                <w:highlight w:val="none"/>
                <w:shd w:val="clear" w:color="auto" w:fill="auto"/>
                <w:rtl w:val="0"/>
                <w:lang w:val="zh-TW" w:eastAsia="zh-TW"/>
              </w:rPr>
              <w:t>、支持监狱企业：</w:t>
            </w:r>
          </w:p>
          <w:p w14:paraId="2B072B44">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lang w:val="zh-TW" w:eastAsia="zh-TW"/>
              </w:rPr>
            </w:pPr>
            <w:r>
              <w:rPr>
                <w:rFonts w:hint="eastAsia" w:ascii="宋体" w:hAnsi="宋体" w:eastAsia="宋体" w:cs="宋体"/>
                <w:highlight w:val="none"/>
                <w:shd w:val="clear" w:color="auto" w:fill="auto"/>
                <w:rtl w:val="0"/>
                <w:lang w:val="zh-TW" w:eastAsia="zh-CN"/>
              </w:rPr>
              <w:t>（</w:t>
            </w:r>
            <w:r>
              <w:rPr>
                <w:rFonts w:hint="eastAsia" w:ascii="宋体" w:hAnsi="宋体" w:eastAsia="宋体" w:cs="宋体"/>
                <w:highlight w:val="none"/>
                <w:shd w:val="clear" w:color="auto" w:fill="auto"/>
                <w:rtl w:val="0"/>
                <w:lang w:val="en-US" w:eastAsia="zh-CN"/>
              </w:rPr>
              <w:t>1</w:t>
            </w:r>
            <w:r>
              <w:rPr>
                <w:rFonts w:hint="eastAsia" w:ascii="宋体" w:hAnsi="宋体" w:eastAsia="宋体" w:cs="宋体"/>
                <w:highlight w:val="none"/>
                <w:shd w:val="clear" w:color="auto" w:fill="auto"/>
                <w:rtl w:val="0"/>
                <w:lang w:val="zh-TW" w:eastAsia="zh-CN"/>
              </w:rPr>
              <w:t>）</w:t>
            </w:r>
            <w:r>
              <w:rPr>
                <w:rFonts w:hint="eastAsia" w:ascii="宋体" w:hAnsi="宋体" w:eastAsia="宋体" w:cs="宋体"/>
                <w:highlight w:val="none"/>
                <w:shd w:val="clear" w:color="auto" w:fill="auto"/>
                <w:rtl w:val="0"/>
                <w:lang w:val="zh-TW" w:eastAsia="zh-TW"/>
              </w:rPr>
              <w:t>监狱企业视同小型、微型企业；</w:t>
            </w:r>
          </w:p>
          <w:p w14:paraId="42F232A2">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CN"/>
              </w:rPr>
              <w:t>（</w:t>
            </w:r>
            <w:r>
              <w:rPr>
                <w:rFonts w:hint="eastAsia" w:ascii="宋体" w:hAnsi="宋体" w:eastAsia="宋体" w:cs="宋体"/>
                <w:highlight w:val="none"/>
                <w:shd w:val="clear" w:color="auto" w:fill="auto"/>
                <w:rtl w:val="0"/>
                <w:lang w:val="en-US" w:eastAsia="zh-CN"/>
              </w:rPr>
              <w:t>2</w:t>
            </w:r>
            <w:r>
              <w:rPr>
                <w:rFonts w:hint="eastAsia" w:ascii="宋体" w:hAnsi="宋体" w:eastAsia="宋体" w:cs="宋体"/>
                <w:highlight w:val="none"/>
                <w:shd w:val="clear" w:color="auto" w:fill="auto"/>
                <w:rtl w:val="0"/>
                <w:lang w:val="zh-TW" w:eastAsia="zh-CN"/>
              </w:rPr>
              <w:t>）</w:t>
            </w:r>
            <w:r>
              <w:rPr>
                <w:rFonts w:hint="eastAsia" w:ascii="宋体" w:hAnsi="宋体" w:eastAsia="宋体" w:cs="宋体"/>
                <w:highlight w:val="none"/>
                <w:shd w:val="clear" w:color="auto" w:fill="auto"/>
                <w:rtl w:val="0"/>
                <w:lang w:val="zh-TW" w:eastAsia="zh-TW"/>
              </w:rPr>
              <w:t>监狱企业参加政府采购活动时，应当提供由省级以上监狱管理局、戒毒管理局(含新疆生产建设兵团)出具的属于监狱企业的证明文件。</w:t>
            </w:r>
          </w:p>
        </w:tc>
      </w:tr>
      <w:tr w14:paraId="6BC7FBA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vMerge w:val="restart"/>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599F8E">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9.6</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3DD7700">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政府采购支持中小企业融资</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top"/>
          </w:tcPr>
          <w:p w14:paraId="7FD8D0E4">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有融资需求的，可向本附表附页</w:t>
            </w:r>
            <w:r>
              <w:rPr>
                <w:rFonts w:hint="eastAsia" w:ascii="宋体" w:hAnsi="宋体" w:eastAsia="宋体" w:cs="宋体"/>
                <w:highlight w:val="none"/>
                <w:shd w:val="clear" w:color="auto" w:fill="auto"/>
                <w:rtl w:val="0"/>
                <w:lang w:val="en-US"/>
              </w:rPr>
              <w:t>1</w:t>
            </w:r>
            <w:r>
              <w:rPr>
                <w:rFonts w:hint="eastAsia" w:ascii="宋体" w:hAnsi="宋体" w:eastAsia="宋体" w:cs="宋体"/>
                <w:highlight w:val="none"/>
                <w:shd w:val="clear" w:color="auto" w:fill="auto"/>
                <w:rtl w:val="0"/>
                <w:lang w:val="zh-TW" w:eastAsia="zh-TW"/>
              </w:rPr>
              <w:t>所列银行咨询或登</w:t>
            </w:r>
          </w:p>
          <w:p w14:paraId="30A8EF85">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陆中国湖南政府采购网查询。</w:t>
            </w:r>
          </w:p>
        </w:tc>
      </w:tr>
      <w:tr w14:paraId="2A3889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vMerge w:val="continue"/>
            <w:tcBorders>
              <w:top w:val="single" w:color="000000" w:sz="4" w:space="0"/>
              <w:left w:val="single" w:color="000000" w:sz="4" w:space="0"/>
              <w:bottom w:val="single" w:color="000000" w:sz="6" w:space="0"/>
              <w:right w:val="single" w:color="000000" w:sz="6" w:space="0"/>
            </w:tcBorders>
            <w:shd w:val="clear" w:color="auto" w:fill="auto"/>
          </w:tcPr>
          <w:p w14:paraId="6DEE223D">
            <w:pPr>
              <w:framePr w:wrap="auto" w:vAnchor="margin" w:hAnchor="text" w:yAlign="inline"/>
              <w:rPr>
                <w:rFonts w:hint="eastAsia" w:ascii="宋体" w:hAnsi="宋体" w:eastAsia="宋体" w:cs="宋体"/>
                <w:highlight w:val="none"/>
              </w:rPr>
            </w:pP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F001127">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政府采购信用担保</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87CF1E8">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有履约担保或融资担保需求的，可向本附表附页</w:t>
            </w:r>
            <w:r>
              <w:rPr>
                <w:rFonts w:hint="eastAsia" w:ascii="宋体" w:hAnsi="宋体" w:eastAsia="宋体" w:cs="宋体"/>
                <w:highlight w:val="none"/>
                <w:shd w:val="clear" w:color="auto" w:fill="auto"/>
                <w:rtl w:val="0"/>
                <w:lang w:val="en-US"/>
              </w:rPr>
              <w:t>2</w:t>
            </w:r>
            <w:r>
              <w:rPr>
                <w:rFonts w:hint="eastAsia" w:ascii="宋体" w:hAnsi="宋体" w:eastAsia="宋体" w:cs="宋体"/>
                <w:highlight w:val="none"/>
                <w:shd w:val="clear" w:color="auto" w:fill="auto"/>
                <w:rtl w:val="0"/>
                <w:lang w:val="zh-TW" w:eastAsia="zh-TW"/>
              </w:rPr>
              <w:t>所列担保机构咨询或登陆中国湖南政府采购网查询，格式见附页</w:t>
            </w:r>
            <w:r>
              <w:rPr>
                <w:rFonts w:hint="eastAsia" w:ascii="宋体" w:hAnsi="宋体" w:eastAsia="宋体" w:cs="宋体"/>
                <w:highlight w:val="none"/>
                <w:shd w:val="clear" w:color="auto" w:fill="auto"/>
                <w:rtl w:val="0"/>
                <w:lang w:val="en-US"/>
              </w:rPr>
              <w:t>3</w:t>
            </w:r>
            <w:r>
              <w:rPr>
                <w:rFonts w:hint="eastAsia" w:ascii="宋体" w:hAnsi="宋体" w:eastAsia="宋体" w:cs="宋体"/>
                <w:highlight w:val="none"/>
                <w:shd w:val="clear" w:color="auto" w:fill="auto"/>
                <w:rtl w:val="0"/>
                <w:lang w:val="zh-TW" w:eastAsia="zh-TW"/>
              </w:rPr>
              <w:t>。</w:t>
            </w:r>
          </w:p>
        </w:tc>
      </w:tr>
      <w:tr w14:paraId="62382D9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062F16CC">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二、磋商文件</w:t>
            </w:r>
          </w:p>
        </w:tc>
      </w:tr>
      <w:tr w14:paraId="5AA927B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3BF2F6">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10.2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B8305C">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磋商文件的可能实质性变动内容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B4888A4">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磋商文件的实质性变动内容为磋商文件的组成部分，实质性变动内容与磋商文件不一致时，以实质性变动内容为准。</w:t>
            </w:r>
          </w:p>
        </w:tc>
      </w:tr>
      <w:tr w14:paraId="4D2492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EC3A7B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11.1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88E33AE">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提供磋商文件期限</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E3C0402">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详见磋商文件第一章</w:t>
            </w:r>
          </w:p>
        </w:tc>
      </w:tr>
      <w:tr w14:paraId="6036E84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7AF80A0">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11.2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11E5BF5">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领取或购买磋商文件时应提供的资料</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03DF405">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u w:val="none"/>
                <w:shd w:val="clear" w:color="auto" w:fill="auto"/>
                <w:rtl w:val="0"/>
                <w:lang w:val="zh-TW" w:eastAsia="zh-TW"/>
              </w:rPr>
              <w:t>详见磋商文件第一章</w:t>
            </w:r>
          </w:p>
        </w:tc>
      </w:tr>
      <w:tr w14:paraId="743741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E5E821D">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12.1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A60B91">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提交首次响应文件的截止时间</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A682013">
            <w:pPr>
              <w:pStyle w:val="21"/>
              <w:framePr w:wrap="auto" w:vAnchor="margin" w:hAnchor="text" w:yAlign="inline"/>
              <w:spacing w:line="360" w:lineRule="exact"/>
              <w:jc w:val="lef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详见磋商文件第一章</w:t>
            </w:r>
          </w:p>
        </w:tc>
      </w:tr>
      <w:tr w14:paraId="319CC5E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6830779B">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三、响应文件的编写</w:t>
            </w:r>
          </w:p>
        </w:tc>
      </w:tr>
      <w:tr w14:paraId="250360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A85AF33">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16.4</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29078EC3">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采购项目预算</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6D027C">
            <w:pPr>
              <w:pStyle w:val="21"/>
              <w:framePr w:wrap="auto" w:vAnchor="margin" w:hAnchor="text" w:yAlign="inline"/>
              <w:spacing w:line="360" w:lineRule="exact"/>
              <w:rPr>
                <w:rFonts w:hint="eastAsia" w:ascii="宋体" w:hAnsi="宋体" w:eastAsia="宋体" w:cs="宋体"/>
                <w:highlight w:val="none"/>
                <w:shd w:val="clear" w:color="auto" w:fill="auto"/>
                <w:rtl w:val="0"/>
                <w:lang w:val="zh-TW" w:eastAsia="zh-CN"/>
              </w:rPr>
            </w:pPr>
            <w:r>
              <w:rPr>
                <w:rFonts w:hint="eastAsia" w:ascii="宋体" w:hAnsi="宋体" w:eastAsia="宋体" w:cs="宋体"/>
                <w:highlight w:val="none"/>
                <w:shd w:val="clear" w:color="auto" w:fill="auto"/>
                <w:rtl w:val="0"/>
                <w:lang w:val="en-US" w:eastAsia="zh-CN"/>
              </w:rPr>
              <w:t>预算：1290000</w:t>
            </w:r>
            <w:r>
              <w:rPr>
                <w:rFonts w:hint="eastAsia" w:ascii="宋体" w:hAnsi="宋体" w:eastAsia="宋体" w:cs="宋体"/>
                <w:highlight w:val="none"/>
                <w:shd w:val="clear" w:color="auto" w:fill="auto"/>
                <w:rtl w:val="0"/>
                <w:lang w:val="zh-TW" w:eastAsia="zh-TW"/>
              </w:rPr>
              <w:t>元</w:t>
            </w:r>
            <w:r>
              <w:rPr>
                <w:rFonts w:hint="eastAsia" w:ascii="宋体" w:hAnsi="宋体" w:eastAsia="宋体" w:cs="宋体"/>
                <w:highlight w:val="none"/>
                <w:shd w:val="clear" w:color="auto" w:fill="auto"/>
                <w:rtl w:val="0"/>
                <w:lang w:val="zh-TW" w:eastAsia="zh-CN"/>
              </w:rPr>
              <w:t>；</w:t>
            </w:r>
            <w:r>
              <w:rPr>
                <w:rFonts w:hint="eastAsia" w:ascii="宋体" w:hAnsi="宋体" w:eastAsia="宋体" w:cs="宋体"/>
                <w:highlight w:val="none"/>
                <w:shd w:val="clear" w:color="auto" w:fill="auto"/>
                <w:rtl w:val="0"/>
                <w:lang w:val="en-US" w:eastAsia="zh-CN"/>
              </w:rPr>
              <w:t>最高限价：</w:t>
            </w:r>
            <w:r>
              <w:rPr>
                <w:rFonts w:hint="eastAsia" w:ascii="宋体" w:hAnsi="宋体" w:eastAsia="宋体" w:cs="宋体"/>
                <w:color w:val="auto"/>
                <w:spacing w:val="0"/>
                <w:w w:val="100"/>
                <w:kern w:val="0"/>
                <w:position w:val="0"/>
                <w:sz w:val="21"/>
                <w:szCs w:val="21"/>
                <w:highlight w:val="none"/>
                <w:u w:val="none"/>
                <w:vertAlign w:val="baseline"/>
                <w:lang w:val="en-US" w:eastAsia="zh-CN" w:bidi="ar"/>
              </w:rPr>
              <w:t>1290000</w:t>
            </w:r>
            <w:r>
              <w:rPr>
                <w:rFonts w:hint="eastAsia" w:ascii="宋体" w:hAnsi="宋体" w:eastAsia="宋体" w:cs="宋体"/>
                <w:highlight w:val="none"/>
                <w:shd w:val="clear" w:color="auto" w:fill="auto"/>
                <w:rtl w:val="0"/>
                <w:lang w:val="zh-TW" w:eastAsia="zh-TW"/>
              </w:rPr>
              <w:t>元</w:t>
            </w:r>
          </w:p>
          <w:p w14:paraId="54DCD747">
            <w:pPr>
              <w:pStyle w:val="21"/>
              <w:framePr w:wrap="auto" w:vAnchor="margin" w:hAnchor="text" w:yAlign="inline"/>
              <w:spacing w:line="360" w:lineRule="exact"/>
              <w:rPr>
                <w:rFonts w:hint="default" w:ascii="宋体" w:hAnsi="宋体" w:eastAsia="宋体" w:cs="宋体"/>
                <w:highlight w:val="none"/>
                <w:shd w:val="clear" w:color="auto" w:fill="auto"/>
                <w:rtl w:val="0"/>
                <w:lang w:val="en-US" w:eastAsia="zh-CN"/>
              </w:rPr>
            </w:pPr>
            <w:r>
              <w:rPr>
                <w:rFonts w:hint="eastAsia" w:ascii="宋体" w:hAnsi="宋体" w:eastAsia="宋体" w:cs="宋体"/>
                <w:highlight w:val="none"/>
                <w:shd w:val="clear" w:color="auto" w:fill="auto"/>
                <w:rtl w:val="0"/>
                <w:lang w:val="en-US" w:eastAsia="zh-CN"/>
              </w:rPr>
              <w:t>投标报价不得超过项目预算和最高限价，否则投标无效。</w:t>
            </w:r>
          </w:p>
        </w:tc>
      </w:tr>
      <w:tr w14:paraId="0A94C3A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7322C8A">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17.3</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C447FF">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非制造商的证明文件</w:t>
            </w:r>
          </w:p>
        </w:tc>
        <w:tc>
          <w:tcPr>
            <w:tcW w:w="680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2EBD552">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不要求提供</w:t>
            </w:r>
          </w:p>
          <w:p w14:paraId="74ECA613">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要求提供：（证明文件复印件须加盖供应商单位公章，否则视为无效响应。）</w:t>
            </w:r>
          </w:p>
          <w:p w14:paraId="77DEDBA6">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经销、或代理投标货物、或为投标货物提供售后服务的证明文件。</w:t>
            </w:r>
          </w:p>
        </w:tc>
      </w:tr>
      <w:tr w14:paraId="4662247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A7411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18.1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E9B648">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样品提供及样品提交的时间、地点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199AC9A">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不要求提供</w:t>
            </w:r>
          </w:p>
          <w:p w14:paraId="45734566">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要求提供，提交的样品</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u w:val="single"/>
                <w:shd w:val="clear" w:color="auto" w:fill="auto"/>
                <w:rtl w:val="0"/>
                <w:lang w:val="en-US" w:eastAsia="zh-CN"/>
              </w:rPr>
              <w:t xml:space="preserve">  </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提交的时间</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u w:val="single"/>
                <w:shd w:val="clear" w:color="auto" w:fill="auto"/>
                <w:rtl w:val="0"/>
                <w:lang w:val="en-US" w:eastAsia="zh-CN"/>
              </w:rPr>
              <w:t xml:space="preserve">   </w:t>
            </w:r>
            <w:r>
              <w:rPr>
                <w:rFonts w:hint="eastAsia" w:ascii="宋体" w:hAnsi="宋体" w:eastAsia="宋体" w:cs="宋体"/>
                <w:highlight w:val="none"/>
                <w:shd w:val="clear" w:color="auto" w:fill="auto"/>
                <w:rtl w:val="0"/>
                <w:lang w:val="zh-TW" w:eastAsia="zh-TW"/>
              </w:rPr>
              <w:t>、地点</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w:t>
            </w:r>
          </w:p>
        </w:tc>
      </w:tr>
      <w:tr w14:paraId="3275DEB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4CE3500">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19.1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F251C1">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磋商保证金</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0DCC57A">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 xml:space="preserve"> 不要求提供</w:t>
            </w:r>
          </w:p>
          <w:p w14:paraId="123DAFA0">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要求提供</w:t>
            </w:r>
          </w:p>
        </w:tc>
      </w:tr>
      <w:tr w14:paraId="4E4F54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8AAFB87">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20.1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286C6F">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响应文件有效期</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1DEF30F">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u w:val="single"/>
                <w:shd w:val="clear" w:color="auto" w:fill="auto"/>
                <w:rtl w:val="0"/>
                <w:lang w:val="en-US"/>
              </w:rPr>
              <w:t xml:space="preserve">  90  </w:t>
            </w:r>
            <w:r>
              <w:rPr>
                <w:rFonts w:hint="eastAsia" w:ascii="宋体" w:hAnsi="宋体" w:eastAsia="宋体" w:cs="宋体"/>
                <w:highlight w:val="none"/>
                <w:shd w:val="clear" w:color="auto" w:fill="auto"/>
                <w:rtl w:val="0"/>
                <w:lang w:val="zh-TW" w:eastAsia="zh-TW"/>
              </w:rPr>
              <w:t>日（日历日）</w:t>
            </w:r>
          </w:p>
        </w:tc>
      </w:tr>
      <w:tr w14:paraId="06A1FA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0656F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21.1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8742F5">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响应文件份数</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3DCE67A">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val="0"/>
                <w:bCs w:val="0"/>
                <w:sz w:val="21"/>
                <w:szCs w:val="21"/>
                <w:highlight w:val="none"/>
                <w:shd w:val="clear" w:color="auto" w:fill="auto"/>
                <w:rtl w:val="0"/>
                <w:lang w:val="zh-TW" w:eastAsia="zh-TW"/>
              </w:rPr>
              <w:t>正本壹份，副本两份</w:t>
            </w:r>
            <w:r>
              <w:rPr>
                <w:rFonts w:hint="eastAsia" w:ascii="宋体" w:hAnsi="宋体" w:eastAsia="宋体" w:cs="宋体"/>
                <w:b w:val="0"/>
                <w:bCs w:val="0"/>
                <w:sz w:val="21"/>
                <w:szCs w:val="21"/>
                <w:highlight w:val="none"/>
                <w:shd w:val="clear" w:color="auto" w:fill="auto"/>
                <w:rtl w:val="0"/>
                <w:lang w:val="zh-TW" w:eastAsia="zh-CN"/>
              </w:rPr>
              <w:t>，</w:t>
            </w:r>
            <w:r>
              <w:rPr>
                <w:rFonts w:hint="eastAsia" w:ascii="宋体" w:hAnsi="宋体" w:eastAsia="宋体" w:cs="宋体"/>
                <w:b w:val="0"/>
                <w:bCs w:val="0"/>
                <w:sz w:val="21"/>
                <w:szCs w:val="21"/>
                <w:highlight w:val="none"/>
                <w:shd w:val="clear" w:color="auto" w:fill="auto"/>
                <w:rtl w:val="0"/>
                <w:lang w:val="zh-TW" w:eastAsia="zh-TW"/>
              </w:rPr>
              <w:t>电子</w:t>
            </w:r>
            <w:r>
              <w:rPr>
                <w:rFonts w:hint="eastAsia" w:ascii="宋体" w:hAnsi="宋体" w:eastAsia="宋体" w:cs="宋体"/>
                <w:b w:val="0"/>
                <w:bCs w:val="0"/>
                <w:sz w:val="21"/>
                <w:szCs w:val="21"/>
                <w:highlight w:val="none"/>
                <w:shd w:val="clear" w:color="auto" w:fill="auto"/>
                <w:rtl w:val="0"/>
                <w:lang w:val="en-US" w:eastAsia="zh-CN"/>
              </w:rPr>
              <w:t>文档（电子</w:t>
            </w:r>
            <w:r>
              <w:rPr>
                <w:rFonts w:hint="default" w:ascii="宋体" w:hAnsi="宋体" w:eastAsia="宋体" w:cs="宋体"/>
                <w:b w:val="0"/>
                <w:bCs w:val="0"/>
                <w:sz w:val="21"/>
                <w:szCs w:val="21"/>
                <w:highlight w:val="none"/>
                <w:shd w:val="clear" w:color="auto" w:fill="auto"/>
                <w:rtl w:val="0"/>
                <w:lang w:val="en-US" w:eastAsia="zh-CN"/>
              </w:rPr>
              <w:t>档为正本签字盖章后的PDF扫描件；U盘</w:t>
            </w:r>
            <w:r>
              <w:rPr>
                <w:rFonts w:hint="eastAsia" w:ascii="宋体" w:hAnsi="宋体" w:eastAsia="宋体" w:cs="宋体"/>
                <w:b w:val="0"/>
                <w:bCs w:val="0"/>
                <w:sz w:val="21"/>
                <w:szCs w:val="21"/>
                <w:highlight w:val="none"/>
                <w:shd w:val="clear" w:color="auto" w:fill="auto"/>
                <w:rtl w:val="0"/>
                <w:lang w:val="zh-TW" w:eastAsia="zh-TW"/>
              </w:rPr>
              <w:t>壹份</w:t>
            </w:r>
            <w:r>
              <w:rPr>
                <w:rFonts w:hint="default" w:ascii="宋体" w:hAnsi="宋体" w:eastAsia="宋体" w:cs="宋体"/>
                <w:b w:val="0"/>
                <w:bCs w:val="0"/>
                <w:sz w:val="21"/>
                <w:szCs w:val="21"/>
                <w:highlight w:val="none"/>
                <w:shd w:val="clear" w:color="auto" w:fill="auto"/>
                <w:rtl w:val="0"/>
                <w:lang w:val="en-US" w:eastAsia="zh-CN"/>
              </w:rPr>
              <w:t>）</w:t>
            </w:r>
            <w:r>
              <w:rPr>
                <w:rFonts w:hint="eastAsia" w:ascii="宋体" w:hAnsi="宋体" w:eastAsia="宋体" w:cs="宋体"/>
                <w:b w:val="0"/>
                <w:bCs w:val="0"/>
                <w:sz w:val="21"/>
                <w:szCs w:val="21"/>
                <w:highlight w:val="none"/>
                <w:shd w:val="clear" w:color="auto" w:fill="auto"/>
                <w:rtl w:val="0"/>
                <w:lang w:val="zh-TW" w:eastAsia="zh-TW"/>
              </w:rPr>
              <w:t>，响应文件胶状成册。</w:t>
            </w:r>
          </w:p>
        </w:tc>
      </w:tr>
      <w:tr w14:paraId="157BF4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5DD92820">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四、响应文件的递交</w:t>
            </w:r>
          </w:p>
        </w:tc>
      </w:tr>
      <w:tr w14:paraId="7247DF7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362ED9">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22.2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B690D46">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封套上应载明的信息</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0DE3EC">
            <w:pPr>
              <w:pStyle w:val="21"/>
              <w:framePr w:wrap="auto" w:vAnchor="margin" w:hAnchor="text" w:yAlign="inline"/>
              <w:shd w:val="clear" w:color="auto" w:fill="auto"/>
              <w:spacing w:line="360" w:lineRule="exact"/>
              <w:rPr>
                <w:rFonts w:hint="eastAsia" w:ascii="宋体" w:hAnsi="宋体" w:eastAsia="宋体" w:cs="宋体"/>
                <w:b w:val="0"/>
                <w:bCs w:val="0"/>
                <w:sz w:val="21"/>
                <w:szCs w:val="21"/>
                <w:highlight w:val="none"/>
                <w:shd w:val="clear" w:color="auto" w:fill="auto"/>
                <w:rtl w:val="0"/>
                <w:lang w:val="en-US" w:eastAsia="zh-TW"/>
              </w:rPr>
            </w:pPr>
            <w:r>
              <w:rPr>
                <w:rFonts w:hint="eastAsia" w:ascii="宋体" w:hAnsi="宋体" w:eastAsia="宋体" w:cs="宋体"/>
                <w:highlight w:val="none"/>
                <w:u w:val="single"/>
                <w:shd w:val="clear" w:color="auto" w:fill="auto"/>
                <w:rtl w:val="0"/>
                <w:lang w:val="zh-TW" w:eastAsia="zh-CN"/>
              </w:rPr>
              <w:t>湖南省智慧文旅信息系统软硬件运维服务项目</w:t>
            </w:r>
            <w:r>
              <w:rPr>
                <w:rFonts w:hint="eastAsia" w:ascii="宋体" w:hAnsi="宋体" w:eastAsia="宋体" w:cs="宋体"/>
                <w:highlight w:val="none"/>
                <w:shd w:val="clear" w:color="auto" w:fill="auto"/>
                <w:rtl w:val="0"/>
                <w:lang w:val="zh-TW" w:eastAsia="zh-TW"/>
              </w:rPr>
              <w:t>响应文</w:t>
            </w:r>
            <w:r>
              <w:rPr>
                <w:rFonts w:hint="eastAsia" w:ascii="宋体" w:hAnsi="宋体" w:eastAsia="宋体" w:cs="宋体"/>
                <w:b w:val="0"/>
                <w:bCs w:val="0"/>
                <w:sz w:val="21"/>
                <w:szCs w:val="21"/>
                <w:highlight w:val="none"/>
                <w:shd w:val="clear" w:color="auto" w:fill="auto"/>
                <w:rtl w:val="0"/>
                <w:lang w:val="zh-TW" w:eastAsia="zh-TW"/>
              </w:rPr>
              <w:t>件</w:t>
            </w:r>
            <w:r>
              <w:rPr>
                <w:rFonts w:hint="eastAsia" w:ascii="宋体" w:hAnsi="宋体" w:eastAsia="宋体" w:cs="宋体"/>
                <w:b w:val="0"/>
                <w:bCs w:val="0"/>
                <w:sz w:val="21"/>
                <w:szCs w:val="21"/>
                <w:highlight w:val="none"/>
                <w:shd w:val="clear" w:color="auto" w:fill="auto"/>
                <w:rtl w:val="0"/>
                <w:lang w:val="en-US" w:eastAsia="zh-TW"/>
              </w:rPr>
              <w:t xml:space="preserve">   </w:t>
            </w:r>
          </w:p>
          <w:p w14:paraId="2E6B1288">
            <w:pPr>
              <w:pStyle w:val="21"/>
              <w:framePr w:wrap="auto" w:vAnchor="margin" w:hAnchor="text" w:yAlign="inline"/>
              <w:shd w:val="clear" w:color="auto" w:fill="auto"/>
              <w:spacing w:line="360" w:lineRule="exact"/>
              <w:rPr>
                <w:rFonts w:hint="eastAsia" w:ascii="宋体" w:hAnsi="宋体" w:eastAsia="宋体" w:cs="宋体"/>
                <w:b w:val="0"/>
                <w:bCs w:val="0"/>
                <w:sz w:val="21"/>
                <w:szCs w:val="21"/>
                <w:highlight w:val="none"/>
                <w:shd w:val="clear" w:color="auto" w:fill="auto"/>
                <w:rtl w:val="0"/>
                <w:lang w:val="zh-TW" w:eastAsia="zh-TW"/>
              </w:rPr>
            </w:pPr>
            <w:r>
              <w:rPr>
                <w:rFonts w:hint="eastAsia" w:ascii="宋体" w:hAnsi="宋体" w:eastAsia="宋体" w:cs="宋体"/>
                <w:b w:val="0"/>
                <w:bCs w:val="0"/>
                <w:sz w:val="21"/>
                <w:szCs w:val="21"/>
                <w:highlight w:val="none"/>
                <w:shd w:val="clear" w:color="auto" w:fill="auto"/>
                <w:rtl w:val="0"/>
                <w:lang w:val="zh-TW" w:eastAsia="zh-CN"/>
              </w:rPr>
              <w:t>政府采购编号：</w:t>
            </w:r>
            <w:r>
              <w:rPr>
                <w:rFonts w:hint="eastAsia" w:ascii="宋体" w:hAnsi="宋体" w:eastAsia="宋体" w:cs="宋体"/>
                <w:b w:val="0"/>
                <w:bCs w:val="0"/>
                <w:sz w:val="21"/>
                <w:szCs w:val="21"/>
                <w:highlight w:val="none"/>
                <w:shd w:val="clear" w:color="auto" w:fill="auto"/>
                <w:rtl w:val="0"/>
                <w:lang w:val="en-US" w:eastAsia="zh-TW"/>
              </w:rPr>
              <w:t xml:space="preserve">               </w:t>
            </w:r>
          </w:p>
          <w:p w14:paraId="097082BB">
            <w:pPr>
              <w:pStyle w:val="21"/>
              <w:framePr w:wrap="auto" w:vAnchor="margin" w:hAnchor="text" w:yAlign="inline"/>
              <w:shd w:val="clear" w:color="auto" w:fill="auto"/>
              <w:spacing w:line="360" w:lineRule="exact"/>
              <w:rPr>
                <w:rFonts w:hint="eastAsia" w:ascii="宋体" w:hAnsi="宋体" w:eastAsia="宋体" w:cs="宋体"/>
                <w:highlight w:val="none"/>
                <w:shd w:val="clear" w:color="auto" w:fill="auto"/>
                <w:rtl w:val="0"/>
              </w:rPr>
            </w:pPr>
            <w:r>
              <w:rPr>
                <w:rFonts w:hint="eastAsia" w:ascii="宋体" w:hAnsi="宋体" w:eastAsia="宋体" w:cs="宋体"/>
                <w:b w:val="0"/>
                <w:bCs w:val="0"/>
                <w:sz w:val="21"/>
                <w:szCs w:val="21"/>
                <w:highlight w:val="none"/>
                <w:shd w:val="clear" w:color="auto" w:fill="auto"/>
                <w:rtl w:val="0"/>
                <w:lang w:val="zh-TW" w:eastAsia="zh-TW"/>
              </w:rPr>
              <w:t>委托代理编号：</w:t>
            </w:r>
            <w:r>
              <w:rPr>
                <w:rFonts w:hint="eastAsia" w:ascii="宋体" w:hAnsi="宋体" w:eastAsia="宋体" w:cs="宋体"/>
                <w:b w:val="0"/>
                <w:bCs w:val="0"/>
                <w:sz w:val="21"/>
                <w:szCs w:val="21"/>
                <w:highlight w:val="none"/>
                <w:shd w:val="clear" w:color="auto" w:fill="auto"/>
                <w:rtl w:val="0"/>
                <w:lang w:val="en-US" w:eastAsia="zh-TW"/>
              </w:rPr>
              <w:t xml:space="preserve">                                  </w:t>
            </w:r>
            <w:r>
              <w:rPr>
                <w:rFonts w:hint="eastAsia" w:ascii="宋体" w:hAnsi="宋体" w:eastAsia="宋体" w:cs="宋体"/>
                <w:highlight w:val="none"/>
                <w:u w:val="single"/>
                <w:shd w:val="clear" w:color="auto" w:fill="auto"/>
                <w:rtl w:val="0"/>
                <w:lang w:val="en-US"/>
              </w:rPr>
              <w:t xml:space="preserve">  </w:t>
            </w:r>
          </w:p>
          <w:p w14:paraId="265FFD72">
            <w:pPr>
              <w:pStyle w:val="21"/>
              <w:framePr w:wrap="auto" w:vAnchor="margin" w:hAnchor="text" w:yAlign="inline"/>
              <w:bidi w:val="0"/>
              <w:spacing w:line="360" w:lineRule="exact"/>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供应商名称：</w:t>
            </w:r>
            <w:r>
              <w:rPr>
                <w:rFonts w:hint="eastAsia" w:ascii="宋体" w:hAnsi="宋体" w:eastAsia="宋体" w:cs="宋体"/>
                <w:highlight w:val="none"/>
                <w:u w:val="single"/>
                <w:shd w:val="clear" w:color="auto" w:fill="auto"/>
                <w:rtl w:val="0"/>
                <w:lang w:val="en-US"/>
              </w:rPr>
              <w:t xml:space="preserve">                    </w:t>
            </w:r>
          </w:p>
          <w:p w14:paraId="1F181B41">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在</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年</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月</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日（星期</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时</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分之前不得启封</w:t>
            </w:r>
          </w:p>
        </w:tc>
      </w:tr>
      <w:tr w14:paraId="62E9DF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4480CE">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24.1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A6E9EA4">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响应文件的递交地点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A41DB8D">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CN"/>
              </w:rPr>
              <w:t>湖南省邮电规划设计院有限公司</w:t>
            </w: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u w:val="single"/>
                <w:shd w:val="clear" w:color="auto" w:fill="auto"/>
                <w:rtl w:val="0"/>
                <w:lang w:val="zh-TW" w:eastAsia="zh-CN"/>
              </w:rPr>
              <w:t>长沙市芙蓉区远大二路236号湖南通服大楼</w:t>
            </w:r>
            <w:r>
              <w:rPr>
                <w:rFonts w:hint="eastAsia" w:ascii="宋体" w:hAnsi="宋体" w:eastAsia="宋体" w:cs="宋体"/>
                <w:highlight w:val="none"/>
                <w:u w:val="single"/>
                <w:shd w:val="clear" w:color="auto" w:fill="auto"/>
                <w:rtl w:val="0"/>
                <w:lang w:val="en-US" w:eastAsia="zh-CN"/>
              </w:rPr>
              <w:t>9</w:t>
            </w:r>
            <w:r>
              <w:rPr>
                <w:rFonts w:hint="eastAsia" w:ascii="宋体" w:hAnsi="宋体" w:eastAsia="宋体" w:cs="宋体"/>
                <w:highlight w:val="none"/>
                <w:u w:val="single"/>
                <w:shd w:val="clear" w:color="auto" w:fill="auto"/>
                <w:rtl w:val="0"/>
                <w:lang w:val="zh-TW" w:eastAsia="zh-CN"/>
              </w:rPr>
              <w:t>楼</w:t>
            </w:r>
            <w:r>
              <w:rPr>
                <w:rFonts w:hint="eastAsia" w:ascii="宋体" w:hAnsi="宋体" w:eastAsia="宋体" w:cs="宋体"/>
                <w:highlight w:val="none"/>
                <w:u w:val="single"/>
                <w:shd w:val="clear" w:color="auto" w:fill="auto"/>
                <w:rtl w:val="0"/>
                <w:lang w:val="en-US" w:eastAsia="zh-CN"/>
              </w:rPr>
              <w:t>905开标室</w:t>
            </w:r>
            <w:r>
              <w:rPr>
                <w:rFonts w:hint="eastAsia" w:ascii="宋体" w:hAnsi="宋体" w:eastAsia="宋体" w:cs="宋体"/>
                <w:highlight w:val="none"/>
                <w:shd w:val="clear" w:color="auto" w:fill="auto"/>
                <w:rtl w:val="0"/>
                <w:lang w:val="zh-TW" w:eastAsia="zh-TW"/>
              </w:rPr>
              <w:t>）</w:t>
            </w:r>
          </w:p>
        </w:tc>
      </w:tr>
      <w:tr w14:paraId="2AB85BC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0F1C9757">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五、响应文件的磋商与评审</w:t>
            </w:r>
          </w:p>
        </w:tc>
      </w:tr>
      <w:tr w14:paraId="5E7CE4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A2C499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31.2</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7C5048">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评审因素和标准</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5F7765A">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见附页</w:t>
            </w:r>
            <w:r>
              <w:rPr>
                <w:rFonts w:hint="eastAsia" w:ascii="宋体" w:hAnsi="宋体" w:eastAsia="宋体" w:cs="宋体"/>
                <w:highlight w:val="none"/>
                <w:shd w:val="clear" w:color="auto" w:fill="auto"/>
                <w:rtl w:val="0"/>
                <w:lang w:val="en-US"/>
              </w:rPr>
              <w:t>4</w:t>
            </w:r>
          </w:p>
        </w:tc>
      </w:tr>
      <w:tr w14:paraId="7D739DD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0D8B303">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31.3</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656B5A">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最后报价</w:t>
            </w:r>
            <w:r>
              <w:rPr>
                <w:rFonts w:hint="eastAsia" w:ascii="宋体" w:hAnsi="宋体" w:eastAsia="宋体" w:cs="宋体"/>
                <w:highlight w:val="none"/>
                <w:shd w:val="clear" w:color="auto" w:fill="auto"/>
                <w:rtl w:val="0"/>
                <w:lang w:val="zh-TW" w:eastAsia="zh-TW"/>
              </w:rPr>
              <w:t>调整</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18E0326">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政府采购支持中小企业发展：</w:t>
            </w:r>
            <w:r>
              <w:rPr>
                <w:rFonts w:hint="eastAsia" w:ascii="宋体" w:hAnsi="宋体" w:eastAsia="宋体" w:cs="宋体"/>
                <w:highlight w:val="none"/>
                <w:shd w:val="clear" w:color="auto" w:fill="auto"/>
                <w:rtl w:val="0"/>
                <w:lang w:val="zh-TW" w:eastAsia="zh-TW"/>
              </w:rPr>
              <w:t>小型或微型企业，</w:t>
            </w:r>
            <w:r>
              <w:rPr>
                <w:rFonts w:hint="eastAsia" w:ascii="宋体" w:hAnsi="宋体" w:eastAsia="宋体" w:cs="宋体"/>
                <w:kern w:val="0"/>
                <w:highlight w:val="none"/>
                <w:shd w:val="clear" w:color="auto" w:fill="auto"/>
                <w:rtl w:val="0"/>
                <w:lang w:val="zh-TW" w:eastAsia="zh-TW"/>
              </w:rPr>
              <w:t>最后报价</w:t>
            </w:r>
            <w:r>
              <w:rPr>
                <w:rFonts w:hint="eastAsia" w:ascii="宋体" w:hAnsi="宋体" w:eastAsia="宋体" w:cs="宋体"/>
                <w:highlight w:val="none"/>
                <w:shd w:val="clear" w:color="auto" w:fill="auto"/>
                <w:rtl w:val="0"/>
                <w:lang w:val="zh-TW" w:eastAsia="zh-TW"/>
              </w:rPr>
              <w:t xml:space="preserve">扣除比例为 </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kern w:val="0"/>
                <w:highlight w:val="none"/>
                <w:u w:val="single"/>
                <w:shd w:val="clear" w:color="auto" w:fill="auto"/>
                <w:rtl w:val="0"/>
                <w:lang w:val="en-US" w:eastAsia="zh-CN"/>
              </w:rPr>
              <w:t>10</w:t>
            </w:r>
            <w:r>
              <w:rPr>
                <w:rFonts w:hint="eastAsia" w:ascii="宋体" w:hAnsi="宋体" w:eastAsia="宋体" w:cs="宋体"/>
                <w:kern w:val="0"/>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％；中型企业，</w:t>
            </w:r>
            <w:r>
              <w:rPr>
                <w:rFonts w:hint="eastAsia" w:ascii="宋体" w:hAnsi="宋体" w:eastAsia="宋体" w:cs="宋体"/>
                <w:kern w:val="0"/>
                <w:highlight w:val="none"/>
                <w:shd w:val="clear" w:color="auto" w:fill="auto"/>
                <w:rtl w:val="0"/>
                <w:lang w:val="zh-TW" w:eastAsia="zh-TW"/>
              </w:rPr>
              <w:t>最后报价</w:t>
            </w:r>
            <w:r>
              <w:rPr>
                <w:rFonts w:hint="eastAsia" w:ascii="宋体" w:hAnsi="宋体" w:eastAsia="宋体" w:cs="宋体"/>
                <w:highlight w:val="none"/>
                <w:shd w:val="clear" w:color="auto" w:fill="auto"/>
                <w:rtl w:val="0"/>
                <w:lang w:val="zh-TW" w:eastAsia="zh-TW"/>
              </w:rPr>
              <w:t>扣除比例为</w:t>
            </w:r>
            <w:r>
              <w:rPr>
                <w:rFonts w:hint="eastAsia" w:ascii="宋体" w:hAnsi="宋体" w:eastAsia="宋体" w:cs="宋体"/>
                <w:highlight w:val="none"/>
                <w:u w:val="single"/>
                <w:shd w:val="clear" w:color="auto" w:fill="auto"/>
                <w:rtl w:val="0"/>
                <w:lang w:val="en-US"/>
              </w:rPr>
              <w:t xml:space="preserve"> / </w:t>
            </w:r>
            <w:r>
              <w:rPr>
                <w:rFonts w:hint="eastAsia" w:ascii="宋体" w:hAnsi="宋体" w:eastAsia="宋体" w:cs="宋体"/>
                <w:highlight w:val="none"/>
                <w:shd w:val="clear" w:color="auto" w:fill="auto"/>
                <w:rtl w:val="0"/>
                <w:lang w:val="zh-TW" w:eastAsia="zh-TW"/>
              </w:rPr>
              <w:t>％；联合体参与磋商的，最后报价扣除比例为</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。评审时，用扣除后的最后报价计算价格分。</w:t>
            </w:r>
          </w:p>
        </w:tc>
      </w:tr>
      <w:tr w14:paraId="711824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AE5F09">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31.6</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E9978D">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多处或部分获得政府采购政策优惠的计算方法</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52391EB">
            <w:pPr>
              <w:pStyle w:val="25"/>
              <w:framePr w:wrap="auto" w:vAnchor="margin" w:hAnchor="text" w:yAlign="inline"/>
              <w:jc w:val="left"/>
              <w:rPr>
                <w:rFonts w:hint="eastAsia" w:ascii="宋体" w:hAnsi="宋体" w:eastAsia="宋体" w:cs="宋体"/>
                <w:highlight w:val="none"/>
              </w:rPr>
            </w:pPr>
            <w:r>
              <w:rPr>
                <w:rFonts w:hint="eastAsia" w:ascii="宋体" w:hAnsi="宋体" w:eastAsia="宋体" w:cs="宋体"/>
                <w:b w:val="0"/>
                <w:bCs w:val="0"/>
                <w:sz w:val="21"/>
                <w:szCs w:val="21"/>
                <w:highlight w:val="none"/>
                <w:shd w:val="clear" w:color="auto" w:fill="auto"/>
                <w:rtl w:val="0"/>
                <w:lang w:val="zh-TW" w:eastAsia="zh-TW"/>
              </w:rPr>
              <w:t>残疾人福利性单位或监狱企业属于小型、微型企业的，不重复享受扶持中小企业发展的优惠政策。</w:t>
            </w:r>
          </w:p>
        </w:tc>
      </w:tr>
      <w:tr w14:paraId="69FA1A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3ABC6BA2">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六、成交结果信息公布与授予合同</w:t>
            </w:r>
          </w:p>
        </w:tc>
      </w:tr>
      <w:tr w14:paraId="54D51EE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EC3D6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37.1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4A037D">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财政部门指定的媒体</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ED23D52">
            <w:pPr>
              <w:pStyle w:val="21"/>
              <w:framePr w:wrap="auto" w:vAnchor="margin" w:hAnchor="text" w:yAlign="inline"/>
              <w:shd w:val="clear" w:color="auto" w:fill="auto"/>
              <w:spacing w:line="360" w:lineRule="exact"/>
              <w:rPr>
                <w:rFonts w:hint="eastAsia" w:ascii="宋体" w:hAnsi="宋体" w:eastAsia="宋体" w:cs="宋体"/>
                <w:highlight w:val="none"/>
              </w:rPr>
            </w:pPr>
            <w:r>
              <w:rPr>
                <w:rFonts w:hint="eastAsia" w:ascii="宋体" w:hAnsi="宋体" w:eastAsia="宋体" w:cs="宋体"/>
                <w:highlight w:val="none"/>
              </w:rPr>
              <w:t>中国·湖南政府采购网(www.ccgp-hunan.gov.cn)</w:t>
            </w:r>
          </w:p>
        </w:tc>
      </w:tr>
      <w:tr w14:paraId="5934C21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C1103CC">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39.3</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B5277F6">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履约担保</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02A37F1">
            <w:pPr>
              <w:pStyle w:val="21"/>
              <w:framePr w:wrap="auto" w:vAnchor="margin" w:hAnchor="text" w:yAlign="inline"/>
              <w:spacing w:line="360" w:lineRule="exact"/>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不要求提供</w:t>
            </w:r>
          </w:p>
          <w:p w14:paraId="4744C5A9">
            <w:pPr>
              <w:pStyle w:val="21"/>
              <w:framePr w:wrap="auto" w:vAnchor="margin" w:hAnchor="text" w:yAlign="inline"/>
              <w:bidi w:val="0"/>
              <w:spacing w:line="36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要求提供，履约担保的金额为：</w:t>
            </w:r>
            <w:r>
              <w:rPr>
                <w:rFonts w:hint="eastAsia" w:ascii="宋体" w:hAnsi="宋体" w:eastAsia="宋体" w:cs="宋体"/>
                <w:highlight w:val="none"/>
                <w:u w:val="single"/>
                <w:shd w:val="clear" w:color="auto" w:fill="auto"/>
                <w:rtl w:val="0"/>
                <w:lang w:val="en-US"/>
              </w:rPr>
              <w:t xml:space="preserve">    </w:t>
            </w:r>
          </w:p>
        </w:tc>
      </w:tr>
      <w:tr w14:paraId="24654A9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9697" w:type="dxa"/>
            <w:gridSpan w:val="3"/>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5F8C979D">
            <w:pPr>
              <w:pStyle w:val="21"/>
              <w:framePr w:wrap="auto" w:vAnchor="margin" w:hAnchor="text" w:yAlign="inline"/>
              <w:spacing w:line="360" w:lineRule="exact"/>
              <w:rPr>
                <w:rFonts w:hint="eastAsia" w:ascii="宋体" w:hAnsi="宋体" w:eastAsia="宋体" w:cs="宋体"/>
                <w:highlight w:val="none"/>
              </w:rPr>
            </w:pPr>
            <w:r>
              <w:rPr>
                <w:rFonts w:hint="eastAsia" w:ascii="宋体" w:hAnsi="宋体" w:eastAsia="宋体" w:cs="宋体"/>
                <w:b/>
                <w:bCs/>
                <w:highlight w:val="none"/>
                <w:shd w:val="clear" w:color="auto" w:fill="auto"/>
                <w:rtl w:val="0"/>
                <w:lang w:val="zh-TW" w:eastAsia="zh-TW"/>
              </w:rPr>
              <w:t>七、其他规定</w:t>
            </w:r>
          </w:p>
        </w:tc>
      </w:tr>
      <w:tr w14:paraId="6C2A849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E04311E">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41.1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6682114">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采购代理服务费</w:t>
            </w:r>
          </w:p>
        </w:tc>
        <w:tc>
          <w:tcPr>
            <w:tcW w:w="680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69FCBD4">
            <w:pPr>
              <w:pStyle w:val="26"/>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0" w:right="0" w:firstLine="0"/>
              <w:jc w:val="left"/>
              <w:textAlignment w:val="auto"/>
              <w:rPr>
                <w:rFonts w:hint="eastAsia" w:ascii="宋体" w:hAnsi="宋体" w:eastAsia="宋体" w:cs="宋体"/>
                <w:highlight w:val="none"/>
                <w:rtl w:val="0"/>
              </w:rPr>
            </w:pPr>
            <w:r>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rtl w:val="0"/>
                <w:lang w:val="en-US" w:eastAsia="zh-CN"/>
              </w:rPr>
              <w:t>18620</w:t>
            </w:r>
            <w:r>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rtl w:val="0"/>
                <w:lang w:val="zh-TW" w:eastAsia="zh-TW"/>
              </w:rPr>
              <w:t>元，参考计价格[2002]1980号文件，与采购人协商。本项目采购代理服务费由</w:t>
            </w:r>
            <w:r>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rtl w:val="0"/>
                <w:lang w:val="zh-TW" w:eastAsia="zh-CN"/>
              </w:rPr>
              <w:t>采购人</w:t>
            </w:r>
            <w:r>
              <w:rPr>
                <w:rFonts w:hint="eastAsia" w:ascii="宋体" w:hAnsi="宋体" w:eastAsia="宋体" w:cs="宋体"/>
                <w:color w:val="000000"/>
                <w:spacing w:val="0"/>
                <w:w w:val="100"/>
                <w:kern w:val="2"/>
                <w:position w:val="0"/>
                <w:sz w:val="21"/>
                <w:szCs w:val="21"/>
                <w:highlight w:val="none"/>
                <w:u w:val="none" w:color="000000"/>
                <w:shd w:val="clear" w:color="auto" w:fill="auto"/>
                <w:vertAlign w:val="baseline"/>
                <w:rtl w:val="0"/>
                <w:lang w:val="zh-TW" w:eastAsia="zh-TW"/>
              </w:rPr>
              <w:t>一次性付清。</w:t>
            </w:r>
          </w:p>
        </w:tc>
      </w:tr>
      <w:tr w14:paraId="39F173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0" w:hRule="atLeast"/>
          <w:jc w:val="center"/>
        </w:trPr>
        <w:tc>
          <w:tcPr>
            <w:tcW w:w="140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7FDFAB1">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第二章第</w:t>
            </w:r>
            <w:r>
              <w:rPr>
                <w:rFonts w:hint="eastAsia" w:ascii="宋体" w:hAnsi="宋体" w:eastAsia="宋体" w:cs="宋体"/>
                <w:highlight w:val="none"/>
                <w:shd w:val="clear" w:color="auto" w:fill="auto"/>
                <w:rtl w:val="0"/>
                <w:lang w:val="en-US"/>
              </w:rPr>
              <w:t>42.1</w:t>
            </w:r>
            <w:r>
              <w:rPr>
                <w:rFonts w:hint="eastAsia" w:ascii="宋体" w:hAnsi="宋体" w:eastAsia="宋体" w:cs="宋体"/>
                <w:highlight w:val="none"/>
                <w:shd w:val="clear" w:color="auto" w:fill="auto"/>
                <w:rtl w:val="0"/>
                <w:lang w:val="zh-TW" w:eastAsia="zh-TW"/>
              </w:rPr>
              <w:t>款</w:t>
            </w:r>
          </w:p>
        </w:tc>
        <w:tc>
          <w:tcPr>
            <w:tcW w:w="1487"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39BA16A0">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其他规定</w:t>
            </w:r>
          </w:p>
        </w:tc>
        <w:tc>
          <w:tcPr>
            <w:tcW w:w="6803"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31824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val="en-US" w:eastAsia="zh-CN"/>
              </w:rPr>
            </w:pPr>
            <w:r>
              <w:rPr>
                <w:rFonts w:hint="eastAsia" w:ascii="宋体" w:hAnsi="宋体" w:eastAsia="宋体" w:cs="宋体"/>
                <w:spacing w:val="0"/>
                <w:w w:val="100"/>
                <w:kern w:val="2"/>
                <w:position w:val="0"/>
                <w:sz w:val="21"/>
                <w:szCs w:val="21"/>
                <w:u w:val="none"/>
                <w:vertAlign w:val="baseline"/>
                <w:lang w:val="en-US" w:eastAsia="zh-CN"/>
              </w:rPr>
              <w:t>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8624F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val="en-US" w:eastAsia="zh-CN"/>
              </w:rPr>
            </w:pPr>
            <w:r>
              <w:rPr>
                <w:rFonts w:hint="eastAsia" w:ascii="宋体" w:hAnsi="宋体" w:eastAsia="宋体" w:cs="宋体"/>
                <w:spacing w:val="0"/>
                <w:w w:val="100"/>
                <w:kern w:val="2"/>
                <w:position w:val="0"/>
                <w:sz w:val="21"/>
                <w:szCs w:val="21"/>
                <w:u w:val="none"/>
                <w:vertAlign w:val="baseline"/>
                <w:lang w:val="en-US" w:eastAsia="zh-CN"/>
              </w:rPr>
              <w:t>1.信用信息查询的查询渠道：“信用中国”网站（www.creditchina.gov.cn）、中国政府采购网（www.ccgp.gov.cn）。</w:t>
            </w:r>
          </w:p>
          <w:p w14:paraId="2E054B6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val="en-US" w:eastAsia="zh-CN"/>
              </w:rPr>
            </w:pPr>
            <w:r>
              <w:rPr>
                <w:rFonts w:hint="eastAsia" w:ascii="宋体" w:hAnsi="宋体" w:eastAsia="宋体" w:cs="宋体"/>
                <w:spacing w:val="0"/>
                <w:w w:val="100"/>
                <w:kern w:val="2"/>
                <w:position w:val="0"/>
                <w:sz w:val="21"/>
                <w:szCs w:val="21"/>
                <w:u w:val="none"/>
                <w:vertAlign w:val="baseline"/>
                <w:lang w:val="en-US" w:eastAsia="zh-CN"/>
              </w:rPr>
              <w:t>2.信用信息查询的截止时点：至本项目投标截止时间止。</w:t>
            </w:r>
          </w:p>
          <w:p w14:paraId="41BEBC0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val="en-US" w:eastAsia="zh-CN"/>
              </w:rPr>
            </w:pPr>
            <w:r>
              <w:rPr>
                <w:rFonts w:hint="eastAsia" w:ascii="宋体" w:hAnsi="宋体" w:eastAsia="宋体" w:cs="宋体"/>
                <w:spacing w:val="0"/>
                <w:w w:val="100"/>
                <w:kern w:val="2"/>
                <w:position w:val="0"/>
                <w:sz w:val="21"/>
                <w:szCs w:val="21"/>
                <w:u w:val="none"/>
                <w:vertAlign w:val="baseline"/>
                <w:lang w:val="en-US" w:eastAsia="zh-CN"/>
              </w:rPr>
              <w:t>3.信用信息查询记录的具体方式：采购人或采购代理机构在开标后在规定的查询渠道进行查询。</w:t>
            </w:r>
          </w:p>
          <w:p w14:paraId="51D8468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val="en-US" w:eastAsia="zh-CN"/>
              </w:rPr>
            </w:pPr>
            <w:r>
              <w:rPr>
                <w:rFonts w:hint="eastAsia" w:ascii="宋体" w:hAnsi="宋体" w:eastAsia="宋体" w:cs="宋体"/>
                <w:spacing w:val="0"/>
                <w:w w:val="100"/>
                <w:kern w:val="2"/>
                <w:position w:val="0"/>
                <w:sz w:val="21"/>
                <w:szCs w:val="21"/>
                <w:u w:val="none"/>
                <w:vertAlign w:val="baseline"/>
                <w:lang w:val="en-US" w:eastAsia="zh-CN"/>
              </w:rPr>
              <w:t>4.信用信息查询记录证据留存的具体方式：查询记录的网上打印件。</w:t>
            </w:r>
          </w:p>
          <w:p w14:paraId="24CF64A6">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line="440" w:lineRule="exact"/>
              <w:ind w:left="0" w:right="0" w:firstLine="0"/>
              <w:jc w:val="both"/>
              <w:textAlignment w:val="auto"/>
              <w:rPr>
                <w:rFonts w:hint="eastAsia" w:ascii="宋体" w:hAnsi="宋体" w:eastAsia="宋体" w:cs="宋体"/>
                <w:highlight w:val="none"/>
                <w:rtl w:val="0"/>
              </w:rPr>
            </w:pPr>
            <w:r>
              <w:rPr>
                <w:rFonts w:hint="eastAsia" w:ascii="宋体" w:hAnsi="宋体" w:eastAsia="宋体" w:cs="宋体"/>
                <w:spacing w:val="0"/>
                <w:w w:val="100"/>
                <w:kern w:val="2"/>
                <w:position w:val="0"/>
                <w:sz w:val="21"/>
                <w:szCs w:val="21"/>
                <w:u w:val="none"/>
                <w:vertAlign w:val="baseline"/>
                <w:lang w:val="en-US" w:eastAsia="zh-CN"/>
              </w:rPr>
              <w:t>5.信用信息的使用规则：查询后交由评标委员会评定。</w:t>
            </w:r>
          </w:p>
        </w:tc>
      </w:tr>
    </w:tbl>
    <w:p w14:paraId="1DE2A1BE">
      <w:pPr>
        <w:pStyle w:val="22"/>
        <w:framePr w:wrap="auto" w:vAnchor="margin" w:hAnchor="text" w:yAlign="inline"/>
        <w:widowControl w:val="0"/>
        <w:jc w:val="center"/>
        <w:rPr>
          <w:rFonts w:hint="eastAsia" w:ascii="宋体" w:hAnsi="宋体" w:eastAsia="宋体" w:cs="宋体"/>
          <w:outline w:val="0"/>
          <w:color w:val="000000"/>
          <w:kern w:val="2"/>
          <w:highlight w:val="none"/>
          <w:u w:color="000000"/>
          <w:shd w:val="clear" w:color="auto" w:fill="auto"/>
        </w:rPr>
      </w:pPr>
    </w:p>
    <w:p w14:paraId="4B01D8F8">
      <w:pPr>
        <w:pStyle w:val="21"/>
        <w:framePr w:wrap="auto" w:vAnchor="margin" w:hAnchor="text" w:yAlign="inline"/>
        <w:rPr>
          <w:rFonts w:hint="eastAsia" w:ascii="宋体" w:hAnsi="宋体" w:eastAsia="宋体" w:cs="宋体"/>
          <w:highlight w:val="none"/>
        </w:rPr>
      </w:pPr>
      <w:r>
        <w:rPr>
          <w:rFonts w:hint="eastAsia" w:ascii="宋体" w:hAnsi="宋体" w:eastAsia="宋体" w:cs="宋体"/>
          <w:b/>
          <w:bCs/>
          <w:outline w:val="0"/>
          <w:color w:val="000000"/>
          <w:kern w:val="2"/>
          <w:highlight w:val="none"/>
          <w:u w:color="000000"/>
          <w:shd w:val="clear" w:color="auto" w:fill="auto"/>
        </w:rPr>
        <w:br w:type="page"/>
      </w:r>
    </w:p>
    <w:p w14:paraId="2394F60C">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附页</w:t>
      </w:r>
      <w:r>
        <w:rPr>
          <w:rFonts w:hint="eastAsia" w:ascii="宋体" w:hAnsi="宋体" w:eastAsia="宋体" w:cs="宋体"/>
          <w:b/>
          <w:bCs/>
          <w:outline w:val="0"/>
          <w:color w:val="000000"/>
          <w:kern w:val="2"/>
          <w:highlight w:val="none"/>
          <w:u w:color="000000"/>
          <w:shd w:val="clear" w:color="auto" w:fill="auto"/>
          <w:rtl w:val="0"/>
          <w:lang w:val="en-US"/>
        </w:rPr>
        <w:t>1</w:t>
      </w:r>
    </w:p>
    <w:p w14:paraId="0EF09018">
      <w:pPr>
        <w:pStyle w:val="21"/>
        <w:framePr w:wrap="auto" w:vAnchor="margin" w:hAnchor="text" w:yAlign="inline"/>
        <w:spacing w:line="360" w:lineRule="auto"/>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r>
        <w:rPr>
          <w:rFonts w:hint="eastAsia" w:ascii="宋体" w:hAnsi="宋体" w:eastAsia="宋体" w:cs="宋体"/>
          <w:b/>
          <w:bCs/>
          <w:outline w:val="0"/>
          <w:color w:val="000000"/>
          <w:kern w:val="0"/>
          <w:sz w:val="28"/>
          <w:szCs w:val="28"/>
          <w:highlight w:val="none"/>
          <w:u w:color="000000"/>
          <w:shd w:val="clear" w:color="auto" w:fill="auto"/>
          <w:rtl w:val="0"/>
          <w:lang w:val="zh-TW" w:eastAsia="zh-TW"/>
        </w:rPr>
        <w:t>湖南省政府采购支持中小企业融资合作银行及联系人名单</w:t>
      </w:r>
    </w:p>
    <w:tbl>
      <w:tblPr>
        <w:tblStyle w:val="13"/>
        <w:tblW w:w="961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2826"/>
        <w:gridCol w:w="1131"/>
        <w:gridCol w:w="3203"/>
        <w:gridCol w:w="2450"/>
      </w:tblGrid>
      <w:tr w14:paraId="15FE05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3" w:hRule="atLeast"/>
          <w:jc w:val="center"/>
        </w:trPr>
        <w:tc>
          <w:tcPr>
            <w:tcW w:w="2826"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3FA836">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b/>
                <w:bCs/>
                <w:kern w:val="0"/>
                <w:highlight w:val="none"/>
                <w:shd w:val="clear" w:color="auto" w:fill="auto"/>
                <w:rtl w:val="0"/>
                <w:lang w:val="zh-TW" w:eastAsia="zh-TW"/>
              </w:rPr>
              <w:t>银行名称</w:t>
            </w:r>
          </w:p>
        </w:tc>
        <w:tc>
          <w:tcPr>
            <w:tcW w:w="1131"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860CAFC">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b/>
                <w:bCs/>
                <w:kern w:val="0"/>
                <w:highlight w:val="none"/>
                <w:shd w:val="clear" w:color="auto" w:fill="auto"/>
                <w:rtl w:val="0"/>
                <w:lang w:val="zh-TW" w:eastAsia="zh-TW"/>
              </w:rPr>
              <w:t>联系人</w:t>
            </w:r>
          </w:p>
        </w:tc>
        <w:tc>
          <w:tcPr>
            <w:tcW w:w="3203"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5C1851C">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b/>
                <w:bCs/>
                <w:kern w:val="0"/>
                <w:highlight w:val="none"/>
                <w:shd w:val="clear" w:color="auto" w:fill="auto"/>
                <w:rtl w:val="0"/>
                <w:lang w:val="zh-TW" w:eastAsia="zh-TW"/>
              </w:rPr>
              <w:t>职</w:t>
            </w:r>
            <w:r>
              <w:rPr>
                <w:rFonts w:hint="eastAsia" w:ascii="宋体" w:hAnsi="宋体" w:eastAsia="宋体" w:cs="宋体"/>
                <w:b/>
                <w:bCs/>
                <w:kern w:val="0"/>
                <w:highlight w:val="none"/>
                <w:shd w:val="clear" w:color="auto" w:fill="auto"/>
                <w:rtl w:val="0"/>
                <w:lang w:val="en-US"/>
              </w:rPr>
              <w:t> </w:t>
            </w:r>
            <w:r>
              <w:rPr>
                <w:rFonts w:hint="eastAsia" w:ascii="宋体" w:hAnsi="宋体" w:eastAsia="宋体" w:cs="宋体"/>
                <w:b/>
                <w:bCs/>
                <w:kern w:val="0"/>
                <w:highlight w:val="none"/>
                <w:shd w:val="clear" w:color="auto" w:fill="auto"/>
                <w:rtl w:val="0"/>
                <w:lang w:val="zh-TW" w:eastAsia="zh-TW"/>
              </w:rPr>
              <w:t>务</w:t>
            </w:r>
          </w:p>
        </w:tc>
        <w:tc>
          <w:tcPr>
            <w:tcW w:w="2450"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E4D9529">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b/>
                <w:bCs/>
                <w:kern w:val="0"/>
                <w:highlight w:val="none"/>
                <w:shd w:val="clear" w:color="auto" w:fill="auto"/>
                <w:rtl w:val="0"/>
                <w:lang w:val="zh-TW" w:eastAsia="zh-TW"/>
              </w:rPr>
              <w:t>联系电话</w:t>
            </w:r>
          </w:p>
        </w:tc>
      </w:tr>
      <w:tr w14:paraId="57CDF3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E9441B">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交通银行湖南省分行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A2E365">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刘  波</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F54480">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名城支行客户经理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E06B201">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13874998873</w:t>
            </w:r>
          </w:p>
        </w:tc>
      </w:tr>
      <w:tr w14:paraId="5882A7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24A991">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交通银行湖南省分行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ECD683D">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肖勇光</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264429">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分行高级经理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0D96B15">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13755192647</w:t>
            </w:r>
          </w:p>
        </w:tc>
      </w:tr>
      <w:tr w14:paraId="78D28A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2265343">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中国民生银行长沙分行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1B31B4">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黄飞燕</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A0E2E6">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营业部总经理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2F14980">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13308463468</w:t>
            </w:r>
          </w:p>
        </w:tc>
      </w:tr>
      <w:tr w14:paraId="2F715E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0043A9">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中国民生银行长沙分行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08D1C4">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蒋寒奇</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801C510">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营业部中小企业客户经理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796FA7E">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13548982975</w:t>
            </w:r>
          </w:p>
        </w:tc>
      </w:tr>
      <w:tr w14:paraId="692391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41E414">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兴业银行长沙分行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C6FF320">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刘栅延</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B3411E">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支行行长</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B0527CB">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13337316405</w:t>
            </w:r>
          </w:p>
        </w:tc>
      </w:tr>
      <w:tr w14:paraId="2980EF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3ADC6C6">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兴业银行长沙分行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C95A5C">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蒋修远</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3AB0A60">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支行客户经理</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50015D6">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18607310422</w:t>
            </w:r>
          </w:p>
        </w:tc>
      </w:tr>
      <w:tr w14:paraId="3A7F346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E6E3B0">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中国光大银行长沙分行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98725B">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邓永胜</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238AB37">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岳麓支行副行长</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993C492">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13617319650</w:t>
            </w:r>
          </w:p>
        </w:tc>
      </w:tr>
      <w:tr w14:paraId="18ABB4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15" w:hRule="atLeast"/>
          <w:jc w:val="center"/>
        </w:trPr>
        <w:tc>
          <w:tcPr>
            <w:tcW w:w="2826"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7946667">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中信银行长沙分行</w:t>
            </w:r>
          </w:p>
        </w:tc>
        <w:tc>
          <w:tcPr>
            <w:tcW w:w="113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949962">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蔡学军</w:t>
            </w:r>
          </w:p>
        </w:tc>
        <w:tc>
          <w:tcPr>
            <w:tcW w:w="3203"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442C9E">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公司银行部负责人</w:t>
            </w:r>
          </w:p>
        </w:tc>
        <w:tc>
          <w:tcPr>
            <w:tcW w:w="2450"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D381004">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13055167195</w:t>
            </w:r>
          </w:p>
        </w:tc>
      </w:tr>
      <w:tr w14:paraId="23E820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3" w:hRule="atLeast"/>
          <w:jc w:val="center"/>
        </w:trPr>
        <w:tc>
          <w:tcPr>
            <w:tcW w:w="2826"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67103AB">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中信银行长沙分行</w:t>
            </w:r>
          </w:p>
        </w:tc>
        <w:tc>
          <w:tcPr>
            <w:tcW w:w="1131"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77C3A0D1">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宋学农</w:t>
            </w:r>
          </w:p>
        </w:tc>
        <w:tc>
          <w:tcPr>
            <w:tcW w:w="3203"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17723358">
            <w:pPr>
              <w:pStyle w:val="21"/>
              <w:framePr w:wrap="auto" w:vAnchor="margin" w:hAnchor="text" w:yAlign="inline"/>
              <w:spacing w:before="156" w:line="360" w:lineRule="auto"/>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zh-TW" w:eastAsia="zh-TW"/>
              </w:rPr>
              <w:t>银行部综合管理部副总经理</w:t>
            </w:r>
          </w:p>
        </w:tc>
        <w:tc>
          <w:tcPr>
            <w:tcW w:w="2450"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42B7F8DA">
            <w:pPr>
              <w:pStyle w:val="21"/>
              <w:framePr w:wrap="auto" w:vAnchor="margin" w:hAnchor="text" w:yAlign="inline"/>
              <w:spacing w:before="156" w:line="360" w:lineRule="auto"/>
              <w:jc w:val="center"/>
              <w:rPr>
                <w:rFonts w:hint="eastAsia" w:ascii="宋体" w:hAnsi="宋体" w:eastAsia="宋体" w:cs="宋体"/>
                <w:highlight w:val="none"/>
              </w:rPr>
            </w:pPr>
            <w:r>
              <w:rPr>
                <w:rFonts w:hint="eastAsia" w:ascii="宋体" w:hAnsi="宋体" w:eastAsia="宋体" w:cs="宋体"/>
                <w:kern w:val="0"/>
                <w:highlight w:val="none"/>
                <w:shd w:val="clear" w:color="auto" w:fill="auto"/>
                <w:rtl w:val="0"/>
                <w:lang w:val="en-US"/>
              </w:rPr>
              <w:t>0731-845822141</w:t>
            </w:r>
          </w:p>
        </w:tc>
      </w:tr>
    </w:tbl>
    <w:p w14:paraId="43207BC6">
      <w:pPr>
        <w:pStyle w:val="21"/>
        <w:framePr w:wrap="auto" w:vAnchor="margin" w:hAnchor="text" w:yAlign="inline"/>
        <w:widowControl w:val="0"/>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p>
    <w:p w14:paraId="36FB48E0">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p>
    <w:p w14:paraId="76D9C6A2">
      <w:pPr>
        <w:pStyle w:val="21"/>
        <w:framePr w:wrap="auto" w:vAnchor="margin" w:hAnchor="text" w:yAlign="inline"/>
        <w:spacing w:line="360" w:lineRule="auto"/>
        <w:jc w:val="center"/>
        <w:rPr>
          <w:rFonts w:hint="eastAsia" w:ascii="宋体" w:hAnsi="宋体" w:eastAsia="宋体" w:cs="宋体"/>
          <w:b/>
          <w:bCs/>
          <w:outline w:val="0"/>
          <w:color w:val="000000"/>
          <w:kern w:val="0"/>
          <w:sz w:val="28"/>
          <w:szCs w:val="28"/>
          <w:highlight w:val="none"/>
          <w:u w:color="000000"/>
          <w:shd w:val="clear" w:color="auto" w:fill="auto"/>
        </w:rPr>
      </w:pPr>
    </w:p>
    <w:p w14:paraId="4A1A4B09">
      <w:pPr>
        <w:pStyle w:val="21"/>
        <w:framePr w:wrap="auto" w:vAnchor="margin" w:hAnchor="text" w:yAlign="inline"/>
        <w:spacing w:line="360" w:lineRule="auto"/>
        <w:jc w:val="center"/>
        <w:rPr>
          <w:rFonts w:hint="eastAsia" w:ascii="宋体" w:hAnsi="宋体" w:eastAsia="宋体" w:cs="宋体"/>
          <w:b/>
          <w:bCs/>
          <w:outline w:val="0"/>
          <w:color w:val="000000"/>
          <w:kern w:val="0"/>
          <w:sz w:val="28"/>
          <w:szCs w:val="28"/>
          <w:highlight w:val="none"/>
          <w:u w:color="000000"/>
          <w:shd w:val="clear" w:color="auto" w:fill="auto"/>
        </w:rPr>
      </w:pPr>
    </w:p>
    <w:p w14:paraId="12FAE3EA">
      <w:pPr>
        <w:pStyle w:val="21"/>
        <w:framePr w:wrap="auto" w:vAnchor="margin" w:hAnchor="text" w:yAlign="inline"/>
        <w:spacing w:line="360" w:lineRule="auto"/>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r>
        <w:rPr>
          <w:rFonts w:hint="eastAsia" w:ascii="宋体" w:hAnsi="宋体" w:eastAsia="宋体" w:cs="宋体"/>
          <w:b/>
          <w:bCs/>
          <w:outline w:val="0"/>
          <w:color w:val="000000"/>
          <w:kern w:val="0"/>
          <w:sz w:val="28"/>
          <w:szCs w:val="28"/>
          <w:highlight w:val="none"/>
          <w:u w:color="000000"/>
          <w:shd w:val="clear" w:color="auto" w:fill="auto"/>
          <w:rtl w:val="0"/>
          <w:lang w:val="zh-TW" w:eastAsia="zh-TW"/>
        </w:rPr>
        <w:t>长沙市政府采购支持中小企业融资合作银行及联系人名单</w:t>
      </w:r>
    </w:p>
    <w:tbl>
      <w:tblPr>
        <w:tblStyle w:val="13"/>
        <w:tblW w:w="9608"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2337"/>
        <w:gridCol w:w="1380"/>
        <w:gridCol w:w="3390"/>
        <w:gridCol w:w="2501"/>
      </w:tblGrid>
      <w:tr w14:paraId="6D6060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73" w:hRule="atLeast"/>
          <w:jc w:val="center"/>
        </w:trPr>
        <w:tc>
          <w:tcPr>
            <w:tcW w:w="2337"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143ACC">
            <w:pPr>
              <w:pStyle w:val="21"/>
              <w:framePr w:wrap="auto" w:vAnchor="margin" w:hAnchor="text" w:yAlign="inline"/>
              <w:spacing w:before="156" w:line="360" w:lineRule="auto"/>
              <w:jc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shd w:val="clear" w:color="auto" w:fill="auto"/>
                <w:rtl w:val="0"/>
                <w:lang w:val="zh-TW" w:eastAsia="zh-TW"/>
              </w:rPr>
              <w:t>银行名称</w:t>
            </w:r>
          </w:p>
        </w:tc>
        <w:tc>
          <w:tcPr>
            <w:tcW w:w="1380"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E829EA">
            <w:pPr>
              <w:pStyle w:val="21"/>
              <w:framePr w:wrap="auto" w:vAnchor="margin" w:hAnchor="text" w:yAlign="inline"/>
              <w:spacing w:before="156" w:line="360" w:lineRule="auto"/>
              <w:jc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shd w:val="clear" w:color="auto" w:fill="auto"/>
                <w:rtl w:val="0"/>
                <w:lang w:val="zh-TW" w:eastAsia="zh-TW"/>
              </w:rPr>
              <w:t>联系人</w:t>
            </w:r>
          </w:p>
        </w:tc>
        <w:tc>
          <w:tcPr>
            <w:tcW w:w="3390"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2ED9494">
            <w:pPr>
              <w:pStyle w:val="21"/>
              <w:framePr w:wrap="auto" w:vAnchor="margin" w:hAnchor="text" w:yAlign="inline"/>
              <w:spacing w:before="156" w:line="360" w:lineRule="auto"/>
              <w:jc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shd w:val="clear" w:color="auto" w:fill="auto"/>
                <w:rtl w:val="0"/>
                <w:lang w:val="zh-TW" w:eastAsia="zh-TW"/>
              </w:rPr>
              <w:t>职</w:t>
            </w:r>
            <w:r>
              <w:rPr>
                <w:rFonts w:hint="eastAsia" w:ascii="宋体" w:hAnsi="宋体" w:eastAsia="宋体" w:cs="宋体"/>
                <w:b/>
                <w:bCs/>
                <w:kern w:val="0"/>
                <w:sz w:val="21"/>
                <w:szCs w:val="21"/>
                <w:highlight w:val="none"/>
                <w:shd w:val="clear" w:color="auto" w:fill="auto"/>
                <w:rtl w:val="0"/>
                <w:lang w:val="en-US"/>
              </w:rPr>
              <w:t> </w:t>
            </w:r>
            <w:r>
              <w:rPr>
                <w:rFonts w:hint="eastAsia" w:ascii="宋体" w:hAnsi="宋体" w:eastAsia="宋体" w:cs="宋体"/>
                <w:b/>
                <w:bCs/>
                <w:kern w:val="0"/>
                <w:sz w:val="21"/>
                <w:szCs w:val="21"/>
                <w:highlight w:val="none"/>
                <w:shd w:val="clear" w:color="auto" w:fill="auto"/>
                <w:rtl w:val="0"/>
                <w:lang w:val="zh-TW" w:eastAsia="zh-TW"/>
              </w:rPr>
              <w:t>务</w:t>
            </w:r>
          </w:p>
        </w:tc>
        <w:tc>
          <w:tcPr>
            <w:tcW w:w="2501"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BFFC5B">
            <w:pPr>
              <w:pStyle w:val="21"/>
              <w:framePr w:wrap="auto" w:vAnchor="margin" w:hAnchor="text" w:yAlign="inline"/>
              <w:spacing w:before="156" w:line="360" w:lineRule="auto"/>
              <w:jc w:val="center"/>
              <w:rPr>
                <w:rFonts w:hint="eastAsia" w:ascii="宋体" w:hAnsi="宋体" w:eastAsia="宋体" w:cs="宋体"/>
                <w:b/>
                <w:bCs/>
                <w:sz w:val="21"/>
                <w:szCs w:val="21"/>
                <w:highlight w:val="none"/>
              </w:rPr>
            </w:pPr>
            <w:r>
              <w:rPr>
                <w:rFonts w:hint="eastAsia" w:ascii="宋体" w:hAnsi="宋体" w:eastAsia="宋体" w:cs="宋体"/>
                <w:b/>
                <w:bCs/>
                <w:kern w:val="0"/>
                <w:sz w:val="21"/>
                <w:szCs w:val="21"/>
                <w:highlight w:val="none"/>
                <w:shd w:val="clear" w:color="auto" w:fill="auto"/>
                <w:rtl w:val="0"/>
                <w:lang w:val="zh-TW" w:eastAsia="zh-TW"/>
              </w:rPr>
              <w:t>联系电话</w:t>
            </w:r>
          </w:p>
        </w:tc>
      </w:tr>
      <w:tr w14:paraId="43ACB0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754E6BF">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交通银行湖南省分行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406A423">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谢俊峰</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47DF32">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湘江中路支行公司业务管理经理</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B959BCE">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84919503</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13687320956</w:t>
            </w:r>
          </w:p>
        </w:tc>
      </w:tr>
      <w:tr w14:paraId="64B82E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E1FD6A">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光大银行长沙分行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F141531">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唐红英</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6C5322E">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溁湾支行行长</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4179AC1">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89750053</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18673166920</w:t>
            </w:r>
          </w:p>
        </w:tc>
      </w:tr>
      <w:tr w14:paraId="09AE9F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F79833">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建设银行湖南省分行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4549B91">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颜国恒</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7C419C">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芙蓉中路支行</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CB7E0B9">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88665238</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13574801920</w:t>
            </w:r>
          </w:p>
        </w:tc>
      </w:tr>
      <w:tr w14:paraId="29BFAAE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8FB3B0">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农业银行湖南省分行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E173EC2">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李 宁</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C79EBAA">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天心区支行副行长</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45E003F">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85114839</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13975813058</w:t>
            </w:r>
          </w:p>
        </w:tc>
      </w:tr>
      <w:tr w14:paraId="3226D0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645FF5">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中国银行湖南省分行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E41447">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刘 毅</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7D7F46">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丽臣路支行行长</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BFC713B">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82741897</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13808436058</w:t>
            </w:r>
          </w:p>
        </w:tc>
      </w:tr>
      <w:tr w14:paraId="213C7D7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5" w:hRule="atLeast"/>
          <w:jc w:val="center"/>
        </w:trPr>
        <w:tc>
          <w:tcPr>
            <w:tcW w:w="233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CC058A">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长沙银行</w:t>
            </w:r>
          </w:p>
        </w:tc>
        <w:tc>
          <w:tcPr>
            <w:tcW w:w="138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360FFF5">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廖 科</w:t>
            </w:r>
          </w:p>
        </w:tc>
        <w:tc>
          <w:tcPr>
            <w:tcW w:w="339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E86701">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金城支行公司业务部总经理</w:t>
            </w:r>
          </w:p>
        </w:tc>
        <w:tc>
          <w:tcPr>
            <w:tcW w:w="2501"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0CA1236">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84413595</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13707319275</w:t>
            </w:r>
          </w:p>
        </w:tc>
      </w:tr>
      <w:tr w14:paraId="76C222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23" w:hRule="atLeast"/>
          <w:jc w:val="center"/>
        </w:trPr>
        <w:tc>
          <w:tcPr>
            <w:tcW w:w="233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701A8DA5">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邮储银行长沙分行</w:t>
            </w:r>
          </w:p>
        </w:tc>
        <w:tc>
          <w:tcPr>
            <w:tcW w:w="1380"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054D9CED">
            <w:pPr>
              <w:pStyle w:val="21"/>
              <w:framePr w:wrap="auto" w:vAnchor="margin" w:hAnchor="text" w:yAlign="inline"/>
              <w:spacing w:before="156"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严春燕</w:t>
            </w:r>
          </w:p>
        </w:tc>
        <w:tc>
          <w:tcPr>
            <w:tcW w:w="3390"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573B6288">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zh-TW" w:eastAsia="zh-TW"/>
              </w:rPr>
              <w:t>岳麓支行副行长</w:t>
            </w:r>
          </w:p>
        </w:tc>
        <w:tc>
          <w:tcPr>
            <w:tcW w:w="2501"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188B8B">
            <w:pPr>
              <w:pStyle w:val="21"/>
              <w:framePr w:wrap="auto" w:vAnchor="margin" w:hAnchor="text" w:yAlign="inline"/>
              <w:spacing w:before="156"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shd w:val="clear" w:color="auto" w:fill="auto"/>
                <w:rtl w:val="0"/>
                <w:lang w:val="en-US"/>
              </w:rPr>
              <w:t>85579459</w:t>
            </w:r>
            <w:r>
              <w:rPr>
                <w:rFonts w:hint="eastAsia" w:ascii="宋体" w:hAnsi="宋体" w:eastAsia="宋体" w:cs="宋体"/>
                <w:sz w:val="21"/>
                <w:szCs w:val="21"/>
                <w:highlight w:val="none"/>
                <w:shd w:val="clear" w:color="auto" w:fill="auto"/>
                <w:rtl w:val="0"/>
                <w:lang w:val="zh-TW" w:eastAsia="zh-TW"/>
              </w:rPr>
              <w:t>；</w:t>
            </w:r>
            <w:r>
              <w:rPr>
                <w:rFonts w:hint="eastAsia" w:ascii="宋体" w:hAnsi="宋体" w:eastAsia="宋体" w:cs="宋体"/>
                <w:sz w:val="21"/>
                <w:szCs w:val="21"/>
                <w:highlight w:val="none"/>
                <w:shd w:val="clear" w:color="auto" w:fill="auto"/>
                <w:rtl w:val="0"/>
                <w:lang w:val="en-US"/>
              </w:rPr>
              <w:t>13875864330</w:t>
            </w:r>
          </w:p>
        </w:tc>
      </w:tr>
    </w:tbl>
    <w:p w14:paraId="5E92414E">
      <w:pPr>
        <w:pStyle w:val="21"/>
        <w:framePr w:wrap="auto" w:vAnchor="margin" w:hAnchor="text" w:yAlign="inline"/>
        <w:widowControl w:val="0"/>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p>
    <w:p w14:paraId="16DDE964">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p>
    <w:p w14:paraId="4C5DBA07">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p>
    <w:p w14:paraId="6E7F38CB">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p>
    <w:p w14:paraId="1A1599C1">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附页</w:t>
      </w:r>
      <w:r>
        <w:rPr>
          <w:rFonts w:hint="eastAsia" w:ascii="宋体" w:hAnsi="宋体" w:eastAsia="宋体" w:cs="宋体"/>
          <w:b/>
          <w:bCs/>
          <w:outline w:val="0"/>
          <w:color w:val="000000"/>
          <w:kern w:val="2"/>
          <w:highlight w:val="none"/>
          <w:u w:color="000000"/>
          <w:shd w:val="clear" w:color="auto" w:fill="auto"/>
          <w:rtl w:val="0"/>
          <w:lang w:val="en-US"/>
        </w:rPr>
        <w:t>2</w:t>
      </w:r>
    </w:p>
    <w:p w14:paraId="4B64AD9A">
      <w:pPr>
        <w:pStyle w:val="21"/>
        <w:framePr w:wrap="auto" w:vAnchor="margin" w:hAnchor="text" w:yAlign="inline"/>
        <w:spacing w:line="360" w:lineRule="auto"/>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r>
        <w:rPr>
          <w:rFonts w:hint="eastAsia" w:ascii="宋体" w:hAnsi="宋体" w:eastAsia="宋体" w:cs="宋体"/>
          <w:b/>
          <w:bCs/>
          <w:outline w:val="0"/>
          <w:color w:val="000000"/>
          <w:kern w:val="0"/>
          <w:sz w:val="28"/>
          <w:szCs w:val="28"/>
          <w:highlight w:val="none"/>
          <w:u w:color="000000"/>
          <w:shd w:val="clear" w:color="auto" w:fill="auto"/>
          <w:rtl w:val="0"/>
          <w:lang w:val="zh-TW" w:eastAsia="zh-TW"/>
        </w:rPr>
        <w:t>湖南省政府采购信用担保试点工作的信用担保机构名单</w:t>
      </w:r>
    </w:p>
    <w:tbl>
      <w:tblPr>
        <w:tblStyle w:val="13"/>
        <w:tblW w:w="961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4523"/>
        <w:gridCol w:w="1130"/>
        <w:gridCol w:w="3957"/>
      </w:tblGrid>
      <w:tr w14:paraId="0A7871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67" w:hRule="atLeast"/>
          <w:jc w:val="center"/>
        </w:trPr>
        <w:tc>
          <w:tcPr>
            <w:tcW w:w="4523"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D8419A5">
            <w:pPr>
              <w:pStyle w:val="21"/>
              <w:framePr w:wrap="auto" w:vAnchor="margin" w:hAnchor="text" w:yAlign="inline"/>
              <w:spacing w:line="240" w:lineRule="exact"/>
              <w:jc w:val="center"/>
              <w:rPr>
                <w:rFonts w:hint="eastAsia" w:ascii="宋体" w:hAnsi="宋体" w:eastAsia="宋体" w:cs="宋体"/>
                <w:highlight w:val="none"/>
              </w:rPr>
            </w:pPr>
            <w:r>
              <w:rPr>
                <w:rFonts w:hint="eastAsia" w:ascii="宋体" w:hAnsi="宋体" w:eastAsia="宋体" w:cs="宋体"/>
                <w:b/>
                <w:bCs/>
                <w:kern w:val="2"/>
                <w:highlight w:val="none"/>
                <w:shd w:val="clear" w:color="auto" w:fill="auto"/>
                <w:rtl w:val="0"/>
                <w:lang w:val="zh-TW" w:eastAsia="zh-TW"/>
              </w:rPr>
              <w:t>信用担保机构</w:t>
            </w:r>
          </w:p>
        </w:tc>
        <w:tc>
          <w:tcPr>
            <w:tcW w:w="1130"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BF4103">
            <w:pPr>
              <w:pStyle w:val="21"/>
              <w:framePr w:wrap="auto" w:vAnchor="margin" w:hAnchor="text" w:yAlign="inline"/>
              <w:spacing w:line="240" w:lineRule="exact"/>
              <w:jc w:val="center"/>
              <w:rPr>
                <w:rFonts w:hint="eastAsia" w:ascii="宋体" w:hAnsi="宋体" w:eastAsia="宋体" w:cs="宋体"/>
                <w:highlight w:val="none"/>
              </w:rPr>
            </w:pPr>
            <w:r>
              <w:rPr>
                <w:rFonts w:hint="eastAsia" w:ascii="宋体" w:hAnsi="宋体" w:eastAsia="宋体" w:cs="宋体"/>
                <w:b/>
                <w:bCs/>
                <w:kern w:val="2"/>
                <w:highlight w:val="none"/>
                <w:shd w:val="clear" w:color="auto" w:fill="auto"/>
                <w:rtl w:val="0"/>
                <w:lang w:val="zh-TW" w:eastAsia="zh-TW"/>
              </w:rPr>
              <w:t>联系人</w:t>
            </w:r>
          </w:p>
        </w:tc>
        <w:tc>
          <w:tcPr>
            <w:tcW w:w="3957"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7D6BA89">
            <w:pPr>
              <w:pStyle w:val="21"/>
              <w:framePr w:wrap="auto" w:vAnchor="margin" w:hAnchor="text" w:yAlign="inline"/>
              <w:spacing w:line="240" w:lineRule="exact"/>
              <w:jc w:val="center"/>
              <w:rPr>
                <w:rFonts w:hint="eastAsia" w:ascii="宋体" w:hAnsi="宋体" w:eastAsia="宋体" w:cs="宋体"/>
                <w:highlight w:val="none"/>
              </w:rPr>
            </w:pPr>
            <w:r>
              <w:rPr>
                <w:rFonts w:hint="eastAsia" w:ascii="宋体" w:hAnsi="宋体" w:eastAsia="宋体" w:cs="宋体"/>
                <w:b/>
                <w:bCs/>
                <w:kern w:val="2"/>
                <w:highlight w:val="none"/>
                <w:shd w:val="clear" w:color="auto" w:fill="auto"/>
                <w:rtl w:val="0"/>
                <w:lang w:val="zh-TW" w:eastAsia="zh-TW"/>
              </w:rPr>
              <w:t>联系电话</w:t>
            </w:r>
          </w:p>
        </w:tc>
      </w:tr>
      <w:tr w14:paraId="6A6DCC2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567" w:hRule="atLeast"/>
          <w:jc w:val="center"/>
        </w:trPr>
        <w:tc>
          <w:tcPr>
            <w:tcW w:w="4523"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5F818D7">
            <w:pPr>
              <w:pStyle w:val="21"/>
              <w:framePr w:wrap="auto" w:vAnchor="margin" w:hAnchor="text" w:yAlign="inline"/>
              <w:spacing w:line="360" w:lineRule="auto"/>
              <w:jc w:val="left"/>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zh-TW" w:eastAsia="zh-TW"/>
              </w:rPr>
              <w:t>中国投资担保公司</w:t>
            </w:r>
          </w:p>
        </w:tc>
        <w:tc>
          <w:tcPr>
            <w:tcW w:w="113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368ADC">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zh-TW" w:eastAsia="zh-TW"/>
              </w:rPr>
              <w:t>何  嘉</w:t>
            </w:r>
          </w:p>
        </w:tc>
        <w:tc>
          <w:tcPr>
            <w:tcW w:w="395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5CFEEB8">
            <w:pPr>
              <w:pStyle w:val="21"/>
              <w:framePr w:wrap="auto" w:vAnchor="margin" w:hAnchor="text" w:yAlign="inline"/>
              <w:spacing w:line="360" w:lineRule="auto"/>
              <w:jc w:val="left"/>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en-US"/>
              </w:rPr>
              <w:t>010-88822659/13718642233</w:t>
            </w:r>
          </w:p>
        </w:tc>
      </w:tr>
      <w:tr w14:paraId="2F5AF6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67" w:hRule="atLeast"/>
          <w:jc w:val="center"/>
        </w:trPr>
        <w:tc>
          <w:tcPr>
            <w:tcW w:w="4523"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46BF01">
            <w:pPr>
              <w:pStyle w:val="21"/>
              <w:framePr w:wrap="auto" w:vAnchor="margin" w:hAnchor="text" w:yAlign="inline"/>
              <w:spacing w:line="360" w:lineRule="auto"/>
              <w:jc w:val="left"/>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zh-TW" w:eastAsia="zh-TW"/>
              </w:rPr>
              <w:t>湖南省中小企业信用担保有限责任公司</w:t>
            </w:r>
          </w:p>
        </w:tc>
        <w:tc>
          <w:tcPr>
            <w:tcW w:w="113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0E80292">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zh-TW" w:eastAsia="zh-TW"/>
              </w:rPr>
              <w:t>蔡建雄</w:t>
            </w:r>
          </w:p>
        </w:tc>
        <w:tc>
          <w:tcPr>
            <w:tcW w:w="395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547A4A6">
            <w:pPr>
              <w:pStyle w:val="21"/>
              <w:framePr w:wrap="auto" w:vAnchor="margin" w:hAnchor="text" w:yAlign="inline"/>
              <w:spacing w:line="360" w:lineRule="auto"/>
              <w:jc w:val="left"/>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en-US"/>
              </w:rPr>
              <w:t>0731-84172390-201/15573193555</w:t>
            </w:r>
          </w:p>
        </w:tc>
      </w:tr>
      <w:tr w14:paraId="59F9A3D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567" w:hRule="atLeast"/>
          <w:jc w:val="center"/>
        </w:trPr>
        <w:tc>
          <w:tcPr>
            <w:tcW w:w="4523"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5B34B07D">
            <w:pPr>
              <w:pStyle w:val="21"/>
              <w:framePr w:wrap="auto" w:vAnchor="margin" w:hAnchor="text" w:yAlign="inline"/>
              <w:spacing w:line="360" w:lineRule="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湖南农业信用担保有限公司</w:t>
            </w:r>
          </w:p>
        </w:tc>
        <w:tc>
          <w:tcPr>
            <w:tcW w:w="1130"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61167F75">
            <w:pPr>
              <w:pStyle w:val="21"/>
              <w:framePr w:wrap="auto" w:vAnchor="margin" w:hAnchor="text" w:yAlign="inline"/>
              <w:spacing w:line="360" w:lineRule="auto"/>
              <w:jc w:val="center"/>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彭  球</w:t>
            </w:r>
          </w:p>
          <w:p w14:paraId="273098BA">
            <w:pPr>
              <w:pStyle w:val="21"/>
              <w:framePr w:wrap="auto" w:vAnchor="margin" w:hAnchor="text" w:yAlign="inline"/>
              <w:bidi w:val="0"/>
              <w:spacing w:line="360" w:lineRule="auto"/>
              <w:ind w:left="0" w:right="0" w:firstLine="0"/>
              <w:jc w:val="center"/>
              <w:rPr>
                <w:rFonts w:hint="eastAsia" w:ascii="宋体" w:hAnsi="宋体" w:eastAsia="宋体" w:cs="宋体"/>
                <w:highlight w:val="none"/>
                <w:rtl w:val="0"/>
              </w:rPr>
            </w:pPr>
            <w:r>
              <w:rPr>
                <w:rFonts w:hint="eastAsia" w:ascii="宋体" w:hAnsi="宋体" w:eastAsia="宋体" w:cs="宋体"/>
                <w:kern w:val="2"/>
                <w:highlight w:val="none"/>
                <w:shd w:val="clear" w:color="auto" w:fill="auto"/>
                <w:rtl w:val="0"/>
                <w:lang w:val="zh-TW" w:eastAsia="zh-TW"/>
              </w:rPr>
              <w:t>邓霞英</w:t>
            </w:r>
          </w:p>
        </w:tc>
        <w:tc>
          <w:tcPr>
            <w:tcW w:w="3957"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051306">
            <w:pPr>
              <w:pStyle w:val="21"/>
              <w:framePr w:wrap="auto" w:vAnchor="margin" w:hAnchor="text" w:yAlign="inline"/>
              <w:spacing w:line="360" w:lineRule="auto"/>
              <w:jc w:val="left"/>
              <w:rPr>
                <w:rFonts w:hint="eastAsia" w:ascii="宋体" w:hAnsi="宋体" w:eastAsia="宋体" w:cs="宋体"/>
                <w:highlight w:val="none"/>
              </w:rPr>
            </w:pPr>
            <w:r>
              <w:rPr>
                <w:rFonts w:hint="eastAsia" w:ascii="宋体" w:hAnsi="宋体" w:eastAsia="宋体" w:cs="宋体"/>
                <w:kern w:val="2"/>
                <w:highlight w:val="none"/>
                <w:shd w:val="clear" w:color="auto" w:fill="auto"/>
                <w:rtl w:val="0"/>
                <w:lang w:val="en-US"/>
              </w:rPr>
              <w:t>0731-89761702/13875980906 0731-89761706/13574125851</w:t>
            </w:r>
          </w:p>
        </w:tc>
      </w:tr>
    </w:tbl>
    <w:p w14:paraId="43C2E90C">
      <w:pPr>
        <w:pStyle w:val="21"/>
        <w:framePr w:wrap="auto" w:vAnchor="margin" w:hAnchor="text" w:yAlign="inline"/>
        <w:widowControl w:val="0"/>
        <w:jc w:val="center"/>
        <w:rPr>
          <w:rFonts w:hint="eastAsia" w:ascii="宋体" w:hAnsi="宋体" w:eastAsia="宋体" w:cs="宋体"/>
          <w:b/>
          <w:bCs/>
          <w:outline w:val="0"/>
          <w:color w:val="000000"/>
          <w:kern w:val="2"/>
          <w:sz w:val="28"/>
          <w:szCs w:val="28"/>
          <w:highlight w:val="none"/>
          <w:u w:color="000000"/>
          <w:shd w:val="clear" w:color="auto" w:fill="auto"/>
          <w:lang w:val="zh-TW" w:eastAsia="zh-TW"/>
        </w:rPr>
      </w:pPr>
    </w:p>
    <w:p w14:paraId="269D70DB">
      <w:pPr>
        <w:pStyle w:val="21"/>
        <w:framePr w:wrap="auto" w:vAnchor="margin" w:hAnchor="text" w:yAlign="inline"/>
        <w:spacing w:line="360" w:lineRule="auto"/>
        <w:rPr>
          <w:rFonts w:hint="eastAsia" w:ascii="宋体" w:hAnsi="宋体" w:eastAsia="宋体" w:cs="宋体"/>
          <w:highlight w:val="none"/>
        </w:rPr>
        <w:sectPr>
          <w:headerReference r:id="rId9" w:type="first"/>
          <w:footerReference r:id="rId11" w:type="first"/>
          <w:footerReference r:id="rId10" w:type="default"/>
          <w:pgSz w:w="11900" w:h="16840"/>
          <w:pgMar w:top="1440" w:right="1080" w:bottom="1440" w:left="1080" w:header="1134" w:footer="907" w:gutter="0"/>
          <w:pgBorders>
            <w:top w:val="none" w:sz="0" w:space="0"/>
            <w:left w:val="none" w:sz="0" w:space="0"/>
            <w:bottom w:val="none" w:sz="0" w:space="0"/>
            <w:right w:val="none" w:sz="0" w:space="0"/>
          </w:pgBorders>
          <w:pgNumType w:fmt="decimal" w:start="1"/>
          <w:cols w:space="720" w:num="1"/>
          <w:titlePg/>
        </w:sectPr>
      </w:pPr>
    </w:p>
    <w:p w14:paraId="3D63F28F">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附页</w:t>
      </w:r>
      <w:r>
        <w:rPr>
          <w:rFonts w:hint="eastAsia" w:ascii="宋体" w:hAnsi="宋体" w:eastAsia="宋体" w:cs="宋体"/>
          <w:b/>
          <w:bCs/>
          <w:outline w:val="0"/>
          <w:color w:val="000000"/>
          <w:kern w:val="2"/>
          <w:highlight w:val="none"/>
          <w:u w:color="000000"/>
          <w:shd w:val="clear" w:color="auto" w:fill="auto"/>
          <w:rtl w:val="0"/>
          <w:lang w:val="en-US"/>
        </w:rPr>
        <w:t>3</w:t>
      </w:r>
    </w:p>
    <w:p w14:paraId="1ED12CB8">
      <w:pPr>
        <w:pStyle w:val="21"/>
        <w:framePr w:wrap="auto" w:vAnchor="margin" w:hAnchor="text" w:yAlign="inline"/>
        <w:spacing w:line="360" w:lineRule="auto"/>
        <w:jc w:val="center"/>
        <w:rPr>
          <w:rFonts w:hint="eastAsia" w:ascii="宋体" w:hAnsi="宋体" w:eastAsia="宋体" w:cs="宋体"/>
          <w:b/>
          <w:bCs/>
          <w:outline w:val="0"/>
          <w:color w:val="000000"/>
          <w:kern w:val="0"/>
          <w:sz w:val="28"/>
          <w:szCs w:val="28"/>
          <w:highlight w:val="none"/>
          <w:u w:color="000000"/>
          <w:shd w:val="clear" w:color="auto" w:fill="auto"/>
          <w:lang w:val="zh-TW" w:eastAsia="zh-TW"/>
        </w:rPr>
      </w:pPr>
      <w:r>
        <w:rPr>
          <w:rFonts w:hint="eastAsia" w:ascii="宋体" w:hAnsi="宋体" w:eastAsia="宋体" w:cs="宋体"/>
          <w:b/>
          <w:bCs/>
          <w:outline w:val="0"/>
          <w:color w:val="000000"/>
          <w:kern w:val="0"/>
          <w:sz w:val="28"/>
          <w:szCs w:val="28"/>
          <w:highlight w:val="none"/>
          <w:u w:color="000000"/>
          <w:shd w:val="clear" w:color="auto" w:fill="auto"/>
          <w:rtl w:val="0"/>
          <w:lang w:val="zh-TW" w:eastAsia="zh-TW"/>
        </w:rPr>
        <w:t>政府采购履约担保函</w:t>
      </w:r>
    </w:p>
    <w:p w14:paraId="332F10CA">
      <w:pPr>
        <w:pStyle w:val="21"/>
        <w:framePr w:wrap="auto" w:vAnchor="margin" w:hAnchor="text" w:yAlign="inline"/>
        <w:spacing w:line="360" w:lineRule="auto"/>
        <w:ind w:firstLine="6510"/>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编号：</w:t>
      </w:r>
      <w:r>
        <w:rPr>
          <w:rFonts w:hint="eastAsia" w:ascii="宋体" w:hAnsi="宋体" w:eastAsia="宋体" w:cs="宋体"/>
          <w:outline w:val="0"/>
          <w:color w:val="000000"/>
          <w:kern w:val="0"/>
          <w:highlight w:val="none"/>
          <w:u w:val="single" w:color="000000"/>
          <w:shd w:val="clear" w:color="auto" w:fill="auto"/>
          <w:rtl w:val="0"/>
          <w:lang w:val="en-US"/>
        </w:rPr>
        <w:t xml:space="preserve">              </w:t>
      </w:r>
    </w:p>
    <w:p w14:paraId="4BCFAE0D">
      <w:pPr>
        <w:pStyle w:val="21"/>
        <w:framePr w:wrap="auto" w:vAnchor="margin" w:hAnchor="text" w:yAlign="inline"/>
        <w:spacing w:line="360" w:lineRule="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（采购人）： </w:t>
      </w:r>
    </w:p>
    <w:p w14:paraId="172D674C">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鉴于你方与</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（以下简称供应商）于</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年</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月</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日签定编号为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的《</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政府采购合同》（以下简称主合同），且依据该合同的约定，供应商应在</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年</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月</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日前向你方交纳履约保证金，且可以履约担保函的形式交纳履约保证金。应供应商的申请，我方以保证的方式向你方提供如下履约保证金担保：</w:t>
      </w:r>
    </w:p>
    <w:p w14:paraId="18472BC7">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一、保证责任的情形及保证金额</w:t>
      </w:r>
    </w:p>
    <w:p w14:paraId="4E4EB252">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（一）在供应商出现下列情形之一时，我方承担保证责任：</w:t>
      </w:r>
    </w:p>
    <w:p w14:paraId="707423F6">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．将中标项目转让给他人，或者在投标文件中未说明，且未经采购人同意，将中标项目分包给他人的；</w:t>
      </w:r>
    </w:p>
    <w:p w14:paraId="24AFF1F2">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．主合同约定的应当缴纳履约保证金的情形</w:t>
      </w:r>
      <w:r>
        <w:rPr>
          <w:rFonts w:hint="eastAsia" w:ascii="宋体" w:hAnsi="宋体" w:eastAsia="宋体" w:cs="宋体"/>
          <w:outline w:val="0"/>
          <w:color w:val="000000"/>
          <w:kern w:val="0"/>
          <w:highlight w:val="none"/>
          <w:u w:color="000000"/>
          <w:shd w:val="clear" w:color="auto" w:fill="auto"/>
          <w:rtl w:val="0"/>
          <w:lang w:val="en-US"/>
        </w:rPr>
        <w:t xml:space="preserve">: </w:t>
      </w:r>
    </w:p>
    <w:p w14:paraId="386CABFE">
      <w:pPr>
        <w:pStyle w:val="21"/>
        <w:framePr w:wrap="auto" w:vAnchor="margin" w:hAnchor="text" w:yAlign="inline"/>
        <w:spacing w:line="360" w:lineRule="auto"/>
        <w:ind w:firstLine="420"/>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）未按主合同约定的质量、数量和期限供应货物</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提供服务</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 xml:space="preserve">完成工程的； </w:t>
      </w:r>
    </w:p>
    <w:p w14:paraId="2887E198">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val="single"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w:t>
      </w:r>
    </w:p>
    <w:p w14:paraId="20B8D5F2">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（二）我方的保证范围是主合同约定的合同价款总额的</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数额为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元（大写</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），币种为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。（即主合同履约保证金金额）</w:t>
      </w:r>
    </w:p>
    <w:p w14:paraId="646A40BC">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 xml:space="preserve">二、保证的方式及保证期间 </w:t>
      </w:r>
    </w:p>
    <w:p w14:paraId="656DA725">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 xml:space="preserve">我方保证的方式为：连带责任保证。 </w:t>
      </w:r>
    </w:p>
    <w:p w14:paraId="3EABFF11">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我方保证的期间为：自本合同生效之日起至供应商按照主合同约定的供货</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完工期限届满后</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日内。</w:t>
      </w:r>
    </w:p>
    <w:p w14:paraId="062250FC">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如果供应商未按主合同约定向贵方供应货物</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提供服务</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 xml:space="preserve">完成工程的，由我方在保证金额内向你方支付上述款项。 </w:t>
      </w:r>
    </w:p>
    <w:p w14:paraId="34852CCB">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三、承担保证责任的程序</w:t>
      </w:r>
    </w:p>
    <w:p w14:paraId="4446A741">
      <w:pPr>
        <w:pStyle w:val="21"/>
        <w:framePr w:wrap="auto" w:vAnchor="margin" w:hAnchor="text" w:yAlign="inline"/>
        <w:spacing w:line="360" w:lineRule="auto"/>
        <w:ind w:firstLine="420"/>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 xml:space="preserve">．你方要求我方承担保证责任的，应在本保函保证期间内向我方发出书面索赔通知。索赔通知应写明要求索赔的金额，支付款项应到达的账号。并附有证明供应商违约事实的证明材料。 </w:t>
      </w:r>
    </w:p>
    <w:p w14:paraId="1A66C6AC">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如果你方与供应商因货物质量问题产生争议，你方还需同时提供</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部门出具的质量检测报告，或经诉讼（仲裁）程序裁决后的裁决书、调解书，本保证人即按照检测结果或裁决书、调解书决定是否承担保证责任。</w:t>
      </w:r>
    </w:p>
    <w:p w14:paraId="6F9C750F">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．我方收到你方的书面索赔通知及相应证明材料，在</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工作日内进行核定后按照本保函的承诺承担保证责任。</w:t>
      </w:r>
    </w:p>
    <w:p w14:paraId="7C42ED93">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四、保证责任的终止</w:t>
      </w:r>
    </w:p>
    <w:p w14:paraId="6B4CD765">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．保证期间届满你方未向我方书面主张保证责任的，自保证期间届满次日起，我方保证责任自动终止。保证期间届满前，主合同约定的货物</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工程</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服务全部验收合格的，自验收合格日起，我方保证责任自动终止。</w:t>
      </w:r>
    </w:p>
    <w:p w14:paraId="78F4F718">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．我方按照本保函向你方履行了保证责任后，自我方向你方支付款项（支付款项从我方账户划出）之日起，保证责任即终止。</w:t>
      </w:r>
    </w:p>
    <w:p w14:paraId="75959811">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．按照法律法规的规定或出现应终止我方保证责任的其它情形的，我方在本保函项下的保证责任亦终止。</w:t>
      </w:r>
    </w:p>
    <w:p w14:paraId="07DFAE22">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4</w:t>
      </w:r>
      <w:r>
        <w:rPr>
          <w:rFonts w:hint="eastAsia" w:ascii="宋体" w:hAnsi="宋体" w:eastAsia="宋体" w:cs="宋体"/>
          <w:outline w:val="0"/>
          <w:color w:val="000000"/>
          <w:kern w:val="0"/>
          <w:highlight w:val="none"/>
          <w:u w:color="000000"/>
          <w:shd w:val="clear" w:color="auto" w:fill="auto"/>
          <w:rtl w:val="0"/>
          <w:lang w:val="zh-TW" w:eastAsia="zh-TW"/>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D95FC9F">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五、免责条款</w:t>
      </w:r>
    </w:p>
    <w:p w14:paraId="434E6332">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．因你方违反主合同约定致使供应商不能履行义务的，我方不承担保证责任。</w:t>
      </w:r>
    </w:p>
    <w:p w14:paraId="7FFECEE7">
      <w:pPr>
        <w:pStyle w:val="21"/>
        <w:framePr w:wrap="auto" w:vAnchor="margin" w:hAnchor="text" w:yAlign="inline"/>
        <w:spacing w:line="360" w:lineRule="auto"/>
        <w:ind w:firstLine="420"/>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．依照法律法规的规定或你方与供应商的另行约定，全部或者部分免除供应商应缴纳的保证金义务的，我方亦免除相应的保证责任。</w:t>
      </w:r>
    </w:p>
    <w:p w14:paraId="7934CA98">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．因不可抗力造成供应商不能履行供货义务的，我方不承担保证责任。</w:t>
      </w:r>
    </w:p>
    <w:p w14:paraId="41AE813C">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六、争议的解决</w:t>
      </w:r>
    </w:p>
    <w:p w14:paraId="69F7CFA1">
      <w:pPr>
        <w:pStyle w:val="21"/>
        <w:framePr w:wrap="auto" w:vAnchor="margin" w:hAnchor="text" w:yAlign="inline"/>
        <w:spacing w:line="240" w:lineRule="exact"/>
        <w:ind w:firstLine="420"/>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因本保函发生的纠纷，由你我双方协商解决，协商不成的，通过诉讼程序解决，诉讼管辖地法院为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法院。</w:t>
      </w:r>
    </w:p>
    <w:p w14:paraId="001445F8">
      <w:pPr>
        <w:pStyle w:val="21"/>
        <w:framePr w:wrap="auto" w:vAnchor="margin" w:hAnchor="text" w:yAlign="inline"/>
        <w:spacing w:line="360" w:lineRule="auto"/>
        <w:ind w:firstLine="42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0"/>
          <w:highlight w:val="none"/>
          <w:u w:color="000000"/>
          <w:shd w:val="clear" w:color="auto" w:fill="auto"/>
          <w:rtl w:val="0"/>
          <w:lang w:val="zh-TW" w:eastAsia="zh-TW"/>
        </w:rPr>
        <w:t xml:space="preserve">七、保函的生效 </w:t>
      </w:r>
    </w:p>
    <w:p w14:paraId="7725FF80">
      <w:pPr>
        <w:pStyle w:val="21"/>
        <w:framePr w:wrap="auto" w:vAnchor="margin" w:hAnchor="text" w:yAlign="inline"/>
        <w:spacing w:line="360" w:lineRule="auto"/>
        <w:ind w:firstLine="420"/>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 xml:space="preserve">本保函自我方加盖公章之日起生效。 </w:t>
      </w:r>
    </w:p>
    <w:p w14:paraId="56C778B2">
      <w:pPr>
        <w:pStyle w:val="21"/>
        <w:framePr w:wrap="auto" w:vAnchor="margin" w:hAnchor="text" w:yAlign="inline"/>
        <w:tabs>
          <w:tab w:val="left" w:pos="2850"/>
        </w:tabs>
        <w:spacing w:line="360" w:lineRule="auto"/>
        <w:rPr>
          <w:rFonts w:hint="eastAsia" w:ascii="宋体" w:hAnsi="宋体" w:eastAsia="宋体" w:cs="宋体"/>
          <w:outline w:val="0"/>
          <w:color w:val="000000"/>
          <w:kern w:val="0"/>
          <w:highlight w:val="none"/>
          <w:u w:color="000000"/>
          <w:shd w:val="clear" w:color="auto" w:fill="auto"/>
          <w:rtl w:val="0"/>
          <w:lang w:val="zh-TW" w:eastAsia="zh-TW"/>
        </w:rPr>
      </w:pP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en-US"/>
        </w:rPr>
        <w:tab/>
      </w:r>
      <w:r>
        <w:rPr>
          <w:rFonts w:hint="eastAsia" w:ascii="宋体" w:hAnsi="宋体" w:eastAsia="宋体" w:cs="宋体"/>
          <w:outline w:val="0"/>
          <w:color w:val="000000"/>
          <w:kern w:val="0"/>
          <w:highlight w:val="none"/>
          <w:u w:color="000000"/>
          <w:shd w:val="clear" w:color="auto" w:fill="auto"/>
          <w:rtl w:val="0"/>
          <w:lang w:val="zh-TW" w:eastAsia="zh-TW"/>
        </w:rPr>
        <w:t xml:space="preserve">                   </w:t>
      </w:r>
    </w:p>
    <w:p w14:paraId="2CF3DDFC">
      <w:pPr>
        <w:pStyle w:val="21"/>
        <w:framePr w:wrap="auto" w:vAnchor="margin" w:hAnchor="text" w:yAlign="inline"/>
        <w:tabs>
          <w:tab w:val="left" w:pos="2850"/>
        </w:tabs>
        <w:spacing w:line="360" w:lineRule="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eastAsia="zh-CN"/>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保证人：（公章） </w:t>
      </w:r>
    </w:p>
    <w:p w14:paraId="16810B6E">
      <w:pPr>
        <w:pStyle w:val="21"/>
        <w:framePr w:wrap="auto" w:vAnchor="margin" w:hAnchor="text" w:yAlign="inline"/>
        <w:spacing w:line="360" w:lineRule="auto"/>
        <w:rPr>
          <w:rFonts w:hint="eastAsia" w:ascii="宋体" w:hAnsi="宋体" w:eastAsia="宋体" w:cs="宋体"/>
          <w:highlight w:val="none"/>
        </w:rPr>
        <w:sectPr>
          <w:pgSz w:w="11900" w:h="16840"/>
          <w:pgMar w:top="1440" w:right="1080" w:bottom="1440" w:left="1080" w:header="851" w:footer="907" w:gutter="0"/>
          <w:pgBorders>
            <w:top w:val="none" w:sz="0" w:space="0"/>
            <w:left w:val="none" w:sz="0" w:space="0"/>
            <w:bottom w:val="none" w:sz="0" w:space="0"/>
            <w:right w:val="none" w:sz="0" w:space="0"/>
          </w:pgBorders>
          <w:pgNumType w:fmt="decimal"/>
          <w:cols w:space="720" w:num="1"/>
        </w:sectPr>
      </w:pP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en-US" w:eastAsia="zh-CN"/>
        </w:rPr>
        <w:t xml:space="preserve">                                                                </w:t>
      </w: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年</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月</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none" w:color="000000"/>
          <w:shd w:val="clear" w:color="auto" w:fill="auto"/>
          <w:rtl w:val="0"/>
          <w:lang w:val="zh-TW" w:eastAsia="zh-TW"/>
        </w:rPr>
        <w:t>日</w:t>
      </w:r>
    </w:p>
    <w:p w14:paraId="688BDCCC">
      <w:pPr>
        <w:pStyle w:val="21"/>
        <w:framePr w:wrap="auto" w:vAnchor="margin" w:hAnchor="text" w:yAlign="inline"/>
        <w:spacing w:line="360" w:lineRule="auto"/>
        <w:jc w:val="both"/>
        <w:rPr>
          <w:rFonts w:hint="eastAsia" w:ascii="宋体" w:hAnsi="宋体" w:eastAsia="宋体" w:cs="宋体"/>
          <w:b/>
          <w:bCs/>
          <w:outline w:val="0"/>
          <w:color w:val="000000"/>
          <w:kern w:val="2"/>
          <w:sz w:val="28"/>
          <w:szCs w:val="28"/>
          <w:highlight w:val="none"/>
          <w:u w:color="000000"/>
          <w:shd w:val="clear" w:color="auto" w:fill="auto"/>
          <w:rtl w:val="0"/>
          <w:lang w:val="en-US" w:eastAsia="zh-CN"/>
        </w:rPr>
      </w:pPr>
      <w:r>
        <w:rPr>
          <w:rFonts w:hint="eastAsia" w:ascii="宋体" w:hAnsi="宋体" w:eastAsia="宋体" w:cs="宋体"/>
          <w:b/>
          <w:bCs/>
          <w:outline w:val="0"/>
          <w:color w:val="000000"/>
          <w:kern w:val="2"/>
          <w:highlight w:val="none"/>
          <w:u w:color="000000"/>
          <w:shd w:val="clear" w:color="auto" w:fill="auto"/>
          <w:rtl w:val="0"/>
          <w:lang w:val="zh-TW" w:eastAsia="zh-TW"/>
        </w:rPr>
        <w:t>附页</w:t>
      </w:r>
      <w:r>
        <w:rPr>
          <w:rFonts w:hint="eastAsia" w:ascii="宋体" w:hAnsi="宋体" w:eastAsia="宋体" w:cs="宋体"/>
          <w:b/>
          <w:bCs/>
          <w:outline w:val="0"/>
          <w:color w:val="000000"/>
          <w:kern w:val="2"/>
          <w:highlight w:val="none"/>
          <w:u w:color="000000"/>
          <w:shd w:val="clear" w:color="auto" w:fill="auto"/>
          <w:rtl w:val="0"/>
          <w:lang w:val="en-US"/>
        </w:rPr>
        <w:t>4</w:t>
      </w:r>
      <w:r>
        <w:rPr>
          <w:rFonts w:hint="eastAsia" w:ascii="宋体" w:hAnsi="宋体" w:eastAsia="宋体" w:cs="宋体"/>
          <w:b/>
          <w:bCs/>
          <w:outline w:val="0"/>
          <w:color w:val="000000"/>
          <w:kern w:val="2"/>
          <w:highlight w:val="none"/>
          <w:u w:color="000000"/>
          <w:shd w:val="clear" w:color="auto" w:fill="auto"/>
          <w:rtl w:val="0"/>
          <w:lang w:val="en-US" w:eastAsia="zh-CN"/>
        </w:rPr>
        <w:t xml:space="preserve">  </w:t>
      </w:r>
      <w:r>
        <w:rPr>
          <w:rFonts w:hint="eastAsia" w:ascii="宋体" w:hAnsi="宋体" w:eastAsia="宋体" w:cs="宋体"/>
          <w:b/>
          <w:bCs/>
          <w:outline w:val="0"/>
          <w:color w:val="000000"/>
          <w:kern w:val="2"/>
          <w:sz w:val="28"/>
          <w:szCs w:val="28"/>
          <w:highlight w:val="none"/>
          <w:u w:color="000000"/>
          <w:shd w:val="clear" w:color="auto" w:fill="auto"/>
          <w:rtl w:val="0"/>
          <w:lang w:val="en-US" w:eastAsia="zh-CN"/>
        </w:rPr>
        <w:t xml:space="preserve"> </w:t>
      </w:r>
    </w:p>
    <w:p w14:paraId="3C547458">
      <w:pPr>
        <w:pStyle w:val="21"/>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r>
        <w:rPr>
          <w:rFonts w:hint="eastAsia" w:ascii="宋体" w:hAnsi="宋体" w:eastAsia="宋体" w:cs="宋体"/>
          <w:b/>
          <w:bCs/>
          <w:outline w:val="0"/>
          <w:color w:val="000000"/>
          <w:kern w:val="2"/>
          <w:sz w:val="28"/>
          <w:szCs w:val="28"/>
          <w:highlight w:val="none"/>
          <w:u w:color="000000"/>
          <w:shd w:val="clear" w:color="auto" w:fill="auto"/>
          <w:rtl w:val="0"/>
          <w:lang w:val="zh-TW" w:eastAsia="zh-TW"/>
        </w:rPr>
        <w:t>评审因素和标准</w:t>
      </w:r>
    </w:p>
    <w:tbl>
      <w:tblPr>
        <w:tblStyle w:val="13"/>
        <w:tblW w:w="92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4"/>
        <w:gridCol w:w="6785"/>
      </w:tblGrid>
      <w:tr w14:paraId="499C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3" w:hRule="atLeast"/>
          <w:jc w:val="center"/>
        </w:trPr>
        <w:tc>
          <w:tcPr>
            <w:tcW w:w="9289" w:type="dxa"/>
            <w:gridSpan w:val="2"/>
            <w:noWrap w:val="0"/>
            <w:vAlign w:val="center"/>
          </w:tcPr>
          <w:p w14:paraId="1D66130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评审因素及权值</w:t>
            </w:r>
          </w:p>
        </w:tc>
      </w:tr>
      <w:tr w14:paraId="7A8A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2504" w:type="dxa"/>
            <w:noWrap w:val="0"/>
            <w:vAlign w:val="center"/>
          </w:tcPr>
          <w:p w14:paraId="37145FB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价格部分</w:t>
            </w:r>
          </w:p>
        </w:tc>
        <w:tc>
          <w:tcPr>
            <w:tcW w:w="6785" w:type="dxa"/>
            <w:noWrap w:val="0"/>
            <w:vAlign w:val="center"/>
          </w:tcPr>
          <w:p w14:paraId="6225BF6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10分</w:t>
            </w:r>
          </w:p>
        </w:tc>
      </w:tr>
      <w:tr w14:paraId="60DB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504" w:type="dxa"/>
            <w:noWrap w:val="0"/>
            <w:vAlign w:val="center"/>
          </w:tcPr>
          <w:p w14:paraId="2F08899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技术部分</w:t>
            </w:r>
          </w:p>
        </w:tc>
        <w:tc>
          <w:tcPr>
            <w:tcW w:w="6785" w:type="dxa"/>
            <w:noWrap w:val="0"/>
            <w:vAlign w:val="center"/>
          </w:tcPr>
          <w:p w14:paraId="7E9C630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50分</w:t>
            </w:r>
          </w:p>
        </w:tc>
      </w:tr>
      <w:tr w14:paraId="6118E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504" w:type="dxa"/>
            <w:noWrap w:val="0"/>
            <w:vAlign w:val="center"/>
          </w:tcPr>
          <w:p w14:paraId="10FFF35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商务部分</w:t>
            </w:r>
          </w:p>
        </w:tc>
        <w:tc>
          <w:tcPr>
            <w:tcW w:w="6785" w:type="dxa"/>
            <w:noWrap w:val="0"/>
            <w:vAlign w:val="center"/>
          </w:tcPr>
          <w:p w14:paraId="327B72F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00" w:lineRule="exact"/>
              <w:ind w:left="0" w:leftChars="0" w:right="0" w:firstLine="0" w:firstLineChars="0"/>
              <w:jc w:val="center"/>
              <w:textAlignment w:val="auto"/>
              <w:outlineLvl w:val="9"/>
              <w:rPr>
                <w:rFonts w:hint="default" w:ascii="宋体" w:hAnsi="宋体" w:eastAsia="宋体" w:cs="宋体"/>
                <w:b/>
                <w:spacing w:val="0"/>
                <w:w w:val="100"/>
                <w:kern w:val="2"/>
                <w:position w:val="0"/>
                <w:sz w:val="21"/>
                <w:szCs w:val="21"/>
                <w:u w:val="none"/>
                <w:vertAlign w:val="baseline"/>
                <w:lang w:val="en-US" w:eastAsia="zh-CN"/>
              </w:rPr>
            </w:pPr>
            <w:r>
              <w:rPr>
                <w:rFonts w:hint="eastAsia" w:ascii="宋体" w:hAnsi="宋体" w:eastAsia="宋体" w:cs="宋体"/>
                <w:b/>
                <w:spacing w:val="0"/>
                <w:w w:val="100"/>
                <w:kern w:val="2"/>
                <w:position w:val="0"/>
                <w:sz w:val="21"/>
                <w:szCs w:val="21"/>
                <w:u w:val="none"/>
                <w:vertAlign w:val="baseline"/>
                <w:lang w:val="en-US" w:eastAsia="zh-CN"/>
              </w:rPr>
              <w:t>40分</w:t>
            </w:r>
          </w:p>
        </w:tc>
      </w:tr>
    </w:tbl>
    <w:p w14:paraId="26DE5060">
      <w:pPr>
        <w:pStyle w:val="21"/>
        <w:framePr w:wrap="auto" w:vAnchor="margin" w:hAnchor="text" w:yAlign="inline"/>
        <w:ind w:right="126"/>
        <w:rPr>
          <w:rFonts w:hint="eastAsia" w:ascii="宋体" w:hAnsi="宋体" w:eastAsia="宋体" w:cs="宋体"/>
          <w:outline w:val="0"/>
          <w:color w:val="000000"/>
          <w:kern w:val="2"/>
          <w:highlight w:val="none"/>
          <w:u w:color="000000"/>
          <w:shd w:val="clear" w:color="auto" w:fill="auto"/>
        </w:rPr>
      </w:pPr>
    </w:p>
    <w:p w14:paraId="0357D476">
      <w:pPr>
        <w:pStyle w:val="16"/>
        <w:rPr>
          <w:rFonts w:hint="eastAsia" w:ascii="宋体" w:hAnsi="宋体" w:eastAsia="宋体" w:cs="宋体"/>
          <w:b w:val="0"/>
          <w:bCs w:val="0"/>
          <w:outline w:val="0"/>
          <w:color w:val="000000"/>
          <w:kern w:val="2"/>
          <w:sz w:val="24"/>
          <w:szCs w:val="24"/>
          <w:highlight w:val="none"/>
          <w:u w:color="000000"/>
          <w:shd w:val="clear" w:color="auto" w:fill="auto"/>
          <w:rtl w:val="0"/>
          <w:lang w:val="zh-TW" w:eastAsia="zh-TW"/>
        </w:rPr>
      </w:pPr>
    </w:p>
    <w:tbl>
      <w:tblPr>
        <w:tblStyle w:val="13"/>
        <w:tblW w:w="935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824"/>
        <w:gridCol w:w="508"/>
        <w:gridCol w:w="646"/>
        <w:gridCol w:w="917"/>
        <w:gridCol w:w="6461"/>
      </w:tblGrid>
      <w:tr w14:paraId="5774CCF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9356" w:type="dxa"/>
            <w:gridSpan w:val="5"/>
            <w:tcBorders>
              <w:top w:val="single" w:color="auto" w:sz="4" w:space="0"/>
              <w:left w:val="double" w:color="auto" w:sz="2" w:space="0"/>
              <w:bottom w:val="single" w:color="auto" w:sz="4" w:space="0"/>
              <w:right w:val="double" w:color="auto" w:sz="2" w:space="0"/>
            </w:tcBorders>
            <w:noWrap w:val="0"/>
            <w:vAlign w:val="center"/>
          </w:tcPr>
          <w:p w14:paraId="6EAB587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outlineLvl w:val="9"/>
              <w:rPr>
                <w:rFonts w:hint="eastAsia" w:ascii="宋体" w:hAnsi="宋体" w:eastAsia="宋体" w:cs="Times New Roman"/>
                <w:b w:val="0"/>
                <w:bCs w:val="0"/>
                <w:snapToGrid w:val="0"/>
                <w:color w:val="auto"/>
                <w:spacing w:val="0"/>
                <w:w w:val="100"/>
                <w:kern w:val="0"/>
                <w:position w:val="0"/>
                <w:sz w:val="21"/>
                <w:szCs w:val="21"/>
                <w:highlight w:val="none"/>
                <w:u w:val="none"/>
                <w:vertAlign w:val="baseline"/>
                <w:lang w:eastAsia="zh-CN"/>
              </w:rPr>
            </w:pPr>
            <w:r>
              <w:rPr>
                <w:rFonts w:hint="eastAsia" w:ascii="宋体" w:hAnsi="宋体" w:eastAsia="宋体" w:cs="宋体"/>
                <w:b/>
                <w:spacing w:val="0"/>
                <w:w w:val="100"/>
                <w:kern w:val="2"/>
                <w:position w:val="0"/>
                <w:sz w:val="21"/>
                <w:szCs w:val="21"/>
                <w:u w:val="none"/>
                <w:vertAlign w:val="baseline"/>
                <w:lang w:val="en-US" w:eastAsia="zh-CN"/>
              </w:rPr>
              <w:t>综合评分表</w:t>
            </w:r>
          </w:p>
        </w:tc>
      </w:tr>
      <w:tr w14:paraId="752CCE6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824" w:type="dxa"/>
            <w:tcBorders>
              <w:top w:val="single" w:color="auto" w:sz="4" w:space="0"/>
              <w:left w:val="double" w:color="auto" w:sz="2" w:space="0"/>
              <w:bottom w:val="single" w:color="auto" w:sz="4" w:space="0"/>
              <w:right w:val="single" w:color="auto" w:sz="6" w:space="0"/>
            </w:tcBorders>
            <w:noWrap w:val="0"/>
            <w:vAlign w:val="center"/>
          </w:tcPr>
          <w:p w14:paraId="790D7A5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outlineLvl w:val="9"/>
              <w:rPr>
                <w:rFonts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评审因素</w:t>
            </w:r>
          </w:p>
        </w:tc>
        <w:tc>
          <w:tcPr>
            <w:tcW w:w="1154" w:type="dxa"/>
            <w:gridSpan w:val="2"/>
            <w:tcBorders>
              <w:top w:val="single" w:color="auto" w:sz="4" w:space="0"/>
              <w:left w:val="single" w:color="auto" w:sz="6" w:space="0"/>
              <w:bottom w:val="single" w:color="auto" w:sz="4" w:space="0"/>
              <w:right w:val="single" w:color="auto" w:sz="6" w:space="0"/>
            </w:tcBorders>
            <w:noWrap w:val="0"/>
            <w:vAlign w:val="center"/>
          </w:tcPr>
          <w:p w14:paraId="04C4F3F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outlineLvl w:val="9"/>
              <w:rPr>
                <w:rFonts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val="en-US" w:eastAsia="zh-CN"/>
              </w:rPr>
              <w:t>评审</w:t>
            </w: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因素</w:t>
            </w:r>
          </w:p>
        </w:tc>
        <w:tc>
          <w:tcPr>
            <w:tcW w:w="917" w:type="dxa"/>
            <w:tcBorders>
              <w:top w:val="single" w:color="auto" w:sz="4" w:space="0"/>
              <w:left w:val="single" w:color="auto" w:sz="6" w:space="0"/>
              <w:bottom w:val="single" w:color="auto" w:sz="4" w:space="0"/>
              <w:right w:val="single" w:color="auto" w:sz="4" w:space="0"/>
            </w:tcBorders>
            <w:noWrap w:val="0"/>
            <w:vAlign w:val="center"/>
          </w:tcPr>
          <w:p w14:paraId="3DF84EC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firstLineChars="0"/>
              <w:jc w:val="both"/>
              <w:textAlignment w:val="auto"/>
              <w:outlineLvl w:val="9"/>
              <w:rPr>
                <w:rFonts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分值</w:t>
            </w:r>
          </w:p>
        </w:tc>
        <w:tc>
          <w:tcPr>
            <w:tcW w:w="6461" w:type="dxa"/>
            <w:tcBorders>
              <w:top w:val="single" w:color="auto" w:sz="4" w:space="0"/>
              <w:left w:val="nil"/>
              <w:bottom w:val="single" w:color="auto" w:sz="4" w:space="0"/>
              <w:right w:val="double" w:color="auto" w:sz="2" w:space="0"/>
            </w:tcBorders>
            <w:noWrap w:val="0"/>
            <w:vAlign w:val="center"/>
          </w:tcPr>
          <w:p w14:paraId="32AFDDE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center"/>
              <w:textAlignment w:val="auto"/>
              <w:outlineLvl w:val="9"/>
              <w:rPr>
                <w:rFonts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评分标准</w:t>
            </w:r>
          </w:p>
        </w:tc>
      </w:tr>
      <w:tr w14:paraId="001C7A0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24" w:type="dxa"/>
            <w:tcBorders>
              <w:top w:val="single" w:color="auto" w:sz="4" w:space="0"/>
              <w:left w:val="double" w:color="auto" w:sz="2" w:space="0"/>
              <w:bottom w:val="single" w:color="auto" w:sz="4" w:space="0"/>
              <w:right w:val="single" w:color="auto" w:sz="4" w:space="0"/>
            </w:tcBorders>
            <w:noWrap w:val="0"/>
            <w:vAlign w:val="center"/>
          </w:tcPr>
          <w:p w14:paraId="536C97A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价格部分(F1)</w:t>
            </w:r>
          </w:p>
        </w:tc>
        <w:tc>
          <w:tcPr>
            <w:tcW w:w="1154" w:type="dxa"/>
            <w:gridSpan w:val="2"/>
            <w:tcBorders>
              <w:top w:val="single" w:color="auto" w:sz="4" w:space="0"/>
              <w:left w:val="single" w:color="auto" w:sz="4" w:space="0"/>
              <w:bottom w:val="single" w:color="auto" w:sz="4" w:space="0"/>
              <w:right w:val="single" w:color="auto" w:sz="4" w:space="0"/>
            </w:tcBorders>
            <w:noWrap w:val="0"/>
            <w:vAlign w:val="center"/>
          </w:tcPr>
          <w:p w14:paraId="7A94A88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ascii="宋体" w:hAnsi="宋体"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投标报价</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376760B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firstLineChars="0"/>
              <w:jc w:val="center"/>
              <w:outlineLvl w:val="9"/>
              <w:rPr>
                <w:rFonts w:ascii="宋体" w:hAnsi="宋体"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val="en-US" w:eastAsia="zh-CN"/>
              </w:rPr>
              <w:t>10</w:t>
            </w: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分</w:t>
            </w:r>
          </w:p>
        </w:tc>
        <w:tc>
          <w:tcPr>
            <w:tcW w:w="6461" w:type="dxa"/>
            <w:tcBorders>
              <w:top w:val="single" w:color="auto" w:sz="4" w:space="0"/>
              <w:left w:val="nil"/>
              <w:bottom w:val="single" w:color="auto" w:sz="4" w:space="0"/>
              <w:right w:val="double" w:color="auto" w:sz="2" w:space="0"/>
            </w:tcBorders>
            <w:noWrap w:val="0"/>
            <w:vAlign w:val="center"/>
          </w:tcPr>
          <w:p w14:paraId="2A49069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0"/>
              </w:tabs>
              <w:suppressAutoHyphens/>
              <w:adjustRightInd w:val="0"/>
              <w:snapToGrid w:val="0"/>
              <w:spacing w:before="0" w:beforeAutospacing="0" w:after="0" w:afterAutospacing="0" w:line="400" w:lineRule="exact"/>
              <w:ind w:left="0" w:right="0" w:firstLine="0"/>
              <w:jc w:val="both"/>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满足磋商文件要求且经评审后的最后报价最低的供应商的价格为磋商基准价，其价格分为满分。其他供应商的价格分统一按照下列公式计算：</w:t>
            </w:r>
          </w:p>
          <w:p w14:paraId="1E698E3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0"/>
              </w:tabs>
              <w:suppressAutoHyphens/>
              <w:adjustRightInd w:val="0"/>
              <w:snapToGrid w:val="0"/>
              <w:spacing w:before="0" w:beforeAutospacing="0" w:after="0" w:afterAutospacing="0" w:line="400" w:lineRule="exact"/>
              <w:ind w:left="0" w:right="0" w:firstLine="0"/>
              <w:jc w:val="both"/>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磋商报价得分=（磋商基准价/最后磋商报价）×10</w:t>
            </w:r>
          </w:p>
          <w:p w14:paraId="73E7B88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left" w:pos="0"/>
              </w:tabs>
              <w:suppressAutoHyphens/>
              <w:adjustRightInd w:val="0"/>
              <w:snapToGrid w:val="0"/>
              <w:spacing w:before="0" w:beforeAutospacing="0" w:after="0" w:afterAutospacing="0" w:line="400" w:lineRule="exact"/>
              <w:ind w:left="0" w:right="0" w:firstLine="0"/>
              <w:jc w:val="both"/>
              <w:outlineLvl w:val="9"/>
              <w:rPr>
                <w:rFonts w:hint="default" w:ascii="Times New Roman" w:hAnsi="Times New Roman" w:eastAsia="宋体" w:cs="Times New Roman"/>
                <w:color w:val="auto"/>
                <w:kern w:val="2"/>
                <w:sz w:val="21"/>
                <w:szCs w:val="24"/>
                <w:highlight w:val="none"/>
                <w:lang w:val="en-US" w:eastAsia="zh-CN" w:bidi="ar-SA"/>
              </w:rPr>
            </w:pPr>
            <w:r>
              <w:rPr>
                <w:rFonts w:hint="default" w:ascii="宋体" w:hAnsi="宋体" w:eastAsia="宋体" w:cs="宋体"/>
                <w:color w:val="auto"/>
                <w:spacing w:val="0"/>
                <w:w w:val="100"/>
                <w:kern w:val="2"/>
                <w:position w:val="0"/>
                <w:sz w:val="21"/>
                <w:szCs w:val="21"/>
                <w:highlight w:val="none"/>
                <w:u w:val="none"/>
                <w:vertAlign w:val="baseline"/>
                <w:lang w:val="en-US" w:eastAsia="zh-CN"/>
              </w:rPr>
              <w:t>1.因落实政府采购政策进行价格调整的，以调整后的价格计算评标基准价和投标报价； 2.项目评审中出现下列情形之一的，评审委员会应当启动异常低价投标审查程序： 1）响应报价低于全部通过符合性审查供应商响应报价平均值65%的，即响应报价&lt;全部通过符合性审查供应商响应报价平均值×65%； 2）响应报价低于通过符合性审查的次低报价供应商响应报价65%的，即响应报价&lt;通过符合性审查的次低报价供应商响应报价×65%； 3）响应报价低于采购项目最高限价65%的，即响应报价&lt;采购项目最高限价×65%；4）磋商小组基于专业判断，认为供应商报价过低，有可能影响产品质量或者不能诚信履约的其他情形。相关法律法规对供应商报价有规定的，从其规定。磋商小组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 ，在评审现场可不再重复提交。磋商小组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磋商小组应当将其作为无效投标处理。</w:t>
            </w:r>
          </w:p>
        </w:tc>
      </w:tr>
      <w:tr w14:paraId="3914643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824" w:type="dxa"/>
            <w:vMerge w:val="restart"/>
            <w:tcBorders>
              <w:left w:val="double" w:color="auto" w:sz="2" w:space="0"/>
              <w:right w:val="single" w:color="auto" w:sz="4" w:space="0"/>
            </w:tcBorders>
            <w:noWrap w:val="0"/>
            <w:vAlign w:val="center"/>
          </w:tcPr>
          <w:p w14:paraId="6DE1424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hint="default" w:ascii="宋体" w:hAnsi="宋体" w:eastAsia="宋体" w:cs="Times New Roman"/>
                <w:b/>
                <w:bCs/>
                <w:snapToGrid w:val="0"/>
                <w:color w:val="auto"/>
                <w:spacing w:val="0"/>
                <w:w w:val="100"/>
                <w:kern w:val="0"/>
                <w:position w:val="0"/>
                <w:sz w:val="21"/>
                <w:szCs w:val="21"/>
                <w:highlight w:val="none"/>
                <w:u w:val="none"/>
                <w:vertAlign w:val="baseline"/>
                <w:lang w:val="en-US"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技术部分（</w:t>
            </w:r>
            <w:r>
              <w:rPr>
                <w:rFonts w:hint="eastAsia" w:ascii="宋体" w:hAnsi="宋体" w:eastAsia="宋体" w:cs="Times New Roman"/>
                <w:b/>
                <w:bCs/>
                <w:snapToGrid w:val="0"/>
                <w:color w:val="auto"/>
                <w:spacing w:val="0"/>
                <w:w w:val="100"/>
                <w:kern w:val="0"/>
                <w:position w:val="0"/>
                <w:sz w:val="21"/>
                <w:szCs w:val="21"/>
                <w:highlight w:val="none"/>
                <w:u w:val="none"/>
                <w:vertAlign w:val="baseline"/>
                <w:lang w:val="en-US" w:eastAsia="zh-CN"/>
              </w:rPr>
              <w:t>F2</w:t>
            </w: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w:t>
            </w:r>
          </w:p>
        </w:tc>
        <w:tc>
          <w:tcPr>
            <w:tcW w:w="1154" w:type="dxa"/>
            <w:gridSpan w:val="2"/>
            <w:tcBorders>
              <w:top w:val="single" w:color="auto" w:sz="4" w:space="0"/>
              <w:left w:val="single" w:color="auto" w:sz="4" w:space="0"/>
              <w:bottom w:val="single" w:color="auto" w:sz="4" w:space="0"/>
              <w:right w:val="single" w:color="auto" w:sz="4" w:space="0"/>
            </w:tcBorders>
            <w:noWrap w:val="0"/>
            <w:vAlign w:val="center"/>
          </w:tcPr>
          <w:p w14:paraId="12E0CA2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center"/>
              <w:outlineLvl w:val="9"/>
              <w:rPr>
                <w:rFonts w:hint="eastAsia" w:ascii="宋体" w:hAnsi="宋体" w:eastAsia="宋体" w:cs="宋体"/>
                <w:snapToGrid w:val="0"/>
                <w:color w:val="auto"/>
                <w:spacing w:val="0"/>
                <w:w w:val="100"/>
                <w:kern w:val="0"/>
                <w:position w:val="0"/>
                <w:sz w:val="21"/>
                <w:szCs w:val="21"/>
                <w:highlight w:val="none"/>
                <w:u w:val="none"/>
                <w:vertAlign w:val="baseline"/>
                <w:lang w:val="en"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整体服务方案</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1EF78C3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center"/>
              <w:outlineLvl w:val="9"/>
              <w:rPr>
                <w:rFonts w:hint="eastAsia" w:ascii="宋体" w:hAnsi="宋体" w:eastAsia="宋体" w:cs="宋体"/>
                <w:snapToGrid w:val="0"/>
                <w:color w:val="auto"/>
                <w:spacing w:val="0"/>
                <w:w w:val="100"/>
                <w:kern w:val="0"/>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20分</w:t>
            </w:r>
          </w:p>
        </w:tc>
        <w:tc>
          <w:tcPr>
            <w:tcW w:w="6461" w:type="dxa"/>
            <w:tcBorders>
              <w:top w:val="single" w:color="auto" w:sz="4" w:space="0"/>
              <w:left w:val="single" w:color="auto" w:sz="4" w:space="0"/>
              <w:bottom w:val="single" w:color="auto" w:sz="4" w:space="0"/>
              <w:right w:val="double" w:color="auto" w:sz="2" w:space="0"/>
            </w:tcBorders>
            <w:noWrap w:val="0"/>
            <w:vAlign w:val="top"/>
          </w:tcPr>
          <w:p w14:paraId="7AD393D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both"/>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根据供应商提供的针对本项目的整体服务方案进行综合评价，方案内容包含但不限于：①运维服务保障体系；②运维服务内容；③运维服务流程；④日常巡检运维管理；⑤资料档案管理。方案内容完整，表述清晰，针对性强，提供详细工作计划的，计20分；每有一处缺漏项扣4分；每有一处不完善或欠合理的，扣2分；扣完为止。</w:t>
            </w:r>
          </w:p>
          <w:p w14:paraId="3202C32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both"/>
              <w:outlineLvl w:val="9"/>
              <w:rPr>
                <w:rFonts w:hint="eastAsia" w:ascii="宋体" w:hAnsi="宋体" w:eastAsia="宋体" w:cs="宋体"/>
                <w:snapToGrid w:val="0"/>
                <w:color w:val="auto"/>
                <w:spacing w:val="0"/>
                <w:w w:val="100"/>
                <w:kern w:val="0"/>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说明：1、方案不完善或欠合理是指项目名称不符、未贴合采购需求、方案内容与项目需求不一致或没有关联性、涉及的技术规范标准等与国家标准或行业标准或招标采购文件要求不一致，相关评审具体方案内容与实际存在差异性，计划安排无条理性、方案内容空洞、语义表述不清，存在歧义、逻辑混乱、有错别字，内容不完善等；2、缺漏项是指该项内容未提供具体的方案内容，或者整段内容照搬采购需求、评审办法的内容未做修改；不合理是指非专门针对本项目或者不适用项目的情形，内容不完整或者缺少关键安排，套用其他项目方案、内容前后矛盾、表述错误。</w:t>
            </w:r>
          </w:p>
        </w:tc>
      </w:tr>
      <w:tr w14:paraId="3A9E95D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824" w:type="dxa"/>
            <w:vMerge w:val="continue"/>
            <w:tcBorders>
              <w:left w:val="double" w:color="auto" w:sz="2" w:space="0"/>
              <w:right w:val="single" w:color="auto" w:sz="4" w:space="0"/>
            </w:tcBorders>
            <w:noWrap w:val="0"/>
            <w:vAlign w:val="center"/>
          </w:tcPr>
          <w:p w14:paraId="52C4274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pPr>
          </w:p>
        </w:tc>
        <w:tc>
          <w:tcPr>
            <w:tcW w:w="1154" w:type="dxa"/>
            <w:gridSpan w:val="2"/>
            <w:tcBorders>
              <w:top w:val="single" w:color="auto" w:sz="4" w:space="0"/>
              <w:left w:val="single" w:color="auto" w:sz="4" w:space="0"/>
              <w:bottom w:val="single" w:color="auto" w:sz="4" w:space="0"/>
              <w:right w:val="single" w:color="auto" w:sz="4" w:space="0"/>
            </w:tcBorders>
            <w:noWrap w:val="0"/>
            <w:vAlign w:val="center"/>
          </w:tcPr>
          <w:p w14:paraId="3996F0C6">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line="400" w:lineRule="exact"/>
              <w:ind w:left="0" w:right="0" w:firstLine="0"/>
              <w:jc w:val="center"/>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项目理解</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3C0DF09B">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line="400" w:lineRule="exact"/>
              <w:ind w:left="0" w:right="0" w:firstLine="0"/>
              <w:jc w:val="center"/>
              <w:textAlignment w:val="auto"/>
              <w:outlineLvl w:val="9"/>
              <w:rPr>
                <w:rFonts w:hint="eastAsia" w:ascii="宋体" w:hAnsi="宋体" w:eastAsia="宋体" w:cs="宋体"/>
                <w:snapToGrid w:val="0"/>
                <w:color w:val="auto"/>
                <w:spacing w:val="0"/>
                <w:w w:val="100"/>
                <w:kern w:val="0"/>
                <w:position w:val="0"/>
                <w:sz w:val="21"/>
                <w:szCs w:val="21"/>
                <w:highlight w:val="none"/>
                <w:u w:val="none"/>
                <w:vertAlign w:val="baseline"/>
                <w:lang w:val="en-US" w:eastAsia="zh-CN"/>
              </w:rPr>
            </w:pPr>
            <w:r>
              <w:rPr>
                <w:rFonts w:hint="eastAsia" w:eastAsia="宋体" w:cs="宋体"/>
                <w:color w:val="auto"/>
                <w:spacing w:val="0"/>
                <w:w w:val="100"/>
                <w:kern w:val="2"/>
                <w:position w:val="0"/>
                <w:sz w:val="21"/>
                <w:szCs w:val="21"/>
                <w:highlight w:val="none"/>
                <w:u w:val="none"/>
                <w:vertAlign w:val="baseline"/>
                <w:lang w:val="en-US" w:eastAsia="zh-CN" w:bidi="ar-SA"/>
              </w:rPr>
              <w:t xml:space="preserve"> 15</w:t>
            </w: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分</w:t>
            </w:r>
          </w:p>
        </w:tc>
        <w:tc>
          <w:tcPr>
            <w:tcW w:w="6461" w:type="dxa"/>
            <w:tcBorders>
              <w:top w:val="single" w:color="auto" w:sz="4" w:space="0"/>
              <w:left w:val="single" w:color="auto" w:sz="4" w:space="0"/>
              <w:bottom w:val="single" w:color="auto" w:sz="4" w:space="0"/>
              <w:right w:val="double" w:color="auto" w:sz="2" w:space="0"/>
            </w:tcBorders>
            <w:noWrap w:val="0"/>
            <w:vAlign w:val="top"/>
          </w:tcPr>
          <w:p w14:paraId="08D4F42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left"/>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投标人对本项目采购需求进行分析，内容包括但不限于：①项目背景、②现状、③目标、④需求、⑤整体思路等方面，根据投标人对项目的理解情</w:t>
            </w:r>
            <w:r>
              <w:rPr>
                <w:rFonts w:hint="eastAsia" w:ascii="宋体" w:hAnsi="宋体" w:eastAsia="宋体" w:cs="宋体"/>
                <w:color w:val="auto"/>
                <w:spacing w:val="0"/>
                <w:w w:val="100"/>
                <w:kern w:val="2"/>
                <w:position w:val="0"/>
                <w:sz w:val="21"/>
                <w:szCs w:val="21"/>
                <w:highlight w:val="none"/>
                <w:u w:val="none"/>
                <w:vertAlign w:val="baseline"/>
                <w:lang w:val="en-US" w:eastAsia="zh-CN"/>
              </w:rPr>
              <w:t>况进行综合评价：对项目背景、现状、目标、需求、整体思路方面分析合理且具有针对性，对项目现状分析全面，需求理解深入的，计15分，每有一处缺漏项扣3分；每有一处不完善或欠合理的，扣1.5分；扣完为止。</w:t>
            </w:r>
          </w:p>
          <w:p w14:paraId="4D6D51B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left"/>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说明：1、方案不完善或欠合理是指项目名称不符、未贴合采购需求、方案内容与项目需求不一致或没有关联性、涉及的技术规范标准等与国家标准或行业标准或招标采购文件要求不一致，相关评审具体方案内容与实际存在差异性，计划安排无条理性、方案内容空洞、语义表述不清，存在歧义、逻辑混乱、有错别字，内容不完善等；2、缺漏项是指该项内容未提供具体的方案内容，或者整段内容照搬采购需求、评审办法的内容未做修改；不合理是指非专门针对本项目或者不适用项目的情形，内容不完整或者缺少关键安排，套用其他项目方案、内容前后矛盾、表述错误。</w:t>
            </w:r>
          </w:p>
        </w:tc>
      </w:tr>
      <w:tr w14:paraId="0FDDEF0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05" w:hRule="atLeast"/>
          <w:jc w:val="center"/>
        </w:trPr>
        <w:tc>
          <w:tcPr>
            <w:tcW w:w="824" w:type="dxa"/>
            <w:vMerge w:val="continue"/>
            <w:tcBorders>
              <w:left w:val="double" w:color="auto" w:sz="2" w:space="0"/>
              <w:right w:val="single" w:color="auto" w:sz="4" w:space="0"/>
            </w:tcBorders>
            <w:noWrap w:val="0"/>
            <w:vAlign w:val="center"/>
          </w:tcPr>
          <w:p w14:paraId="372D75B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pPr>
          </w:p>
        </w:tc>
        <w:tc>
          <w:tcPr>
            <w:tcW w:w="1154" w:type="dxa"/>
            <w:gridSpan w:val="2"/>
            <w:tcBorders>
              <w:top w:val="single" w:color="auto" w:sz="4" w:space="0"/>
              <w:left w:val="single" w:color="auto" w:sz="4" w:space="0"/>
              <w:bottom w:val="single" w:color="auto" w:sz="4" w:space="0"/>
              <w:right w:val="single" w:color="auto" w:sz="4" w:space="0"/>
            </w:tcBorders>
            <w:noWrap w:val="0"/>
            <w:vAlign w:val="center"/>
          </w:tcPr>
          <w:p w14:paraId="6D6EEEBE">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line="400" w:lineRule="exact"/>
              <w:ind w:left="0" w:right="0" w:firstLine="0"/>
              <w:jc w:val="center"/>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安全保障方案</w:t>
            </w:r>
          </w:p>
        </w:tc>
        <w:tc>
          <w:tcPr>
            <w:tcW w:w="917" w:type="dxa"/>
            <w:tcBorders>
              <w:top w:val="single" w:color="auto" w:sz="4" w:space="0"/>
              <w:left w:val="single" w:color="auto" w:sz="4" w:space="0"/>
              <w:bottom w:val="single" w:color="auto" w:sz="4" w:space="0"/>
              <w:right w:val="single" w:color="auto" w:sz="4" w:space="0"/>
            </w:tcBorders>
            <w:noWrap w:val="0"/>
            <w:vAlign w:val="center"/>
          </w:tcPr>
          <w:p w14:paraId="615CEFBA">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line="400" w:lineRule="exact"/>
              <w:ind w:left="0" w:right="0" w:firstLine="0"/>
              <w:jc w:val="center"/>
              <w:textAlignment w:val="auto"/>
              <w:outlineLvl w:val="9"/>
              <w:rPr>
                <w:rFonts w:hint="eastAsia" w:ascii="宋体" w:hAnsi="宋体" w:eastAsia="宋体" w:cs="宋体"/>
                <w:snapToGrid w:val="0"/>
                <w:color w:val="auto"/>
                <w:spacing w:val="0"/>
                <w:w w:val="100"/>
                <w:kern w:val="0"/>
                <w:position w:val="0"/>
                <w:sz w:val="21"/>
                <w:szCs w:val="21"/>
                <w:highlight w:val="none"/>
                <w:u w:val="none"/>
                <w:vertAlign w:val="baseline"/>
                <w:lang w:val="en-US" w:eastAsia="zh-CN"/>
              </w:rPr>
            </w:pPr>
            <w:r>
              <w:rPr>
                <w:rFonts w:hint="eastAsia" w:eastAsia="宋体" w:cs="宋体"/>
                <w:color w:val="auto"/>
                <w:spacing w:val="0"/>
                <w:w w:val="100"/>
                <w:kern w:val="2"/>
                <w:position w:val="0"/>
                <w:sz w:val="21"/>
                <w:szCs w:val="21"/>
                <w:highlight w:val="none"/>
                <w:u w:val="none"/>
                <w:vertAlign w:val="baseline"/>
                <w:lang w:val="en-US" w:eastAsia="zh-CN" w:bidi="ar-SA"/>
              </w:rPr>
              <w:t xml:space="preserve"> 15</w:t>
            </w: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分</w:t>
            </w:r>
          </w:p>
        </w:tc>
        <w:tc>
          <w:tcPr>
            <w:tcW w:w="6461" w:type="dxa"/>
            <w:tcBorders>
              <w:top w:val="single" w:color="auto" w:sz="4" w:space="0"/>
              <w:left w:val="single" w:color="auto" w:sz="4" w:space="0"/>
              <w:bottom w:val="single" w:color="auto" w:sz="4" w:space="0"/>
              <w:right w:val="double" w:color="auto" w:sz="2" w:space="0"/>
            </w:tcBorders>
            <w:noWrap w:val="0"/>
            <w:vAlign w:val="top"/>
          </w:tcPr>
          <w:p w14:paraId="44888AD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left"/>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根据投标人针对本项目提供的安全保障方案，内容包括但不限于：①项目安全保密制度；②数据安全保障方案；③应急保障方案；④预防和预警机制；⑤善后处置方案等内容。方案中包含以上5项要求全部内容，且满足上述内容完整且切实可行的计15分。每有一处缺漏项扣3分；每有一处不完善或欠合理的，扣1.5分；扣完为止。</w:t>
            </w:r>
          </w:p>
          <w:p w14:paraId="79AB683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adjustRightInd w:val="0"/>
              <w:snapToGrid w:val="0"/>
              <w:spacing w:before="0" w:beforeAutospacing="0" w:after="0" w:afterAutospacing="0" w:line="400" w:lineRule="exact"/>
              <w:ind w:left="0" w:right="0" w:firstLine="0"/>
              <w:jc w:val="left"/>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说明：1、方案不完善或欠合理是指项目名称不符、未贴合采购需求、方案内容与项目需求不一致或没有关联性、涉及的技术规范标准等与国家标准或行业标准或招标采购文件要求不一致，相关评审具体方案内容与实际存在差异性，计划安排无条理性、方案内容空洞、语义表述不清，存在歧义、逻辑混乱、有错别字，内容不完善等；2、缺漏项是指该项内容未提供具体的方案内容，或者整段内容照搬采购需求、评审办法的内容未做修改；不合理是指非专门针对本项目或者不适用项目的情形，内容不完整或者缺少关键安排，套用其他项目方案、内容前后矛盾、表述错误。</w:t>
            </w:r>
          </w:p>
        </w:tc>
      </w:tr>
      <w:tr w14:paraId="171953D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28" w:hRule="atLeast"/>
          <w:jc w:val="center"/>
        </w:trPr>
        <w:tc>
          <w:tcPr>
            <w:tcW w:w="824" w:type="dxa"/>
            <w:vMerge w:val="restart"/>
            <w:tcBorders>
              <w:top w:val="single" w:color="auto" w:sz="4" w:space="0"/>
              <w:left w:val="double" w:color="auto" w:sz="2" w:space="0"/>
              <w:right w:val="single" w:color="auto" w:sz="6" w:space="0"/>
            </w:tcBorders>
            <w:shd w:val="clear" w:color="auto" w:fill="auto"/>
            <w:noWrap w:val="0"/>
            <w:vAlign w:val="center"/>
          </w:tcPr>
          <w:p w14:paraId="66FCF5A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商务部分</w:t>
            </w:r>
          </w:p>
          <w:p w14:paraId="44750E0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ascii="Times New Roman" w:hAnsi="Times New Roman"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b/>
                <w:bCs/>
                <w:snapToGrid w:val="0"/>
                <w:color w:val="auto"/>
                <w:spacing w:val="0"/>
                <w:w w:val="100"/>
                <w:kern w:val="0"/>
                <w:position w:val="0"/>
                <w:sz w:val="21"/>
                <w:szCs w:val="21"/>
                <w:highlight w:val="none"/>
                <w:u w:val="none"/>
                <w:vertAlign w:val="baseline"/>
                <w:lang w:eastAsia="zh-CN"/>
              </w:rPr>
              <w:t>(F3)</w:t>
            </w:r>
          </w:p>
        </w:tc>
        <w:tc>
          <w:tcPr>
            <w:tcW w:w="1154" w:type="dxa"/>
            <w:gridSpan w:val="2"/>
            <w:vMerge w:val="restart"/>
            <w:tcBorders>
              <w:top w:val="single" w:color="auto" w:sz="4" w:space="0"/>
              <w:left w:val="single" w:color="auto" w:sz="6" w:space="0"/>
              <w:right w:val="single" w:color="auto" w:sz="4" w:space="0"/>
            </w:tcBorders>
            <w:shd w:val="clear" w:color="auto" w:fill="auto"/>
            <w:noWrap w:val="0"/>
            <w:vAlign w:val="center"/>
          </w:tcPr>
          <w:p w14:paraId="662CB299">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default" w:ascii="宋体" w:hAnsi="宋体" w:eastAsia="宋体" w:cs="宋体"/>
                <w:snapToGrid w:val="0"/>
                <w:color w:val="auto"/>
                <w:spacing w:val="0"/>
                <w:w w:val="100"/>
                <w:kern w:val="0"/>
                <w:position w:val="0"/>
                <w:sz w:val="21"/>
                <w:szCs w:val="21"/>
                <w:highlight w:val="none"/>
                <w:u w:val="none"/>
                <w:vertAlign w:val="baseline"/>
                <w:lang w:val="en-US" w:eastAsia="zh-CN"/>
              </w:rPr>
            </w:pPr>
            <w:r>
              <w:rPr>
                <w:rFonts w:hint="eastAsia" w:eastAsia="宋体" w:cs="宋体"/>
                <w:snapToGrid w:val="0"/>
                <w:color w:val="auto"/>
                <w:spacing w:val="0"/>
                <w:w w:val="100"/>
                <w:kern w:val="0"/>
                <w:position w:val="0"/>
                <w:sz w:val="21"/>
                <w:szCs w:val="21"/>
                <w:highlight w:val="none"/>
                <w:u w:val="none"/>
                <w:vertAlign w:val="baseline"/>
                <w:lang w:val="en-US" w:eastAsia="zh-CN"/>
              </w:rPr>
              <w:t>项目团队</w:t>
            </w:r>
          </w:p>
        </w:tc>
        <w:tc>
          <w:tcPr>
            <w:tcW w:w="917" w:type="dxa"/>
            <w:tcBorders>
              <w:top w:val="single" w:color="auto" w:sz="4" w:space="0"/>
              <w:left w:val="single" w:color="auto" w:sz="4" w:space="0"/>
              <w:right w:val="single" w:color="auto" w:sz="4" w:space="0"/>
            </w:tcBorders>
            <w:shd w:val="clear" w:color="auto" w:fill="auto"/>
            <w:noWrap w:val="0"/>
            <w:vAlign w:val="center"/>
          </w:tcPr>
          <w:p w14:paraId="7A26CAAA">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eastAsia" w:ascii="宋体" w:hAnsi="宋体" w:eastAsia="宋体" w:cs="宋体"/>
                <w:snapToGrid w:val="0"/>
                <w:color w:val="auto"/>
                <w:spacing w:val="0"/>
                <w:w w:val="100"/>
                <w:kern w:val="0"/>
                <w:position w:val="0"/>
                <w:sz w:val="21"/>
                <w:szCs w:val="21"/>
                <w:highlight w:val="none"/>
                <w:u w:val="none"/>
                <w:vertAlign w:val="baseline"/>
                <w:lang w:val="en-US" w:eastAsia="zh-CN"/>
              </w:rPr>
            </w:pPr>
            <w:r>
              <w:rPr>
                <w:rFonts w:hint="eastAsia" w:eastAsia="宋体" w:cs="宋体"/>
                <w:color w:val="auto"/>
                <w:spacing w:val="0"/>
                <w:w w:val="100"/>
                <w:kern w:val="2"/>
                <w:position w:val="0"/>
                <w:sz w:val="21"/>
                <w:szCs w:val="21"/>
                <w:highlight w:val="none"/>
                <w:u w:val="none"/>
                <w:vertAlign w:val="baseline"/>
                <w:lang w:val="en-US" w:eastAsia="zh-CN" w:bidi="ar-SA"/>
              </w:rPr>
              <w:t xml:space="preserve"> 8</w:t>
            </w: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分</w:t>
            </w:r>
          </w:p>
        </w:tc>
        <w:tc>
          <w:tcPr>
            <w:tcW w:w="6461" w:type="dxa"/>
            <w:tcBorders>
              <w:top w:val="single" w:color="auto" w:sz="4" w:space="0"/>
              <w:left w:val="single" w:color="auto" w:sz="4" w:space="0"/>
              <w:bottom w:val="single" w:color="auto" w:sz="4" w:space="0"/>
              <w:right w:val="double" w:color="auto" w:sz="2" w:space="0"/>
            </w:tcBorders>
            <w:shd w:val="clear" w:color="auto" w:fill="auto"/>
            <w:noWrap w:val="0"/>
            <w:vAlign w:val="top"/>
          </w:tcPr>
          <w:p w14:paraId="3462D78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ascii="宋体" w:hAnsi="宋体" w:eastAsia="宋体" w:cs="宋体"/>
                <w:b w:val="0"/>
                <w:spacing w:val="0"/>
                <w:w w:val="100"/>
                <w:kern w:val="2"/>
                <w:position w:val="0"/>
                <w:sz w:val="21"/>
                <w:szCs w:val="22"/>
                <w:highlight w:val="none"/>
                <w:u w:val="none"/>
                <w:vertAlign w:val="baseline"/>
                <w:lang w:val="en-US" w:eastAsia="zh-CN" w:bidi="ar-SA"/>
              </w:rPr>
            </w:pPr>
            <w:r>
              <w:rPr>
                <w:rFonts w:ascii="宋体" w:hAnsi="宋体" w:eastAsia="宋体" w:cs="宋体"/>
                <w:b w:val="0"/>
                <w:spacing w:val="0"/>
                <w:w w:val="100"/>
                <w:kern w:val="2"/>
                <w:position w:val="0"/>
                <w:sz w:val="21"/>
                <w:szCs w:val="22"/>
                <w:highlight w:val="none"/>
                <w:u w:val="none"/>
                <w:vertAlign w:val="baseline"/>
                <w:lang w:val="en-US" w:eastAsia="zh-CN" w:bidi="ar-SA"/>
              </w:rPr>
              <w:t>供应商拟任本项目项目经理（1人）</w:t>
            </w:r>
          </w:p>
          <w:p w14:paraId="3871CD5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hint="default" w:ascii="宋体" w:hAnsi="宋体" w:eastAsia="宋体" w:cs="宋体"/>
                <w:b w:val="0"/>
                <w:spacing w:val="0"/>
                <w:w w:val="100"/>
                <w:kern w:val="2"/>
                <w:position w:val="0"/>
                <w:sz w:val="21"/>
                <w:szCs w:val="22"/>
                <w:highlight w:val="none"/>
                <w:u w:val="none"/>
                <w:vertAlign w:val="baseline"/>
                <w:lang w:val="en-US" w:eastAsia="zh-CN" w:bidi="ar-SA"/>
              </w:rPr>
            </w:pPr>
            <w:r>
              <w:rPr>
                <w:rFonts w:hint="eastAsia" w:ascii="宋体" w:hAnsi="宋体" w:eastAsia="宋体" w:cs="宋体"/>
                <w:b w:val="0"/>
                <w:spacing w:val="0"/>
                <w:w w:val="100"/>
                <w:kern w:val="2"/>
                <w:position w:val="0"/>
                <w:sz w:val="21"/>
                <w:szCs w:val="22"/>
                <w:highlight w:val="none"/>
                <w:u w:val="none"/>
                <w:vertAlign w:val="baseline"/>
                <w:lang w:val="en-US" w:eastAsia="zh-CN" w:bidi="ar-SA"/>
              </w:rPr>
              <w:t>（1）</w:t>
            </w:r>
            <w:r>
              <w:rPr>
                <w:rFonts w:ascii="宋体" w:hAnsi="宋体" w:eastAsia="宋体" w:cs="宋体"/>
                <w:b w:val="0"/>
                <w:spacing w:val="0"/>
                <w:w w:val="100"/>
                <w:kern w:val="2"/>
                <w:position w:val="0"/>
                <w:sz w:val="21"/>
                <w:szCs w:val="22"/>
                <w:highlight w:val="none"/>
                <w:u w:val="none"/>
                <w:vertAlign w:val="baseline"/>
                <w:lang w:val="en-US" w:eastAsia="zh-CN" w:bidi="ar-SA"/>
              </w:rPr>
              <w:t>具有人社部门颁发的信息系统项目管理师证书</w:t>
            </w:r>
            <w:r>
              <w:rPr>
                <w:rFonts w:hint="eastAsia" w:ascii="宋体" w:hAnsi="宋体" w:eastAsia="宋体" w:cs="宋体"/>
                <w:b w:val="0"/>
                <w:spacing w:val="0"/>
                <w:w w:val="100"/>
                <w:kern w:val="2"/>
                <w:position w:val="0"/>
                <w:sz w:val="21"/>
                <w:szCs w:val="22"/>
                <w:highlight w:val="none"/>
                <w:u w:val="none"/>
                <w:vertAlign w:val="baseline"/>
                <w:lang w:val="en-US" w:eastAsia="zh-CN" w:bidi="ar-SA"/>
              </w:rPr>
              <w:t>的，计2分；</w:t>
            </w:r>
          </w:p>
          <w:p w14:paraId="7DE0DDB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ascii="宋体" w:hAnsi="宋体" w:eastAsia="宋体" w:cs="宋体"/>
                <w:b w:val="0"/>
                <w:spacing w:val="0"/>
                <w:w w:val="100"/>
                <w:kern w:val="2"/>
                <w:position w:val="0"/>
                <w:sz w:val="21"/>
                <w:szCs w:val="22"/>
                <w:highlight w:val="none"/>
                <w:u w:val="none"/>
                <w:vertAlign w:val="baseline"/>
                <w:lang w:val="en-US" w:eastAsia="zh-CN" w:bidi="ar-SA"/>
              </w:rPr>
            </w:pPr>
            <w:r>
              <w:rPr>
                <w:rFonts w:hint="eastAsia" w:ascii="宋体" w:hAnsi="宋体" w:eastAsia="宋体" w:cs="宋体"/>
                <w:b w:val="0"/>
                <w:spacing w:val="0"/>
                <w:w w:val="100"/>
                <w:kern w:val="2"/>
                <w:position w:val="0"/>
                <w:sz w:val="21"/>
                <w:szCs w:val="22"/>
                <w:highlight w:val="none"/>
                <w:u w:val="none"/>
                <w:vertAlign w:val="baseline"/>
                <w:lang w:val="en-US" w:eastAsia="zh-CN" w:bidi="ar-SA"/>
              </w:rPr>
              <w:t>（2）</w:t>
            </w:r>
            <w:r>
              <w:rPr>
                <w:rFonts w:ascii="宋体" w:hAnsi="宋体" w:eastAsia="宋体" w:cs="宋体"/>
                <w:b w:val="0"/>
                <w:spacing w:val="0"/>
                <w:w w:val="100"/>
                <w:kern w:val="2"/>
                <w:position w:val="0"/>
                <w:sz w:val="21"/>
                <w:szCs w:val="22"/>
                <w:highlight w:val="none"/>
                <w:u w:val="none"/>
                <w:vertAlign w:val="baseline"/>
                <w:lang w:val="en-US" w:eastAsia="zh-CN" w:bidi="ar-SA"/>
              </w:rPr>
              <w:t>具有人社部门颁发的</w:t>
            </w:r>
            <w:r>
              <w:rPr>
                <w:rFonts w:hint="eastAsia" w:ascii="宋体" w:hAnsi="宋体" w:eastAsia="宋体" w:cs="宋体"/>
                <w:b w:val="0"/>
                <w:spacing w:val="0"/>
                <w:w w:val="100"/>
                <w:kern w:val="2"/>
                <w:position w:val="0"/>
                <w:sz w:val="21"/>
                <w:szCs w:val="22"/>
                <w:highlight w:val="none"/>
                <w:u w:val="none"/>
                <w:vertAlign w:val="baseline"/>
                <w:lang w:val="en-US" w:eastAsia="zh-CN" w:bidi="ar-SA"/>
              </w:rPr>
              <w:t>系统规划与管理师证书的，计2分；</w:t>
            </w:r>
            <w:r>
              <w:rPr>
                <w:rFonts w:hint="eastAsia" w:ascii="Times New Roman" w:hAnsi="Times New Roman" w:eastAsia="宋体" w:cs="Times New Roman"/>
                <w:color w:val="FF0000"/>
                <w:spacing w:val="0"/>
                <w:w w:val="100"/>
                <w:kern w:val="2"/>
                <w:position w:val="0"/>
                <w:sz w:val="21"/>
                <w:highlight w:val="none"/>
                <w:u w:val="none"/>
                <w:vertAlign w:val="baseline"/>
                <w:lang w:val="en-US" w:eastAsia="zh-CN"/>
              </w:rPr>
              <w:br w:type="textWrapping"/>
            </w:r>
            <w:r>
              <w:rPr>
                <w:rFonts w:hint="eastAsia" w:ascii="Times New Roman" w:hAnsi="Times New Roman" w:eastAsia="宋体" w:cs="Times New Roman"/>
                <w:color w:val="auto"/>
                <w:spacing w:val="0"/>
                <w:w w:val="100"/>
                <w:kern w:val="2"/>
                <w:position w:val="0"/>
                <w:sz w:val="21"/>
                <w:highlight w:val="none"/>
                <w:u w:val="none"/>
                <w:vertAlign w:val="baseline"/>
                <w:lang w:val="en-US" w:eastAsia="zh-CN"/>
              </w:rPr>
              <w:t>（3）</w:t>
            </w:r>
            <w:r>
              <w:rPr>
                <w:rFonts w:ascii="宋体" w:hAnsi="宋体" w:eastAsia="宋体" w:cs="宋体"/>
                <w:b w:val="0"/>
                <w:spacing w:val="0"/>
                <w:w w:val="100"/>
                <w:kern w:val="2"/>
                <w:position w:val="0"/>
                <w:sz w:val="21"/>
                <w:szCs w:val="22"/>
                <w:highlight w:val="none"/>
                <w:u w:val="none"/>
                <w:vertAlign w:val="baseline"/>
                <w:lang w:val="en-US" w:eastAsia="zh-CN" w:bidi="ar-SA"/>
              </w:rPr>
              <w:t>具有人社部门颁发的系统架构设计师证书</w:t>
            </w:r>
            <w:r>
              <w:rPr>
                <w:rFonts w:hint="eastAsia" w:ascii="宋体" w:hAnsi="宋体" w:eastAsia="宋体" w:cs="宋体"/>
                <w:b w:val="0"/>
                <w:spacing w:val="0"/>
                <w:w w:val="100"/>
                <w:kern w:val="2"/>
                <w:position w:val="0"/>
                <w:sz w:val="21"/>
                <w:szCs w:val="22"/>
                <w:highlight w:val="none"/>
                <w:u w:val="none"/>
                <w:vertAlign w:val="baseline"/>
                <w:lang w:val="en-US" w:eastAsia="zh-CN" w:bidi="ar-SA"/>
              </w:rPr>
              <w:t>，计2分；</w:t>
            </w:r>
            <w:r>
              <w:rPr>
                <w:rFonts w:hint="eastAsia" w:ascii="Times New Roman" w:hAnsi="Times New Roman" w:eastAsia="宋体" w:cs="Times New Roman"/>
                <w:color w:val="FF0000"/>
                <w:spacing w:val="0"/>
                <w:w w:val="100"/>
                <w:kern w:val="2"/>
                <w:position w:val="0"/>
                <w:sz w:val="21"/>
                <w:highlight w:val="none"/>
                <w:u w:val="none"/>
                <w:vertAlign w:val="baseline"/>
                <w:lang w:val="en-US" w:eastAsia="zh-CN"/>
              </w:rPr>
              <w:br w:type="textWrapping"/>
            </w:r>
            <w:r>
              <w:rPr>
                <w:rFonts w:hint="eastAsia" w:ascii="Times New Roman" w:hAnsi="Times New Roman" w:eastAsia="宋体" w:cs="Times New Roman"/>
                <w:color w:val="auto"/>
                <w:spacing w:val="0"/>
                <w:w w:val="100"/>
                <w:kern w:val="2"/>
                <w:position w:val="0"/>
                <w:sz w:val="21"/>
                <w:highlight w:val="none"/>
                <w:u w:val="none"/>
                <w:vertAlign w:val="baseline"/>
                <w:lang w:val="en-US" w:eastAsia="zh-CN"/>
              </w:rPr>
              <w:t>（4）</w:t>
            </w:r>
            <w:r>
              <w:rPr>
                <w:rFonts w:ascii="宋体" w:hAnsi="宋体" w:eastAsia="宋体" w:cs="宋体"/>
                <w:b w:val="0"/>
                <w:spacing w:val="0"/>
                <w:w w:val="100"/>
                <w:kern w:val="2"/>
                <w:position w:val="0"/>
                <w:sz w:val="21"/>
                <w:szCs w:val="22"/>
                <w:highlight w:val="none"/>
                <w:u w:val="none"/>
                <w:vertAlign w:val="baseline"/>
                <w:lang w:val="en-US" w:eastAsia="zh-CN" w:bidi="ar-SA"/>
              </w:rPr>
              <w:t>具有人社部门颁发的系统分析师证书</w:t>
            </w:r>
            <w:r>
              <w:rPr>
                <w:rFonts w:hint="eastAsia" w:ascii="宋体" w:hAnsi="宋体" w:eastAsia="宋体" w:cs="宋体"/>
                <w:b w:val="0"/>
                <w:spacing w:val="0"/>
                <w:w w:val="100"/>
                <w:kern w:val="2"/>
                <w:position w:val="0"/>
                <w:sz w:val="21"/>
                <w:szCs w:val="22"/>
                <w:highlight w:val="none"/>
                <w:u w:val="none"/>
                <w:vertAlign w:val="baseline"/>
                <w:lang w:val="en-US" w:eastAsia="zh-CN" w:bidi="ar-SA"/>
              </w:rPr>
              <w:t>，计2分；</w:t>
            </w:r>
          </w:p>
          <w:p w14:paraId="35155B0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spacing w:before="0" w:beforeAutospacing="0" w:after="0" w:afterAutospacing="0" w:line="240" w:lineRule="auto"/>
              <w:ind w:left="0" w:right="0" w:firstLine="0"/>
              <w:jc w:val="left"/>
              <w:outlineLvl w:val="9"/>
              <w:rPr>
                <w:rFonts w:hint="default" w:ascii="宋体" w:hAnsi="宋体" w:eastAsia="宋体" w:cs="宋体"/>
                <w:b/>
                <w:bCs/>
                <w:snapToGrid w:val="0"/>
                <w:color w:val="auto"/>
                <w:spacing w:val="0"/>
                <w:w w:val="100"/>
                <w:kern w:val="0"/>
                <w:position w:val="0"/>
                <w:sz w:val="21"/>
                <w:szCs w:val="21"/>
                <w:highlight w:val="none"/>
                <w:u w:val="none"/>
                <w:vertAlign w:val="baseline"/>
                <w:lang w:val="en-US" w:eastAsia="zh-CN"/>
              </w:rPr>
            </w:pPr>
            <w:r>
              <w:rPr>
                <w:rFonts w:ascii="宋体" w:hAnsi="宋体" w:eastAsia="宋体" w:cs="宋体"/>
                <w:b w:val="0"/>
                <w:spacing w:val="0"/>
                <w:w w:val="100"/>
                <w:kern w:val="2"/>
                <w:position w:val="0"/>
                <w:sz w:val="21"/>
                <w:szCs w:val="22"/>
                <w:highlight w:val="none"/>
                <w:u w:val="none"/>
                <w:vertAlign w:val="baseline"/>
                <w:lang w:val="en-US" w:eastAsia="zh-CN" w:bidi="ar-SA"/>
              </w:rPr>
              <w:t>注：</w:t>
            </w:r>
            <w:r>
              <w:rPr>
                <w:rFonts w:hint="eastAsia" w:ascii="宋体" w:hAnsi="宋体" w:eastAsia="宋体" w:cs="宋体"/>
                <w:b w:val="0"/>
                <w:spacing w:val="0"/>
                <w:w w:val="100"/>
                <w:kern w:val="2"/>
                <w:position w:val="0"/>
                <w:sz w:val="21"/>
                <w:szCs w:val="22"/>
                <w:highlight w:val="none"/>
                <w:u w:val="none"/>
                <w:vertAlign w:val="baseline"/>
                <w:lang w:val="en-US" w:eastAsia="zh-CN" w:bidi="ar-SA"/>
              </w:rPr>
              <w:t>提供以上有</w:t>
            </w:r>
            <w:r>
              <w:rPr>
                <w:rFonts w:hint="eastAsia" w:ascii="Times New Roman" w:hAnsi="Times New Roman" w:eastAsia="宋体" w:cs="Times New Roman"/>
                <w:spacing w:val="0"/>
                <w:w w:val="100"/>
                <w:kern w:val="2"/>
                <w:position w:val="0"/>
                <w:sz w:val="21"/>
                <w:highlight w:val="none"/>
                <w:u w:val="none"/>
                <w:vertAlign w:val="baseline"/>
                <w:lang w:val="en-US" w:eastAsia="zh-CN"/>
              </w:rPr>
              <w:t>效的证书复印件</w:t>
            </w:r>
            <w:r>
              <w:rPr>
                <w:rFonts w:hint="eastAsia" w:ascii="宋体" w:hAnsi="宋体" w:eastAsia="宋体" w:cs="宋体"/>
                <w:b w:val="0"/>
                <w:spacing w:val="0"/>
                <w:w w:val="100"/>
                <w:kern w:val="2"/>
                <w:position w:val="0"/>
                <w:sz w:val="21"/>
                <w:szCs w:val="22"/>
                <w:highlight w:val="none"/>
                <w:u w:val="none"/>
                <w:vertAlign w:val="baseline"/>
                <w:lang w:val="en-US" w:eastAsia="zh-CN" w:bidi="ar-SA"/>
              </w:rPr>
              <w:t>及</w:t>
            </w:r>
            <w:r>
              <w:rPr>
                <w:rFonts w:hint="eastAsia" w:ascii="Times New Roman" w:hAnsi="Times New Roman" w:eastAsia="宋体" w:cs="Times New Roman"/>
                <w:spacing w:val="0"/>
                <w:w w:val="100"/>
                <w:kern w:val="2"/>
                <w:position w:val="0"/>
                <w:sz w:val="21"/>
                <w:highlight w:val="none"/>
                <w:u w:val="none"/>
                <w:vertAlign w:val="baseline"/>
                <w:lang w:val="en-US" w:eastAsia="zh-CN"/>
              </w:rPr>
              <w:t>投标截止时间前 6 个月中</w:t>
            </w:r>
            <w:r>
              <w:rPr>
                <w:rFonts w:ascii="宋体" w:hAnsi="宋体" w:eastAsia="宋体" w:cs="宋体"/>
                <w:b w:val="0"/>
                <w:spacing w:val="0"/>
                <w:w w:val="100"/>
                <w:kern w:val="2"/>
                <w:position w:val="0"/>
                <w:sz w:val="21"/>
                <w:szCs w:val="22"/>
                <w:highlight w:val="none"/>
                <w:u w:val="none"/>
                <w:vertAlign w:val="baseline"/>
                <w:lang w:val="en-US" w:eastAsia="zh-CN" w:bidi="ar-SA"/>
              </w:rPr>
              <w:t>任意一个月的</w:t>
            </w:r>
            <w:r>
              <w:rPr>
                <w:rFonts w:hint="eastAsia" w:ascii="宋体" w:hAnsi="宋体" w:eastAsia="宋体" w:cs="宋体"/>
                <w:b w:val="0"/>
                <w:spacing w:val="0"/>
                <w:w w:val="100"/>
                <w:kern w:val="2"/>
                <w:position w:val="0"/>
                <w:sz w:val="21"/>
                <w:szCs w:val="22"/>
                <w:highlight w:val="none"/>
                <w:u w:val="none"/>
                <w:vertAlign w:val="baseline"/>
                <w:lang w:val="en-US" w:eastAsia="zh-CN" w:bidi="ar-SA"/>
              </w:rPr>
              <w:t>在本单位（企业）</w:t>
            </w:r>
            <w:r>
              <w:rPr>
                <w:rFonts w:ascii="宋体" w:hAnsi="宋体" w:eastAsia="宋体" w:cs="宋体"/>
                <w:b w:val="0"/>
                <w:spacing w:val="0"/>
                <w:w w:val="100"/>
                <w:kern w:val="2"/>
                <w:position w:val="0"/>
                <w:sz w:val="21"/>
                <w:szCs w:val="22"/>
                <w:highlight w:val="none"/>
                <w:u w:val="none"/>
                <w:vertAlign w:val="baseline"/>
                <w:lang w:val="en-US" w:eastAsia="zh-CN" w:bidi="ar-SA"/>
              </w:rPr>
              <w:t>社保缴纳证明并加盖</w:t>
            </w:r>
            <w:r>
              <w:rPr>
                <w:rFonts w:hint="eastAsia" w:ascii="Times New Roman" w:hAnsi="Times New Roman" w:eastAsia="宋体" w:cs="Times New Roman"/>
                <w:spacing w:val="0"/>
                <w:w w:val="100"/>
                <w:kern w:val="2"/>
                <w:position w:val="0"/>
                <w:sz w:val="21"/>
                <w:highlight w:val="none"/>
                <w:u w:val="none"/>
                <w:vertAlign w:val="baseline"/>
                <w:lang w:val="en-US" w:eastAsia="zh-CN"/>
              </w:rPr>
              <w:t>供应商</w:t>
            </w:r>
            <w:r>
              <w:rPr>
                <w:rFonts w:ascii="宋体" w:hAnsi="宋体" w:eastAsia="宋体" w:cs="宋体"/>
                <w:b w:val="0"/>
                <w:spacing w:val="0"/>
                <w:w w:val="100"/>
                <w:kern w:val="2"/>
                <w:position w:val="0"/>
                <w:sz w:val="21"/>
                <w:szCs w:val="22"/>
                <w:highlight w:val="none"/>
                <w:u w:val="none"/>
                <w:vertAlign w:val="baseline"/>
                <w:lang w:val="en-US" w:eastAsia="zh-CN" w:bidi="ar-SA"/>
              </w:rPr>
              <w:t>公章，否则不计分。</w:t>
            </w:r>
          </w:p>
        </w:tc>
      </w:tr>
      <w:tr w14:paraId="01EEF1C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324" w:hRule="atLeast"/>
          <w:jc w:val="center"/>
        </w:trPr>
        <w:tc>
          <w:tcPr>
            <w:tcW w:w="824" w:type="dxa"/>
            <w:vMerge w:val="continue"/>
            <w:tcBorders>
              <w:left w:val="double" w:color="auto" w:sz="2" w:space="0"/>
              <w:right w:val="single" w:color="auto" w:sz="6" w:space="0"/>
            </w:tcBorders>
            <w:shd w:val="clear" w:color="auto" w:fill="auto"/>
            <w:noWrap w:val="0"/>
            <w:vAlign w:val="center"/>
          </w:tcPr>
          <w:p w14:paraId="1AC4230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7215"/>
              </w:tabs>
              <w:suppressAutoHyphens/>
              <w:adjustRightInd w:val="0"/>
              <w:snapToGrid w:val="0"/>
              <w:spacing w:before="0" w:beforeAutospacing="0" w:after="0" w:afterAutospacing="0" w:line="360" w:lineRule="auto"/>
              <w:ind w:left="0" w:right="0" w:firstLine="0"/>
              <w:jc w:val="center"/>
              <w:outlineLvl w:val="9"/>
              <w:rPr>
                <w:rFonts w:ascii="Times New Roman" w:hAnsi="Times New Roman" w:eastAsia="宋体" w:cs="Times New Roman"/>
                <w:snapToGrid w:val="0"/>
                <w:color w:val="auto"/>
                <w:spacing w:val="0"/>
                <w:w w:val="100"/>
                <w:kern w:val="0"/>
                <w:position w:val="0"/>
                <w:sz w:val="21"/>
                <w:szCs w:val="21"/>
                <w:highlight w:val="none"/>
                <w:u w:val="none"/>
                <w:vertAlign w:val="baseline"/>
                <w:lang w:eastAsia="zh-CN"/>
              </w:rPr>
            </w:pPr>
          </w:p>
        </w:tc>
        <w:tc>
          <w:tcPr>
            <w:tcW w:w="1154" w:type="dxa"/>
            <w:gridSpan w:val="2"/>
            <w:vMerge w:val="continue"/>
            <w:tcBorders>
              <w:left w:val="single" w:color="auto" w:sz="6" w:space="0"/>
              <w:bottom w:val="single" w:color="auto" w:sz="4" w:space="0"/>
              <w:right w:val="single" w:color="auto" w:sz="4" w:space="0"/>
            </w:tcBorders>
            <w:shd w:val="clear" w:color="auto" w:fill="auto"/>
            <w:noWrap w:val="0"/>
            <w:vAlign w:val="center"/>
          </w:tcPr>
          <w:p w14:paraId="46792FFA">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eastAsia" w:ascii="宋体" w:hAnsi="宋体" w:eastAsia="宋体" w:cs="宋体"/>
                <w:color w:val="auto"/>
                <w:spacing w:val="0"/>
                <w:w w:val="100"/>
                <w:position w:val="0"/>
                <w:sz w:val="21"/>
                <w:szCs w:val="21"/>
                <w:highlight w:val="none"/>
                <w:u w:val="none"/>
                <w:vertAlign w:val="baseline"/>
                <w:lang w:val="en-US" w:eastAsia="zh-CN" w:bidi="ar-SA"/>
              </w:rPr>
            </w:pPr>
          </w:p>
        </w:tc>
        <w:tc>
          <w:tcPr>
            <w:tcW w:w="9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99CABD">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eastAsia" w:ascii="宋体" w:hAnsi="宋体" w:eastAsia="宋体" w:cs="宋体"/>
                <w:color w:val="auto"/>
                <w:spacing w:val="0"/>
                <w:w w:val="100"/>
                <w:position w:val="0"/>
                <w:sz w:val="21"/>
                <w:szCs w:val="21"/>
                <w:highlight w:val="none"/>
                <w:u w:val="none"/>
                <w:vertAlign w:val="baseline"/>
                <w:lang w:val="en-US" w:eastAsia="zh-CN" w:bidi="ar-SA"/>
              </w:rPr>
            </w:pPr>
            <w:r>
              <w:rPr>
                <w:rFonts w:hint="eastAsia" w:eastAsia="宋体" w:cs="宋体"/>
                <w:color w:val="auto"/>
                <w:spacing w:val="0"/>
                <w:w w:val="100"/>
                <w:kern w:val="2"/>
                <w:position w:val="0"/>
                <w:sz w:val="21"/>
                <w:szCs w:val="21"/>
                <w:highlight w:val="none"/>
                <w:u w:val="none"/>
                <w:vertAlign w:val="baseline"/>
                <w:lang w:val="en-US" w:eastAsia="zh-CN" w:bidi="ar-SA"/>
              </w:rPr>
              <w:t xml:space="preserve"> </w:t>
            </w:r>
            <w:r>
              <w:rPr>
                <w:rFonts w:hint="eastAsia" w:cs="宋体"/>
                <w:color w:val="auto"/>
                <w:spacing w:val="0"/>
                <w:w w:val="100"/>
                <w:kern w:val="2"/>
                <w:position w:val="0"/>
                <w:sz w:val="21"/>
                <w:szCs w:val="21"/>
                <w:highlight w:val="none"/>
                <w:u w:val="none"/>
                <w:vertAlign w:val="baseline"/>
                <w:lang w:val="en-US" w:eastAsia="zh-CN" w:bidi="ar-SA"/>
              </w:rPr>
              <w:t>24</w:t>
            </w: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分</w:t>
            </w:r>
          </w:p>
        </w:tc>
        <w:tc>
          <w:tcPr>
            <w:tcW w:w="6461" w:type="dxa"/>
            <w:tcBorders>
              <w:top w:val="single" w:color="auto" w:sz="4" w:space="0"/>
              <w:left w:val="single" w:color="auto" w:sz="4" w:space="0"/>
              <w:bottom w:val="single" w:color="auto" w:sz="4" w:space="0"/>
              <w:right w:val="double" w:color="auto" w:sz="2" w:space="0"/>
            </w:tcBorders>
            <w:shd w:val="clear" w:color="auto" w:fill="auto"/>
            <w:noWrap w:val="0"/>
            <w:vAlign w:val="top"/>
          </w:tcPr>
          <w:p w14:paraId="534732C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hint="eastAsia" w:ascii="Times New Roman" w:hAnsi="Times New Roman" w:eastAsia="宋体" w:cs="Times New Roman"/>
                <w:spacing w:val="0"/>
                <w:w w:val="100"/>
                <w:kern w:val="2"/>
                <w:position w:val="0"/>
                <w:sz w:val="21"/>
                <w:highlight w:val="none"/>
                <w:u w:val="none"/>
                <w:vertAlign w:val="baseline"/>
                <w:lang w:val="en-US" w:eastAsia="zh-CN"/>
              </w:rPr>
            </w:pPr>
            <w:r>
              <w:rPr>
                <w:rFonts w:hint="eastAsia" w:ascii="Times New Roman" w:hAnsi="Times New Roman" w:eastAsia="宋体" w:cs="Times New Roman"/>
                <w:spacing w:val="0"/>
                <w:w w:val="100"/>
                <w:kern w:val="2"/>
                <w:position w:val="0"/>
                <w:sz w:val="21"/>
                <w:highlight w:val="none"/>
                <w:u w:val="none"/>
                <w:vertAlign w:val="baseline"/>
                <w:lang w:val="en-US" w:eastAsia="zh-CN"/>
              </w:rPr>
              <w:t>供应商拟配备的项目团队成员(除项目经理外)中：具有人社部门颁发的</w:t>
            </w:r>
            <w:r>
              <w:rPr>
                <w:rFonts w:ascii="宋体" w:hAnsi="宋体" w:eastAsia="宋体" w:cs="宋体"/>
                <w:b w:val="0"/>
                <w:spacing w:val="0"/>
                <w:w w:val="100"/>
                <w:kern w:val="2"/>
                <w:position w:val="0"/>
                <w:sz w:val="21"/>
                <w:szCs w:val="22"/>
                <w:highlight w:val="none"/>
                <w:u w:val="none"/>
                <w:vertAlign w:val="baseline"/>
                <w:lang w:val="en-US" w:eastAsia="zh-CN" w:bidi="ar-SA"/>
              </w:rPr>
              <w:t>信息系统项目管理师证书</w:t>
            </w:r>
            <w:r>
              <w:rPr>
                <w:rFonts w:hint="eastAsia" w:ascii="宋体" w:hAnsi="宋体" w:eastAsia="宋体" w:cs="宋体"/>
                <w:b w:val="0"/>
                <w:spacing w:val="0"/>
                <w:w w:val="100"/>
                <w:kern w:val="2"/>
                <w:position w:val="0"/>
                <w:sz w:val="21"/>
                <w:szCs w:val="22"/>
                <w:highlight w:val="none"/>
                <w:u w:val="none"/>
                <w:vertAlign w:val="baseline"/>
                <w:lang w:val="en-US" w:eastAsia="zh-CN" w:bidi="ar-SA"/>
              </w:rPr>
              <w:t>、</w:t>
            </w:r>
            <w:r>
              <w:rPr>
                <w:rFonts w:hint="eastAsia" w:ascii="Times New Roman" w:hAnsi="Times New Roman" w:eastAsia="宋体" w:cs="Times New Roman"/>
                <w:spacing w:val="0"/>
                <w:w w:val="100"/>
                <w:kern w:val="2"/>
                <w:position w:val="0"/>
                <w:sz w:val="21"/>
                <w:highlight w:val="none"/>
                <w:u w:val="none"/>
                <w:vertAlign w:val="baseline"/>
                <w:lang w:val="en-US" w:eastAsia="zh-CN"/>
              </w:rPr>
              <w:t>系统集成项目管理工程师、信息安全工程师；中国信息安全测评中心颁发的CISP注册信息安全专业人员证书 。</w:t>
            </w:r>
          </w:p>
          <w:p w14:paraId="01B7055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hint="eastAsia" w:ascii="Times New Roman" w:hAnsi="Times New Roman" w:eastAsia="宋体" w:cs="Times New Roman"/>
                <w:spacing w:val="0"/>
                <w:w w:val="100"/>
                <w:kern w:val="2"/>
                <w:position w:val="0"/>
                <w:sz w:val="21"/>
                <w:highlight w:val="none"/>
                <w:u w:val="none"/>
                <w:vertAlign w:val="baseline"/>
                <w:lang w:val="en-US" w:eastAsia="zh-CN"/>
              </w:rPr>
            </w:pPr>
            <w:r>
              <w:rPr>
                <w:rFonts w:ascii="宋体" w:hAnsi="宋体" w:eastAsia="宋体" w:cs="宋体"/>
                <w:b w:val="0"/>
                <w:spacing w:val="0"/>
                <w:w w:val="100"/>
                <w:kern w:val="2"/>
                <w:position w:val="0"/>
                <w:sz w:val="21"/>
                <w:szCs w:val="22"/>
                <w:highlight w:val="none"/>
                <w:u w:val="none"/>
                <w:vertAlign w:val="baseline"/>
                <w:lang w:val="en-US" w:eastAsia="zh-CN" w:bidi="ar-SA"/>
              </w:rPr>
              <w:t>注：</w:t>
            </w:r>
            <w:r>
              <w:rPr>
                <w:rFonts w:hint="eastAsia" w:ascii="宋体" w:hAnsi="宋体" w:eastAsia="宋体" w:cs="宋体"/>
                <w:b w:val="0"/>
                <w:spacing w:val="0"/>
                <w:w w:val="100"/>
                <w:kern w:val="2"/>
                <w:position w:val="0"/>
                <w:sz w:val="21"/>
                <w:szCs w:val="22"/>
                <w:highlight w:val="none"/>
                <w:u w:val="none"/>
                <w:vertAlign w:val="baseline"/>
                <w:lang w:val="en-US" w:eastAsia="zh-CN" w:bidi="ar-SA"/>
              </w:rPr>
              <w:t>1、</w:t>
            </w:r>
            <w:r>
              <w:rPr>
                <w:rFonts w:ascii="宋体" w:hAnsi="宋体" w:eastAsia="宋体" w:cs="宋体"/>
                <w:b w:val="0"/>
                <w:spacing w:val="0"/>
                <w:w w:val="100"/>
                <w:kern w:val="2"/>
                <w:position w:val="0"/>
                <w:sz w:val="21"/>
                <w:szCs w:val="22"/>
                <w:highlight w:val="none"/>
                <w:u w:val="none"/>
                <w:vertAlign w:val="baseline"/>
                <w:lang w:val="en-US" w:eastAsia="zh-CN" w:bidi="ar-SA"/>
              </w:rPr>
              <w:t>每类证书每提供一个计</w:t>
            </w:r>
            <w:r>
              <w:rPr>
                <w:rFonts w:hint="eastAsia" w:ascii="宋体" w:hAnsi="宋体" w:eastAsia="宋体" w:cs="宋体"/>
                <w:b w:val="0"/>
                <w:spacing w:val="0"/>
                <w:w w:val="100"/>
                <w:kern w:val="2"/>
                <w:position w:val="0"/>
                <w:sz w:val="21"/>
                <w:szCs w:val="22"/>
                <w:highlight w:val="none"/>
                <w:u w:val="none"/>
                <w:vertAlign w:val="baseline"/>
                <w:lang w:val="en-US" w:eastAsia="zh-CN" w:bidi="ar-SA"/>
              </w:rPr>
              <w:t>3</w:t>
            </w:r>
            <w:r>
              <w:rPr>
                <w:rFonts w:ascii="宋体" w:hAnsi="宋体" w:eastAsia="宋体" w:cs="宋体"/>
                <w:b w:val="0"/>
                <w:spacing w:val="0"/>
                <w:w w:val="100"/>
                <w:kern w:val="2"/>
                <w:position w:val="0"/>
                <w:sz w:val="21"/>
                <w:szCs w:val="22"/>
                <w:highlight w:val="none"/>
                <w:u w:val="none"/>
                <w:vertAlign w:val="baseline"/>
                <w:lang w:val="en-US" w:eastAsia="zh-CN" w:bidi="ar-SA"/>
              </w:rPr>
              <w:t xml:space="preserve">分，每类最多计 </w:t>
            </w:r>
            <w:r>
              <w:rPr>
                <w:rFonts w:hint="eastAsia" w:ascii="宋体" w:hAnsi="宋体" w:eastAsia="宋体" w:cs="宋体"/>
                <w:b w:val="0"/>
                <w:spacing w:val="0"/>
                <w:w w:val="100"/>
                <w:kern w:val="2"/>
                <w:position w:val="0"/>
                <w:sz w:val="21"/>
                <w:szCs w:val="22"/>
                <w:highlight w:val="none"/>
                <w:u w:val="none"/>
                <w:vertAlign w:val="baseline"/>
                <w:lang w:val="en-US" w:eastAsia="zh-CN" w:bidi="ar-SA"/>
              </w:rPr>
              <w:t>6</w:t>
            </w:r>
            <w:r>
              <w:rPr>
                <w:rFonts w:ascii="宋体" w:hAnsi="宋体" w:eastAsia="宋体" w:cs="宋体"/>
                <w:b w:val="0"/>
                <w:spacing w:val="0"/>
                <w:w w:val="100"/>
                <w:kern w:val="2"/>
                <w:position w:val="0"/>
                <w:sz w:val="21"/>
                <w:szCs w:val="22"/>
                <w:highlight w:val="none"/>
                <w:u w:val="none"/>
                <w:vertAlign w:val="baseline"/>
                <w:lang w:val="en-US" w:eastAsia="zh-CN" w:bidi="ar-SA"/>
              </w:rPr>
              <w:t>分，本项最多计</w:t>
            </w:r>
            <w:r>
              <w:rPr>
                <w:rFonts w:hint="eastAsia" w:ascii="宋体" w:hAnsi="宋体" w:eastAsia="宋体" w:cs="宋体"/>
                <w:b w:val="0"/>
                <w:spacing w:val="0"/>
                <w:w w:val="100"/>
                <w:kern w:val="2"/>
                <w:position w:val="0"/>
                <w:sz w:val="21"/>
                <w:szCs w:val="22"/>
                <w:highlight w:val="none"/>
                <w:u w:val="none"/>
                <w:vertAlign w:val="baseline"/>
                <w:lang w:val="en-US" w:eastAsia="zh-CN" w:bidi="ar-SA"/>
              </w:rPr>
              <w:t>24</w:t>
            </w:r>
            <w:r>
              <w:rPr>
                <w:rFonts w:ascii="宋体" w:hAnsi="宋体" w:eastAsia="宋体" w:cs="宋体"/>
                <w:b w:val="0"/>
                <w:spacing w:val="0"/>
                <w:w w:val="100"/>
                <w:kern w:val="2"/>
                <w:position w:val="0"/>
                <w:sz w:val="21"/>
                <w:szCs w:val="22"/>
                <w:highlight w:val="none"/>
                <w:u w:val="none"/>
                <w:vertAlign w:val="baseline"/>
                <w:lang w:val="en-US" w:eastAsia="zh-CN" w:bidi="ar-SA"/>
              </w:rPr>
              <w:t>分</w:t>
            </w:r>
            <w:r>
              <w:rPr>
                <w:rFonts w:hint="eastAsia" w:ascii="宋体" w:hAnsi="宋体" w:eastAsia="宋体" w:cs="宋体"/>
                <w:b w:val="0"/>
                <w:spacing w:val="0"/>
                <w:w w:val="100"/>
                <w:kern w:val="2"/>
                <w:position w:val="0"/>
                <w:sz w:val="21"/>
                <w:szCs w:val="22"/>
                <w:highlight w:val="none"/>
                <w:u w:val="none"/>
                <w:vertAlign w:val="baseline"/>
                <w:lang w:val="en-US" w:eastAsia="zh-CN" w:bidi="ar-SA"/>
              </w:rPr>
              <w:t>，同一人证书不重复计算；</w:t>
            </w:r>
            <w:r>
              <w:rPr>
                <w:rFonts w:hint="eastAsia" w:ascii="宋体" w:hAnsi="宋体" w:eastAsia="宋体" w:cs="宋体"/>
                <w:b w:val="0"/>
                <w:spacing w:val="0"/>
                <w:w w:val="100"/>
                <w:kern w:val="2"/>
                <w:position w:val="0"/>
                <w:sz w:val="21"/>
                <w:szCs w:val="22"/>
                <w:highlight w:val="none"/>
                <w:u w:val="none"/>
                <w:vertAlign w:val="baseline"/>
                <w:lang w:val="en-US" w:eastAsia="zh-CN" w:bidi="ar-SA"/>
              </w:rPr>
              <w:br w:type="textWrapping"/>
            </w:r>
            <w:r>
              <w:rPr>
                <w:rFonts w:hint="eastAsia" w:ascii="宋体" w:hAnsi="宋体" w:eastAsia="宋体" w:cs="宋体"/>
                <w:b w:val="0"/>
                <w:spacing w:val="0"/>
                <w:w w:val="100"/>
                <w:kern w:val="2"/>
                <w:position w:val="0"/>
                <w:sz w:val="21"/>
                <w:szCs w:val="22"/>
                <w:highlight w:val="none"/>
                <w:u w:val="none"/>
                <w:vertAlign w:val="baseline"/>
                <w:lang w:val="en-US" w:eastAsia="zh-CN" w:bidi="ar-SA"/>
              </w:rPr>
              <w:t>2、</w:t>
            </w:r>
            <w:r>
              <w:rPr>
                <w:rFonts w:ascii="宋体" w:hAnsi="宋体" w:eastAsia="宋体" w:cs="宋体"/>
                <w:b w:val="0"/>
                <w:spacing w:val="0"/>
                <w:w w:val="100"/>
                <w:kern w:val="2"/>
                <w:position w:val="0"/>
                <w:sz w:val="21"/>
                <w:szCs w:val="22"/>
                <w:highlight w:val="none"/>
                <w:u w:val="none"/>
                <w:vertAlign w:val="baseline"/>
                <w:lang w:val="en-US" w:eastAsia="zh-CN" w:bidi="ar-SA"/>
              </w:rPr>
              <w:t>提供上述相关人员有效证书的复印件</w:t>
            </w:r>
            <w:r>
              <w:rPr>
                <w:rFonts w:hint="eastAsia" w:ascii="宋体" w:hAnsi="宋体" w:eastAsia="宋体" w:cs="宋体"/>
                <w:b w:val="0"/>
                <w:spacing w:val="0"/>
                <w:w w:val="100"/>
                <w:kern w:val="2"/>
                <w:position w:val="0"/>
                <w:sz w:val="21"/>
                <w:szCs w:val="22"/>
                <w:highlight w:val="none"/>
                <w:u w:val="none"/>
                <w:vertAlign w:val="baseline"/>
                <w:lang w:val="en-US" w:eastAsia="zh-CN" w:bidi="ar-SA"/>
              </w:rPr>
              <w:t>及</w:t>
            </w:r>
            <w:r>
              <w:rPr>
                <w:rFonts w:hint="eastAsia" w:ascii="Times New Roman" w:hAnsi="Times New Roman" w:eastAsia="宋体" w:cs="Times New Roman"/>
                <w:spacing w:val="0"/>
                <w:w w:val="100"/>
                <w:kern w:val="2"/>
                <w:position w:val="0"/>
                <w:sz w:val="21"/>
                <w:highlight w:val="none"/>
                <w:u w:val="none"/>
                <w:vertAlign w:val="baseline"/>
                <w:lang w:val="en-US" w:eastAsia="zh-CN"/>
              </w:rPr>
              <w:t>投标截止时间前 6 个月中</w:t>
            </w:r>
            <w:r>
              <w:rPr>
                <w:rFonts w:ascii="宋体" w:hAnsi="宋体" w:eastAsia="宋体" w:cs="宋体"/>
                <w:b w:val="0"/>
                <w:spacing w:val="0"/>
                <w:w w:val="100"/>
                <w:kern w:val="2"/>
                <w:position w:val="0"/>
                <w:sz w:val="21"/>
                <w:szCs w:val="22"/>
                <w:highlight w:val="none"/>
                <w:u w:val="none"/>
                <w:vertAlign w:val="baseline"/>
                <w:lang w:val="en-US" w:eastAsia="zh-CN" w:bidi="ar-SA"/>
              </w:rPr>
              <w:t>任意一个月的</w:t>
            </w:r>
            <w:r>
              <w:rPr>
                <w:rFonts w:hint="eastAsia" w:ascii="宋体" w:hAnsi="宋体" w:eastAsia="宋体" w:cs="宋体"/>
                <w:b w:val="0"/>
                <w:spacing w:val="0"/>
                <w:w w:val="100"/>
                <w:kern w:val="2"/>
                <w:position w:val="0"/>
                <w:sz w:val="21"/>
                <w:szCs w:val="22"/>
                <w:highlight w:val="none"/>
                <w:u w:val="none"/>
                <w:vertAlign w:val="baseline"/>
                <w:lang w:val="en-US" w:eastAsia="zh-CN" w:bidi="ar-SA"/>
              </w:rPr>
              <w:t>在本单位（企业）</w:t>
            </w:r>
            <w:r>
              <w:rPr>
                <w:rFonts w:ascii="宋体" w:hAnsi="宋体" w:eastAsia="宋体" w:cs="宋体"/>
                <w:b w:val="0"/>
                <w:spacing w:val="0"/>
                <w:w w:val="100"/>
                <w:kern w:val="2"/>
                <w:position w:val="0"/>
                <w:sz w:val="21"/>
                <w:szCs w:val="22"/>
                <w:highlight w:val="none"/>
                <w:u w:val="none"/>
                <w:vertAlign w:val="baseline"/>
                <w:lang w:val="en-US" w:eastAsia="zh-CN" w:bidi="ar-SA"/>
              </w:rPr>
              <w:t>社保缴纳证明并加盖</w:t>
            </w:r>
            <w:r>
              <w:rPr>
                <w:rFonts w:hint="eastAsia" w:ascii="Times New Roman" w:hAnsi="Times New Roman" w:eastAsia="宋体" w:cs="Times New Roman"/>
                <w:spacing w:val="0"/>
                <w:w w:val="100"/>
                <w:kern w:val="2"/>
                <w:position w:val="0"/>
                <w:sz w:val="21"/>
                <w:highlight w:val="none"/>
                <w:u w:val="none"/>
                <w:vertAlign w:val="baseline"/>
                <w:lang w:val="en-US" w:eastAsia="zh-CN"/>
              </w:rPr>
              <w:t>供应商</w:t>
            </w:r>
            <w:r>
              <w:rPr>
                <w:rFonts w:ascii="宋体" w:hAnsi="宋体" w:eastAsia="宋体" w:cs="宋体"/>
                <w:b w:val="0"/>
                <w:spacing w:val="0"/>
                <w:w w:val="100"/>
                <w:kern w:val="2"/>
                <w:position w:val="0"/>
                <w:sz w:val="21"/>
                <w:szCs w:val="22"/>
                <w:highlight w:val="none"/>
                <w:u w:val="none"/>
                <w:vertAlign w:val="baseline"/>
                <w:lang w:val="en-US" w:eastAsia="zh-CN" w:bidi="ar-SA"/>
              </w:rPr>
              <w:t>公章，否则不计分。</w:t>
            </w:r>
          </w:p>
        </w:tc>
      </w:tr>
      <w:tr w14:paraId="3633DB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824" w:type="dxa"/>
            <w:vMerge w:val="continue"/>
            <w:tcBorders>
              <w:left w:val="double" w:color="auto" w:sz="2" w:space="0"/>
              <w:right w:val="single" w:color="auto" w:sz="6" w:space="0"/>
            </w:tcBorders>
            <w:shd w:val="clear" w:color="auto" w:fill="auto"/>
            <w:noWrap w:val="0"/>
            <w:vAlign w:val="center"/>
          </w:tcPr>
          <w:p w14:paraId="0FBC7CD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7215"/>
              </w:tabs>
              <w:suppressAutoHyphens/>
              <w:adjustRightInd w:val="0"/>
              <w:snapToGrid w:val="0"/>
              <w:spacing w:before="0" w:beforeAutospacing="0" w:after="0" w:afterAutospacing="0" w:line="360" w:lineRule="auto"/>
              <w:ind w:left="0" w:right="0" w:firstLine="0"/>
              <w:jc w:val="center"/>
              <w:outlineLvl w:val="9"/>
              <w:rPr>
                <w:rFonts w:ascii="Times New Roman" w:hAnsi="Times New Roman" w:eastAsia="宋体" w:cs="Times New Roman"/>
                <w:snapToGrid w:val="0"/>
                <w:color w:val="auto"/>
                <w:spacing w:val="0"/>
                <w:w w:val="100"/>
                <w:kern w:val="0"/>
                <w:position w:val="0"/>
                <w:sz w:val="21"/>
                <w:szCs w:val="21"/>
                <w:highlight w:val="none"/>
                <w:u w:val="none"/>
                <w:vertAlign w:val="baseline"/>
                <w:lang w:eastAsia="zh-CN"/>
              </w:rPr>
            </w:pPr>
          </w:p>
        </w:tc>
        <w:tc>
          <w:tcPr>
            <w:tcW w:w="1154" w:type="dxa"/>
            <w:gridSpan w:val="2"/>
            <w:tcBorders>
              <w:top w:val="single" w:color="auto" w:sz="4" w:space="0"/>
              <w:left w:val="single" w:color="auto" w:sz="6" w:space="0"/>
              <w:bottom w:val="single" w:color="auto" w:sz="4" w:space="0"/>
              <w:right w:val="single" w:color="auto" w:sz="4" w:space="0"/>
            </w:tcBorders>
            <w:shd w:val="clear" w:color="auto" w:fill="auto"/>
            <w:noWrap w:val="0"/>
            <w:vAlign w:val="center"/>
          </w:tcPr>
          <w:p w14:paraId="2B9125CD">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default" w:ascii="宋体" w:hAnsi="宋体" w:eastAsia="宋体" w:cs="宋体"/>
                <w:snapToGrid w:val="0"/>
                <w:color w:val="auto"/>
                <w:spacing w:val="0"/>
                <w:w w:val="100"/>
                <w:kern w:val="0"/>
                <w:position w:val="0"/>
                <w:sz w:val="21"/>
                <w:szCs w:val="21"/>
                <w:highlight w:val="none"/>
                <w:u w:val="none"/>
                <w:vertAlign w:val="baseline"/>
                <w:lang w:val="en-US" w:eastAsia="zh-CN" w:bidi="ar-SA"/>
              </w:rPr>
            </w:pPr>
            <w:r>
              <w:rPr>
                <w:rFonts w:hint="eastAsia" w:ascii="宋体" w:hAnsi="宋体" w:eastAsia="宋体" w:cs="宋体"/>
                <w:color w:val="auto"/>
                <w:spacing w:val="0"/>
                <w:w w:val="100"/>
                <w:position w:val="0"/>
                <w:sz w:val="21"/>
                <w:szCs w:val="21"/>
                <w:highlight w:val="none"/>
                <w:u w:val="none"/>
                <w:vertAlign w:val="baseline"/>
                <w:lang w:val="en-US" w:eastAsia="zh-CN" w:bidi="ar-SA"/>
              </w:rPr>
              <w:t>类似经验</w:t>
            </w:r>
          </w:p>
        </w:tc>
        <w:tc>
          <w:tcPr>
            <w:tcW w:w="91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4AC781">
            <w:pPr>
              <w:pStyle w:val="12"/>
              <w:keepNext w:val="0"/>
              <w:keepLines w:val="0"/>
              <w:pageBreakBefore w:val="0"/>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line="400" w:lineRule="exact"/>
              <w:ind w:left="0" w:right="0" w:firstLine="0"/>
              <w:jc w:val="center"/>
              <w:textAlignment w:val="auto"/>
              <w:outlineLvl w:val="9"/>
              <w:rPr>
                <w:rFonts w:hint="eastAsia" w:ascii="宋体" w:hAnsi="宋体" w:eastAsia="宋体" w:cs="宋体"/>
                <w:snapToGrid w:val="0"/>
                <w:color w:val="auto"/>
                <w:spacing w:val="0"/>
                <w:w w:val="100"/>
                <w:kern w:val="0"/>
                <w:position w:val="0"/>
                <w:sz w:val="21"/>
                <w:szCs w:val="21"/>
                <w:highlight w:val="none"/>
                <w:u w:val="none"/>
                <w:vertAlign w:val="baseline"/>
                <w:lang w:val="en-US" w:eastAsia="zh-CN" w:bidi="ar-SA"/>
              </w:rPr>
            </w:pPr>
            <w:r>
              <w:rPr>
                <w:rFonts w:hint="eastAsia" w:cs="宋体"/>
                <w:color w:val="auto"/>
                <w:spacing w:val="0"/>
                <w:w w:val="100"/>
                <w:position w:val="0"/>
                <w:sz w:val="21"/>
                <w:szCs w:val="21"/>
                <w:highlight w:val="none"/>
                <w:u w:val="none"/>
                <w:vertAlign w:val="baseline"/>
                <w:lang w:val="en-US" w:eastAsia="zh-CN" w:bidi="ar-SA"/>
              </w:rPr>
              <w:t>8</w:t>
            </w:r>
            <w:r>
              <w:rPr>
                <w:rFonts w:hint="eastAsia" w:ascii="宋体" w:hAnsi="宋体" w:eastAsia="宋体" w:cs="宋体"/>
                <w:color w:val="auto"/>
                <w:spacing w:val="0"/>
                <w:w w:val="100"/>
                <w:position w:val="0"/>
                <w:sz w:val="21"/>
                <w:szCs w:val="21"/>
                <w:highlight w:val="none"/>
                <w:u w:val="none"/>
                <w:vertAlign w:val="baseline"/>
                <w:lang w:val="en-US" w:eastAsia="zh-CN" w:bidi="ar-SA"/>
              </w:rPr>
              <w:t>分</w:t>
            </w:r>
          </w:p>
        </w:tc>
        <w:tc>
          <w:tcPr>
            <w:tcW w:w="6461" w:type="dxa"/>
            <w:tcBorders>
              <w:top w:val="single" w:color="auto" w:sz="4" w:space="0"/>
              <w:left w:val="single" w:color="auto" w:sz="4" w:space="0"/>
              <w:bottom w:val="single" w:color="auto" w:sz="4" w:space="0"/>
              <w:right w:val="double" w:color="auto" w:sz="2" w:space="0"/>
            </w:tcBorders>
            <w:shd w:val="clear" w:color="auto" w:fill="auto"/>
            <w:noWrap w:val="0"/>
            <w:vAlign w:val="top"/>
          </w:tcPr>
          <w:p w14:paraId="46FFF0D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eastAsia="zh-CN"/>
              </w:rPr>
            </w:pPr>
            <w:r>
              <w:rPr>
                <w:rFonts w:hint="eastAsia" w:ascii="宋体" w:hAnsi="宋体" w:eastAsia="宋体" w:cs="宋体"/>
                <w:color w:val="auto"/>
                <w:spacing w:val="0"/>
                <w:w w:val="100"/>
                <w:kern w:val="2"/>
                <w:position w:val="0"/>
                <w:sz w:val="21"/>
                <w:szCs w:val="21"/>
                <w:highlight w:val="none"/>
                <w:u w:val="none"/>
                <w:vertAlign w:val="baseline"/>
                <w:lang w:eastAsia="zh-CN"/>
              </w:rPr>
              <w:t>供应商</w:t>
            </w:r>
            <w:r>
              <w:rPr>
                <w:rStyle w:val="14"/>
                <w:rFonts w:ascii="宋体" w:hAnsi="宋体" w:eastAsia="宋体" w:cs="宋体"/>
                <w:b w:val="0"/>
                <w:spacing w:val="0"/>
                <w:w w:val="100"/>
                <w:kern w:val="2"/>
                <w:position w:val="0"/>
                <w:sz w:val="21"/>
                <w:szCs w:val="24"/>
                <w:highlight w:val="none"/>
                <w:u w:val="none"/>
                <w:vertAlign w:val="baseline"/>
                <w:lang w:eastAsia="zh-CN"/>
              </w:rPr>
              <w:t>投标截止时间前36个月内（以合同签订时间为准）</w:t>
            </w:r>
            <w:r>
              <w:rPr>
                <w:rFonts w:hint="eastAsia" w:ascii="Times New Roman" w:hAnsi="Times New Roman" w:eastAsia="宋体" w:cs="Times New Roman"/>
                <w:spacing w:val="0"/>
                <w:w w:val="100"/>
                <w:kern w:val="2"/>
                <w:position w:val="0"/>
                <w:sz w:val="21"/>
                <w:highlight w:val="none"/>
                <w:u w:val="none"/>
                <w:vertAlign w:val="baseline"/>
                <w:lang w:val="en-US" w:eastAsia="zh-CN"/>
              </w:rPr>
              <w:t>具有类似运维或数据服务类项目案例的，每提供1个业绩计</w:t>
            </w:r>
            <w:r>
              <w:rPr>
                <w:rFonts w:hint="eastAsia" w:eastAsia="宋体" w:cs="Times New Roman"/>
                <w:spacing w:val="0"/>
                <w:w w:val="100"/>
                <w:kern w:val="2"/>
                <w:position w:val="0"/>
                <w:sz w:val="21"/>
                <w:highlight w:val="none"/>
                <w:u w:val="none"/>
                <w:vertAlign w:val="baseline"/>
                <w:lang w:val="en-US" w:eastAsia="zh-CN"/>
              </w:rPr>
              <w:t>2</w:t>
            </w:r>
            <w:r>
              <w:rPr>
                <w:rFonts w:hint="eastAsia" w:ascii="Times New Roman" w:hAnsi="Times New Roman" w:eastAsia="宋体" w:cs="Times New Roman"/>
                <w:spacing w:val="0"/>
                <w:w w:val="100"/>
                <w:kern w:val="2"/>
                <w:position w:val="0"/>
                <w:sz w:val="21"/>
                <w:highlight w:val="none"/>
                <w:u w:val="none"/>
                <w:vertAlign w:val="baseline"/>
                <w:lang w:val="en-US" w:eastAsia="zh-CN"/>
              </w:rPr>
              <w:t>分，最多计</w:t>
            </w:r>
            <w:r>
              <w:rPr>
                <w:rFonts w:hint="eastAsia" w:eastAsia="宋体" w:cs="Times New Roman"/>
                <w:spacing w:val="0"/>
                <w:w w:val="100"/>
                <w:kern w:val="2"/>
                <w:position w:val="0"/>
                <w:sz w:val="21"/>
                <w:highlight w:val="none"/>
                <w:u w:val="none"/>
                <w:vertAlign w:val="baseline"/>
                <w:lang w:val="en-US" w:eastAsia="zh-CN"/>
              </w:rPr>
              <w:t>8</w:t>
            </w:r>
            <w:r>
              <w:rPr>
                <w:rFonts w:hint="eastAsia" w:ascii="Times New Roman" w:hAnsi="Times New Roman" w:eastAsia="宋体" w:cs="Times New Roman"/>
                <w:spacing w:val="0"/>
                <w:w w:val="100"/>
                <w:kern w:val="2"/>
                <w:position w:val="0"/>
                <w:sz w:val="21"/>
                <w:highlight w:val="none"/>
                <w:u w:val="none"/>
                <w:vertAlign w:val="baseline"/>
                <w:lang w:val="en-US" w:eastAsia="zh-CN"/>
              </w:rPr>
              <w:t>分。</w:t>
            </w:r>
          </w:p>
          <w:p w14:paraId="6727E40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tabs>
                <w:tab w:val="left" w:pos="0"/>
              </w:tabs>
              <w:suppressAutoHyphens/>
              <w:kinsoku/>
              <w:wordWrap/>
              <w:overflowPunct/>
              <w:topLinePunct w:val="0"/>
              <w:autoSpaceDE/>
              <w:autoSpaceDN/>
              <w:bidi w:val="0"/>
              <w:adjustRightInd w:val="0"/>
              <w:snapToGrid w:val="0"/>
              <w:spacing w:before="0" w:beforeAutospacing="0" w:after="0" w:afterAutospacing="0" w:line="400" w:lineRule="exact"/>
              <w:ind w:left="0" w:right="0" w:firstLine="0"/>
              <w:jc w:val="left"/>
              <w:textAlignment w:val="auto"/>
              <w:outlineLvl w:val="9"/>
              <w:rPr>
                <w:rFonts w:hint="default" w:ascii="宋体" w:hAnsi="宋体" w:eastAsia="宋体" w:cs="宋体"/>
                <w:b/>
                <w:bCs/>
                <w:snapToGrid w:val="0"/>
                <w:color w:val="auto"/>
                <w:spacing w:val="0"/>
                <w:w w:val="100"/>
                <w:kern w:val="0"/>
                <w:position w:val="0"/>
                <w:sz w:val="21"/>
                <w:szCs w:val="21"/>
                <w:highlight w:val="none"/>
                <w:u w:val="none"/>
                <w:vertAlign w:val="baseline"/>
                <w:lang w:val="en-US" w:eastAsia="zh-CN" w:bidi="ar-SA"/>
              </w:rPr>
            </w:pPr>
            <w:r>
              <w:rPr>
                <w:rStyle w:val="14"/>
                <w:rFonts w:ascii="宋体" w:hAnsi="宋体" w:eastAsia="宋体" w:cs="宋体"/>
                <w:b w:val="0"/>
                <w:spacing w:val="0"/>
                <w:w w:val="100"/>
                <w:kern w:val="2"/>
                <w:position w:val="0"/>
                <w:sz w:val="21"/>
                <w:szCs w:val="24"/>
                <w:highlight w:val="none"/>
                <w:u w:val="none"/>
                <w:vertAlign w:val="baseline"/>
                <w:lang w:eastAsia="zh-CN"/>
              </w:rPr>
              <w:t>注：</w:t>
            </w:r>
            <w:r>
              <w:rPr>
                <w:rStyle w:val="14"/>
                <w:rFonts w:hint="eastAsia" w:ascii="宋体" w:hAnsi="宋体" w:eastAsia="宋体" w:cs="宋体"/>
                <w:b w:val="0"/>
                <w:spacing w:val="0"/>
                <w:w w:val="100"/>
                <w:kern w:val="2"/>
                <w:position w:val="0"/>
                <w:sz w:val="21"/>
                <w:szCs w:val="24"/>
                <w:highlight w:val="none"/>
                <w:u w:val="none"/>
                <w:vertAlign w:val="baseline"/>
                <w:lang w:eastAsia="zh-CN"/>
              </w:rPr>
              <w:t>须</w:t>
            </w:r>
            <w:r>
              <w:rPr>
                <w:rStyle w:val="14"/>
                <w:rFonts w:ascii="宋体" w:hAnsi="宋体" w:eastAsia="宋体" w:cs="宋体"/>
                <w:b w:val="0"/>
                <w:spacing w:val="0"/>
                <w:w w:val="100"/>
                <w:kern w:val="2"/>
                <w:position w:val="0"/>
                <w:sz w:val="21"/>
                <w:szCs w:val="24"/>
                <w:highlight w:val="none"/>
                <w:u w:val="none"/>
                <w:vertAlign w:val="baseline"/>
                <w:lang w:eastAsia="zh-CN"/>
              </w:rPr>
              <w:t>提供合同扫描件，其中合同须包含合同首页、服务内容体现信息系统运维服务、双方盖章签署页等关键页，</w:t>
            </w:r>
            <w:r>
              <w:rPr>
                <w:rStyle w:val="14"/>
                <w:rFonts w:hint="eastAsia" w:ascii="宋体" w:hAnsi="宋体" w:eastAsia="宋体" w:cs="宋体"/>
                <w:b w:val="0"/>
                <w:spacing w:val="0"/>
                <w:w w:val="100"/>
                <w:kern w:val="2"/>
                <w:position w:val="0"/>
                <w:sz w:val="21"/>
                <w:szCs w:val="24"/>
                <w:highlight w:val="none"/>
                <w:u w:val="none"/>
                <w:vertAlign w:val="baseline"/>
                <w:lang w:eastAsia="zh-CN"/>
              </w:rPr>
              <w:t>否则不计分。</w:t>
            </w:r>
          </w:p>
        </w:tc>
      </w:tr>
      <w:tr w14:paraId="03EC14A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351" w:hRule="atLeast"/>
          <w:jc w:val="center"/>
        </w:trPr>
        <w:tc>
          <w:tcPr>
            <w:tcW w:w="9356" w:type="dxa"/>
            <w:gridSpan w:val="5"/>
            <w:tcBorders>
              <w:top w:val="single" w:color="auto" w:sz="4" w:space="0"/>
              <w:left w:val="double" w:color="auto" w:sz="2" w:space="0"/>
              <w:bottom w:val="single" w:color="auto" w:sz="4" w:space="0"/>
              <w:right w:val="double" w:color="auto" w:sz="2" w:space="0"/>
            </w:tcBorders>
            <w:shd w:val="clear" w:color="auto" w:fill="auto"/>
            <w:noWrap w:val="0"/>
            <w:vAlign w:val="center"/>
          </w:tcPr>
          <w:p w14:paraId="63CFE9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center"/>
              <w:outlineLvl w:val="9"/>
              <w:rPr>
                <w:rFonts w:hint="default" w:ascii="宋体" w:hAnsi="宋体" w:eastAsia="宋体" w:cs="Times New Roman"/>
                <w:snapToGrid w:val="0"/>
                <w:color w:val="auto"/>
                <w:spacing w:val="0"/>
                <w:w w:val="100"/>
                <w:kern w:val="0"/>
                <w:position w:val="0"/>
                <w:sz w:val="21"/>
                <w:szCs w:val="21"/>
                <w:highlight w:val="none"/>
                <w:u w:val="none"/>
                <w:vertAlign w:val="baseline"/>
                <w:lang w:val="en-US"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val="en-US" w:eastAsia="zh-CN"/>
              </w:rPr>
              <w:t>合计：100分</w:t>
            </w:r>
          </w:p>
        </w:tc>
      </w:tr>
      <w:tr w14:paraId="4F1E07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9356" w:type="dxa"/>
            <w:gridSpan w:val="5"/>
            <w:tcBorders>
              <w:top w:val="single" w:color="auto" w:sz="4" w:space="0"/>
              <w:left w:val="double" w:color="auto" w:sz="2" w:space="0"/>
              <w:bottom w:val="single" w:color="auto" w:sz="4" w:space="0"/>
              <w:right w:val="double" w:color="auto" w:sz="2" w:space="0"/>
            </w:tcBorders>
            <w:shd w:val="clear" w:color="auto" w:fill="auto"/>
            <w:noWrap w:val="0"/>
            <w:vAlign w:val="center"/>
          </w:tcPr>
          <w:p w14:paraId="5C9ECC4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both"/>
              <w:outlineLvl w:val="9"/>
              <w:rPr>
                <w:rFonts w:ascii="宋体" w:hAnsi="宋体"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评标总得分=F1+F2+</w:t>
            </w:r>
            <w:r>
              <w:rPr>
                <w:rFonts w:hint="eastAsia" w:ascii="宋体" w:hAnsi="宋体" w:eastAsia="宋体" w:cs="Times New Roman"/>
                <w:snapToGrid w:val="0"/>
                <w:color w:val="auto"/>
                <w:spacing w:val="0"/>
                <w:w w:val="100"/>
                <w:kern w:val="0"/>
                <w:position w:val="0"/>
                <w:sz w:val="21"/>
                <w:szCs w:val="21"/>
                <w:highlight w:val="none"/>
                <w:u w:val="none"/>
                <w:vertAlign w:val="subscript"/>
                <w:lang w:eastAsia="zh-CN"/>
              </w:rPr>
              <w:t>……</w:t>
            </w: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+Fn</w:t>
            </w:r>
          </w:p>
        </w:tc>
      </w:tr>
      <w:tr w14:paraId="4FD99EA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9356" w:type="dxa"/>
            <w:gridSpan w:val="5"/>
            <w:tcBorders>
              <w:top w:val="single" w:color="auto" w:sz="4" w:space="0"/>
              <w:left w:val="double" w:color="auto" w:sz="2" w:space="0"/>
              <w:bottom w:val="single" w:color="auto" w:sz="4" w:space="0"/>
              <w:right w:val="double" w:color="auto" w:sz="2" w:space="0"/>
            </w:tcBorders>
            <w:shd w:val="clear" w:color="auto" w:fill="auto"/>
            <w:noWrap w:val="0"/>
            <w:vAlign w:val="center"/>
          </w:tcPr>
          <w:p w14:paraId="1D3241A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adjustRightInd w:val="0"/>
              <w:snapToGrid w:val="0"/>
              <w:spacing w:before="0" w:beforeAutospacing="0" w:after="0" w:afterAutospacing="0" w:line="360" w:lineRule="auto"/>
              <w:ind w:left="0" w:right="0" w:firstLine="0"/>
              <w:jc w:val="left"/>
              <w:outlineLvl w:val="9"/>
              <w:rPr>
                <w:rFonts w:ascii="宋体" w:hAnsi="宋体"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F1、F2</w:t>
            </w:r>
            <w:r>
              <w:rPr>
                <w:rFonts w:hint="eastAsia" w:ascii="宋体" w:hAnsi="宋体" w:eastAsia="宋体" w:cs="Times New Roman"/>
                <w:b/>
                <w:bCs/>
                <w:snapToGrid w:val="0"/>
                <w:color w:val="auto"/>
                <w:spacing w:val="0"/>
                <w:w w:val="100"/>
                <w:kern w:val="0"/>
                <w:position w:val="0"/>
                <w:sz w:val="21"/>
                <w:szCs w:val="21"/>
                <w:highlight w:val="none"/>
                <w:u w:val="none"/>
                <w:vertAlign w:val="subscript"/>
                <w:lang w:eastAsia="zh-CN"/>
              </w:rPr>
              <w:t>……</w:t>
            </w: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Fn分别为各项评分因素的汇总得分</w:t>
            </w:r>
          </w:p>
        </w:tc>
      </w:tr>
      <w:tr w14:paraId="1F4E3FA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1332" w:type="dxa"/>
            <w:gridSpan w:val="2"/>
            <w:tcBorders>
              <w:top w:val="single" w:color="auto" w:sz="4" w:space="0"/>
              <w:left w:val="double" w:color="auto" w:sz="2" w:space="0"/>
              <w:bottom w:val="single" w:color="auto" w:sz="4" w:space="0"/>
              <w:right w:val="single" w:color="auto" w:sz="4" w:space="0"/>
            </w:tcBorders>
            <w:shd w:val="clear" w:color="auto" w:fill="auto"/>
            <w:noWrap w:val="0"/>
            <w:vAlign w:val="center"/>
          </w:tcPr>
          <w:p w14:paraId="3A94E5E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left"/>
              <w:textAlignment w:val="auto"/>
              <w:outlineLvl w:val="9"/>
              <w:rPr>
                <w:rFonts w:ascii="宋体" w:hAnsi="宋体" w:eastAsia="宋体" w:cs="Times New Roman"/>
                <w:snapToGrid w:val="0"/>
                <w:color w:val="auto"/>
                <w:spacing w:val="0"/>
                <w:w w:val="100"/>
                <w:kern w:val="0"/>
                <w:position w:val="0"/>
                <w:sz w:val="21"/>
                <w:szCs w:val="21"/>
                <w:highlight w:val="none"/>
                <w:u w:val="none"/>
                <w:vertAlign w:val="baseline"/>
                <w:lang w:eastAsia="zh-CN"/>
              </w:rPr>
            </w:pP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推荐的成交候选人数</w:t>
            </w:r>
          </w:p>
        </w:tc>
        <w:tc>
          <w:tcPr>
            <w:tcW w:w="8024" w:type="dxa"/>
            <w:gridSpan w:val="3"/>
            <w:tcBorders>
              <w:top w:val="single" w:color="auto" w:sz="4" w:space="0"/>
              <w:left w:val="nil"/>
              <w:bottom w:val="single" w:color="auto" w:sz="4" w:space="0"/>
              <w:right w:val="double" w:color="auto" w:sz="2" w:space="0"/>
            </w:tcBorders>
            <w:shd w:val="clear" w:color="auto" w:fill="auto"/>
            <w:noWrap w:val="0"/>
            <w:vAlign w:val="center"/>
          </w:tcPr>
          <w:p w14:paraId="494CD56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firstLineChars="0"/>
              <w:jc w:val="both"/>
              <w:textAlignment w:val="auto"/>
              <w:outlineLvl w:val="9"/>
              <w:rPr>
                <w:rFonts w:hint="default" w:ascii="宋体" w:hAnsi="宋体" w:eastAsia="宋体" w:cs="Times New Roman"/>
                <w:snapToGrid w:val="0"/>
                <w:color w:val="auto"/>
                <w:spacing w:val="0"/>
                <w:w w:val="100"/>
                <w:kern w:val="0"/>
                <w:position w:val="0"/>
                <w:sz w:val="21"/>
                <w:szCs w:val="21"/>
                <w:highlight w:val="none"/>
                <w:u w:val="none"/>
                <w:vertAlign w:val="baseline"/>
                <w:lang w:val="en-US" w:eastAsia="zh-CN"/>
              </w:rPr>
            </w:pPr>
            <w:r>
              <w:rPr>
                <w:rFonts w:hint="eastAsia" w:ascii="宋体" w:hAnsi="宋体" w:eastAsia="宋体" w:cs="Times New Roman"/>
                <w:snapToGrid w:val="0"/>
                <w:color w:val="auto"/>
                <w:spacing w:val="0"/>
                <w:w w:val="100"/>
                <w:kern w:val="0"/>
                <w:position w:val="0"/>
                <w:sz w:val="21"/>
                <w:szCs w:val="21"/>
                <w:highlight w:val="none"/>
                <w:u w:val="single"/>
                <w:vertAlign w:val="baseline"/>
                <w:lang w:eastAsia="zh-CN"/>
              </w:rPr>
              <w:t>3</w:t>
            </w:r>
            <w:r>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t>名</w:t>
            </w:r>
          </w:p>
        </w:tc>
      </w:tr>
      <w:tr w14:paraId="46BB575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4" w:hRule="atLeast"/>
          <w:jc w:val="center"/>
        </w:trPr>
        <w:tc>
          <w:tcPr>
            <w:tcW w:w="1332" w:type="dxa"/>
            <w:gridSpan w:val="2"/>
            <w:tcBorders>
              <w:top w:val="single" w:color="auto" w:sz="4" w:space="0"/>
              <w:left w:val="double" w:color="auto" w:sz="2" w:space="0"/>
              <w:bottom w:val="double" w:color="auto" w:sz="2" w:space="0"/>
              <w:right w:val="single" w:color="auto" w:sz="4" w:space="0"/>
            </w:tcBorders>
            <w:shd w:val="clear" w:color="auto" w:fill="auto"/>
            <w:noWrap w:val="0"/>
            <w:vAlign w:val="center"/>
          </w:tcPr>
          <w:p w14:paraId="11DFE00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spacing w:before="0" w:beforeAutospacing="0" w:after="0" w:afterAutospacing="0" w:line="340" w:lineRule="exact"/>
              <w:ind w:left="0" w:right="0" w:firstLine="0"/>
              <w:jc w:val="both"/>
              <w:outlineLvl w:val="9"/>
              <w:rPr>
                <w:rFonts w:hint="eastAsia" w:ascii="宋体" w:hAnsi="宋体" w:eastAsia="宋体" w:cs="宋体"/>
                <w:bCs/>
                <w:color w:val="auto"/>
                <w:spacing w:val="0"/>
                <w:w w:val="100"/>
                <w:kern w:val="2"/>
                <w:position w:val="0"/>
                <w:sz w:val="21"/>
                <w:szCs w:val="21"/>
                <w:highlight w:val="none"/>
                <w:u w:val="none"/>
                <w:vertAlign w:val="baseline"/>
                <w:lang w:eastAsia="zh-CN"/>
              </w:rPr>
            </w:pPr>
            <w:r>
              <w:rPr>
                <w:rFonts w:hint="eastAsia" w:ascii="宋体" w:hAnsi="宋体" w:eastAsia="宋体" w:cs="宋体"/>
                <w:bCs/>
                <w:color w:val="auto"/>
                <w:spacing w:val="0"/>
                <w:w w:val="100"/>
                <w:kern w:val="2"/>
                <w:position w:val="0"/>
                <w:sz w:val="21"/>
                <w:szCs w:val="21"/>
                <w:highlight w:val="none"/>
                <w:u w:val="none"/>
                <w:vertAlign w:val="baseline"/>
                <w:lang w:val="en-US" w:eastAsia="zh-CN"/>
              </w:rPr>
              <w:t>其他</w:t>
            </w:r>
            <w:r>
              <w:rPr>
                <w:rFonts w:hint="eastAsia" w:ascii="宋体" w:hAnsi="宋体" w:eastAsia="宋体" w:cs="宋体"/>
                <w:bCs/>
                <w:color w:val="auto"/>
                <w:spacing w:val="0"/>
                <w:w w:val="100"/>
                <w:kern w:val="2"/>
                <w:position w:val="0"/>
                <w:sz w:val="21"/>
                <w:szCs w:val="21"/>
                <w:highlight w:val="none"/>
                <w:u w:val="none"/>
                <w:vertAlign w:val="baseline"/>
                <w:lang w:eastAsia="zh-CN"/>
              </w:rPr>
              <w:t>说明：</w:t>
            </w:r>
          </w:p>
          <w:p w14:paraId="21D537A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jc w:val="left"/>
              <w:textAlignment w:val="auto"/>
              <w:outlineLvl w:val="9"/>
              <w:rPr>
                <w:rFonts w:hint="eastAsia" w:ascii="宋体" w:hAnsi="宋体" w:eastAsia="宋体" w:cs="Times New Roman"/>
                <w:snapToGrid w:val="0"/>
                <w:color w:val="auto"/>
                <w:spacing w:val="0"/>
                <w:w w:val="100"/>
                <w:kern w:val="0"/>
                <w:position w:val="0"/>
                <w:sz w:val="21"/>
                <w:szCs w:val="21"/>
                <w:highlight w:val="none"/>
                <w:u w:val="none"/>
                <w:vertAlign w:val="baseline"/>
                <w:lang w:eastAsia="zh-CN"/>
              </w:rPr>
            </w:pPr>
          </w:p>
        </w:tc>
        <w:tc>
          <w:tcPr>
            <w:tcW w:w="8024" w:type="dxa"/>
            <w:gridSpan w:val="3"/>
            <w:tcBorders>
              <w:top w:val="single" w:color="auto" w:sz="4" w:space="0"/>
              <w:left w:val="nil"/>
              <w:bottom w:val="double" w:color="auto" w:sz="2" w:space="0"/>
              <w:right w:val="double" w:color="auto" w:sz="2" w:space="0"/>
            </w:tcBorders>
            <w:shd w:val="clear" w:color="auto" w:fill="auto"/>
            <w:noWrap w:val="0"/>
            <w:vAlign w:val="center"/>
          </w:tcPr>
          <w:p w14:paraId="7E0CEE7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00" w:lineRule="exact"/>
              <w:ind w:left="0" w:right="0" w:firstLine="0"/>
              <w:jc w:val="both"/>
              <w:textAlignment w:val="auto"/>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1、投标人的综合得分为：所有评标委员会成员对其评标的综合得分。</w:t>
            </w:r>
          </w:p>
          <w:p w14:paraId="55298A6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00" w:lineRule="exact"/>
              <w:ind w:left="0" w:right="0" w:firstLine="0"/>
              <w:jc w:val="both"/>
              <w:textAlignment w:val="auto"/>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2、计算过程中，算术平均值保留2位小数（百分比亦取2位小数），第三位小数四舍五入。</w:t>
            </w:r>
          </w:p>
          <w:p w14:paraId="5D7111E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00" w:lineRule="exact"/>
              <w:ind w:left="0" w:right="0" w:firstLine="0"/>
              <w:jc w:val="both"/>
              <w:textAlignment w:val="auto"/>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3、评标结果按评审后得分由高到低顺序排列。评审得分相同的，按照最后报价由低到高的顺序推荐。评审得分且最后报价相同的，按照技术指标优劣顺序推荐排名第一的中标候选人。</w:t>
            </w:r>
          </w:p>
          <w:p w14:paraId="3B06C9B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00" w:lineRule="exact"/>
              <w:ind w:left="0" w:right="0" w:firstLine="0"/>
              <w:jc w:val="both"/>
              <w:textAlignment w:val="auto"/>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4、凡评委评分项牵涉到的证明文件、数据、承诺，投标文件中未提供、或已提供但是字迹模糊无法辨认、语义模糊易造成误解、前后文件内容不一致的则该评分项计0分处理。</w:t>
            </w:r>
          </w:p>
          <w:p w14:paraId="6497D93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00" w:lineRule="exact"/>
              <w:ind w:left="0" w:right="0" w:firstLine="0"/>
              <w:jc w:val="both"/>
              <w:textAlignment w:val="auto"/>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5、相关证明资料需提供复印件加盖公章，提供虚假资料的投标人将取消投标资格，并依法追究其法律责任。</w:t>
            </w:r>
          </w:p>
          <w:p w14:paraId="6F04289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val="0"/>
              <w:snapToGrid w:val="0"/>
              <w:spacing w:before="0" w:beforeAutospacing="0" w:after="0" w:afterAutospacing="0" w:line="300" w:lineRule="exact"/>
              <w:ind w:left="0" w:right="0" w:firstLine="0" w:firstLineChars="0"/>
              <w:jc w:val="both"/>
              <w:textAlignment w:val="auto"/>
              <w:outlineLvl w:val="9"/>
              <w:rPr>
                <w:rFonts w:hint="eastAsia" w:ascii="宋体" w:hAnsi="宋体" w:eastAsia="宋体" w:cs="Times New Roman"/>
                <w:snapToGrid w:val="0"/>
                <w:color w:val="auto"/>
                <w:spacing w:val="0"/>
                <w:w w:val="100"/>
                <w:kern w:val="0"/>
                <w:position w:val="0"/>
                <w:sz w:val="21"/>
                <w:szCs w:val="21"/>
                <w:highlight w:val="none"/>
                <w:u w:val="single"/>
                <w:vertAlign w:val="baseline"/>
                <w:lang w:eastAsia="zh-CN"/>
              </w:rPr>
            </w:pPr>
            <w:r>
              <w:rPr>
                <w:rFonts w:hint="eastAsia" w:ascii="宋体" w:hAnsi="宋体" w:eastAsia="宋体" w:cs="宋体"/>
                <w:spacing w:val="0"/>
                <w:w w:val="100"/>
                <w:kern w:val="2"/>
                <w:position w:val="0"/>
                <w:sz w:val="21"/>
                <w:szCs w:val="21"/>
                <w:highlight w:val="none"/>
                <w:u w:val="none"/>
                <w:vertAlign w:val="baseline"/>
                <w:lang w:val="en-US" w:eastAsia="zh-CN"/>
              </w:rPr>
              <w:t>6、复印件包含复印件、影印件、扫描件形式。</w:t>
            </w:r>
          </w:p>
        </w:tc>
      </w:tr>
    </w:tbl>
    <w:p w14:paraId="284A25BB">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0FA4493C">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1D881F4">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0C83078E">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7ECE10B2">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4E4B9585">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690CFAD">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1988B82">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0640D956">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4075843E">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56C136EB">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0DC45C04">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7CA43C45">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59D4868B">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7E404B32">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5EF08417">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11B1CBB4">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16AEA89">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3FE10DFC">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56C52170">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12EAB5F">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691C2F5D">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70DEA7A0">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6E386714">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2E02C3C2">
      <w:pPr>
        <w:pStyle w:val="16"/>
        <w:rPr>
          <w:rFonts w:hint="eastAsia" w:ascii="宋体" w:hAnsi="宋体" w:eastAsia="宋体" w:cs="宋体"/>
          <w:b/>
          <w:bCs/>
          <w:outline w:val="0"/>
          <w:color w:val="000000"/>
          <w:kern w:val="2"/>
          <w:sz w:val="24"/>
          <w:szCs w:val="24"/>
          <w:highlight w:val="none"/>
          <w:u w:color="000000"/>
          <w:shd w:val="clear" w:color="auto" w:fill="auto"/>
          <w:rtl w:val="0"/>
          <w:lang w:val="zh-TW" w:eastAsia="zh-TW"/>
        </w:rPr>
      </w:pPr>
    </w:p>
    <w:p w14:paraId="4988E96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center"/>
        <w:textAlignment w:val="auto"/>
        <w:rPr>
          <w:rFonts w:hint="eastAsia" w:ascii="宋体" w:hAnsi="宋体" w:eastAsia="宋体" w:cs="宋体"/>
          <w:b/>
          <w:bCs/>
          <w:outline w:val="0"/>
          <w:color w:val="000000"/>
          <w:kern w:val="2"/>
          <w:sz w:val="24"/>
          <w:szCs w:val="24"/>
          <w:highlight w:val="none"/>
          <w:u w:color="000000"/>
          <w:shd w:val="clear" w:color="auto" w:fill="auto"/>
          <w:lang w:val="zh-TW" w:eastAsia="zh-TW"/>
        </w:rPr>
      </w:pPr>
      <w:r>
        <w:rPr>
          <w:rFonts w:hint="eastAsia" w:ascii="宋体" w:hAnsi="宋体" w:eastAsia="宋体" w:cs="宋体"/>
          <w:b/>
          <w:bCs/>
          <w:outline w:val="0"/>
          <w:color w:val="000000"/>
          <w:kern w:val="2"/>
          <w:sz w:val="24"/>
          <w:szCs w:val="24"/>
          <w:highlight w:val="none"/>
          <w:u w:color="000000"/>
          <w:shd w:val="clear" w:color="auto" w:fill="auto"/>
          <w:rtl w:val="0"/>
          <w:lang w:val="zh-TW" w:eastAsia="zh-TW"/>
        </w:rPr>
        <w:t>磋商须知正文</w:t>
      </w:r>
    </w:p>
    <w:p w14:paraId="3BCD5DC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一、说明</w:t>
      </w:r>
    </w:p>
    <w:p w14:paraId="19E4129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w:t>
      </w:r>
      <w:r>
        <w:rPr>
          <w:rFonts w:hint="eastAsia" w:ascii="宋体" w:hAnsi="宋体" w:eastAsia="宋体" w:cs="宋体"/>
          <w:b/>
          <w:bCs/>
          <w:outline w:val="0"/>
          <w:color w:val="000000"/>
          <w:kern w:val="2"/>
          <w:highlight w:val="none"/>
          <w:u w:color="000000"/>
          <w:shd w:val="clear" w:color="auto" w:fill="auto"/>
          <w:rtl w:val="0"/>
          <w:lang w:val="zh-TW" w:eastAsia="zh-TW"/>
        </w:rPr>
        <w:t>适用范围</w:t>
      </w:r>
    </w:p>
    <w:p w14:paraId="3F35054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1.1 </w:t>
      </w:r>
      <w:r>
        <w:rPr>
          <w:rFonts w:hint="eastAsia" w:ascii="宋体" w:hAnsi="宋体" w:eastAsia="宋体" w:cs="宋体"/>
          <w:outline w:val="0"/>
          <w:color w:val="000000"/>
          <w:kern w:val="2"/>
          <w:highlight w:val="none"/>
          <w:u w:color="000000"/>
          <w:shd w:val="clear" w:color="auto" w:fill="auto"/>
          <w:rtl w:val="0"/>
          <w:lang w:val="zh-TW" w:eastAsia="zh-TW"/>
        </w:rPr>
        <w:t>本磋商文件仅适用于磋商须知前附表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以下简称</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b/>
          <w:bCs/>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中所叙述的采购项目。</w:t>
      </w:r>
    </w:p>
    <w:p w14:paraId="1DF2578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w:t>
      </w:r>
      <w:r>
        <w:rPr>
          <w:rFonts w:hint="eastAsia" w:ascii="宋体" w:hAnsi="宋体" w:eastAsia="宋体" w:cs="宋体"/>
          <w:b/>
          <w:bCs/>
          <w:outline w:val="0"/>
          <w:color w:val="000000"/>
          <w:kern w:val="2"/>
          <w:highlight w:val="none"/>
          <w:u w:color="000000"/>
          <w:shd w:val="clear" w:color="auto" w:fill="auto"/>
          <w:rtl w:val="0"/>
          <w:lang w:val="zh-TW" w:eastAsia="zh-TW"/>
        </w:rPr>
        <w:t>定义</w:t>
      </w:r>
    </w:p>
    <w:p w14:paraId="5F5793D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2.1 “</w:t>
      </w:r>
      <w:r>
        <w:rPr>
          <w:rFonts w:hint="eastAsia" w:ascii="宋体" w:hAnsi="宋体" w:eastAsia="宋体" w:cs="宋体"/>
          <w:outline w:val="0"/>
          <w:color w:val="000000"/>
          <w:kern w:val="2"/>
          <w:highlight w:val="none"/>
          <w:u w:color="000000"/>
          <w:shd w:val="clear" w:color="auto" w:fill="auto"/>
          <w:rtl w:val="0"/>
          <w:lang w:val="zh-TW" w:eastAsia="zh-TW"/>
        </w:rPr>
        <w:t>采购人</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是指依法进行政府采购的国家机关、事业单位、团体组织。本次政府采购的采购人名称、地址、电话、联系人见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352A079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2.2 “</w:t>
      </w:r>
      <w:r>
        <w:rPr>
          <w:rFonts w:hint="eastAsia" w:ascii="宋体" w:hAnsi="宋体" w:eastAsia="宋体" w:cs="宋体"/>
          <w:outline w:val="0"/>
          <w:color w:val="000000"/>
          <w:kern w:val="2"/>
          <w:highlight w:val="none"/>
          <w:u w:color="000000"/>
          <w:shd w:val="clear" w:color="auto" w:fill="auto"/>
          <w:rtl w:val="0"/>
          <w:lang w:val="zh-TW" w:eastAsia="zh-TW"/>
        </w:rPr>
        <w:t>采购代理机构</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是指接受采购人委托，代理采购项目的集中采购机构和其他采购代理机构。本次政府采购的采购代理机构名称、地址、电话、联系人见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p>
    <w:p w14:paraId="3114B26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36"/>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2.3 “</w:t>
      </w:r>
      <w:r>
        <w:rPr>
          <w:rFonts w:hint="eastAsia" w:ascii="宋体" w:hAnsi="宋体" w:eastAsia="宋体" w:cs="宋体"/>
          <w:outline w:val="0"/>
          <w:color w:val="000000"/>
          <w:kern w:val="2"/>
          <w:highlight w:val="none"/>
          <w:u w:color="000000"/>
          <w:shd w:val="clear" w:color="auto" w:fill="auto"/>
          <w:rtl w:val="0"/>
          <w:lang w:val="zh-TW" w:eastAsia="zh-TW"/>
        </w:rPr>
        <w:t>供应商</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是指响应磋商文件要求、参加竞争性磋商采购的法人、其他组织或者自然人。本次政府采购项目</w:t>
      </w:r>
      <w:r>
        <w:rPr>
          <w:rFonts w:hint="eastAsia" w:ascii="宋体" w:hAnsi="宋体" w:eastAsia="宋体" w:cs="宋体"/>
          <w:outline w:val="0"/>
          <w:color w:val="000000"/>
          <w:kern w:val="0"/>
          <w:highlight w:val="none"/>
          <w:u w:color="000000"/>
          <w:shd w:val="clear" w:color="auto" w:fill="auto"/>
          <w:rtl w:val="0"/>
          <w:lang w:val="zh-TW" w:eastAsia="zh-TW"/>
        </w:rPr>
        <w:t>邀请</w:t>
      </w:r>
      <w:r>
        <w:rPr>
          <w:rFonts w:hint="eastAsia" w:ascii="宋体" w:hAnsi="宋体" w:eastAsia="宋体" w:cs="宋体"/>
          <w:outline w:val="0"/>
          <w:color w:val="000000"/>
          <w:kern w:val="2"/>
          <w:highlight w:val="none"/>
          <w:u w:color="000000"/>
          <w:shd w:val="clear" w:color="auto" w:fill="auto"/>
          <w:rtl w:val="0"/>
          <w:lang w:val="zh-TW" w:eastAsia="zh-TW"/>
        </w:rPr>
        <w:t>的</w:t>
      </w:r>
      <w:r>
        <w:rPr>
          <w:rFonts w:hint="eastAsia" w:ascii="宋体" w:hAnsi="宋体" w:eastAsia="宋体" w:cs="宋体"/>
          <w:outline w:val="0"/>
          <w:color w:val="000000"/>
          <w:kern w:val="0"/>
          <w:highlight w:val="none"/>
          <w:u w:color="000000"/>
          <w:shd w:val="clear" w:color="auto" w:fill="auto"/>
          <w:rtl w:val="0"/>
          <w:lang w:val="zh-TW" w:eastAsia="zh-TW"/>
        </w:rPr>
        <w:t>供应商通过</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所述方式</w:t>
      </w:r>
      <w:r>
        <w:rPr>
          <w:rFonts w:hint="eastAsia" w:ascii="宋体" w:hAnsi="宋体" w:eastAsia="宋体" w:cs="宋体"/>
          <w:outline w:val="0"/>
          <w:color w:val="000000"/>
          <w:kern w:val="0"/>
          <w:highlight w:val="none"/>
          <w:u w:color="000000"/>
          <w:shd w:val="clear" w:color="auto" w:fill="auto"/>
          <w:rtl w:val="0"/>
          <w:lang w:val="zh-TW" w:eastAsia="zh-TW"/>
        </w:rPr>
        <w:t>，邀请符合资格条件的供应商提交响应文件（含资格证明资料），参与竞争性磋商采购活动。</w:t>
      </w:r>
    </w:p>
    <w:p w14:paraId="760E8FE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2.4 “</w:t>
      </w:r>
      <w:r>
        <w:rPr>
          <w:rFonts w:hint="eastAsia" w:ascii="宋体" w:hAnsi="宋体" w:eastAsia="宋体" w:cs="宋体"/>
          <w:outline w:val="0"/>
          <w:color w:val="000000"/>
          <w:kern w:val="2"/>
          <w:highlight w:val="none"/>
          <w:u w:color="000000"/>
          <w:shd w:val="clear" w:color="auto" w:fill="auto"/>
          <w:rtl w:val="0"/>
          <w:lang w:val="zh-TW" w:eastAsia="zh-TW"/>
        </w:rPr>
        <w:t>磋商小组</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w:t>
      </w:r>
      <w:r>
        <w:rPr>
          <w:rFonts w:hint="eastAsia" w:ascii="宋体" w:hAnsi="宋体" w:eastAsia="宋体" w:cs="宋体"/>
          <w:outline w:val="0"/>
          <w:color w:val="000000"/>
          <w:kern w:val="0"/>
          <w:highlight w:val="none"/>
          <w:u w:color="000000"/>
          <w:shd w:val="clear" w:color="auto" w:fill="auto"/>
          <w:rtl w:val="0"/>
          <w:lang w:val="zh-TW" w:eastAsia="zh-TW"/>
        </w:rPr>
        <w:t>依据财政部</w:t>
      </w:r>
      <w:r>
        <w:rPr>
          <w:rFonts w:hint="eastAsia" w:ascii="宋体" w:hAnsi="宋体" w:eastAsia="宋体" w:cs="宋体"/>
          <w:outline w:val="0"/>
          <w:color w:val="000000"/>
          <w:kern w:val="36"/>
          <w:highlight w:val="none"/>
          <w:u w:color="000000"/>
          <w:shd w:val="clear" w:color="auto" w:fill="auto"/>
          <w:rtl w:val="0"/>
          <w:lang w:val="zh-TW" w:eastAsia="zh-TW"/>
        </w:rPr>
        <w:t>《政府采购竞争性磋商采购方式管理暂行办法》有关规定组建，依法依规</w:t>
      </w:r>
      <w:r>
        <w:rPr>
          <w:rFonts w:hint="eastAsia" w:ascii="宋体" w:hAnsi="宋体" w:eastAsia="宋体" w:cs="宋体"/>
          <w:outline w:val="0"/>
          <w:color w:val="000000"/>
          <w:kern w:val="0"/>
          <w:highlight w:val="none"/>
          <w:u w:color="000000"/>
          <w:shd w:val="clear" w:color="auto" w:fill="auto"/>
          <w:rtl w:val="0"/>
          <w:lang w:val="zh-TW" w:eastAsia="zh-TW"/>
        </w:rPr>
        <w:t>履行其职责和义务的机构。</w:t>
      </w:r>
    </w:p>
    <w:p w14:paraId="4B7B630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2.5 “</w:t>
      </w:r>
      <w:r>
        <w:rPr>
          <w:rFonts w:hint="eastAsia" w:ascii="宋体" w:hAnsi="宋体" w:eastAsia="宋体" w:cs="宋体"/>
          <w:outline w:val="0"/>
          <w:color w:val="000000"/>
          <w:kern w:val="2"/>
          <w:highlight w:val="none"/>
          <w:u w:color="000000"/>
          <w:shd w:val="clear" w:color="auto" w:fill="auto"/>
          <w:rtl w:val="0"/>
          <w:lang w:val="zh-TW" w:eastAsia="zh-TW"/>
        </w:rPr>
        <w:t>货物</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是指各种形态和种类的物品，包括原资料、燃料、设备、产品等，详见《政府采购品目分类目录》</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财库</w:t>
      </w:r>
      <w:r>
        <w:rPr>
          <w:rFonts w:hint="eastAsia" w:ascii="宋体" w:hAnsi="宋体" w:eastAsia="宋体" w:cs="宋体"/>
          <w:outline w:val="0"/>
          <w:color w:val="000000"/>
          <w:kern w:val="2"/>
          <w:highlight w:val="none"/>
          <w:u w:color="000000"/>
          <w:shd w:val="clear" w:color="auto" w:fill="auto"/>
          <w:rtl w:val="0"/>
          <w:lang w:val="en-US"/>
        </w:rPr>
        <w:t>[2013]189</w:t>
      </w:r>
      <w:r>
        <w:rPr>
          <w:rFonts w:hint="eastAsia" w:ascii="宋体" w:hAnsi="宋体" w:eastAsia="宋体" w:cs="宋体"/>
          <w:outline w:val="0"/>
          <w:color w:val="000000"/>
          <w:kern w:val="2"/>
          <w:highlight w:val="none"/>
          <w:u w:color="000000"/>
          <w:shd w:val="clear" w:color="auto" w:fill="auto"/>
          <w:rtl w:val="0"/>
          <w:lang w:val="zh-TW" w:eastAsia="zh-TW"/>
        </w:rPr>
        <w:t>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3A76FC6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2.6 “</w:t>
      </w:r>
      <w:r>
        <w:rPr>
          <w:rFonts w:hint="eastAsia" w:ascii="宋体" w:hAnsi="宋体" w:eastAsia="宋体" w:cs="宋体"/>
          <w:outline w:val="0"/>
          <w:color w:val="000000"/>
          <w:kern w:val="2"/>
          <w:highlight w:val="none"/>
          <w:u w:color="000000"/>
          <w:shd w:val="clear" w:color="auto" w:fill="auto"/>
          <w:rtl w:val="0"/>
          <w:lang w:val="zh-TW" w:eastAsia="zh-TW"/>
        </w:rPr>
        <w:t>工程</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是指建设工程，包括建筑物和构筑物的新建、改建、扩建、装修、拆除、修缮等，详见《政府采购品目分类目录》</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财库</w:t>
      </w:r>
      <w:r>
        <w:rPr>
          <w:rFonts w:hint="eastAsia" w:ascii="宋体" w:hAnsi="宋体" w:eastAsia="宋体" w:cs="宋体"/>
          <w:outline w:val="0"/>
          <w:color w:val="000000"/>
          <w:kern w:val="2"/>
          <w:highlight w:val="none"/>
          <w:u w:color="000000"/>
          <w:shd w:val="clear" w:color="auto" w:fill="auto"/>
          <w:rtl w:val="0"/>
          <w:lang w:val="en-US"/>
        </w:rPr>
        <w:t>[2013]189</w:t>
      </w:r>
      <w:r>
        <w:rPr>
          <w:rFonts w:hint="eastAsia" w:ascii="宋体" w:hAnsi="宋体" w:eastAsia="宋体" w:cs="宋体"/>
          <w:outline w:val="0"/>
          <w:color w:val="000000"/>
          <w:kern w:val="2"/>
          <w:highlight w:val="none"/>
          <w:u w:color="000000"/>
          <w:shd w:val="clear" w:color="auto" w:fill="auto"/>
          <w:rtl w:val="0"/>
          <w:lang w:val="zh-TW" w:eastAsia="zh-TW"/>
        </w:rPr>
        <w:t>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008EAA1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2.7 “</w:t>
      </w:r>
      <w:r>
        <w:rPr>
          <w:rFonts w:hint="eastAsia" w:ascii="宋体" w:hAnsi="宋体" w:eastAsia="宋体" w:cs="宋体"/>
          <w:outline w:val="0"/>
          <w:color w:val="000000"/>
          <w:kern w:val="2"/>
          <w:highlight w:val="none"/>
          <w:u w:color="000000"/>
          <w:shd w:val="clear" w:color="auto" w:fill="auto"/>
          <w:rtl w:val="0"/>
          <w:lang w:val="zh-TW" w:eastAsia="zh-TW"/>
        </w:rPr>
        <w:t>服务</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是指除货物和工程以外的其他政府采购对象，详见《政府采购品目分类目录》</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财库</w:t>
      </w:r>
      <w:r>
        <w:rPr>
          <w:rFonts w:hint="eastAsia" w:ascii="宋体" w:hAnsi="宋体" w:eastAsia="宋体" w:cs="宋体"/>
          <w:outline w:val="0"/>
          <w:color w:val="000000"/>
          <w:kern w:val="2"/>
          <w:highlight w:val="none"/>
          <w:u w:color="000000"/>
          <w:shd w:val="clear" w:color="auto" w:fill="auto"/>
          <w:rtl w:val="0"/>
          <w:lang w:val="en-US"/>
        </w:rPr>
        <w:t>[2013]189</w:t>
      </w:r>
      <w:r>
        <w:rPr>
          <w:rFonts w:hint="eastAsia" w:ascii="宋体" w:hAnsi="宋体" w:eastAsia="宋体" w:cs="宋体"/>
          <w:outline w:val="0"/>
          <w:color w:val="000000"/>
          <w:kern w:val="2"/>
          <w:highlight w:val="none"/>
          <w:u w:color="000000"/>
          <w:shd w:val="clear" w:color="auto" w:fill="auto"/>
          <w:rtl w:val="0"/>
          <w:lang w:val="zh-TW" w:eastAsia="zh-TW"/>
        </w:rPr>
        <w:t>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0EAAE38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2.8</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节能产品</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或者</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环保产品</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是指财政部发布的《节能产品政府采购品目清单》或者《环境标志产品政府采购品目清单》的产品。</w:t>
      </w:r>
    </w:p>
    <w:p w14:paraId="1797147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2.9</w:t>
      </w: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进口产品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是指通过中国海关报关验放进入中国境内且产自关境外的产品，详见《关于政府采购进口产品管理有关问题的通知》</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财库</w:t>
      </w:r>
      <w:r>
        <w:rPr>
          <w:rFonts w:hint="eastAsia" w:ascii="宋体" w:hAnsi="宋体" w:eastAsia="宋体" w:cs="宋体"/>
          <w:outline w:val="0"/>
          <w:color w:val="000000"/>
          <w:kern w:val="0"/>
          <w:highlight w:val="none"/>
          <w:u w:color="000000"/>
          <w:shd w:val="clear" w:color="auto" w:fill="auto"/>
          <w:rtl w:val="0"/>
          <w:lang w:val="en-US"/>
        </w:rPr>
        <w:t>[2007]119</w:t>
      </w:r>
      <w:r>
        <w:rPr>
          <w:rFonts w:hint="eastAsia" w:ascii="宋体" w:hAnsi="宋体" w:eastAsia="宋体" w:cs="宋体"/>
          <w:outline w:val="0"/>
          <w:color w:val="000000"/>
          <w:kern w:val="0"/>
          <w:highlight w:val="none"/>
          <w:u w:color="000000"/>
          <w:shd w:val="clear" w:color="auto" w:fill="auto"/>
          <w:rtl w:val="0"/>
          <w:lang w:val="zh-TW" w:eastAsia="zh-TW"/>
        </w:rPr>
        <w:t>号</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w:t>
      </w:r>
    </w:p>
    <w:p w14:paraId="2FA4310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w:t>
      </w:r>
      <w:r>
        <w:rPr>
          <w:rFonts w:hint="eastAsia" w:ascii="宋体" w:hAnsi="宋体" w:eastAsia="宋体" w:cs="宋体"/>
          <w:b/>
          <w:bCs/>
          <w:outline w:val="0"/>
          <w:color w:val="000000"/>
          <w:kern w:val="2"/>
          <w:highlight w:val="none"/>
          <w:u w:color="000000"/>
          <w:shd w:val="clear" w:color="auto" w:fill="auto"/>
          <w:rtl w:val="0"/>
          <w:lang w:val="zh-TW" w:eastAsia="zh-TW"/>
        </w:rPr>
        <w:t>供应商的资格要求</w:t>
      </w:r>
    </w:p>
    <w:p w14:paraId="4E8157A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3.1 </w:t>
      </w:r>
      <w:r>
        <w:rPr>
          <w:rFonts w:hint="eastAsia" w:ascii="宋体" w:hAnsi="宋体" w:eastAsia="宋体" w:cs="宋体"/>
          <w:outline w:val="0"/>
          <w:color w:val="000000"/>
          <w:kern w:val="2"/>
          <w:highlight w:val="none"/>
          <w:u w:color="000000"/>
          <w:shd w:val="clear" w:color="auto" w:fill="auto"/>
          <w:rtl w:val="0"/>
          <w:lang w:val="zh-TW" w:eastAsia="zh-TW"/>
        </w:rPr>
        <w:t>供应商应当符合</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中规定的资格条件要求。</w:t>
      </w:r>
    </w:p>
    <w:p w14:paraId="4E64876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3.2</w:t>
      </w:r>
      <w:r>
        <w:rPr>
          <w:rFonts w:hint="eastAsia" w:ascii="宋体" w:hAnsi="宋体" w:eastAsia="宋体" w:cs="宋体"/>
          <w:outline w:val="0"/>
          <w:color w:val="000000"/>
          <w:kern w:val="2"/>
          <w:highlight w:val="none"/>
          <w:u w:color="000000"/>
          <w:shd w:val="clear" w:color="auto" w:fill="auto"/>
          <w:rtl w:val="0"/>
          <w:lang w:val="zh-TW" w:eastAsia="zh-TW"/>
        </w:rPr>
        <w:t>供应商为联合体形式的，除应满足本章第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2"/>
          <w:highlight w:val="none"/>
          <w:u w:color="000000"/>
          <w:shd w:val="clear" w:color="auto" w:fill="auto"/>
          <w:rtl w:val="0"/>
          <w:lang w:val="zh-TW" w:eastAsia="zh-TW"/>
        </w:rPr>
        <w:t>款资格条件要求及第</w:t>
      </w:r>
      <w:r>
        <w:rPr>
          <w:rFonts w:hint="eastAsia" w:ascii="宋体" w:hAnsi="宋体" w:eastAsia="宋体" w:cs="宋体"/>
          <w:outline w:val="0"/>
          <w:color w:val="000000"/>
          <w:kern w:val="2"/>
          <w:highlight w:val="none"/>
          <w:u w:color="000000"/>
          <w:shd w:val="clear" w:color="auto" w:fill="auto"/>
          <w:rtl w:val="0"/>
          <w:lang w:val="en-US"/>
        </w:rPr>
        <w:t>3.3</w:t>
      </w:r>
      <w:r>
        <w:rPr>
          <w:rFonts w:hint="eastAsia" w:ascii="宋体" w:hAnsi="宋体" w:eastAsia="宋体" w:cs="宋体"/>
          <w:outline w:val="0"/>
          <w:color w:val="000000"/>
          <w:kern w:val="2"/>
          <w:highlight w:val="none"/>
          <w:u w:color="000000"/>
          <w:shd w:val="clear" w:color="auto" w:fill="auto"/>
          <w:rtl w:val="0"/>
          <w:lang w:val="zh-TW" w:eastAsia="zh-TW"/>
        </w:rPr>
        <w:t xml:space="preserve">款规定外，还应遵守以下规定： </w:t>
      </w:r>
    </w:p>
    <w:p w14:paraId="3AB0EE5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（1）联合体各方应按磋商文件提供的格式签订联合体协议书，明确联合体牵头人和各方权利义务(含承担工作及工作量比例)；</w:t>
      </w:r>
    </w:p>
    <w:p w14:paraId="7AF12A6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（2）联合体中有同类资质的供应商按照联合体分工承担相同工作的，应当按照资质等级较低的供应商确定资质等级；</w:t>
      </w:r>
    </w:p>
    <w:p w14:paraId="625BDFD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（3）以联合体形式参加政府采购活动的，联合体各方不得再单独参加或者与其他供应商另外组成联合体参加同一合同项下的政府采购活动。</w:t>
      </w:r>
    </w:p>
    <w:p w14:paraId="153E3F3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3.3 </w:t>
      </w:r>
      <w:r>
        <w:rPr>
          <w:rFonts w:hint="eastAsia" w:ascii="宋体" w:hAnsi="宋体" w:eastAsia="宋体" w:cs="宋体"/>
          <w:outline w:val="0"/>
          <w:color w:val="000000"/>
          <w:kern w:val="2"/>
          <w:highlight w:val="none"/>
          <w:u w:color="000000"/>
          <w:shd w:val="clear" w:color="auto" w:fill="auto"/>
          <w:rtl w:val="0"/>
          <w:lang w:val="zh-TW" w:eastAsia="zh-TW"/>
        </w:rPr>
        <w:t>供应商不得存在下列情形之一：</w:t>
      </w:r>
    </w:p>
    <w:p w14:paraId="1A389E2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l</w:t>
      </w:r>
      <w:r>
        <w:rPr>
          <w:rFonts w:hint="eastAsia" w:ascii="宋体" w:hAnsi="宋体" w:eastAsia="宋体" w:cs="宋体"/>
          <w:outline w:val="0"/>
          <w:color w:val="000000"/>
          <w:kern w:val="2"/>
          <w:highlight w:val="none"/>
          <w:u w:color="000000"/>
          <w:shd w:val="clear" w:color="auto" w:fill="auto"/>
          <w:rtl w:val="0"/>
          <w:lang w:val="zh-TW" w:eastAsia="zh-TW"/>
        </w:rPr>
        <w:t>）与采购人、采购代理机构存在隶属关系或者其他利害关系。</w:t>
      </w:r>
    </w:p>
    <w:p w14:paraId="6D8C0E2A">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）与其他供应商的法定代表人（或者负责人）为同一人，或者与其他供应商存在直接控股、管理关系。</w:t>
      </w:r>
    </w:p>
    <w:p w14:paraId="3EA3195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受到刑事处罚，或者受到三万元以上的罚款、责令停产停业、在一至三年内禁止参加政府采购活动、暂扣或者吊销许可证、暂扣或者吊销执照等情形之一的行政处罚，或者存在财政部门认定的其他重大违法记录。</w:t>
      </w:r>
    </w:p>
    <w:p w14:paraId="1C234AA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4.</w:t>
      </w:r>
      <w:r>
        <w:rPr>
          <w:rFonts w:hint="eastAsia" w:ascii="宋体" w:hAnsi="宋体" w:eastAsia="宋体" w:cs="宋体"/>
          <w:b/>
          <w:bCs/>
          <w:outline w:val="0"/>
          <w:color w:val="000000"/>
          <w:kern w:val="2"/>
          <w:highlight w:val="none"/>
          <w:u w:color="000000"/>
          <w:shd w:val="clear" w:color="auto" w:fill="auto"/>
          <w:rtl w:val="0"/>
          <w:lang w:val="zh-TW" w:eastAsia="zh-TW"/>
        </w:rPr>
        <w:t xml:space="preserve">参与磋商的费用 </w:t>
      </w:r>
    </w:p>
    <w:p w14:paraId="1BB98C2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4.1 </w:t>
      </w:r>
      <w:r>
        <w:rPr>
          <w:rFonts w:hint="eastAsia" w:ascii="宋体" w:hAnsi="宋体" w:eastAsia="宋体" w:cs="宋体"/>
          <w:outline w:val="0"/>
          <w:color w:val="000000"/>
          <w:kern w:val="2"/>
          <w:highlight w:val="none"/>
          <w:u w:color="000000"/>
          <w:shd w:val="clear" w:color="auto" w:fill="auto"/>
          <w:rtl w:val="0"/>
          <w:lang w:val="zh-TW" w:eastAsia="zh-TW"/>
        </w:rPr>
        <w:t>无论磋商的结果如何，供应商应自行承担所有与竞争性磋商采购活动有关的全部费用。</w:t>
      </w:r>
    </w:p>
    <w:p w14:paraId="102BD546">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5</w:t>
      </w:r>
      <w:r>
        <w:rPr>
          <w:rFonts w:hint="eastAsia" w:cs="宋体"/>
          <w:b/>
          <w:bCs/>
          <w:outline w:val="0"/>
          <w:color w:val="000000"/>
          <w:kern w:val="2"/>
          <w:highlight w:val="none"/>
          <w:u w:color="000000"/>
          <w:shd w:val="clear" w:color="auto" w:fill="auto"/>
          <w:rtl w:val="0"/>
          <w:lang w:val="en-US" w:eastAsia="zh-CN"/>
        </w:rPr>
        <w:t>.</w:t>
      </w:r>
      <w:r>
        <w:rPr>
          <w:rFonts w:hint="eastAsia" w:ascii="宋体" w:hAnsi="宋体" w:eastAsia="宋体" w:cs="宋体"/>
          <w:b/>
          <w:bCs/>
          <w:outline w:val="0"/>
          <w:color w:val="000000"/>
          <w:kern w:val="2"/>
          <w:highlight w:val="none"/>
          <w:u w:color="000000"/>
          <w:shd w:val="clear" w:color="auto" w:fill="auto"/>
          <w:rtl w:val="0"/>
          <w:lang w:val="zh-TW" w:eastAsia="zh-TW"/>
        </w:rPr>
        <w:t>授权委托</w:t>
      </w:r>
    </w:p>
    <w:p w14:paraId="34ED16E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5.1</w:t>
      </w:r>
      <w:r>
        <w:rPr>
          <w:rFonts w:hint="eastAsia" w:ascii="宋体" w:hAnsi="宋体" w:eastAsia="宋体" w:cs="宋体"/>
          <w:outline w:val="0"/>
          <w:color w:val="000000"/>
          <w:kern w:val="2"/>
          <w:highlight w:val="none"/>
          <w:u w:color="000000"/>
          <w:shd w:val="clear" w:color="auto" w:fill="auto"/>
          <w:rtl w:val="0"/>
          <w:lang w:val="zh-TW" w:eastAsia="zh-TW"/>
        </w:rPr>
        <w:t>供应商代表为供应商法定代表人的，应具备法定代表人身份证明。供应商代表不是供应商法定代表人的，应具备法定代表人授权书，并附法定代表人身份证明。</w:t>
      </w:r>
    </w:p>
    <w:p w14:paraId="6B649FEA">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6</w:t>
      </w:r>
      <w:r>
        <w:rPr>
          <w:rFonts w:hint="eastAsia" w:cs="宋体"/>
          <w:b/>
          <w:bCs/>
          <w:outline w:val="0"/>
          <w:color w:val="000000"/>
          <w:kern w:val="2"/>
          <w:highlight w:val="none"/>
          <w:u w:color="000000"/>
          <w:shd w:val="clear" w:color="auto" w:fill="auto"/>
          <w:rtl w:val="0"/>
          <w:lang w:val="en-US" w:eastAsia="zh-CN"/>
        </w:rPr>
        <w:t>.</w:t>
      </w:r>
      <w:r>
        <w:rPr>
          <w:rFonts w:hint="eastAsia" w:ascii="宋体" w:hAnsi="宋体" w:eastAsia="宋体" w:cs="宋体"/>
          <w:b/>
          <w:bCs/>
          <w:outline w:val="0"/>
          <w:color w:val="000000"/>
          <w:kern w:val="2"/>
          <w:highlight w:val="none"/>
          <w:u w:color="000000"/>
          <w:shd w:val="clear" w:color="auto" w:fill="auto"/>
          <w:rtl w:val="0"/>
          <w:lang w:val="zh-TW" w:eastAsia="zh-TW"/>
        </w:rPr>
        <w:t>联合体形式</w:t>
      </w:r>
    </w:p>
    <w:p w14:paraId="4343495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6.1</w:t>
      </w:r>
      <w:r>
        <w:rPr>
          <w:rFonts w:hint="eastAsia" w:ascii="宋体" w:hAnsi="宋体" w:eastAsia="宋体" w:cs="宋体"/>
          <w:outline w:val="0"/>
          <w:color w:val="000000"/>
          <w:kern w:val="2"/>
          <w:highlight w:val="none"/>
          <w:u w:color="000000"/>
          <w:shd w:val="clear" w:color="auto" w:fill="auto"/>
          <w:rtl w:val="0"/>
          <w:lang w:val="zh-TW" w:eastAsia="zh-TW"/>
        </w:rPr>
        <w:t>除</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中另有规定，本次谈判采购不接受为联合体形式的供应商。</w:t>
      </w:r>
    </w:p>
    <w:p w14:paraId="53C3ADC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6.2</w:t>
      </w:r>
      <w:r>
        <w:rPr>
          <w:rFonts w:hint="eastAsia" w:ascii="宋体" w:hAnsi="宋体" w:eastAsia="宋体" w:cs="宋体"/>
          <w:outline w:val="0"/>
          <w:color w:val="000000"/>
          <w:kern w:val="2"/>
          <w:highlight w:val="none"/>
          <w:u w:color="000000"/>
          <w:shd w:val="clear" w:color="auto" w:fill="auto"/>
          <w:rtl w:val="0"/>
          <w:lang w:val="zh-TW" w:eastAsia="zh-TW"/>
        </w:rPr>
        <w:t>供应商为联合体形式的，除应符合本章第</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条规定外，还应遵守以下规定：</w:t>
      </w:r>
    </w:p>
    <w:p w14:paraId="1455746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l</w:t>
      </w:r>
      <w:r>
        <w:rPr>
          <w:rFonts w:hint="eastAsia" w:ascii="宋体" w:hAnsi="宋体" w:eastAsia="宋体" w:cs="宋体"/>
          <w:outline w:val="0"/>
          <w:color w:val="000000"/>
          <w:kern w:val="2"/>
          <w:highlight w:val="none"/>
          <w:u w:color="000000"/>
          <w:shd w:val="clear" w:color="auto" w:fill="auto"/>
          <w:rtl w:val="0"/>
          <w:lang w:val="zh-TW" w:eastAsia="zh-TW"/>
        </w:rPr>
        <w:t>）联合体各方必须签订联合体协议书，明确联合体牵头人和各方的义务、工作、合同工作量比例；</w:t>
      </w:r>
    </w:p>
    <w:p w14:paraId="2C0E654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）联合体各方均应当符合本章第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规定的供应商基本资格条件；</w:t>
      </w:r>
    </w:p>
    <w:p w14:paraId="2F1BEB3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）除</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中另有规定，联合体各方中至少有一方应当符合本章第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规定的供应商特定资格条件；</w:t>
      </w:r>
    </w:p>
    <w:p w14:paraId="536D656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4</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zh-TW" w:eastAsia="zh-TW"/>
        </w:rPr>
        <w:t>联合体各方不得再单独或与其他供应商组成新的联合体参加同一项目的采购活动。</w:t>
      </w:r>
    </w:p>
    <w:p w14:paraId="4A1C02A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7.</w:t>
      </w:r>
      <w:r>
        <w:rPr>
          <w:rFonts w:hint="eastAsia" w:ascii="宋体" w:hAnsi="宋体" w:eastAsia="宋体" w:cs="宋体"/>
          <w:b/>
          <w:bCs/>
          <w:outline w:val="0"/>
          <w:color w:val="000000"/>
          <w:kern w:val="2"/>
          <w:highlight w:val="none"/>
          <w:u w:color="000000"/>
          <w:shd w:val="clear" w:color="auto" w:fill="auto"/>
          <w:rtl w:val="0"/>
          <w:lang w:val="zh-TW" w:eastAsia="zh-TW"/>
        </w:rPr>
        <w:t>现场勘察</w:t>
      </w:r>
    </w:p>
    <w:p w14:paraId="7C19E72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7.1</w:t>
      </w:r>
      <w:r>
        <w:rPr>
          <w:rFonts w:hint="eastAsia" w:ascii="宋体" w:hAnsi="宋体" w:eastAsia="宋体" w:cs="宋体"/>
          <w:outline w:val="0"/>
          <w:color w:val="000000"/>
          <w:kern w:val="2"/>
          <w:highlight w:val="none"/>
          <w:u w:color="000000"/>
          <w:shd w:val="clear" w:color="auto" w:fill="auto"/>
          <w:rtl w:val="0"/>
          <w:lang w:val="zh-TW" w:eastAsia="zh-TW"/>
        </w:rPr>
        <w:t>供应商应按</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中规定对采购项目现场和周围环境的现场考察。</w:t>
      </w:r>
    </w:p>
    <w:p w14:paraId="324A94D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7.2</w:t>
      </w:r>
      <w:r>
        <w:rPr>
          <w:rFonts w:hint="eastAsia" w:ascii="宋体" w:hAnsi="宋体" w:eastAsia="宋体" w:cs="宋体"/>
          <w:outline w:val="0"/>
          <w:color w:val="000000"/>
          <w:kern w:val="2"/>
          <w:highlight w:val="none"/>
          <w:u w:color="000000"/>
          <w:shd w:val="clear" w:color="auto" w:fill="auto"/>
          <w:rtl w:val="0"/>
          <w:lang w:val="zh-TW" w:eastAsia="zh-TW"/>
        </w:rPr>
        <w:t>勘察现场的费用由供应商自己承担，勘察期间所发生的人身伤害及财产损失由供应商自己负责。</w:t>
      </w:r>
    </w:p>
    <w:p w14:paraId="06E0F83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7.3</w:t>
      </w:r>
      <w:r>
        <w:rPr>
          <w:rFonts w:hint="eastAsia" w:ascii="宋体" w:hAnsi="宋体" w:eastAsia="宋体" w:cs="宋体"/>
          <w:outline w:val="0"/>
          <w:color w:val="000000"/>
          <w:kern w:val="2"/>
          <w:highlight w:val="none"/>
          <w:u w:color="000000"/>
          <w:shd w:val="clear" w:color="auto" w:fill="auto"/>
          <w:rtl w:val="0"/>
          <w:lang w:val="zh-TW" w:eastAsia="zh-TW"/>
        </w:rPr>
        <w:t>采购人不对供应商据此而做出的推论、理解和结论负责。一旦成交，供应商不得以任何借口，提出额外补偿，或延长合同期限的要求。</w:t>
      </w:r>
    </w:p>
    <w:p w14:paraId="38972BC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8.</w:t>
      </w:r>
      <w:r>
        <w:rPr>
          <w:rFonts w:hint="eastAsia" w:ascii="宋体" w:hAnsi="宋体" w:eastAsia="宋体" w:cs="宋体"/>
          <w:b/>
          <w:bCs/>
          <w:outline w:val="0"/>
          <w:color w:val="000000"/>
          <w:kern w:val="2"/>
          <w:highlight w:val="none"/>
          <w:u w:color="000000"/>
          <w:shd w:val="clear" w:color="auto" w:fill="auto"/>
          <w:rtl w:val="0"/>
          <w:lang w:val="zh-TW" w:eastAsia="zh-TW"/>
        </w:rPr>
        <w:t>采购进口产品</w:t>
      </w:r>
    </w:p>
    <w:p w14:paraId="7582EEE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8.1</w:t>
      </w:r>
      <w:r>
        <w:rPr>
          <w:rFonts w:hint="eastAsia" w:ascii="宋体" w:hAnsi="宋体" w:eastAsia="宋体" w:cs="宋体"/>
          <w:outline w:val="0"/>
          <w:color w:val="000000"/>
          <w:kern w:val="2"/>
          <w:highlight w:val="none"/>
          <w:u w:color="000000"/>
          <w:shd w:val="clear" w:color="auto" w:fill="auto"/>
          <w:rtl w:val="0"/>
          <w:lang w:val="zh-TW" w:eastAsia="zh-TW"/>
        </w:rPr>
        <w:t>除</w:t>
      </w:r>
      <w:r>
        <w:rPr>
          <w:rFonts w:hint="eastAsia" w:ascii="宋体" w:hAnsi="宋体" w:eastAsia="宋体" w:cs="宋体"/>
          <w:b/>
          <w:bCs/>
          <w:outline w:val="0"/>
          <w:color w:val="000000"/>
          <w:kern w:val="2"/>
          <w:highlight w:val="none"/>
          <w:u w:color="000000"/>
          <w:shd w:val="clear" w:color="auto" w:fill="auto"/>
          <w:rtl w:val="0"/>
          <w:lang w:val="zh-TW" w:eastAsia="zh-TW"/>
        </w:rPr>
        <w:t>磋商文件前附表</w:t>
      </w:r>
      <w:r>
        <w:rPr>
          <w:rFonts w:hint="eastAsia" w:ascii="宋体" w:hAnsi="宋体" w:eastAsia="宋体" w:cs="宋体"/>
          <w:outline w:val="0"/>
          <w:color w:val="000000"/>
          <w:kern w:val="2"/>
          <w:highlight w:val="none"/>
          <w:u w:color="000000"/>
          <w:shd w:val="clear" w:color="auto" w:fill="auto"/>
          <w:rtl w:val="0"/>
          <w:lang w:val="zh-TW" w:eastAsia="zh-TW"/>
        </w:rPr>
        <w:t>另有规定外，本项目</w:t>
      </w:r>
      <w:r>
        <w:rPr>
          <w:rFonts w:hint="eastAsia" w:ascii="宋体" w:hAnsi="宋体" w:eastAsia="宋体" w:cs="宋体"/>
          <w:outline w:val="0"/>
          <w:color w:val="000000"/>
          <w:kern w:val="0"/>
          <w:highlight w:val="none"/>
          <w:u w:color="000000"/>
          <w:shd w:val="clear" w:color="auto" w:fill="auto"/>
          <w:rtl w:val="0"/>
          <w:lang w:val="zh-TW" w:eastAsia="zh-TW"/>
        </w:rPr>
        <w:t>拒绝进口产品参加</w:t>
      </w:r>
      <w:r>
        <w:rPr>
          <w:rFonts w:hint="eastAsia" w:ascii="宋体" w:hAnsi="宋体" w:eastAsia="宋体" w:cs="宋体"/>
          <w:outline w:val="0"/>
          <w:color w:val="000000"/>
          <w:kern w:val="2"/>
          <w:highlight w:val="none"/>
          <w:u w:color="000000"/>
          <w:shd w:val="clear" w:color="auto" w:fill="auto"/>
          <w:rtl w:val="0"/>
          <w:lang w:val="zh-TW" w:eastAsia="zh-TW"/>
        </w:rPr>
        <w:t>竞争性磋商采购活动</w:t>
      </w:r>
      <w:r>
        <w:rPr>
          <w:rFonts w:hint="eastAsia" w:ascii="宋体" w:hAnsi="宋体" w:eastAsia="宋体" w:cs="宋体"/>
          <w:outline w:val="0"/>
          <w:color w:val="000000"/>
          <w:kern w:val="0"/>
          <w:highlight w:val="none"/>
          <w:u w:color="000000"/>
          <w:shd w:val="clear" w:color="auto" w:fill="auto"/>
          <w:rtl w:val="0"/>
          <w:lang w:val="zh-TW" w:eastAsia="zh-TW"/>
        </w:rPr>
        <w:t>。</w:t>
      </w:r>
    </w:p>
    <w:p w14:paraId="089F821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8.2</w:t>
      </w:r>
      <w:r>
        <w:rPr>
          <w:rFonts w:hint="eastAsia" w:ascii="宋体" w:hAnsi="宋体" w:eastAsia="宋体" w:cs="宋体"/>
          <w:outline w:val="0"/>
          <w:color w:val="000000"/>
          <w:kern w:val="2"/>
          <w:highlight w:val="none"/>
          <w:u w:color="000000"/>
          <w:shd w:val="clear" w:color="auto" w:fill="auto"/>
          <w:rtl w:val="0"/>
          <w:lang w:val="zh-TW" w:eastAsia="zh-TW"/>
        </w:rPr>
        <w:t>本章第</w:t>
      </w:r>
      <w:r>
        <w:rPr>
          <w:rFonts w:hint="eastAsia" w:ascii="宋体" w:hAnsi="宋体" w:eastAsia="宋体" w:cs="宋体"/>
          <w:outline w:val="0"/>
          <w:color w:val="000000"/>
          <w:kern w:val="2"/>
          <w:highlight w:val="none"/>
          <w:u w:color="000000"/>
          <w:shd w:val="clear" w:color="auto" w:fill="auto"/>
          <w:rtl w:val="0"/>
          <w:lang w:val="en-US"/>
        </w:rPr>
        <w:t>7.1</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w:t>
      </w:r>
      <w:r>
        <w:rPr>
          <w:rFonts w:hint="eastAsia" w:ascii="宋体" w:hAnsi="宋体" w:eastAsia="宋体" w:cs="宋体"/>
          <w:outline w:val="0"/>
          <w:color w:val="000000"/>
          <w:kern w:val="0"/>
          <w:highlight w:val="none"/>
          <w:u w:color="000000"/>
          <w:shd w:val="clear" w:color="auto" w:fill="auto"/>
          <w:rtl w:val="0"/>
          <w:lang w:val="zh-TW" w:eastAsia="zh-TW"/>
        </w:rPr>
        <w:t>同意购买进口产品的，</w:t>
      </w:r>
      <w:r>
        <w:rPr>
          <w:rFonts w:hint="eastAsia" w:ascii="宋体" w:hAnsi="宋体" w:eastAsia="宋体" w:cs="宋体"/>
          <w:outline w:val="0"/>
          <w:color w:val="000000"/>
          <w:kern w:val="2"/>
          <w:highlight w:val="none"/>
          <w:u w:color="000000"/>
          <w:shd w:val="clear" w:color="auto" w:fill="auto"/>
          <w:rtl w:val="0"/>
          <w:lang w:val="zh-TW" w:eastAsia="zh-TW"/>
        </w:rPr>
        <w:t>本项目</w:t>
      </w:r>
      <w:r>
        <w:rPr>
          <w:rFonts w:hint="eastAsia" w:ascii="宋体" w:hAnsi="宋体" w:eastAsia="宋体" w:cs="宋体"/>
          <w:outline w:val="0"/>
          <w:color w:val="000000"/>
          <w:kern w:val="0"/>
          <w:highlight w:val="none"/>
          <w:u w:color="000000"/>
          <w:shd w:val="clear" w:color="auto" w:fill="auto"/>
          <w:rtl w:val="0"/>
          <w:lang w:val="zh-TW" w:eastAsia="zh-TW"/>
        </w:rPr>
        <w:t>采购活动不限制满足</w:t>
      </w:r>
      <w:r>
        <w:rPr>
          <w:rFonts w:hint="eastAsia" w:ascii="宋体" w:hAnsi="宋体" w:eastAsia="宋体" w:cs="宋体"/>
          <w:outline w:val="0"/>
          <w:color w:val="000000"/>
          <w:kern w:val="2"/>
          <w:highlight w:val="none"/>
          <w:u w:color="000000"/>
          <w:shd w:val="clear" w:color="auto" w:fill="auto"/>
          <w:rtl w:val="0"/>
          <w:lang w:val="zh-TW" w:eastAsia="zh-TW"/>
        </w:rPr>
        <w:t>磋商文件要求</w:t>
      </w:r>
      <w:r>
        <w:rPr>
          <w:rFonts w:hint="eastAsia" w:ascii="宋体" w:hAnsi="宋体" w:eastAsia="宋体" w:cs="宋体"/>
          <w:outline w:val="0"/>
          <w:color w:val="000000"/>
          <w:kern w:val="0"/>
          <w:highlight w:val="none"/>
          <w:u w:color="000000"/>
          <w:shd w:val="clear" w:color="auto" w:fill="auto"/>
          <w:rtl w:val="0"/>
          <w:lang w:val="zh-TW" w:eastAsia="zh-TW"/>
        </w:rPr>
        <w:t>的国内产品参与</w:t>
      </w:r>
      <w:r>
        <w:rPr>
          <w:rFonts w:hint="eastAsia" w:ascii="宋体" w:hAnsi="宋体" w:eastAsia="宋体" w:cs="宋体"/>
          <w:outline w:val="0"/>
          <w:color w:val="000000"/>
          <w:kern w:val="2"/>
          <w:highlight w:val="none"/>
          <w:u w:color="000000"/>
          <w:shd w:val="clear" w:color="auto" w:fill="auto"/>
          <w:rtl w:val="0"/>
          <w:lang w:val="zh-TW" w:eastAsia="zh-TW"/>
        </w:rPr>
        <w:t>竞争性磋商</w:t>
      </w:r>
      <w:r>
        <w:rPr>
          <w:rFonts w:hint="eastAsia" w:ascii="宋体" w:hAnsi="宋体" w:eastAsia="宋体" w:cs="宋体"/>
          <w:outline w:val="0"/>
          <w:color w:val="000000"/>
          <w:kern w:val="0"/>
          <w:highlight w:val="none"/>
          <w:u w:color="000000"/>
          <w:shd w:val="clear" w:color="auto" w:fill="auto"/>
          <w:rtl w:val="0"/>
          <w:lang w:val="zh-TW" w:eastAsia="zh-TW"/>
        </w:rPr>
        <w:t>。</w:t>
      </w:r>
    </w:p>
    <w:p w14:paraId="0562C74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9.</w:t>
      </w:r>
      <w:r>
        <w:rPr>
          <w:rFonts w:hint="eastAsia" w:ascii="宋体" w:hAnsi="宋体" w:eastAsia="宋体" w:cs="宋体"/>
          <w:b/>
          <w:bCs/>
          <w:outline w:val="0"/>
          <w:color w:val="000000"/>
          <w:kern w:val="2"/>
          <w:highlight w:val="none"/>
          <w:u w:color="000000"/>
          <w:shd w:val="clear" w:color="auto" w:fill="auto"/>
          <w:rtl w:val="0"/>
          <w:lang w:val="zh-TW" w:eastAsia="zh-TW"/>
        </w:rPr>
        <w:t xml:space="preserve"> 政府采购政策支持</w:t>
      </w:r>
    </w:p>
    <w:p w14:paraId="3677603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9.1</w:t>
      </w:r>
      <w:r>
        <w:rPr>
          <w:rFonts w:hint="eastAsia" w:ascii="宋体" w:hAnsi="宋体" w:eastAsia="宋体" w:cs="宋体"/>
          <w:outline w:val="0"/>
          <w:color w:val="000000"/>
          <w:kern w:val="0"/>
          <w:highlight w:val="none"/>
          <w:u w:color="000000"/>
          <w:shd w:val="clear" w:color="auto" w:fill="auto"/>
          <w:rtl w:val="0"/>
          <w:lang w:val="zh-TW" w:eastAsia="zh-TW"/>
        </w:rPr>
        <w:t>对列入财政部、国家发展改革委发布的《节能产品政府采购品目清单》且属于应当</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强制采购的节能产品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，按照规定实行强制采购。实行政府采购强制采购的节能产品见</w:t>
      </w:r>
      <w:r>
        <w:rPr>
          <w:rFonts w:hint="eastAsia" w:ascii="宋体" w:hAnsi="宋体" w:eastAsia="宋体" w:cs="宋体"/>
          <w:b/>
          <w:bCs/>
          <w:outline w:val="0"/>
          <w:color w:val="000000"/>
          <w:kern w:val="0"/>
          <w:highlight w:val="none"/>
          <w:u w:color="000000"/>
          <w:shd w:val="clear" w:color="auto" w:fill="auto"/>
          <w:rtl w:val="0"/>
          <w:lang w:val="zh-TW" w:eastAsia="zh-TW"/>
        </w:rPr>
        <w:t>磋商文件前附表。</w:t>
      </w:r>
    </w:p>
    <w:p w14:paraId="7FED5D0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9.2</w:t>
      </w:r>
      <w:r>
        <w:rPr>
          <w:rFonts w:hint="eastAsia" w:ascii="宋体" w:hAnsi="宋体" w:eastAsia="宋体" w:cs="宋体"/>
          <w:outline w:val="0"/>
          <w:color w:val="000000"/>
          <w:kern w:val="0"/>
          <w:highlight w:val="none"/>
          <w:u w:color="000000"/>
          <w:shd w:val="clear" w:color="auto" w:fill="auto"/>
          <w:rtl w:val="0"/>
          <w:lang w:val="zh-TW" w:eastAsia="zh-TW"/>
        </w:rPr>
        <w:t>对列入财政部、国家发展改革委发布的《节能产品政府采购品目清单》的</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非强制采购节能产品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，财政部、环境保护部发布的《环境标志产品政府采购品目清单》的</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环境标志产品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。实行政府采购优先采购的优惠率见</w:t>
      </w:r>
      <w:r>
        <w:rPr>
          <w:rFonts w:hint="eastAsia" w:ascii="宋体" w:hAnsi="宋体" w:eastAsia="宋体" w:cs="宋体"/>
          <w:b/>
          <w:bCs/>
          <w:outline w:val="0"/>
          <w:color w:val="000000"/>
          <w:kern w:val="0"/>
          <w:highlight w:val="none"/>
          <w:u w:color="000000"/>
          <w:shd w:val="clear" w:color="auto" w:fill="auto"/>
          <w:rtl w:val="0"/>
          <w:lang w:val="zh-TW" w:eastAsia="zh-TW"/>
        </w:rPr>
        <w:t>磋商文件前附表。</w:t>
      </w:r>
    </w:p>
    <w:p w14:paraId="7380081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9.3</w:t>
      </w:r>
      <w:r>
        <w:rPr>
          <w:rFonts w:hint="eastAsia" w:ascii="宋体" w:hAnsi="宋体" w:eastAsia="宋体" w:cs="宋体"/>
          <w:outline w:val="0"/>
          <w:color w:val="000000"/>
          <w:kern w:val="0"/>
          <w:highlight w:val="none"/>
          <w:u w:color="000000"/>
          <w:shd w:val="clear" w:color="auto" w:fill="auto"/>
          <w:rtl w:val="0"/>
          <w:lang w:val="zh-TW" w:eastAsia="zh-TW"/>
        </w:rPr>
        <w:t>产品同时属于</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非强制采购节能产品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环境标志产品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的，评审时只有其中一项能享受优先待遇</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供应商自行选择，并在报价文件中并填报相关信息及数据</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；中小企业可以与同时属于</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非强制采购节能产品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环境标志产品</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中的一项重复计算。</w:t>
      </w:r>
    </w:p>
    <w:p w14:paraId="4BEACE5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9.4</w:t>
      </w:r>
      <w:r>
        <w:rPr>
          <w:rFonts w:hint="eastAsia" w:ascii="宋体" w:hAnsi="宋体" w:eastAsia="宋体" w:cs="宋体"/>
          <w:outline w:val="0"/>
          <w:color w:val="000000"/>
          <w:kern w:val="2"/>
          <w:highlight w:val="none"/>
          <w:u w:color="000000"/>
          <w:shd w:val="clear" w:color="auto" w:fill="auto"/>
          <w:rtl w:val="0"/>
          <w:lang w:val="zh-TW" w:eastAsia="zh-TW"/>
        </w:rPr>
        <w:t>同一项目中部分产品属于优先采购政策的，评审时只对该部分产品的报价实行价格扣除及加分。</w:t>
      </w:r>
    </w:p>
    <w:p w14:paraId="3B9D041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9.5</w:t>
      </w:r>
      <w:r>
        <w:rPr>
          <w:rFonts w:hint="eastAsia" w:ascii="宋体" w:hAnsi="宋体" w:eastAsia="宋体" w:cs="宋体"/>
          <w:outline w:val="0"/>
          <w:color w:val="000000"/>
          <w:kern w:val="2"/>
          <w:highlight w:val="none"/>
          <w:u w:color="000000"/>
          <w:shd w:val="clear" w:color="auto" w:fill="auto"/>
          <w:rtl w:val="0"/>
          <w:lang w:val="zh-TW" w:eastAsia="zh-TW"/>
        </w:rPr>
        <w:t>符合本章第</w:t>
      </w:r>
      <w:r>
        <w:rPr>
          <w:rFonts w:hint="eastAsia" w:ascii="宋体" w:hAnsi="宋体" w:eastAsia="宋体" w:cs="宋体"/>
          <w:outline w:val="0"/>
          <w:color w:val="000000"/>
          <w:kern w:val="2"/>
          <w:highlight w:val="none"/>
          <w:u w:color="000000"/>
          <w:shd w:val="clear" w:color="auto" w:fill="auto"/>
          <w:rtl w:val="0"/>
          <w:lang w:val="en-US"/>
        </w:rPr>
        <w:t>9.1</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第</w:t>
      </w:r>
      <w:r>
        <w:rPr>
          <w:rFonts w:hint="eastAsia" w:ascii="宋体" w:hAnsi="宋体" w:eastAsia="宋体" w:cs="宋体"/>
          <w:outline w:val="0"/>
          <w:color w:val="000000"/>
          <w:kern w:val="2"/>
          <w:highlight w:val="none"/>
          <w:u w:color="000000"/>
          <w:shd w:val="clear" w:color="auto" w:fill="auto"/>
          <w:rtl w:val="0"/>
          <w:lang w:val="en-US"/>
        </w:rPr>
        <w:t>9.2</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规定的，应提供相关证明资料。</w:t>
      </w:r>
    </w:p>
    <w:p w14:paraId="2BAD3FA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leftChars="0" w:right="0" w:firstLine="0" w:firstLineChars="0"/>
        <w:jc w:val="both"/>
        <w:textAlignment w:val="auto"/>
        <w:rPr>
          <w:rFonts w:hint="eastAsia" w:ascii="宋体" w:hAnsi="宋体" w:eastAsia="宋体" w:cs="宋体"/>
          <w:outline w:val="0"/>
          <w:color w:val="000000"/>
          <w:kern w:val="2"/>
          <w:highlight w:val="none"/>
          <w:u w:color="000000"/>
          <w:shd w:val="clear" w:color="auto" w:fill="auto"/>
          <w:rtl w:val="0"/>
          <w:lang w:val="zh-TW" w:eastAsia="zh-TW"/>
        </w:rPr>
      </w:pPr>
      <w:r>
        <w:rPr>
          <w:rFonts w:hint="eastAsia" w:ascii="宋体" w:hAnsi="宋体" w:eastAsia="宋体" w:cs="宋体"/>
          <w:outline w:val="0"/>
          <w:color w:val="000000"/>
          <w:kern w:val="2"/>
          <w:highlight w:val="none"/>
          <w:u w:color="000000"/>
          <w:shd w:val="clear" w:color="auto" w:fill="auto"/>
          <w:rtl w:val="0"/>
          <w:lang w:val="en-US" w:eastAsia="zh-CN"/>
        </w:rPr>
        <w:t xml:space="preserve">        </w:t>
      </w:r>
      <w:r>
        <w:rPr>
          <w:rFonts w:hint="eastAsia" w:ascii="宋体" w:hAnsi="宋体" w:eastAsia="宋体" w:cs="宋体"/>
          <w:outline w:val="0"/>
          <w:color w:val="000000"/>
          <w:kern w:val="2"/>
          <w:highlight w:val="none"/>
          <w:u w:color="000000"/>
          <w:shd w:val="clear" w:color="auto" w:fill="auto"/>
          <w:rtl w:val="0"/>
          <w:lang w:val="en-US"/>
        </w:rPr>
        <w:t>9.6</w:t>
      </w:r>
      <w:r>
        <w:rPr>
          <w:rFonts w:hint="eastAsia" w:ascii="宋体" w:hAnsi="宋体" w:eastAsia="宋体" w:cs="宋体"/>
          <w:outline w:val="0"/>
          <w:color w:val="000000"/>
          <w:kern w:val="2"/>
          <w:highlight w:val="none"/>
          <w:u w:color="000000"/>
          <w:shd w:val="clear" w:color="auto" w:fill="auto"/>
          <w:rtl w:val="0"/>
          <w:lang w:val="zh-TW" w:eastAsia="zh-TW"/>
        </w:rPr>
        <w:t>供应商有融资、担保需求的，具体办理流程可向</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所列金融机构和担保机构询问。</w:t>
      </w:r>
    </w:p>
    <w:p w14:paraId="2EB676E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leftChars="0" w:right="0" w:firstLine="0" w:firstLineChars="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二、磋商文件</w:t>
      </w:r>
    </w:p>
    <w:p w14:paraId="0AFCD01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10</w:t>
      </w:r>
      <w:r>
        <w:rPr>
          <w:rFonts w:hint="eastAsia" w:ascii="宋体" w:hAnsi="宋体" w:eastAsia="宋体" w:cs="宋体"/>
          <w:b/>
          <w:bCs/>
          <w:outline w:val="0"/>
          <w:color w:val="000000"/>
          <w:kern w:val="2"/>
          <w:highlight w:val="none"/>
          <w:u w:color="000000"/>
          <w:shd w:val="clear" w:color="auto" w:fill="auto"/>
          <w:rtl w:val="0"/>
          <w:lang w:val="zh-TW" w:eastAsia="zh-TW"/>
        </w:rPr>
        <w:t>．磋商文件的组成</w:t>
      </w:r>
    </w:p>
    <w:p w14:paraId="638123C0">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10.1 </w:t>
      </w:r>
      <w:r>
        <w:rPr>
          <w:rFonts w:hint="eastAsia" w:ascii="宋体" w:hAnsi="宋体" w:eastAsia="宋体" w:cs="宋体"/>
          <w:outline w:val="0"/>
          <w:color w:val="000000"/>
          <w:kern w:val="2"/>
          <w:highlight w:val="none"/>
          <w:u w:color="000000"/>
          <w:shd w:val="clear" w:color="auto" w:fill="auto"/>
          <w:rtl w:val="0"/>
          <w:lang w:val="zh-TW" w:eastAsia="zh-TW"/>
        </w:rPr>
        <w:t>磋商文件由下列文件组成：</w:t>
      </w:r>
    </w:p>
    <w:p w14:paraId="4F9E7FA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第一章 磋商邀请</w:t>
      </w:r>
    </w:p>
    <w:p w14:paraId="544ED8C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第二章 磋商须知</w:t>
      </w:r>
    </w:p>
    <w:p w14:paraId="14EF5C0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第三章 政府采购合同格式条款</w:t>
      </w:r>
    </w:p>
    <w:p w14:paraId="5B0732CF">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第四章 采购需求</w:t>
      </w:r>
    </w:p>
    <w:p w14:paraId="1467F77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第五章 响应文件组成</w:t>
      </w:r>
    </w:p>
    <w:p w14:paraId="59128881">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10.2</w:t>
      </w:r>
      <w:r>
        <w:rPr>
          <w:rFonts w:hint="eastAsia" w:ascii="宋体" w:hAnsi="宋体" w:eastAsia="宋体" w:cs="宋体"/>
          <w:outline w:val="0"/>
          <w:color w:val="000000"/>
          <w:kern w:val="0"/>
          <w:highlight w:val="none"/>
          <w:u w:color="000000"/>
          <w:shd w:val="clear" w:color="auto" w:fill="auto"/>
          <w:rtl w:val="0"/>
          <w:lang w:val="zh-TW" w:eastAsia="zh-TW"/>
        </w:rPr>
        <w:t>磋商小组根据与供应商磋商情况可能实质性变动的内容，包括采购需求中的技术、服务要求以及合同条款，</w:t>
      </w:r>
      <w:r>
        <w:rPr>
          <w:rFonts w:hint="eastAsia" w:ascii="宋体" w:hAnsi="宋体" w:eastAsia="宋体" w:cs="宋体"/>
          <w:outline w:val="0"/>
          <w:color w:val="000000"/>
          <w:kern w:val="2"/>
          <w:highlight w:val="none"/>
          <w:u w:color="000000"/>
          <w:shd w:val="clear" w:color="auto" w:fill="auto"/>
          <w:rtl w:val="0"/>
          <w:lang w:val="zh-TW" w:eastAsia="zh-TW"/>
        </w:rPr>
        <w:t>在</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中明确。</w:t>
      </w:r>
    </w:p>
    <w:p w14:paraId="1CDAF9E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10.3</w:t>
      </w:r>
      <w:r>
        <w:rPr>
          <w:rFonts w:hint="eastAsia" w:ascii="宋体" w:hAnsi="宋体" w:eastAsia="宋体" w:cs="宋体"/>
          <w:outline w:val="0"/>
          <w:color w:val="000000"/>
          <w:kern w:val="2"/>
          <w:highlight w:val="none"/>
          <w:u w:color="000000"/>
          <w:shd w:val="clear" w:color="auto" w:fill="auto"/>
          <w:rtl w:val="0"/>
          <w:lang w:val="zh-TW" w:eastAsia="zh-TW"/>
        </w:rPr>
        <w:t>供应商应仔细阅读磋商文件的全部内容，按照磋商文件要求编制响应文件。任何对磋商文件的忽略或误解不能作为响应文件存在缺陷或瑕疵的理由，其风险由供应商承担。</w:t>
      </w:r>
    </w:p>
    <w:p w14:paraId="060619A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 xml:space="preserve">11. </w:t>
      </w:r>
      <w:r>
        <w:rPr>
          <w:rFonts w:hint="eastAsia" w:ascii="宋体" w:hAnsi="宋体" w:eastAsia="宋体" w:cs="宋体"/>
          <w:b/>
          <w:bCs/>
          <w:outline w:val="0"/>
          <w:color w:val="000000"/>
          <w:kern w:val="2"/>
          <w:highlight w:val="none"/>
          <w:u w:color="000000"/>
          <w:shd w:val="clear" w:color="auto" w:fill="auto"/>
          <w:rtl w:val="0"/>
          <w:lang w:val="zh-TW" w:eastAsia="zh-TW"/>
        </w:rPr>
        <w:t>磋商文件的提供期限</w:t>
      </w:r>
    </w:p>
    <w:p w14:paraId="70E45F2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11.1</w:t>
      </w:r>
      <w:r>
        <w:rPr>
          <w:rFonts w:hint="eastAsia" w:ascii="宋体" w:hAnsi="宋体" w:eastAsia="宋体" w:cs="宋体"/>
          <w:outline w:val="0"/>
          <w:color w:val="000000"/>
          <w:kern w:val="2"/>
          <w:highlight w:val="none"/>
          <w:u w:color="000000"/>
          <w:shd w:val="clear" w:color="auto" w:fill="auto"/>
          <w:rtl w:val="0"/>
          <w:lang w:val="zh-TW" w:eastAsia="zh-TW"/>
        </w:rPr>
        <w:t>磋商文件的提供期限自开始发出之日起不得少于五个工作日。具体提供期限见</w:t>
      </w:r>
      <w:r>
        <w:rPr>
          <w:rFonts w:hint="eastAsia" w:ascii="宋体" w:hAnsi="宋体" w:eastAsia="宋体" w:cs="宋体"/>
          <w:b/>
          <w:bCs/>
          <w:outline w:val="0"/>
          <w:color w:val="000000"/>
          <w:kern w:val="2"/>
          <w:highlight w:val="none"/>
          <w:u w:color="000000"/>
          <w:shd w:val="clear" w:color="auto" w:fill="auto"/>
          <w:rtl w:val="0"/>
          <w:lang w:val="zh-TW" w:eastAsia="zh-TW"/>
        </w:rPr>
        <w:t>磋商文件前附表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7CD772F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11.2</w:t>
      </w:r>
      <w:r>
        <w:rPr>
          <w:rFonts w:hint="eastAsia" w:ascii="宋体" w:hAnsi="宋体" w:eastAsia="宋体" w:cs="宋体"/>
          <w:outline w:val="0"/>
          <w:color w:val="000000"/>
          <w:kern w:val="2"/>
          <w:highlight w:val="none"/>
          <w:u w:color="000000"/>
          <w:shd w:val="clear" w:color="auto" w:fill="auto"/>
          <w:rtl w:val="0"/>
          <w:lang w:val="zh-TW" w:eastAsia="zh-TW"/>
        </w:rPr>
        <w:t>供应商应持</w:t>
      </w:r>
      <w:r>
        <w:rPr>
          <w:rFonts w:hint="eastAsia" w:ascii="宋体" w:hAnsi="宋体" w:eastAsia="宋体" w:cs="宋体"/>
          <w:b/>
          <w:bCs/>
          <w:outline w:val="0"/>
          <w:color w:val="000000"/>
          <w:kern w:val="2"/>
          <w:highlight w:val="none"/>
          <w:u w:color="000000"/>
          <w:shd w:val="clear" w:color="auto" w:fill="auto"/>
          <w:rtl w:val="0"/>
          <w:lang w:val="zh-TW" w:eastAsia="zh-TW"/>
        </w:rPr>
        <w:t>磋商文件前附表</w:t>
      </w:r>
      <w:r>
        <w:rPr>
          <w:rFonts w:hint="eastAsia" w:ascii="宋体" w:hAnsi="宋体" w:eastAsia="宋体" w:cs="宋体"/>
          <w:outline w:val="0"/>
          <w:color w:val="000000"/>
          <w:kern w:val="2"/>
          <w:highlight w:val="none"/>
          <w:u w:color="000000"/>
          <w:shd w:val="clear" w:color="auto" w:fill="auto"/>
          <w:rtl w:val="0"/>
          <w:lang w:val="zh-TW" w:eastAsia="zh-TW"/>
        </w:rPr>
        <w:t>规定的资料领取或购买磋商文件。</w:t>
      </w:r>
    </w:p>
    <w:p w14:paraId="649CED5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12.</w:t>
      </w:r>
      <w:r>
        <w:rPr>
          <w:rFonts w:hint="eastAsia" w:ascii="宋体" w:hAnsi="宋体" w:eastAsia="宋体" w:cs="宋体"/>
          <w:b/>
          <w:bCs/>
          <w:outline w:val="0"/>
          <w:color w:val="000000"/>
          <w:kern w:val="0"/>
          <w:highlight w:val="none"/>
          <w:u w:color="000000"/>
          <w:shd w:val="clear" w:color="auto" w:fill="auto"/>
          <w:rtl w:val="0"/>
          <w:lang w:val="zh-TW" w:eastAsia="zh-TW"/>
        </w:rPr>
        <w:t>提交首次响应文件</w:t>
      </w:r>
      <w:r>
        <w:rPr>
          <w:rFonts w:hint="eastAsia" w:ascii="宋体" w:hAnsi="宋体" w:eastAsia="宋体" w:cs="宋体"/>
          <w:b/>
          <w:bCs/>
          <w:outline w:val="0"/>
          <w:color w:val="000000"/>
          <w:kern w:val="2"/>
          <w:highlight w:val="none"/>
          <w:u w:color="000000"/>
          <w:shd w:val="clear" w:color="auto" w:fill="auto"/>
          <w:rtl w:val="0"/>
          <w:lang w:val="zh-TW" w:eastAsia="zh-TW"/>
        </w:rPr>
        <w:t>的</w:t>
      </w:r>
      <w:r>
        <w:rPr>
          <w:rFonts w:hint="eastAsia" w:ascii="宋体" w:hAnsi="宋体" w:eastAsia="宋体" w:cs="宋体"/>
          <w:b/>
          <w:bCs/>
          <w:outline w:val="0"/>
          <w:color w:val="000000"/>
          <w:kern w:val="0"/>
          <w:highlight w:val="none"/>
          <w:u w:color="000000"/>
          <w:shd w:val="clear" w:color="auto" w:fill="auto"/>
          <w:rtl w:val="0"/>
          <w:lang w:val="zh-TW" w:eastAsia="zh-TW"/>
        </w:rPr>
        <w:t>截止</w:t>
      </w:r>
      <w:r>
        <w:rPr>
          <w:rFonts w:hint="eastAsia" w:ascii="宋体" w:hAnsi="宋体" w:eastAsia="宋体" w:cs="宋体"/>
          <w:b/>
          <w:bCs/>
          <w:outline w:val="0"/>
          <w:color w:val="000000"/>
          <w:kern w:val="2"/>
          <w:highlight w:val="none"/>
          <w:u w:color="000000"/>
          <w:shd w:val="clear" w:color="auto" w:fill="auto"/>
          <w:rtl w:val="0"/>
          <w:lang w:val="zh-TW" w:eastAsia="zh-TW"/>
        </w:rPr>
        <w:t>时间</w:t>
      </w:r>
    </w:p>
    <w:p w14:paraId="2C751D5A">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12.1</w:t>
      </w:r>
      <w:r>
        <w:rPr>
          <w:rFonts w:hint="eastAsia" w:ascii="宋体" w:hAnsi="宋体" w:eastAsia="宋体" w:cs="宋体"/>
          <w:outline w:val="0"/>
          <w:color w:val="000000"/>
          <w:kern w:val="0"/>
          <w:highlight w:val="none"/>
          <w:u w:color="000000"/>
          <w:shd w:val="clear" w:color="auto" w:fill="auto"/>
          <w:rtl w:val="0"/>
          <w:lang w:val="zh-TW" w:eastAsia="zh-TW"/>
        </w:rPr>
        <w:t>供应商提交首次响应文件截止</w:t>
      </w:r>
      <w:r>
        <w:rPr>
          <w:rFonts w:hint="eastAsia" w:ascii="宋体" w:hAnsi="宋体" w:eastAsia="宋体" w:cs="宋体"/>
          <w:outline w:val="0"/>
          <w:color w:val="000000"/>
          <w:kern w:val="2"/>
          <w:highlight w:val="none"/>
          <w:u w:color="000000"/>
          <w:shd w:val="clear" w:color="auto" w:fill="auto"/>
          <w:rtl w:val="0"/>
          <w:lang w:val="zh-TW" w:eastAsia="zh-TW"/>
        </w:rPr>
        <w:t>时间见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2DDB15D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13.</w:t>
      </w:r>
      <w:r>
        <w:rPr>
          <w:rFonts w:hint="eastAsia" w:ascii="宋体" w:hAnsi="宋体" w:eastAsia="宋体" w:cs="宋体"/>
          <w:b/>
          <w:bCs/>
          <w:outline w:val="0"/>
          <w:color w:val="000000"/>
          <w:kern w:val="2"/>
          <w:highlight w:val="none"/>
          <w:u w:color="000000"/>
          <w:shd w:val="clear" w:color="auto" w:fill="auto"/>
          <w:rtl w:val="0"/>
          <w:lang w:val="zh-TW" w:eastAsia="zh-TW"/>
        </w:rPr>
        <w:t>磋商文件的澄清</w:t>
      </w:r>
      <w:r>
        <w:rPr>
          <w:rFonts w:hint="eastAsia" w:ascii="宋体" w:hAnsi="宋体" w:eastAsia="宋体" w:cs="宋体"/>
          <w:b/>
          <w:bCs/>
          <w:outline w:val="0"/>
          <w:color w:val="000000"/>
          <w:kern w:val="0"/>
          <w:highlight w:val="none"/>
          <w:u w:color="000000"/>
          <w:shd w:val="clear" w:color="auto" w:fill="auto"/>
          <w:rtl w:val="0"/>
          <w:lang w:val="zh-TW" w:eastAsia="zh-TW"/>
        </w:rPr>
        <w:t>或者</w:t>
      </w:r>
      <w:r>
        <w:rPr>
          <w:rFonts w:hint="eastAsia" w:ascii="宋体" w:hAnsi="宋体" w:eastAsia="宋体" w:cs="宋体"/>
          <w:b/>
          <w:bCs/>
          <w:outline w:val="0"/>
          <w:color w:val="000000"/>
          <w:kern w:val="2"/>
          <w:highlight w:val="none"/>
          <w:u w:color="000000"/>
          <w:shd w:val="clear" w:color="auto" w:fill="auto"/>
          <w:rtl w:val="0"/>
          <w:lang w:val="zh-TW" w:eastAsia="zh-TW"/>
        </w:rPr>
        <w:t>修改</w:t>
      </w:r>
    </w:p>
    <w:p w14:paraId="2972937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13.1</w:t>
      </w:r>
      <w:r>
        <w:rPr>
          <w:rFonts w:hint="eastAsia" w:ascii="宋体" w:hAnsi="宋体" w:eastAsia="宋体" w:cs="宋体"/>
          <w:outline w:val="0"/>
          <w:color w:val="000000"/>
          <w:kern w:val="2"/>
          <w:highlight w:val="none"/>
          <w:u w:color="000000"/>
          <w:shd w:val="clear" w:color="auto" w:fill="auto"/>
          <w:rtl w:val="0"/>
          <w:lang w:val="zh-TW" w:eastAsia="zh-TW"/>
        </w:rPr>
        <w:t>在</w:t>
      </w:r>
      <w:r>
        <w:rPr>
          <w:rFonts w:hint="eastAsia" w:ascii="宋体" w:hAnsi="宋体" w:eastAsia="宋体" w:cs="宋体"/>
          <w:outline w:val="0"/>
          <w:color w:val="000000"/>
          <w:kern w:val="0"/>
          <w:highlight w:val="none"/>
          <w:u w:color="000000"/>
          <w:shd w:val="clear" w:color="auto" w:fill="auto"/>
          <w:rtl w:val="0"/>
          <w:lang w:val="zh-TW" w:eastAsia="zh-TW"/>
        </w:rPr>
        <w:t xml:space="preserve">提交首次响应文件截止之日前，采购人、采购代理机构可以对已发出的磋商文件进行必要的澄清或者修改。 </w:t>
      </w:r>
    </w:p>
    <w:p w14:paraId="1E0246A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13.2</w:t>
      </w:r>
      <w:r>
        <w:rPr>
          <w:rFonts w:hint="eastAsia" w:ascii="宋体" w:hAnsi="宋体" w:eastAsia="宋体" w:cs="宋体"/>
          <w:outline w:val="0"/>
          <w:color w:val="000000"/>
          <w:kern w:val="0"/>
          <w:highlight w:val="none"/>
          <w:u w:color="000000"/>
          <w:shd w:val="clear" w:color="auto" w:fill="auto"/>
          <w:rtl w:val="0"/>
          <w:lang w:val="zh-TW" w:eastAsia="zh-TW"/>
        </w:rPr>
        <w:t>澄清或者修改的内容可能影响响应文件编制的，采购人、采购代理机构应当在提交首次响应文件截止之日</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个工作日前，以书面形式通知所有接收磋商文件的供应商，不足</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个工作日的，顺延供应商提交首次响应文件截止时间。</w:t>
      </w:r>
    </w:p>
    <w:p w14:paraId="0E3EB278">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13.2</w:t>
      </w:r>
      <w:r>
        <w:rPr>
          <w:rFonts w:hint="eastAsia" w:ascii="宋体" w:hAnsi="宋体" w:eastAsia="宋体" w:cs="宋体"/>
          <w:outline w:val="0"/>
          <w:color w:val="000000"/>
          <w:kern w:val="0"/>
          <w:highlight w:val="none"/>
          <w:u w:color="000000"/>
          <w:shd w:val="clear" w:color="auto" w:fill="auto"/>
          <w:rtl w:val="0"/>
          <w:lang w:val="zh-TW" w:eastAsia="zh-TW"/>
        </w:rPr>
        <w:t>提交首次响应文件截止时间前对磋商文件澄清或者修改内容，为磋商文件的组成部分。</w:t>
      </w:r>
    </w:p>
    <w:p w14:paraId="16C88C4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hanging="902"/>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en-US" w:eastAsia="zh-CN"/>
        </w:rPr>
        <w:t xml:space="preserve">               </w:t>
      </w:r>
      <w:r>
        <w:rPr>
          <w:rFonts w:hint="eastAsia" w:ascii="宋体" w:hAnsi="宋体" w:eastAsia="宋体" w:cs="宋体"/>
          <w:outline w:val="0"/>
          <w:color w:val="000000"/>
          <w:kern w:val="2"/>
          <w:sz w:val="24"/>
          <w:szCs w:val="24"/>
          <w:highlight w:val="none"/>
          <w:u w:color="000000"/>
          <w:shd w:val="clear" w:color="auto" w:fill="auto"/>
          <w:rtl w:val="0"/>
          <w:lang w:val="zh-TW" w:eastAsia="zh-TW"/>
        </w:rPr>
        <w:t>三、响应文件</w:t>
      </w:r>
    </w:p>
    <w:p w14:paraId="53BF96E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14.</w:t>
      </w:r>
      <w:r>
        <w:rPr>
          <w:rFonts w:hint="eastAsia" w:ascii="宋体" w:hAnsi="宋体" w:eastAsia="宋体" w:cs="宋体"/>
          <w:b/>
          <w:bCs/>
          <w:outline w:val="0"/>
          <w:color w:val="000000"/>
          <w:kern w:val="2"/>
          <w:highlight w:val="none"/>
          <w:u w:color="000000"/>
          <w:shd w:val="clear" w:color="auto" w:fill="auto"/>
          <w:rtl w:val="0"/>
          <w:lang w:val="zh-TW" w:eastAsia="zh-TW"/>
        </w:rPr>
        <w:t>一般要求</w:t>
      </w:r>
    </w:p>
    <w:p w14:paraId="3E4D6DA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14.1 </w:t>
      </w:r>
      <w:r>
        <w:rPr>
          <w:rFonts w:hint="eastAsia" w:ascii="宋体" w:hAnsi="宋体" w:eastAsia="宋体" w:cs="宋体"/>
          <w:outline w:val="0"/>
          <w:color w:val="000000"/>
          <w:kern w:val="2"/>
          <w:highlight w:val="none"/>
          <w:u w:color="000000"/>
          <w:shd w:val="clear" w:color="auto" w:fill="auto"/>
          <w:rtl w:val="0"/>
          <w:lang w:val="zh-TW" w:eastAsia="zh-TW"/>
        </w:rPr>
        <w:t>供应商应仔细阅读磋商文件的所有内容，按磋商文件的要求编制响应文件，并保证所提供的全部资料的真实性，以使其响应文件对磋商文件做出实质性的响应。</w:t>
      </w:r>
    </w:p>
    <w:p w14:paraId="7611252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14.2 </w:t>
      </w:r>
      <w:r>
        <w:rPr>
          <w:rFonts w:hint="eastAsia" w:ascii="宋体" w:hAnsi="宋体" w:eastAsia="宋体" w:cs="宋体"/>
          <w:outline w:val="0"/>
          <w:color w:val="000000"/>
          <w:kern w:val="2"/>
          <w:highlight w:val="none"/>
          <w:u w:color="000000"/>
          <w:shd w:val="clear" w:color="auto" w:fill="auto"/>
          <w:rtl w:val="0"/>
          <w:lang w:val="zh-TW" w:eastAsia="zh-TW"/>
        </w:rPr>
        <w:t>供应商提交的响应文件及供应商与采购人或采购代理机构、磋商小组就有关磋商的所有来往函电均使用中文。供应商可以提交其它语言的资料，但应附中文注释，在有差异时以中文为准。</w:t>
      </w:r>
    </w:p>
    <w:p w14:paraId="33B8057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14.3 </w:t>
      </w:r>
      <w:r>
        <w:rPr>
          <w:rFonts w:hint="eastAsia" w:ascii="宋体" w:hAnsi="宋体" w:eastAsia="宋体" w:cs="宋体"/>
          <w:outline w:val="0"/>
          <w:color w:val="000000"/>
          <w:kern w:val="2"/>
          <w:highlight w:val="none"/>
          <w:u w:color="000000"/>
          <w:shd w:val="clear" w:color="auto" w:fill="auto"/>
          <w:rtl w:val="0"/>
          <w:lang w:val="zh-TW" w:eastAsia="zh-TW"/>
        </w:rPr>
        <w:t>计量单位应使用我国法定计量单位，未列明时应默认为我国法定计量单位。</w:t>
      </w:r>
    </w:p>
    <w:p w14:paraId="780B2E1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14.4 </w:t>
      </w:r>
      <w:r>
        <w:rPr>
          <w:rFonts w:hint="eastAsia" w:ascii="宋体" w:hAnsi="宋体" w:eastAsia="宋体" w:cs="宋体"/>
          <w:outline w:val="0"/>
          <w:color w:val="000000"/>
          <w:kern w:val="2"/>
          <w:highlight w:val="none"/>
          <w:u w:color="000000"/>
          <w:shd w:val="clear" w:color="auto" w:fill="auto"/>
          <w:rtl w:val="0"/>
          <w:lang w:val="zh-TW" w:eastAsia="zh-TW"/>
        </w:rPr>
        <w:t>响应文件应采用书面形式，电报、传真、电子邮件形式的响应文件概不接受。</w:t>
      </w:r>
    </w:p>
    <w:p w14:paraId="1249278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14.5 </w:t>
      </w:r>
      <w:r>
        <w:rPr>
          <w:rFonts w:hint="eastAsia" w:ascii="宋体" w:hAnsi="宋体" w:eastAsia="宋体" w:cs="宋体"/>
          <w:outline w:val="0"/>
          <w:color w:val="000000"/>
          <w:kern w:val="2"/>
          <w:highlight w:val="none"/>
          <w:u w:color="000000"/>
          <w:shd w:val="clear" w:color="auto" w:fill="auto"/>
          <w:rtl w:val="0"/>
          <w:lang w:val="zh-TW" w:eastAsia="zh-TW"/>
        </w:rPr>
        <w:t>供应商应按磋商文件中提供的响应文件格式填写。</w:t>
      </w:r>
    </w:p>
    <w:p w14:paraId="2624874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15.</w:t>
      </w:r>
      <w:r>
        <w:rPr>
          <w:rFonts w:hint="eastAsia" w:ascii="宋体" w:hAnsi="宋体" w:eastAsia="宋体" w:cs="宋体"/>
          <w:b/>
          <w:bCs/>
          <w:outline w:val="0"/>
          <w:color w:val="000000"/>
          <w:kern w:val="2"/>
          <w:highlight w:val="none"/>
          <w:u w:color="000000"/>
          <w:shd w:val="clear" w:color="auto" w:fill="auto"/>
          <w:rtl w:val="0"/>
          <w:lang w:val="zh-TW" w:eastAsia="zh-TW"/>
        </w:rPr>
        <w:t>响应文件的组成</w:t>
      </w:r>
    </w:p>
    <w:p w14:paraId="58182DB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15.1 </w:t>
      </w:r>
      <w:r>
        <w:rPr>
          <w:rFonts w:hint="eastAsia" w:ascii="宋体" w:hAnsi="宋体" w:eastAsia="宋体" w:cs="宋体"/>
          <w:outline w:val="0"/>
          <w:color w:val="000000"/>
          <w:kern w:val="2"/>
          <w:highlight w:val="none"/>
          <w:u w:color="000000"/>
          <w:shd w:val="clear" w:color="auto" w:fill="auto"/>
          <w:rtl w:val="0"/>
          <w:lang w:val="zh-TW" w:eastAsia="zh-TW"/>
        </w:rPr>
        <w:t>响应文件包括下列内容：</w:t>
      </w:r>
      <w:r>
        <w:rPr>
          <w:rFonts w:hint="eastAsia" w:ascii="宋体" w:hAnsi="宋体" w:eastAsia="宋体" w:cs="宋体"/>
          <w:outline w:val="0"/>
          <w:color w:val="000000"/>
          <w:kern w:val="2"/>
          <w:highlight w:val="none"/>
          <w:u w:color="000000"/>
          <w:shd w:val="clear" w:color="auto" w:fill="auto"/>
          <w:rtl w:val="0"/>
          <w:lang w:val="en-US"/>
        </w:rPr>
        <w:t xml:space="preserve"> </w:t>
      </w:r>
    </w:p>
    <w:p w14:paraId="5D29F533">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）磋商响应声明</w:t>
      </w:r>
    </w:p>
    <w:p w14:paraId="1725B27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）保证金</w:t>
      </w:r>
    </w:p>
    <w:p w14:paraId="1E9EEFA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）联合体协议</w:t>
      </w:r>
    </w:p>
    <w:p w14:paraId="6787A222">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4</w:t>
      </w:r>
      <w:r>
        <w:rPr>
          <w:rFonts w:hint="eastAsia" w:ascii="宋体" w:hAnsi="宋体" w:eastAsia="宋体" w:cs="宋体"/>
          <w:outline w:val="0"/>
          <w:color w:val="000000"/>
          <w:kern w:val="2"/>
          <w:highlight w:val="none"/>
          <w:u w:color="000000"/>
          <w:shd w:val="clear" w:color="auto" w:fill="auto"/>
          <w:rtl w:val="0"/>
          <w:lang w:val="zh-TW" w:eastAsia="zh-TW"/>
        </w:rPr>
        <w:t>）供应商的资格证明文件</w:t>
      </w:r>
    </w:p>
    <w:p w14:paraId="753BA44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5</w:t>
      </w:r>
      <w:r>
        <w:rPr>
          <w:rFonts w:hint="eastAsia" w:ascii="宋体" w:hAnsi="宋体" w:eastAsia="宋体" w:cs="宋体"/>
          <w:outline w:val="0"/>
          <w:color w:val="000000"/>
          <w:kern w:val="2"/>
          <w:highlight w:val="none"/>
          <w:u w:color="000000"/>
          <w:shd w:val="clear" w:color="auto" w:fill="auto"/>
          <w:rtl w:val="0"/>
          <w:lang w:val="zh-TW" w:eastAsia="zh-TW"/>
        </w:rPr>
        <w:t>）货物或服务方案说明</w:t>
      </w:r>
    </w:p>
    <w:p w14:paraId="72CA497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6</w:t>
      </w:r>
      <w:r>
        <w:rPr>
          <w:rFonts w:hint="eastAsia" w:ascii="宋体" w:hAnsi="宋体" w:eastAsia="宋体" w:cs="宋体"/>
          <w:outline w:val="0"/>
          <w:color w:val="000000"/>
          <w:kern w:val="2"/>
          <w:highlight w:val="none"/>
          <w:u w:color="000000"/>
          <w:shd w:val="clear" w:color="auto" w:fill="auto"/>
          <w:rtl w:val="0"/>
          <w:lang w:val="zh-TW" w:eastAsia="zh-TW"/>
        </w:rPr>
        <w:t>）技术</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商务响应与偏离表</w:t>
      </w:r>
    </w:p>
    <w:p w14:paraId="5DD86AC8">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7</w:t>
      </w:r>
      <w:r>
        <w:rPr>
          <w:rFonts w:hint="eastAsia" w:ascii="宋体" w:hAnsi="宋体" w:eastAsia="宋体" w:cs="宋体"/>
          <w:outline w:val="0"/>
          <w:color w:val="000000"/>
          <w:kern w:val="2"/>
          <w:highlight w:val="none"/>
          <w:u w:color="000000"/>
          <w:shd w:val="clear" w:color="auto" w:fill="auto"/>
          <w:rtl w:val="0"/>
          <w:lang w:val="zh-TW" w:eastAsia="zh-TW"/>
        </w:rPr>
        <w:t>）提供享受政府采购政策的证明材料和清单表</w:t>
      </w:r>
    </w:p>
    <w:p w14:paraId="738FA268">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8</w:t>
      </w:r>
      <w:r>
        <w:rPr>
          <w:rFonts w:hint="eastAsia" w:ascii="宋体" w:hAnsi="宋体" w:eastAsia="宋体" w:cs="宋体"/>
          <w:outline w:val="0"/>
          <w:color w:val="000000"/>
          <w:kern w:val="2"/>
          <w:highlight w:val="none"/>
          <w:u w:color="000000"/>
          <w:shd w:val="clear" w:color="auto" w:fill="auto"/>
          <w:rtl w:val="0"/>
          <w:lang w:val="zh-TW" w:eastAsia="zh-TW"/>
        </w:rPr>
        <w:t>）经销或代理或为货物提供售后服务的证明材料</w:t>
      </w:r>
    </w:p>
    <w:p w14:paraId="36953921">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9</w:t>
      </w:r>
      <w:r>
        <w:rPr>
          <w:rFonts w:hint="eastAsia" w:ascii="宋体" w:hAnsi="宋体" w:eastAsia="宋体" w:cs="宋体"/>
          <w:outline w:val="0"/>
          <w:color w:val="000000"/>
          <w:kern w:val="2"/>
          <w:highlight w:val="none"/>
          <w:u w:color="000000"/>
          <w:shd w:val="clear" w:color="auto" w:fill="auto"/>
          <w:rtl w:val="0"/>
          <w:lang w:val="zh-TW" w:eastAsia="zh-TW"/>
        </w:rPr>
        <w:t>）报价一览表及报价文件</w:t>
      </w:r>
    </w:p>
    <w:p w14:paraId="60473D25">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10</w:t>
      </w:r>
      <w:r>
        <w:rPr>
          <w:rFonts w:hint="eastAsia" w:ascii="宋体" w:hAnsi="宋体" w:eastAsia="宋体" w:cs="宋体"/>
          <w:outline w:val="0"/>
          <w:color w:val="000000"/>
          <w:kern w:val="2"/>
          <w:highlight w:val="none"/>
          <w:u w:color="000000"/>
          <w:shd w:val="clear" w:color="auto" w:fill="auto"/>
          <w:rtl w:val="0"/>
          <w:lang w:val="zh-TW" w:eastAsia="zh-TW"/>
        </w:rPr>
        <w:t>）供应商认为需提供的其他资料</w:t>
      </w:r>
    </w:p>
    <w:p w14:paraId="5927900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15.2</w:t>
      </w:r>
      <w:r>
        <w:rPr>
          <w:rFonts w:hint="eastAsia" w:ascii="宋体" w:hAnsi="宋体" w:eastAsia="宋体" w:cs="宋体"/>
          <w:outline w:val="0"/>
          <w:color w:val="000000"/>
          <w:kern w:val="2"/>
          <w:highlight w:val="none"/>
          <w:u w:color="000000"/>
          <w:shd w:val="clear" w:color="auto" w:fill="auto"/>
          <w:rtl w:val="0"/>
          <w:lang w:val="zh-TW" w:eastAsia="zh-TW"/>
        </w:rPr>
        <w:t>在磋商过程中，供应商根据</w:t>
      </w:r>
      <w:r>
        <w:rPr>
          <w:rFonts w:hint="eastAsia" w:ascii="宋体" w:hAnsi="宋体" w:eastAsia="宋体" w:cs="宋体"/>
          <w:outline w:val="0"/>
          <w:color w:val="000000"/>
          <w:kern w:val="0"/>
          <w:highlight w:val="none"/>
          <w:u w:color="000000"/>
          <w:shd w:val="clear" w:color="auto" w:fill="auto"/>
          <w:rtl w:val="0"/>
          <w:lang w:val="zh-TW" w:eastAsia="zh-TW"/>
        </w:rPr>
        <w:t>磋商小组</w:t>
      </w:r>
      <w:r>
        <w:rPr>
          <w:rFonts w:hint="eastAsia" w:ascii="宋体" w:hAnsi="宋体" w:eastAsia="宋体" w:cs="宋体"/>
          <w:outline w:val="0"/>
          <w:color w:val="000000"/>
          <w:kern w:val="2"/>
          <w:highlight w:val="none"/>
          <w:u w:color="000000"/>
          <w:shd w:val="clear" w:color="auto" w:fill="auto"/>
          <w:rtl w:val="0"/>
          <w:lang w:val="zh-TW" w:eastAsia="zh-TW"/>
        </w:rPr>
        <w:t>书面形式要求</w:t>
      </w:r>
      <w:r>
        <w:rPr>
          <w:rFonts w:hint="eastAsia" w:ascii="宋体" w:hAnsi="宋体" w:eastAsia="宋体" w:cs="宋体"/>
          <w:outline w:val="0"/>
          <w:color w:val="000000"/>
          <w:kern w:val="0"/>
          <w:highlight w:val="none"/>
          <w:u w:color="000000"/>
          <w:shd w:val="clear" w:color="auto" w:fill="auto"/>
          <w:rtl w:val="0"/>
          <w:lang w:val="zh-TW" w:eastAsia="zh-TW"/>
        </w:rPr>
        <w:t>提交的</w:t>
      </w:r>
      <w:r>
        <w:rPr>
          <w:rFonts w:hint="eastAsia" w:ascii="宋体" w:hAnsi="宋体" w:eastAsia="宋体" w:cs="宋体"/>
          <w:outline w:val="0"/>
          <w:color w:val="000000"/>
          <w:kern w:val="2"/>
          <w:highlight w:val="none"/>
          <w:u w:color="000000"/>
          <w:shd w:val="clear" w:color="auto" w:fill="auto"/>
          <w:rtl w:val="0"/>
          <w:lang w:val="zh-TW" w:eastAsia="zh-TW"/>
        </w:rPr>
        <w:t>最后报价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或者重</w:t>
      </w:r>
      <w:r>
        <w:rPr>
          <w:rFonts w:hint="eastAsia" w:ascii="宋体" w:hAnsi="宋体" w:eastAsia="宋体" w:cs="宋体"/>
          <w:outline w:val="0"/>
          <w:color w:val="000000"/>
          <w:kern w:val="0"/>
          <w:highlight w:val="none"/>
          <w:u w:color="000000"/>
          <w:shd w:val="clear" w:color="auto" w:fill="auto"/>
          <w:rtl w:val="0"/>
          <w:lang w:val="zh-TW" w:eastAsia="zh-TW"/>
        </w:rPr>
        <w:t>新提交的响应文件和</w:t>
      </w:r>
      <w:r>
        <w:rPr>
          <w:rFonts w:hint="eastAsia" w:ascii="宋体" w:hAnsi="宋体" w:eastAsia="宋体" w:cs="宋体"/>
          <w:outline w:val="0"/>
          <w:color w:val="000000"/>
          <w:kern w:val="2"/>
          <w:highlight w:val="none"/>
          <w:u w:color="000000"/>
          <w:shd w:val="clear" w:color="auto" w:fill="auto"/>
          <w:rtl w:val="0"/>
          <w:lang w:val="zh-TW" w:eastAsia="zh-TW"/>
        </w:rPr>
        <w:t>最后报价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是响应文件的有效组成部分。</w:t>
      </w:r>
    </w:p>
    <w:p w14:paraId="475392C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15.3</w:t>
      </w:r>
      <w:r>
        <w:rPr>
          <w:rFonts w:hint="eastAsia" w:ascii="宋体" w:hAnsi="宋体" w:eastAsia="宋体" w:cs="宋体"/>
          <w:outline w:val="0"/>
          <w:color w:val="000000"/>
          <w:kern w:val="0"/>
          <w:highlight w:val="none"/>
          <w:u w:color="000000"/>
          <w:shd w:val="clear" w:color="auto" w:fill="auto"/>
          <w:rtl w:val="0"/>
          <w:lang w:val="zh-TW" w:eastAsia="zh-TW"/>
        </w:rPr>
        <w:t>磋商文件规定可能发生实质性变动的，供应商应当在</w:t>
      </w:r>
      <w:r>
        <w:rPr>
          <w:rFonts w:hint="eastAsia" w:ascii="宋体" w:hAnsi="宋体" w:eastAsia="宋体" w:cs="宋体"/>
          <w:outline w:val="0"/>
          <w:color w:val="000000"/>
          <w:kern w:val="2"/>
          <w:highlight w:val="none"/>
          <w:u w:color="000000"/>
          <w:shd w:val="clear" w:color="auto" w:fill="auto"/>
          <w:rtl w:val="0"/>
          <w:lang w:val="zh-TW" w:eastAsia="zh-TW"/>
        </w:rPr>
        <w:t>《技术</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商务响应与偏离表》中对应内容注明。</w:t>
      </w:r>
    </w:p>
    <w:p w14:paraId="17D29BBA">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15.4</w:t>
      </w:r>
      <w:r>
        <w:rPr>
          <w:rFonts w:hint="eastAsia" w:ascii="宋体" w:hAnsi="宋体" w:eastAsia="宋体" w:cs="宋体"/>
          <w:outline w:val="0"/>
          <w:color w:val="000000"/>
          <w:kern w:val="2"/>
          <w:highlight w:val="none"/>
          <w:u w:color="000000"/>
          <w:shd w:val="clear" w:color="auto" w:fill="auto"/>
          <w:rtl w:val="0"/>
          <w:lang w:val="zh-TW" w:eastAsia="zh-TW"/>
        </w:rPr>
        <w:t>根据《政府采购法》第四十二条的规定，供应商无论成交与否，其响应文件不予退还。</w:t>
      </w:r>
    </w:p>
    <w:p w14:paraId="2D110CA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16.</w:t>
      </w:r>
      <w:r>
        <w:rPr>
          <w:rFonts w:hint="eastAsia" w:ascii="宋体" w:hAnsi="宋体" w:eastAsia="宋体" w:cs="宋体"/>
          <w:b/>
          <w:bCs/>
          <w:outline w:val="0"/>
          <w:color w:val="000000"/>
          <w:kern w:val="2"/>
          <w:highlight w:val="none"/>
          <w:u w:color="000000"/>
          <w:shd w:val="clear" w:color="auto" w:fill="auto"/>
          <w:rtl w:val="0"/>
          <w:lang w:val="zh-TW" w:eastAsia="zh-TW"/>
        </w:rPr>
        <w:t>报价</w:t>
      </w:r>
    </w:p>
    <w:p w14:paraId="0B1173F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16.1</w:t>
      </w:r>
      <w:r>
        <w:rPr>
          <w:rFonts w:hint="eastAsia" w:ascii="宋体" w:hAnsi="宋体" w:eastAsia="宋体" w:cs="宋体"/>
          <w:outline w:val="0"/>
          <w:color w:val="000000"/>
          <w:kern w:val="2"/>
          <w:highlight w:val="none"/>
          <w:u w:color="000000"/>
          <w:shd w:val="clear" w:color="auto" w:fill="auto"/>
          <w:rtl w:val="0"/>
          <w:lang w:val="zh-TW" w:eastAsia="zh-TW"/>
        </w:rPr>
        <w:t>供应商应当根据磋商文件要求和范围，以人民币报价，以元为单位，保留小数点后两位。</w:t>
      </w:r>
    </w:p>
    <w:p w14:paraId="48E62F1A">
      <w:pPr>
        <w:pStyle w:val="28"/>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16.2</w:t>
      </w:r>
      <w:r>
        <w:rPr>
          <w:rFonts w:hint="eastAsia" w:ascii="宋体" w:hAnsi="宋体" w:eastAsia="宋体" w:cs="宋体"/>
          <w:outline w:val="0"/>
          <w:color w:val="000000"/>
          <w:kern w:val="0"/>
          <w:highlight w:val="none"/>
          <w:u w:color="000000"/>
          <w:shd w:val="clear" w:color="auto" w:fill="auto"/>
          <w:rtl w:val="0"/>
          <w:lang w:val="zh-TW" w:eastAsia="zh-TW"/>
        </w:rPr>
        <w:t>供应商应按第五章 响应文件组成格式填写。</w:t>
      </w:r>
    </w:p>
    <w:p w14:paraId="3A5B295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16.3</w:t>
      </w:r>
      <w:r>
        <w:rPr>
          <w:rFonts w:hint="eastAsia" w:ascii="宋体" w:hAnsi="宋体" w:eastAsia="宋体" w:cs="宋体"/>
          <w:outline w:val="0"/>
          <w:color w:val="000000"/>
          <w:kern w:val="2"/>
          <w:highlight w:val="none"/>
          <w:u w:color="000000"/>
          <w:shd w:val="clear" w:color="auto" w:fill="auto"/>
          <w:rtl w:val="0"/>
          <w:lang w:val="zh-TW" w:eastAsia="zh-TW"/>
        </w:rPr>
        <w:t>响应文件中标明的价格在合同执行过程中是固定不变的，不得以任何理由予以变更。以可变动价格提交的报价将被认为是非实质响应而被拒绝。</w:t>
      </w:r>
    </w:p>
    <w:p w14:paraId="27917AE3">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16.4</w:t>
      </w:r>
      <w:r>
        <w:rPr>
          <w:rFonts w:hint="eastAsia" w:ascii="宋体" w:hAnsi="宋体" w:eastAsia="宋体" w:cs="宋体"/>
          <w:outline w:val="0"/>
          <w:color w:val="000000"/>
          <w:kern w:val="0"/>
          <w:highlight w:val="none"/>
          <w:u w:color="000000"/>
          <w:shd w:val="clear" w:color="auto" w:fill="auto"/>
          <w:rtl w:val="0"/>
          <w:lang w:val="zh-TW" w:eastAsia="zh-TW"/>
        </w:rPr>
        <w:t>供应商</w:t>
      </w:r>
      <w:r>
        <w:rPr>
          <w:rFonts w:hint="eastAsia" w:ascii="宋体" w:hAnsi="宋体" w:eastAsia="宋体" w:cs="宋体"/>
          <w:outline w:val="0"/>
          <w:color w:val="000000"/>
          <w:kern w:val="2"/>
          <w:highlight w:val="none"/>
          <w:u w:color="000000"/>
          <w:shd w:val="clear" w:color="auto" w:fill="auto"/>
          <w:rtl w:val="0"/>
          <w:lang w:val="zh-TW" w:eastAsia="zh-TW"/>
        </w:rPr>
        <w:t>的报价不得超过采购项目预算，采购项目预算或其计算方法见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737A44BF">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17.</w:t>
      </w:r>
      <w:r>
        <w:rPr>
          <w:rFonts w:hint="eastAsia" w:ascii="宋体" w:hAnsi="宋体" w:eastAsia="宋体" w:cs="宋体"/>
          <w:b/>
          <w:bCs/>
          <w:outline w:val="0"/>
          <w:color w:val="000000"/>
          <w:kern w:val="2"/>
          <w:highlight w:val="none"/>
          <w:u w:color="000000"/>
          <w:shd w:val="clear" w:color="auto" w:fill="auto"/>
          <w:rtl w:val="0"/>
          <w:lang w:val="zh-TW" w:eastAsia="zh-TW"/>
        </w:rPr>
        <w:t>供应商符合磋商文件规定的证明文件</w:t>
      </w:r>
    </w:p>
    <w:p w14:paraId="2639E4D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17.1</w:t>
      </w:r>
      <w:r>
        <w:rPr>
          <w:rFonts w:hint="eastAsia" w:ascii="宋体" w:hAnsi="宋体" w:eastAsia="宋体" w:cs="宋体"/>
          <w:outline w:val="0"/>
          <w:color w:val="000000"/>
          <w:kern w:val="2"/>
          <w:highlight w:val="none"/>
          <w:u w:color="000000"/>
          <w:shd w:val="clear" w:color="auto" w:fill="auto"/>
          <w:rtl w:val="0"/>
          <w:lang w:val="zh-TW" w:eastAsia="zh-TW"/>
        </w:rPr>
        <w:t>供应商应提交满足本章第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2"/>
          <w:highlight w:val="none"/>
          <w:u w:color="000000"/>
          <w:shd w:val="clear" w:color="auto" w:fill="auto"/>
          <w:rtl w:val="0"/>
          <w:lang w:val="zh-TW" w:eastAsia="zh-TW"/>
        </w:rPr>
        <w:t>款规定的资格条件要求的证明文件</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该证明文件作为响应文件的一部分。</w:t>
      </w:r>
    </w:p>
    <w:p w14:paraId="7D7A65A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17.2</w:t>
      </w:r>
      <w:r>
        <w:rPr>
          <w:rFonts w:hint="eastAsia" w:ascii="宋体" w:hAnsi="宋体" w:eastAsia="宋体" w:cs="宋体"/>
          <w:outline w:val="0"/>
          <w:color w:val="000000"/>
          <w:kern w:val="2"/>
          <w:highlight w:val="none"/>
          <w:u w:color="000000"/>
          <w:shd w:val="clear" w:color="auto" w:fill="auto"/>
          <w:rtl w:val="0"/>
          <w:lang w:val="zh-TW" w:eastAsia="zh-TW"/>
        </w:rPr>
        <w:t>如果供应商为联合体，则应提交联合体各方资格证明文件、联合体协议。否则，在评审时将其视为无效响应。</w:t>
      </w:r>
    </w:p>
    <w:p w14:paraId="7D4F7E8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17.3 </w:t>
      </w:r>
      <w:r>
        <w:rPr>
          <w:rFonts w:hint="eastAsia" w:ascii="宋体" w:hAnsi="宋体" w:eastAsia="宋体" w:cs="宋体"/>
          <w:outline w:val="0"/>
          <w:color w:val="000000"/>
          <w:kern w:val="2"/>
          <w:highlight w:val="none"/>
          <w:u w:color="000000"/>
          <w:shd w:val="clear" w:color="auto" w:fill="auto"/>
          <w:rtl w:val="0"/>
          <w:lang w:val="zh-TW" w:eastAsia="zh-TW"/>
        </w:rPr>
        <w:t>除</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另有规定外，供应商提供的货物及服务不是供应商制造或拥有的，则必须提供经销、或代理采购货物、或采购货物提供售后服务的证明文件。</w:t>
      </w:r>
    </w:p>
    <w:p w14:paraId="5606936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18</w:t>
      </w:r>
      <w:r>
        <w:rPr>
          <w:rFonts w:hint="eastAsia" w:ascii="宋体" w:hAnsi="宋体" w:eastAsia="宋体" w:cs="宋体"/>
          <w:b/>
          <w:bCs/>
          <w:outline w:val="0"/>
          <w:color w:val="000000"/>
          <w:kern w:val="2"/>
          <w:highlight w:val="none"/>
          <w:u w:color="000000"/>
          <w:shd w:val="clear" w:color="auto" w:fill="auto"/>
          <w:rtl w:val="0"/>
          <w:lang w:val="en-US" w:eastAsia="zh-CN"/>
        </w:rPr>
        <w:t>.</w:t>
      </w:r>
      <w:r>
        <w:rPr>
          <w:rFonts w:hint="eastAsia" w:ascii="宋体" w:hAnsi="宋体" w:eastAsia="宋体" w:cs="宋体"/>
          <w:b/>
          <w:bCs/>
          <w:outline w:val="0"/>
          <w:color w:val="000000"/>
          <w:kern w:val="2"/>
          <w:highlight w:val="none"/>
          <w:u w:color="000000"/>
          <w:shd w:val="clear" w:color="auto" w:fill="auto"/>
          <w:rtl w:val="0"/>
          <w:lang w:val="zh-TW" w:eastAsia="zh-TW"/>
        </w:rPr>
        <w:t>样品提供</w:t>
      </w:r>
    </w:p>
    <w:p w14:paraId="7654E4E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18.1 </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规定供应商在磋商时提供样品的，供应商有以下情形之一的，在评审时将其视为无效响应。</w:t>
      </w:r>
    </w:p>
    <w:p w14:paraId="699E128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）未在</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规定的提交时间、地点提交的；</w:t>
      </w:r>
    </w:p>
    <w:p w14:paraId="48FA69F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）供应商提供的样品与响应文件中提供样品的型号、规格不一致的。</w:t>
      </w:r>
    </w:p>
    <w:p w14:paraId="00E29E2A">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19.</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b/>
          <w:bCs/>
          <w:outline w:val="0"/>
          <w:color w:val="000000"/>
          <w:kern w:val="2"/>
          <w:highlight w:val="none"/>
          <w:u w:color="000000"/>
          <w:shd w:val="clear" w:color="auto" w:fill="auto"/>
          <w:rtl w:val="0"/>
          <w:lang w:val="zh-TW" w:eastAsia="zh-TW"/>
        </w:rPr>
        <w:t>磋商保证金</w:t>
      </w:r>
    </w:p>
    <w:p w14:paraId="0D16F7B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19.1</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规定交纳磋商保证金的，应按</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规定的磋商保证金形式交纳，不得以现金方式交纳，在</w:t>
      </w:r>
      <w:r>
        <w:rPr>
          <w:rFonts w:hint="eastAsia" w:ascii="宋体" w:hAnsi="宋体" w:eastAsia="宋体" w:cs="宋体"/>
          <w:outline w:val="0"/>
          <w:color w:val="000000"/>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000000"/>
          <w:kern w:val="2"/>
          <w:highlight w:val="none"/>
          <w:u w:color="000000"/>
          <w:shd w:val="clear" w:color="auto" w:fill="auto"/>
          <w:rtl w:val="0"/>
          <w:lang w:val="zh-TW" w:eastAsia="zh-TW"/>
        </w:rPr>
        <w:t>前，向采购代理机构交纳不超过</w:t>
      </w:r>
      <w:r>
        <w:rPr>
          <w:rFonts w:hint="eastAsia" w:ascii="宋体" w:hAnsi="宋体" w:eastAsia="宋体" w:cs="宋体"/>
          <w:outline w:val="0"/>
          <w:color w:val="000000"/>
          <w:kern w:val="0"/>
          <w:highlight w:val="none"/>
          <w:u w:color="000000"/>
          <w:shd w:val="clear" w:color="auto" w:fill="auto"/>
          <w:rtl w:val="0"/>
          <w:lang w:val="zh-TW" w:eastAsia="zh-TW"/>
        </w:rPr>
        <w:t>采购项目预算2﹪</w:t>
      </w:r>
      <w:r>
        <w:rPr>
          <w:rFonts w:hint="eastAsia" w:ascii="宋体" w:hAnsi="宋体" w:eastAsia="宋体" w:cs="宋体"/>
          <w:outline w:val="0"/>
          <w:color w:val="000000"/>
          <w:kern w:val="2"/>
          <w:highlight w:val="none"/>
          <w:u w:color="000000"/>
          <w:shd w:val="clear" w:color="auto" w:fill="auto"/>
          <w:rtl w:val="0"/>
          <w:lang w:val="zh-TW" w:eastAsia="zh-TW"/>
        </w:rPr>
        <w:t>的磋商保证金</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数额采用四舍五入，计算至元</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。磋商保证金有效期应当与本章第</w:t>
      </w:r>
      <w:r>
        <w:rPr>
          <w:rFonts w:hint="eastAsia" w:ascii="宋体" w:hAnsi="宋体" w:eastAsia="宋体" w:cs="宋体"/>
          <w:outline w:val="0"/>
          <w:color w:val="000000"/>
          <w:kern w:val="2"/>
          <w:highlight w:val="none"/>
          <w:u w:color="000000"/>
          <w:shd w:val="clear" w:color="auto" w:fill="auto"/>
          <w:rtl w:val="0"/>
          <w:lang w:val="en-US"/>
        </w:rPr>
        <w:t>20.1</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规定的响应文件有效期一致。</w:t>
      </w:r>
    </w:p>
    <w:p w14:paraId="08D8A55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19.2</w:t>
      </w:r>
      <w:r>
        <w:rPr>
          <w:rFonts w:hint="eastAsia" w:ascii="宋体" w:hAnsi="宋体" w:eastAsia="宋体" w:cs="宋体"/>
          <w:outline w:val="0"/>
          <w:color w:val="000000"/>
          <w:kern w:val="0"/>
          <w:highlight w:val="none"/>
          <w:u w:color="000000"/>
          <w:shd w:val="clear" w:color="auto" w:fill="auto"/>
          <w:rtl w:val="0"/>
          <w:lang w:val="zh-TW" w:eastAsia="zh-TW"/>
        </w:rPr>
        <w:t>供应商为联合体的，可以由联合体中的一方或者共同交纳磋商保证金，其交纳的磋商保证金，对联合体各方均具有约束力。</w:t>
      </w:r>
    </w:p>
    <w:p w14:paraId="3DE9934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19.3</w:t>
      </w:r>
      <w:r>
        <w:rPr>
          <w:rFonts w:hint="eastAsia" w:ascii="宋体" w:hAnsi="宋体" w:eastAsia="宋体" w:cs="宋体"/>
          <w:outline w:val="0"/>
          <w:color w:val="000000"/>
          <w:kern w:val="2"/>
          <w:highlight w:val="none"/>
          <w:u w:color="000000"/>
          <w:shd w:val="clear" w:color="auto" w:fill="auto"/>
          <w:rtl w:val="0"/>
          <w:lang w:val="zh-TW" w:eastAsia="zh-TW"/>
        </w:rPr>
        <w:t>供应商未按照磋商文件要求提交磋商保证金的，响应无效。</w:t>
      </w:r>
    </w:p>
    <w:p w14:paraId="5B5BA11B">
      <w:pPr>
        <w:pStyle w:val="22"/>
        <w:keepNext w:val="0"/>
        <w:keepLines w:val="0"/>
        <w:pageBreakBefore w:val="0"/>
        <w:framePr w:wrap="auto" w:vAnchor="margin" w:hAnchor="text" w:yAlign="inline"/>
        <w:widowControl/>
        <w:tabs>
          <w:tab w:val="left" w:pos="6300"/>
        </w:tabs>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19.4</w:t>
      </w:r>
      <w:r>
        <w:rPr>
          <w:rFonts w:hint="eastAsia" w:ascii="宋体" w:hAnsi="宋体" w:eastAsia="宋体" w:cs="宋体"/>
          <w:outline w:val="0"/>
          <w:color w:val="000000"/>
          <w:kern w:val="2"/>
          <w:highlight w:val="none"/>
          <w:u w:color="000000"/>
          <w:shd w:val="clear" w:color="auto" w:fill="auto"/>
          <w:rtl w:val="0"/>
          <w:lang w:val="zh-TW" w:eastAsia="zh-TW"/>
        </w:rPr>
        <w:t>采购代理机构在成交通知书发出后</w:t>
      </w:r>
      <w:r>
        <w:rPr>
          <w:rFonts w:hint="eastAsia" w:ascii="宋体" w:hAnsi="宋体" w:eastAsia="宋体" w:cs="宋体"/>
          <w:outline w:val="0"/>
          <w:color w:val="000000"/>
          <w:kern w:val="2"/>
          <w:highlight w:val="none"/>
          <w:u w:color="000000"/>
          <w:shd w:val="clear" w:color="auto" w:fill="auto"/>
          <w:rtl w:val="0"/>
          <w:lang w:val="en-US"/>
        </w:rPr>
        <w:t>5</w:t>
      </w:r>
      <w:r>
        <w:rPr>
          <w:rFonts w:hint="eastAsia" w:ascii="宋体" w:hAnsi="宋体" w:eastAsia="宋体" w:cs="宋体"/>
          <w:outline w:val="0"/>
          <w:color w:val="000000"/>
          <w:kern w:val="2"/>
          <w:highlight w:val="none"/>
          <w:u w:color="000000"/>
          <w:shd w:val="clear" w:color="auto" w:fill="auto"/>
          <w:rtl w:val="0"/>
          <w:lang w:val="zh-TW" w:eastAsia="zh-TW"/>
        </w:rPr>
        <w:t>个工作日内退还未成交供应商的磋商保证金；在采购合同签定后</w:t>
      </w:r>
      <w:r>
        <w:rPr>
          <w:rFonts w:hint="eastAsia" w:ascii="宋体" w:hAnsi="宋体" w:eastAsia="宋体" w:cs="宋体"/>
          <w:outline w:val="0"/>
          <w:color w:val="000000"/>
          <w:kern w:val="2"/>
          <w:highlight w:val="none"/>
          <w:u w:color="000000"/>
          <w:shd w:val="clear" w:color="auto" w:fill="auto"/>
          <w:rtl w:val="0"/>
          <w:lang w:val="en-US"/>
        </w:rPr>
        <w:t>5</w:t>
      </w:r>
      <w:r>
        <w:rPr>
          <w:rFonts w:hint="eastAsia" w:ascii="宋体" w:hAnsi="宋体" w:eastAsia="宋体" w:cs="宋体"/>
          <w:outline w:val="0"/>
          <w:color w:val="000000"/>
          <w:kern w:val="2"/>
          <w:highlight w:val="none"/>
          <w:u w:color="000000"/>
          <w:shd w:val="clear" w:color="auto" w:fill="auto"/>
          <w:rtl w:val="0"/>
          <w:lang w:val="zh-TW" w:eastAsia="zh-TW"/>
        </w:rPr>
        <w:t>个工作日内退还成交供应商的磋商保证金，但因供应商自身原因导致无法及时退还的除外。</w:t>
      </w:r>
    </w:p>
    <w:p w14:paraId="75F7065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19.5 </w:t>
      </w:r>
      <w:r>
        <w:rPr>
          <w:rFonts w:hint="eastAsia" w:ascii="宋体" w:hAnsi="宋体" w:eastAsia="宋体" w:cs="宋体"/>
          <w:outline w:val="0"/>
          <w:color w:val="000000"/>
          <w:kern w:val="0"/>
          <w:highlight w:val="none"/>
          <w:u w:color="000000"/>
          <w:shd w:val="clear" w:color="auto" w:fill="auto"/>
          <w:rtl w:val="0"/>
          <w:lang w:val="zh-TW" w:eastAsia="zh-TW"/>
        </w:rPr>
        <w:t>有下列情形之一的，磋商保证金不予退还，并上缴本级财政国库：</w:t>
      </w:r>
    </w:p>
    <w:p w14:paraId="6A18B93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）供应商在提交首次响应文件截止时间后撤回响应文件的；</w:t>
      </w:r>
    </w:p>
    <w:p w14:paraId="7BEFD77A">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）供应商在响应文件中提供虚假资料的；</w:t>
      </w:r>
    </w:p>
    <w:p w14:paraId="2F42BFE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确定成交结果后，无正当理由放弃成交资格的；</w:t>
      </w:r>
    </w:p>
    <w:p w14:paraId="145E351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525"/>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(4) </w:t>
      </w:r>
      <w:r>
        <w:rPr>
          <w:rFonts w:hint="eastAsia" w:ascii="宋体" w:hAnsi="宋体" w:eastAsia="宋体" w:cs="宋体"/>
          <w:outline w:val="0"/>
          <w:color w:val="000000"/>
          <w:kern w:val="0"/>
          <w:highlight w:val="none"/>
          <w:u w:color="000000"/>
          <w:shd w:val="clear" w:color="auto" w:fill="auto"/>
          <w:rtl w:val="0"/>
          <w:lang w:val="zh-TW" w:eastAsia="zh-TW"/>
        </w:rPr>
        <w:t>除因不可抗力或磋商文件认可的情形以外，成交供应商不与采购人签订合同的；</w:t>
      </w:r>
    </w:p>
    <w:p w14:paraId="528268E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5</w:t>
      </w:r>
      <w:r>
        <w:rPr>
          <w:rFonts w:hint="eastAsia" w:ascii="宋体" w:hAnsi="宋体" w:eastAsia="宋体" w:cs="宋体"/>
          <w:outline w:val="0"/>
          <w:color w:val="000000"/>
          <w:kern w:val="0"/>
          <w:highlight w:val="none"/>
          <w:u w:color="000000"/>
          <w:shd w:val="clear" w:color="auto" w:fill="auto"/>
          <w:rtl w:val="0"/>
          <w:lang w:val="zh-TW" w:eastAsia="zh-TW"/>
        </w:rPr>
        <w:t>）供应商与采购人、其他供应商或者采购代理机构恶意串通的；</w:t>
      </w:r>
    </w:p>
    <w:p w14:paraId="2B7D38A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6</w:t>
      </w:r>
      <w:r>
        <w:rPr>
          <w:rFonts w:hint="eastAsia" w:ascii="宋体" w:hAnsi="宋体" w:eastAsia="宋体" w:cs="宋体"/>
          <w:outline w:val="0"/>
          <w:color w:val="000000"/>
          <w:kern w:val="0"/>
          <w:highlight w:val="none"/>
          <w:u w:color="000000"/>
          <w:shd w:val="clear" w:color="auto" w:fill="auto"/>
          <w:rtl w:val="0"/>
          <w:lang w:val="zh-TW" w:eastAsia="zh-TW"/>
        </w:rPr>
        <w:t>）磋商文件规定的其他情形。</w:t>
      </w:r>
    </w:p>
    <w:p w14:paraId="0C19660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20.</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b/>
          <w:bCs/>
          <w:outline w:val="0"/>
          <w:color w:val="000000"/>
          <w:kern w:val="2"/>
          <w:highlight w:val="none"/>
          <w:u w:color="000000"/>
          <w:shd w:val="clear" w:color="auto" w:fill="auto"/>
          <w:rtl w:val="0"/>
          <w:lang w:val="zh-TW" w:eastAsia="zh-TW"/>
        </w:rPr>
        <w:t>响应文件有效期</w:t>
      </w:r>
    </w:p>
    <w:p w14:paraId="4844FA5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20.1</w:t>
      </w:r>
      <w:r>
        <w:rPr>
          <w:rFonts w:hint="eastAsia" w:ascii="宋体" w:hAnsi="宋体" w:eastAsia="宋体" w:cs="宋体"/>
          <w:outline w:val="0"/>
          <w:color w:val="000000"/>
          <w:kern w:val="2"/>
          <w:highlight w:val="none"/>
          <w:u w:color="000000"/>
          <w:shd w:val="clear" w:color="auto" w:fill="auto"/>
          <w:rtl w:val="0"/>
          <w:lang w:val="zh-TW" w:eastAsia="zh-TW"/>
        </w:rPr>
        <w:t>响应文件有效期见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，在此期间响应文件对供应商具有法律约束力，从</w:t>
      </w:r>
      <w:r>
        <w:rPr>
          <w:rFonts w:hint="eastAsia" w:ascii="宋体" w:hAnsi="宋体" w:eastAsia="宋体" w:cs="宋体"/>
          <w:outline w:val="0"/>
          <w:color w:val="000000"/>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000000"/>
          <w:kern w:val="2"/>
          <w:highlight w:val="none"/>
          <w:u w:color="000000"/>
          <w:shd w:val="clear" w:color="auto" w:fill="auto"/>
          <w:rtl w:val="0"/>
          <w:lang w:val="zh-TW" w:eastAsia="zh-TW"/>
        </w:rPr>
        <w:t>之日起计算。响应文件有效期不足的将被视为无效响应。</w:t>
      </w:r>
    </w:p>
    <w:p w14:paraId="1F085A6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21.</w:t>
      </w:r>
      <w:r>
        <w:rPr>
          <w:rFonts w:hint="eastAsia" w:ascii="宋体" w:hAnsi="宋体" w:eastAsia="宋体" w:cs="宋体"/>
          <w:b/>
          <w:bCs/>
          <w:outline w:val="0"/>
          <w:color w:val="000000"/>
          <w:kern w:val="2"/>
          <w:highlight w:val="none"/>
          <w:u w:color="000000"/>
          <w:shd w:val="clear" w:color="auto" w:fill="auto"/>
          <w:rtl w:val="0"/>
          <w:lang w:val="zh-TW" w:eastAsia="zh-TW"/>
        </w:rPr>
        <w:t>响应文件的签署及规定</w:t>
      </w:r>
    </w:p>
    <w:p w14:paraId="6EBD88B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21.1</w:t>
      </w:r>
      <w:r>
        <w:rPr>
          <w:rFonts w:hint="eastAsia" w:ascii="宋体" w:hAnsi="宋体" w:eastAsia="宋体" w:cs="宋体"/>
          <w:outline w:val="0"/>
          <w:color w:val="000000"/>
          <w:kern w:val="2"/>
          <w:highlight w:val="none"/>
          <w:u w:color="000000"/>
          <w:shd w:val="clear" w:color="auto" w:fill="auto"/>
          <w:rtl w:val="0"/>
          <w:lang w:val="zh-TW" w:eastAsia="zh-TW"/>
        </w:rPr>
        <w:t>响应文件的正本和副本应装订成册，正本一份，副本份数见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。正本和副本的封面上应标记</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正本</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或</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副本</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的字样，当正本和副本有差异时，以正本为准。</w:t>
      </w:r>
    </w:p>
    <w:p w14:paraId="1AC321E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21.2 </w:t>
      </w:r>
      <w:r>
        <w:rPr>
          <w:rFonts w:hint="eastAsia" w:ascii="宋体" w:hAnsi="宋体" w:eastAsia="宋体" w:cs="宋体"/>
          <w:outline w:val="0"/>
          <w:color w:val="000000"/>
          <w:kern w:val="2"/>
          <w:highlight w:val="none"/>
          <w:u w:color="000000"/>
          <w:shd w:val="clear" w:color="auto" w:fill="auto"/>
          <w:rtl w:val="0"/>
          <w:lang w:val="zh-TW" w:eastAsia="zh-TW"/>
        </w:rPr>
        <w:t>响应文件正本和副本应按磋商文件要求</w:t>
      </w:r>
      <w:r>
        <w:rPr>
          <w:rFonts w:hint="eastAsia" w:cs="宋体"/>
          <w:outline w:val="0"/>
          <w:color w:val="000000"/>
          <w:kern w:val="2"/>
          <w:highlight w:val="none"/>
          <w:u w:color="000000"/>
          <w:shd w:val="clear" w:color="auto" w:fill="auto"/>
          <w:rtl w:val="0"/>
          <w:lang w:val="zh-TW" w:eastAsia="zh-CN"/>
        </w:rPr>
        <w:t>印章</w:t>
      </w:r>
      <w:r>
        <w:rPr>
          <w:rFonts w:hint="eastAsia" w:ascii="宋体" w:hAnsi="宋体" w:eastAsia="宋体" w:cs="宋体"/>
          <w:outline w:val="0"/>
          <w:color w:val="000000"/>
          <w:kern w:val="2"/>
          <w:highlight w:val="none"/>
          <w:u w:color="000000"/>
          <w:shd w:val="clear" w:color="auto" w:fill="auto"/>
          <w:rtl w:val="0"/>
          <w:lang w:val="zh-TW" w:eastAsia="zh-TW"/>
        </w:rPr>
        <w:t>处盖单位章和由法定代表人或其委托代理人签字；任何加行、涂改、增删，应有法定代表人或其委托代理人在旁边签字。否则，将导致响应文件无效。</w:t>
      </w:r>
    </w:p>
    <w:p w14:paraId="6E6300A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21.3 </w:t>
      </w:r>
      <w:r>
        <w:rPr>
          <w:rFonts w:hint="eastAsia" w:ascii="宋体" w:hAnsi="宋体" w:eastAsia="宋体" w:cs="宋体"/>
          <w:outline w:val="0"/>
          <w:color w:val="000000"/>
          <w:kern w:val="2"/>
          <w:highlight w:val="none"/>
          <w:u w:color="000000"/>
          <w:shd w:val="clear" w:color="auto" w:fill="auto"/>
          <w:rtl w:val="0"/>
          <w:lang w:val="zh-TW" w:eastAsia="zh-TW"/>
        </w:rPr>
        <w:t>在磋商过程中，供应商按磋商文件规定和磋商小组要求</w:t>
      </w:r>
      <w:r>
        <w:rPr>
          <w:rFonts w:hint="eastAsia" w:ascii="宋体" w:hAnsi="宋体" w:eastAsia="宋体" w:cs="宋体"/>
          <w:outline w:val="0"/>
          <w:color w:val="000000"/>
          <w:kern w:val="0"/>
          <w:highlight w:val="none"/>
          <w:u w:color="000000"/>
          <w:shd w:val="clear" w:color="auto" w:fill="auto"/>
          <w:rtl w:val="0"/>
          <w:lang w:val="zh-TW" w:eastAsia="zh-TW"/>
        </w:rPr>
        <w:t>提交的</w:t>
      </w:r>
      <w:r>
        <w:rPr>
          <w:rFonts w:hint="eastAsia" w:ascii="宋体" w:hAnsi="宋体" w:eastAsia="宋体" w:cs="宋体"/>
          <w:outline w:val="0"/>
          <w:color w:val="000000"/>
          <w:kern w:val="2"/>
          <w:highlight w:val="none"/>
          <w:u w:color="000000"/>
          <w:shd w:val="clear" w:color="auto" w:fill="auto"/>
          <w:rtl w:val="0"/>
          <w:lang w:val="zh-TW" w:eastAsia="zh-TW"/>
        </w:rPr>
        <w:t>最后报价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或者重</w:t>
      </w:r>
      <w:r>
        <w:rPr>
          <w:rFonts w:hint="eastAsia" w:ascii="宋体" w:hAnsi="宋体" w:eastAsia="宋体" w:cs="宋体"/>
          <w:outline w:val="0"/>
          <w:color w:val="000000"/>
          <w:kern w:val="0"/>
          <w:highlight w:val="none"/>
          <w:u w:color="000000"/>
          <w:shd w:val="clear" w:color="auto" w:fill="auto"/>
          <w:rtl w:val="0"/>
          <w:lang w:val="zh-TW" w:eastAsia="zh-TW"/>
        </w:rPr>
        <w:t>新提交的响应文件和</w:t>
      </w:r>
      <w:r>
        <w:rPr>
          <w:rFonts w:hint="eastAsia" w:ascii="宋体" w:hAnsi="宋体" w:eastAsia="宋体" w:cs="宋体"/>
          <w:outline w:val="0"/>
          <w:color w:val="000000"/>
          <w:kern w:val="2"/>
          <w:highlight w:val="none"/>
          <w:u w:color="000000"/>
          <w:shd w:val="clear" w:color="auto" w:fill="auto"/>
          <w:rtl w:val="0"/>
          <w:lang w:val="zh-TW" w:eastAsia="zh-TW"/>
        </w:rPr>
        <w:t>最后报价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，一式两份，可打印或用不退色墨水书写，但需经法定代表人或其委托代理人签字，</w:t>
      </w:r>
      <w:r>
        <w:rPr>
          <w:rFonts w:hint="eastAsia" w:ascii="宋体" w:hAnsi="宋体" w:eastAsia="宋体" w:cs="宋体"/>
          <w:outline w:val="0"/>
          <w:color w:val="000000"/>
          <w:kern w:val="0"/>
          <w:highlight w:val="none"/>
          <w:u w:color="000000"/>
          <w:shd w:val="clear" w:color="auto" w:fill="auto"/>
          <w:rtl w:val="0"/>
          <w:lang w:val="zh-TW" w:eastAsia="zh-TW"/>
        </w:rPr>
        <w:t>或者加盖供应商单位章</w:t>
      </w:r>
      <w:r>
        <w:rPr>
          <w:rFonts w:hint="eastAsia" w:ascii="宋体" w:hAnsi="宋体" w:eastAsia="宋体" w:cs="宋体"/>
          <w:outline w:val="0"/>
          <w:color w:val="000000"/>
          <w:kern w:val="2"/>
          <w:highlight w:val="none"/>
          <w:u w:color="000000"/>
          <w:shd w:val="clear" w:color="auto" w:fill="auto"/>
          <w:rtl w:val="0"/>
          <w:lang w:val="zh-TW" w:eastAsia="zh-TW"/>
        </w:rPr>
        <w:t>。否则，将导致响应文件无效。</w:t>
      </w:r>
    </w:p>
    <w:p w14:paraId="7B43936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四、响应文件的递交</w:t>
      </w:r>
    </w:p>
    <w:p w14:paraId="759A592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22.</w:t>
      </w:r>
      <w:r>
        <w:rPr>
          <w:rFonts w:hint="eastAsia" w:ascii="宋体" w:hAnsi="宋体" w:eastAsia="宋体" w:cs="宋体"/>
          <w:b/>
          <w:bCs/>
          <w:outline w:val="0"/>
          <w:color w:val="000000"/>
          <w:kern w:val="2"/>
          <w:highlight w:val="none"/>
          <w:u w:color="000000"/>
          <w:shd w:val="clear" w:color="auto" w:fill="auto"/>
          <w:rtl w:val="0"/>
          <w:lang w:val="zh-TW" w:eastAsia="zh-TW"/>
        </w:rPr>
        <w:t>响应文件的密封和标记</w:t>
      </w:r>
    </w:p>
    <w:p w14:paraId="13FA20C0">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22.1</w:t>
      </w:r>
      <w:r>
        <w:rPr>
          <w:rFonts w:hint="eastAsia" w:ascii="宋体" w:hAnsi="宋体" w:eastAsia="宋体" w:cs="宋体"/>
          <w:outline w:val="0"/>
          <w:color w:val="000000"/>
          <w:kern w:val="2"/>
          <w:highlight w:val="none"/>
          <w:u w:color="000000"/>
          <w:shd w:val="clear" w:color="auto" w:fill="auto"/>
          <w:rtl w:val="0"/>
          <w:lang w:val="zh-TW" w:eastAsia="zh-TW"/>
        </w:rPr>
        <w:t>响应文件应密封包装，加贴封条，并在封套的封口处盖供应商单位章或者由法定代表人或其委托代理人签字。</w:t>
      </w:r>
    </w:p>
    <w:p w14:paraId="3D49149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22.2</w:t>
      </w:r>
      <w:r>
        <w:rPr>
          <w:rFonts w:hint="eastAsia" w:ascii="宋体" w:hAnsi="宋体" w:eastAsia="宋体" w:cs="宋体"/>
          <w:outline w:val="0"/>
          <w:color w:val="000000"/>
          <w:kern w:val="2"/>
          <w:highlight w:val="none"/>
          <w:u w:color="000000"/>
          <w:shd w:val="clear" w:color="auto" w:fill="auto"/>
          <w:rtl w:val="0"/>
          <w:lang w:val="zh-TW" w:eastAsia="zh-TW"/>
        </w:rPr>
        <w:t>响应文件封套上应写明的内容见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p>
    <w:p w14:paraId="1AB144B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22.3</w:t>
      </w:r>
      <w:r>
        <w:rPr>
          <w:rFonts w:hint="eastAsia" w:ascii="宋体" w:hAnsi="宋体" w:eastAsia="宋体" w:cs="宋体"/>
          <w:outline w:val="0"/>
          <w:color w:val="000000"/>
          <w:kern w:val="2"/>
          <w:highlight w:val="none"/>
          <w:u w:color="000000"/>
          <w:shd w:val="clear" w:color="auto" w:fill="auto"/>
          <w:rtl w:val="0"/>
          <w:lang w:val="zh-TW" w:eastAsia="zh-TW"/>
        </w:rPr>
        <w:t>响应文件如果未按上述规定密封和加写标记，采购人或采购代理机构将拒绝接收。</w:t>
      </w:r>
    </w:p>
    <w:p w14:paraId="229EC87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23.</w:t>
      </w:r>
      <w:r>
        <w:rPr>
          <w:rFonts w:hint="eastAsia" w:ascii="宋体" w:hAnsi="宋体" w:eastAsia="宋体" w:cs="宋体"/>
          <w:b/>
          <w:bCs/>
          <w:outline w:val="0"/>
          <w:color w:val="000000"/>
          <w:kern w:val="2"/>
          <w:highlight w:val="none"/>
          <w:u w:color="000000"/>
          <w:shd w:val="clear" w:color="auto" w:fill="auto"/>
          <w:rtl w:val="0"/>
          <w:lang w:val="zh-TW" w:eastAsia="zh-TW"/>
        </w:rPr>
        <w:t>响应文件的</w:t>
      </w:r>
      <w:r>
        <w:rPr>
          <w:rFonts w:hint="eastAsia" w:ascii="宋体" w:hAnsi="宋体" w:eastAsia="宋体" w:cs="宋体"/>
          <w:b/>
          <w:bCs/>
          <w:outline w:val="0"/>
          <w:color w:val="000000"/>
          <w:kern w:val="0"/>
          <w:highlight w:val="none"/>
          <w:u w:color="000000"/>
          <w:shd w:val="clear" w:color="auto" w:fill="auto"/>
          <w:rtl w:val="0"/>
          <w:lang w:val="zh-TW" w:eastAsia="zh-TW"/>
        </w:rPr>
        <w:t>补充、修改或者撤回</w:t>
      </w:r>
    </w:p>
    <w:p w14:paraId="7746158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23.1</w:t>
      </w:r>
      <w:r>
        <w:rPr>
          <w:rFonts w:hint="eastAsia" w:ascii="宋体" w:hAnsi="宋体" w:eastAsia="宋体" w:cs="宋体"/>
          <w:outline w:val="0"/>
          <w:color w:val="000000"/>
          <w:kern w:val="0"/>
          <w:highlight w:val="none"/>
          <w:u w:color="000000"/>
          <w:shd w:val="clear" w:color="auto" w:fill="auto"/>
          <w:rtl w:val="0"/>
          <w:lang w:val="zh-TW" w:eastAsia="zh-TW"/>
        </w:rPr>
        <w:t>供应商在提交首次响应文件截止时间前，可以对所提交的首次响应文件进行补充、修改或者撤回，并书面通知采购人、采购代理机构。</w:t>
      </w:r>
      <w:r>
        <w:rPr>
          <w:rFonts w:hint="eastAsia" w:ascii="宋体" w:hAnsi="宋体" w:eastAsia="宋体" w:cs="宋体"/>
          <w:outline w:val="0"/>
          <w:color w:val="000000"/>
          <w:kern w:val="2"/>
          <w:highlight w:val="none"/>
          <w:u w:color="000000"/>
          <w:shd w:val="clear" w:color="auto" w:fill="auto"/>
          <w:rtl w:val="0"/>
          <w:lang w:val="zh-TW" w:eastAsia="zh-TW"/>
        </w:rPr>
        <w:t>该通知应有供应商法定代表人或其委托代理人签字。</w:t>
      </w:r>
    </w:p>
    <w:p w14:paraId="225C97D5">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23.2</w:t>
      </w:r>
      <w:r>
        <w:rPr>
          <w:rFonts w:hint="eastAsia" w:ascii="宋体" w:hAnsi="宋体" w:eastAsia="宋体" w:cs="宋体"/>
          <w:outline w:val="0"/>
          <w:color w:val="000000"/>
          <w:kern w:val="0"/>
          <w:highlight w:val="none"/>
          <w:u w:color="000000"/>
          <w:shd w:val="clear" w:color="auto" w:fill="auto"/>
          <w:rtl w:val="0"/>
          <w:lang w:val="zh-TW" w:eastAsia="zh-TW"/>
        </w:rPr>
        <w:t>补充、修改的内容与响应文件不一致时，以补充、修改的内容为准。</w:t>
      </w:r>
    </w:p>
    <w:p w14:paraId="0683AC4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24.</w:t>
      </w:r>
      <w:r>
        <w:rPr>
          <w:rFonts w:hint="eastAsia" w:ascii="宋体" w:hAnsi="宋体" w:eastAsia="宋体" w:cs="宋体"/>
          <w:b/>
          <w:bCs/>
          <w:outline w:val="0"/>
          <w:color w:val="000000"/>
          <w:kern w:val="2"/>
          <w:highlight w:val="none"/>
          <w:u w:color="000000"/>
          <w:shd w:val="clear" w:color="auto" w:fill="auto"/>
          <w:rtl w:val="0"/>
          <w:lang w:val="zh-TW" w:eastAsia="zh-TW"/>
        </w:rPr>
        <w:t>响应文件的递交与接收</w:t>
      </w:r>
    </w:p>
    <w:p w14:paraId="0820E50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24.1 </w:t>
      </w:r>
      <w:r>
        <w:rPr>
          <w:rFonts w:hint="eastAsia" w:ascii="宋体" w:hAnsi="宋体" w:eastAsia="宋体" w:cs="宋体"/>
          <w:outline w:val="0"/>
          <w:color w:val="000000"/>
          <w:kern w:val="2"/>
          <w:highlight w:val="none"/>
          <w:u w:color="000000"/>
          <w:shd w:val="clear" w:color="auto" w:fill="auto"/>
          <w:rtl w:val="0"/>
          <w:lang w:val="zh-TW" w:eastAsia="zh-TW"/>
        </w:rPr>
        <w:t>供应商应在</w:t>
      </w:r>
      <w:r>
        <w:rPr>
          <w:rFonts w:hint="eastAsia" w:ascii="宋体" w:hAnsi="宋体" w:eastAsia="宋体" w:cs="宋体"/>
          <w:outline w:val="0"/>
          <w:color w:val="000000"/>
          <w:kern w:val="0"/>
          <w:highlight w:val="none"/>
          <w:u w:color="000000"/>
          <w:shd w:val="clear" w:color="auto" w:fill="auto"/>
          <w:rtl w:val="0"/>
          <w:lang w:val="zh-TW" w:eastAsia="zh-TW"/>
        </w:rPr>
        <w:t>提交首次响应文件截止时间</w:t>
      </w:r>
      <w:r>
        <w:rPr>
          <w:rFonts w:hint="eastAsia" w:ascii="宋体" w:hAnsi="宋体" w:eastAsia="宋体" w:cs="宋体"/>
          <w:outline w:val="0"/>
          <w:color w:val="000000"/>
          <w:kern w:val="2"/>
          <w:highlight w:val="none"/>
          <w:u w:color="000000"/>
          <w:shd w:val="clear" w:color="auto" w:fill="auto"/>
          <w:rtl w:val="0"/>
          <w:lang w:val="zh-TW" w:eastAsia="zh-TW"/>
        </w:rPr>
        <w:t>前，将响应文件送达</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中指定的地点。</w:t>
      </w:r>
      <w:r>
        <w:rPr>
          <w:rFonts w:hint="eastAsia" w:ascii="宋体" w:hAnsi="宋体" w:eastAsia="宋体" w:cs="宋体"/>
          <w:outline w:val="0"/>
          <w:color w:val="000000"/>
          <w:kern w:val="0"/>
          <w:highlight w:val="none"/>
          <w:u w:color="000000"/>
          <w:shd w:val="clear" w:color="auto" w:fill="auto"/>
          <w:rtl w:val="0"/>
          <w:lang w:val="zh-TW" w:eastAsia="zh-TW"/>
        </w:rPr>
        <w:t>在截止时间后送达的响应文件，采购人、采购代理机构或者磋商小组应当拒收。</w:t>
      </w:r>
    </w:p>
    <w:p w14:paraId="6953D73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24.2</w:t>
      </w:r>
      <w:r>
        <w:rPr>
          <w:rFonts w:hint="eastAsia" w:ascii="宋体" w:hAnsi="宋体" w:eastAsia="宋体" w:cs="宋体"/>
          <w:outline w:val="0"/>
          <w:color w:val="000000"/>
          <w:kern w:val="0"/>
          <w:highlight w:val="none"/>
          <w:u w:color="000000"/>
          <w:shd w:val="clear" w:color="auto" w:fill="auto"/>
          <w:rtl w:val="0"/>
          <w:lang w:val="zh-TW" w:eastAsia="zh-TW"/>
        </w:rPr>
        <w:t>在提交首次响应文件截止时间后，</w:t>
      </w:r>
      <w:r>
        <w:rPr>
          <w:rFonts w:hint="eastAsia" w:ascii="宋体" w:hAnsi="宋体" w:eastAsia="宋体" w:cs="宋体"/>
          <w:outline w:val="0"/>
          <w:color w:val="000000"/>
          <w:kern w:val="2"/>
          <w:highlight w:val="none"/>
          <w:u w:color="000000"/>
          <w:shd w:val="clear" w:color="auto" w:fill="auto"/>
          <w:rtl w:val="0"/>
          <w:lang w:val="zh-TW" w:eastAsia="zh-TW"/>
        </w:rPr>
        <w:t>由供应商代表当场查验响应文件的密封状况，采购人或采购代理机构不当场拆封响应文件。</w:t>
      </w:r>
    </w:p>
    <w:p w14:paraId="35358C6D">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五、响应文件的磋商与评审</w:t>
      </w:r>
    </w:p>
    <w:p w14:paraId="121C8F2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25.</w:t>
      </w:r>
      <w:r>
        <w:rPr>
          <w:rFonts w:hint="eastAsia" w:ascii="宋体" w:hAnsi="宋体" w:eastAsia="宋体" w:cs="宋体"/>
          <w:b/>
          <w:bCs/>
          <w:outline w:val="0"/>
          <w:color w:val="000000"/>
          <w:kern w:val="2"/>
          <w:highlight w:val="none"/>
          <w:u w:color="000000"/>
          <w:shd w:val="clear" w:color="auto" w:fill="auto"/>
          <w:rtl w:val="0"/>
          <w:lang w:val="zh-TW" w:eastAsia="zh-TW"/>
        </w:rPr>
        <w:t>磋商程序</w:t>
      </w:r>
    </w:p>
    <w:p w14:paraId="023FFD3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25.1</w:t>
      </w:r>
      <w:r>
        <w:rPr>
          <w:rFonts w:hint="eastAsia" w:ascii="宋体" w:hAnsi="宋体" w:eastAsia="宋体" w:cs="宋体"/>
          <w:outline w:val="0"/>
          <w:color w:val="000000"/>
          <w:kern w:val="0"/>
          <w:highlight w:val="none"/>
          <w:u w:color="000000"/>
          <w:shd w:val="clear" w:color="auto" w:fill="auto"/>
          <w:rtl w:val="0"/>
          <w:lang w:val="zh-TW" w:eastAsia="zh-TW"/>
        </w:rPr>
        <w:t>磋商程序：响应文件审查、磋商（包括澄清）、响应文件评审、</w:t>
      </w:r>
      <w:r>
        <w:rPr>
          <w:rFonts w:hint="eastAsia" w:ascii="宋体" w:hAnsi="宋体" w:eastAsia="宋体" w:cs="宋体"/>
          <w:outline w:val="0"/>
          <w:color w:val="000000"/>
          <w:kern w:val="2"/>
          <w:highlight w:val="none"/>
          <w:u w:color="000000"/>
          <w:shd w:val="clear" w:color="auto" w:fill="auto"/>
          <w:rtl w:val="0"/>
          <w:lang w:val="zh-TW" w:eastAsia="zh-TW"/>
        </w:rPr>
        <w:t>提出成交供应商。其中，</w:t>
      </w:r>
      <w:r>
        <w:rPr>
          <w:rFonts w:hint="eastAsia" w:ascii="宋体" w:hAnsi="宋体" w:eastAsia="宋体" w:cs="宋体"/>
          <w:outline w:val="0"/>
          <w:color w:val="000000"/>
          <w:kern w:val="0"/>
          <w:highlight w:val="none"/>
          <w:u w:color="000000"/>
          <w:shd w:val="clear" w:color="auto" w:fill="auto"/>
          <w:rtl w:val="0"/>
          <w:lang w:val="zh-TW" w:eastAsia="zh-TW"/>
        </w:rPr>
        <w:t>磋商按</w:t>
      </w:r>
      <w:r>
        <w:rPr>
          <w:rFonts w:hint="eastAsia" w:ascii="宋体" w:hAnsi="宋体" w:eastAsia="宋体" w:cs="宋体"/>
          <w:outline w:val="0"/>
          <w:color w:val="000000"/>
          <w:kern w:val="2"/>
          <w:highlight w:val="none"/>
          <w:u w:color="000000"/>
          <w:shd w:val="clear" w:color="auto" w:fill="auto"/>
          <w:rtl w:val="0"/>
          <w:lang w:val="zh-TW" w:eastAsia="zh-TW"/>
        </w:rPr>
        <w:t>本章第</w:t>
      </w:r>
      <w:r>
        <w:rPr>
          <w:rFonts w:hint="eastAsia" w:ascii="宋体" w:hAnsi="宋体" w:eastAsia="宋体" w:cs="宋体"/>
          <w:outline w:val="0"/>
          <w:color w:val="000000"/>
          <w:kern w:val="2"/>
          <w:highlight w:val="none"/>
          <w:u w:color="000000"/>
          <w:shd w:val="clear" w:color="auto" w:fill="auto"/>
          <w:rtl w:val="0"/>
          <w:lang w:val="en-US"/>
        </w:rPr>
        <w:t>30.1</w:t>
      </w:r>
      <w:r>
        <w:rPr>
          <w:rFonts w:hint="eastAsia" w:ascii="宋体" w:hAnsi="宋体" w:eastAsia="宋体" w:cs="宋体"/>
          <w:outline w:val="0"/>
          <w:color w:val="000000"/>
          <w:kern w:val="0"/>
          <w:highlight w:val="none"/>
          <w:u w:color="000000"/>
          <w:shd w:val="clear" w:color="auto" w:fill="auto"/>
          <w:rtl w:val="0"/>
          <w:lang w:val="zh-TW" w:eastAsia="zh-TW"/>
        </w:rPr>
        <w:t>款或者</w:t>
      </w:r>
      <w:r>
        <w:rPr>
          <w:rFonts w:hint="eastAsia" w:ascii="宋体" w:hAnsi="宋体" w:eastAsia="宋体" w:cs="宋体"/>
          <w:outline w:val="0"/>
          <w:color w:val="000000"/>
          <w:kern w:val="2"/>
          <w:highlight w:val="none"/>
          <w:u w:color="000000"/>
          <w:shd w:val="clear" w:color="auto" w:fill="auto"/>
          <w:rtl w:val="0"/>
          <w:lang w:val="zh-TW" w:eastAsia="zh-TW"/>
        </w:rPr>
        <w:t>第</w:t>
      </w:r>
      <w:r>
        <w:rPr>
          <w:rFonts w:hint="eastAsia" w:ascii="宋体" w:hAnsi="宋体" w:eastAsia="宋体" w:cs="宋体"/>
          <w:outline w:val="0"/>
          <w:color w:val="000000"/>
          <w:kern w:val="2"/>
          <w:highlight w:val="none"/>
          <w:u w:color="000000"/>
          <w:shd w:val="clear" w:color="auto" w:fill="auto"/>
          <w:rtl w:val="0"/>
          <w:lang w:val="en-US"/>
        </w:rPr>
        <w:t>30.2</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情形进行。</w:t>
      </w:r>
    </w:p>
    <w:p w14:paraId="65875B4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26.</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b/>
          <w:bCs/>
          <w:outline w:val="0"/>
          <w:color w:val="000000"/>
          <w:kern w:val="0"/>
          <w:highlight w:val="none"/>
          <w:u w:color="000000"/>
          <w:shd w:val="clear" w:color="auto" w:fill="auto"/>
          <w:rtl w:val="0"/>
          <w:lang w:val="zh-TW" w:eastAsia="zh-TW"/>
        </w:rPr>
        <w:t>响应文件审查</w:t>
      </w:r>
      <w:r>
        <w:rPr>
          <w:rFonts w:hint="eastAsia" w:ascii="宋体" w:hAnsi="宋体" w:eastAsia="宋体" w:cs="宋体"/>
          <w:b/>
          <w:bCs/>
          <w:outline w:val="0"/>
          <w:color w:val="000000"/>
          <w:kern w:val="2"/>
          <w:highlight w:val="none"/>
          <w:u w:color="000000"/>
          <w:shd w:val="clear" w:color="auto" w:fill="auto"/>
          <w:rtl w:val="0"/>
          <w:lang w:val="en-US"/>
        </w:rPr>
        <w:t xml:space="preserve"> </w:t>
      </w:r>
    </w:p>
    <w:p w14:paraId="324BFB5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26.1 </w:t>
      </w:r>
      <w:r>
        <w:rPr>
          <w:rFonts w:hint="eastAsia" w:ascii="宋体" w:hAnsi="宋体" w:eastAsia="宋体" w:cs="宋体"/>
          <w:outline w:val="0"/>
          <w:color w:val="000000"/>
          <w:kern w:val="2"/>
          <w:highlight w:val="none"/>
          <w:u w:color="000000"/>
          <w:shd w:val="clear" w:color="auto" w:fill="auto"/>
          <w:rtl w:val="0"/>
          <w:lang w:val="zh-TW" w:eastAsia="zh-TW"/>
        </w:rPr>
        <w:t>资格性审查：根据本章第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2"/>
          <w:highlight w:val="none"/>
          <w:u w:color="000000"/>
          <w:shd w:val="clear" w:color="auto" w:fill="auto"/>
          <w:rtl w:val="0"/>
          <w:lang w:val="zh-TW" w:eastAsia="zh-TW"/>
        </w:rPr>
        <w:t>项规定的供应商资格条件要求，对响应文件的资格证明等进行审查，以确定供应商是否具备磋商资格条件。</w:t>
      </w:r>
    </w:p>
    <w:p w14:paraId="771E29F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26.2</w:t>
      </w:r>
      <w:r>
        <w:rPr>
          <w:rFonts w:hint="eastAsia" w:ascii="宋体" w:hAnsi="宋体" w:eastAsia="宋体" w:cs="宋体"/>
          <w:outline w:val="0"/>
          <w:color w:val="000000"/>
          <w:kern w:val="2"/>
          <w:highlight w:val="none"/>
          <w:u w:color="000000"/>
          <w:shd w:val="clear" w:color="auto" w:fill="auto"/>
          <w:rtl w:val="0"/>
          <w:lang w:val="zh-TW" w:eastAsia="zh-TW"/>
        </w:rPr>
        <w:t>符合性审查</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对响应文件</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包括首次提交的响应文件、重新提交的响应文件</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的有效性、完整性和响应程度进行审查，以确定是否对磋商文件的实质性要求作出响应。</w:t>
      </w:r>
    </w:p>
    <w:p w14:paraId="4470C06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26.3</w:t>
      </w:r>
      <w:r>
        <w:rPr>
          <w:rFonts w:hint="eastAsia" w:ascii="宋体" w:hAnsi="宋体" w:eastAsia="宋体" w:cs="宋体"/>
          <w:outline w:val="0"/>
          <w:color w:val="000000"/>
          <w:kern w:val="2"/>
          <w:highlight w:val="none"/>
          <w:u w:color="000000"/>
          <w:shd w:val="clear" w:color="auto" w:fill="auto"/>
          <w:rtl w:val="0"/>
          <w:lang w:val="zh-TW" w:eastAsia="zh-TW"/>
        </w:rPr>
        <w:t>响应文件审查结束后，磋商小组所有成员集中与单一供应商分别进行磋商，并给予所有参加磋商的供应商平等的磋商机会。供应商应派其法定代表人或委托代理人参加磋商。</w:t>
      </w:r>
    </w:p>
    <w:p w14:paraId="18FC6291">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27.</w:t>
      </w:r>
      <w:r>
        <w:rPr>
          <w:rFonts w:hint="eastAsia" w:ascii="宋体" w:hAnsi="宋体" w:eastAsia="宋体" w:cs="宋体"/>
          <w:b/>
          <w:bCs/>
          <w:outline w:val="0"/>
          <w:color w:val="000000"/>
          <w:kern w:val="0"/>
          <w:highlight w:val="none"/>
          <w:u w:color="000000"/>
          <w:shd w:val="clear" w:color="auto" w:fill="auto"/>
          <w:rtl w:val="0"/>
          <w:lang w:val="zh-TW" w:eastAsia="zh-TW"/>
        </w:rPr>
        <w:t>实质性响应</w:t>
      </w:r>
    </w:p>
    <w:p w14:paraId="3FA714A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val="single"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27.1</w:t>
      </w:r>
      <w:r>
        <w:rPr>
          <w:rFonts w:hint="eastAsia" w:ascii="宋体" w:hAnsi="宋体" w:eastAsia="宋体" w:cs="宋体"/>
          <w:outline w:val="0"/>
          <w:color w:val="000000"/>
          <w:kern w:val="2"/>
          <w:highlight w:val="none"/>
          <w:u w:color="000000"/>
          <w:shd w:val="clear" w:color="auto" w:fill="auto"/>
          <w:rtl w:val="0"/>
          <w:lang w:val="zh-TW" w:eastAsia="zh-TW"/>
        </w:rPr>
        <w:t>实质性响应是指响应文件</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包括首次响应文件、重新提交的响应文件</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与磋商文件要求的所有条款、条件和规格相符，没有偏离。偏离指不满足、或不响应磋商文件的要求。</w:t>
      </w:r>
    </w:p>
    <w:p w14:paraId="4B44B2C8">
      <w:pPr>
        <w:pStyle w:val="21"/>
        <w:keepNext w:val="0"/>
        <w:keepLines w:val="0"/>
        <w:pageBreakBefore w:val="0"/>
        <w:framePr w:wrap="auto" w:vAnchor="margin" w:hAnchor="text" w:yAlign="inline"/>
        <w:widowControl/>
        <w:tabs>
          <w:tab w:val="left" w:pos="7560"/>
          <w:tab w:val="left" w:pos="7740"/>
          <w:tab w:val="left" w:pos="7920"/>
        </w:tabs>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27.2</w:t>
      </w:r>
      <w:r>
        <w:rPr>
          <w:rFonts w:hint="eastAsia" w:ascii="宋体" w:hAnsi="宋体" w:eastAsia="宋体" w:cs="宋体"/>
          <w:outline w:val="0"/>
          <w:color w:val="000000"/>
          <w:kern w:val="2"/>
          <w:highlight w:val="none"/>
          <w:u w:color="000000"/>
          <w:shd w:val="clear" w:color="auto" w:fill="auto"/>
          <w:rtl w:val="0"/>
          <w:lang w:val="zh-TW" w:eastAsia="zh-TW"/>
        </w:rPr>
        <w:t>响应文件是否实质性响应磋商文件要求由磋商小组依据磋商文件规定认定。</w:t>
      </w:r>
      <w:r>
        <w:rPr>
          <w:rFonts w:hint="eastAsia" w:ascii="宋体" w:hAnsi="宋体" w:eastAsia="宋体" w:cs="宋体"/>
          <w:outline w:val="0"/>
          <w:color w:val="000000"/>
          <w:kern w:val="0"/>
          <w:highlight w:val="none"/>
          <w:u w:color="000000"/>
          <w:shd w:val="clear" w:color="auto" w:fill="auto"/>
          <w:rtl w:val="0"/>
          <w:lang w:val="zh-TW" w:eastAsia="zh-TW"/>
        </w:rPr>
        <w:t>磋商小组</w:t>
      </w:r>
      <w:r>
        <w:rPr>
          <w:rFonts w:hint="eastAsia" w:ascii="宋体" w:hAnsi="宋体" w:eastAsia="宋体" w:cs="宋体"/>
          <w:outline w:val="0"/>
          <w:color w:val="000000"/>
          <w:kern w:val="2"/>
          <w:highlight w:val="none"/>
          <w:u w:color="000000"/>
          <w:shd w:val="clear" w:color="auto" w:fill="auto"/>
          <w:rtl w:val="0"/>
          <w:lang w:val="zh-TW" w:eastAsia="zh-TW"/>
        </w:rPr>
        <w:t>决定响应文件的响应性只根据响应文件本身的真实无误的内容，而不依据外部的证据。</w:t>
      </w:r>
    </w:p>
    <w:p w14:paraId="5480AAD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28.</w:t>
      </w:r>
      <w:r>
        <w:rPr>
          <w:rFonts w:hint="eastAsia" w:ascii="宋体" w:hAnsi="宋体" w:eastAsia="宋体" w:cs="宋体"/>
          <w:b/>
          <w:bCs/>
          <w:outline w:val="0"/>
          <w:color w:val="000000"/>
          <w:kern w:val="0"/>
          <w:highlight w:val="none"/>
          <w:u w:color="000000"/>
          <w:shd w:val="clear" w:color="auto" w:fill="auto"/>
          <w:rtl w:val="0"/>
          <w:lang w:val="zh-TW" w:eastAsia="zh-TW"/>
        </w:rPr>
        <w:t xml:space="preserve">无效响应 </w:t>
      </w:r>
    </w:p>
    <w:p w14:paraId="1AFBF93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11"/>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28.1</w:t>
      </w:r>
      <w:r>
        <w:rPr>
          <w:rFonts w:hint="eastAsia" w:ascii="宋体" w:hAnsi="宋体" w:eastAsia="宋体" w:cs="宋体"/>
          <w:outline w:val="0"/>
          <w:color w:val="000000"/>
          <w:kern w:val="2"/>
          <w:highlight w:val="none"/>
          <w:u w:color="000000"/>
          <w:shd w:val="clear" w:color="auto" w:fill="auto"/>
          <w:rtl w:val="0"/>
          <w:lang w:val="zh-TW" w:eastAsia="zh-TW"/>
        </w:rPr>
        <w:t>磋商小组在对资格性和符合性进行审查时，有下列情况之一的，属无效响应，</w:t>
      </w:r>
      <w:r>
        <w:rPr>
          <w:rFonts w:hint="eastAsia" w:ascii="宋体" w:hAnsi="宋体" w:eastAsia="宋体" w:cs="宋体"/>
          <w:outline w:val="0"/>
          <w:color w:val="000000"/>
          <w:kern w:val="0"/>
          <w:highlight w:val="none"/>
          <w:u w:color="000000"/>
          <w:shd w:val="clear" w:color="auto" w:fill="auto"/>
          <w:rtl w:val="0"/>
          <w:lang w:val="zh-TW" w:eastAsia="zh-TW"/>
        </w:rPr>
        <w:t>磋商小组应当告知有关供应商</w:t>
      </w:r>
      <w:r>
        <w:rPr>
          <w:rFonts w:hint="eastAsia" w:ascii="宋体" w:hAnsi="宋体" w:eastAsia="宋体" w:cs="宋体"/>
          <w:outline w:val="0"/>
          <w:color w:val="000000"/>
          <w:kern w:val="2"/>
          <w:highlight w:val="none"/>
          <w:u w:color="000000"/>
          <w:shd w:val="clear" w:color="auto" w:fill="auto"/>
          <w:rtl w:val="0"/>
          <w:lang w:val="zh-TW" w:eastAsia="zh-TW"/>
        </w:rPr>
        <w:t>：</w:t>
      </w:r>
    </w:p>
    <w:p w14:paraId="74F9E12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）供应商不具备本章第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2"/>
          <w:highlight w:val="none"/>
          <w:u w:color="000000"/>
          <w:shd w:val="clear" w:color="auto" w:fill="auto"/>
          <w:rtl w:val="0"/>
          <w:lang w:val="zh-TW" w:eastAsia="zh-TW"/>
        </w:rPr>
        <w:t>款规定的供应商资格条件要求，或存在本章第</w:t>
      </w:r>
      <w:r>
        <w:rPr>
          <w:rFonts w:hint="eastAsia" w:ascii="宋体" w:hAnsi="宋体" w:eastAsia="宋体" w:cs="宋体"/>
          <w:outline w:val="0"/>
          <w:color w:val="000000"/>
          <w:kern w:val="2"/>
          <w:highlight w:val="none"/>
          <w:u w:color="000000"/>
          <w:shd w:val="clear" w:color="auto" w:fill="auto"/>
          <w:rtl w:val="0"/>
          <w:lang w:val="en-US"/>
        </w:rPr>
        <w:t>3.3</w:t>
      </w:r>
      <w:r>
        <w:rPr>
          <w:rFonts w:hint="eastAsia" w:ascii="宋体" w:hAnsi="宋体" w:eastAsia="宋体" w:cs="宋体"/>
          <w:outline w:val="0"/>
          <w:color w:val="000000"/>
          <w:kern w:val="2"/>
          <w:highlight w:val="none"/>
          <w:u w:color="000000"/>
          <w:shd w:val="clear" w:color="auto" w:fill="auto"/>
          <w:rtl w:val="0"/>
          <w:lang w:val="zh-TW" w:eastAsia="zh-TW"/>
        </w:rPr>
        <w:t>款情形的；</w:t>
      </w:r>
    </w:p>
    <w:p w14:paraId="449CD6C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）联合体不符合本章第</w:t>
      </w:r>
      <w:r>
        <w:rPr>
          <w:rFonts w:hint="eastAsia" w:ascii="宋体" w:hAnsi="宋体" w:eastAsia="宋体" w:cs="宋体"/>
          <w:outline w:val="0"/>
          <w:color w:val="000000"/>
          <w:kern w:val="2"/>
          <w:highlight w:val="none"/>
          <w:u w:color="000000"/>
          <w:shd w:val="clear" w:color="auto" w:fill="auto"/>
          <w:rtl w:val="0"/>
          <w:lang w:val="en-US"/>
        </w:rPr>
        <w:t>3.2</w:t>
      </w:r>
      <w:r>
        <w:rPr>
          <w:rFonts w:hint="eastAsia" w:ascii="宋体" w:hAnsi="宋体" w:eastAsia="宋体" w:cs="宋体"/>
          <w:outline w:val="0"/>
          <w:color w:val="000000"/>
          <w:kern w:val="2"/>
          <w:highlight w:val="none"/>
          <w:u w:color="000000"/>
          <w:shd w:val="clear" w:color="auto" w:fill="auto"/>
          <w:rtl w:val="0"/>
          <w:lang w:val="zh-TW" w:eastAsia="zh-TW"/>
        </w:rPr>
        <w:t>款规定的；</w:t>
      </w:r>
    </w:p>
    <w:p w14:paraId="27CC076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）应交未交磋商保证金或金额不足、磋商保证金缴纳形式不符合磋商文件要求的；</w:t>
      </w:r>
    </w:p>
    <w:p w14:paraId="5D0C915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4</w:t>
      </w:r>
      <w:r>
        <w:rPr>
          <w:rFonts w:hint="eastAsia" w:ascii="宋体" w:hAnsi="宋体" w:eastAsia="宋体" w:cs="宋体"/>
          <w:outline w:val="0"/>
          <w:color w:val="000000"/>
          <w:kern w:val="2"/>
          <w:highlight w:val="none"/>
          <w:u w:color="000000"/>
          <w:shd w:val="clear" w:color="auto" w:fill="auto"/>
          <w:rtl w:val="0"/>
          <w:lang w:val="zh-TW" w:eastAsia="zh-TW"/>
        </w:rPr>
        <w:t>）响应文件未按照磋商文件要求签署、盖章的；</w:t>
      </w:r>
    </w:p>
    <w:p w14:paraId="4B24F7E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4</w:t>
      </w:r>
      <w:r>
        <w:rPr>
          <w:rFonts w:hint="eastAsia" w:ascii="宋体" w:hAnsi="宋体" w:eastAsia="宋体" w:cs="宋体"/>
          <w:outline w:val="0"/>
          <w:color w:val="000000"/>
          <w:kern w:val="2"/>
          <w:highlight w:val="none"/>
          <w:u w:color="000000"/>
          <w:shd w:val="clear" w:color="auto" w:fill="auto"/>
          <w:rtl w:val="0"/>
          <w:lang w:val="zh-TW" w:eastAsia="zh-TW"/>
        </w:rPr>
        <w:t>）响应文件不满足本章第</w:t>
      </w:r>
      <w:r>
        <w:rPr>
          <w:rFonts w:hint="eastAsia" w:ascii="宋体" w:hAnsi="宋体" w:eastAsia="宋体" w:cs="宋体"/>
          <w:outline w:val="0"/>
          <w:color w:val="000000"/>
          <w:kern w:val="2"/>
          <w:highlight w:val="none"/>
          <w:u w:color="000000"/>
          <w:shd w:val="clear" w:color="auto" w:fill="auto"/>
          <w:rtl w:val="0"/>
          <w:lang w:val="en-US"/>
        </w:rPr>
        <w:t>27.1</w:t>
      </w:r>
      <w:r>
        <w:rPr>
          <w:rFonts w:hint="eastAsia" w:ascii="宋体" w:hAnsi="宋体" w:eastAsia="宋体" w:cs="宋体"/>
          <w:outline w:val="0"/>
          <w:color w:val="000000"/>
          <w:kern w:val="2"/>
          <w:highlight w:val="none"/>
          <w:u w:color="000000"/>
          <w:shd w:val="clear" w:color="auto" w:fill="auto"/>
          <w:rtl w:val="0"/>
          <w:lang w:val="zh-TW" w:eastAsia="zh-TW"/>
        </w:rPr>
        <w:t>款规定的实质性要求的；</w:t>
      </w:r>
    </w:p>
    <w:p w14:paraId="1D331DE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5</w:t>
      </w:r>
      <w:r>
        <w:rPr>
          <w:rFonts w:hint="eastAsia" w:ascii="宋体" w:hAnsi="宋体" w:eastAsia="宋体" w:cs="宋体"/>
          <w:outline w:val="0"/>
          <w:color w:val="000000"/>
          <w:kern w:val="2"/>
          <w:highlight w:val="none"/>
          <w:u w:color="000000"/>
          <w:shd w:val="clear" w:color="auto" w:fill="auto"/>
          <w:rtl w:val="0"/>
          <w:lang w:val="zh-TW" w:eastAsia="zh-TW"/>
        </w:rPr>
        <w:t>）报价超过采购项目预算的；</w:t>
      </w:r>
    </w:p>
    <w:p w14:paraId="7DE5288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6</w:t>
      </w:r>
      <w:r>
        <w:rPr>
          <w:rFonts w:hint="eastAsia" w:ascii="宋体" w:hAnsi="宋体" w:eastAsia="宋体" w:cs="宋体"/>
          <w:outline w:val="0"/>
          <w:color w:val="000000"/>
          <w:kern w:val="2"/>
          <w:highlight w:val="none"/>
          <w:u w:color="000000"/>
          <w:shd w:val="clear" w:color="auto" w:fill="auto"/>
          <w:rtl w:val="0"/>
          <w:lang w:val="zh-TW" w:eastAsia="zh-TW"/>
        </w:rPr>
        <w:t>）响应文件有效期不足的；</w:t>
      </w:r>
    </w:p>
    <w:p w14:paraId="411AB39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7</w:t>
      </w:r>
      <w:r>
        <w:rPr>
          <w:rFonts w:hint="eastAsia" w:ascii="宋体" w:hAnsi="宋体" w:eastAsia="宋体" w:cs="宋体"/>
          <w:outline w:val="0"/>
          <w:color w:val="000000"/>
          <w:kern w:val="2"/>
          <w:highlight w:val="none"/>
          <w:u w:color="000000"/>
          <w:shd w:val="clear" w:color="auto" w:fill="auto"/>
          <w:rtl w:val="0"/>
          <w:lang w:val="zh-TW" w:eastAsia="zh-TW"/>
        </w:rPr>
        <w:t>）响应文件不符合法律、规章、规范性文件和磋商文件规定及要求的。</w:t>
      </w:r>
    </w:p>
    <w:p w14:paraId="12F92A0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29.</w:t>
      </w:r>
      <w:r>
        <w:rPr>
          <w:rFonts w:hint="eastAsia" w:ascii="宋体" w:hAnsi="宋体" w:eastAsia="宋体" w:cs="宋体"/>
          <w:b/>
          <w:bCs/>
          <w:outline w:val="0"/>
          <w:color w:val="000000"/>
          <w:kern w:val="0"/>
          <w:highlight w:val="none"/>
          <w:u w:color="000000"/>
          <w:shd w:val="clear" w:color="auto" w:fill="auto"/>
          <w:rtl w:val="0"/>
          <w:lang w:val="zh-TW" w:eastAsia="zh-TW"/>
        </w:rPr>
        <w:t>澄清</w:t>
      </w:r>
    </w:p>
    <w:p w14:paraId="4A4AE3A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29.1 </w:t>
      </w:r>
      <w:r>
        <w:rPr>
          <w:rFonts w:hint="eastAsia" w:ascii="宋体" w:hAnsi="宋体" w:eastAsia="宋体" w:cs="宋体"/>
          <w:outline w:val="0"/>
          <w:color w:val="000000"/>
          <w:kern w:val="0"/>
          <w:highlight w:val="none"/>
          <w:u w:color="000000"/>
          <w:shd w:val="clear" w:color="auto" w:fill="auto"/>
          <w:rtl w:val="0"/>
          <w:lang w:val="zh-TW" w:eastAsia="zh-TW"/>
        </w:rPr>
        <w:t>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7D0BB89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29.2 </w:t>
      </w:r>
      <w:r>
        <w:rPr>
          <w:rFonts w:hint="eastAsia" w:ascii="宋体" w:hAnsi="宋体" w:eastAsia="宋体" w:cs="宋体"/>
          <w:outline w:val="0"/>
          <w:color w:val="000000"/>
          <w:kern w:val="0"/>
          <w:highlight w:val="none"/>
          <w:u w:color="000000"/>
          <w:shd w:val="clear" w:color="auto" w:fill="auto"/>
          <w:rtl w:val="0"/>
          <w:lang w:val="zh-TW" w:eastAsia="zh-TW"/>
        </w:rPr>
        <w:t>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FFB01A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30.</w:t>
      </w:r>
      <w:r>
        <w:rPr>
          <w:rFonts w:hint="eastAsia" w:ascii="宋体" w:hAnsi="宋体" w:eastAsia="宋体" w:cs="宋体"/>
          <w:b/>
          <w:bCs/>
          <w:outline w:val="0"/>
          <w:color w:val="000000"/>
          <w:kern w:val="0"/>
          <w:highlight w:val="none"/>
          <w:u w:color="000000"/>
          <w:shd w:val="clear" w:color="auto" w:fill="auto"/>
          <w:rtl w:val="0"/>
          <w:lang w:val="zh-TW" w:eastAsia="zh-TW"/>
        </w:rPr>
        <w:t>磋商</w:t>
      </w:r>
    </w:p>
    <w:p w14:paraId="741632C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30.1</w:t>
      </w:r>
      <w:r>
        <w:rPr>
          <w:rFonts w:hint="eastAsia" w:ascii="宋体" w:hAnsi="宋体" w:eastAsia="宋体" w:cs="宋体"/>
          <w:outline w:val="0"/>
          <w:color w:val="000000"/>
          <w:kern w:val="2"/>
          <w:highlight w:val="none"/>
          <w:u w:color="000000"/>
          <w:shd w:val="clear" w:color="auto" w:fill="auto"/>
          <w:rtl w:val="0"/>
          <w:lang w:val="zh-TW" w:eastAsia="zh-TW"/>
        </w:rPr>
        <w:t>本章第</w:t>
      </w:r>
      <w:r>
        <w:rPr>
          <w:rFonts w:hint="eastAsia" w:ascii="宋体" w:hAnsi="宋体" w:eastAsia="宋体" w:cs="宋体"/>
          <w:outline w:val="0"/>
          <w:color w:val="000000"/>
          <w:kern w:val="2"/>
          <w:highlight w:val="none"/>
          <w:u w:color="000000"/>
          <w:shd w:val="clear" w:color="auto" w:fill="auto"/>
          <w:rtl w:val="0"/>
          <w:lang w:val="en-US"/>
        </w:rPr>
        <w:t>10.2</w:t>
      </w:r>
      <w:r>
        <w:rPr>
          <w:rFonts w:hint="eastAsia" w:ascii="宋体" w:hAnsi="宋体" w:eastAsia="宋体" w:cs="宋体"/>
          <w:outline w:val="0"/>
          <w:color w:val="000000"/>
          <w:kern w:val="2"/>
          <w:highlight w:val="none"/>
          <w:u w:color="000000"/>
          <w:shd w:val="clear" w:color="auto" w:fill="auto"/>
          <w:rtl w:val="0"/>
          <w:lang w:val="zh-TW" w:eastAsia="zh-TW"/>
        </w:rPr>
        <w:t>项</w:t>
      </w:r>
      <w:r>
        <w:rPr>
          <w:rFonts w:hint="eastAsia" w:ascii="宋体" w:hAnsi="宋体" w:eastAsia="宋体" w:cs="宋体"/>
          <w:outline w:val="0"/>
          <w:color w:val="000000"/>
          <w:kern w:val="0"/>
          <w:highlight w:val="none"/>
          <w:u w:color="000000"/>
          <w:shd w:val="clear" w:color="auto" w:fill="auto"/>
          <w:rtl w:val="0"/>
          <w:lang w:val="zh-TW" w:eastAsia="zh-TW"/>
        </w:rPr>
        <w:t>未明确磋商文件实质性变动内容的，或者磋商文件明确了可能发生实质性变动内容，但在磋商过程中，</w:t>
      </w:r>
      <w:r>
        <w:rPr>
          <w:rFonts w:hint="eastAsia" w:ascii="宋体" w:hAnsi="宋体" w:eastAsia="宋体" w:cs="宋体"/>
          <w:outline w:val="0"/>
          <w:color w:val="000000"/>
          <w:kern w:val="2"/>
          <w:highlight w:val="none"/>
          <w:u w:color="000000"/>
          <w:shd w:val="clear" w:color="auto" w:fill="auto"/>
          <w:rtl w:val="0"/>
          <w:lang w:val="zh-TW" w:eastAsia="zh-TW"/>
        </w:rPr>
        <w:t>磋商小组</w:t>
      </w:r>
      <w:r>
        <w:rPr>
          <w:rFonts w:hint="eastAsia" w:ascii="宋体" w:hAnsi="宋体" w:eastAsia="宋体" w:cs="宋体"/>
          <w:outline w:val="0"/>
          <w:color w:val="000000"/>
          <w:kern w:val="0"/>
          <w:highlight w:val="none"/>
          <w:u w:color="000000"/>
          <w:shd w:val="clear" w:color="auto" w:fill="auto"/>
          <w:rtl w:val="0"/>
          <w:lang w:val="zh-TW" w:eastAsia="zh-TW"/>
        </w:rPr>
        <w:t>根据磋商情况</w:t>
      </w:r>
      <w:r>
        <w:rPr>
          <w:rFonts w:hint="eastAsia" w:ascii="宋体" w:hAnsi="宋体" w:eastAsia="宋体" w:cs="宋体"/>
          <w:outline w:val="0"/>
          <w:color w:val="000000"/>
          <w:kern w:val="2"/>
          <w:highlight w:val="none"/>
          <w:u w:color="000000"/>
          <w:shd w:val="clear" w:color="auto" w:fill="auto"/>
          <w:rtl w:val="0"/>
          <w:lang w:val="zh-TW" w:eastAsia="zh-TW"/>
        </w:rPr>
        <w:t>认为</w:t>
      </w:r>
      <w:r>
        <w:rPr>
          <w:rFonts w:hint="eastAsia" w:ascii="宋体" w:hAnsi="宋体" w:eastAsia="宋体" w:cs="宋体"/>
          <w:outline w:val="0"/>
          <w:color w:val="000000"/>
          <w:kern w:val="0"/>
          <w:highlight w:val="none"/>
          <w:u w:color="000000"/>
          <w:shd w:val="clear" w:color="auto" w:fill="auto"/>
          <w:rtl w:val="0"/>
          <w:lang w:val="zh-TW" w:eastAsia="zh-TW"/>
        </w:rPr>
        <w:t>磋商文件无需发生实质性变动的，磋商小组应当直接与响应文件审查合格的供应商就价格组织多轮磋商。</w:t>
      </w:r>
    </w:p>
    <w:p w14:paraId="6B78E5C9">
      <w:pPr>
        <w:pStyle w:val="21"/>
        <w:keepNext w:val="0"/>
        <w:keepLines w:val="0"/>
        <w:pageBreakBefore w:val="0"/>
        <w:framePr w:wrap="auto" w:vAnchor="margin" w:hAnchor="text" w:yAlign="inline"/>
        <w:widowControl/>
        <w:tabs>
          <w:tab w:val="left" w:pos="1080"/>
          <w:tab w:val="left" w:pos="1260"/>
        </w:tabs>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）磋商结束后，磋商小组应当要求所有继续参加磋商的供应商在磋商小组规定时间内提交最后报价。</w:t>
      </w:r>
    </w:p>
    <w:p w14:paraId="59FAB7E6">
      <w:pPr>
        <w:pStyle w:val="21"/>
        <w:keepNext w:val="0"/>
        <w:keepLines w:val="0"/>
        <w:pageBreakBefore w:val="0"/>
        <w:framePr w:wrap="auto" w:vAnchor="margin" w:hAnchor="text" w:yAlign="inline"/>
        <w:widowControl/>
        <w:tabs>
          <w:tab w:val="left" w:pos="1080"/>
          <w:tab w:val="left" w:pos="1260"/>
        </w:tabs>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）磋商文件明确可能发生实质性变动，但在磋商过程中</w:t>
      </w:r>
      <w:r>
        <w:rPr>
          <w:rFonts w:hint="eastAsia" w:ascii="宋体" w:hAnsi="宋体" w:eastAsia="宋体" w:cs="宋体"/>
          <w:outline w:val="0"/>
          <w:color w:val="000000"/>
          <w:kern w:val="2"/>
          <w:highlight w:val="none"/>
          <w:u w:color="000000"/>
          <w:shd w:val="clear" w:color="auto" w:fill="auto"/>
          <w:rtl w:val="0"/>
          <w:lang w:val="zh-TW" w:eastAsia="zh-TW"/>
        </w:rPr>
        <w:t>磋商小组</w:t>
      </w:r>
      <w:r>
        <w:rPr>
          <w:rFonts w:hint="eastAsia" w:ascii="宋体" w:hAnsi="宋体" w:eastAsia="宋体" w:cs="宋体"/>
          <w:outline w:val="0"/>
          <w:color w:val="000000"/>
          <w:kern w:val="0"/>
          <w:highlight w:val="none"/>
          <w:u w:color="000000"/>
          <w:shd w:val="clear" w:color="auto" w:fill="auto"/>
          <w:rtl w:val="0"/>
          <w:lang w:val="zh-TW" w:eastAsia="zh-TW"/>
        </w:rPr>
        <w:t>根据磋商情况</w:t>
      </w:r>
      <w:r>
        <w:rPr>
          <w:rFonts w:hint="eastAsia" w:ascii="宋体" w:hAnsi="宋体" w:eastAsia="宋体" w:cs="宋体"/>
          <w:outline w:val="0"/>
          <w:color w:val="000000"/>
          <w:kern w:val="2"/>
          <w:highlight w:val="none"/>
          <w:u w:color="000000"/>
          <w:shd w:val="clear" w:color="auto" w:fill="auto"/>
          <w:rtl w:val="0"/>
          <w:lang w:val="zh-TW" w:eastAsia="zh-TW"/>
        </w:rPr>
        <w:t>认为</w:t>
      </w:r>
      <w:r>
        <w:rPr>
          <w:rFonts w:hint="eastAsia" w:ascii="宋体" w:hAnsi="宋体" w:eastAsia="宋体" w:cs="宋体"/>
          <w:outline w:val="0"/>
          <w:color w:val="000000"/>
          <w:kern w:val="0"/>
          <w:highlight w:val="none"/>
          <w:u w:color="000000"/>
          <w:shd w:val="clear" w:color="auto" w:fill="auto"/>
          <w:rtl w:val="0"/>
          <w:lang w:val="zh-TW" w:eastAsia="zh-TW"/>
        </w:rPr>
        <w:t>磋商文件无需发生实质性变动的，磋商小组不另行通知。</w:t>
      </w:r>
    </w:p>
    <w:p w14:paraId="2BA3870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30.2</w:t>
      </w:r>
      <w:r>
        <w:rPr>
          <w:rFonts w:hint="eastAsia" w:ascii="宋体" w:hAnsi="宋体" w:eastAsia="宋体" w:cs="宋体"/>
          <w:outline w:val="0"/>
          <w:color w:val="000000"/>
          <w:kern w:val="2"/>
          <w:highlight w:val="none"/>
          <w:u w:color="000000"/>
          <w:shd w:val="clear" w:color="auto" w:fill="auto"/>
          <w:rtl w:val="0"/>
          <w:lang w:val="zh-TW" w:eastAsia="zh-TW"/>
        </w:rPr>
        <w:t>本章第</w:t>
      </w:r>
      <w:r>
        <w:rPr>
          <w:rFonts w:hint="eastAsia" w:ascii="宋体" w:hAnsi="宋体" w:eastAsia="宋体" w:cs="宋体"/>
          <w:outline w:val="0"/>
          <w:color w:val="000000"/>
          <w:kern w:val="2"/>
          <w:highlight w:val="none"/>
          <w:u w:color="000000"/>
          <w:shd w:val="clear" w:color="auto" w:fill="auto"/>
          <w:rtl w:val="0"/>
          <w:lang w:val="en-US"/>
        </w:rPr>
        <w:t>10.2</w:t>
      </w:r>
      <w:r>
        <w:rPr>
          <w:rFonts w:hint="eastAsia" w:ascii="宋体" w:hAnsi="宋体" w:eastAsia="宋体" w:cs="宋体"/>
          <w:outline w:val="0"/>
          <w:color w:val="000000"/>
          <w:kern w:val="0"/>
          <w:highlight w:val="none"/>
          <w:u w:color="000000"/>
          <w:shd w:val="clear" w:color="auto" w:fill="auto"/>
          <w:rtl w:val="0"/>
          <w:lang w:val="zh-TW" w:eastAsia="zh-TW"/>
        </w:rPr>
        <w:t>款明确磋商文件实质性变动内容的，</w:t>
      </w:r>
      <w:r>
        <w:rPr>
          <w:rFonts w:hint="eastAsia" w:ascii="宋体" w:hAnsi="宋体" w:eastAsia="宋体" w:cs="宋体"/>
          <w:outline w:val="0"/>
          <w:color w:val="000000"/>
          <w:kern w:val="2"/>
          <w:highlight w:val="none"/>
          <w:u w:color="000000"/>
          <w:shd w:val="clear" w:color="auto" w:fill="auto"/>
          <w:rtl w:val="0"/>
          <w:lang w:val="zh-TW" w:eastAsia="zh-TW"/>
        </w:rPr>
        <w:t>磋商小组</w:t>
      </w:r>
      <w:r>
        <w:rPr>
          <w:rFonts w:hint="eastAsia" w:ascii="宋体" w:hAnsi="宋体" w:eastAsia="宋体" w:cs="宋体"/>
          <w:outline w:val="0"/>
          <w:color w:val="000000"/>
          <w:kern w:val="0"/>
          <w:highlight w:val="none"/>
          <w:u w:color="000000"/>
          <w:shd w:val="clear" w:color="auto" w:fill="auto"/>
          <w:rtl w:val="0"/>
          <w:lang w:val="zh-TW" w:eastAsia="zh-TW"/>
        </w:rPr>
        <w:t>可以组织多轮磋商。</w:t>
      </w:r>
      <w:r>
        <w:rPr>
          <w:rFonts w:hint="eastAsia" w:ascii="宋体" w:hAnsi="宋体" w:eastAsia="宋体" w:cs="宋体"/>
          <w:outline w:val="0"/>
          <w:color w:val="000000"/>
          <w:kern w:val="2"/>
          <w:highlight w:val="none"/>
          <w:u w:color="000000"/>
          <w:shd w:val="clear" w:color="auto" w:fill="auto"/>
          <w:rtl w:val="0"/>
          <w:lang w:val="zh-TW" w:eastAsia="zh-TW"/>
        </w:rPr>
        <w:t>在每一轮磋商中，磋商小组</w:t>
      </w:r>
      <w:r>
        <w:rPr>
          <w:rFonts w:hint="eastAsia" w:ascii="宋体" w:hAnsi="宋体" w:eastAsia="宋体" w:cs="宋体"/>
          <w:outline w:val="0"/>
          <w:color w:val="000000"/>
          <w:kern w:val="0"/>
          <w:highlight w:val="none"/>
          <w:u w:color="000000"/>
          <w:shd w:val="clear" w:color="auto" w:fill="auto"/>
          <w:rtl w:val="0"/>
          <w:lang w:val="zh-TW" w:eastAsia="zh-TW"/>
        </w:rPr>
        <w:t>可以根据磋商文件规定和磋商情况，</w:t>
      </w:r>
      <w:r>
        <w:rPr>
          <w:rFonts w:hint="eastAsia" w:ascii="宋体" w:hAnsi="宋体" w:eastAsia="宋体" w:cs="宋体"/>
          <w:outline w:val="0"/>
          <w:color w:val="000000"/>
          <w:kern w:val="2"/>
          <w:highlight w:val="none"/>
          <w:u w:color="000000"/>
          <w:shd w:val="clear" w:color="auto" w:fill="auto"/>
          <w:rtl w:val="0"/>
          <w:lang w:val="zh-TW" w:eastAsia="zh-TW"/>
        </w:rPr>
        <w:t>对磋商文件的</w:t>
      </w:r>
      <w:r>
        <w:rPr>
          <w:rFonts w:hint="eastAsia" w:ascii="宋体" w:hAnsi="宋体" w:eastAsia="宋体" w:cs="宋体"/>
          <w:outline w:val="0"/>
          <w:color w:val="000000"/>
          <w:kern w:val="0"/>
          <w:highlight w:val="none"/>
          <w:u w:color="000000"/>
          <w:shd w:val="clear" w:color="auto" w:fill="auto"/>
          <w:rtl w:val="0"/>
          <w:lang w:val="zh-TW" w:eastAsia="zh-TW"/>
        </w:rPr>
        <w:t>采购需求中的技术、服务要求以及合同草案条款</w:t>
      </w:r>
      <w:r>
        <w:rPr>
          <w:rFonts w:hint="eastAsia" w:ascii="宋体" w:hAnsi="宋体" w:eastAsia="宋体" w:cs="宋体"/>
          <w:outline w:val="0"/>
          <w:color w:val="000000"/>
          <w:kern w:val="2"/>
          <w:highlight w:val="none"/>
          <w:u w:color="000000"/>
          <w:shd w:val="clear" w:color="auto" w:fill="auto"/>
          <w:rtl w:val="0"/>
          <w:lang w:val="zh-TW" w:eastAsia="zh-TW"/>
        </w:rPr>
        <w:t>作实质性变动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磋商文件的实质性变动内容为磋商文件的组成部分</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，并以书面形式要求</w:t>
      </w:r>
      <w:r>
        <w:rPr>
          <w:rFonts w:hint="eastAsia" w:ascii="宋体" w:hAnsi="宋体" w:eastAsia="宋体" w:cs="宋体"/>
          <w:outline w:val="0"/>
          <w:color w:val="000000"/>
          <w:kern w:val="0"/>
          <w:highlight w:val="none"/>
          <w:u w:color="000000"/>
          <w:shd w:val="clear" w:color="auto" w:fill="auto"/>
          <w:rtl w:val="0"/>
          <w:lang w:val="zh-TW" w:eastAsia="zh-TW"/>
        </w:rPr>
        <w:t>响应文件审查合格</w:t>
      </w:r>
      <w:r>
        <w:rPr>
          <w:rFonts w:hint="eastAsia" w:ascii="宋体" w:hAnsi="宋体" w:eastAsia="宋体" w:cs="宋体"/>
          <w:outline w:val="0"/>
          <w:color w:val="000000"/>
          <w:kern w:val="2"/>
          <w:highlight w:val="none"/>
          <w:u w:color="000000"/>
          <w:shd w:val="clear" w:color="auto" w:fill="auto"/>
          <w:rtl w:val="0"/>
          <w:lang w:val="zh-TW" w:eastAsia="zh-TW"/>
        </w:rPr>
        <w:t>的供应商，在规定的</w:t>
      </w:r>
      <w:r>
        <w:rPr>
          <w:rFonts w:hint="eastAsia" w:ascii="宋体" w:hAnsi="宋体" w:eastAsia="宋体" w:cs="宋体"/>
          <w:outline w:val="0"/>
          <w:color w:val="000000"/>
          <w:kern w:val="0"/>
          <w:highlight w:val="none"/>
          <w:u w:color="000000"/>
          <w:shd w:val="clear" w:color="auto" w:fill="auto"/>
          <w:rtl w:val="0"/>
          <w:lang w:val="zh-TW" w:eastAsia="zh-TW"/>
        </w:rPr>
        <w:t>截止时间前</w:t>
      </w:r>
      <w:r>
        <w:rPr>
          <w:rFonts w:hint="eastAsia" w:ascii="宋体" w:hAnsi="宋体" w:eastAsia="宋体" w:cs="宋体"/>
          <w:outline w:val="0"/>
          <w:color w:val="000000"/>
          <w:kern w:val="2"/>
          <w:highlight w:val="none"/>
          <w:u w:color="000000"/>
          <w:shd w:val="clear" w:color="auto" w:fill="auto"/>
          <w:rtl w:val="0"/>
          <w:lang w:val="zh-TW" w:eastAsia="zh-TW"/>
        </w:rPr>
        <w:t>重</w:t>
      </w:r>
      <w:r>
        <w:rPr>
          <w:rFonts w:hint="eastAsia" w:ascii="宋体" w:hAnsi="宋体" w:eastAsia="宋体" w:cs="宋体"/>
          <w:outline w:val="0"/>
          <w:color w:val="000000"/>
          <w:kern w:val="0"/>
          <w:highlight w:val="none"/>
          <w:u w:color="000000"/>
          <w:shd w:val="clear" w:color="auto" w:fill="auto"/>
          <w:rtl w:val="0"/>
          <w:lang w:val="zh-TW" w:eastAsia="zh-TW"/>
        </w:rPr>
        <w:t>新提交响应文件</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zh-TW" w:eastAsia="zh-TW"/>
        </w:rPr>
        <w:t>磋商小组应当</w:t>
      </w:r>
      <w:r>
        <w:rPr>
          <w:rFonts w:hint="eastAsia" w:ascii="宋体" w:hAnsi="宋体" w:eastAsia="宋体" w:cs="宋体"/>
          <w:outline w:val="0"/>
          <w:color w:val="000000"/>
          <w:kern w:val="2"/>
          <w:highlight w:val="none"/>
          <w:u w:color="000000"/>
          <w:shd w:val="clear" w:color="auto" w:fill="auto"/>
          <w:rtl w:val="0"/>
          <w:lang w:val="zh-TW" w:eastAsia="zh-TW"/>
        </w:rPr>
        <w:t>根据本章第</w:t>
      </w:r>
      <w:r>
        <w:rPr>
          <w:rFonts w:hint="eastAsia" w:ascii="宋体" w:hAnsi="宋体" w:eastAsia="宋体" w:cs="宋体"/>
          <w:outline w:val="0"/>
          <w:color w:val="000000"/>
          <w:kern w:val="2"/>
          <w:highlight w:val="none"/>
          <w:u w:color="000000"/>
          <w:shd w:val="clear" w:color="auto" w:fill="auto"/>
          <w:rtl w:val="0"/>
          <w:lang w:val="en-US"/>
        </w:rPr>
        <w:t>26.2</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w:t>
      </w:r>
      <w:r>
        <w:rPr>
          <w:rFonts w:hint="eastAsia" w:ascii="宋体" w:hAnsi="宋体" w:eastAsia="宋体" w:cs="宋体"/>
          <w:outline w:val="0"/>
          <w:color w:val="000000"/>
          <w:kern w:val="0"/>
          <w:highlight w:val="none"/>
          <w:u w:color="000000"/>
          <w:shd w:val="clear" w:color="auto" w:fill="auto"/>
          <w:rtl w:val="0"/>
          <w:lang w:val="zh-TW" w:eastAsia="zh-TW"/>
        </w:rPr>
        <w:t>对供应商重新提交的响应文件进行审查。供应商重新提交的响应文件审查不合格的，不得进入下一轮磋商，也不得要求提交最后报价。</w:t>
      </w:r>
    </w:p>
    <w:p w14:paraId="1B4CC80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）磋商文件能够详细列明采购需求的技术、服务要求的，磋商结束后，磋商小组应当要求所有继续参加磋商的供应商在规定时间内提交最后报价。</w:t>
      </w:r>
    </w:p>
    <w:p w14:paraId="6D23921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）磋商文件不能详细列明采购需求的技术、服务要求，需经磋商由供应商提供最终设计方案或解决方案的，磋商结束后，磋商小组应当按照少数服从多数的原则投票推荐</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家以上供应商的设计方案或者解决方案，并要求其在规定时间内提交最后报价。</w:t>
      </w:r>
    </w:p>
    <w:p w14:paraId="7E5312D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30.3 </w:t>
      </w:r>
      <w:r>
        <w:rPr>
          <w:rFonts w:hint="eastAsia" w:ascii="宋体" w:hAnsi="宋体" w:eastAsia="宋体" w:cs="宋体"/>
          <w:outline w:val="0"/>
          <w:color w:val="000000"/>
          <w:kern w:val="2"/>
          <w:highlight w:val="none"/>
          <w:u w:color="000000"/>
          <w:shd w:val="clear" w:color="auto" w:fill="auto"/>
          <w:rtl w:val="0"/>
          <w:lang w:val="zh-TW" w:eastAsia="zh-TW"/>
        </w:rPr>
        <w:t>重</w:t>
      </w:r>
      <w:r>
        <w:rPr>
          <w:rFonts w:hint="eastAsia" w:ascii="宋体" w:hAnsi="宋体" w:eastAsia="宋体" w:cs="宋体"/>
          <w:outline w:val="0"/>
          <w:color w:val="000000"/>
          <w:kern w:val="0"/>
          <w:highlight w:val="none"/>
          <w:u w:color="000000"/>
          <w:shd w:val="clear" w:color="auto" w:fill="auto"/>
          <w:rtl w:val="0"/>
          <w:lang w:val="zh-TW" w:eastAsia="zh-TW"/>
        </w:rPr>
        <w:t>新提交的响应文件</w:t>
      </w:r>
      <w:r>
        <w:rPr>
          <w:rFonts w:hint="eastAsia" w:ascii="宋体" w:hAnsi="宋体" w:eastAsia="宋体" w:cs="宋体"/>
          <w:outline w:val="0"/>
          <w:color w:val="000000"/>
          <w:kern w:val="2"/>
          <w:highlight w:val="none"/>
          <w:u w:color="000000"/>
          <w:shd w:val="clear" w:color="auto" w:fill="auto"/>
          <w:rtl w:val="0"/>
          <w:lang w:val="zh-TW" w:eastAsia="zh-TW"/>
        </w:rPr>
        <w:t>或者最后报价应按</w:t>
      </w:r>
      <w:r>
        <w:rPr>
          <w:rFonts w:hint="eastAsia" w:ascii="宋体" w:hAnsi="宋体" w:eastAsia="宋体" w:cs="宋体"/>
          <w:outline w:val="0"/>
          <w:color w:val="000000"/>
          <w:kern w:val="0"/>
          <w:highlight w:val="none"/>
          <w:u w:color="000000"/>
          <w:shd w:val="clear" w:color="auto" w:fill="auto"/>
          <w:rtl w:val="0"/>
          <w:lang w:val="zh-TW" w:eastAsia="zh-TW"/>
        </w:rPr>
        <w:t>本章第</w:t>
      </w:r>
      <w:r>
        <w:rPr>
          <w:rFonts w:hint="eastAsia" w:ascii="宋体" w:hAnsi="宋体" w:eastAsia="宋体" w:cs="宋体"/>
          <w:outline w:val="0"/>
          <w:color w:val="000000"/>
          <w:kern w:val="2"/>
          <w:highlight w:val="none"/>
          <w:u w:color="000000"/>
          <w:shd w:val="clear" w:color="auto" w:fill="auto"/>
          <w:rtl w:val="0"/>
          <w:lang w:val="en-US"/>
        </w:rPr>
        <w:t>21.3</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w:t>
      </w:r>
      <w:r>
        <w:rPr>
          <w:rFonts w:hint="eastAsia" w:ascii="宋体" w:hAnsi="宋体" w:eastAsia="宋体" w:cs="宋体"/>
          <w:outline w:val="0"/>
          <w:color w:val="000000"/>
          <w:kern w:val="0"/>
          <w:highlight w:val="none"/>
          <w:u w:color="000000"/>
          <w:shd w:val="clear" w:color="auto" w:fill="auto"/>
          <w:rtl w:val="0"/>
          <w:lang w:val="zh-TW" w:eastAsia="zh-TW"/>
        </w:rPr>
        <w:t>由其法定代表人或其委托代理人签字或者加盖供应商单位章，在规定时间内密封递交给磋商小组</w:t>
      </w:r>
      <w:r>
        <w:rPr>
          <w:rFonts w:hint="eastAsia" w:ascii="宋体" w:hAnsi="宋体" w:eastAsia="宋体" w:cs="宋体"/>
          <w:outline w:val="0"/>
          <w:color w:val="000000"/>
          <w:kern w:val="2"/>
          <w:highlight w:val="none"/>
          <w:u w:color="000000"/>
          <w:shd w:val="clear" w:color="auto" w:fill="auto"/>
          <w:rtl w:val="0"/>
          <w:lang w:val="zh-TW" w:eastAsia="zh-TW"/>
        </w:rPr>
        <w:t>。</w:t>
      </w:r>
    </w:p>
    <w:p w14:paraId="7A02029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30.4</w:t>
      </w:r>
      <w:r>
        <w:rPr>
          <w:rFonts w:hint="eastAsia" w:ascii="宋体" w:hAnsi="宋体" w:eastAsia="宋体" w:cs="宋体"/>
          <w:outline w:val="0"/>
          <w:color w:val="000000"/>
          <w:kern w:val="0"/>
          <w:highlight w:val="none"/>
          <w:u w:color="000000"/>
          <w:shd w:val="clear" w:color="auto" w:fill="auto"/>
          <w:rtl w:val="0"/>
          <w:lang w:val="zh-TW" w:eastAsia="zh-TW"/>
        </w:rPr>
        <w:t>供应商的</w:t>
      </w:r>
      <w:r>
        <w:rPr>
          <w:rFonts w:hint="eastAsia" w:ascii="宋体" w:hAnsi="宋体" w:eastAsia="宋体" w:cs="宋体"/>
          <w:outline w:val="0"/>
          <w:color w:val="000000"/>
          <w:kern w:val="2"/>
          <w:highlight w:val="none"/>
          <w:u w:color="000000"/>
          <w:shd w:val="clear" w:color="auto" w:fill="auto"/>
          <w:rtl w:val="0"/>
          <w:lang w:val="zh-TW" w:eastAsia="zh-TW"/>
        </w:rPr>
        <w:t>最</w:t>
      </w:r>
      <w:r>
        <w:rPr>
          <w:rFonts w:hint="eastAsia" w:ascii="宋体" w:hAnsi="宋体" w:eastAsia="宋体" w:cs="宋体"/>
          <w:outline w:val="0"/>
          <w:color w:val="000000"/>
          <w:kern w:val="0"/>
          <w:highlight w:val="none"/>
          <w:u w:color="000000"/>
          <w:shd w:val="clear" w:color="auto" w:fill="auto"/>
          <w:rtl w:val="0"/>
          <w:lang w:val="zh-TW" w:eastAsia="zh-TW"/>
        </w:rPr>
        <w:t>后</w:t>
      </w:r>
      <w:r>
        <w:rPr>
          <w:rFonts w:hint="eastAsia" w:ascii="宋体" w:hAnsi="宋体" w:eastAsia="宋体" w:cs="宋体"/>
          <w:outline w:val="0"/>
          <w:color w:val="000000"/>
          <w:kern w:val="2"/>
          <w:highlight w:val="none"/>
          <w:u w:color="000000"/>
          <w:shd w:val="clear" w:color="auto" w:fill="auto"/>
          <w:rtl w:val="0"/>
          <w:lang w:val="zh-TW" w:eastAsia="zh-TW"/>
        </w:rPr>
        <w:t>报价及</w:t>
      </w:r>
      <w:r>
        <w:rPr>
          <w:rFonts w:hint="eastAsia" w:ascii="宋体" w:hAnsi="宋体" w:eastAsia="宋体" w:cs="宋体"/>
          <w:outline w:val="0"/>
          <w:color w:val="000000"/>
          <w:kern w:val="0"/>
          <w:highlight w:val="none"/>
          <w:u w:color="000000"/>
          <w:shd w:val="clear" w:color="auto" w:fill="auto"/>
          <w:rtl w:val="0"/>
          <w:lang w:val="zh-TW" w:eastAsia="zh-TW"/>
        </w:rPr>
        <w:t>政府采购政策规定的价格扣除情况，磋商小组应召集所有参加最后报价的供应商当场开封</w:t>
      </w:r>
      <w:r>
        <w:rPr>
          <w:rFonts w:hint="eastAsia" w:ascii="宋体" w:hAnsi="宋体" w:eastAsia="宋体" w:cs="宋体"/>
          <w:outline w:val="0"/>
          <w:color w:val="000000"/>
          <w:kern w:val="2"/>
          <w:highlight w:val="none"/>
          <w:u w:color="000000"/>
          <w:shd w:val="clear" w:color="auto" w:fill="auto"/>
          <w:rtl w:val="0"/>
          <w:lang w:val="zh-TW" w:eastAsia="zh-TW"/>
        </w:rPr>
        <w:t>公布，并由供应商代表签字确认。</w:t>
      </w:r>
    </w:p>
    <w:p w14:paraId="649FDF0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30.5</w:t>
      </w:r>
      <w:r>
        <w:rPr>
          <w:rFonts w:hint="eastAsia" w:ascii="宋体" w:hAnsi="宋体" w:eastAsia="宋体" w:cs="宋体"/>
          <w:outline w:val="0"/>
          <w:color w:val="000000"/>
          <w:kern w:val="0"/>
          <w:highlight w:val="none"/>
          <w:u w:color="000000"/>
          <w:shd w:val="clear" w:color="auto" w:fill="auto"/>
          <w:rtl w:val="0"/>
          <w:lang w:val="zh-TW" w:eastAsia="zh-TW"/>
        </w:rPr>
        <w:t>提交首次响应文件的供应商，在提交最后报价之前，可以根据磋商情况退出磋商，并书面通知采购代理机构或者磋商小组。</w:t>
      </w:r>
      <w:r>
        <w:rPr>
          <w:rFonts w:hint="eastAsia" w:ascii="宋体" w:hAnsi="宋体" w:eastAsia="宋体" w:cs="宋体"/>
          <w:outline w:val="0"/>
          <w:color w:val="000000"/>
          <w:kern w:val="2"/>
          <w:highlight w:val="none"/>
          <w:u w:color="000000"/>
          <w:shd w:val="clear" w:color="auto" w:fill="auto"/>
          <w:rtl w:val="0"/>
          <w:lang w:val="zh-TW" w:eastAsia="zh-TW"/>
        </w:rPr>
        <w:t>该通知由供应商法定代表人或其委托代理人签字。</w:t>
      </w:r>
      <w:r>
        <w:rPr>
          <w:rFonts w:hint="eastAsia" w:ascii="宋体" w:hAnsi="宋体" w:eastAsia="宋体" w:cs="宋体"/>
          <w:outline w:val="0"/>
          <w:color w:val="000000"/>
          <w:kern w:val="0"/>
          <w:highlight w:val="none"/>
          <w:u w:color="000000"/>
          <w:shd w:val="clear" w:color="auto" w:fill="auto"/>
          <w:rtl w:val="0"/>
          <w:lang w:val="zh-TW" w:eastAsia="zh-TW"/>
        </w:rPr>
        <w:t>采购代理机构按本章第</w:t>
      </w:r>
      <w:r>
        <w:rPr>
          <w:rFonts w:hint="eastAsia" w:ascii="宋体" w:hAnsi="宋体" w:eastAsia="宋体" w:cs="宋体"/>
          <w:outline w:val="0"/>
          <w:color w:val="000000"/>
          <w:kern w:val="2"/>
          <w:highlight w:val="none"/>
          <w:u w:color="000000"/>
          <w:shd w:val="clear" w:color="auto" w:fill="auto"/>
          <w:rtl w:val="0"/>
          <w:lang w:val="en-US"/>
        </w:rPr>
        <w:t>19.4</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w:t>
      </w:r>
      <w:r>
        <w:rPr>
          <w:rFonts w:hint="eastAsia" w:ascii="宋体" w:hAnsi="宋体" w:eastAsia="宋体" w:cs="宋体"/>
          <w:outline w:val="0"/>
          <w:color w:val="000000"/>
          <w:kern w:val="0"/>
          <w:highlight w:val="none"/>
          <w:u w:color="000000"/>
          <w:shd w:val="clear" w:color="auto" w:fill="auto"/>
          <w:rtl w:val="0"/>
          <w:lang w:val="zh-TW" w:eastAsia="zh-TW"/>
        </w:rPr>
        <w:t>退还退出磋商的供应商的磋商保证金。</w:t>
      </w:r>
    </w:p>
    <w:p w14:paraId="3F8FF9C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30.6</w:t>
      </w:r>
      <w:r>
        <w:rPr>
          <w:rFonts w:hint="eastAsia" w:ascii="宋体" w:hAnsi="宋体" w:eastAsia="宋体" w:cs="宋体"/>
          <w:outline w:val="0"/>
          <w:color w:val="000000"/>
          <w:kern w:val="0"/>
          <w:highlight w:val="none"/>
          <w:u w:color="000000"/>
          <w:shd w:val="clear" w:color="auto" w:fill="auto"/>
          <w:rtl w:val="0"/>
          <w:lang w:val="zh-TW" w:eastAsia="zh-TW"/>
        </w:rPr>
        <w:t>提交首次响应文件的供应商，未按磋商文件规定及磋商小组要求提交最后报价</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或者</w:t>
      </w:r>
      <w:r>
        <w:rPr>
          <w:rFonts w:hint="eastAsia" w:ascii="宋体" w:hAnsi="宋体" w:eastAsia="宋体" w:cs="宋体"/>
          <w:outline w:val="0"/>
          <w:color w:val="000000"/>
          <w:kern w:val="2"/>
          <w:highlight w:val="none"/>
          <w:u w:color="000000"/>
          <w:shd w:val="clear" w:color="auto" w:fill="auto"/>
          <w:rtl w:val="0"/>
          <w:lang w:val="zh-TW" w:eastAsia="zh-TW"/>
        </w:rPr>
        <w:t>重</w:t>
      </w:r>
      <w:r>
        <w:rPr>
          <w:rFonts w:hint="eastAsia" w:ascii="宋体" w:hAnsi="宋体" w:eastAsia="宋体" w:cs="宋体"/>
          <w:outline w:val="0"/>
          <w:color w:val="000000"/>
          <w:kern w:val="0"/>
          <w:highlight w:val="none"/>
          <w:u w:color="000000"/>
          <w:shd w:val="clear" w:color="auto" w:fill="auto"/>
          <w:rtl w:val="0"/>
          <w:lang w:val="zh-TW" w:eastAsia="zh-TW"/>
        </w:rPr>
        <w:t>新提交的响应文件和最后报价</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，且又未按本章第</w:t>
      </w:r>
      <w:r>
        <w:rPr>
          <w:rFonts w:hint="eastAsia" w:ascii="宋体" w:hAnsi="宋体" w:eastAsia="宋体" w:cs="宋体"/>
          <w:outline w:val="0"/>
          <w:color w:val="000000"/>
          <w:kern w:val="2"/>
          <w:highlight w:val="none"/>
          <w:u w:color="000000"/>
          <w:shd w:val="clear" w:color="auto" w:fill="auto"/>
          <w:rtl w:val="0"/>
          <w:lang w:val="en-US"/>
        </w:rPr>
        <w:t>30.5</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kern w:val="2"/>
          <w:highlight w:val="none"/>
          <w:u w:color="000000"/>
          <w:shd w:val="clear" w:color="auto" w:fill="auto"/>
          <w:rtl w:val="0"/>
          <w:lang w:val="zh-TW" w:eastAsia="zh-TW"/>
        </w:rPr>
        <w:t>规定</w:t>
      </w:r>
      <w:r>
        <w:rPr>
          <w:rFonts w:hint="eastAsia" w:ascii="宋体" w:hAnsi="宋体" w:eastAsia="宋体" w:cs="宋体"/>
          <w:outline w:val="0"/>
          <w:color w:val="000000"/>
          <w:kern w:val="0"/>
          <w:highlight w:val="none"/>
          <w:u w:color="000000"/>
          <w:shd w:val="clear" w:color="auto" w:fill="auto"/>
          <w:rtl w:val="0"/>
          <w:lang w:val="zh-TW" w:eastAsia="zh-TW"/>
        </w:rPr>
        <w:t>退出磋商的，供应商的磋商保证金不予退还。</w:t>
      </w:r>
    </w:p>
    <w:p w14:paraId="2BD4D5E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30.7</w:t>
      </w:r>
      <w:r>
        <w:rPr>
          <w:rFonts w:hint="eastAsia" w:ascii="宋体" w:hAnsi="宋体" w:eastAsia="宋体" w:cs="宋体"/>
          <w:outline w:val="0"/>
          <w:color w:val="000000"/>
          <w:kern w:val="0"/>
          <w:highlight w:val="none"/>
          <w:u w:color="000000"/>
          <w:shd w:val="clear" w:color="auto" w:fill="auto"/>
          <w:rtl w:val="0"/>
          <w:lang w:val="zh-TW" w:eastAsia="zh-TW"/>
        </w:rPr>
        <w:t>磋商文件在磋商过程中未发生实质性变动的，参加磋商供应商的次轮报价不得高于上轮报价，否则视为无效响应。</w:t>
      </w:r>
    </w:p>
    <w:p w14:paraId="3A1B3CF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31.</w:t>
      </w:r>
      <w:r>
        <w:rPr>
          <w:rFonts w:hint="eastAsia" w:ascii="宋体" w:hAnsi="宋体" w:eastAsia="宋体" w:cs="宋体"/>
          <w:b/>
          <w:bCs/>
          <w:outline w:val="0"/>
          <w:color w:val="000000"/>
          <w:kern w:val="0"/>
          <w:highlight w:val="none"/>
          <w:u w:color="000000"/>
          <w:shd w:val="clear" w:color="auto" w:fill="auto"/>
          <w:rtl w:val="0"/>
          <w:lang w:val="zh-TW" w:eastAsia="zh-TW"/>
        </w:rPr>
        <w:t>响应文件评审</w:t>
      </w:r>
    </w:p>
    <w:p w14:paraId="7517366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31.1</w:t>
      </w:r>
      <w:r>
        <w:rPr>
          <w:rFonts w:hint="eastAsia" w:ascii="宋体" w:hAnsi="宋体" w:eastAsia="宋体" w:cs="宋体"/>
          <w:outline w:val="0"/>
          <w:color w:val="000000"/>
          <w:kern w:val="2"/>
          <w:highlight w:val="none"/>
          <w:u w:color="000000"/>
          <w:shd w:val="clear" w:color="auto" w:fill="auto"/>
          <w:rtl w:val="0"/>
          <w:lang w:val="zh-TW" w:eastAsia="zh-TW"/>
        </w:rPr>
        <w:t>经磋商确定最终采购需求和提交最后报价的供应商后，由磋商小组采用综合评分法对提交最后报价的供应商的响应文件和最后报价进行综合评价。</w:t>
      </w:r>
    </w:p>
    <w:p w14:paraId="7144779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31.2</w:t>
      </w:r>
      <w:r>
        <w:rPr>
          <w:rFonts w:hint="eastAsia" w:ascii="宋体" w:hAnsi="宋体" w:eastAsia="宋体" w:cs="宋体"/>
          <w:outline w:val="0"/>
          <w:color w:val="000000"/>
          <w:kern w:val="2"/>
          <w:highlight w:val="none"/>
          <w:u w:color="000000"/>
          <w:shd w:val="clear" w:color="auto" w:fill="auto"/>
          <w:rtl w:val="0"/>
          <w:lang w:val="zh-TW" w:eastAsia="zh-TW"/>
        </w:rPr>
        <w:t>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p>
    <w:p w14:paraId="1E76E44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31.3</w:t>
      </w:r>
      <w:r>
        <w:rPr>
          <w:rFonts w:hint="eastAsia" w:ascii="宋体" w:hAnsi="宋体" w:eastAsia="宋体" w:cs="宋体"/>
          <w:outline w:val="0"/>
          <w:color w:val="000000"/>
          <w:kern w:val="2"/>
          <w:highlight w:val="none"/>
          <w:u w:color="000000"/>
          <w:shd w:val="clear" w:color="auto" w:fill="auto"/>
          <w:rtl w:val="0"/>
          <w:lang w:val="zh-TW" w:eastAsia="zh-TW"/>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35BA3B89">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31.4</w:t>
      </w:r>
      <w:r>
        <w:rPr>
          <w:rFonts w:hint="eastAsia" w:ascii="宋体" w:hAnsi="宋体" w:eastAsia="宋体" w:cs="宋体"/>
          <w:outline w:val="0"/>
          <w:color w:val="000000"/>
          <w:kern w:val="0"/>
          <w:highlight w:val="none"/>
          <w:u w:color="000000"/>
          <w:shd w:val="clear" w:color="auto" w:fill="auto"/>
          <w:rtl w:val="0"/>
          <w:lang w:val="zh-TW" w:eastAsia="zh-TW"/>
        </w:rPr>
        <w:t>综合评分法中的价格分采用低价优先法计算，即满足磋商文件要求且经调整后的最后报价最低的供应商的价格为磋商基准价，其价格分为满分。其他供应商的价格分按照下列公式计算：</w:t>
      </w:r>
    </w:p>
    <w:p w14:paraId="69DDB4C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磋商报价得分</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（磋商基准价</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最后磋商报价）</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价格权值</w:t>
      </w:r>
      <w:r>
        <w:rPr>
          <w:rFonts w:hint="eastAsia" w:ascii="宋体" w:hAnsi="宋体" w:eastAsia="宋体" w:cs="宋体"/>
          <w:outline w:val="0"/>
          <w:color w:val="000000"/>
          <w:kern w:val="0"/>
          <w:highlight w:val="none"/>
          <w:u w:color="000000"/>
          <w:shd w:val="clear" w:color="auto" w:fill="auto"/>
          <w:rtl w:val="0"/>
          <w:lang w:val="en-US"/>
        </w:rPr>
        <w:t>×100</w:t>
      </w:r>
    </w:p>
    <w:p w14:paraId="0F67A04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项目评审过程中，不得去掉最后报价中的最高报价和最低报价。</w:t>
      </w:r>
    </w:p>
    <w:p w14:paraId="5FAB452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31.5</w:t>
      </w:r>
      <w:r>
        <w:rPr>
          <w:rFonts w:hint="eastAsia" w:ascii="宋体" w:hAnsi="宋体" w:eastAsia="宋体" w:cs="宋体"/>
          <w:outline w:val="0"/>
          <w:color w:val="000000"/>
          <w:kern w:val="2"/>
          <w:highlight w:val="none"/>
          <w:u w:color="000000"/>
          <w:shd w:val="clear" w:color="auto" w:fill="auto"/>
          <w:rtl w:val="0"/>
          <w:lang w:val="zh-TW" w:eastAsia="zh-TW"/>
        </w:rPr>
        <w:t>涉及政府采购政策优惠对供应商分值进行调整的，按</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规定调整供应商的技术、商务、价格</w:t>
      </w:r>
      <w:r>
        <w:rPr>
          <w:rFonts w:hint="eastAsia" w:ascii="宋体" w:hAnsi="宋体" w:eastAsia="宋体" w:cs="宋体"/>
          <w:outline w:val="0"/>
          <w:color w:val="000000"/>
          <w:kern w:val="0"/>
          <w:highlight w:val="none"/>
          <w:u w:color="000000"/>
          <w:shd w:val="clear" w:color="auto" w:fill="auto"/>
          <w:rtl w:val="0"/>
          <w:lang w:val="zh-TW" w:eastAsia="zh-TW"/>
        </w:rPr>
        <w:t>得分或总得分</w:t>
      </w:r>
      <w:r>
        <w:rPr>
          <w:rFonts w:hint="eastAsia" w:ascii="宋体" w:hAnsi="宋体" w:eastAsia="宋体" w:cs="宋体"/>
          <w:outline w:val="0"/>
          <w:color w:val="000000"/>
          <w:kern w:val="2"/>
          <w:highlight w:val="none"/>
          <w:u w:color="000000"/>
          <w:shd w:val="clear" w:color="auto" w:fill="auto"/>
          <w:rtl w:val="0"/>
          <w:lang w:val="zh-TW" w:eastAsia="zh-TW"/>
        </w:rPr>
        <w:t>。</w:t>
      </w:r>
    </w:p>
    <w:p w14:paraId="1E8ECF0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31.6</w:t>
      </w:r>
      <w:r>
        <w:rPr>
          <w:rFonts w:hint="eastAsia" w:ascii="宋体" w:hAnsi="宋体" w:eastAsia="宋体" w:cs="宋体"/>
          <w:outline w:val="0"/>
          <w:color w:val="000000"/>
          <w:kern w:val="2"/>
          <w:highlight w:val="none"/>
          <w:u w:color="000000"/>
          <w:shd w:val="clear" w:color="auto" w:fill="auto"/>
          <w:rtl w:val="0"/>
          <w:lang w:val="zh-TW" w:eastAsia="zh-TW"/>
        </w:rPr>
        <w:t>涉及多处或部分获得政府采购政策优惠的，其多处或部分享受政府采购优惠政策的计算方法见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相关规定。</w:t>
      </w:r>
    </w:p>
    <w:p w14:paraId="4220208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31.7</w:t>
      </w:r>
      <w:r>
        <w:rPr>
          <w:rFonts w:hint="eastAsia" w:ascii="宋体" w:hAnsi="宋体" w:eastAsia="宋体" w:cs="宋体"/>
          <w:outline w:val="0"/>
          <w:color w:val="000000"/>
          <w:kern w:val="2"/>
          <w:highlight w:val="none"/>
          <w:u w:color="000000"/>
          <w:shd w:val="clear" w:color="auto" w:fill="auto"/>
          <w:rtl w:val="0"/>
          <w:lang w:val="zh-TW" w:eastAsia="zh-TW"/>
        </w:rPr>
        <w:t>评审时，磋商小组各成员应当独立对每个供应商的响应文件进行评价、评分，并按照政府采购优惠政策对最后报价进行价格扣除和技术、商务、价格加分后，汇总各供应商的总得分。</w:t>
      </w:r>
    </w:p>
    <w:p w14:paraId="074A970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32</w:t>
      </w:r>
      <w:r>
        <w:rPr>
          <w:rFonts w:hint="eastAsia" w:ascii="宋体" w:hAnsi="宋体" w:eastAsia="宋体" w:cs="宋体"/>
          <w:b/>
          <w:bCs/>
          <w:outline w:val="0"/>
          <w:color w:val="000000"/>
          <w:kern w:val="0"/>
          <w:highlight w:val="none"/>
          <w:u w:color="000000"/>
          <w:shd w:val="clear" w:color="auto" w:fill="auto"/>
          <w:rtl w:val="0"/>
          <w:lang w:val="en-US"/>
        </w:rPr>
        <w:t>.</w:t>
      </w:r>
      <w:r>
        <w:rPr>
          <w:rFonts w:hint="eastAsia" w:ascii="宋体" w:hAnsi="宋体" w:eastAsia="宋体" w:cs="宋体"/>
          <w:b/>
          <w:bCs/>
          <w:outline w:val="0"/>
          <w:color w:val="000000"/>
          <w:kern w:val="2"/>
          <w:highlight w:val="none"/>
          <w:u w:color="000000"/>
          <w:shd w:val="clear" w:color="auto" w:fill="auto"/>
          <w:rtl w:val="0"/>
          <w:lang w:val="zh-TW" w:eastAsia="zh-TW"/>
        </w:rPr>
        <w:t>提出成交供应商</w:t>
      </w:r>
    </w:p>
    <w:p w14:paraId="5C927F5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    32.1</w:t>
      </w:r>
      <w:r>
        <w:rPr>
          <w:rFonts w:hint="eastAsia" w:ascii="宋体" w:hAnsi="宋体" w:eastAsia="宋体" w:cs="宋体"/>
          <w:outline w:val="0"/>
          <w:color w:val="000000"/>
          <w:kern w:val="2"/>
          <w:highlight w:val="none"/>
          <w:u w:color="000000"/>
          <w:shd w:val="clear" w:color="auto" w:fill="auto"/>
          <w:rtl w:val="0"/>
          <w:lang w:val="zh-TW" w:eastAsia="zh-TW"/>
        </w:rPr>
        <w:t>磋商小组应当根据综合评分情况，按照评审得分由高到低顺序推荐</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名以上成交候选供应商，并编写评审报告。评审得分相同的，按照最后报价由低到高的顺序推荐。评审得分且最后报价相同的，按照技术指标优劣顺序推荐。符合《政府采购竞争性磋商采购方式管理暂行办法》</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财库〔</w:t>
      </w:r>
      <w:r>
        <w:rPr>
          <w:rFonts w:hint="eastAsia" w:ascii="宋体" w:hAnsi="宋体" w:eastAsia="宋体" w:cs="宋体"/>
          <w:outline w:val="0"/>
          <w:color w:val="000000"/>
          <w:kern w:val="2"/>
          <w:highlight w:val="none"/>
          <w:u w:color="000000"/>
          <w:shd w:val="clear" w:color="auto" w:fill="auto"/>
          <w:rtl w:val="0"/>
          <w:lang w:val="en-US"/>
        </w:rPr>
        <w:t>2014</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214</w:t>
      </w:r>
      <w:r>
        <w:rPr>
          <w:rFonts w:hint="eastAsia" w:ascii="宋体" w:hAnsi="宋体" w:eastAsia="宋体" w:cs="宋体"/>
          <w:outline w:val="0"/>
          <w:color w:val="000000"/>
          <w:kern w:val="2"/>
          <w:highlight w:val="none"/>
          <w:u w:color="000000"/>
          <w:shd w:val="clear" w:color="auto" w:fill="auto"/>
          <w:rtl w:val="0"/>
          <w:lang w:val="zh-TW" w:eastAsia="zh-TW"/>
        </w:rPr>
        <w:t>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和《财政部关于政府采购竞争性磋商采购方式管理暂行办法有关问题的补充通知》（财库〔</w:t>
      </w:r>
      <w:r>
        <w:rPr>
          <w:rFonts w:hint="eastAsia" w:ascii="宋体" w:hAnsi="宋体" w:eastAsia="宋体" w:cs="宋体"/>
          <w:outline w:val="0"/>
          <w:color w:val="000000"/>
          <w:kern w:val="0"/>
          <w:highlight w:val="none"/>
          <w:u w:color="000000"/>
          <w:shd w:val="clear" w:color="auto" w:fill="auto"/>
          <w:rtl w:val="0"/>
          <w:lang w:val="en-US"/>
        </w:rPr>
        <w:t>2015</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124</w:t>
      </w:r>
      <w:r>
        <w:rPr>
          <w:rFonts w:hint="eastAsia" w:ascii="宋体" w:hAnsi="宋体" w:eastAsia="宋体" w:cs="宋体"/>
          <w:outline w:val="0"/>
          <w:color w:val="000000"/>
          <w:kern w:val="0"/>
          <w:highlight w:val="none"/>
          <w:u w:color="000000"/>
          <w:shd w:val="clear" w:color="auto" w:fill="auto"/>
          <w:rtl w:val="0"/>
          <w:lang w:val="zh-TW" w:eastAsia="zh-TW"/>
        </w:rPr>
        <w:t>号）所列</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政府购买服务项目（含政府和社会资本合作项目）、市场竞争不充分的科研项目以及需要扶持的科技成果转化项目</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情形的，</w:t>
      </w:r>
      <w:r>
        <w:rPr>
          <w:rFonts w:hint="eastAsia" w:ascii="宋体" w:hAnsi="宋体" w:eastAsia="宋体" w:cs="宋体"/>
          <w:outline w:val="0"/>
          <w:color w:val="000000"/>
          <w:kern w:val="2"/>
          <w:highlight w:val="none"/>
          <w:u w:color="000000"/>
          <w:shd w:val="clear" w:color="auto" w:fill="auto"/>
          <w:rtl w:val="0"/>
          <w:lang w:val="zh-TW" w:eastAsia="zh-TW"/>
        </w:rPr>
        <w:t>可以推荐</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家成交候选供应商。</w:t>
      </w:r>
    </w:p>
    <w:p w14:paraId="616BBF8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33.</w:t>
      </w:r>
      <w:r>
        <w:rPr>
          <w:rFonts w:hint="eastAsia" w:ascii="宋体" w:hAnsi="宋体" w:eastAsia="宋体" w:cs="宋体"/>
          <w:b/>
          <w:bCs/>
          <w:outline w:val="0"/>
          <w:color w:val="000000"/>
          <w:kern w:val="2"/>
          <w:highlight w:val="none"/>
          <w:u w:color="000000"/>
          <w:shd w:val="clear" w:color="auto" w:fill="auto"/>
          <w:rtl w:val="0"/>
          <w:lang w:val="zh-TW" w:eastAsia="zh-TW"/>
        </w:rPr>
        <w:t>确定成交供应商</w:t>
      </w:r>
    </w:p>
    <w:p w14:paraId="1346C8D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33.1</w:t>
      </w:r>
      <w:r>
        <w:rPr>
          <w:rFonts w:hint="eastAsia" w:ascii="宋体" w:hAnsi="宋体" w:eastAsia="宋体" w:cs="宋体"/>
          <w:outline w:val="0"/>
          <w:color w:val="000000"/>
          <w:kern w:val="0"/>
          <w:highlight w:val="none"/>
          <w:u w:color="000000"/>
          <w:shd w:val="clear" w:color="auto" w:fill="auto"/>
          <w:rtl w:val="0"/>
          <w:lang w:val="zh-TW" w:eastAsia="zh-TW"/>
        </w:rPr>
        <w:t>采购代理机构应当在评审结束后</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个工作日内将评审报告送采购人确认。</w:t>
      </w:r>
    </w:p>
    <w:p w14:paraId="0F22A79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33.2</w:t>
      </w:r>
      <w:r>
        <w:rPr>
          <w:rFonts w:hint="eastAsia" w:ascii="宋体" w:hAnsi="宋体" w:eastAsia="宋体" w:cs="宋体"/>
          <w:outline w:val="0"/>
          <w:color w:val="000000"/>
          <w:kern w:val="0"/>
          <w:highlight w:val="none"/>
          <w:u w:color="000000"/>
          <w:shd w:val="clear" w:color="auto" w:fill="auto"/>
          <w:rtl w:val="0"/>
          <w:lang w:val="zh-TW" w:eastAsia="zh-TW"/>
        </w:rPr>
        <w:t>采购人应当在收到评审报告后</w:t>
      </w:r>
      <w:r>
        <w:rPr>
          <w:rFonts w:hint="eastAsia" w:ascii="宋体" w:hAnsi="宋体" w:eastAsia="宋体" w:cs="宋体"/>
          <w:outline w:val="0"/>
          <w:color w:val="000000"/>
          <w:kern w:val="0"/>
          <w:highlight w:val="none"/>
          <w:u w:color="000000"/>
          <w:shd w:val="clear" w:color="auto" w:fill="auto"/>
          <w:rtl w:val="0"/>
          <w:lang w:val="en-US"/>
        </w:rPr>
        <w:t>5</w:t>
      </w:r>
      <w:r>
        <w:rPr>
          <w:rFonts w:hint="eastAsia" w:ascii="宋体" w:hAnsi="宋体" w:eastAsia="宋体" w:cs="宋体"/>
          <w:outline w:val="0"/>
          <w:color w:val="000000"/>
          <w:kern w:val="0"/>
          <w:highlight w:val="none"/>
          <w:u w:color="000000"/>
          <w:shd w:val="clear" w:color="auto" w:fill="auto"/>
          <w:rtl w:val="0"/>
          <w:lang w:val="zh-TW" w:eastAsia="zh-TW"/>
        </w:rPr>
        <w:t>个工作日内，从评审报告提出的成交候选供应商中，按照排序由高到低的原则确定成交供应商，也可以书面授权磋商小组直接确定成交供应商。</w:t>
      </w:r>
    </w:p>
    <w:p w14:paraId="1A13C53A">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hanging="632"/>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cs="宋体"/>
          <w:b/>
          <w:bCs/>
          <w:outline w:val="0"/>
          <w:color w:val="000000"/>
          <w:kern w:val="2"/>
          <w:highlight w:val="none"/>
          <w:u w:color="000000"/>
          <w:shd w:val="clear" w:color="auto" w:fill="auto"/>
          <w:rtl w:val="0"/>
          <w:lang w:val="en-US" w:eastAsia="zh-CN"/>
        </w:rPr>
        <w:t xml:space="preserve">            </w:t>
      </w:r>
      <w:r>
        <w:rPr>
          <w:rFonts w:hint="eastAsia" w:ascii="宋体" w:hAnsi="宋体" w:eastAsia="宋体" w:cs="宋体"/>
          <w:b/>
          <w:bCs/>
          <w:outline w:val="0"/>
          <w:color w:val="000000"/>
          <w:kern w:val="2"/>
          <w:highlight w:val="none"/>
          <w:u w:color="000000"/>
          <w:shd w:val="clear" w:color="auto" w:fill="auto"/>
          <w:rtl w:val="0"/>
          <w:lang w:val="en-US"/>
        </w:rPr>
        <w:t>34.</w:t>
      </w:r>
      <w:r>
        <w:rPr>
          <w:rFonts w:hint="eastAsia" w:ascii="宋体" w:hAnsi="宋体" w:eastAsia="宋体" w:cs="宋体"/>
          <w:b/>
          <w:bCs/>
          <w:outline w:val="0"/>
          <w:color w:val="000000"/>
          <w:kern w:val="2"/>
          <w:highlight w:val="none"/>
          <w:u w:color="000000"/>
          <w:shd w:val="clear" w:color="auto" w:fill="auto"/>
          <w:rtl w:val="0"/>
          <w:lang w:val="zh-TW" w:eastAsia="zh-TW"/>
        </w:rPr>
        <w:t>磋商终止</w:t>
      </w:r>
    </w:p>
    <w:p w14:paraId="0F8ED88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34.1</w:t>
      </w:r>
      <w:r>
        <w:rPr>
          <w:rFonts w:hint="eastAsia" w:ascii="宋体" w:hAnsi="宋体" w:eastAsia="宋体" w:cs="宋体"/>
          <w:outline w:val="0"/>
          <w:color w:val="000000"/>
          <w:kern w:val="0"/>
          <w:highlight w:val="none"/>
          <w:u w:color="000000"/>
          <w:shd w:val="clear" w:color="auto" w:fill="auto"/>
          <w:rtl w:val="0"/>
          <w:lang w:val="zh-TW" w:eastAsia="zh-TW"/>
        </w:rPr>
        <w:t>出现下列情形之一的，采购人或者采购代理机构应当终止竞争性磋商采购活动，</w:t>
      </w:r>
      <w:r>
        <w:rPr>
          <w:rFonts w:hint="eastAsia" w:ascii="宋体" w:hAnsi="宋体" w:eastAsia="宋体" w:cs="宋体"/>
          <w:outline w:val="0"/>
          <w:color w:val="000000"/>
          <w:kern w:val="2"/>
          <w:highlight w:val="none"/>
          <w:u w:color="000000"/>
          <w:shd w:val="clear" w:color="auto" w:fill="auto"/>
          <w:rtl w:val="0"/>
          <w:lang w:val="zh-TW" w:eastAsia="zh-TW"/>
        </w:rPr>
        <w:t>在本章第</w:t>
      </w:r>
      <w:r>
        <w:rPr>
          <w:rFonts w:hint="eastAsia" w:ascii="宋体" w:hAnsi="宋体" w:eastAsia="宋体" w:cs="宋体"/>
          <w:outline w:val="0"/>
          <w:color w:val="000000"/>
          <w:kern w:val="2"/>
          <w:highlight w:val="none"/>
          <w:u w:color="000000"/>
          <w:shd w:val="clear" w:color="auto" w:fill="auto"/>
          <w:rtl w:val="0"/>
          <w:lang w:val="en-US"/>
        </w:rPr>
        <w:t>37.1</w:t>
      </w:r>
      <w:r>
        <w:rPr>
          <w:rFonts w:hint="eastAsia" w:ascii="宋体" w:hAnsi="宋体" w:eastAsia="宋体" w:cs="宋体"/>
          <w:outline w:val="0"/>
          <w:color w:val="000000"/>
          <w:kern w:val="2"/>
          <w:highlight w:val="none"/>
          <w:u w:color="000000"/>
          <w:shd w:val="clear" w:color="auto" w:fill="auto"/>
          <w:rtl w:val="0"/>
          <w:lang w:val="zh-TW" w:eastAsia="zh-TW"/>
        </w:rPr>
        <w:t>款指定的媒体上</w:t>
      </w:r>
      <w:r>
        <w:rPr>
          <w:rFonts w:hint="eastAsia" w:ascii="宋体" w:hAnsi="宋体" w:eastAsia="宋体" w:cs="宋体"/>
          <w:outline w:val="0"/>
          <w:color w:val="000000"/>
          <w:kern w:val="0"/>
          <w:highlight w:val="none"/>
          <w:u w:color="000000"/>
          <w:shd w:val="clear" w:color="auto" w:fill="auto"/>
          <w:rtl w:val="0"/>
          <w:lang w:val="zh-TW" w:eastAsia="zh-TW"/>
        </w:rPr>
        <w:t xml:space="preserve">发布项目终止公告并说明原因，重新开展采购活动： </w:t>
      </w:r>
    </w:p>
    <w:p w14:paraId="23C0F46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）因情况变化，不再符合规定的竞争性磋商采购方式适用情形的；</w:t>
      </w:r>
    </w:p>
    <w:p w14:paraId="5D5A42D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）出现影响采购公正的违法、违规行为的；</w:t>
      </w:r>
    </w:p>
    <w:p w14:paraId="0FC4DEB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除《政府采购竞争性磋商采购方式管理暂行办法》</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财库〔</w:t>
      </w:r>
      <w:r>
        <w:rPr>
          <w:rFonts w:hint="eastAsia" w:ascii="宋体" w:hAnsi="宋体" w:eastAsia="宋体" w:cs="宋体"/>
          <w:outline w:val="0"/>
          <w:color w:val="000000"/>
          <w:kern w:val="2"/>
          <w:highlight w:val="none"/>
          <w:u w:color="000000"/>
          <w:shd w:val="clear" w:color="auto" w:fill="auto"/>
          <w:rtl w:val="0"/>
          <w:lang w:val="en-US"/>
        </w:rPr>
        <w:t>2014</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214</w:t>
      </w:r>
      <w:r>
        <w:rPr>
          <w:rFonts w:hint="eastAsia" w:ascii="宋体" w:hAnsi="宋体" w:eastAsia="宋体" w:cs="宋体"/>
          <w:outline w:val="0"/>
          <w:color w:val="000000"/>
          <w:kern w:val="2"/>
          <w:highlight w:val="none"/>
          <w:u w:color="000000"/>
          <w:shd w:val="clear" w:color="auto" w:fill="auto"/>
          <w:rtl w:val="0"/>
          <w:lang w:val="zh-TW" w:eastAsia="zh-TW"/>
        </w:rPr>
        <w:t>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 xml:space="preserve"> 和《财政部关于政府采购竞争性磋商采购方式管理暂行办法有关问题的补充通知》（财库〔</w:t>
      </w:r>
      <w:r>
        <w:rPr>
          <w:rFonts w:hint="eastAsia" w:ascii="宋体" w:hAnsi="宋体" w:eastAsia="宋体" w:cs="宋体"/>
          <w:outline w:val="0"/>
          <w:color w:val="000000"/>
          <w:kern w:val="0"/>
          <w:highlight w:val="none"/>
          <w:u w:color="000000"/>
          <w:shd w:val="clear" w:color="auto" w:fill="auto"/>
          <w:rtl w:val="0"/>
          <w:lang w:val="en-US"/>
        </w:rPr>
        <w:t>2015</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124</w:t>
      </w:r>
      <w:r>
        <w:rPr>
          <w:rFonts w:hint="eastAsia" w:ascii="宋体" w:hAnsi="宋体" w:eastAsia="宋体" w:cs="宋体"/>
          <w:outline w:val="0"/>
          <w:color w:val="000000"/>
          <w:kern w:val="0"/>
          <w:highlight w:val="none"/>
          <w:u w:color="000000"/>
          <w:shd w:val="clear" w:color="auto" w:fill="auto"/>
          <w:rtl w:val="0"/>
          <w:lang w:val="zh-TW" w:eastAsia="zh-TW"/>
        </w:rPr>
        <w:t>号）所列</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zh-TW" w:eastAsia="zh-TW"/>
        </w:rPr>
        <w:t>政府购买服务项目（含政府和社会资本合作项目）、市场竞争不充分的科研项目以及需要扶持的科技成果转化项目</w:t>
      </w:r>
      <w:r>
        <w:rPr>
          <w:rFonts w:hint="eastAsia" w:ascii="宋体" w:hAnsi="宋体" w:eastAsia="宋体" w:cs="宋体"/>
          <w:outline w:val="0"/>
          <w:color w:val="000000"/>
          <w:kern w:val="0"/>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情形外，在采购过程中符合要求的供应商或者报价未超过采购预算的供应商不足</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家的；</w:t>
      </w:r>
    </w:p>
    <w:p w14:paraId="6C5B7A7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4</w:t>
      </w:r>
      <w:r>
        <w:rPr>
          <w:rFonts w:hint="eastAsia" w:ascii="宋体" w:hAnsi="宋体" w:eastAsia="宋体" w:cs="宋体"/>
          <w:outline w:val="0"/>
          <w:color w:val="000000"/>
          <w:kern w:val="0"/>
          <w:highlight w:val="none"/>
          <w:u w:color="000000"/>
          <w:shd w:val="clear" w:color="auto" w:fill="auto"/>
          <w:rtl w:val="0"/>
          <w:lang w:val="zh-TW" w:eastAsia="zh-TW"/>
        </w:rPr>
        <w:t>）因重大变故，采购任务取消的。</w:t>
      </w:r>
    </w:p>
    <w:p w14:paraId="3E8A01A5">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0"/>
          <w:highlight w:val="none"/>
          <w:u w:color="000000"/>
          <w:shd w:val="clear" w:color="auto" w:fill="auto"/>
        </w:rPr>
      </w:pPr>
      <w:r>
        <w:rPr>
          <w:rFonts w:hint="eastAsia" w:ascii="宋体" w:hAnsi="宋体" w:eastAsia="宋体" w:cs="宋体"/>
          <w:b/>
          <w:bCs/>
          <w:outline w:val="0"/>
          <w:color w:val="000000"/>
          <w:kern w:val="0"/>
          <w:highlight w:val="none"/>
          <w:u w:color="000000"/>
          <w:shd w:val="clear" w:color="auto" w:fill="auto"/>
          <w:rtl w:val="0"/>
          <w:lang w:val="en-US"/>
        </w:rPr>
        <w:t>35</w:t>
      </w:r>
      <w:r>
        <w:rPr>
          <w:rFonts w:hint="eastAsia" w:ascii="宋体" w:hAnsi="宋体" w:eastAsia="宋体" w:cs="宋体"/>
          <w:b/>
          <w:bCs/>
          <w:outline w:val="0"/>
          <w:color w:val="000000"/>
          <w:kern w:val="0"/>
          <w:highlight w:val="none"/>
          <w:u w:color="000000"/>
          <w:shd w:val="clear" w:color="auto" w:fill="auto"/>
          <w:rtl w:val="0"/>
          <w:lang w:val="en-US" w:eastAsia="zh-CN"/>
        </w:rPr>
        <w:t>.</w:t>
      </w:r>
      <w:r>
        <w:rPr>
          <w:rFonts w:hint="eastAsia" w:ascii="宋体" w:hAnsi="宋体" w:eastAsia="宋体" w:cs="宋体"/>
          <w:b/>
          <w:bCs/>
          <w:outline w:val="0"/>
          <w:color w:val="000000"/>
          <w:kern w:val="0"/>
          <w:highlight w:val="none"/>
          <w:u w:color="000000"/>
          <w:shd w:val="clear" w:color="auto" w:fill="auto"/>
          <w:rtl w:val="0"/>
          <w:lang w:val="zh-TW" w:eastAsia="zh-TW"/>
        </w:rPr>
        <w:t>重新评审</w:t>
      </w:r>
    </w:p>
    <w:p w14:paraId="6F4298D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35.1</w:t>
      </w:r>
      <w:r>
        <w:rPr>
          <w:rFonts w:hint="eastAsia" w:ascii="宋体" w:hAnsi="宋体" w:eastAsia="宋体" w:cs="宋体"/>
          <w:outline w:val="0"/>
          <w:color w:val="000000"/>
          <w:kern w:val="0"/>
          <w:highlight w:val="none"/>
          <w:u w:color="000000"/>
          <w:shd w:val="clear" w:color="auto" w:fill="auto"/>
          <w:rtl w:val="0"/>
          <w:lang w:val="zh-TW" w:eastAsia="zh-TW"/>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27A5362B">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36.</w:t>
      </w:r>
      <w:r>
        <w:rPr>
          <w:rFonts w:hint="eastAsia" w:ascii="宋体" w:hAnsi="宋体" w:eastAsia="宋体" w:cs="宋体"/>
          <w:b/>
          <w:bCs/>
          <w:outline w:val="0"/>
          <w:color w:val="000000"/>
          <w:kern w:val="2"/>
          <w:highlight w:val="none"/>
          <w:u w:color="000000"/>
          <w:shd w:val="clear" w:color="auto" w:fill="auto"/>
          <w:rtl w:val="0"/>
          <w:lang w:val="zh-TW" w:eastAsia="zh-TW"/>
        </w:rPr>
        <w:t>保密及串通行为</w:t>
      </w:r>
    </w:p>
    <w:p w14:paraId="66F2AA4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36.1</w:t>
      </w:r>
      <w:r>
        <w:rPr>
          <w:rFonts w:hint="eastAsia" w:ascii="宋体" w:hAnsi="宋体" w:eastAsia="宋体" w:cs="宋体"/>
          <w:outline w:val="0"/>
          <w:color w:val="000000"/>
          <w:kern w:val="2"/>
          <w:highlight w:val="none"/>
          <w:u w:color="000000"/>
          <w:shd w:val="clear" w:color="auto" w:fill="auto"/>
          <w:rtl w:val="0"/>
          <w:lang w:val="zh-TW" w:eastAsia="zh-TW"/>
        </w:rPr>
        <w:t>磋商小组成员以及与评审工作有关的人员不得泄露评审情况以及评审过程中获悉的国家秘密、商业秘密。</w:t>
      </w:r>
    </w:p>
    <w:p w14:paraId="3B38951C">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4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36.2</w:t>
      </w:r>
      <w:r>
        <w:rPr>
          <w:rFonts w:hint="eastAsia" w:ascii="宋体" w:hAnsi="宋体" w:eastAsia="宋体" w:cs="宋体"/>
          <w:outline w:val="0"/>
          <w:color w:val="000000"/>
          <w:kern w:val="0"/>
          <w:highlight w:val="none"/>
          <w:u w:color="000000"/>
          <w:shd w:val="clear" w:color="auto" w:fill="auto"/>
          <w:rtl w:val="0"/>
          <w:lang w:val="zh-TW" w:eastAsia="zh-TW"/>
        </w:rPr>
        <w:t>供应商</w:t>
      </w:r>
      <w:r>
        <w:rPr>
          <w:rFonts w:hint="eastAsia" w:ascii="宋体" w:hAnsi="宋体" w:eastAsia="宋体" w:cs="宋体"/>
          <w:outline w:val="0"/>
          <w:color w:val="000000"/>
          <w:kern w:val="2"/>
          <w:highlight w:val="none"/>
          <w:u w:color="000000"/>
          <w:shd w:val="clear" w:color="auto" w:fill="auto"/>
          <w:rtl w:val="0"/>
          <w:lang w:val="zh-TW" w:eastAsia="zh-TW"/>
        </w:rPr>
        <w:t>不得与</w:t>
      </w:r>
      <w:r>
        <w:rPr>
          <w:rFonts w:hint="eastAsia" w:ascii="宋体" w:hAnsi="宋体" w:eastAsia="宋体" w:cs="宋体"/>
          <w:outline w:val="0"/>
          <w:color w:val="000000"/>
          <w:kern w:val="0"/>
          <w:highlight w:val="none"/>
          <w:u w:color="000000"/>
          <w:shd w:val="clear" w:color="auto" w:fill="auto"/>
          <w:rtl w:val="0"/>
          <w:lang w:val="zh-TW" w:eastAsia="zh-TW"/>
        </w:rPr>
        <w:t>采购人、采购代理机构、其他供应商恶意</w:t>
      </w:r>
      <w:r>
        <w:rPr>
          <w:rFonts w:hint="eastAsia" w:ascii="宋体" w:hAnsi="宋体" w:eastAsia="宋体" w:cs="宋体"/>
          <w:outline w:val="0"/>
          <w:color w:val="000000"/>
          <w:kern w:val="2"/>
          <w:highlight w:val="none"/>
          <w:u w:color="000000"/>
          <w:shd w:val="clear" w:color="auto" w:fill="auto"/>
          <w:rtl w:val="0"/>
          <w:lang w:val="zh-TW" w:eastAsia="zh-TW"/>
        </w:rPr>
        <w:t>串通；不得向</w:t>
      </w:r>
      <w:r>
        <w:rPr>
          <w:rFonts w:hint="eastAsia" w:ascii="宋体" w:hAnsi="宋体" w:eastAsia="宋体" w:cs="宋体"/>
          <w:outline w:val="0"/>
          <w:color w:val="000000"/>
          <w:kern w:val="0"/>
          <w:highlight w:val="none"/>
          <w:u w:color="000000"/>
          <w:shd w:val="clear" w:color="auto" w:fill="auto"/>
          <w:rtl w:val="0"/>
          <w:lang w:val="zh-TW" w:eastAsia="zh-TW"/>
        </w:rPr>
        <w:t>采购人、采购代理机构</w:t>
      </w:r>
      <w:r>
        <w:rPr>
          <w:rFonts w:hint="eastAsia" w:ascii="宋体" w:hAnsi="宋体" w:eastAsia="宋体" w:cs="宋体"/>
          <w:outline w:val="0"/>
          <w:color w:val="000000"/>
          <w:kern w:val="2"/>
          <w:highlight w:val="none"/>
          <w:u w:color="000000"/>
          <w:shd w:val="clear" w:color="auto" w:fill="auto"/>
          <w:rtl w:val="0"/>
          <w:lang w:val="zh-TW" w:eastAsia="zh-TW"/>
        </w:rPr>
        <w:t>或者磋商小组成员行贿或者提供其他不正当利益；不得提供虚假资料谋取成交；不得以任何方式干扰、影响采购工作。</w:t>
      </w:r>
    </w:p>
    <w:p w14:paraId="6FFBB1D5">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rPr>
      </w:pPr>
      <w:r>
        <w:rPr>
          <w:rFonts w:hint="eastAsia" w:ascii="宋体" w:hAnsi="宋体" w:eastAsia="宋体" w:cs="宋体"/>
          <w:outline w:val="0"/>
          <w:color w:val="000000"/>
          <w:kern w:val="0"/>
          <w:sz w:val="21"/>
          <w:szCs w:val="21"/>
          <w:highlight w:val="none"/>
          <w:u w:color="000000"/>
          <w:shd w:val="clear" w:color="auto" w:fill="auto"/>
          <w:rtl w:val="0"/>
          <w:lang w:val="en-US"/>
        </w:rPr>
        <w:t>36.3</w:t>
      </w:r>
      <w:r>
        <w:rPr>
          <w:rFonts w:hint="eastAsia" w:ascii="宋体" w:hAnsi="宋体" w:eastAsia="宋体" w:cs="宋体"/>
          <w:outline w:val="0"/>
          <w:color w:val="000000"/>
          <w:kern w:val="0"/>
          <w:sz w:val="21"/>
          <w:szCs w:val="21"/>
          <w:highlight w:val="none"/>
          <w:u w:color="000000"/>
          <w:shd w:val="clear" w:color="auto" w:fill="auto"/>
          <w:rtl w:val="0"/>
          <w:lang w:val="zh-TW" w:eastAsia="zh-TW"/>
        </w:rPr>
        <w:t>有下列情形之一的，属于恶意串通，对供应商依照政府采购法第七十七条第一款的规定追究法律责任：</w:t>
      </w:r>
    </w:p>
    <w:p w14:paraId="1D4DDB15">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（一）供应商直接或者间接从采购人或者采购代理机构处获得其他供应商的相关情况并修改其投标文件或者响应文件；</w:t>
      </w:r>
    </w:p>
    <w:p w14:paraId="33C814A1">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（二）供应商按照采购人或者采购代理机构的授意撤换、修改投标文件或者响应文件；</w:t>
      </w:r>
    </w:p>
    <w:p w14:paraId="58201090">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（三）供应商之间协商报价、技术方案等投标文件或者响应文件的实质性内容；</w:t>
      </w:r>
    </w:p>
    <w:p w14:paraId="2E3A63B6">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（四）属于同一集团、协会、商会等组织成员的供应商按照该组织要求协同参加政府采购活动；</w:t>
      </w:r>
    </w:p>
    <w:p w14:paraId="1991899E">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（五）供应商之间事先约定由某一特定供应商中标、成交；</w:t>
      </w:r>
    </w:p>
    <w:p w14:paraId="7D06F1E3">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（六）供应商之间商定部分供应商放弃参加政府采购活动或者放弃中标、成交；</w:t>
      </w:r>
    </w:p>
    <w:p w14:paraId="5596355E">
      <w:pPr>
        <w:pStyle w:val="29"/>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after="0" w:line="440" w:lineRule="exact"/>
        <w:ind w:left="0" w:right="0" w:firstLine="420"/>
        <w:jc w:val="both"/>
        <w:textAlignment w:val="auto"/>
        <w:rPr>
          <w:rFonts w:hint="eastAsia" w:ascii="宋体" w:hAnsi="宋体" w:eastAsia="宋体" w:cs="宋体"/>
          <w:outline w:val="0"/>
          <w:color w:val="000000"/>
          <w:kern w:val="0"/>
          <w:sz w:val="21"/>
          <w:szCs w:val="21"/>
          <w:highlight w:val="none"/>
          <w:u w:color="000000"/>
          <w:shd w:val="clear" w:color="auto" w:fill="auto"/>
          <w:lang w:val="zh-TW" w:eastAsia="zh-TW"/>
        </w:rPr>
      </w:pPr>
      <w:r>
        <w:rPr>
          <w:rFonts w:hint="eastAsia" w:ascii="宋体" w:hAnsi="宋体" w:eastAsia="宋体" w:cs="宋体"/>
          <w:outline w:val="0"/>
          <w:color w:val="000000"/>
          <w:kern w:val="0"/>
          <w:sz w:val="21"/>
          <w:szCs w:val="21"/>
          <w:highlight w:val="none"/>
          <w:u w:color="000000"/>
          <w:shd w:val="clear" w:color="auto" w:fill="auto"/>
          <w:rtl w:val="0"/>
          <w:lang w:val="zh-TW" w:eastAsia="zh-TW"/>
        </w:rPr>
        <w:t>（七）供应商与采购人或者采购代理机构之间、供应商相互之间，为谋求特定供应商中标、成交或者排斥其他供应商的其他串通行为。</w:t>
      </w:r>
    </w:p>
    <w:p w14:paraId="0BF180C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六、成交结果信息公布与授予合同</w:t>
      </w:r>
    </w:p>
    <w:p w14:paraId="673E232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37.</w:t>
      </w:r>
      <w:r>
        <w:rPr>
          <w:rFonts w:hint="eastAsia" w:ascii="宋体" w:hAnsi="宋体" w:eastAsia="宋体" w:cs="宋体"/>
          <w:b/>
          <w:bCs/>
          <w:outline w:val="0"/>
          <w:color w:val="000000"/>
          <w:kern w:val="2"/>
          <w:highlight w:val="none"/>
          <w:u w:color="000000"/>
          <w:shd w:val="clear" w:color="auto" w:fill="auto"/>
          <w:rtl w:val="0"/>
          <w:lang w:val="zh-TW" w:eastAsia="zh-TW"/>
        </w:rPr>
        <w:t>成交信息的公布</w:t>
      </w:r>
    </w:p>
    <w:p w14:paraId="3272387A">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37.1</w:t>
      </w:r>
      <w:r>
        <w:rPr>
          <w:rFonts w:hint="eastAsia" w:ascii="宋体" w:hAnsi="宋体" w:eastAsia="宋体" w:cs="宋体"/>
          <w:outline w:val="0"/>
          <w:color w:val="000000"/>
          <w:kern w:val="2"/>
          <w:highlight w:val="none"/>
          <w:u w:color="000000"/>
          <w:shd w:val="clear" w:color="auto" w:fill="auto"/>
          <w:rtl w:val="0"/>
          <w:lang w:val="zh-TW" w:eastAsia="zh-TW"/>
        </w:rPr>
        <w:t>成交供应商确定后</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个工作日内，成交结果信息将在</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指定的媒体上公布。</w:t>
      </w:r>
    </w:p>
    <w:p w14:paraId="3195FA4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38.</w:t>
      </w:r>
      <w:r>
        <w:rPr>
          <w:rFonts w:hint="eastAsia" w:ascii="宋体" w:hAnsi="宋体" w:eastAsia="宋体" w:cs="宋体"/>
          <w:b/>
          <w:bCs/>
          <w:outline w:val="0"/>
          <w:color w:val="000000"/>
          <w:kern w:val="2"/>
          <w:highlight w:val="none"/>
          <w:u w:color="000000"/>
          <w:shd w:val="clear" w:color="auto" w:fill="auto"/>
          <w:rtl w:val="0"/>
          <w:lang w:val="zh-TW" w:eastAsia="zh-TW"/>
        </w:rPr>
        <w:t>询问及质疑</w:t>
      </w:r>
    </w:p>
    <w:p w14:paraId="3FC3C46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38.1</w:t>
      </w:r>
      <w:r>
        <w:rPr>
          <w:rFonts w:hint="eastAsia" w:ascii="宋体" w:hAnsi="宋体" w:eastAsia="宋体" w:cs="宋体"/>
          <w:outline w:val="0"/>
          <w:color w:val="000000"/>
          <w:kern w:val="2"/>
          <w:highlight w:val="none"/>
          <w:u w:color="000000"/>
          <w:shd w:val="clear" w:color="auto" w:fill="auto"/>
          <w:rtl w:val="0"/>
          <w:lang w:val="zh-TW" w:eastAsia="zh-TW"/>
        </w:rPr>
        <w:t>供应商对政府采购活动事项有疑问的，可以向采购人或采购代理机构提出询问。</w:t>
      </w:r>
    </w:p>
    <w:p w14:paraId="013378F3">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38.2</w:t>
      </w:r>
      <w:r>
        <w:rPr>
          <w:rFonts w:hint="eastAsia" w:ascii="宋体" w:hAnsi="宋体" w:eastAsia="宋体" w:cs="宋体"/>
          <w:outline w:val="0"/>
          <w:color w:val="000000"/>
          <w:kern w:val="2"/>
          <w:highlight w:val="none"/>
          <w:u w:color="000000"/>
          <w:shd w:val="clear" w:color="auto" w:fill="auto"/>
          <w:rtl w:val="0"/>
          <w:lang w:val="zh-TW" w:eastAsia="zh-TW"/>
        </w:rPr>
        <w:t>供应商若认为磋商文件、采购过程和成交结果使自己的权益受到损害，可以按法律、行政法规及湖南省财政厅规范性文件规定向采购人或采购代理机构提出质疑。</w:t>
      </w:r>
    </w:p>
    <w:p w14:paraId="2FCAF217">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39.</w:t>
      </w:r>
      <w:r>
        <w:rPr>
          <w:rFonts w:hint="eastAsia" w:ascii="宋体" w:hAnsi="宋体" w:eastAsia="宋体" w:cs="宋体"/>
          <w:b/>
          <w:bCs/>
          <w:outline w:val="0"/>
          <w:color w:val="000000"/>
          <w:kern w:val="2"/>
          <w:highlight w:val="none"/>
          <w:u w:color="000000"/>
          <w:shd w:val="clear" w:color="auto" w:fill="auto"/>
          <w:rtl w:val="0"/>
          <w:lang w:val="zh-TW" w:eastAsia="zh-TW"/>
        </w:rPr>
        <w:t>成交通知</w:t>
      </w:r>
    </w:p>
    <w:p w14:paraId="1451750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39.1</w:t>
      </w:r>
      <w:r>
        <w:rPr>
          <w:rFonts w:hint="eastAsia" w:ascii="宋体" w:hAnsi="宋体" w:eastAsia="宋体" w:cs="宋体"/>
          <w:outline w:val="0"/>
          <w:color w:val="000000"/>
          <w:kern w:val="2"/>
          <w:highlight w:val="none"/>
          <w:u w:color="000000"/>
          <w:shd w:val="clear" w:color="auto" w:fill="auto"/>
          <w:rtl w:val="0"/>
          <w:lang w:val="zh-TW" w:eastAsia="zh-TW"/>
        </w:rPr>
        <w:t>成交供应商确定后，采购人或采购代理机构将以书面形式向成交供应商发出成交通知书。成交通知书对采购人和成交供应商具有同等法律效力。</w:t>
      </w:r>
    </w:p>
    <w:p w14:paraId="69FBBB4B">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39.2 </w:t>
      </w:r>
      <w:r>
        <w:rPr>
          <w:rFonts w:hint="eastAsia" w:ascii="宋体" w:hAnsi="宋体" w:eastAsia="宋体" w:cs="宋体"/>
          <w:outline w:val="0"/>
          <w:color w:val="000000"/>
          <w:kern w:val="2"/>
          <w:highlight w:val="none"/>
          <w:u w:color="000000"/>
          <w:shd w:val="clear" w:color="auto" w:fill="auto"/>
          <w:rtl w:val="0"/>
          <w:lang w:val="zh-TW" w:eastAsia="zh-TW"/>
        </w:rPr>
        <w:t>成交通知书是合同文件的组成部分。</w:t>
      </w:r>
    </w:p>
    <w:p w14:paraId="41E79326">
      <w:pPr>
        <w:pStyle w:val="21"/>
        <w:keepNext w:val="0"/>
        <w:keepLines w:val="0"/>
        <w:pageBreakBefore w:val="0"/>
        <w:framePr w:wrap="auto" w:vAnchor="margin" w:hAnchor="text" w:yAlign="inline"/>
        <w:widowControl/>
        <w:tabs>
          <w:tab w:val="left" w:pos="7560"/>
          <w:tab w:val="left" w:pos="7740"/>
          <w:tab w:val="left" w:pos="7920"/>
        </w:tabs>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 xml:space="preserve">39.3 </w:t>
      </w:r>
      <w:r>
        <w:rPr>
          <w:rFonts w:hint="eastAsia" w:ascii="宋体" w:hAnsi="宋体" w:eastAsia="宋体" w:cs="宋体"/>
          <w:outline w:val="0"/>
          <w:color w:val="000000"/>
          <w:kern w:val="2"/>
          <w:highlight w:val="none"/>
          <w:u w:color="000000"/>
          <w:shd w:val="clear" w:color="auto" w:fill="auto"/>
          <w:rtl w:val="0"/>
          <w:lang w:val="zh-TW" w:eastAsia="zh-TW"/>
        </w:rPr>
        <w:t>成交供应商在收到采购代理机构的成交通知书后</w:t>
      </w:r>
      <w:r>
        <w:rPr>
          <w:rFonts w:hint="eastAsia" w:ascii="宋体" w:hAnsi="宋体" w:eastAsia="宋体" w:cs="宋体"/>
          <w:outline w:val="0"/>
          <w:color w:val="000000"/>
          <w:kern w:val="2"/>
          <w:highlight w:val="none"/>
          <w:u w:color="000000"/>
          <w:shd w:val="clear" w:color="auto" w:fill="auto"/>
          <w:rtl w:val="0"/>
          <w:lang w:val="en-US"/>
        </w:rPr>
        <w:t>10</w:t>
      </w:r>
      <w:r>
        <w:rPr>
          <w:rFonts w:hint="eastAsia" w:ascii="宋体" w:hAnsi="宋体" w:eastAsia="宋体" w:cs="宋体"/>
          <w:outline w:val="0"/>
          <w:color w:val="000000"/>
          <w:kern w:val="2"/>
          <w:highlight w:val="none"/>
          <w:u w:color="000000"/>
          <w:shd w:val="clear" w:color="auto" w:fill="auto"/>
          <w:rtl w:val="0"/>
          <w:lang w:val="zh-TW" w:eastAsia="zh-TW"/>
        </w:rPr>
        <w:t>日内，应按照</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的规定，向采购人提交履约担保。联合体成交的，履约担保由联合体各方或联合体中牵头人的名义提交。</w:t>
      </w:r>
    </w:p>
    <w:p w14:paraId="787F411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39.4 </w:t>
      </w:r>
      <w:r>
        <w:rPr>
          <w:rFonts w:hint="eastAsia" w:ascii="宋体" w:hAnsi="宋体" w:eastAsia="宋体" w:cs="宋体"/>
          <w:outline w:val="0"/>
          <w:color w:val="000000"/>
          <w:kern w:val="2"/>
          <w:highlight w:val="none"/>
          <w:u w:color="000000"/>
          <w:shd w:val="clear" w:color="auto" w:fill="auto"/>
          <w:rtl w:val="0"/>
          <w:lang w:val="zh-TW" w:eastAsia="zh-TW"/>
        </w:rPr>
        <w:t>成交供应商</w:t>
      </w:r>
      <w:r>
        <w:rPr>
          <w:rFonts w:hint="eastAsia" w:ascii="宋体" w:hAnsi="宋体" w:eastAsia="宋体" w:cs="宋体"/>
          <w:outline w:val="0"/>
          <w:color w:val="000000"/>
          <w:spacing w:val="-1"/>
          <w:kern w:val="2"/>
          <w:highlight w:val="none"/>
          <w:u w:color="000000"/>
          <w:shd w:val="clear" w:color="auto" w:fill="auto"/>
          <w:rtl w:val="0"/>
          <w:lang w:val="zh-TW" w:eastAsia="zh-TW"/>
        </w:rPr>
        <w:t>没有按照本章第</w:t>
      </w:r>
      <w:r>
        <w:rPr>
          <w:rFonts w:hint="eastAsia" w:ascii="宋体" w:hAnsi="宋体" w:eastAsia="宋体" w:cs="宋体"/>
          <w:outline w:val="0"/>
          <w:color w:val="000000"/>
          <w:spacing w:val="-1"/>
          <w:kern w:val="2"/>
          <w:highlight w:val="none"/>
          <w:u w:color="000000"/>
          <w:shd w:val="clear" w:color="auto" w:fill="auto"/>
          <w:rtl w:val="0"/>
          <w:lang w:val="en-US"/>
        </w:rPr>
        <w:t>39.3</w:t>
      </w:r>
      <w:r>
        <w:rPr>
          <w:rFonts w:hint="eastAsia" w:ascii="宋体" w:hAnsi="宋体" w:eastAsia="宋体" w:cs="宋体"/>
          <w:outline w:val="0"/>
          <w:color w:val="000000"/>
          <w:kern w:val="0"/>
          <w:highlight w:val="none"/>
          <w:u w:color="000000"/>
          <w:shd w:val="clear" w:color="auto" w:fill="auto"/>
          <w:rtl w:val="0"/>
          <w:lang w:val="zh-TW" w:eastAsia="zh-TW"/>
        </w:rPr>
        <w:t>款</w:t>
      </w:r>
      <w:r>
        <w:rPr>
          <w:rFonts w:hint="eastAsia" w:ascii="宋体" w:hAnsi="宋体" w:eastAsia="宋体" w:cs="宋体"/>
          <w:outline w:val="0"/>
          <w:color w:val="000000"/>
          <w:spacing w:val="-1"/>
          <w:kern w:val="2"/>
          <w:highlight w:val="none"/>
          <w:u w:color="000000"/>
          <w:shd w:val="clear" w:color="auto" w:fill="auto"/>
          <w:rtl w:val="0"/>
          <w:lang w:val="zh-TW" w:eastAsia="zh-TW"/>
        </w:rPr>
        <w:t>规定</w:t>
      </w:r>
      <w:r>
        <w:rPr>
          <w:rFonts w:hint="eastAsia" w:ascii="宋体" w:hAnsi="宋体" w:eastAsia="宋体" w:cs="宋体"/>
          <w:outline w:val="0"/>
          <w:color w:val="000000"/>
          <w:kern w:val="2"/>
          <w:highlight w:val="none"/>
          <w:u w:color="000000"/>
          <w:shd w:val="clear" w:color="auto" w:fill="auto"/>
          <w:rtl w:val="0"/>
          <w:lang w:val="zh-TW" w:eastAsia="zh-TW"/>
        </w:rPr>
        <w:t>提交履约担保的</w:t>
      </w:r>
      <w:r>
        <w:rPr>
          <w:rFonts w:hint="eastAsia" w:ascii="宋体" w:hAnsi="宋体" w:eastAsia="宋体" w:cs="宋体"/>
          <w:outline w:val="0"/>
          <w:color w:val="000000"/>
          <w:spacing w:val="-1"/>
          <w:kern w:val="2"/>
          <w:highlight w:val="none"/>
          <w:u w:color="000000"/>
          <w:shd w:val="clear" w:color="auto" w:fill="auto"/>
          <w:rtl w:val="0"/>
          <w:lang w:val="zh-TW" w:eastAsia="zh-TW"/>
        </w:rPr>
        <w:t>，视为放弃</w:t>
      </w:r>
      <w:r>
        <w:rPr>
          <w:rFonts w:hint="eastAsia" w:ascii="宋体" w:hAnsi="宋体" w:eastAsia="宋体" w:cs="宋体"/>
          <w:outline w:val="0"/>
          <w:color w:val="000000"/>
          <w:kern w:val="2"/>
          <w:highlight w:val="none"/>
          <w:u w:color="000000"/>
          <w:shd w:val="clear" w:color="auto" w:fill="auto"/>
          <w:rtl w:val="0"/>
          <w:lang w:val="zh-TW" w:eastAsia="zh-TW"/>
        </w:rPr>
        <w:t>成交资格</w:t>
      </w:r>
      <w:r>
        <w:rPr>
          <w:rFonts w:hint="eastAsia" w:ascii="宋体" w:hAnsi="宋体" w:eastAsia="宋体" w:cs="宋体"/>
          <w:outline w:val="0"/>
          <w:color w:val="000000"/>
          <w:spacing w:val="-1"/>
          <w:kern w:val="2"/>
          <w:highlight w:val="none"/>
          <w:u w:color="000000"/>
          <w:shd w:val="clear" w:color="auto" w:fill="auto"/>
          <w:rtl w:val="0"/>
          <w:lang w:val="zh-TW" w:eastAsia="zh-TW"/>
        </w:rPr>
        <w:t>，其保证金不予退还。</w:t>
      </w:r>
    </w:p>
    <w:p w14:paraId="279C407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40.</w:t>
      </w:r>
      <w:r>
        <w:rPr>
          <w:rFonts w:hint="eastAsia" w:ascii="宋体" w:hAnsi="宋体" w:eastAsia="宋体" w:cs="宋体"/>
          <w:b/>
          <w:bCs/>
          <w:outline w:val="0"/>
          <w:color w:val="000000"/>
          <w:kern w:val="2"/>
          <w:highlight w:val="none"/>
          <w:u w:color="000000"/>
          <w:shd w:val="clear" w:color="auto" w:fill="auto"/>
          <w:rtl w:val="0"/>
          <w:lang w:val="zh-TW" w:eastAsia="zh-TW"/>
        </w:rPr>
        <w:t>签订合同</w:t>
      </w:r>
    </w:p>
    <w:p w14:paraId="7BF279C9">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40.1</w:t>
      </w:r>
      <w:r>
        <w:rPr>
          <w:rFonts w:hint="eastAsia" w:ascii="宋体" w:hAnsi="宋体" w:eastAsia="宋体" w:cs="宋体"/>
          <w:outline w:val="0"/>
          <w:color w:val="000000"/>
          <w:kern w:val="2"/>
          <w:highlight w:val="none"/>
          <w:u w:color="000000"/>
          <w:shd w:val="clear" w:color="auto" w:fill="auto"/>
          <w:rtl w:val="0"/>
          <w:lang w:val="zh-TW" w:eastAsia="zh-TW"/>
        </w:rPr>
        <w:t>成交供应商应当在成交通知书发出之日起</w:t>
      </w:r>
      <w:r>
        <w:rPr>
          <w:rFonts w:hint="eastAsia" w:ascii="宋体" w:hAnsi="宋体" w:eastAsia="宋体" w:cs="宋体"/>
          <w:outline w:val="0"/>
          <w:color w:val="000000"/>
          <w:kern w:val="2"/>
          <w:highlight w:val="none"/>
          <w:u w:color="000000"/>
          <w:shd w:val="clear" w:color="auto" w:fill="auto"/>
          <w:rtl w:val="0"/>
          <w:lang w:val="en-US"/>
        </w:rPr>
        <w:t>30</w:t>
      </w:r>
      <w:r>
        <w:rPr>
          <w:rFonts w:hint="eastAsia" w:ascii="宋体" w:hAnsi="宋体" w:eastAsia="宋体" w:cs="宋体"/>
          <w:outline w:val="0"/>
          <w:color w:val="000000"/>
          <w:kern w:val="2"/>
          <w:highlight w:val="none"/>
          <w:u w:color="000000"/>
          <w:shd w:val="clear" w:color="auto" w:fill="auto"/>
          <w:rtl w:val="0"/>
          <w:lang w:val="zh-TW" w:eastAsia="zh-TW"/>
        </w:rPr>
        <w:t>日内与采购人签订政府采购合同。</w:t>
      </w:r>
    </w:p>
    <w:p w14:paraId="172D1AB3">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40.2</w:t>
      </w:r>
      <w:r>
        <w:rPr>
          <w:rFonts w:hint="eastAsia" w:ascii="宋体" w:hAnsi="宋体" w:eastAsia="宋体" w:cs="宋体"/>
          <w:outline w:val="0"/>
          <w:color w:val="000000"/>
          <w:kern w:val="2"/>
          <w:highlight w:val="none"/>
          <w:u w:color="000000"/>
          <w:shd w:val="clear" w:color="auto" w:fill="auto"/>
          <w:rtl w:val="0"/>
          <w:lang w:val="zh-TW" w:eastAsia="zh-TW"/>
        </w:rPr>
        <w:t>磋商文件、成交供应商的响应文件等均为签订政府采购合同的依据。</w:t>
      </w:r>
    </w:p>
    <w:p w14:paraId="26BAB30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40.3 </w:t>
      </w:r>
      <w:r>
        <w:rPr>
          <w:rFonts w:hint="eastAsia" w:ascii="宋体" w:hAnsi="宋体" w:eastAsia="宋体" w:cs="宋体"/>
          <w:outline w:val="0"/>
          <w:color w:val="000000"/>
          <w:kern w:val="2"/>
          <w:highlight w:val="none"/>
          <w:u w:color="000000"/>
          <w:shd w:val="clear" w:color="auto" w:fill="auto"/>
          <w:rtl w:val="0"/>
          <w:lang w:val="zh-TW" w:eastAsia="zh-TW"/>
        </w:rPr>
        <w:t>成交供应商应当按照合同约定履行义务。成交供应商不得向他人转让成交项目，也不得将成交项目分包后分别向他人转让。</w:t>
      </w:r>
    </w:p>
    <w:p w14:paraId="4416CD9F">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40.4 </w:t>
      </w:r>
      <w:r>
        <w:rPr>
          <w:rFonts w:hint="eastAsia" w:ascii="宋体" w:hAnsi="宋体" w:eastAsia="宋体" w:cs="宋体"/>
          <w:outline w:val="0"/>
          <w:color w:val="000000"/>
          <w:kern w:val="2"/>
          <w:highlight w:val="none"/>
          <w:u w:color="000000"/>
          <w:shd w:val="clear" w:color="auto" w:fill="auto"/>
          <w:rtl w:val="0"/>
          <w:lang w:val="zh-TW" w:eastAsia="zh-TW"/>
        </w:rPr>
        <w:t>成交供应商有下列情形之一的，责令限期改正，情节严重的，列入不良行为记录名单，在</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至</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年内禁止参加政府采购活动，并予以通报：</w:t>
      </w:r>
    </w:p>
    <w:p w14:paraId="3C103ED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（一）成交后无正当理由不与采购人签订合同的；</w:t>
      </w:r>
    </w:p>
    <w:p w14:paraId="3ED620A8">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（二）未按照采购文件确定的事项签订政府采购合同，或者与采购人另行订立背离合同实质性内容的协议的；</w:t>
      </w:r>
    </w:p>
    <w:p w14:paraId="7E394451">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（三）拒绝履行合同义务的；</w:t>
      </w:r>
    </w:p>
    <w:p w14:paraId="38831F6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（四）</w:t>
      </w:r>
      <w:r>
        <w:rPr>
          <w:rFonts w:hint="eastAsia" w:ascii="宋体" w:hAnsi="宋体" w:eastAsia="宋体" w:cs="宋体"/>
          <w:outline w:val="0"/>
          <w:color w:val="000000"/>
          <w:kern w:val="0"/>
          <w:highlight w:val="none"/>
          <w:u w:color="000000"/>
          <w:shd w:val="clear" w:color="auto" w:fill="auto"/>
          <w:rtl w:val="0"/>
          <w:lang w:val="zh-TW" w:eastAsia="zh-TW"/>
        </w:rPr>
        <w:t>违反法律、规章、规范性文件规定的。</w:t>
      </w:r>
    </w:p>
    <w:p w14:paraId="66D97DEF">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outline w:val="0"/>
          <w:color w:val="000000"/>
          <w:kern w:val="2"/>
          <w:sz w:val="24"/>
          <w:szCs w:val="24"/>
          <w:highlight w:val="none"/>
          <w:u w:color="000000"/>
          <w:shd w:val="clear" w:color="auto" w:fill="auto"/>
          <w:lang w:val="zh-TW" w:eastAsia="zh-TW"/>
        </w:rPr>
      </w:pPr>
      <w:r>
        <w:rPr>
          <w:rFonts w:hint="eastAsia" w:ascii="宋体" w:hAnsi="宋体" w:eastAsia="宋体" w:cs="宋体"/>
          <w:outline w:val="0"/>
          <w:color w:val="000000"/>
          <w:kern w:val="2"/>
          <w:sz w:val="24"/>
          <w:szCs w:val="24"/>
          <w:highlight w:val="none"/>
          <w:u w:color="000000"/>
          <w:shd w:val="clear" w:color="auto" w:fill="auto"/>
          <w:rtl w:val="0"/>
          <w:lang w:val="zh-TW" w:eastAsia="zh-TW"/>
        </w:rPr>
        <w:t>七、其他规定</w:t>
      </w:r>
    </w:p>
    <w:p w14:paraId="6FC82EBA">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41.</w:t>
      </w:r>
      <w:r>
        <w:rPr>
          <w:rFonts w:hint="eastAsia" w:ascii="宋体" w:hAnsi="宋体" w:eastAsia="宋体" w:cs="宋体"/>
          <w:b/>
          <w:bCs/>
          <w:outline w:val="0"/>
          <w:color w:val="000000"/>
          <w:kern w:val="2"/>
          <w:highlight w:val="none"/>
          <w:u w:color="000000"/>
          <w:shd w:val="clear" w:color="auto" w:fill="auto"/>
          <w:rtl w:val="0"/>
          <w:lang w:val="zh-TW" w:eastAsia="zh-TW"/>
        </w:rPr>
        <w:t>采购代理服务费</w:t>
      </w:r>
    </w:p>
    <w:p w14:paraId="01592977">
      <w:pPr>
        <w:pStyle w:val="21"/>
        <w:keepNext w:val="0"/>
        <w:keepLines w:val="0"/>
        <w:pageBreakBefore w:val="0"/>
        <w:framePr w:wrap="auto" w:vAnchor="margin" w:hAnchor="text" w:yAlign="inline"/>
        <w:widowControl/>
        <w:tabs>
          <w:tab w:val="left" w:pos="420"/>
          <w:tab w:val="left" w:pos="7560"/>
          <w:tab w:val="left" w:pos="7740"/>
          <w:tab w:val="left" w:pos="7920"/>
        </w:tabs>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41.1</w:t>
      </w:r>
      <w:r>
        <w:rPr>
          <w:rFonts w:hint="eastAsia" w:ascii="宋体" w:hAnsi="宋体" w:eastAsia="宋体" w:cs="宋体"/>
          <w:outline w:val="0"/>
          <w:color w:val="000000"/>
          <w:kern w:val="2"/>
          <w:highlight w:val="none"/>
          <w:u w:color="000000"/>
          <w:shd w:val="clear" w:color="auto" w:fill="auto"/>
          <w:rtl w:val="0"/>
          <w:lang w:val="zh-TW" w:eastAsia="zh-TW"/>
        </w:rPr>
        <w:t>采购代理机构应按</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规定收取采购代理服务费。</w:t>
      </w:r>
    </w:p>
    <w:p w14:paraId="0FB5DB8A">
      <w:pPr>
        <w:pStyle w:val="21"/>
        <w:keepNext w:val="0"/>
        <w:keepLines w:val="0"/>
        <w:pageBreakBefore w:val="0"/>
        <w:framePr w:wrap="auto" w:vAnchor="margin" w:hAnchor="text" w:yAlign="inline"/>
        <w:widowControl/>
        <w:tabs>
          <w:tab w:val="left" w:pos="420"/>
          <w:tab w:val="left" w:pos="7560"/>
          <w:tab w:val="left" w:pos="7740"/>
          <w:tab w:val="left" w:pos="7920"/>
        </w:tabs>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41.2</w:t>
      </w:r>
      <w:r>
        <w:rPr>
          <w:rFonts w:hint="eastAsia" w:ascii="宋体" w:hAnsi="宋体" w:eastAsia="宋体" w:cs="宋体"/>
          <w:outline w:val="0"/>
          <w:color w:val="000000"/>
          <w:kern w:val="2"/>
          <w:highlight w:val="none"/>
          <w:u w:color="000000"/>
          <w:shd w:val="clear" w:color="auto" w:fill="auto"/>
          <w:rtl w:val="0"/>
          <w:lang w:val="zh-TW" w:eastAsia="zh-TW"/>
        </w:rPr>
        <w:t>集中采购机构不得收取采购代理服务费。</w:t>
      </w:r>
    </w:p>
    <w:p w14:paraId="165D2929">
      <w:pPr>
        <w:pStyle w:val="21"/>
        <w:keepNext w:val="0"/>
        <w:keepLines w:val="0"/>
        <w:pageBreakBefore w:val="0"/>
        <w:framePr w:wrap="auto" w:vAnchor="margin" w:hAnchor="text" w:yAlign="inline"/>
        <w:widowControl/>
        <w:tabs>
          <w:tab w:val="left" w:pos="420"/>
          <w:tab w:val="left" w:pos="7560"/>
          <w:tab w:val="left" w:pos="7740"/>
          <w:tab w:val="left" w:pos="7920"/>
        </w:tabs>
        <w:kinsoku/>
        <w:wordWrap/>
        <w:overflowPunct/>
        <w:topLinePunct w:val="0"/>
        <w:autoSpaceDE/>
        <w:autoSpaceDN/>
        <w:bidi w:val="0"/>
        <w:adjustRightInd w:val="0"/>
        <w:snapToGrid w:val="0"/>
        <w:spacing w:before="0" w:line="430" w:lineRule="exact"/>
        <w:ind w:left="0" w:right="0"/>
        <w:jc w:val="both"/>
        <w:textAlignment w:val="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42.</w:t>
      </w:r>
      <w:r>
        <w:rPr>
          <w:rFonts w:hint="eastAsia" w:ascii="宋体" w:hAnsi="宋体" w:eastAsia="宋体" w:cs="宋体"/>
          <w:b/>
          <w:bCs/>
          <w:outline w:val="0"/>
          <w:color w:val="000000"/>
          <w:kern w:val="2"/>
          <w:highlight w:val="none"/>
          <w:u w:color="000000"/>
          <w:shd w:val="clear" w:color="auto" w:fill="auto"/>
          <w:rtl w:val="0"/>
          <w:lang w:val="zh-TW" w:eastAsia="zh-TW"/>
        </w:rPr>
        <w:t xml:space="preserve"> 其他规定</w:t>
      </w:r>
    </w:p>
    <w:p w14:paraId="1E2CFE72">
      <w:pPr>
        <w:pStyle w:val="21"/>
        <w:keepNext w:val="0"/>
        <w:keepLines w:val="0"/>
        <w:pageBreakBefore w:val="0"/>
        <w:framePr w:wrap="auto" w:vAnchor="margin" w:hAnchor="text" w:yAlign="inline"/>
        <w:widowControl/>
        <w:tabs>
          <w:tab w:val="left" w:pos="420"/>
          <w:tab w:val="left" w:pos="7560"/>
          <w:tab w:val="left" w:pos="7740"/>
          <w:tab w:val="left" w:pos="7920"/>
        </w:tabs>
        <w:kinsoku/>
        <w:wordWrap/>
        <w:overflowPunct/>
        <w:topLinePunct w:val="0"/>
        <w:autoSpaceDE/>
        <w:autoSpaceDN/>
        <w:bidi w:val="0"/>
        <w:adjustRightInd w:val="0"/>
        <w:snapToGrid w:val="0"/>
        <w:spacing w:before="0" w:line="430" w:lineRule="exact"/>
        <w:ind w:left="0" w:right="0" w:firstLine="420"/>
        <w:jc w:val="both"/>
        <w:textAlignment w:val="auto"/>
        <w:rPr>
          <w:rFonts w:hint="eastAsia" w:ascii="宋体" w:hAnsi="宋体" w:eastAsia="宋体" w:cs="宋体"/>
          <w:outline w:val="0"/>
          <w:color w:val="000000"/>
          <w:kern w:val="2"/>
          <w:highlight w:val="none"/>
          <w:u w:color="000000"/>
          <w:shd w:val="clear" w:color="auto" w:fill="auto"/>
          <w:rtl w:val="0"/>
          <w:lang w:val="zh-TW" w:eastAsia="zh-TW"/>
        </w:rPr>
      </w:pPr>
      <w:r>
        <w:rPr>
          <w:rFonts w:hint="eastAsia" w:ascii="宋体" w:hAnsi="宋体" w:eastAsia="宋体" w:cs="宋体"/>
          <w:outline w:val="0"/>
          <w:color w:val="000000"/>
          <w:kern w:val="2"/>
          <w:highlight w:val="none"/>
          <w:u w:color="000000"/>
          <w:shd w:val="clear" w:color="auto" w:fill="auto"/>
          <w:rtl w:val="0"/>
          <w:lang w:val="en-US"/>
        </w:rPr>
        <w:t>42.1</w:t>
      </w:r>
      <w:r>
        <w:rPr>
          <w:rFonts w:hint="eastAsia" w:ascii="宋体" w:hAnsi="宋体" w:eastAsia="宋体" w:cs="宋体"/>
          <w:outline w:val="0"/>
          <w:color w:val="000000"/>
          <w:kern w:val="2"/>
          <w:highlight w:val="none"/>
          <w:u w:color="000000"/>
          <w:shd w:val="clear" w:color="auto" w:fill="auto"/>
          <w:rtl w:val="0"/>
          <w:lang w:val="zh-TW" w:eastAsia="zh-TW"/>
        </w:rPr>
        <w:t>磋商文件的其他规定见</w:t>
      </w:r>
      <w:r>
        <w:rPr>
          <w:rFonts w:hint="eastAsia" w:ascii="宋体" w:hAnsi="宋体" w:eastAsia="宋体" w:cs="宋体"/>
          <w:b/>
          <w:bCs/>
          <w:outline w:val="0"/>
          <w:color w:val="000000"/>
          <w:kern w:val="2"/>
          <w:highlight w:val="none"/>
          <w:u w:color="000000"/>
          <w:shd w:val="clear" w:color="auto" w:fill="auto"/>
          <w:rtl w:val="0"/>
          <w:lang w:val="zh-TW" w:eastAsia="zh-TW"/>
        </w:rPr>
        <w:t>磋商须知前附表</w:t>
      </w:r>
      <w:r>
        <w:rPr>
          <w:rFonts w:hint="eastAsia" w:ascii="宋体" w:hAnsi="宋体" w:eastAsia="宋体" w:cs="宋体"/>
          <w:outline w:val="0"/>
          <w:color w:val="000000"/>
          <w:kern w:val="2"/>
          <w:highlight w:val="none"/>
          <w:u w:color="000000"/>
          <w:shd w:val="clear" w:color="auto" w:fill="auto"/>
          <w:rtl w:val="0"/>
          <w:lang w:val="zh-TW" w:eastAsia="zh-TW"/>
        </w:rPr>
        <w:t>。</w:t>
      </w:r>
    </w:p>
    <w:p w14:paraId="0583F267">
      <w:pPr>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ind w:left="0" w:right="0"/>
        <w:jc w:val="both"/>
        <w:textAlignment w:val="auto"/>
        <w:rPr>
          <w:rFonts w:hint="eastAsia" w:ascii="宋体" w:hAnsi="宋体" w:eastAsia="宋体" w:cs="宋体"/>
          <w:outline w:val="0"/>
          <w:color w:val="000000"/>
          <w:kern w:val="2"/>
          <w:highlight w:val="none"/>
          <w:u w:color="000000"/>
          <w:shd w:val="clear" w:color="auto" w:fill="auto"/>
          <w:rtl w:val="0"/>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br w:type="page"/>
      </w:r>
    </w:p>
    <w:p w14:paraId="3E6C321A">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before="276" w:line="360" w:lineRule="auto"/>
        <w:jc w:val="center"/>
        <w:textAlignment w:val="auto"/>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第三章  政府采购合同格式</w:t>
      </w:r>
    </w:p>
    <w:p w14:paraId="6407ADDE">
      <w:pPr>
        <w:pStyle w:val="21"/>
        <w:framePr w:wrap="auto" w:vAnchor="margin" w:hAnchor="text" w:yAlign="inline"/>
        <w:jc w:val="left"/>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一、政府采购合同</w:t>
      </w:r>
    </w:p>
    <w:p w14:paraId="3EE118BB">
      <w:pPr>
        <w:pStyle w:val="21"/>
        <w:framePr w:wrap="auto" w:vAnchor="margin" w:hAnchor="text" w:yAlign="inline"/>
        <w:ind w:firstLine="6300"/>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 xml:space="preserve">        采购合同编号：</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7C35D0F1">
      <w:pPr>
        <w:pStyle w:val="21"/>
        <w:framePr w:wrap="auto" w:vAnchor="margin" w:hAnchor="text" w:yAlign="inline"/>
        <w:spacing w:before="156" w:line="360" w:lineRule="auto"/>
        <w:jc w:val="center"/>
        <w:rPr>
          <w:rFonts w:hint="eastAsia" w:ascii="宋体" w:hAnsi="宋体" w:eastAsia="宋体" w:cs="宋体"/>
          <w:b/>
          <w:bCs/>
          <w:outline w:val="0"/>
          <w:color w:val="000000"/>
          <w:kern w:val="2"/>
          <w:highlight w:val="none"/>
          <w:u w:color="000000"/>
          <w:shd w:val="clear" w:color="auto" w:fill="auto"/>
        </w:rPr>
      </w:pPr>
    </w:p>
    <w:p w14:paraId="31373A11">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采购人（全称）：</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（甲方）</w:t>
      </w:r>
    </w:p>
    <w:p w14:paraId="6530A761">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供应商（全称）：</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（乙方）</w:t>
      </w:r>
    </w:p>
    <w:p w14:paraId="5DF36D8C">
      <w:pPr>
        <w:pStyle w:val="30"/>
        <w:framePr w:wrap="auto" w:vAnchor="margin" w:hAnchor="text" w:yAlign="inline"/>
        <w:spacing w:after="0" w:line="360" w:lineRule="auto"/>
        <w:rPr>
          <w:rFonts w:hint="eastAsia" w:ascii="宋体" w:hAnsi="宋体" w:eastAsia="宋体" w:cs="宋体"/>
          <w:outline w:val="0"/>
          <w:color w:val="000000"/>
          <w:highlight w:val="none"/>
          <w:u w:color="000000"/>
          <w:shd w:val="clear" w:color="auto" w:fill="auto"/>
        </w:rPr>
      </w:pPr>
    </w:p>
    <w:p w14:paraId="44136910">
      <w:pPr>
        <w:pStyle w:val="30"/>
        <w:framePr w:wrap="auto" w:vAnchor="margin" w:hAnchor="text" w:yAlign="inline"/>
        <w:spacing w:after="0" w:line="360" w:lineRule="auto"/>
        <w:ind w:left="0" w:firstLine="420"/>
        <w:rPr>
          <w:rFonts w:hint="eastAsia" w:ascii="宋体" w:hAnsi="宋体" w:eastAsia="宋体" w:cs="宋体"/>
          <w:outline w:val="0"/>
          <w:color w:val="000000"/>
          <w:highlight w:val="none"/>
          <w:u w:color="000000"/>
          <w:shd w:val="clear" w:color="auto" w:fill="auto"/>
          <w:lang w:val="zh-TW" w:eastAsia="zh-TW"/>
        </w:rPr>
      </w:pPr>
      <w:r>
        <w:rPr>
          <w:rFonts w:hint="eastAsia" w:ascii="宋体" w:hAnsi="宋体" w:eastAsia="宋体" w:cs="宋体"/>
          <w:outline w:val="0"/>
          <w:color w:val="000000"/>
          <w:highlight w:val="none"/>
          <w:u w:color="000000"/>
          <w:shd w:val="clear" w:color="auto" w:fill="auto"/>
          <w:rtl w:val="0"/>
          <w:lang w:val="zh-TW" w:eastAsia="zh-TW"/>
        </w:rPr>
        <w:t>为了保护甲、乙双方合法权益，根据《中华人民共和国民法典》《中华人民共和国政府采购法》及其它有关法律、法规、规章，双方签订本合同。</w:t>
      </w:r>
    </w:p>
    <w:p w14:paraId="7CCA98AB">
      <w:pPr>
        <w:pStyle w:val="21"/>
        <w:framePr w:wrap="auto" w:vAnchor="margin" w:hAnchor="text" w:yAlign="inline"/>
        <w:spacing w:line="360" w:lineRule="auto"/>
        <w:ind w:firstLine="422"/>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1.</w:t>
      </w:r>
      <w:r>
        <w:rPr>
          <w:rFonts w:hint="eastAsia" w:ascii="宋体" w:hAnsi="宋体" w:eastAsia="宋体" w:cs="宋体"/>
          <w:b/>
          <w:bCs/>
          <w:outline w:val="0"/>
          <w:color w:val="000000"/>
          <w:kern w:val="2"/>
          <w:highlight w:val="none"/>
          <w:u w:color="000000"/>
          <w:shd w:val="clear" w:color="auto" w:fill="auto"/>
          <w:rtl w:val="0"/>
          <w:lang w:val="zh-TW" w:eastAsia="zh-TW"/>
        </w:rPr>
        <w:t>项目信息</w:t>
      </w:r>
    </w:p>
    <w:p w14:paraId="6D78D56D">
      <w:pPr>
        <w:pStyle w:val="30"/>
        <w:framePr w:wrap="auto" w:vAnchor="margin" w:hAnchor="text" w:yAlign="inline"/>
        <w:spacing w:after="0" w:line="360" w:lineRule="auto"/>
        <w:rPr>
          <w:rFonts w:hint="eastAsia" w:ascii="宋体" w:hAnsi="宋体" w:eastAsia="宋体" w:cs="宋体"/>
          <w:outline w:val="0"/>
          <w:color w:val="000000"/>
          <w:highlight w:val="none"/>
          <w:u w:color="000000"/>
          <w:shd w:val="clear" w:color="auto" w:fill="auto"/>
        </w:rPr>
      </w:pPr>
      <w:r>
        <w:rPr>
          <w:rFonts w:hint="eastAsia" w:ascii="宋体" w:hAnsi="宋体" w:eastAsia="宋体" w:cs="宋体"/>
          <w:outline w:val="0"/>
          <w:color w:val="000000"/>
          <w:highlight w:val="none"/>
          <w:u w:color="000000"/>
          <w:shd w:val="clear" w:color="auto" w:fill="auto"/>
          <w:rtl w:val="0"/>
          <w:lang w:val="zh-TW" w:eastAsia="zh-TW"/>
        </w:rPr>
        <w:t>（</w:t>
      </w:r>
      <w:r>
        <w:rPr>
          <w:rFonts w:hint="eastAsia" w:ascii="宋体" w:hAnsi="宋体" w:eastAsia="宋体" w:cs="宋体"/>
          <w:outline w:val="0"/>
          <w:color w:val="000000"/>
          <w:highlight w:val="none"/>
          <w:u w:color="000000"/>
          <w:shd w:val="clear" w:color="auto" w:fill="auto"/>
          <w:rtl w:val="0"/>
          <w:lang w:val="en-US"/>
        </w:rPr>
        <w:t>1</w:t>
      </w:r>
      <w:r>
        <w:rPr>
          <w:rFonts w:hint="eastAsia" w:ascii="宋体" w:hAnsi="宋体" w:eastAsia="宋体" w:cs="宋体"/>
          <w:outline w:val="0"/>
          <w:color w:val="000000"/>
          <w:highlight w:val="none"/>
          <w:u w:color="000000"/>
          <w:shd w:val="clear" w:color="auto" w:fill="auto"/>
          <w:rtl w:val="0"/>
          <w:lang w:val="zh-TW" w:eastAsia="zh-TW"/>
        </w:rPr>
        <w:t>）采购项目名称：</w:t>
      </w:r>
      <w:r>
        <w:rPr>
          <w:rFonts w:hint="eastAsia" w:ascii="宋体" w:hAnsi="宋体" w:eastAsia="宋体" w:cs="宋体"/>
          <w:outline w:val="0"/>
          <w:color w:val="000000"/>
          <w:highlight w:val="none"/>
          <w:u w:val="single" w:color="000000"/>
          <w:shd w:val="clear" w:color="auto" w:fill="auto"/>
          <w:rtl w:val="0"/>
          <w:lang w:val="en-US"/>
        </w:rPr>
        <w:t xml:space="preserve">                                          </w:t>
      </w:r>
    </w:p>
    <w:p w14:paraId="4070E3AF">
      <w:pPr>
        <w:pStyle w:val="30"/>
        <w:framePr w:wrap="auto" w:vAnchor="margin" w:hAnchor="text" w:yAlign="inline"/>
        <w:spacing w:after="0" w:line="360" w:lineRule="auto"/>
        <w:rPr>
          <w:rFonts w:hint="eastAsia" w:ascii="宋体" w:hAnsi="宋体" w:eastAsia="宋体" w:cs="宋体"/>
          <w:outline w:val="0"/>
          <w:color w:val="000000"/>
          <w:highlight w:val="none"/>
          <w:u w:color="000000"/>
          <w:shd w:val="clear" w:color="auto" w:fill="auto"/>
        </w:rPr>
      </w:pPr>
      <w:r>
        <w:rPr>
          <w:rFonts w:hint="eastAsia" w:ascii="宋体" w:hAnsi="宋体" w:eastAsia="宋体" w:cs="宋体"/>
          <w:outline w:val="0"/>
          <w:color w:val="000000"/>
          <w:highlight w:val="none"/>
          <w:u w:color="000000"/>
          <w:shd w:val="clear" w:color="auto" w:fill="auto"/>
          <w:rtl w:val="0"/>
          <w:lang w:val="zh-TW" w:eastAsia="zh-TW"/>
        </w:rPr>
        <w:t>（</w:t>
      </w:r>
      <w:r>
        <w:rPr>
          <w:rFonts w:hint="eastAsia" w:ascii="宋体" w:hAnsi="宋体" w:eastAsia="宋体" w:cs="宋体"/>
          <w:outline w:val="0"/>
          <w:color w:val="000000"/>
          <w:highlight w:val="none"/>
          <w:u w:color="000000"/>
          <w:shd w:val="clear" w:color="auto" w:fill="auto"/>
          <w:rtl w:val="0"/>
          <w:lang w:val="en-US"/>
        </w:rPr>
        <w:t>2</w:t>
      </w:r>
      <w:r>
        <w:rPr>
          <w:rFonts w:hint="eastAsia" w:ascii="宋体" w:hAnsi="宋体" w:eastAsia="宋体" w:cs="宋体"/>
          <w:outline w:val="0"/>
          <w:color w:val="000000"/>
          <w:highlight w:val="none"/>
          <w:u w:color="000000"/>
          <w:shd w:val="clear" w:color="auto" w:fill="auto"/>
          <w:rtl w:val="0"/>
          <w:lang w:val="zh-TW" w:eastAsia="zh-TW"/>
        </w:rPr>
        <w:t>）采购计划编号：</w:t>
      </w:r>
      <w:r>
        <w:rPr>
          <w:rFonts w:hint="eastAsia" w:ascii="宋体" w:hAnsi="宋体" w:eastAsia="宋体" w:cs="宋体"/>
          <w:outline w:val="0"/>
          <w:color w:val="000000"/>
          <w:highlight w:val="none"/>
          <w:u w:val="single" w:color="000000"/>
          <w:shd w:val="clear" w:color="auto" w:fill="auto"/>
          <w:rtl w:val="0"/>
          <w:lang w:val="en-US"/>
        </w:rPr>
        <w:t xml:space="preserve">                          </w:t>
      </w:r>
      <w:r>
        <w:rPr>
          <w:rFonts w:hint="eastAsia" w:ascii="宋体" w:hAnsi="宋体" w:eastAsia="宋体" w:cs="宋体"/>
          <w:outline w:val="0"/>
          <w:color w:val="000000"/>
          <w:highlight w:val="none"/>
          <w:u w:color="000000"/>
          <w:shd w:val="clear" w:color="auto" w:fill="auto"/>
          <w:rtl w:val="0"/>
          <w:lang w:val="en-US"/>
        </w:rPr>
        <w:t xml:space="preserve"> </w:t>
      </w:r>
    </w:p>
    <w:p w14:paraId="47D0255D">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）项目内容：</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66005918">
      <w:pPr>
        <w:pStyle w:val="21"/>
        <w:framePr w:wrap="auto" w:vAnchor="margin" w:hAnchor="text" w:yAlign="inline"/>
        <w:spacing w:line="360" w:lineRule="auto"/>
        <w:ind w:firstLine="413"/>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2.</w:t>
      </w:r>
      <w:r>
        <w:rPr>
          <w:rFonts w:hint="eastAsia" w:ascii="宋体" w:hAnsi="宋体" w:eastAsia="宋体" w:cs="宋体"/>
          <w:b/>
          <w:bCs/>
          <w:outline w:val="0"/>
          <w:color w:val="000000"/>
          <w:kern w:val="2"/>
          <w:highlight w:val="none"/>
          <w:u w:color="000000"/>
          <w:shd w:val="clear" w:color="auto" w:fill="auto"/>
          <w:rtl w:val="0"/>
          <w:lang w:val="zh-TW" w:eastAsia="zh-TW"/>
        </w:rPr>
        <w:t>合同金额</w:t>
      </w:r>
    </w:p>
    <w:p w14:paraId="206EC379">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）价格小写：</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04274FDC">
      <w:pPr>
        <w:pStyle w:val="21"/>
        <w:framePr w:wrap="auto" w:vAnchor="margin" w:hAnchor="text" w:yAlign="inline"/>
        <w:spacing w:line="360" w:lineRule="auto"/>
        <w:ind w:firstLine="1260"/>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大写：</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7DB1B113">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）具体标的见附件。</w:t>
      </w:r>
    </w:p>
    <w:p w14:paraId="0CD30187">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）合同价格形式：</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w:t>
      </w:r>
    </w:p>
    <w:p w14:paraId="21507B2E">
      <w:pPr>
        <w:pStyle w:val="21"/>
        <w:framePr w:wrap="auto" w:vAnchor="margin" w:hAnchor="text" w:yAlign="inline"/>
        <w:spacing w:line="360" w:lineRule="auto"/>
        <w:ind w:firstLine="422"/>
        <w:rPr>
          <w:rFonts w:hint="eastAsia" w:ascii="宋体" w:hAnsi="宋体" w:eastAsia="宋体" w:cs="宋体"/>
          <w:outline w:val="0"/>
          <w:color w:val="000000"/>
          <w:kern w:val="2"/>
          <w:highlight w:val="none"/>
          <w:u w:val="single"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3.</w:t>
      </w:r>
      <w:r>
        <w:rPr>
          <w:rFonts w:hint="eastAsia" w:ascii="宋体" w:hAnsi="宋体" w:eastAsia="宋体" w:cs="宋体"/>
          <w:b/>
          <w:bCs/>
          <w:outline w:val="0"/>
          <w:color w:val="000000"/>
          <w:kern w:val="2"/>
          <w:highlight w:val="none"/>
          <w:u w:color="000000"/>
          <w:shd w:val="clear" w:color="auto" w:fill="auto"/>
          <w:rtl w:val="0"/>
          <w:lang w:val="zh-TW" w:eastAsia="zh-TW"/>
        </w:rPr>
        <w:t>履行合同的时间、地点及方式</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593FA16A">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起始日期：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日，完成日期：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日。总日历天数：</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天。</w:t>
      </w:r>
    </w:p>
    <w:p w14:paraId="05CF5746">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val="single"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地点</w:t>
      </w:r>
      <w:r>
        <w:rPr>
          <w:rFonts w:hint="eastAsia" w:ascii="宋体" w:hAnsi="宋体" w:eastAsia="宋体" w:cs="宋体"/>
          <w:b/>
          <w:bCs/>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1214AE11">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方式：</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1E2D191B">
      <w:pPr>
        <w:pStyle w:val="21"/>
        <w:framePr w:wrap="auto" w:vAnchor="margin" w:hAnchor="text" w:yAlign="inline"/>
        <w:spacing w:line="360" w:lineRule="auto"/>
        <w:ind w:firstLine="422"/>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4.</w:t>
      </w:r>
      <w:r>
        <w:rPr>
          <w:rFonts w:hint="eastAsia" w:ascii="宋体" w:hAnsi="宋体" w:eastAsia="宋体" w:cs="宋体"/>
          <w:b/>
          <w:bCs/>
          <w:outline w:val="0"/>
          <w:color w:val="000000"/>
          <w:kern w:val="2"/>
          <w:highlight w:val="none"/>
          <w:u w:color="000000"/>
          <w:shd w:val="clear" w:color="auto" w:fill="auto"/>
          <w:rtl w:val="0"/>
          <w:lang w:val="zh-TW" w:eastAsia="zh-TW"/>
        </w:rPr>
        <w:t>付款：</w:t>
      </w:r>
    </w:p>
    <w:p w14:paraId="644E28F2">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w:t>
      </w:r>
    </w:p>
    <w:p w14:paraId="78610D18">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、预付款根据采购文件的约定，在合同签订前提交不超过合同金额</w:t>
      </w:r>
      <w:r>
        <w:rPr>
          <w:rFonts w:hint="eastAsia" w:ascii="宋体" w:hAnsi="宋体" w:eastAsia="宋体" w:cs="宋体"/>
          <w:outline w:val="0"/>
          <w:color w:val="000000"/>
          <w:kern w:val="2"/>
          <w:highlight w:val="none"/>
          <w:u w:val="single" w:color="auto"/>
          <w:shd w:val="clear" w:color="auto" w:fill="auto"/>
          <w:rtl w:val="0"/>
          <w:lang w:val="en-US" w:eastAsia="zh-CN"/>
        </w:rPr>
        <w:t xml:space="preserve">   </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的履约担保。</w:t>
      </w:r>
    </w:p>
    <w:p w14:paraId="300C870E">
      <w:pPr>
        <w:pStyle w:val="21"/>
        <w:framePr w:wrap="auto" w:vAnchor="margin" w:hAnchor="text" w:yAlign="inline"/>
        <w:spacing w:line="360" w:lineRule="auto"/>
        <w:ind w:firstLine="422"/>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5.</w:t>
      </w:r>
      <w:r>
        <w:rPr>
          <w:rFonts w:hint="eastAsia" w:ascii="宋体" w:hAnsi="宋体" w:eastAsia="宋体" w:cs="宋体"/>
          <w:b/>
          <w:bCs/>
          <w:outline w:val="0"/>
          <w:color w:val="000000"/>
          <w:kern w:val="2"/>
          <w:highlight w:val="none"/>
          <w:u w:color="000000"/>
          <w:shd w:val="clear" w:color="auto" w:fill="auto"/>
          <w:rtl w:val="0"/>
          <w:lang w:val="zh-TW" w:eastAsia="zh-TW"/>
        </w:rPr>
        <w:t>解决合同纠纷方式</w:t>
      </w:r>
    </w:p>
    <w:p w14:paraId="65B6A68A">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首先通过双方协商解决，协商解决不成，则通过以下途径之一解决纠纷：</w:t>
      </w:r>
    </w:p>
    <w:p w14:paraId="69A0DBE3">
      <w:pPr>
        <w:pStyle w:val="21"/>
        <w:framePr w:wrap="auto" w:vAnchor="margin" w:hAnchor="text" w:yAlign="inline"/>
        <w:spacing w:line="360" w:lineRule="auto"/>
        <w:ind w:firstLine="84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提请</w:t>
      </w:r>
      <w:r>
        <w:rPr>
          <w:rFonts w:hint="eastAsia" w:ascii="宋体" w:hAnsi="宋体" w:eastAsia="宋体" w:cs="宋体"/>
          <w:outline w:val="0"/>
          <w:color w:val="auto"/>
          <w:kern w:val="2"/>
          <w:highlight w:val="none"/>
          <w:u w:color="000000"/>
          <w:shd w:val="clear" w:color="auto" w:fill="auto"/>
          <w:rtl w:val="0"/>
          <w:lang w:val="zh-TW" w:eastAsia="zh-CN"/>
        </w:rPr>
        <w:t>甲方所在地的</w:t>
      </w:r>
      <w:r>
        <w:rPr>
          <w:rFonts w:hint="eastAsia" w:ascii="宋体" w:hAnsi="宋体" w:eastAsia="宋体" w:cs="宋体"/>
          <w:outline w:val="0"/>
          <w:color w:val="auto"/>
          <w:kern w:val="2"/>
          <w:highlight w:val="none"/>
          <w:u w:color="000000"/>
          <w:shd w:val="clear" w:color="auto" w:fill="auto"/>
          <w:rtl w:val="0"/>
          <w:lang w:val="zh-TW" w:eastAsia="zh-TW"/>
        </w:rPr>
        <w:t>仲裁</w:t>
      </w:r>
      <w:r>
        <w:rPr>
          <w:rFonts w:hint="eastAsia" w:ascii="宋体" w:hAnsi="宋体" w:eastAsia="宋体" w:cs="宋体"/>
          <w:outline w:val="0"/>
          <w:color w:val="auto"/>
          <w:kern w:val="2"/>
          <w:highlight w:val="none"/>
          <w:u w:color="000000"/>
          <w:shd w:val="clear" w:color="auto" w:fill="auto"/>
          <w:rtl w:val="0"/>
          <w:lang w:val="zh-TW" w:eastAsia="zh-CN"/>
        </w:rPr>
        <w:t>机构裁决</w:t>
      </w:r>
      <w:r>
        <w:rPr>
          <w:rFonts w:hint="eastAsia" w:ascii="宋体" w:hAnsi="宋体" w:eastAsia="宋体" w:cs="宋体"/>
          <w:outline w:val="0"/>
          <w:color w:val="000000"/>
          <w:kern w:val="2"/>
          <w:highlight w:val="none"/>
          <w:u w:color="000000"/>
          <w:shd w:val="clear" w:color="auto" w:fill="auto"/>
          <w:rtl w:val="0"/>
          <w:lang w:val="zh-TW" w:eastAsia="zh-TW"/>
        </w:rPr>
        <w:t xml:space="preserve">       </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向人民法院提起诉讼</w:t>
      </w:r>
    </w:p>
    <w:p w14:paraId="727DA350">
      <w:pPr>
        <w:pStyle w:val="21"/>
        <w:framePr w:wrap="auto" w:vAnchor="margin" w:hAnchor="text" w:yAlign="inline"/>
        <w:spacing w:line="360" w:lineRule="auto"/>
        <w:ind w:firstLine="422"/>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6.</w:t>
      </w:r>
      <w:r>
        <w:rPr>
          <w:rFonts w:hint="eastAsia" w:ascii="宋体" w:hAnsi="宋体" w:eastAsia="宋体" w:cs="宋体"/>
          <w:b/>
          <w:bCs/>
          <w:outline w:val="0"/>
          <w:color w:val="000000"/>
          <w:kern w:val="2"/>
          <w:highlight w:val="none"/>
          <w:u w:color="000000"/>
          <w:shd w:val="clear" w:color="auto" w:fill="auto"/>
          <w:rtl w:val="0"/>
          <w:lang w:val="zh-TW" w:eastAsia="zh-TW"/>
        </w:rPr>
        <w:t>组成合同的文件</w:t>
      </w:r>
    </w:p>
    <w:p w14:paraId="563F599E">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本</w:t>
      </w:r>
      <w:r>
        <w:rPr>
          <w:rFonts w:hint="eastAsia" w:ascii="宋体" w:hAnsi="宋体" w:eastAsia="宋体" w:cs="宋体"/>
          <w:outline w:val="0"/>
          <w:color w:val="000000"/>
          <w:kern w:val="2"/>
          <w:highlight w:val="none"/>
          <w:u w:color="000000"/>
          <w:shd w:val="clear" w:color="auto" w:fill="auto"/>
          <w:rtl w:val="0"/>
          <w:lang w:val="zh-TW" w:eastAsia="zh-CN"/>
        </w:rPr>
        <w:t>合同</w:t>
      </w:r>
      <w:r>
        <w:rPr>
          <w:rFonts w:hint="eastAsia" w:ascii="宋体" w:hAnsi="宋体" w:eastAsia="宋体" w:cs="宋体"/>
          <w:outline w:val="0"/>
          <w:color w:val="000000"/>
          <w:kern w:val="2"/>
          <w:highlight w:val="none"/>
          <w:u w:color="000000"/>
          <w:shd w:val="clear" w:color="auto" w:fill="auto"/>
          <w:rtl w:val="0"/>
          <w:lang w:val="zh-TW" w:eastAsia="zh-TW"/>
        </w:rPr>
        <w:t>与下列文件一起构成合同文件，如下述文件之间有任何抵触、矛盾或歧义，应按以下顺序解释：</w:t>
      </w:r>
    </w:p>
    <w:p w14:paraId="736FC81D">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）在采购或合同履行过程中乙方作出的承诺以及双方协商达成的变更或补充协议</w:t>
      </w:r>
    </w:p>
    <w:p w14:paraId="5DD7BFB3">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）成交通知书</w:t>
      </w:r>
    </w:p>
    <w:p w14:paraId="7453571F">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）响应文件</w:t>
      </w:r>
    </w:p>
    <w:p w14:paraId="2F1C74F4">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4</w:t>
      </w:r>
      <w:r>
        <w:rPr>
          <w:rFonts w:hint="eastAsia" w:ascii="宋体" w:hAnsi="宋体" w:eastAsia="宋体" w:cs="宋体"/>
          <w:outline w:val="0"/>
          <w:color w:val="000000"/>
          <w:kern w:val="2"/>
          <w:highlight w:val="none"/>
          <w:u w:color="000000"/>
          <w:shd w:val="clear" w:color="auto" w:fill="auto"/>
          <w:rtl w:val="0"/>
          <w:lang w:val="zh-TW" w:eastAsia="zh-TW"/>
        </w:rPr>
        <w:t>）政府采购合同格式条款及其附件</w:t>
      </w:r>
    </w:p>
    <w:p w14:paraId="2563EF06">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5</w:t>
      </w:r>
      <w:r>
        <w:rPr>
          <w:rFonts w:hint="eastAsia" w:ascii="宋体" w:hAnsi="宋体" w:eastAsia="宋体" w:cs="宋体"/>
          <w:outline w:val="0"/>
          <w:color w:val="000000"/>
          <w:kern w:val="2"/>
          <w:highlight w:val="none"/>
          <w:u w:color="000000"/>
          <w:shd w:val="clear" w:color="auto" w:fill="auto"/>
          <w:rtl w:val="0"/>
          <w:lang w:val="zh-TW" w:eastAsia="zh-TW"/>
        </w:rPr>
        <w:t>）专用合同条款</w:t>
      </w:r>
    </w:p>
    <w:p w14:paraId="3C697E78">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6</w:t>
      </w:r>
      <w:r>
        <w:rPr>
          <w:rFonts w:hint="eastAsia" w:ascii="宋体" w:hAnsi="宋体" w:eastAsia="宋体" w:cs="宋体"/>
          <w:outline w:val="0"/>
          <w:color w:val="000000"/>
          <w:kern w:val="2"/>
          <w:highlight w:val="none"/>
          <w:u w:color="000000"/>
          <w:shd w:val="clear" w:color="auto" w:fill="auto"/>
          <w:rtl w:val="0"/>
          <w:lang w:val="zh-TW" w:eastAsia="zh-TW"/>
        </w:rPr>
        <w:t>）通用合同条款（如果有）</w:t>
      </w:r>
    </w:p>
    <w:p w14:paraId="55A638BA">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7</w:t>
      </w:r>
      <w:r>
        <w:rPr>
          <w:rFonts w:hint="eastAsia" w:ascii="宋体" w:hAnsi="宋体" w:eastAsia="宋体" w:cs="宋体"/>
          <w:outline w:val="0"/>
          <w:color w:val="000000"/>
          <w:kern w:val="2"/>
          <w:highlight w:val="none"/>
          <w:u w:color="000000"/>
          <w:shd w:val="clear" w:color="auto" w:fill="auto"/>
          <w:rtl w:val="0"/>
          <w:lang w:val="zh-TW" w:eastAsia="zh-TW"/>
        </w:rPr>
        <w:t>）标准、规范及有关技术文件，图纸，已标价工程量清单或预算书（如果有）</w:t>
      </w:r>
    </w:p>
    <w:p w14:paraId="3DF9330B">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8</w:t>
      </w:r>
      <w:r>
        <w:rPr>
          <w:rFonts w:hint="eastAsia" w:ascii="宋体" w:hAnsi="宋体" w:eastAsia="宋体" w:cs="宋体"/>
          <w:outline w:val="0"/>
          <w:color w:val="000000"/>
          <w:kern w:val="2"/>
          <w:highlight w:val="none"/>
          <w:u w:color="000000"/>
          <w:shd w:val="clear" w:color="auto" w:fill="auto"/>
          <w:rtl w:val="0"/>
          <w:lang w:val="zh-TW" w:eastAsia="zh-TW"/>
        </w:rPr>
        <w:t>）其它合同文件。</w:t>
      </w:r>
    </w:p>
    <w:p w14:paraId="545BBCD0">
      <w:pPr>
        <w:pStyle w:val="21"/>
        <w:framePr w:wrap="auto" w:vAnchor="margin" w:hAnchor="text" w:yAlign="inline"/>
        <w:spacing w:line="360" w:lineRule="auto"/>
        <w:ind w:firstLine="310"/>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7.</w:t>
      </w:r>
      <w:r>
        <w:rPr>
          <w:rFonts w:hint="eastAsia" w:ascii="宋体" w:hAnsi="宋体" w:eastAsia="宋体" w:cs="宋体"/>
          <w:b/>
          <w:bCs/>
          <w:outline w:val="0"/>
          <w:color w:val="000000"/>
          <w:kern w:val="2"/>
          <w:highlight w:val="none"/>
          <w:u w:color="000000"/>
          <w:shd w:val="clear" w:color="auto" w:fill="auto"/>
          <w:rtl w:val="0"/>
          <w:lang w:val="zh-TW" w:eastAsia="zh-TW"/>
        </w:rPr>
        <w:t>合同生效</w:t>
      </w:r>
    </w:p>
    <w:p w14:paraId="0BC3C914">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本合同自</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生效。</w:t>
      </w:r>
    </w:p>
    <w:p w14:paraId="56904CBC">
      <w:pPr>
        <w:pStyle w:val="21"/>
        <w:framePr w:wrap="auto" w:vAnchor="margin" w:hAnchor="text" w:yAlign="inline"/>
        <w:spacing w:line="360" w:lineRule="auto"/>
        <w:ind w:firstLine="310"/>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8.</w:t>
      </w:r>
      <w:r>
        <w:rPr>
          <w:rFonts w:hint="eastAsia" w:ascii="宋体" w:hAnsi="宋体" w:eastAsia="宋体" w:cs="宋体"/>
          <w:b/>
          <w:bCs/>
          <w:outline w:val="0"/>
          <w:color w:val="000000"/>
          <w:kern w:val="2"/>
          <w:highlight w:val="none"/>
          <w:u w:color="000000"/>
          <w:shd w:val="clear" w:color="auto" w:fill="auto"/>
          <w:rtl w:val="0"/>
          <w:lang w:val="zh-TW" w:eastAsia="zh-TW"/>
        </w:rPr>
        <w:t>合同份数</w:t>
      </w:r>
    </w:p>
    <w:p w14:paraId="5A4B97D2">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本合同一式</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份，采购人执</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份，供应商执</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份，采购代理机构</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份，政府采购管理部门</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份，均具有同等法律效力。</w:t>
      </w:r>
    </w:p>
    <w:p w14:paraId="6CF7CB32">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3C80C378">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合同订立时间：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w:t>
      </w:r>
    </w:p>
    <w:p w14:paraId="51245E89">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合同订立地点：</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1B5EA454">
      <w:pPr>
        <w:pStyle w:val="21"/>
        <w:framePr w:wrap="auto" w:vAnchor="margin" w:hAnchor="text" w:yAlign="inline"/>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    </w:t>
      </w:r>
    </w:p>
    <w:tbl>
      <w:tblPr>
        <w:tblStyle w:val="13"/>
        <w:tblW w:w="958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5216"/>
        <w:gridCol w:w="4364"/>
      </w:tblGrid>
      <w:tr w14:paraId="046DC37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236" w:hRule="atLeast"/>
        </w:trPr>
        <w:tc>
          <w:tcPr>
            <w:tcW w:w="5216" w:type="dxa"/>
            <w:tcBorders>
              <w:top w:val="nil"/>
              <w:left w:val="nil"/>
              <w:bottom w:val="nil"/>
              <w:right w:val="nil"/>
            </w:tcBorders>
            <w:shd w:val="clear" w:color="auto" w:fill="auto"/>
            <w:tcMar>
              <w:top w:w="80" w:type="dxa"/>
              <w:left w:w="80" w:type="dxa"/>
              <w:bottom w:w="80" w:type="dxa"/>
              <w:right w:w="80" w:type="dxa"/>
            </w:tcMar>
            <w:vAlign w:val="top"/>
          </w:tcPr>
          <w:p w14:paraId="0712DC37">
            <w:pPr>
              <w:pStyle w:val="21"/>
              <w:framePr w:wrap="auto" w:vAnchor="margin" w:hAnchor="text" w:yAlign="inline"/>
              <w:spacing w:line="360" w:lineRule="exact"/>
              <w:ind w:firstLine="420"/>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甲方（盖章）</w:t>
            </w:r>
          </w:p>
          <w:p w14:paraId="7DCEC33A">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法定代表人：</w:t>
            </w:r>
          </w:p>
          <w:p w14:paraId="551C4072">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授权代表（签字）：</w:t>
            </w:r>
          </w:p>
          <w:p w14:paraId="7E702EDA">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联系电话：</w:t>
            </w:r>
          </w:p>
          <w:p w14:paraId="40EC880F">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单位地址：</w:t>
            </w:r>
          </w:p>
          <w:p w14:paraId="56468172">
            <w:pPr>
              <w:pStyle w:val="21"/>
              <w:framePr w:wrap="auto" w:vAnchor="margin" w:hAnchor="text" w:yAlign="inline"/>
              <w:bidi w:val="0"/>
              <w:spacing w:line="360" w:lineRule="exact"/>
              <w:ind w:left="0" w:right="0" w:firstLine="42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签订时间：</w:t>
            </w:r>
          </w:p>
        </w:tc>
        <w:tc>
          <w:tcPr>
            <w:tcW w:w="4364" w:type="dxa"/>
            <w:tcBorders>
              <w:top w:val="nil"/>
              <w:left w:val="nil"/>
              <w:bottom w:val="nil"/>
              <w:right w:val="nil"/>
            </w:tcBorders>
            <w:shd w:val="clear" w:color="auto" w:fill="auto"/>
            <w:tcMar>
              <w:top w:w="80" w:type="dxa"/>
              <w:left w:w="80" w:type="dxa"/>
              <w:bottom w:w="80" w:type="dxa"/>
              <w:right w:w="80" w:type="dxa"/>
            </w:tcMar>
            <w:vAlign w:val="top"/>
          </w:tcPr>
          <w:p w14:paraId="59EF2185">
            <w:pPr>
              <w:pStyle w:val="21"/>
              <w:framePr w:wrap="auto" w:vAnchor="margin" w:hAnchor="text" w:yAlign="inline"/>
              <w:spacing w:line="360" w:lineRule="exact"/>
              <w:ind w:firstLine="420"/>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zh-TW" w:eastAsia="zh-TW"/>
              </w:rPr>
              <w:t>乙方（盖章）</w:t>
            </w:r>
          </w:p>
          <w:p w14:paraId="270680B3">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法定代表人：</w:t>
            </w:r>
          </w:p>
          <w:p w14:paraId="19F0CE01">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授权代表（签字）：</w:t>
            </w:r>
          </w:p>
          <w:p w14:paraId="7995BB56">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联系电话：</w:t>
            </w:r>
          </w:p>
          <w:p w14:paraId="2DBB53B5">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单位地址：</w:t>
            </w:r>
          </w:p>
          <w:p w14:paraId="5A4FE838">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开户银行：</w:t>
            </w:r>
          </w:p>
          <w:p w14:paraId="68D343B4">
            <w:pPr>
              <w:pStyle w:val="21"/>
              <w:framePr w:wrap="auto" w:vAnchor="margin" w:hAnchor="text" w:yAlign="inline"/>
              <w:bidi w:val="0"/>
              <w:spacing w:line="360" w:lineRule="exact"/>
              <w:ind w:left="0" w:right="0" w:firstLine="42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账    号：</w:t>
            </w:r>
          </w:p>
          <w:p w14:paraId="09977518">
            <w:pPr>
              <w:pStyle w:val="21"/>
              <w:framePr w:wrap="auto" w:vAnchor="margin" w:hAnchor="text" w:yAlign="inline"/>
              <w:bidi w:val="0"/>
              <w:spacing w:line="360" w:lineRule="exact"/>
              <w:ind w:left="0" w:right="0" w:firstLine="42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签订时间：</w:t>
            </w:r>
          </w:p>
        </w:tc>
      </w:tr>
    </w:tbl>
    <w:p w14:paraId="339D462C">
      <w:pPr>
        <w:pStyle w:val="21"/>
        <w:framePr w:wrap="auto" w:vAnchor="margin" w:hAnchor="text" w:yAlign="inline"/>
        <w:widowControl w:val="0"/>
        <w:rPr>
          <w:rFonts w:hint="eastAsia" w:ascii="宋体" w:hAnsi="宋体" w:eastAsia="宋体" w:cs="宋体"/>
          <w:outline w:val="0"/>
          <w:color w:val="000000"/>
          <w:kern w:val="2"/>
          <w:highlight w:val="none"/>
          <w:u w:color="000000"/>
          <w:shd w:val="clear" w:color="auto" w:fill="auto"/>
        </w:rPr>
      </w:pPr>
    </w:p>
    <w:p w14:paraId="0E5B8C9C">
      <w:pPr>
        <w:pStyle w:val="21"/>
        <w:framePr w:wrap="auto" w:vAnchor="margin" w:hAnchor="text" w:yAlign="inline"/>
        <w:spacing w:line="360" w:lineRule="auto"/>
        <w:jc w:val="center"/>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xml:space="preserve">                </w:t>
      </w:r>
    </w:p>
    <w:p w14:paraId="5D830C23">
      <w:pPr>
        <w:pStyle w:val="21"/>
        <w:framePr w:wrap="auto" w:vAnchor="margin" w:hAnchor="text" w:yAlign="inline"/>
        <w:spacing w:line="360" w:lineRule="auto"/>
        <w:jc w:val="center"/>
        <w:rPr>
          <w:rFonts w:hint="eastAsia" w:ascii="宋体" w:hAnsi="宋体" w:eastAsia="宋体" w:cs="宋体"/>
          <w:b/>
          <w:bCs/>
          <w:outline w:val="0"/>
          <w:color w:val="000000"/>
          <w:kern w:val="2"/>
          <w:highlight w:val="none"/>
          <w:u w:color="000000"/>
          <w:shd w:val="clear" w:color="auto" w:fill="auto"/>
        </w:rPr>
      </w:pPr>
    </w:p>
    <w:p w14:paraId="54842A73">
      <w:pPr>
        <w:pStyle w:val="21"/>
        <w:framePr w:wrap="auto" w:vAnchor="margin" w:hAnchor="text" w:yAlign="inline"/>
        <w:tabs>
          <w:tab w:val="left" w:pos="1396"/>
        </w:tabs>
        <w:spacing w:before="156" w:line="360" w:lineRule="auto"/>
        <w:ind w:right="384"/>
        <w:rPr>
          <w:rFonts w:hint="eastAsia" w:ascii="宋体" w:hAnsi="宋体" w:eastAsia="宋体" w:cs="宋体"/>
          <w:highlight w:val="none"/>
        </w:rPr>
      </w:pPr>
      <w:r>
        <w:rPr>
          <w:rFonts w:hint="eastAsia" w:ascii="宋体" w:hAnsi="宋体" w:eastAsia="宋体" w:cs="宋体"/>
          <w:outline w:val="0"/>
          <w:color w:val="000000"/>
          <w:kern w:val="2"/>
          <w:sz w:val="30"/>
          <w:szCs w:val="30"/>
          <w:highlight w:val="none"/>
          <w:u w:color="000000"/>
          <w:shd w:val="clear" w:color="auto" w:fill="auto"/>
        </w:rPr>
        <w:br w:type="page"/>
      </w:r>
    </w:p>
    <w:p w14:paraId="67463B69">
      <w:pPr>
        <w:pStyle w:val="21"/>
        <w:framePr w:wrap="auto" w:vAnchor="margin" w:hAnchor="text" w:yAlign="inline"/>
        <w:tabs>
          <w:tab w:val="left" w:pos="1396"/>
        </w:tabs>
        <w:spacing w:before="156" w:line="360" w:lineRule="auto"/>
        <w:ind w:right="384"/>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二、政府采购合同通用条款</w:t>
      </w:r>
    </w:p>
    <w:p w14:paraId="3DAC0BA3">
      <w:pPr>
        <w:pStyle w:val="21"/>
        <w:framePr w:wrap="auto" w:vAnchor="margin" w:hAnchor="text" w:yAlign="inline"/>
        <w:tabs>
          <w:tab w:val="left" w:pos="1396"/>
        </w:tabs>
        <w:spacing w:before="156" w:line="360" w:lineRule="auto"/>
        <w:ind w:right="384"/>
        <w:jc w:val="center"/>
        <w:rPr>
          <w:rFonts w:hint="eastAsia" w:ascii="宋体" w:hAnsi="宋体" w:eastAsia="宋体" w:cs="宋体"/>
          <w:b/>
          <w:bCs/>
          <w:outline w:val="0"/>
          <w:color w:val="000000"/>
          <w:kern w:val="2"/>
          <w:sz w:val="36"/>
          <w:szCs w:val="36"/>
          <w:highlight w:val="none"/>
          <w:u w:color="000000"/>
          <w:shd w:val="clear" w:color="auto" w:fill="auto"/>
          <w:lang w:val="zh-TW" w:eastAsia="zh-TW"/>
        </w:rPr>
      </w:pPr>
      <w:r>
        <w:rPr>
          <w:rFonts w:hint="eastAsia" w:ascii="宋体" w:hAnsi="宋体" w:eastAsia="宋体" w:cs="宋体"/>
          <w:b/>
          <w:bCs/>
          <w:outline w:val="0"/>
          <w:color w:val="000000"/>
          <w:kern w:val="2"/>
          <w:sz w:val="36"/>
          <w:szCs w:val="36"/>
          <w:highlight w:val="none"/>
          <w:u w:color="000000"/>
          <w:shd w:val="clear" w:color="auto" w:fill="auto"/>
          <w:rtl w:val="0"/>
          <w:lang w:val="zh-TW" w:eastAsia="zh-TW"/>
        </w:rPr>
        <w:t>政府采购合同通用条款（服务类）</w:t>
      </w:r>
    </w:p>
    <w:p w14:paraId="153B751C">
      <w:pPr>
        <w:pStyle w:val="21"/>
        <w:framePr w:wrap="auto" w:vAnchor="margin" w:hAnchor="text" w:yAlign="inline"/>
        <w:spacing w:line="360" w:lineRule="auto"/>
        <w:ind w:firstLine="420"/>
        <w:rPr>
          <w:rFonts w:hint="eastAsia" w:ascii="宋体" w:hAnsi="宋体" w:eastAsia="宋体" w:cs="宋体"/>
          <w:b/>
          <w:bCs/>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服务类政府采购合同格式文本省级以上政府部门或行业组织有标准或示范文本的，应按照其文本确定合同格式。没有文本的，按照《中华人民共和国民法典》及采购项目特点自行拟定特定文本确定合同格式。</w:t>
      </w:r>
    </w:p>
    <w:p w14:paraId="366432E3">
      <w:pPr>
        <w:pStyle w:val="21"/>
        <w:framePr w:wrap="auto" w:vAnchor="margin" w:hAnchor="text" w:yAlign="inline"/>
        <w:tabs>
          <w:tab w:val="left" w:pos="1396"/>
        </w:tabs>
        <w:spacing w:before="156" w:line="360" w:lineRule="auto"/>
        <w:ind w:right="384"/>
        <w:rPr>
          <w:rFonts w:hint="eastAsia" w:ascii="宋体" w:hAnsi="宋体" w:eastAsia="宋体" w:cs="宋体"/>
          <w:outline w:val="0"/>
          <w:color w:val="000000"/>
          <w:kern w:val="2"/>
          <w:sz w:val="30"/>
          <w:szCs w:val="30"/>
          <w:highlight w:val="none"/>
          <w:u w:color="000000"/>
          <w:shd w:val="clear" w:color="auto" w:fill="auto"/>
        </w:rPr>
      </w:pPr>
    </w:p>
    <w:p w14:paraId="0CEF3CE2">
      <w:pPr>
        <w:pStyle w:val="21"/>
        <w:framePr w:wrap="auto" w:vAnchor="margin" w:hAnchor="text" w:yAlign="inline"/>
        <w:spacing w:line="360" w:lineRule="exact"/>
        <w:jc w:val="center"/>
        <w:rPr>
          <w:rFonts w:hint="eastAsia" w:ascii="宋体" w:hAnsi="宋体" w:eastAsia="宋体" w:cs="宋体"/>
          <w:highlight w:val="none"/>
        </w:rPr>
      </w:pPr>
      <w:r>
        <w:rPr>
          <w:rFonts w:hint="eastAsia" w:ascii="宋体" w:hAnsi="宋体" w:eastAsia="宋体" w:cs="宋体"/>
          <w:outline w:val="0"/>
          <w:color w:val="000000"/>
          <w:kern w:val="2"/>
          <w:sz w:val="32"/>
          <w:szCs w:val="32"/>
          <w:highlight w:val="none"/>
          <w:u w:color="000000"/>
          <w:shd w:val="clear" w:color="auto" w:fill="auto"/>
        </w:rPr>
        <w:br w:type="page"/>
      </w:r>
    </w:p>
    <w:p w14:paraId="0159D07A">
      <w:pPr>
        <w:pStyle w:val="21"/>
        <w:framePr w:wrap="auto" w:vAnchor="margin" w:hAnchor="text" w:yAlign="inline"/>
        <w:tabs>
          <w:tab w:val="left" w:pos="1396"/>
        </w:tabs>
        <w:spacing w:before="156" w:line="360" w:lineRule="auto"/>
        <w:ind w:right="384"/>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三、政府采购合同专用条款</w:t>
      </w:r>
    </w:p>
    <w:p w14:paraId="101D8D24">
      <w:pPr>
        <w:pStyle w:val="21"/>
        <w:framePr w:wrap="auto" w:vAnchor="margin" w:hAnchor="text" w:yAlign="inline"/>
        <w:tabs>
          <w:tab w:val="left" w:pos="1396"/>
        </w:tabs>
        <w:spacing w:before="156" w:line="360" w:lineRule="auto"/>
        <w:ind w:right="384"/>
        <w:jc w:val="center"/>
        <w:rPr>
          <w:rFonts w:hint="eastAsia" w:ascii="宋体" w:hAnsi="宋体" w:eastAsia="宋体" w:cs="宋体"/>
          <w:b/>
          <w:bCs/>
          <w:outline w:val="0"/>
          <w:color w:val="000000"/>
          <w:kern w:val="2"/>
          <w:sz w:val="36"/>
          <w:szCs w:val="36"/>
          <w:highlight w:val="none"/>
          <w:u w:color="000000"/>
          <w:shd w:val="clear" w:color="auto" w:fill="auto"/>
          <w:lang w:val="zh-TW" w:eastAsia="zh-TW"/>
        </w:rPr>
      </w:pPr>
      <w:r>
        <w:rPr>
          <w:rFonts w:hint="eastAsia" w:ascii="宋体" w:hAnsi="宋体" w:eastAsia="宋体" w:cs="宋体"/>
          <w:b/>
          <w:bCs/>
          <w:outline w:val="0"/>
          <w:color w:val="000000"/>
          <w:kern w:val="2"/>
          <w:sz w:val="36"/>
          <w:szCs w:val="36"/>
          <w:highlight w:val="none"/>
          <w:u w:color="000000"/>
          <w:shd w:val="clear" w:color="auto" w:fill="auto"/>
          <w:rtl w:val="0"/>
          <w:lang w:val="zh-TW" w:eastAsia="zh-TW"/>
        </w:rPr>
        <w:t>政府采购合同专用条款（服务类）</w:t>
      </w:r>
    </w:p>
    <w:tbl>
      <w:tblPr>
        <w:tblStyle w:val="13"/>
        <w:tblW w:w="959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275"/>
        <w:gridCol w:w="1526"/>
        <w:gridCol w:w="6789"/>
      </w:tblGrid>
      <w:tr w14:paraId="6F37218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97"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FFC471">
            <w:pPr>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659BE6">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条款名称</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6CC5678">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编列内容规定</w:t>
            </w:r>
          </w:p>
        </w:tc>
      </w:tr>
      <w:tr w14:paraId="4B6BA9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2"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EEA2A9">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1.2</w:t>
            </w:r>
            <w:r>
              <w:rPr>
                <w:rFonts w:hint="eastAsia" w:ascii="宋体" w:hAnsi="宋体" w:eastAsia="宋体" w:cs="宋体"/>
                <w:highlight w:val="none"/>
                <w:shd w:val="clear" w:color="auto" w:fill="auto"/>
                <w:rtl w:val="0"/>
                <w:lang w:val="zh-TW" w:eastAsia="zh-TW"/>
              </w:rPr>
              <w:t>（</w:t>
            </w:r>
            <w:r>
              <w:rPr>
                <w:rFonts w:hint="eastAsia" w:ascii="宋体" w:hAnsi="宋体" w:eastAsia="宋体" w:cs="宋体"/>
                <w:highlight w:val="none"/>
                <w:shd w:val="clear" w:color="auto" w:fill="auto"/>
                <w:rtl w:val="0"/>
                <w:lang w:val="en-US"/>
              </w:rPr>
              <w:t>6</w:t>
            </w:r>
            <w:r>
              <w:rPr>
                <w:rFonts w:hint="eastAsia" w:ascii="宋体" w:hAnsi="宋体" w:eastAsia="宋体" w:cs="宋体"/>
                <w:highlight w:val="none"/>
                <w:shd w:val="clear" w:color="auto" w:fill="auto"/>
                <w:rtl w:val="0"/>
                <w:lang w:val="zh-TW" w:eastAsia="zh-TW"/>
              </w:rPr>
              <w:t>）款</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9CB461">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项目现场</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E699B0">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lang w:eastAsia="zh-CN"/>
              </w:rPr>
            </w:pPr>
            <w:r>
              <w:rPr>
                <w:rFonts w:hint="eastAsia" w:ascii="宋体" w:hAnsi="宋体" w:eastAsia="宋体" w:cs="宋体"/>
                <w:highlight w:val="none"/>
                <w:shd w:val="clear" w:color="auto" w:fill="auto"/>
                <w:rtl w:val="0"/>
                <w:lang w:val="zh-TW" w:eastAsia="zh-CN"/>
              </w:rPr>
              <w:t>湖南省文化和旅游厅信息中心</w:t>
            </w:r>
          </w:p>
        </w:tc>
      </w:tr>
      <w:tr w14:paraId="61F53F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833"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25AA343">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5.1</w:t>
            </w:r>
            <w:r>
              <w:rPr>
                <w:rFonts w:hint="eastAsia" w:ascii="宋体" w:hAnsi="宋体" w:eastAsia="宋体" w:cs="宋体"/>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544CE3">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履行合同的时间、地点</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AAACEDD">
            <w:pPr>
              <w:pStyle w:val="32"/>
              <w:keepNext w:val="0"/>
              <w:keepLines w:val="0"/>
              <w:pageBreakBefore w:val="0"/>
              <w:framePr w:wrap="auto" w:vAnchor="margin" w:hAnchor="text" w:yAlign="inline"/>
              <w:widowControl/>
              <w:shd w:val="clear" w:color="auto" w:fill="auto"/>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highlight w:val="none"/>
                <w:shd w:val="clear" w:color="auto" w:fill="auto"/>
                <w:rtl w:val="0"/>
                <w:lang w:val="zh-TW" w:eastAsia="zh-TW"/>
              </w:rPr>
            </w:pPr>
            <w:r>
              <w:rPr>
                <w:rFonts w:hint="eastAsia" w:ascii="宋体" w:hAnsi="宋体" w:eastAsia="宋体" w:cs="宋体"/>
                <w:highlight w:val="none"/>
                <w:shd w:val="clear" w:color="auto" w:fill="auto"/>
                <w:rtl w:val="0"/>
                <w:lang w:val="en-US" w:eastAsia="zh-CN"/>
              </w:rPr>
              <w:t>服务</w:t>
            </w:r>
            <w:r>
              <w:rPr>
                <w:rFonts w:hint="eastAsia" w:ascii="宋体" w:hAnsi="宋体" w:eastAsia="宋体" w:cs="宋体"/>
                <w:highlight w:val="none"/>
                <w:shd w:val="clear" w:color="auto" w:fill="auto"/>
                <w:rtl w:val="0"/>
                <w:lang w:val="zh-TW" w:eastAsia="zh-TW"/>
              </w:rPr>
              <w:t>时间：</w:t>
            </w:r>
            <w:r>
              <w:rPr>
                <w:rFonts w:hint="eastAsia" w:ascii="宋体" w:hAnsi="宋体" w:eastAsia="宋体" w:cs="Times New Roman"/>
                <w:color w:val="auto"/>
                <w:kern w:val="2"/>
                <w:sz w:val="21"/>
                <w:szCs w:val="21"/>
                <w:highlight w:val="none"/>
                <w:lang w:val="en-US" w:eastAsia="zh-CN" w:bidi="ar-SA"/>
              </w:rPr>
              <w:t>详见采购需求</w:t>
            </w:r>
          </w:p>
          <w:p w14:paraId="2A0C42EC">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eastAsia="zh-CN"/>
              </w:rPr>
              <w:t>项目</w:t>
            </w:r>
            <w:r>
              <w:rPr>
                <w:rFonts w:hint="eastAsia" w:ascii="宋体" w:hAnsi="宋体" w:eastAsia="宋体" w:cs="宋体"/>
                <w:highlight w:val="none"/>
                <w:shd w:val="clear" w:color="auto" w:fill="auto"/>
                <w:rtl w:val="0"/>
                <w:lang w:val="zh-TW" w:eastAsia="zh-TW"/>
              </w:rPr>
              <w:t>地点：</w:t>
            </w:r>
            <w:r>
              <w:rPr>
                <w:rFonts w:hint="eastAsia" w:ascii="宋体" w:hAnsi="宋体" w:eastAsia="宋体" w:cs="Times New Roman"/>
                <w:color w:val="auto"/>
                <w:kern w:val="2"/>
                <w:sz w:val="21"/>
                <w:szCs w:val="21"/>
                <w:highlight w:val="none"/>
                <w:lang w:val="en-US" w:eastAsia="zh-CN" w:bidi="ar-SA"/>
              </w:rPr>
              <w:t>采购人指定地点</w:t>
            </w:r>
          </w:p>
        </w:tc>
      </w:tr>
      <w:tr w14:paraId="085CA7C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760"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B800EC6">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13.5</w:t>
            </w:r>
            <w:r>
              <w:rPr>
                <w:rFonts w:hint="eastAsia" w:ascii="宋体" w:hAnsi="宋体" w:eastAsia="宋体" w:cs="宋体"/>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CFB082">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合同价款支付方式和条件</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E49C97">
            <w:pPr>
              <w:pStyle w:val="21"/>
              <w:keepNext w:val="0"/>
              <w:keepLines w:val="0"/>
              <w:pageBreakBefore w:val="0"/>
              <w:framePr w:wrap="auto" w:vAnchor="margin" w:hAnchor="text" w:yAlign="inline"/>
              <w:widowControl/>
              <w:shd w:val="clear" w:color="auto" w:fill="FFFFFF"/>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kern w:val="2"/>
                <w:highlight w:val="none"/>
                <w:shd w:val="clear" w:color="auto" w:fill="auto"/>
                <w:rtl w:val="0"/>
                <w:lang w:val="zh-TW" w:eastAsia="zh-CN"/>
              </w:rPr>
            </w:pPr>
            <w:r>
              <w:rPr>
                <w:rFonts w:hint="eastAsia" w:ascii="宋体" w:hAnsi="宋体" w:eastAsia="宋体" w:cs="宋体"/>
                <w:kern w:val="2"/>
                <w:highlight w:val="none"/>
                <w:shd w:val="clear" w:color="auto" w:fill="auto"/>
                <w:rtl w:val="0"/>
                <w:lang w:val="zh-TW" w:eastAsia="zh-TW"/>
              </w:rPr>
              <w:t>付款人：</w:t>
            </w:r>
            <w:r>
              <w:rPr>
                <w:rFonts w:hint="eastAsia" w:ascii="宋体" w:hAnsi="宋体" w:eastAsia="宋体" w:cs="宋体"/>
                <w:kern w:val="2"/>
                <w:highlight w:val="none"/>
                <w:shd w:val="clear" w:color="auto" w:fill="auto"/>
                <w:rtl w:val="0"/>
                <w:lang w:val="zh-TW" w:eastAsia="zh-CN"/>
              </w:rPr>
              <w:t xml:space="preserve"> 湖南省文化和旅游厅信息中心</w:t>
            </w:r>
          </w:p>
          <w:p w14:paraId="7049295C">
            <w:pPr>
              <w:pStyle w:val="21"/>
              <w:keepNext w:val="0"/>
              <w:keepLines w:val="0"/>
              <w:pageBreakBefore w:val="0"/>
              <w:framePr w:wrap="auto" w:vAnchor="margin" w:hAnchor="text" w:yAlign="inline"/>
              <w:widowControl/>
              <w:shd w:val="clear" w:color="auto" w:fill="FFFFFF"/>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kern w:val="2"/>
                <w:highlight w:val="none"/>
                <w:shd w:val="clear" w:color="auto" w:fill="auto"/>
                <w:rtl w:val="0"/>
                <w:lang w:val="zh-TW" w:eastAsia="zh-CN"/>
              </w:rPr>
            </w:pPr>
            <w:r>
              <w:rPr>
                <w:rFonts w:hint="eastAsia" w:ascii="宋体" w:hAnsi="宋体" w:eastAsia="宋体" w:cs="宋体"/>
                <w:kern w:val="2"/>
                <w:highlight w:val="none"/>
                <w:shd w:val="clear" w:color="auto" w:fill="auto"/>
                <w:rtl w:val="0"/>
                <w:lang w:val="zh-TW" w:eastAsia="zh-TW"/>
              </w:rPr>
              <w:t>付款方式：</w:t>
            </w:r>
            <w:r>
              <w:rPr>
                <w:rFonts w:hint="eastAsia" w:ascii="宋体" w:hAnsi="宋体" w:eastAsia="宋体" w:cs="Times New Roman"/>
                <w:color w:val="auto"/>
                <w:kern w:val="2"/>
                <w:sz w:val="21"/>
                <w:szCs w:val="21"/>
                <w:highlight w:val="none"/>
                <w:lang w:val="en-US" w:eastAsia="zh-CN" w:bidi="ar-SA"/>
              </w:rPr>
              <w:t>详见采购需求</w:t>
            </w:r>
          </w:p>
        </w:tc>
      </w:tr>
      <w:tr w14:paraId="03F077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40"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201B4EC">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 xml:space="preserve">14.2(6) </w:t>
            </w:r>
            <w:r>
              <w:rPr>
                <w:rFonts w:hint="eastAsia" w:ascii="宋体" w:hAnsi="宋体" w:eastAsia="宋体" w:cs="宋体"/>
                <w:highlight w:val="none"/>
                <w:shd w:val="clear" w:color="auto" w:fill="auto"/>
                <w:rtl w:val="0"/>
                <w:lang w:val="zh-TW" w:eastAsia="zh-TW"/>
              </w:rPr>
              <w:t>款</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636E56">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伴随服务</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DBFA09">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详见第四章采购需求</w:t>
            </w:r>
          </w:p>
        </w:tc>
      </w:tr>
      <w:tr w14:paraId="689CF3D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997"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8B263E">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20.2</w:t>
            </w:r>
            <w:r>
              <w:rPr>
                <w:rFonts w:hint="eastAsia" w:ascii="宋体" w:hAnsi="宋体" w:eastAsia="宋体" w:cs="宋体"/>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2DC693B">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shd w:val="clear" w:color="auto" w:fill="auto"/>
              </w:rPr>
            </w:pPr>
            <w:r>
              <w:rPr>
                <w:rFonts w:hint="eastAsia" w:ascii="宋体" w:hAnsi="宋体" w:eastAsia="宋体" w:cs="宋体"/>
                <w:highlight w:val="none"/>
                <w:shd w:val="clear" w:color="auto" w:fill="auto"/>
                <w:rtl w:val="0"/>
                <w:lang w:val="en-US" w:eastAsia="zh-TW"/>
              </w:rPr>
              <w:t>解决争议</w:t>
            </w:r>
          </w:p>
          <w:p w14:paraId="3ABF0B6C">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eastAsia="zh-TW"/>
              </w:rPr>
              <w:t>的方式</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97D88C0">
            <w:pPr>
              <w:pStyle w:val="32"/>
              <w:framePr w:wrap="auto" w:vAnchor="margin" w:hAnchor="text" w:yAlign="inline"/>
              <w:spacing w:after="0"/>
              <w:jc w:val="left"/>
              <w:rPr>
                <w:rFonts w:hint="eastAsia" w:ascii="宋体" w:hAnsi="宋体" w:eastAsia="宋体" w:cs="宋体"/>
                <w:highlight w:val="none"/>
                <w:shd w:val="clear" w:color="auto" w:fill="auto"/>
              </w:rPr>
            </w:pPr>
            <w:r>
              <w:rPr>
                <w:rFonts w:hint="eastAsia" w:ascii="宋体" w:hAnsi="宋体" w:eastAsia="宋体" w:cs="宋体"/>
                <w:highlight w:val="none"/>
                <w:u w:val="none" w:color="000000"/>
                <w:shd w:val="clear" w:color="auto" w:fill="auto"/>
                <w:rtl w:val="0"/>
                <w:lang w:val="en-US" w:eastAsia="zh-CN"/>
              </w:rPr>
              <w:t>☑</w:t>
            </w:r>
            <w:r>
              <w:rPr>
                <w:rFonts w:hint="eastAsia" w:ascii="宋体" w:hAnsi="宋体" w:eastAsia="宋体" w:cs="宋体"/>
                <w:highlight w:val="none"/>
                <w:u w:val="none" w:color="000000"/>
                <w:shd w:val="clear" w:color="auto" w:fill="auto"/>
                <w:rtl w:val="0"/>
                <w:lang w:val="en-US" w:eastAsia="zh-TW"/>
              </w:rPr>
              <w:t xml:space="preserve"> </w:t>
            </w:r>
            <w:r>
              <w:rPr>
                <w:rFonts w:hint="eastAsia" w:ascii="宋体" w:hAnsi="宋体" w:eastAsia="宋体" w:cs="宋体"/>
                <w:highlight w:val="none"/>
                <w:shd w:val="clear" w:color="auto" w:fill="auto"/>
                <w:rtl w:val="0"/>
                <w:lang w:val="en-US" w:eastAsia="zh-TW"/>
              </w:rPr>
              <w:t>诉讼</w:t>
            </w:r>
          </w:p>
          <w:p w14:paraId="0144370D">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left="0" w:right="0" w:firstLine="0"/>
              <w:jc w:val="left"/>
              <w:textAlignment w:val="auto"/>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en-US" w:eastAsia="zh-CN"/>
              </w:rPr>
              <w:t xml:space="preserve"> </w:t>
            </w:r>
            <w:r>
              <w:rPr>
                <w:rFonts w:hint="eastAsia" w:ascii="宋体" w:hAnsi="宋体" w:eastAsia="宋体" w:cs="宋体"/>
                <w:highlight w:val="none"/>
                <w:shd w:val="clear" w:color="auto" w:fill="auto"/>
                <w:rtl w:val="0"/>
                <w:lang w:val="en-US" w:eastAsia="zh-TW"/>
              </w:rPr>
              <w:t>仲裁</w:t>
            </w:r>
          </w:p>
        </w:tc>
      </w:tr>
      <w:tr w14:paraId="2A7DE54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082" w:hRule="atLeast"/>
          <w:jc w:val="center"/>
        </w:trPr>
        <w:tc>
          <w:tcPr>
            <w:tcW w:w="127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0670ADD">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第</w:t>
            </w:r>
            <w:r>
              <w:rPr>
                <w:rFonts w:hint="eastAsia" w:ascii="宋体" w:hAnsi="宋体" w:eastAsia="宋体" w:cs="宋体"/>
                <w:highlight w:val="none"/>
                <w:shd w:val="clear" w:color="auto" w:fill="auto"/>
                <w:rtl w:val="0"/>
                <w:lang w:val="en-US"/>
              </w:rPr>
              <w:t>24.1</w:t>
            </w:r>
            <w:r>
              <w:rPr>
                <w:rFonts w:hint="eastAsia" w:ascii="宋体" w:hAnsi="宋体" w:eastAsia="宋体" w:cs="宋体"/>
                <w:highlight w:val="none"/>
                <w:shd w:val="clear" w:color="auto" w:fill="auto"/>
                <w:rtl w:val="0"/>
                <w:lang w:val="zh-TW" w:eastAsia="zh-TW"/>
              </w:rPr>
              <w:t>条</w:t>
            </w:r>
          </w:p>
        </w:tc>
        <w:tc>
          <w:tcPr>
            <w:tcW w:w="1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BAE9D28">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合同未尽事项</w:t>
            </w:r>
          </w:p>
        </w:tc>
        <w:tc>
          <w:tcPr>
            <w:tcW w:w="678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B0F906">
            <w:pPr>
              <w:pStyle w:val="32"/>
              <w:keepNext w:val="0"/>
              <w:keepLines w:val="0"/>
              <w:pageBreakBefore w:val="0"/>
              <w:framePr w:wrap="auto" w:vAnchor="margin" w:hAnchor="text" w:yAlign="inline"/>
              <w:widowControl/>
              <w:kinsoku/>
              <w:wordWrap/>
              <w:overflowPunct/>
              <w:topLinePunct w:val="0"/>
              <w:autoSpaceDE/>
              <w:autoSpaceDN/>
              <w:bidi w:val="0"/>
              <w:adjustRightInd/>
              <w:snapToGrid/>
              <w:spacing w:before="0" w:after="0" w:line="240" w:lineRule="auto"/>
              <w:ind w:firstLine="0"/>
              <w:jc w:val="left"/>
              <w:textAlignment w:val="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协商解决</w:t>
            </w:r>
          </w:p>
        </w:tc>
      </w:tr>
    </w:tbl>
    <w:p w14:paraId="2D93E360">
      <w:pPr>
        <w:pStyle w:val="21"/>
        <w:framePr w:wrap="auto" w:vAnchor="margin" w:hAnchor="text" w:yAlign="inline"/>
        <w:widowControl w:val="0"/>
        <w:tabs>
          <w:tab w:val="left" w:pos="1396"/>
        </w:tabs>
        <w:spacing w:before="156"/>
        <w:jc w:val="center"/>
        <w:rPr>
          <w:rFonts w:hint="eastAsia" w:ascii="宋体" w:hAnsi="宋体" w:eastAsia="宋体" w:cs="宋体"/>
          <w:b/>
          <w:bCs/>
          <w:outline w:val="0"/>
          <w:color w:val="000000"/>
          <w:kern w:val="2"/>
          <w:sz w:val="36"/>
          <w:szCs w:val="36"/>
          <w:highlight w:val="none"/>
          <w:u w:color="000000"/>
          <w:shd w:val="clear" w:color="auto" w:fill="auto"/>
          <w:lang w:val="zh-TW" w:eastAsia="zh-TW"/>
        </w:rPr>
      </w:pPr>
    </w:p>
    <w:p w14:paraId="1D7A7E55">
      <w:pPr>
        <w:pStyle w:val="32"/>
        <w:framePr w:wrap="auto" w:vAnchor="margin" w:hAnchor="text" w:yAlign="inline"/>
        <w:ind w:left="105" w:firstLine="0"/>
        <w:rPr>
          <w:rFonts w:hint="eastAsia" w:ascii="宋体" w:hAnsi="宋体" w:eastAsia="宋体" w:cs="宋体"/>
          <w:outline w:val="0"/>
          <w:color w:val="000000"/>
          <w:highlight w:val="none"/>
          <w:u w:color="000000"/>
          <w:shd w:val="clear" w:color="auto" w:fill="auto"/>
        </w:rPr>
      </w:pPr>
    </w:p>
    <w:p w14:paraId="37BB9D08">
      <w:pPr>
        <w:framePr w:wrap="auto" w:vAnchor="margin" w:hAnchor="text" w:yAlign="inline"/>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br w:type="page"/>
      </w:r>
    </w:p>
    <w:p w14:paraId="1D0F0998">
      <w:pPr>
        <w:keepNext w:val="0"/>
        <w:keepLines w:val="0"/>
        <w:pageBreakBefore w:val="0"/>
        <w:framePr w:wrap="auto" w:vAnchor="margin" w:hAnchor="text" w:yAlign="inline"/>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spacing w:before="0" w:beforeAutospacing="0" w:after="0" w:afterAutospacing="0" w:line="360" w:lineRule="auto"/>
        <w:ind w:left="0" w:right="0" w:firstLine="803" w:firstLineChars="250"/>
        <w:jc w:val="center"/>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采购需求</w:t>
      </w:r>
    </w:p>
    <w:p w14:paraId="1E58A51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645"/>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一、项目名称</w:t>
      </w:r>
    </w:p>
    <w:p w14:paraId="060FF8BF">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1050" w:firstLineChars="500"/>
        <w:jc w:val="both"/>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湖南省智慧文旅信息系统软硬件运维服务项目</w:t>
      </w:r>
    </w:p>
    <w:p w14:paraId="4409975B">
      <w:pPr>
        <w:keepNext w:val="0"/>
        <w:keepLines w:val="0"/>
        <w:pageBreakBefore w:val="0"/>
        <w:framePr w:wrap="auto" w:vAnchor="margin" w:hAnchor="text" w:yAlign="inline"/>
        <w:widowControl w:val="0"/>
        <w:numPr>
          <w:ilvl w:val="0"/>
          <w:numId w:val="2"/>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645"/>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 xml:space="preserve">项目预算 ： 129万元 </w:t>
      </w:r>
    </w:p>
    <w:p w14:paraId="69814F67">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1054" w:firstLineChars="500"/>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最高投标限价：129万元</w:t>
      </w:r>
    </w:p>
    <w:p w14:paraId="2C04B04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2" w:firstLineChars="200"/>
        <w:jc w:val="both"/>
        <w:outlineLvl w:val="0"/>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 xml:space="preserve">  三、项目概况</w:t>
      </w:r>
    </w:p>
    <w:p w14:paraId="2F5C005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776" w:firstLineChars="368"/>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（一）项目背景</w:t>
      </w:r>
    </w:p>
    <w:p w14:paraId="4F033527">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val="0"/>
        <w:autoSpaceDN w:val="0"/>
        <w:bidi w:val="0"/>
        <w:adjustRightInd w:val="0"/>
        <w:snapToGrid w:val="0"/>
        <w:spacing w:before="0" w:beforeLines="0" w:beforeAutospacing="0" w:after="0" w:afterLines="0" w:afterAutospacing="0" w:line="360" w:lineRule="auto"/>
        <w:ind w:left="480" w:leftChars="200" w:right="0" w:firstLine="420" w:firstLineChars="200"/>
        <w:jc w:val="both"/>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湖南省智慧文旅信息系统已完成建设并投入运行，建成了标准规范体系、文旅产业大数据中心、湖南 “一码游” 服务平台、综合监管调度平台、行政服务管理平台、展示应用、数据处理存储系统、国产密码应用体系、安全系统、指挥大厅改造等核心内容。为保障系统 7×24 小时稳定运行、业务连续、数据安全，充分发挥平台在文旅行业监管、公众服务、产业分析、应急指挥等方面的作用，现开展本运维服务项目采购。</w:t>
      </w:r>
    </w:p>
    <w:p w14:paraId="7D9427F1">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val="0"/>
        <w:autoSpaceDN w:val="0"/>
        <w:bidi w:val="0"/>
        <w:adjustRightInd w:val="0"/>
        <w:snapToGrid w:val="0"/>
        <w:spacing w:before="0" w:beforeLines="0" w:beforeAutospacing="0" w:after="0" w:afterLines="0" w:afterAutospacing="0" w:line="360" w:lineRule="auto"/>
        <w:ind w:left="0" w:right="0" w:firstLine="843" w:firstLineChars="400"/>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（二）维保目标</w:t>
      </w:r>
    </w:p>
    <w:p w14:paraId="374D7335">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val="0"/>
        <w:autoSpaceDN w:val="0"/>
        <w:bidi w:val="0"/>
        <w:adjustRightInd w:val="0"/>
        <w:snapToGrid w:val="0"/>
        <w:spacing w:before="0" w:beforeLines="0" w:beforeAutospacing="0" w:after="0" w:afterLines="0" w:afterAutospacing="0" w:line="360" w:lineRule="auto"/>
        <w:ind w:left="480" w:leftChars="200" w:right="0" w:firstLine="420" w:firstLineChars="200"/>
        <w:jc w:val="both"/>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rPr>
      </w:pPr>
      <w:r>
        <w:rPr>
          <w:rFonts w:hint="eastAsia" w:ascii="宋体" w:hAnsi="宋体" w:eastAsia="宋体" w:cs="宋体"/>
          <w:color w:val="auto"/>
          <w:spacing w:val="0"/>
          <w:w w:val="100"/>
          <w:kern w:val="2"/>
          <w:position w:val="0"/>
          <w:sz w:val="21"/>
          <w:szCs w:val="21"/>
          <w:highlight w:val="none"/>
          <w:u w:val="none"/>
          <w:vertAlign w:val="baseline"/>
          <w:lang w:val="en-US" w:eastAsia="zh-CN"/>
        </w:rPr>
        <w:t>保障平台所有系统模块稳定运行，及时响应并处置各类系统故障，保障业务连续性；提供系统优化、安全加固、适配升级等专业技术服务，持续提升平台运行效能；建立完善的运维服务体系，形成标准化运维台账与报告机制。</w:t>
      </w:r>
    </w:p>
    <w:p w14:paraId="6F2556D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2" w:firstLineChars="200"/>
        <w:jc w:val="both"/>
        <w:outlineLvl w:val="0"/>
        <w:rPr>
          <w:rFonts w:hint="eastAsia" w:ascii="宋体" w:hAnsi="宋体" w:eastAsia="宋体" w:cs="宋体"/>
          <w:b/>
          <w:bCs/>
          <w:color w:val="auto"/>
          <w:spacing w:val="0"/>
          <w:w w:val="100"/>
          <w:kern w:val="2"/>
          <w:position w:val="0"/>
          <w:sz w:val="21"/>
          <w:szCs w:val="21"/>
          <w:highlight w:val="none"/>
          <w:u w:val="none"/>
          <w:vertAlign w:val="baseline"/>
          <w:lang w:val="en-US" w:eastAsia="zh-CN"/>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rPr>
        <w:t>四、维保服务范围</w:t>
      </w:r>
    </w:p>
    <w:p w14:paraId="0DAB096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2" w:firstLineChars="200"/>
        <w:jc w:val="both"/>
        <w:outlineLvl w:val="0"/>
        <w:rPr>
          <w:rFonts w:hint="eastAsia" w:ascii="宋体" w:hAnsi="宋体" w:eastAsia="宋体" w:cs="宋体"/>
          <w:b/>
          <w:bCs/>
          <w:color w:val="auto"/>
          <w:spacing w:val="0"/>
          <w:w w:val="100"/>
          <w:kern w:val="2"/>
          <w:position w:val="0"/>
          <w:sz w:val="21"/>
          <w:szCs w:val="21"/>
          <w:highlight w:val="none"/>
          <w:u w:val="none"/>
          <w:vertAlign w:val="baseline"/>
          <w:lang w:val="en-US" w:eastAsia="zh-CN"/>
        </w:rPr>
      </w:pPr>
    </w:p>
    <w:p w14:paraId="4730BB83">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（一）软件部分</w:t>
      </w:r>
    </w:p>
    <w:p w14:paraId="48734BAB">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本部分采购期限为：</w:t>
      </w:r>
      <w:r>
        <w:rPr>
          <w:rFonts w:hint="eastAsia" w:ascii="宋体" w:hAnsi="宋体" w:eastAsia="宋体" w:cs="宋体"/>
          <w:spacing w:val="0"/>
          <w:w w:val="100"/>
          <w:kern w:val="2"/>
          <w:position w:val="0"/>
          <w:sz w:val="21"/>
          <w:szCs w:val="21"/>
          <w:highlight w:val="none"/>
          <w:u w:val="none"/>
          <w:vertAlign w:val="baseline"/>
          <w:lang w:val="en-US" w:eastAsia="zh-CN"/>
        </w:rPr>
        <w:t>2026年11月1日至2027年3月31日。</w:t>
      </w:r>
    </w:p>
    <w:tbl>
      <w:tblPr>
        <w:tblStyle w:val="13"/>
        <w:tblW w:w="8521" w:type="dxa"/>
        <w:jc w:val="center"/>
        <w:tblLayout w:type="fixed"/>
        <w:tblCellMar>
          <w:top w:w="0" w:type="dxa"/>
          <w:left w:w="108" w:type="dxa"/>
          <w:bottom w:w="0" w:type="dxa"/>
          <w:right w:w="108" w:type="dxa"/>
        </w:tblCellMar>
      </w:tblPr>
      <w:tblGrid>
        <w:gridCol w:w="615"/>
        <w:gridCol w:w="1775"/>
        <w:gridCol w:w="4596"/>
        <w:gridCol w:w="656"/>
        <w:gridCol w:w="879"/>
      </w:tblGrid>
      <w:tr w14:paraId="67DD4B6A">
        <w:tblPrEx>
          <w:tblCellMar>
            <w:top w:w="0" w:type="dxa"/>
            <w:left w:w="108" w:type="dxa"/>
            <w:bottom w:w="0" w:type="dxa"/>
            <w:right w:w="108" w:type="dxa"/>
          </w:tblCellMar>
        </w:tblPrEx>
        <w:trPr>
          <w:trHeight w:val="934" w:hRule="atLeast"/>
          <w:tblHeade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AC2DA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序号</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107B2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系统/模块名称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A18C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运维服务内容</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EF1A7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数量</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CB90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bidi="ar"/>
              </w:rPr>
            </w:pPr>
            <w:r>
              <w:rPr>
                <w:rFonts w:hint="eastAsia" w:ascii="宋体" w:hAnsi="宋体" w:eastAsia="宋体" w:cs="宋体"/>
                <w:b/>
                <w:bCs/>
                <w:spacing w:val="0"/>
                <w:w w:val="100"/>
                <w:kern w:val="2"/>
                <w:position w:val="0"/>
                <w:sz w:val="21"/>
                <w:szCs w:val="21"/>
                <w:u w:val="none"/>
                <w:vertAlign w:val="baseline"/>
                <w:lang w:eastAsia="zh-CN" w:bidi="ar"/>
              </w:rPr>
              <w:t>服务期（月）</w:t>
            </w:r>
          </w:p>
        </w:tc>
      </w:tr>
      <w:tr w14:paraId="2B2221ED">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8A69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一</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7CAAF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定制软件</w:t>
            </w:r>
          </w:p>
        </w:tc>
        <w:tc>
          <w:tcPr>
            <w:tcW w:w="525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C120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DA521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r>
      <w:tr w14:paraId="229AF8F1">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E023A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4DB9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文旅产业大数据中心</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8B8E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对各系统进行7×24小时日常巡检、运行状态监控、故障定位与修复、性能调优、应用软件业务定制服务等；配合业务需求调整监测规则、预警阈值及分析模型；实施日志审计分析、安全策略更新、用户权限维护；定期执行数据备份以及资源容量管理。</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AE892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1A2E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6E2ADAA2">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48BDE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F37B0">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湖南“一码游”服务平台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734C6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对各系统进行7×24小时日常巡检、运行状态监控、故障定位与修复、性能调优、应用软件业务定制服务等；保障各系统间接口及与第三方数据交互正常；定期完成安全漏洞修复及应急响应，并持续提供用户支持与服务配置调整。</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57FF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6CBC8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1807A7FA">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BEE30F">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E53E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综合监管调度平台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AC00F">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对各系统进行7×24小时日常巡检、运行状态监控、故障定位与修复、性能调优、应用软件业务定制服务等；定期执行数据备份、安全漏洞修复与权限管理。</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711B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8CA74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25EE113D">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D3DA3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5AE4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行政服务管理平台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96B2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对各系统进行7×24小时日常巡检、运行状态监控、故障定位与修复、性能调优、应用软件业务定制服务等；定期执行数据备份与恢复演练，管理用户权限与系统安全策略（含防攻击、漏洞修复）。</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C79570">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1708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067E37C0">
        <w:tblPrEx>
          <w:tblCellMar>
            <w:top w:w="0" w:type="dxa"/>
            <w:left w:w="108" w:type="dxa"/>
            <w:bottom w:w="0" w:type="dxa"/>
            <w:right w:w="108" w:type="dxa"/>
          </w:tblCellMar>
        </w:tblPrEx>
        <w:trPr>
          <w:trHeight w:val="90" w:hRule="atLeast"/>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93CA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5</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05D9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展示层（微信公众号、“一码游”游客小程序、游客服务B端小程序、文旅厅工作门户）</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5AEEA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对各前端应用及后端管理门户进行7×24小时可用性监控、故障定位修复与版本发布支持及业务定制服务等；维护与后台各业务系统的数据交互接口；定期完成日志审计、用户会话管理、安全防护及证书更新；配合业务需求进行页面配置、功能调整、内容发布及访问权限管理。</w:t>
            </w:r>
          </w:p>
        </w:tc>
        <w:tc>
          <w:tcPr>
            <w:tcW w:w="65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FA31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2EA5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13D307D7">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8905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二</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9206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成品软件</w:t>
            </w:r>
          </w:p>
        </w:tc>
        <w:tc>
          <w:tcPr>
            <w:tcW w:w="525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724F7">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87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292C3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r>
      <w:tr w14:paraId="33FDA71A">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0181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9ED85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数据库管理系统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B48EE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61492D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EB3FE40">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2D6DE5D9">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2D0963">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D357F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地理信息支撑平台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1B898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5D8DE8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E1628D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rPr>
              <w:t>5</w:t>
            </w:r>
          </w:p>
        </w:tc>
      </w:tr>
      <w:tr w14:paraId="6D6371E6">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D4572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2.1</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BB7B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支撑引擎</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13005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549530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750D2BC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31AE0463">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5EB4C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2.2</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23D5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空间数据组织管理子系统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13583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647332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49FDD81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69D5AB0F">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6ACE3">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2.3</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7889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空间数据服务子系统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382A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B5ADE0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2F946F6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1008CCB7">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4535C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A3AB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空间数据承载应用子系统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4289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6E6B1F">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3F5C8C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7A930209">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189E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0B6D67">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密码及安全</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568D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eastAsia="zh-CN"/>
              </w:rPr>
            </w:pP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58EBA54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36A7203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p>
        </w:tc>
      </w:tr>
      <w:tr w14:paraId="20DF96FF">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623FE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3.1</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210B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身份认证网关客户端</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46814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096F1D1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1000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5321B3E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62204739">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F0857">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3.2</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E7577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数据脱敏系统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096A0">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1CBEA8D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9DCFF9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6BD380B7">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1C2368">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3.3</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80CE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数据防泄漏系统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21C7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695B53F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2682A8EE">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76FB39D4">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BC46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3.4</w:t>
            </w:r>
          </w:p>
        </w:tc>
        <w:tc>
          <w:tcPr>
            <w:tcW w:w="177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8F716">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数据安全管理平台</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D8471">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E7B9B1D">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1272F13">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49A301E6">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3E98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3.5</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7F5CE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数据库加密系统</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10D62">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原厂服务、定期升级、调整优化等</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4C691659">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5343C67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5D5446D2">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68FE6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三</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4802C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软件授权</w:t>
            </w:r>
          </w:p>
        </w:tc>
        <w:tc>
          <w:tcPr>
            <w:tcW w:w="459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BA0BD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274605C5">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51E556F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spacing w:val="0"/>
                <w:w w:val="100"/>
                <w:kern w:val="2"/>
                <w:position w:val="0"/>
                <w:sz w:val="21"/>
                <w:szCs w:val="21"/>
                <w:u w:val="none"/>
                <w:vertAlign w:val="baseline"/>
                <w:lang w:eastAsia="zh-CN"/>
              </w:rPr>
            </w:pPr>
          </w:p>
        </w:tc>
      </w:tr>
      <w:tr w14:paraId="19BEEF9C">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423AD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966DF">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数据库加密系统</w:t>
            </w:r>
          </w:p>
        </w:tc>
        <w:tc>
          <w:tcPr>
            <w:tcW w:w="4596" w:type="dxa"/>
            <w:tcBorders>
              <w:top w:val="single" w:color="000000" w:sz="4" w:space="0"/>
              <w:left w:val="single" w:color="000000" w:sz="4" w:space="0"/>
              <w:bottom w:val="single" w:color="000000" w:sz="4" w:space="0"/>
              <w:right w:val="single" w:color="000000" w:sz="4" w:space="0"/>
            </w:tcBorders>
            <w:noWrap w:val="0"/>
            <w:vAlign w:val="center"/>
          </w:tcPr>
          <w:p w14:paraId="71A9C283">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数据库实例授权10/个</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E493614">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08D00A4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373256D2">
        <w:tblPrEx>
          <w:tblCellMar>
            <w:top w:w="0" w:type="dxa"/>
            <w:left w:w="108" w:type="dxa"/>
            <w:bottom w:w="0" w:type="dxa"/>
            <w:right w:w="108" w:type="dxa"/>
          </w:tblCellMar>
        </w:tblPrEx>
        <w:trPr>
          <w:jc w:val="center"/>
        </w:trPr>
        <w:tc>
          <w:tcPr>
            <w:tcW w:w="6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566DC7">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w:t>
            </w:r>
          </w:p>
        </w:tc>
        <w:tc>
          <w:tcPr>
            <w:tcW w:w="17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82B00B">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数据脱敏系统</w:t>
            </w:r>
          </w:p>
        </w:tc>
        <w:tc>
          <w:tcPr>
            <w:tcW w:w="4596" w:type="dxa"/>
            <w:tcBorders>
              <w:top w:val="single" w:color="000000" w:sz="4" w:space="0"/>
              <w:left w:val="single" w:color="000000" w:sz="4" w:space="0"/>
              <w:bottom w:val="single" w:color="000000" w:sz="4" w:space="0"/>
              <w:right w:val="single" w:color="000000" w:sz="4" w:space="0"/>
            </w:tcBorders>
            <w:noWrap w:val="0"/>
            <w:vAlign w:val="center"/>
          </w:tcPr>
          <w:p w14:paraId="79C1FB3A">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数据库实例授权10/个</w:t>
            </w:r>
          </w:p>
        </w:tc>
        <w:tc>
          <w:tcPr>
            <w:tcW w:w="656" w:type="dxa"/>
            <w:tcBorders>
              <w:top w:val="single" w:color="000000" w:sz="4" w:space="0"/>
              <w:left w:val="single" w:color="000000" w:sz="4" w:space="0"/>
              <w:bottom w:val="single" w:color="000000" w:sz="4" w:space="0"/>
              <w:right w:val="single" w:color="000000" w:sz="4" w:space="0"/>
            </w:tcBorders>
            <w:noWrap w:val="0"/>
            <w:vAlign w:val="center"/>
          </w:tcPr>
          <w:p w14:paraId="71AB0DA0">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10</w:t>
            </w:r>
          </w:p>
        </w:tc>
        <w:tc>
          <w:tcPr>
            <w:tcW w:w="879" w:type="dxa"/>
            <w:tcBorders>
              <w:top w:val="single" w:color="000000" w:sz="4" w:space="0"/>
              <w:left w:val="single" w:color="000000" w:sz="4" w:space="0"/>
              <w:bottom w:val="single" w:color="000000" w:sz="4" w:space="0"/>
              <w:right w:val="single" w:color="000000" w:sz="4" w:space="0"/>
            </w:tcBorders>
            <w:noWrap w:val="0"/>
            <w:vAlign w:val="center"/>
          </w:tcPr>
          <w:p w14:paraId="15B07EEC">
            <w:pPr>
              <w:keepNext/>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bl>
    <w:p w14:paraId="56B56601">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b/>
          <w:bCs/>
          <w:kern w:val="0"/>
          <w:sz w:val="21"/>
          <w:szCs w:val="21"/>
          <w:lang w:val="en-US" w:eastAsia="zh-CN" w:bidi="ar-SA"/>
        </w:rPr>
        <w:t>（二）设备及配件</w:t>
      </w:r>
    </w:p>
    <w:p w14:paraId="0DB2F0AF">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rPr>
        <w:t>本部分采购期限为：</w:t>
      </w:r>
      <w:r>
        <w:rPr>
          <w:rFonts w:hint="eastAsia" w:ascii="宋体" w:hAnsi="宋体" w:eastAsia="宋体" w:cs="宋体"/>
          <w:spacing w:val="0"/>
          <w:w w:val="100"/>
          <w:kern w:val="2"/>
          <w:position w:val="0"/>
          <w:sz w:val="21"/>
          <w:szCs w:val="21"/>
          <w:highlight w:val="none"/>
          <w:u w:val="none"/>
          <w:vertAlign w:val="baseline"/>
          <w:lang w:val="en-US" w:eastAsia="zh-CN"/>
        </w:rPr>
        <w:t>2026年11月1日至2027年3月31日。</w:t>
      </w:r>
    </w:p>
    <w:tbl>
      <w:tblPr>
        <w:tblStyle w:val="13"/>
        <w:tblW w:w="8519" w:type="dxa"/>
        <w:jc w:val="center"/>
        <w:tblLayout w:type="fixed"/>
        <w:tblCellMar>
          <w:top w:w="0" w:type="dxa"/>
          <w:left w:w="108" w:type="dxa"/>
          <w:bottom w:w="0" w:type="dxa"/>
          <w:right w:w="108" w:type="dxa"/>
        </w:tblCellMar>
      </w:tblPr>
      <w:tblGrid>
        <w:gridCol w:w="1323"/>
        <w:gridCol w:w="701"/>
        <w:gridCol w:w="1710"/>
        <w:gridCol w:w="2306"/>
        <w:gridCol w:w="696"/>
        <w:gridCol w:w="895"/>
        <w:gridCol w:w="888"/>
      </w:tblGrid>
      <w:tr w14:paraId="664140C3">
        <w:tblPrEx>
          <w:tblCellMar>
            <w:top w:w="0" w:type="dxa"/>
            <w:left w:w="108" w:type="dxa"/>
            <w:bottom w:w="0" w:type="dxa"/>
            <w:right w:w="108" w:type="dxa"/>
          </w:tblCellMar>
        </w:tblPrEx>
        <w:trPr>
          <w:cantSplit/>
          <w:jc w:val="center"/>
        </w:trPr>
        <w:tc>
          <w:tcPr>
            <w:tcW w:w="1323" w:type="dxa"/>
            <w:tcBorders>
              <w:top w:val="single" w:color="000000" w:sz="4" w:space="0"/>
              <w:left w:val="single" w:color="000000" w:sz="4" w:space="0"/>
              <w:bottom w:val="single" w:color="000000" w:sz="4" w:space="0"/>
              <w:right w:val="single" w:color="000000" w:sz="4" w:space="0"/>
            </w:tcBorders>
            <w:noWrap w:val="0"/>
            <w:vAlign w:val="center"/>
          </w:tcPr>
          <w:p w14:paraId="531BEF8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类别</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3865654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序号</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3F33E6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货物名称</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2ACEF68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品牌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D458D4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单位</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45078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数量</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F78EE3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bidi="ar"/>
              </w:rPr>
            </w:pPr>
            <w:r>
              <w:rPr>
                <w:rFonts w:hint="eastAsia" w:ascii="宋体" w:hAnsi="宋体" w:eastAsia="宋体" w:cs="宋体"/>
                <w:b/>
                <w:bCs/>
                <w:spacing w:val="0"/>
                <w:w w:val="100"/>
                <w:kern w:val="2"/>
                <w:position w:val="0"/>
                <w:sz w:val="21"/>
                <w:szCs w:val="21"/>
                <w:u w:val="none"/>
                <w:vertAlign w:val="baseline"/>
                <w:lang w:eastAsia="zh-CN" w:bidi="ar"/>
              </w:rPr>
              <w:t>服务期</w:t>
            </w:r>
          </w:p>
        </w:tc>
      </w:tr>
      <w:tr w14:paraId="2C9B8B51">
        <w:tblPrEx>
          <w:tblCellMar>
            <w:top w:w="0" w:type="dxa"/>
            <w:left w:w="108" w:type="dxa"/>
            <w:bottom w:w="0" w:type="dxa"/>
            <w:right w:w="108" w:type="dxa"/>
          </w:tblCellMar>
        </w:tblPrEx>
        <w:trPr>
          <w:cantSplit/>
          <w:jc w:val="center"/>
        </w:trPr>
        <w:tc>
          <w:tcPr>
            <w:tcW w:w="1323" w:type="dxa"/>
            <w:tcBorders>
              <w:top w:val="single" w:color="000000" w:sz="4" w:space="0"/>
              <w:left w:val="single" w:color="000000" w:sz="4" w:space="0"/>
              <w:bottom w:val="single" w:color="000000" w:sz="4" w:space="0"/>
              <w:right w:val="single" w:color="000000" w:sz="4" w:space="0"/>
            </w:tcBorders>
            <w:noWrap w:val="0"/>
            <w:vAlign w:val="center"/>
          </w:tcPr>
          <w:p w14:paraId="19CDCA9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u w:val="none"/>
                <w:vertAlign w:val="baseline"/>
                <w:lang w:eastAsia="zh-CN"/>
              </w:rPr>
            </w:pPr>
            <w:r>
              <w:rPr>
                <w:rFonts w:hint="eastAsia" w:ascii="宋体" w:hAnsi="宋体" w:eastAsia="宋体" w:cs="宋体"/>
                <w:b/>
                <w:bCs/>
                <w:spacing w:val="0"/>
                <w:w w:val="100"/>
                <w:kern w:val="2"/>
                <w:position w:val="0"/>
                <w:sz w:val="21"/>
                <w:szCs w:val="21"/>
                <w:u w:val="none"/>
                <w:vertAlign w:val="baseline"/>
                <w:lang w:eastAsia="zh-CN" w:bidi="ar"/>
              </w:rPr>
              <w:t>综合监管调度平台</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FBF0B8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8AE229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105EC0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16EA13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FB6B3E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1B998F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u w:val="none"/>
                <w:vertAlign w:val="baseline"/>
                <w:lang w:eastAsia="zh-CN"/>
              </w:rPr>
            </w:pPr>
          </w:p>
        </w:tc>
      </w:tr>
      <w:tr w14:paraId="4F509071">
        <w:trPr>
          <w:cantSplit/>
          <w:jc w:val="center"/>
        </w:trPr>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3948C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综合监管调度平台 (湖南省3A级及以上景区部分)</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07918E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1E50445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客流监测分析摄像头</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BE7DFB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浙江大华</w:t>
            </w:r>
            <w:r>
              <w:rPr>
                <w:rFonts w:hint="eastAsia" w:ascii="宋体" w:hAnsi="宋体" w:eastAsia="宋体" w:cs="宋体"/>
                <w:spacing w:val="0"/>
                <w:w w:val="100"/>
                <w:kern w:val="2"/>
                <w:position w:val="0"/>
                <w:sz w:val="21"/>
                <w:szCs w:val="21"/>
                <w:u w:val="none"/>
                <w:vertAlign w:val="baseline"/>
                <w:lang w:eastAsia="zh-CN" w:bidi="ar"/>
              </w:rPr>
              <w:br w:type="textWrapping"/>
            </w:r>
            <w:r>
              <w:rPr>
                <w:rFonts w:hint="eastAsia" w:ascii="宋体" w:hAnsi="宋体" w:eastAsia="宋体" w:cs="宋体"/>
                <w:spacing w:val="0"/>
                <w:w w:val="100"/>
                <w:kern w:val="2"/>
                <w:position w:val="0"/>
                <w:sz w:val="21"/>
                <w:szCs w:val="21"/>
                <w:u w:val="none"/>
                <w:vertAlign w:val="baseline"/>
                <w:lang w:eastAsia="zh-CN" w:bidi="ar"/>
              </w:rPr>
              <w:t>DH-IPC-HFW84XH-Z-AS</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EFC243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2016743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1473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A7AB99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5BC61688">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F3A1C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3C23D6F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2</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679440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监控立杆（含监控杆防水箱）</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1197DE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定制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A9A6D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36B4732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130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4065BA9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5CBB48A9">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C6917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6664695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3</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62659AA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4口交换机（POE）</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50C68B2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国产国标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D0D0ED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2060DC3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1473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C61214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27F7B2A4">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6CCFD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6137BC2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4</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9F989D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摄像头支架</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0BA44F3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浙江大华</w:t>
            </w:r>
            <w:r>
              <w:rPr>
                <w:rFonts w:hint="eastAsia" w:ascii="宋体" w:hAnsi="宋体" w:eastAsia="宋体" w:cs="宋体"/>
                <w:spacing w:val="0"/>
                <w:w w:val="100"/>
                <w:kern w:val="2"/>
                <w:position w:val="0"/>
                <w:sz w:val="21"/>
                <w:szCs w:val="21"/>
                <w:u w:val="none"/>
                <w:vertAlign w:val="baseline"/>
                <w:lang w:eastAsia="zh-CN" w:bidi="ar"/>
              </w:rPr>
              <w:br w:type="textWrapping"/>
            </w:r>
            <w:r>
              <w:rPr>
                <w:rFonts w:hint="eastAsia" w:ascii="宋体" w:hAnsi="宋体" w:eastAsia="宋体" w:cs="宋体"/>
                <w:spacing w:val="0"/>
                <w:w w:val="100"/>
                <w:kern w:val="2"/>
                <w:position w:val="0"/>
                <w:sz w:val="21"/>
                <w:szCs w:val="21"/>
                <w:u w:val="none"/>
                <w:vertAlign w:val="baseline"/>
                <w:lang w:eastAsia="zh-CN" w:bidi="ar"/>
              </w:rPr>
              <w:t>DH-PFA160</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7F71A4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支</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4F37D0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bidi="ar"/>
              </w:rPr>
              <w:t>1473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41E9265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u w:val="none"/>
                <w:vertAlign w:val="baseline"/>
                <w:lang w:eastAsia="zh-CN" w:bidi="ar"/>
              </w:rPr>
            </w:pPr>
            <w:r>
              <w:rPr>
                <w:rFonts w:hint="eastAsia" w:ascii="宋体" w:hAnsi="宋体" w:eastAsia="宋体" w:cs="宋体"/>
                <w:spacing w:val="0"/>
                <w:w w:val="100"/>
                <w:kern w:val="2"/>
                <w:position w:val="0"/>
                <w:sz w:val="21"/>
                <w:szCs w:val="21"/>
                <w:u w:val="none"/>
                <w:vertAlign w:val="baseline"/>
                <w:lang w:eastAsia="zh-CN" w:bidi="ar"/>
              </w:rPr>
              <w:t>5</w:t>
            </w:r>
          </w:p>
        </w:tc>
      </w:tr>
      <w:tr w14:paraId="44E7119C">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7C19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272C38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5</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411296D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配管  PC20</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6C7AEF6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中国联塑集团</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DN20</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A6B62D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2DC9781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41693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525338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05302822">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C2D83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6C3D62A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6</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4D1D7D2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配线  RVV</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25508F8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default"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eastAsia="zh-CN" w:bidi="ar"/>
              </w:rPr>
              <w:t>2*1.0mm</w:t>
            </w:r>
            <w:r>
              <w:rPr>
                <w:rFonts w:hint="eastAsia" w:ascii="宋体" w:hAnsi="宋体" w:eastAsia="宋体" w:cs="宋体"/>
                <w:spacing w:val="0"/>
                <w:w w:val="100"/>
                <w:kern w:val="2"/>
                <w:position w:val="0"/>
                <w:sz w:val="21"/>
                <w:szCs w:val="21"/>
                <w:highlight w:val="none"/>
                <w:u w:val="none"/>
                <w:vertAlign w:val="baseline"/>
                <w:lang w:val="en-US" w:eastAsia="zh-CN" w:bidi="ar"/>
              </w:rPr>
              <w:t>²</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475458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3DE6737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45038</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23A334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117F4102">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3AA46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198698E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7</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134089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超五类网线</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B81209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清华同方</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UTP CAT5E</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AAD33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553D1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30463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74B2BD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0C03D5D1">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8107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97098B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8</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1CCF62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人(手)孔井</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0AB366A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定制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421D50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624D4DE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50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3CE6F1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03BBD7C4">
        <w:tblPrEx>
          <w:tblCellMar>
            <w:top w:w="0" w:type="dxa"/>
            <w:left w:w="108" w:type="dxa"/>
            <w:bottom w:w="0" w:type="dxa"/>
            <w:right w:w="108" w:type="dxa"/>
          </w:tblCellMar>
        </w:tblPrEx>
        <w:trPr>
          <w:cantSplit/>
          <w:jc w:val="center"/>
        </w:trPr>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E7988A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综合监管调度平台 (湖南省县级及以上公共图书馆和文化馆部分)</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706E22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9</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FCC88B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客流监测分析摄像头</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E1A482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浙江大华</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DH-IPC-HFW84XH-Z-AS</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0D36CE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20ECFF7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289</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483618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0420F835">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B14AB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3F0E761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47A656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4口交换机（POE）</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44C57B2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国产国标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CD215B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495304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289</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42D817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72FB0D11">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BFB8D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3BF30E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11</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300C6E7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摄像头支架</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9011B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浙江大华</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DH-PFA160</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31FC39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支</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4F3CF79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289</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1A014D9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5C63E797">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D9BD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0DE0162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12</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4165121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配管  PC20</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4F15B96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中国联塑集团</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DN20</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C54072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D61122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5605</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06F9DB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738F1C1E">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B41E2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0F92483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13</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9530D0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配线  RVV</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319FA9F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2*1.0mm</w:t>
            </w:r>
            <w:r>
              <w:rPr>
                <w:rFonts w:hint="eastAsia" w:ascii="宋体" w:hAnsi="宋体" w:eastAsia="宋体" w:cs="宋体"/>
                <w:spacing w:val="0"/>
                <w:w w:val="100"/>
                <w:kern w:val="2"/>
                <w:position w:val="0"/>
                <w:sz w:val="21"/>
                <w:szCs w:val="21"/>
                <w:highlight w:val="none"/>
                <w:u w:val="none"/>
                <w:vertAlign w:val="baseline"/>
                <w:lang w:val="en-US" w:eastAsia="zh-CN" w:bidi="ar"/>
              </w:rPr>
              <w:t>²</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D4BD0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67BEDD9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7179</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54CBA5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08C73927">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D9314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1646EC2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14</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6EC6799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超五类网线</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2030AB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清华同方</w:t>
            </w:r>
            <w:r>
              <w:rPr>
                <w:rFonts w:hint="eastAsia" w:ascii="宋体" w:hAnsi="宋体" w:eastAsia="宋体" w:cs="宋体"/>
                <w:spacing w:val="0"/>
                <w:w w:val="100"/>
                <w:kern w:val="2"/>
                <w:position w:val="0"/>
                <w:sz w:val="21"/>
                <w:szCs w:val="21"/>
                <w:highlight w:val="none"/>
                <w:u w:val="none"/>
                <w:vertAlign w:val="baseline"/>
                <w:lang w:eastAsia="zh-CN" w:bidi="ar"/>
              </w:rPr>
              <w:br w:type="textWrapping"/>
            </w:r>
            <w:r>
              <w:rPr>
                <w:rFonts w:hint="eastAsia" w:ascii="宋体" w:hAnsi="宋体" w:eastAsia="宋体" w:cs="宋体"/>
                <w:spacing w:val="0"/>
                <w:w w:val="100"/>
                <w:kern w:val="2"/>
                <w:position w:val="0"/>
                <w:sz w:val="21"/>
                <w:szCs w:val="21"/>
                <w:highlight w:val="none"/>
                <w:u w:val="none"/>
                <w:vertAlign w:val="baseline"/>
                <w:lang w:eastAsia="zh-CN" w:bidi="ar"/>
              </w:rPr>
              <w:t>UTP CAT5E</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277FDE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028455A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7120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308C9ED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358AE59B">
        <w:tblPrEx>
          <w:tblCellMar>
            <w:top w:w="0" w:type="dxa"/>
            <w:left w:w="108" w:type="dxa"/>
            <w:bottom w:w="0" w:type="dxa"/>
            <w:right w:w="108" w:type="dxa"/>
          </w:tblCellMar>
        </w:tblPrEx>
        <w:trPr>
          <w:cantSplit/>
          <w:jc w:val="center"/>
        </w:trPr>
        <w:tc>
          <w:tcPr>
            <w:tcW w:w="1323" w:type="dxa"/>
            <w:tcBorders>
              <w:top w:val="single" w:color="000000" w:sz="4" w:space="0"/>
              <w:left w:val="single" w:color="000000" w:sz="4" w:space="0"/>
              <w:bottom w:val="single" w:color="000000" w:sz="4" w:space="0"/>
              <w:right w:val="single" w:color="000000" w:sz="4" w:space="0"/>
            </w:tcBorders>
            <w:noWrap w:val="0"/>
            <w:vAlign w:val="center"/>
          </w:tcPr>
          <w:p w14:paraId="727DC70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r>
              <w:rPr>
                <w:rFonts w:hint="eastAsia" w:ascii="宋体" w:hAnsi="宋体" w:eastAsia="宋体" w:cs="宋体"/>
                <w:b/>
                <w:bCs/>
                <w:spacing w:val="0"/>
                <w:w w:val="100"/>
                <w:kern w:val="2"/>
                <w:position w:val="0"/>
                <w:sz w:val="21"/>
                <w:szCs w:val="21"/>
                <w:highlight w:val="none"/>
                <w:u w:val="none"/>
                <w:vertAlign w:val="baseline"/>
                <w:lang w:eastAsia="zh-CN" w:bidi="ar"/>
              </w:rPr>
              <w:t>密码及安全</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255C9A8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6319200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7D9C11D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16D5E3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C23B93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5B8F76C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outlineLvl w:val="9"/>
              <w:rPr>
                <w:rFonts w:hint="eastAsia" w:ascii="宋体" w:hAnsi="宋体" w:eastAsia="宋体" w:cs="宋体"/>
                <w:b/>
                <w:bCs/>
                <w:spacing w:val="0"/>
                <w:w w:val="100"/>
                <w:kern w:val="2"/>
                <w:position w:val="0"/>
                <w:sz w:val="21"/>
                <w:szCs w:val="21"/>
                <w:highlight w:val="none"/>
                <w:u w:val="none"/>
                <w:vertAlign w:val="baseline"/>
                <w:lang w:eastAsia="zh-CN"/>
              </w:rPr>
            </w:pPr>
          </w:p>
        </w:tc>
      </w:tr>
      <w:tr w14:paraId="3FDCE002">
        <w:tblPrEx>
          <w:tblCellMar>
            <w:top w:w="0" w:type="dxa"/>
            <w:left w:w="108" w:type="dxa"/>
            <w:bottom w:w="0" w:type="dxa"/>
            <w:right w:w="108" w:type="dxa"/>
          </w:tblCellMar>
        </w:tblPrEx>
        <w:trPr>
          <w:cantSplit/>
          <w:jc w:val="center"/>
        </w:trPr>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AC5013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国产密码应用</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2F8980C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15</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3BF2F70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签名验签服务器</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5A4897D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SRJ1912-G</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B73631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4A4082D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3710ED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17418866">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77980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19766BF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16</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FAA0E4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综合安全网关</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56E7D23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SJJ19143</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B826F1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50E0150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E121E6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5D7A034E">
        <w:tblPrEx>
          <w:tblCellMar>
            <w:top w:w="0" w:type="dxa"/>
            <w:left w:w="108" w:type="dxa"/>
            <w:bottom w:w="0" w:type="dxa"/>
            <w:right w:w="108" w:type="dxa"/>
          </w:tblCellMar>
        </w:tblPrEx>
        <w:trPr>
          <w:cantSplit/>
          <w:jc w:val="center"/>
        </w:trPr>
        <w:tc>
          <w:tcPr>
            <w:tcW w:w="13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80C313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安全系统设备</w:t>
            </w: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563DB2F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17</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7E33BCA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漏洞扫描</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23C3DE4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北京启明星辰信息安全技术有限公司</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B147FB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0338ABF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2FC8A27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71D3DEF7">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91010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7A49AB4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18</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7B714D5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日志审计</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68A3B7F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北京启明星辰信息安全技术有限公司</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B5BDE7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6A7E656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7F64C15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7D4B5465">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F708A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0B8B5E7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19</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5525C28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数据库审计</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538D0FE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北京启明星辰信息安全技术有限公司</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0FCFE1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台</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7019BB2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0C66CD9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r w14:paraId="451CC4DF">
        <w:tblPrEx>
          <w:tblCellMar>
            <w:top w:w="0" w:type="dxa"/>
            <w:left w:w="108" w:type="dxa"/>
            <w:bottom w:w="0" w:type="dxa"/>
            <w:right w:w="108" w:type="dxa"/>
          </w:tblCellMar>
        </w:tblPrEx>
        <w:trPr>
          <w:cantSplit/>
          <w:jc w:val="center"/>
        </w:trPr>
        <w:tc>
          <w:tcPr>
            <w:tcW w:w="13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C2BB5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701" w:type="dxa"/>
            <w:tcBorders>
              <w:top w:val="single" w:color="000000" w:sz="4" w:space="0"/>
              <w:left w:val="single" w:color="000000" w:sz="4" w:space="0"/>
              <w:bottom w:val="single" w:color="000000" w:sz="4" w:space="0"/>
              <w:right w:val="single" w:color="000000" w:sz="4" w:space="0"/>
            </w:tcBorders>
            <w:noWrap w:val="0"/>
            <w:vAlign w:val="center"/>
          </w:tcPr>
          <w:p w14:paraId="1E11D4B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20</w:t>
            </w:r>
          </w:p>
        </w:tc>
        <w:tc>
          <w:tcPr>
            <w:tcW w:w="1710" w:type="dxa"/>
            <w:tcBorders>
              <w:top w:val="single" w:color="000000" w:sz="4" w:space="0"/>
              <w:left w:val="single" w:color="000000" w:sz="4" w:space="0"/>
              <w:bottom w:val="single" w:color="000000" w:sz="4" w:space="0"/>
              <w:right w:val="single" w:color="000000" w:sz="4" w:space="0"/>
            </w:tcBorders>
            <w:noWrap w:val="0"/>
            <w:vAlign w:val="center"/>
          </w:tcPr>
          <w:p w14:paraId="2488511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服务器安全卫士</w:t>
            </w:r>
          </w:p>
        </w:tc>
        <w:tc>
          <w:tcPr>
            <w:tcW w:w="2306" w:type="dxa"/>
            <w:tcBorders>
              <w:top w:val="single" w:color="000000" w:sz="4" w:space="0"/>
              <w:left w:val="single" w:color="000000" w:sz="4" w:space="0"/>
              <w:bottom w:val="single" w:color="000000" w:sz="4" w:space="0"/>
              <w:right w:val="single" w:color="000000" w:sz="4" w:space="0"/>
            </w:tcBorders>
            <w:noWrap w:val="0"/>
            <w:vAlign w:val="center"/>
          </w:tcPr>
          <w:p w14:paraId="22E295D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spacing w:val="0"/>
                <w:w w:val="100"/>
                <w:kern w:val="2"/>
                <w:position w:val="0"/>
                <w:sz w:val="21"/>
                <w:szCs w:val="21"/>
                <w:highlight w:val="none"/>
                <w:u w:val="none"/>
                <w:vertAlign w:val="baseline"/>
                <w:lang w:eastAsia="zh-CN"/>
              </w:rPr>
            </w:pP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1CF910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套</w:t>
            </w:r>
          </w:p>
        </w:tc>
        <w:tc>
          <w:tcPr>
            <w:tcW w:w="895" w:type="dxa"/>
            <w:tcBorders>
              <w:top w:val="single" w:color="000000" w:sz="4" w:space="0"/>
              <w:left w:val="single" w:color="000000" w:sz="4" w:space="0"/>
              <w:bottom w:val="single" w:color="000000" w:sz="4" w:space="0"/>
              <w:right w:val="single" w:color="000000" w:sz="4" w:space="0"/>
            </w:tcBorders>
            <w:noWrap w:val="0"/>
            <w:vAlign w:val="center"/>
          </w:tcPr>
          <w:p w14:paraId="1475CE1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bidi="ar"/>
              </w:rPr>
              <w:t>2</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14:paraId="61EA135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r>
    </w:tbl>
    <w:p w14:paraId="25896832">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highlight w:val="none"/>
          <w:lang w:val="en-US" w:eastAsia="zh-CN" w:bidi="ar-SA"/>
        </w:rPr>
      </w:pPr>
      <w:r>
        <w:rPr>
          <w:rFonts w:hint="eastAsia" w:ascii="宋体" w:hAnsi="宋体" w:eastAsia="宋体" w:cs="宋体"/>
          <w:b/>
          <w:bCs/>
          <w:kern w:val="0"/>
          <w:sz w:val="21"/>
          <w:szCs w:val="21"/>
          <w:highlight w:val="none"/>
          <w:lang w:val="en-US" w:eastAsia="zh-CN" w:bidi="ar-SA"/>
        </w:rPr>
        <w:t>（三）专业服务</w:t>
      </w:r>
    </w:p>
    <w:p w14:paraId="44A33220">
      <w:pPr>
        <w:keepNext/>
        <w:keepLines/>
        <w:pageBreakBefore w:val="0"/>
        <w:framePr w:wrap="auto" w:vAnchor="margin" w:hAnchor="text" w:yAlign="inline"/>
        <w:widowControl w:val="0"/>
        <w:kinsoku/>
        <w:wordWrap/>
        <w:overflowPunct/>
        <w:topLinePunct w:val="0"/>
        <w:bidi w:val="0"/>
        <w:spacing w:before="260" w:after="260" w:line="360" w:lineRule="auto"/>
        <w:ind w:firstLine="480"/>
        <w:jc w:val="both"/>
        <w:outlineLvl w:val="2"/>
        <w:rPr>
          <w:rFonts w:hint="eastAsia" w:ascii="宋体" w:hAnsi="宋体" w:eastAsia="宋体" w:cs="宋体"/>
          <w:b/>
          <w:bCs/>
          <w:kern w:val="0"/>
          <w:sz w:val="21"/>
          <w:szCs w:val="21"/>
          <w:highlight w:val="none"/>
          <w:lang w:val="en-US" w:eastAsia="zh-CN" w:bidi="ar-SA"/>
        </w:rPr>
      </w:pPr>
      <w:r>
        <w:rPr>
          <w:rFonts w:hint="eastAsia" w:ascii="宋体" w:hAnsi="宋体" w:eastAsia="宋体" w:cs="宋体"/>
          <w:spacing w:val="0"/>
          <w:w w:val="100"/>
          <w:kern w:val="2"/>
          <w:position w:val="0"/>
          <w:sz w:val="21"/>
          <w:szCs w:val="21"/>
          <w:highlight w:val="none"/>
          <w:u w:val="none"/>
          <w:vertAlign w:val="baseline"/>
          <w:lang w:val="en-US" w:eastAsia="zh-CN"/>
        </w:rPr>
        <w:t>本部分的采购期限自中标方签订合同之日至2027年3月31日，湖南省智慧文旅信息系统自2026年8月1日至中标方签订合同之日的数据服务费，由中标方负责支付。</w:t>
      </w:r>
    </w:p>
    <w:tbl>
      <w:tblPr>
        <w:tblStyle w:val="13"/>
        <w:tblW w:w="8519" w:type="dxa"/>
        <w:jc w:val="center"/>
        <w:tblLayout w:type="fixed"/>
        <w:tblCellMar>
          <w:top w:w="0" w:type="dxa"/>
          <w:left w:w="108" w:type="dxa"/>
          <w:bottom w:w="0" w:type="dxa"/>
          <w:right w:w="108" w:type="dxa"/>
        </w:tblCellMar>
      </w:tblPr>
      <w:tblGrid>
        <w:gridCol w:w="676"/>
        <w:gridCol w:w="6261"/>
        <w:gridCol w:w="905"/>
        <w:gridCol w:w="677"/>
      </w:tblGrid>
      <w:tr w14:paraId="37E5FA57">
        <w:tblPrEx>
          <w:tblCellMar>
            <w:top w:w="0" w:type="dxa"/>
            <w:left w:w="108" w:type="dxa"/>
            <w:bottom w:w="0" w:type="dxa"/>
            <w:right w:w="108" w:type="dxa"/>
          </w:tblCellMar>
        </w:tblPrEx>
        <w:trPr>
          <w:tblHeade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2A620D6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spacing w:val="0"/>
                <w:w w:val="100"/>
                <w:kern w:val="2"/>
                <w:position w:val="0"/>
                <w:sz w:val="21"/>
                <w:szCs w:val="21"/>
                <w:highlight w:val="none"/>
                <w:u w:val="none"/>
                <w:vertAlign w:val="baseline"/>
                <w:lang w:eastAsia="zh-CN" w:bidi="ar"/>
              </w:rPr>
            </w:pPr>
            <w:r>
              <w:rPr>
                <w:rFonts w:hint="eastAsia" w:ascii="宋体" w:hAnsi="宋体" w:eastAsia="宋体" w:cs="宋体"/>
                <w:b/>
                <w:spacing w:val="0"/>
                <w:w w:val="100"/>
                <w:kern w:val="2"/>
                <w:position w:val="0"/>
                <w:sz w:val="21"/>
                <w:szCs w:val="21"/>
                <w:highlight w:val="none"/>
                <w:u w:val="none"/>
                <w:vertAlign w:val="baseline"/>
                <w:lang w:eastAsia="zh-CN" w:bidi="ar"/>
              </w:rPr>
              <w:t>序号</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7765621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spacing w:val="0"/>
                <w:w w:val="100"/>
                <w:kern w:val="2"/>
                <w:position w:val="0"/>
                <w:sz w:val="21"/>
                <w:szCs w:val="21"/>
                <w:highlight w:val="none"/>
                <w:u w:val="none"/>
                <w:vertAlign w:val="baseline"/>
                <w:lang w:eastAsia="zh-CN" w:bidi="ar"/>
              </w:rPr>
            </w:pPr>
            <w:r>
              <w:rPr>
                <w:rFonts w:hint="eastAsia" w:ascii="宋体" w:hAnsi="宋体" w:eastAsia="宋体" w:cs="宋体"/>
                <w:b/>
                <w:spacing w:val="0"/>
                <w:w w:val="100"/>
                <w:kern w:val="2"/>
                <w:position w:val="0"/>
                <w:sz w:val="21"/>
                <w:szCs w:val="21"/>
                <w:highlight w:val="none"/>
                <w:u w:val="none"/>
                <w:vertAlign w:val="baseline"/>
                <w:lang w:eastAsia="zh-CN" w:bidi="ar"/>
              </w:rPr>
              <w:t>服务内容</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3B2E477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spacing w:val="0"/>
                <w:w w:val="100"/>
                <w:kern w:val="2"/>
                <w:position w:val="0"/>
                <w:sz w:val="21"/>
                <w:szCs w:val="21"/>
                <w:highlight w:val="none"/>
                <w:u w:val="none"/>
                <w:vertAlign w:val="baseline"/>
                <w:lang w:eastAsia="zh-CN" w:bidi="ar"/>
              </w:rPr>
            </w:pPr>
            <w:r>
              <w:rPr>
                <w:rFonts w:hint="eastAsia" w:ascii="宋体" w:hAnsi="宋体" w:eastAsia="宋体" w:cs="宋体"/>
                <w:b/>
                <w:spacing w:val="0"/>
                <w:w w:val="100"/>
                <w:kern w:val="2"/>
                <w:position w:val="0"/>
                <w:sz w:val="21"/>
                <w:szCs w:val="21"/>
                <w:highlight w:val="none"/>
                <w:u w:val="none"/>
                <w:vertAlign w:val="baseline"/>
                <w:lang w:eastAsia="zh-CN" w:bidi="ar"/>
              </w:rPr>
              <w:t>服务期</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8B717C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b/>
                <w:spacing w:val="0"/>
                <w:w w:val="100"/>
                <w:kern w:val="2"/>
                <w:position w:val="0"/>
                <w:sz w:val="21"/>
                <w:szCs w:val="21"/>
                <w:highlight w:val="none"/>
                <w:u w:val="none"/>
                <w:vertAlign w:val="baseline"/>
                <w:lang w:eastAsia="zh-CN" w:bidi="ar"/>
              </w:rPr>
            </w:pPr>
            <w:r>
              <w:rPr>
                <w:rFonts w:hint="eastAsia" w:ascii="宋体" w:hAnsi="宋体" w:eastAsia="宋体" w:cs="宋体"/>
                <w:b/>
                <w:spacing w:val="0"/>
                <w:w w:val="100"/>
                <w:kern w:val="2"/>
                <w:position w:val="0"/>
                <w:sz w:val="21"/>
                <w:szCs w:val="21"/>
                <w:highlight w:val="none"/>
                <w:u w:val="none"/>
                <w:vertAlign w:val="baseline"/>
                <w:lang w:eastAsia="zh-CN" w:bidi="ar"/>
              </w:rPr>
              <w:t>数量</w:t>
            </w:r>
          </w:p>
        </w:tc>
      </w:tr>
      <w:tr w14:paraId="24AFFC10">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5928B6B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一</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41CB9A8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数据购买服务</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054A3A8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3BF850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p>
        </w:tc>
      </w:tr>
      <w:tr w14:paraId="592169BB">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7727B84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0D8953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手机信令数据数据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1342FDA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B8EC30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455C38E5">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5095FA5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2</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682C589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全国旅游服务监管服务平台-旅行社数据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F78CE0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22C5A1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1AC27DD6">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5E1D9F8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3</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2E0973C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全国旅游服务监管服务平台-导游基础数据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2777A00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09733A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0830DF6C">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6C9B40F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4</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0ABAB8A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全国旅游服务监管服务平台-旅游团队基础数据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C91098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67446F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21F86F4F">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5A617F3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5</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3E0DD3F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全国旅游服务监管服务平台-电子合同基础数据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5DC118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A5CB22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1D351B4D">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14E6B9D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6</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772F551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在湖南全域商户发生的全量银联消费数据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32150B7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25BF20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59A3E652">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4739B0E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7</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4F0602F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景区主流OTA评价数据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1EFD95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16DCB5B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0D1CF043">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1AF70A9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8</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644553F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酒店主流OTA评价数据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833BEB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70D46B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3BD34E77">
        <w:tblPrEx>
          <w:tblCellMar>
            <w:top w:w="0" w:type="dxa"/>
            <w:left w:w="108" w:type="dxa"/>
            <w:bottom w:w="0" w:type="dxa"/>
            <w:right w:w="108" w:type="dxa"/>
          </w:tblCellMar>
        </w:tblPrEx>
        <w:trPr>
          <w:trHeight w:val="90" w:hRule="atLeast"/>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0A9F753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9</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60479B6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网络搜索数据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059DD18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56BAB09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6D0B6C58">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143843E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10</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2FC9520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新媒体数据</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038A1C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月</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3BAC391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val="en-US" w:eastAsia="zh-CN" w:bidi="ar"/>
              </w:rPr>
              <w:t>8</w:t>
            </w:r>
          </w:p>
        </w:tc>
      </w:tr>
      <w:tr w14:paraId="088D8DD0">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4CE4F98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二</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7F167EA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注册费</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44BB161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22E3EB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p>
        </w:tc>
      </w:tr>
      <w:tr w14:paraId="42C9AC26">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5F6ED2F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6077BC1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微信公众号</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0DB346D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034C377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w:t>
            </w:r>
          </w:p>
        </w:tc>
      </w:tr>
      <w:tr w14:paraId="28958CE4">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0662856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2</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4E40ECC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“一码游”游客小程序</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09B6139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27F629A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w:t>
            </w:r>
          </w:p>
        </w:tc>
      </w:tr>
      <w:tr w14:paraId="76963A20">
        <w:tblPrEx>
          <w:tblCellMar>
            <w:top w:w="0" w:type="dxa"/>
            <w:left w:w="108" w:type="dxa"/>
            <w:bottom w:w="0" w:type="dxa"/>
            <w:right w:w="108" w:type="dxa"/>
          </w:tblCellMar>
        </w:tblPrEx>
        <w:trPr>
          <w:jc w:val="center"/>
        </w:trPr>
        <w:tc>
          <w:tcPr>
            <w:tcW w:w="676" w:type="dxa"/>
            <w:tcBorders>
              <w:top w:val="single" w:color="000000" w:sz="4" w:space="0"/>
              <w:left w:val="single" w:color="000000" w:sz="4" w:space="0"/>
              <w:bottom w:val="single" w:color="000000" w:sz="4" w:space="0"/>
              <w:right w:val="single" w:color="000000" w:sz="4" w:space="0"/>
            </w:tcBorders>
            <w:noWrap w:val="0"/>
            <w:vAlign w:val="center"/>
          </w:tcPr>
          <w:p w14:paraId="78C555E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3</w:t>
            </w:r>
          </w:p>
        </w:tc>
        <w:tc>
          <w:tcPr>
            <w:tcW w:w="6261" w:type="dxa"/>
            <w:tcBorders>
              <w:top w:val="single" w:color="000000" w:sz="4" w:space="0"/>
              <w:left w:val="single" w:color="000000" w:sz="4" w:space="0"/>
              <w:bottom w:val="single" w:color="000000" w:sz="4" w:space="0"/>
              <w:right w:val="single" w:color="000000" w:sz="4" w:space="0"/>
            </w:tcBorders>
            <w:noWrap w:val="0"/>
            <w:vAlign w:val="center"/>
          </w:tcPr>
          <w:p w14:paraId="2CAE4D8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游客服务B端小程序三项注册费</w:t>
            </w:r>
          </w:p>
        </w:tc>
        <w:tc>
          <w:tcPr>
            <w:tcW w:w="905" w:type="dxa"/>
            <w:tcBorders>
              <w:top w:val="single" w:color="000000" w:sz="4" w:space="0"/>
              <w:left w:val="single" w:color="000000" w:sz="4" w:space="0"/>
              <w:bottom w:val="single" w:color="000000" w:sz="4" w:space="0"/>
              <w:right w:val="single" w:color="000000" w:sz="4" w:space="0"/>
            </w:tcBorders>
            <w:noWrap w:val="0"/>
            <w:vAlign w:val="center"/>
          </w:tcPr>
          <w:p w14:paraId="55A9B05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项</w:t>
            </w:r>
          </w:p>
        </w:tc>
        <w:tc>
          <w:tcPr>
            <w:tcW w:w="677" w:type="dxa"/>
            <w:tcBorders>
              <w:top w:val="single" w:color="000000" w:sz="4" w:space="0"/>
              <w:left w:val="single" w:color="000000" w:sz="4" w:space="0"/>
              <w:bottom w:val="single" w:color="000000" w:sz="4" w:space="0"/>
              <w:right w:val="single" w:color="000000" w:sz="4" w:space="0"/>
            </w:tcBorders>
            <w:noWrap w:val="0"/>
            <w:vAlign w:val="center"/>
          </w:tcPr>
          <w:p w14:paraId="7521161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center"/>
              <w:textAlignment w:val="center"/>
              <w:outlineLvl w:val="9"/>
              <w:rPr>
                <w:rFonts w:hint="eastAsia" w:ascii="宋体" w:hAnsi="宋体" w:eastAsia="宋体" w:cs="宋体"/>
                <w:spacing w:val="0"/>
                <w:w w:val="100"/>
                <w:kern w:val="2"/>
                <w:position w:val="0"/>
                <w:sz w:val="21"/>
                <w:szCs w:val="21"/>
                <w:highlight w:val="none"/>
                <w:u w:val="none"/>
                <w:vertAlign w:val="baseline"/>
                <w:lang w:eastAsia="zh-CN" w:bidi="ar"/>
              </w:rPr>
            </w:pPr>
            <w:r>
              <w:rPr>
                <w:rFonts w:hint="eastAsia" w:ascii="宋体" w:hAnsi="宋体" w:eastAsia="宋体" w:cs="宋体"/>
                <w:spacing w:val="0"/>
                <w:w w:val="100"/>
                <w:kern w:val="2"/>
                <w:position w:val="0"/>
                <w:sz w:val="21"/>
                <w:szCs w:val="21"/>
                <w:highlight w:val="none"/>
                <w:u w:val="none"/>
                <w:vertAlign w:val="baseline"/>
                <w:lang w:eastAsia="zh-CN" w:bidi="ar"/>
              </w:rPr>
              <w:t>1</w:t>
            </w:r>
          </w:p>
        </w:tc>
      </w:tr>
    </w:tbl>
    <w:p w14:paraId="3F58D74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2" w:firstLineChars="200"/>
        <w:jc w:val="both"/>
        <w:outlineLvl w:val="0"/>
        <w:rPr>
          <w:rFonts w:hint="eastAsia" w:ascii="宋体" w:hAnsi="宋体" w:eastAsia="宋体" w:cs="宋体"/>
          <w:b/>
          <w:bCs/>
          <w:spacing w:val="0"/>
          <w:w w:val="100"/>
          <w:kern w:val="2"/>
          <w:position w:val="0"/>
          <w:sz w:val="21"/>
          <w:szCs w:val="21"/>
          <w:highlight w:val="none"/>
          <w:u w:val="none"/>
          <w:vertAlign w:val="baseline"/>
          <w:lang w:eastAsia="zh-CN"/>
        </w:rPr>
      </w:pPr>
      <w:r>
        <w:rPr>
          <w:rFonts w:hint="eastAsia" w:ascii="宋体" w:hAnsi="宋体" w:eastAsia="宋体" w:cs="宋体"/>
          <w:b/>
          <w:bCs/>
          <w:spacing w:val="0"/>
          <w:w w:val="100"/>
          <w:kern w:val="2"/>
          <w:position w:val="0"/>
          <w:sz w:val="21"/>
          <w:szCs w:val="21"/>
          <w:highlight w:val="none"/>
          <w:u w:val="none"/>
          <w:vertAlign w:val="baseline"/>
          <w:lang w:val="en-US" w:eastAsia="zh-CN"/>
        </w:rPr>
        <w:t>五</w:t>
      </w:r>
      <w:r>
        <w:rPr>
          <w:rFonts w:hint="eastAsia" w:ascii="宋体" w:hAnsi="宋体" w:eastAsia="宋体" w:cs="宋体"/>
          <w:b/>
          <w:bCs/>
          <w:spacing w:val="0"/>
          <w:w w:val="100"/>
          <w:kern w:val="2"/>
          <w:position w:val="0"/>
          <w:sz w:val="21"/>
          <w:szCs w:val="21"/>
          <w:highlight w:val="none"/>
          <w:u w:val="none"/>
          <w:vertAlign w:val="baseline"/>
          <w:lang w:eastAsia="zh-CN"/>
        </w:rPr>
        <w:t>、维保服务内容</w:t>
      </w:r>
    </w:p>
    <w:p w14:paraId="0811340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（一）日常运维服务</w:t>
      </w:r>
    </w:p>
    <w:p w14:paraId="3BBAAA4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系统监控巡检：每日对平台部署所在的政务云平台服务器、数据库、中间件、接口、成品软件和密码及安全相关设备进行实时监控，定期开展全面巡检，及时发现并处置潜在风险；</w:t>
      </w:r>
    </w:p>
    <w:p w14:paraId="4304B0E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配置管理：负责平台系统参数配置、权限配置、功能配置的日常维护与变更管理，所有配置变更需留存完整记录并经</w:t>
      </w:r>
      <w:r>
        <w:rPr>
          <w:rFonts w:hint="eastAsia" w:ascii="宋体" w:hAnsi="宋体" w:eastAsia="宋体" w:cs="宋体"/>
          <w:spacing w:val="0"/>
          <w:w w:val="100"/>
          <w:kern w:val="2"/>
          <w:position w:val="0"/>
          <w:sz w:val="21"/>
          <w:szCs w:val="21"/>
          <w:highlight w:val="none"/>
          <w:u w:val="none"/>
          <w:vertAlign w:val="baseline"/>
          <w:lang w:val="en-US" w:eastAsia="zh-CN"/>
        </w:rPr>
        <w:t>采购人</w:t>
      </w:r>
      <w:r>
        <w:rPr>
          <w:rFonts w:hint="eastAsia" w:ascii="宋体" w:hAnsi="宋体" w:eastAsia="宋体" w:cs="宋体"/>
          <w:spacing w:val="0"/>
          <w:w w:val="100"/>
          <w:kern w:val="2"/>
          <w:position w:val="0"/>
          <w:sz w:val="21"/>
          <w:szCs w:val="21"/>
          <w:highlight w:val="none"/>
          <w:u w:val="none"/>
          <w:vertAlign w:val="baseline"/>
          <w:lang w:eastAsia="zh-CN"/>
        </w:rPr>
        <w:t>确认；</w:t>
      </w:r>
    </w:p>
    <w:p w14:paraId="74E2454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日志管理：定期对系统运行日志、操作日志、安全日志进行归集、分析与归档。</w:t>
      </w:r>
    </w:p>
    <w:p w14:paraId="28348B2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设备巡检：</w:t>
      </w:r>
    </w:p>
    <w:p w14:paraId="1E95247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（1）硬件台账全生命周期管理：</w:t>
      </w:r>
      <w:r>
        <w:rPr>
          <w:rFonts w:hint="eastAsia" w:ascii="宋体" w:hAnsi="宋体" w:eastAsia="宋体" w:cs="宋体"/>
          <w:spacing w:val="0"/>
          <w:w w:val="100"/>
          <w:kern w:val="2"/>
          <w:position w:val="0"/>
          <w:sz w:val="21"/>
          <w:szCs w:val="21"/>
          <w:highlight w:val="none"/>
          <w:u w:val="none"/>
          <w:vertAlign w:val="baseline"/>
          <w:lang w:val="en-US" w:eastAsia="zh-CN"/>
        </w:rPr>
        <w:t>供应商</w:t>
      </w:r>
      <w:r>
        <w:rPr>
          <w:rFonts w:hint="eastAsia" w:ascii="宋体" w:hAnsi="宋体" w:eastAsia="宋体" w:cs="宋体"/>
          <w:spacing w:val="0"/>
          <w:w w:val="100"/>
          <w:kern w:val="2"/>
          <w:position w:val="0"/>
          <w:sz w:val="21"/>
          <w:szCs w:val="21"/>
          <w:highlight w:val="none"/>
          <w:u w:val="none"/>
          <w:vertAlign w:val="baseline"/>
          <w:lang w:eastAsia="zh-CN"/>
        </w:rPr>
        <w:t>须建立完整硬件资产台账，包含所有摄像头、交换机、密码安全设备、管线辅材的设备编号、安装点位、设备型号、出厂序列号、上线时间、故障记录、维保到期时间、固件版本；台账按月更新提交甲方，硬件新增、更换、报废同步更新台账。</w:t>
      </w:r>
    </w:p>
    <w:p w14:paraId="17A0BC2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（2）硬件固件与版本统一运维：定期梳理全部硬件设备官方固件升级包，评估兼容性后统一批量升级摄像头、POE 交换机、安全网关、密码服务器固件，修复硬件底层漏洞、优化硬件传输性能，升级前做好配置备份，升级后验证硬件在线与业务连通。</w:t>
      </w:r>
    </w:p>
    <w:p w14:paraId="29B5E8D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（3）硬件现场检修与隐患整改：每季度开展全省前端硬件现场巡检，重点排查线路老化、防水失效、立杆松动、设备散热不良、供电不稳等隐患；形成硬件隐患整改清单，明确整改时限，闭环整改后复核验收。</w:t>
      </w:r>
    </w:p>
    <w:p w14:paraId="61424F1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（4）硬件故障原厂对接与备件协调：硬件本体故障无法现场修复时，</w:t>
      </w:r>
      <w:r>
        <w:rPr>
          <w:rFonts w:hint="eastAsia" w:ascii="宋体" w:hAnsi="宋体" w:eastAsia="宋体" w:cs="宋体"/>
          <w:spacing w:val="0"/>
          <w:w w:val="100"/>
          <w:kern w:val="2"/>
          <w:position w:val="0"/>
          <w:sz w:val="21"/>
          <w:szCs w:val="21"/>
          <w:highlight w:val="none"/>
          <w:u w:val="none"/>
          <w:vertAlign w:val="baseline"/>
          <w:lang w:val="en-US" w:eastAsia="zh-CN"/>
        </w:rPr>
        <w:t>供应商</w:t>
      </w:r>
      <w:r>
        <w:rPr>
          <w:rFonts w:hint="eastAsia" w:ascii="宋体" w:hAnsi="宋体" w:eastAsia="宋体" w:cs="宋体"/>
          <w:spacing w:val="0"/>
          <w:w w:val="100"/>
          <w:kern w:val="2"/>
          <w:position w:val="0"/>
          <w:sz w:val="21"/>
          <w:szCs w:val="21"/>
          <w:highlight w:val="none"/>
          <w:u w:val="none"/>
          <w:vertAlign w:val="baseline"/>
          <w:lang w:eastAsia="zh-CN"/>
        </w:rPr>
        <w:t>全权对接设备原厂申请维修、更换。</w:t>
      </w:r>
    </w:p>
    <w:p w14:paraId="4F1979C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（5）硬件运维月度报告输出：每月单独出具硬件运维专项报告，包含硬件整体在线率、故障设备清单、现场巡检问题、固件升级记录、硬件隐患整改进度、下月硬件运维工作计划。</w:t>
      </w:r>
    </w:p>
    <w:p w14:paraId="0010D69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（6）硬件报废、迁移技术支撑：若</w:t>
      </w:r>
      <w:r>
        <w:rPr>
          <w:rFonts w:hint="eastAsia" w:ascii="宋体" w:hAnsi="宋体" w:eastAsia="宋体" w:cs="宋体"/>
          <w:spacing w:val="0"/>
          <w:w w:val="100"/>
          <w:kern w:val="2"/>
          <w:position w:val="0"/>
          <w:sz w:val="21"/>
          <w:szCs w:val="21"/>
          <w:highlight w:val="none"/>
          <w:u w:val="none"/>
          <w:vertAlign w:val="baseline"/>
          <w:lang w:val="en-US" w:eastAsia="zh-CN"/>
        </w:rPr>
        <w:t>采购人</w:t>
      </w:r>
      <w:r>
        <w:rPr>
          <w:rFonts w:hint="eastAsia" w:ascii="宋体" w:hAnsi="宋体" w:eastAsia="宋体" w:cs="宋体"/>
          <w:spacing w:val="0"/>
          <w:w w:val="100"/>
          <w:kern w:val="2"/>
          <w:position w:val="0"/>
          <w:sz w:val="21"/>
          <w:szCs w:val="21"/>
          <w:highlight w:val="none"/>
          <w:u w:val="none"/>
          <w:vertAlign w:val="baseline"/>
          <w:lang w:eastAsia="zh-CN"/>
        </w:rPr>
        <w:t>存在点位调整、设备迁移、硬件报废需求，供应商提供硬件拆除、移位、重新调试、下线注销台账等配套技术服务，保障迁移后硬件正常接入平台。</w:t>
      </w:r>
    </w:p>
    <w:p w14:paraId="6EF6751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（二）故障处置服务</w:t>
      </w:r>
    </w:p>
    <w:p w14:paraId="1B6A9F4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故障分级响应：</w:t>
      </w:r>
    </w:p>
    <w:p w14:paraId="120535A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重大故障（平台核心业务中断、数据异常、大面积服务不可用）：15分钟内响应，30分钟内启动应急处置，2小时内恢复核心业务；</w:t>
      </w:r>
    </w:p>
    <w:p w14:paraId="46E4D36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一般故障（局部功能异常、非核心模块故障）：30分钟内响应，2小时内出具解决方案，4小时内处置完成；</w:t>
      </w:r>
    </w:p>
    <w:p w14:paraId="7BB49A6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咨询类问题：1小时内响应，2小时内给出明确答复。</w:t>
      </w:r>
    </w:p>
    <w:p w14:paraId="488C9A9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故障溯源与复盘：所有故障处置完成后，需在24小时内提交故障分析报告，明确故障原因、处置过程、改进措施，避免同类问题重复发生。</w:t>
      </w:r>
    </w:p>
    <w:p w14:paraId="0795A24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（三）系统优化与升级服务</w:t>
      </w:r>
    </w:p>
    <w:p w14:paraId="2B1FE35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val="en-US" w:eastAsia="zh-CN"/>
        </w:rPr>
      </w:pPr>
      <w:r>
        <w:rPr>
          <w:rFonts w:hint="eastAsia" w:ascii="宋体" w:hAnsi="宋体" w:eastAsia="宋体" w:cs="宋体"/>
          <w:spacing w:val="0"/>
          <w:w w:val="100"/>
          <w:kern w:val="2"/>
          <w:position w:val="0"/>
          <w:sz w:val="21"/>
          <w:szCs w:val="21"/>
          <w:highlight w:val="none"/>
          <w:u w:val="none"/>
          <w:vertAlign w:val="baseline"/>
          <w:lang w:val="en-US" w:eastAsia="zh-CN"/>
        </w:rPr>
        <w:t>软件更新：负责解决采购人针对系统功能模块微调或更新提出的开发需求；</w:t>
      </w:r>
    </w:p>
    <w:p w14:paraId="5EA0731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性能优化：定期对平台进行性能分析，针对响应慢、并发承载不足等问题开展专项优化，提升系统运行效率；</w:t>
      </w:r>
    </w:p>
    <w:p w14:paraId="15E3173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功能适配：负责平台与省级政务服务平台、数据共享平台、第三方对接系统的版本适配与接口联调，保障跨系统业务协同正常；配合系统升级完成摄像头、安全硬件固件适配升级，确保硬件与后台平台兼容。</w:t>
      </w:r>
    </w:p>
    <w:p w14:paraId="36ACBBB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漏洞修复：及时修复平台软件漏洞、功能缺陷，对发现的安全漏洞需在72小时内完成修复并提交记录；同步完成摄像头、安全网关、审计设备硬件固件漏洞升级加固。</w:t>
      </w:r>
    </w:p>
    <w:p w14:paraId="6F9896F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（四）安全运维服务</w:t>
      </w:r>
    </w:p>
    <w:p w14:paraId="43D5A2A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安全加固：定期开展平台安全扫描、渗透测试，对系统、数据库、中间件进行安全加固，防范网络攻击与数据泄漏风险；对密码硬件、摄像头、交换机开展硬件安全加固，关闭闲置端口、修改硬件默认密码、限制硬件设备访问权限。</w:t>
      </w:r>
    </w:p>
    <w:p w14:paraId="227996E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应急处置：发生网络安全事件时，立即启动应急预案，配合甲方开展处置、溯源与上报工作；针对硬件设备被入侵、摄像头非法访问、密码硬件异常告警开展硬件侧隔离处置。</w:t>
      </w:r>
    </w:p>
    <w:p w14:paraId="3633FD2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等保合规：配合</w:t>
      </w:r>
      <w:r>
        <w:rPr>
          <w:rFonts w:hint="eastAsia" w:ascii="宋体" w:hAnsi="宋体" w:eastAsia="宋体" w:cs="宋体"/>
          <w:spacing w:val="0"/>
          <w:w w:val="100"/>
          <w:kern w:val="2"/>
          <w:position w:val="0"/>
          <w:sz w:val="21"/>
          <w:szCs w:val="21"/>
          <w:highlight w:val="none"/>
          <w:u w:val="none"/>
          <w:vertAlign w:val="baseline"/>
          <w:lang w:val="en-US" w:eastAsia="zh-CN"/>
        </w:rPr>
        <w:t>采购人</w:t>
      </w:r>
      <w:r>
        <w:rPr>
          <w:rFonts w:hint="eastAsia" w:ascii="宋体" w:hAnsi="宋体" w:eastAsia="宋体" w:cs="宋体"/>
          <w:spacing w:val="0"/>
          <w:w w:val="100"/>
          <w:kern w:val="2"/>
          <w:position w:val="0"/>
          <w:sz w:val="21"/>
          <w:szCs w:val="21"/>
          <w:highlight w:val="none"/>
          <w:u w:val="none"/>
          <w:vertAlign w:val="baseline"/>
          <w:lang w:eastAsia="zh-CN"/>
        </w:rPr>
        <w:t>完成平台网络安全等级保护测评相关工作，提供技术支撑与整改服务；按等保要求完成安全硬件、密码设备、前端感知硬件台账梳理、硬件安全日志留存、硬件访问审计支撑。</w:t>
      </w:r>
    </w:p>
    <w:p w14:paraId="196B06D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（五）数据运维服务</w:t>
      </w:r>
    </w:p>
    <w:p w14:paraId="1D5C5BF3">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数据保障：负责平台数据备份、恢复与校验工作，定期执行增量备份、每周执行全量备份，备份数据异地存储，保障数据安全与可恢复；</w:t>
      </w:r>
    </w:p>
    <w:p w14:paraId="29D06A1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数据治理：配合</w:t>
      </w:r>
      <w:r>
        <w:rPr>
          <w:rFonts w:hint="eastAsia" w:ascii="宋体" w:hAnsi="宋体" w:eastAsia="宋体" w:cs="宋体"/>
          <w:spacing w:val="0"/>
          <w:w w:val="100"/>
          <w:kern w:val="2"/>
          <w:position w:val="0"/>
          <w:sz w:val="21"/>
          <w:szCs w:val="21"/>
          <w:highlight w:val="none"/>
          <w:u w:val="none"/>
          <w:vertAlign w:val="baseline"/>
          <w:lang w:val="en-US" w:eastAsia="zh-CN"/>
        </w:rPr>
        <w:t>采购人</w:t>
      </w:r>
      <w:r>
        <w:rPr>
          <w:rFonts w:hint="eastAsia" w:ascii="宋体" w:hAnsi="宋体" w:eastAsia="宋体" w:cs="宋体"/>
          <w:spacing w:val="0"/>
          <w:w w:val="100"/>
          <w:kern w:val="2"/>
          <w:position w:val="0"/>
          <w:sz w:val="21"/>
          <w:szCs w:val="21"/>
          <w:highlight w:val="none"/>
          <w:u w:val="none"/>
          <w:vertAlign w:val="baseline"/>
          <w:lang w:eastAsia="zh-CN"/>
        </w:rPr>
        <w:t>开展数据质量核查、异常数据清洗、数据标准落地等工作，保障平台数据准确性与完整性。</w:t>
      </w:r>
    </w:p>
    <w:p w14:paraId="12AA582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（六）技术支持与培训服务</w:t>
      </w:r>
    </w:p>
    <w:p w14:paraId="07985AF5">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远程支持：提供7×24小时远程技术支持，包括电话、邮件、远程协助等方式；</w:t>
      </w:r>
    </w:p>
    <w:p w14:paraId="120B388D">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highlight w:val="none"/>
          <w:u w:val="none"/>
          <w:vertAlign w:val="baseline"/>
          <w:lang w:eastAsia="zh-CN"/>
        </w:rPr>
      </w:pPr>
      <w:r>
        <w:rPr>
          <w:rFonts w:hint="eastAsia" w:ascii="宋体" w:hAnsi="宋体" w:eastAsia="宋体" w:cs="宋体"/>
          <w:spacing w:val="0"/>
          <w:w w:val="100"/>
          <w:kern w:val="2"/>
          <w:position w:val="0"/>
          <w:sz w:val="21"/>
          <w:szCs w:val="21"/>
          <w:highlight w:val="none"/>
          <w:u w:val="none"/>
          <w:vertAlign w:val="baseline"/>
          <w:lang w:eastAsia="zh-CN"/>
        </w:rPr>
        <w:t>操作培训：每季度为</w:t>
      </w:r>
      <w:r>
        <w:rPr>
          <w:rFonts w:hint="eastAsia" w:ascii="宋体" w:hAnsi="宋体" w:eastAsia="宋体" w:cs="宋体"/>
          <w:spacing w:val="0"/>
          <w:w w:val="100"/>
          <w:kern w:val="2"/>
          <w:position w:val="0"/>
          <w:sz w:val="21"/>
          <w:szCs w:val="21"/>
          <w:highlight w:val="none"/>
          <w:u w:val="none"/>
          <w:vertAlign w:val="baseline"/>
          <w:lang w:val="en-US" w:eastAsia="zh-CN"/>
        </w:rPr>
        <w:t>采购人</w:t>
      </w:r>
      <w:r>
        <w:rPr>
          <w:rFonts w:hint="eastAsia" w:ascii="宋体" w:hAnsi="宋体" w:eastAsia="宋体" w:cs="宋体"/>
          <w:spacing w:val="0"/>
          <w:w w:val="100"/>
          <w:kern w:val="2"/>
          <w:position w:val="0"/>
          <w:sz w:val="21"/>
          <w:szCs w:val="21"/>
          <w:highlight w:val="none"/>
          <w:u w:val="none"/>
          <w:vertAlign w:val="baseline"/>
          <w:lang w:eastAsia="zh-CN"/>
        </w:rPr>
        <w:t>运维人员、业务人员提供不少于1次系统操作与运维培训，提升</w:t>
      </w:r>
      <w:r>
        <w:rPr>
          <w:rFonts w:hint="eastAsia" w:ascii="宋体" w:hAnsi="宋体" w:eastAsia="宋体" w:cs="宋体"/>
          <w:spacing w:val="0"/>
          <w:w w:val="100"/>
          <w:kern w:val="2"/>
          <w:position w:val="0"/>
          <w:sz w:val="21"/>
          <w:szCs w:val="21"/>
          <w:highlight w:val="none"/>
          <w:u w:val="none"/>
          <w:vertAlign w:val="baseline"/>
          <w:lang w:val="en-US" w:eastAsia="zh-CN"/>
        </w:rPr>
        <w:t>采购</w:t>
      </w:r>
      <w:r>
        <w:rPr>
          <w:rFonts w:hint="eastAsia" w:ascii="宋体" w:hAnsi="宋体" w:eastAsia="宋体" w:cs="宋体"/>
          <w:spacing w:val="0"/>
          <w:w w:val="100"/>
          <w:kern w:val="2"/>
          <w:position w:val="0"/>
          <w:sz w:val="21"/>
          <w:szCs w:val="21"/>
          <w:highlight w:val="none"/>
          <w:u w:val="none"/>
          <w:vertAlign w:val="baseline"/>
          <w:lang w:eastAsia="zh-CN"/>
        </w:rPr>
        <w:t>人员自主运维能力。</w:t>
      </w:r>
    </w:p>
    <w:p w14:paraId="67CCB4BE">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1"/>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rPr>
        <w:t>（七）应急保障服务</w:t>
      </w:r>
    </w:p>
    <w:p w14:paraId="3D7EA578">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rPr>
        <w:t>针对节假日、重大活动、旅游旺季等特殊时段，制定专项运维保障方案，安排专人值守，提前开展系统全面巡检与压力测试；</w:t>
      </w:r>
    </w:p>
    <w:p w14:paraId="0EBBE5B7">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spacing w:val="0"/>
          <w:w w:val="100"/>
          <w:kern w:val="2"/>
          <w:position w:val="0"/>
          <w:sz w:val="21"/>
          <w:szCs w:val="21"/>
          <w:u w:val="none"/>
          <w:vertAlign w:val="baseline"/>
          <w:lang w:eastAsia="zh-CN"/>
        </w:rPr>
      </w:pPr>
      <w:r>
        <w:rPr>
          <w:rFonts w:hint="eastAsia" w:ascii="宋体" w:hAnsi="宋体" w:eastAsia="宋体" w:cs="宋体"/>
          <w:spacing w:val="0"/>
          <w:w w:val="100"/>
          <w:kern w:val="2"/>
          <w:position w:val="0"/>
          <w:sz w:val="21"/>
          <w:szCs w:val="21"/>
          <w:u w:val="none"/>
          <w:vertAlign w:val="baseline"/>
          <w:lang w:eastAsia="zh-CN"/>
        </w:rPr>
        <w:t>建立应急响应团队，突发重大事件时1小时内到达现场支撑处置。</w:t>
      </w:r>
    </w:p>
    <w:p w14:paraId="0D58C6E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default" w:ascii="宋体" w:hAnsi="宋体" w:eastAsia="宋体" w:cs="宋体"/>
          <w:b w:val="0"/>
          <w:bCs w:val="0"/>
          <w:spacing w:val="0"/>
          <w:w w:val="100"/>
          <w:kern w:val="2"/>
          <w:position w:val="0"/>
          <w:sz w:val="21"/>
          <w:szCs w:val="21"/>
          <w:highlight w:val="none"/>
          <w:u w:val="none"/>
          <w:vertAlign w:val="baseline"/>
          <w:lang w:val="en-US" w:eastAsia="zh-CN"/>
        </w:rPr>
      </w:pPr>
      <w:r>
        <w:rPr>
          <w:rFonts w:hint="eastAsia" w:ascii="宋体" w:hAnsi="宋体" w:eastAsia="宋体" w:cs="宋体"/>
          <w:b w:val="0"/>
          <w:bCs w:val="0"/>
          <w:spacing w:val="0"/>
          <w:w w:val="100"/>
          <w:kern w:val="2"/>
          <w:position w:val="0"/>
          <w:sz w:val="21"/>
          <w:szCs w:val="21"/>
          <w:highlight w:val="none"/>
          <w:u w:val="none"/>
          <w:vertAlign w:val="baseline"/>
          <w:lang w:val="en-US" w:eastAsia="zh-CN"/>
        </w:rPr>
        <w:t>六、项目要求及说明</w:t>
      </w:r>
    </w:p>
    <w:p w14:paraId="275345F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spacing w:val="0"/>
          <w:w w:val="100"/>
          <w:kern w:val="2"/>
          <w:position w:val="0"/>
          <w:sz w:val="21"/>
          <w:szCs w:val="21"/>
          <w:highlight w:val="none"/>
          <w:u w:val="none"/>
          <w:vertAlign w:val="baseline"/>
          <w:lang w:val="en-US" w:eastAsia="zh-CN"/>
        </w:rPr>
      </w:pPr>
      <w:r>
        <w:rPr>
          <w:rFonts w:hint="eastAsia" w:ascii="宋体" w:hAnsi="宋体" w:eastAsia="宋体" w:cs="宋体"/>
          <w:b w:val="0"/>
          <w:bCs w:val="0"/>
          <w:spacing w:val="0"/>
          <w:w w:val="100"/>
          <w:kern w:val="2"/>
          <w:position w:val="0"/>
          <w:sz w:val="21"/>
          <w:szCs w:val="21"/>
          <w:highlight w:val="none"/>
          <w:u w:val="none"/>
          <w:vertAlign w:val="baseline"/>
          <w:lang w:val="en-US" w:eastAsia="zh-CN"/>
        </w:rPr>
        <w:t>（一）服务期限及地点：</w:t>
      </w:r>
    </w:p>
    <w:p w14:paraId="76E6039C">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spacing w:val="0"/>
          <w:w w:val="100"/>
          <w:kern w:val="2"/>
          <w:position w:val="0"/>
          <w:sz w:val="21"/>
          <w:szCs w:val="21"/>
          <w:highlight w:val="none"/>
          <w:u w:val="none"/>
          <w:vertAlign w:val="baseline"/>
          <w:lang w:val="en-US" w:eastAsia="zh-CN"/>
        </w:rPr>
      </w:pPr>
      <w:r>
        <w:rPr>
          <w:rFonts w:hint="eastAsia" w:ascii="宋体" w:hAnsi="宋体" w:eastAsia="宋体" w:cs="宋体"/>
          <w:b w:val="0"/>
          <w:bCs w:val="0"/>
          <w:spacing w:val="0"/>
          <w:w w:val="100"/>
          <w:kern w:val="2"/>
          <w:position w:val="0"/>
          <w:sz w:val="21"/>
          <w:szCs w:val="21"/>
          <w:highlight w:val="none"/>
          <w:u w:val="none"/>
          <w:vertAlign w:val="baseline"/>
          <w:lang w:val="en-US" w:eastAsia="zh-CN"/>
        </w:rPr>
        <w:t>（1）服务期限：项目整体服务期自合同签订之日起，至2027年3月31日；</w:t>
      </w:r>
    </w:p>
    <w:p w14:paraId="246A1A2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spacing w:val="0"/>
          <w:w w:val="100"/>
          <w:kern w:val="2"/>
          <w:position w:val="0"/>
          <w:sz w:val="21"/>
          <w:szCs w:val="21"/>
          <w:highlight w:val="none"/>
          <w:u w:val="none"/>
          <w:vertAlign w:val="baseline"/>
          <w:lang w:val="en-US" w:eastAsia="zh-CN"/>
        </w:rPr>
      </w:pPr>
      <w:r>
        <w:rPr>
          <w:rFonts w:hint="eastAsia" w:ascii="宋体" w:hAnsi="宋体" w:eastAsia="宋体" w:cs="宋体"/>
          <w:b w:val="0"/>
          <w:bCs w:val="0"/>
          <w:spacing w:val="0"/>
          <w:w w:val="100"/>
          <w:kern w:val="2"/>
          <w:position w:val="0"/>
          <w:sz w:val="21"/>
          <w:szCs w:val="21"/>
          <w:highlight w:val="none"/>
          <w:u w:val="none"/>
          <w:vertAlign w:val="baseline"/>
          <w:lang w:val="en-US" w:eastAsia="zh-CN"/>
        </w:rPr>
        <w:t xml:space="preserve">（2）服务地点：湖南省文化和旅游厅； </w:t>
      </w:r>
    </w:p>
    <w:p w14:paraId="441B2C6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spacing w:val="0"/>
          <w:w w:val="100"/>
          <w:kern w:val="2"/>
          <w:position w:val="0"/>
          <w:sz w:val="21"/>
          <w:szCs w:val="21"/>
          <w:highlight w:val="none"/>
          <w:u w:val="none"/>
          <w:vertAlign w:val="baseline"/>
          <w:lang w:val="en-US" w:eastAsia="zh-CN"/>
        </w:rPr>
      </w:pPr>
      <w:r>
        <w:rPr>
          <w:rFonts w:hint="eastAsia" w:ascii="宋体" w:hAnsi="宋体" w:eastAsia="宋体" w:cs="宋体"/>
          <w:b w:val="0"/>
          <w:bCs w:val="0"/>
          <w:spacing w:val="0"/>
          <w:w w:val="100"/>
          <w:kern w:val="2"/>
          <w:position w:val="0"/>
          <w:sz w:val="21"/>
          <w:szCs w:val="21"/>
          <w:highlight w:val="none"/>
          <w:u w:val="none"/>
          <w:vertAlign w:val="baseline"/>
          <w:lang w:val="en-US" w:eastAsia="zh-CN"/>
        </w:rPr>
        <w:t>（3）履行方式：中标人根据采购人要求，完成指定合同约定内容至项目验收合格。</w:t>
      </w:r>
    </w:p>
    <w:p w14:paraId="1F150BD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（二）服务人员要求：在本项目运行维护期间，供应商应成立专职于本项目的运维团队负责整体运维工作，至少保障3人常驻现场的运维人员，</w:t>
      </w:r>
      <w:r>
        <w:rPr>
          <w:rFonts w:hint="eastAsia" w:ascii="宋体" w:hAnsi="宋体" w:eastAsia="宋体" w:cs="宋体"/>
          <w:b w:val="0"/>
          <w:bCs w:val="0"/>
          <w:color w:val="auto"/>
          <w:spacing w:val="0"/>
          <w:w w:val="100"/>
          <w:kern w:val="2"/>
          <w:position w:val="0"/>
          <w:sz w:val="21"/>
          <w:szCs w:val="21"/>
          <w:highlight w:val="none"/>
          <w:u w:val="none"/>
          <w:vertAlign w:val="baseline"/>
          <w:lang w:val="en" w:eastAsia="zh-CN"/>
        </w:rPr>
        <w:t>并组建</w:t>
      </w: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不少于10</w:t>
      </w:r>
      <w:r>
        <w:rPr>
          <w:rFonts w:hint="eastAsia" w:ascii="宋体" w:hAnsi="宋体" w:eastAsia="宋体" w:cs="宋体"/>
          <w:b w:val="0"/>
          <w:bCs w:val="0"/>
          <w:color w:val="auto"/>
          <w:spacing w:val="0"/>
          <w:w w:val="100"/>
          <w:kern w:val="2"/>
          <w:position w:val="0"/>
          <w:sz w:val="21"/>
          <w:szCs w:val="21"/>
          <w:highlight w:val="none"/>
          <w:u w:val="none"/>
          <w:vertAlign w:val="baseline"/>
          <w:lang w:val="en" w:eastAsia="zh-CN"/>
        </w:rPr>
        <w:t>人的运维服务团队，</w:t>
      </w: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提供7*24小时运维服务，运维团队将作为现场驻场技术人员的有效补充，除负责解决一线驻场技术人员无法准确判断和处理的故障之外，还为采购人提供专业的系统优化和建议方案。</w:t>
      </w:r>
    </w:p>
    <w:p w14:paraId="07FF5B7A">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default"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运维团队所有成员需要是计算机或网络相关专业毕业，本科及以上学历，并拥有不少于三年相关工作经历。因特殊情况，供应商需要更换投标时提供的运维团队人员的，应经采购人同意后，更换为同等条件和资质的人员（须提供上述人员相关证明材料并加盖供应商公章）。</w:t>
      </w:r>
    </w:p>
    <w:p w14:paraId="69E8B424">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（三）结算方式：</w:t>
      </w:r>
    </w:p>
    <w:p w14:paraId="2C37931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 xml:space="preserve">（1）付款人：湖南省文化和旅游厅信息中心（通过国库集中支付）； </w:t>
      </w:r>
    </w:p>
    <w:p w14:paraId="1559ED69">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（2）付款方式：</w:t>
      </w:r>
    </w:p>
    <w:p w14:paraId="52E317B2">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1. 首付款：合同签订后，甲方收到乙方开具的等额合法有效增值税发票后30个工作日内，甲方向乙方支付合同总价的30%。</w:t>
      </w:r>
    </w:p>
    <w:p w14:paraId="1F3FFF4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0" w:firstLineChars="200"/>
        <w:jc w:val="both"/>
        <w:outlineLvl w:val="9"/>
        <w:rPr>
          <w:rFonts w:hint="default" w:ascii="宋体" w:hAnsi="宋体" w:eastAsia="宋体" w:cs="宋体"/>
          <w:b w:val="0"/>
          <w:bCs w:val="0"/>
          <w:color w:val="auto"/>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spacing w:val="0"/>
          <w:w w:val="100"/>
          <w:kern w:val="2"/>
          <w:position w:val="0"/>
          <w:sz w:val="21"/>
          <w:szCs w:val="21"/>
          <w:highlight w:val="none"/>
          <w:u w:val="none"/>
          <w:vertAlign w:val="baseline"/>
          <w:lang w:val="en-US" w:eastAsia="zh-CN"/>
        </w:rPr>
        <w:t>2. 尾款（绩效评价结算款）：服务期限届满后，甲方依据《湖南省非涉密政务信息系统大运维大安全改革实施方案》及其配套文件，对乙方进行绩效评价。尾款金额根据绩效评价结果等级据实结算。甲方完成绩效评价及折算后，乙方开具等额合法有效增值税发票，甲方在收到发票后30个工作日内支付经结算后的尾款。</w:t>
      </w:r>
    </w:p>
    <w:p w14:paraId="038A727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left="0" w:right="0" w:firstLine="105" w:firstLineChars="50"/>
        <w:jc w:val="both"/>
        <w:textAlignment w:val="auto"/>
        <w:outlineLvl w:val="9"/>
        <w:rPr>
          <w:rFonts w:hint="eastAsia" w:ascii="宋体" w:hAnsi="宋体" w:eastAsia="宋体" w:cs="宋体"/>
          <w:b/>
          <w:bCs/>
          <w:spacing w:val="0"/>
          <w:w w:val="100"/>
          <w:kern w:val="2"/>
          <w:position w:val="0"/>
          <w:sz w:val="21"/>
          <w:szCs w:val="21"/>
          <w:highlight w:val="none"/>
          <w:u w:val="none"/>
          <w:vertAlign w:val="baseline"/>
          <w:lang w:val="en-US" w:eastAsia="zh-CN"/>
        </w:rPr>
      </w:pPr>
    </w:p>
    <w:p w14:paraId="20424EEB">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bidi w:val="0"/>
        <w:spacing w:before="0" w:beforeAutospacing="0" w:after="0" w:afterAutospacing="0" w:line="360" w:lineRule="auto"/>
        <w:ind w:left="0" w:right="0" w:firstLine="422" w:firstLineChars="200"/>
        <w:jc w:val="both"/>
        <w:outlineLvl w:val="9"/>
        <w:rPr>
          <w:rFonts w:hint="default" w:ascii="宋体" w:hAnsi="宋体" w:eastAsia="宋体" w:cs="宋体"/>
          <w:b/>
          <w:bCs/>
          <w:spacing w:val="0"/>
          <w:w w:val="100"/>
          <w:kern w:val="2"/>
          <w:position w:val="0"/>
          <w:sz w:val="21"/>
          <w:szCs w:val="21"/>
          <w:highlight w:val="none"/>
          <w:u w:val="none"/>
          <w:vertAlign w:val="baseline"/>
          <w:rtl w:val="0"/>
          <w:lang w:val="en-US" w:eastAsia="zh-CN"/>
        </w:rPr>
      </w:pPr>
      <w:r>
        <w:rPr>
          <w:rFonts w:hint="eastAsia" w:ascii="宋体" w:hAnsi="宋体" w:eastAsia="宋体" w:cs="宋体"/>
          <w:b/>
          <w:bCs/>
          <w:spacing w:val="0"/>
          <w:w w:val="100"/>
          <w:kern w:val="2"/>
          <w:position w:val="0"/>
          <w:sz w:val="21"/>
          <w:szCs w:val="21"/>
          <w:highlight w:val="none"/>
          <w:u w:val="none"/>
          <w:vertAlign w:val="baseline"/>
          <w:lang w:val="en-US" w:eastAsia="zh-CN"/>
        </w:rPr>
        <w:t>七、</w:t>
      </w:r>
      <w:r>
        <w:rPr>
          <w:rFonts w:hint="eastAsia" w:ascii="宋体" w:hAnsi="宋体" w:eastAsia="宋体" w:cs="宋体"/>
          <w:b/>
          <w:bCs/>
          <w:spacing w:val="0"/>
          <w:w w:val="100"/>
          <w:kern w:val="2"/>
          <w:position w:val="0"/>
          <w:sz w:val="21"/>
          <w:szCs w:val="21"/>
          <w:highlight w:val="none"/>
          <w:u w:val="none"/>
          <w:vertAlign w:val="baseline"/>
          <w:rtl w:val="0"/>
          <w:lang w:val="en-US" w:eastAsia="zh-CN"/>
        </w:rPr>
        <w:t>验收要求</w:t>
      </w:r>
    </w:p>
    <w:p w14:paraId="69E43E01">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firstLine="422" w:firstLineChars="200"/>
        <w:jc w:val="both"/>
        <w:textAlignment w:val="auto"/>
        <w:outlineLvl w:val="9"/>
        <w:rPr>
          <w:rFonts w:hint="eastAsia" w:ascii="宋体" w:hAnsi="宋体" w:eastAsia="宋体" w:cs="宋体"/>
          <w:b w:val="0"/>
          <w:bCs w:val="0"/>
          <w:color w:val="auto"/>
          <w:kern w:val="2"/>
          <w:sz w:val="21"/>
          <w:szCs w:val="21"/>
          <w:highlight w:val="none"/>
          <w:u w:color="000000"/>
          <w:shd w:val="clear" w:color="auto" w:fill="auto"/>
          <w:rtl w:val="0"/>
          <w:lang w:val="zh-TW" w:eastAsia="zh-CN"/>
        </w:rPr>
      </w:pPr>
      <w:r>
        <w:rPr>
          <w:rFonts w:hint="eastAsia" w:ascii="宋体" w:hAnsi="宋体" w:eastAsia="宋体" w:cs="宋体"/>
          <w:b/>
          <w:bCs/>
          <w:spacing w:val="0"/>
          <w:w w:val="100"/>
          <w:kern w:val="2"/>
          <w:position w:val="0"/>
          <w:sz w:val="21"/>
          <w:szCs w:val="21"/>
          <w:highlight w:val="none"/>
          <w:u w:val="none"/>
          <w:vertAlign w:val="baseline"/>
          <w:lang w:val="en-US" w:eastAsia="zh-CN"/>
        </w:rPr>
        <w:t>1、</w:t>
      </w:r>
      <w:r>
        <w:rPr>
          <w:rFonts w:hint="eastAsia" w:ascii="宋体" w:hAnsi="宋体" w:eastAsia="宋体" w:cs="宋体"/>
          <w:b w:val="0"/>
          <w:bCs w:val="0"/>
          <w:color w:val="auto"/>
          <w:kern w:val="2"/>
          <w:sz w:val="21"/>
          <w:szCs w:val="21"/>
          <w:highlight w:val="none"/>
          <w:u w:color="000000"/>
          <w:shd w:val="clear" w:color="auto" w:fill="auto"/>
          <w:rtl w:val="0"/>
          <w:lang w:val="zh-TW" w:eastAsia="zh-CN"/>
        </w:rPr>
        <w:t>本项目按照《财政部关于进一步加强政府采购需求和履约验收管理的指导意见》(财库[2016]205 号)的要求进行验收。</w:t>
      </w:r>
    </w:p>
    <w:p w14:paraId="7B50A06F">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0" w:firstLineChars="200"/>
        <w:jc w:val="both"/>
        <w:outlineLvl w:val="9"/>
        <w:rPr>
          <w:rFonts w:hint="eastAsia" w:ascii="宋体" w:hAnsi="宋体" w:eastAsia="宋体" w:cs="宋体"/>
          <w:b/>
          <w:bCs/>
          <w:spacing w:val="0"/>
          <w:w w:val="100"/>
          <w:kern w:val="2"/>
          <w:position w:val="0"/>
          <w:sz w:val="21"/>
          <w:szCs w:val="21"/>
          <w:highlight w:val="none"/>
          <w:u w:val="none"/>
          <w:vertAlign w:val="baseline"/>
          <w:lang w:val="en-US" w:eastAsia="zh-CN"/>
        </w:rPr>
      </w:pPr>
      <w:r>
        <w:rPr>
          <w:rFonts w:hint="eastAsia" w:ascii="宋体" w:hAnsi="宋体" w:eastAsia="宋体" w:cs="宋体"/>
          <w:b w:val="0"/>
          <w:bCs w:val="0"/>
          <w:color w:val="auto"/>
          <w:kern w:val="2"/>
          <w:sz w:val="21"/>
          <w:szCs w:val="21"/>
          <w:highlight w:val="none"/>
          <w:u w:color="000000"/>
          <w:shd w:val="clear" w:color="auto" w:fill="auto"/>
          <w:rtl w:val="0"/>
          <w:lang w:val="zh-TW" w:eastAsia="zh-CN"/>
        </w:rPr>
        <w:t>2、项目完成后，</w:t>
      </w:r>
      <w:r>
        <w:rPr>
          <w:rFonts w:hint="eastAsia" w:ascii="宋体" w:hAnsi="宋体" w:eastAsia="宋体" w:cs="宋体"/>
          <w:b w:val="0"/>
          <w:bCs w:val="0"/>
          <w:color w:val="auto"/>
          <w:kern w:val="2"/>
          <w:sz w:val="21"/>
          <w:szCs w:val="21"/>
          <w:highlight w:val="none"/>
          <w:u w:color="000000"/>
          <w:shd w:val="clear" w:color="auto" w:fill="auto"/>
          <w:rtl w:val="0"/>
          <w:lang w:val="en-US" w:eastAsia="zh-CN"/>
        </w:rPr>
        <w:t>采购人将组织专家验收会，</w:t>
      </w:r>
      <w:r>
        <w:rPr>
          <w:rFonts w:hint="eastAsia" w:ascii="宋体" w:hAnsi="宋体" w:eastAsia="宋体" w:cs="宋体"/>
          <w:b w:val="0"/>
          <w:bCs w:val="0"/>
          <w:color w:val="auto"/>
          <w:kern w:val="2"/>
          <w:sz w:val="21"/>
          <w:szCs w:val="21"/>
          <w:highlight w:val="none"/>
          <w:u w:color="000000"/>
          <w:shd w:val="clear" w:color="auto" w:fill="auto"/>
          <w:rtl w:val="0"/>
          <w:lang w:val="zh-TW" w:eastAsia="zh-CN"/>
        </w:rPr>
        <w:t>由成交供应商提交验收资料供</w:t>
      </w:r>
      <w:r>
        <w:rPr>
          <w:rFonts w:hint="eastAsia" w:ascii="宋体" w:hAnsi="宋体" w:eastAsia="宋体" w:cs="宋体"/>
          <w:b w:val="0"/>
          <w:bCs w:val="0"/>
          <w:color w:val="auto"/>
          <w:kern w:val="2"/>
          <w:sz w:val="21"/>
          <w:szCs w:val="21"/>
          <w:highlight w:val="none"/>
          <w:u w:color="000000"/>
          <w:shd w:val="clear" w:color="auto" w:fill="auto"/>
          <w:rtl w:val="0"/>
          <w:lang w:val="en-US" w:eastAsia="zh-CN"/>
        </w:rPr>
        <w:t>专家</w:t>
      </w:r>
      <w:r>
        <w:rPr>
          <w:rFonts w:hint="eastAsia" w:ascii="宋体" w:hAnsi="宋体" w:eastAsia="宋体" w:cs="宋体"/>
          <w:b w:val="0"/>
          <w:bCs w:val="0"/>
          <w:color w:val="auto"/>
          <w:kern w:val="2"/>
          <w:sz w:val="21"/>
          <w:szCs w:val="21"/>
          <w:highlight w:val="none"/>
          <w:u w:color="000000"/>
          <w:shd w:val="clear" w:color="auto" w:fill="auto"/>
          <w:rtl w:val="0"/>
          <w:lang w:val="zh-TW" w:eastAsia="zh-CN"/>
        </w:rPr>
        <w:t>评审验收。如成交供应商的服务达不到采购人要求，</w:t>
      </w:r>
      <w:r>
        <w:rPr>
          <w:rFonts w:hint="eastAsia" w:ascii="宋体" w:hAnsi="宋体" w:eastAsia="宋体" w:cs="宋体"/>
          <w:b w:val="0"/>
          <w:bCs w:val="0"/>
          <w:color w:val="auto"/>
          <w:kern w:val="2"/>
          <w:sz w:val="21"/>
          <w:szCs w:val="21"/>
          <w:highlight w:val="none"/>
          <w:u w:color="000000"/>
          <w:shd w:val="clear" w:color="auto" w:fill="auto"/>
          <w:rtl w:val="0"/>
          <w:lang w:val="en-US" w:eastAsia="zh-CN"/>
        </w:rPr>
        <w:t>且未通过专家验收会</w:t>
      </w:r>
      <w:r>
        <w:rPr>
          <w:rFonts w:hint="eastAsia" w:ascii="宋体" w:hAnsi="宋体" w:eastAsia="宋体" w:cs="宋体"/>
          <w:b w:val="0"/>
          <w:bCs w:val="0"/>
          <w:color w:val="auto"/>
          <w:kern w:val="2"/>
          <w:sz w:val="21"/>
          <w:szCs w:val="21"/>
          <w:highlight w:val="none"/>
          <w:u w:color="000000"/>
          <w:shd w:val="clear" w:color="auto" w:fill="auto"/>
          <w:rtl w:val="0"/>
          <w:lang w:val="zh-TW" w:eastAsia="zh-CN"/>
        </w:rPr>
        <w:t>的，采购人将有权扣除相应合同价款或终止执行采购合同和追究其未履行合同所产生的赔偿责任。</w:t>
      </w:r>
    </w:p>
    <w:p w14:paraId="1FB80160">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422" w:firstLineChars="200"/>
        <w:jc w:val="both"/>
        <w:outlineLvl w:val="9"/>
        <w:rPr>
          <w:rFonts w:hint="default" w:ascii="宋体" w:hAnsi="宋体" w:eastAsia="宋体" w:cs="宋体"/>
          <w:b/>
          <w:bCs/>
          <w:spacing w:val="0"/>
          <w:w w:val="100"/>
          <w:kern w:val="2"/>
          <w:position w:val="0"/>
          <w:sz w:val="21"/>
          <w:szCs w:val="21"/>
          <w:highlight w:val="none"/>
          <w:u w:val="none"/>
          <w:vertAlign w:val="baseline"/>
          <w:lang w:val="en-US" w:eastAsia="zh-CN"/>
        </w:rPr>
      </w:pPr>
    </w:p>
    <w:p w14:paraId="66371481">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adjustRightInd w:val="0"/>
        <w:snapToGrid w:val="0"/>
        <w:spacing w:before="0" w:beforeLines="0" w:beforeAutospacing="0" w:after="0" w:afterLines="0" w:afterAutospacing="0" w:line="360" w:lineRule="auto"/>
        <w:ind w:left="0" w:right="0" w:firstLine="422" w:firstLineChars="200"/>
        <w:jc w:val="both"/>
        <w:textAlignment w:val="auto"/>
        <w:outlineLvl w:val="9"/>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pPr>
      <w:r>
        <w:rPr>
          <w:rFonts w:hint="eastAsia" w:ascii="宋体" w:hAnsi="宋体" w:eastAsia="宋体" w:cs="宋体"/>
          <w:b/>
          <w:bCs/>
          <w:color w:val="auto"/>
          <w:spacing w:val="0"/>
          <w:w w:val="100"/>
          <w:kern w:val="2"/>
          <w:position w:val="0"/>
          <w:sz w:val="21"/>
          <w:szCs w:val="21"/>
          <w:highlight w:val="none"/>
          <w:u w:val="none"/>
          <w:vertAlign w:val="baseline"/>
          <w:lang w:val="en-US" w:eastAsia="zh-CN" w:bidi="ar-SA"/>
        </w:rPr>
        <w:t>八、其他要求</w:t>
      </w:r>
    </w:p>
    <w:p w14:paraId="54D25275">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26" w:rightChars="11" w:firstLine="420" w:firstLineChars="20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1.本项目采用费用包干方式，投标供应商应根据项目要求，详细列明项目所需人员工资、社保、管理费用（含离职补偿款）、其他各种不可预计等所有费用，如一旦成交，在项目实施中出现任何遗漏，均由成交供应商免费提供，采购人不再支付任何费用。</w:t>
      </w:r>
    </w:p>
    <w:p w14:paraId="2B09D566">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26" w:rightChars="11" w:firstLine="420" w:firstLineChars="200"/>
        <w:jc w:val="left"/>
        <w:textAlignment w:val="auto"/>
        <w:outlineLvl w:val="9"/>
        <w:rPr>
          <w:rFonts w:hint="eastAsia" w:ascii="宋体" w:hAnsi="宋体" w:eastAsia="宋体" w:cs="宋体"/>
          <w:color w:val="auto"/>
          <w:spacing w:val="0"/>
          <w:w w:val="100"/>
          <w:kern w:val="2"/>
          <w:position w:val="0"/>
          <w:sz w:val="21"/>
          <w:szCs w:val="21"/>
          <w:highlight w:val="none"/>
          <w:u w:val="none"/>
          <w:vertAlign w:val="baseline"/>
          <w:lang w:val="en-US" w:eastAsia="zh-CN" w:bidi="ar-SA"/>
        </w:rPr>
      </w:pPr>
      <w:r>
        <w:rPr>
          <w:rFonts w:hint="eastAsia" w:ascii="宋体" w:hAnsi="宋体" w:eastAsia="宋体" w:cs="宋体"/>
          <w:color w:val="auto"/>
          <w:spacing w:val="0"/>
          <w:w w:val="100"/>
          <w:kern w:val="2"/>
          <w:position w:val="0"/>
          <w:sz w:val="21"/>
          <w:szCs w:val="21"/>
          <w:highlight w:val="none"/>
          <w:u w:val="none"/>
          <w:vertAlign w:val="baseline"/>
          <w:lang w:val="en-US" w:eastAsia="zh-CN" w:bidi="ar-SA"/>
        </w:rPr>
        <w:t>2.如遇自然灾害、战争、上级行政机关政策要求、重大政策性调整（含事业单位改革）等不可抗力因素必须服从调整需要或者终止合同的，采购人有权单方面无偿解除合同，采购人与中标人之间的合同自采购人书面解除合同寄送至中标人营业执照上的住所地址时解除，若无人签收，则文书退回之日视为送达之日。</w:t>
      </w:r>
    </w:p>
    <w:p w14:paraId="50A20126">
      <w:pPr>
        <w:keepNext w:val="0"/>
        <w:keepLines w:val="0"/>
        <w:pageBreakBefore w:val="0"/>
        <w:framePr w:wrap="auto" w:vAnchor="margin" w:hAnchor="text" w:yAlign="inline"/>
        <w:widowControl w:val="0"/>
        <w:numPr>
          <w:ilvl w:val="-1"/>
          <w:numId w:val="0"/>
        </w:numPr>
        <w:suppressLineNumbers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bidi w:val="0"/>
        <w:spacing w:before="0" w:beforeAutospacing="0" w:after="0" w:afterAutospacing="0" w:line="360" w:lineRule="auto"/>
        <w:ind w:left="0" w:right="0" w:firstLine="0"/>
        <w:jc w:val="both"/>
        <w:outlineLvl w:val="9"/>
        <w:rPr>
          <w:rFonts w:hint="eastAsia" w:ascii="宋体" w:hAnsi="宋体" w:eastAsia="宋体" w:cs="宋体"/>
          <w:color w:val="auto"/>
          <w:spacing w:val="0"/>
          <w:w w:val="100"/>
          <w:kern w:val="2"/>
          <w:position w:val="0"/>
          <w:sz w:val="21"/>
          <w:szCs w:val="21"/>
          <w:highlight w:val="none"/>
          <w:u w:val="none"/>
          <w:vertAlign w:val="baseline"/>
          <w:lang w:eastAsia="zh-CN"/>
        </w:rPr>
      </w:pPr>
    </w:p>
    <w:p w14:paraId="2CCFD3F5">
      <w:pPr>
        <w:keepNext w:val="0"/>
        <w:keepLines w:val="0"/>
        <w:pageBreakBefore w:val="0"/>
        <w:framePr w:wrap="auto" w:vAnchor="margin" w:hAnchor="text" w:yAlign="inline"/>
        <w:widowControl w:val="0"/>
        <w:numPr>
          <w:ilvl w:val="0"/>
          <w:numId w:val="0"/>
        </w:numPr>
        <w:kinsoku/>
        <w:wordWrap/>
        <w:overflowPunct/>
        <w:topLinePunct w:val="0"/>
        <w:autoSpaceDE/>
        <w:autoSpaceDN/>
        <w:bidi w:val="0"/>
        <w:spacing w:line="360" w:lineRule="auto"/>
        <w:ind w:right="26" w:rightChars="11" w:firstLine="422" w:firstLineChars="200"/>
        <w:textAlignment w:val="auto"/>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r>
        <w:rPr>
          <w:rFonts w:hint="eastAsia" w:ascii="宋体" w:hAnsi="宋体" w:eastAsia="宋体" w:cs="宋体"/>
          <w:b/>
          <w:color w:val="auto"/>
          <w:kern w:val="0"/>
          <w:sz w:val="21"/>
          <w:szCs w:val="21"/>
          <w:highlight w:val="none"/>
          <w:lang w:val="en-US" w:eastAsia="zh-CN" w:bidi="ar-SA"/>
        </w:rPr>
        <w:t>注：在磋商过程中，磋商文件可能发生实质性变动的技术、服务要求以及合同草案条款，请在可能变动的条款旁予以文字注明，并将磋商文件可能变动的内容在磋商须知前附表中明确。</w:t>
      </w:r>
    </w:p>
    <w:p w14:paraId="41851A4B">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3C19596A">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55004E12">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72D363C5">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2199D4C4">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7AB3861C">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634541FD">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6BC4DC14">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kinsoku/>
        <w:wordWrap/>
        <w:overflowPunct/>
        <w:topLinePunct w:val="0"/>
        <w:autoSpaceDE/>
        <w:autoSpaceDN/>
        <w:bidi w:val="0"/>
        <w:spacing w:before="0" w:beforeAutospacing="0" w:after="0" w:afterAutospacing="0" w:line="360" w:lineRule="auto"/>
        <w:ind w:right="0" w:rightChars="0"/>
        <w:jc w:val="both"/>
        <w:textAlignment w:val="auto"/>
        <w:outlineLvl w:val="9"/>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6CE4E0C3">
      <w:pPr>
        <w:pStyle w:val="21"/>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第五章 响应文件组成</w:t>
      </w:r>
    </w:p>
    <w:p w14:paraId="4B4778F2">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供应商的响应文件应包含以下十一个部分：</w:t>
      </w:r>
    </w:p>
    <w:p w14:paraId="04801311">
      <w:pPr>
        <w:pStyle w:val="21"/>
        <w:framePr w:wrap="auto" w:vAnchor="margin" w:hAnchor="text" w:yAlign="inline"/>
        <w:spacing w:line="360" w:lineRule="auto"/>
        <w:jc w:val="left"/>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一、磋商响应声明</w:t>
      </w:r>
    </w:p>
    <w:p w14:paraId="4E73F5BB">
      <w:pPr>
        <w:pStyle w:val="21"/>
        <w:framePr w:wrap="auto" w:vAnchor="margin" w:hAnchor="text" w:yAlign="inline"/>
        <w:numPr>
          <w:ilvl w:val="-1"/>
          <w:numId w:val="0"/>
        </w:numPr>
        <w:bidi w:val="0"/>
        <w:spacing w:line="360" w:lineRule="auto"/>
        <w:ind w:left="0" w:right="0" w:firstLine="0"/>
        <w:jc w:val="left"/>
        <w:rPr>
          <w:rFonts w:hint="eastAsia" w:ascii="宋体" w:hAnsi="宋体" w:eastAsia="宋体" w:cs="宋体"/>
          <w:b/>
          <w:bCs/>
          <w:highlight w:val="none"/>
          <w:rtl w:val="0"/>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CN"/>
        </w:rPr>
        <w:t>二、磋商保证金缴纳证明材料（本项目不适用）</w:t>
      </w:r>
    </w:p>
    <w:p w14:paraId="57B76BC5">
      <w:pPr>
        <w:pStyle w:val="21"/>
        <w:framePr w:wrap="auto" w:vAnchor="margin" w:hAnchor="text" w:yAlign="inline"/>
        <w:numPr>
          <w:ilvl w:val="-1"/>
          <w:numId w:val="0"/>
        </w:numPr>
        <w:bidi w:val="0"/>
        <w:spacing w:line="360" w:lineRule="auto"/>
        <w:ind w:left="0" w:right="0" w:firstLine="0"/>
        <w:jc w:val="left"/>
        <w:rPr>
          <w:rFonts w:hint="eastAsia" w:ascii="宋体" w:hAnsi="宋体" w:eastAsia="宋体" w:cs="宋体"/>
          <w:b/>
          <w:bCs/>
          <w:highlight w:val="none"/>
          <w:rtl w:val="0"/>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CN"/>
        </w:rPr>
        <w:t>三、</w:t>
      </w:r>
      <w:r>
        <w:rPr>
          <w:rFonts w:hint="eastAsia" w:ascii="宋体" w:hAnsi="宋体" w:eastAsia="宋体" w:cs="宋体"/>
          <w:b/>
          <w:bCs/>
          <w:outline w:val="0"/>
          <w:color w:val="000000"/>
          <w:kern w:val="2"/>
          <w:highlight w:val="none"/>
          <w:u w:color="000000"/>
          <w:shd w:val="clear" w:color="auto" w:fill="auto"/>
          <w:rtl w:val="0"/>
          <w:lang w:val="zh-TW" w:eastAsia="zh-TW"/>
        </w:rPr>
        <w:t>联合体协议</w:t>
      </w:r>
      <w:r>
        <w:rPr>
          <w:rFonts w:hint="eastAsia" w:ascii="宋体" w:hAnsi="宋体" w:eastAsia="宋体" w:cs="宋体"/>
          <w:b/>
          <w:bCs/>
          <w:outline w:val="0"/>
          <w:color w:val="000000"/>
          <w:kern w:val="2"/>
          <w:highlight w:val="none"/>
          <w:u w:color="000000"/>
          <w:shd w:val="clear" w:color="auto" w:fill="auto"/>
          <w:rtl w:val="0"/>
          <w:lang w:val="en-US"/>
        </w:rPr>
        <w:t>(</w:t>
      </w:r>
      <w:r>
        <w:rPr>
          <w:rFonts w:hint="eastAsia" w:ascii="宋体" w:hAnsi="宋体" w:eastAsia="宋体" w:cs="宋体"/>
          <w:b/>
          <w:bCs/>
          <w:color w:val="000000"/>
          <w:kern w:val="2"/>
          <w:highlight w:val="none"/>
          <w:u w:color="000000"/>
          <w:shd w:val="clear" w:color="auto" w:fill="auto"/>
          <w:rtl w:val="0"/>
          <w:lang w:val="zh-TW" w:eastAsia="zh-CN"/>
        </w:rPr>
        <w:t>本项目不适用</w:t>
      </w:r>
      <w:r>
        <w:rPr>
          <w:rFonts w:hint="eastAsia" w:ascii="宋体" w:hAnsi="宋体" w:eastAsia="宋体" w:cs="宋体"/>
          <w:b/>
          <w:bCs/>
          <w:outline w:val="0"/>
          <w:color w:val="000000"/>
          <w:kern w:val="2"/>
          <w:highlight w:val="none"/>
          <w:u w:color="000000"/>
          <w:shd w:val="clear" w:color="auto" w:fill="auto"/>
          <w:rtl w:val="0"/>
          <w:lang w:val="en-US"/>
        </w:rPr>
        <w:t>)</w:t>
      </w:r>
    </w:p>
    <w:p w14:paraId="2BB2A178">
      <w:pPr>
        <w:pStyle w:val="21"/>
        <w:framePr w:wrap="auto" w:vAnchor="margin" w:hAnchor="text" w:yAlign="inline"/>
        <w:spacing w:line="360" w:lineRule="auto"/>
        <w:jc w:val="left"/>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四、供应商的资格证明资料</w:t>
      </w:r>
    </w:p>
    <w:p w14:paraId="1D71C791">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五、服务方案说明</w:t>
      </w:r>
    </w:p>
    <w:p w14:paraId="04C88AC4">
      <w:pPr>
        <w:pStyle w:val="21"/>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六、技术</w:t>
      </w:r>
      <w:r>
        <w:rPr>
          <w:rFonts w:hint="eastAsia" w:ascii="宋体" w:hAnsi="宋体" w:eastAsia="宋体" w:cs="宋体"/>
          <w:b/>
          <w:bCs/>
          <w:outline w:val="0"/>
          <w:color w:val="000000"/>
          <w:kern w:val="2"/>
          <w:highlight w:val="none"/>
          <w:u w:color="000000"/>
          <w:shd w:val="clear" w:color="auto" w:fill="auto"/>
          <w:rtl w:val="0"/>
          <w:lang w:val="en-US"/>
        </w:rPr>
        <w:t>/</w:t>
      </w:r>
      <w:r>
        <w:rPr>
          <w:rFonts w:hint="eastAsia" w:ascii="宋体" w:hAnsi="宋体" w:eastAsia="宋体" w:cs="宋体"/>
          <w:b/>
          <w:bCs/>
          <w:outline w:val="0"/>
          <w:color w:val="000000"/>
          <w:kern w:val="2"/>
          <w:highlight w:val="none"/>
          <w:u w:color="000000"/>
          <w:shd w:val="clear" w:color="auto" w:fill="auto"/>
          <w:rtl w:val="0"/>
          <w:lang w:val="zh-TW" w:eastAsia="zh-TW"/>
        </w:rPr>
        <w:t>商务响应与偏离表</w:t>
      </w:r>
    </w:p>
    <w:p w14:paraId="183B5EE9">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七、提供享受政府采购政策的证明资料</w:t>
      </w:r>
    </w:p>
    <w:p w14:paraId="042FBA17">
      <w:pPr>
        <w:pStyle w:val="22"/>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八、经销或代理货物，或为货物提供售后服务的证明材料</w:t>
      </w:r>
    </w:p>
    <w:p w14:paraId="7AB652B0">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九、报价一览表及分项价格表</w:t>
      </w:r>
    </w:p>
    <w:p w14:paraId="25F5F103">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十、供应商认为需提供的其它资料</w:t>
      </w:r>
    </w:p>
    <w:p w14:paraId="5865732B">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十一、最后报价</w:t>
      </w:r>
    </w:p>
    <w:p w14:paraId="36F81B6C">
      <w:pPr>
        <w:pStyle w:val="22"/>
        <w:framePr w:wrap="auto" w:vAnchor="margin" w:hAnchor="text" w:yAlign="inline"/>
        <w:spacing w:line="360" w:lineRule="auto"/>
        <w:rPr>
          <w:rFonts w:hint="eastAsia" w:ascii="宋体" w:hAnsi="宋体" w:eastAsia="宋体" w:cs="宋体"/>
          <w:b/>
          <w:bCs/>
          <w:outline w:val="0"/>
          <w:color w:val="000000"/>
          <w:kern w:val="2"/>
          <w:highlight w:val="none"/>
          <w:u w:color="000000"/>
          <w:shd w:val="clear" w:color="auto" w:fill="auto"/>
        </w:rPr>
      </w:pPr>
    </w:p>
    <w:p w14:paraId="7F0DA4DE">
      <w:pPr>
        <w:framePr w:wrap="auto" w:vAnchor="margin" w:hAnchor="text" w:yAlign="inline"/>
        <w:rPr>
          <w:rFonts w:hint="eastAsia" w:ascii="宋体" w:hAnsi="宋体" w:eastAsia="宋体" w:cs="宋体"/>
          <w:outline w:val="0"/>
          <w:color w:val="000000"/>
          <w:kern w:val="2"/>
          <w:sz w:val="32"/>
          <w:szCs w:val="32"/>
          <w:highlight w:val="none"/>
          <w:u w:color="000000"/>
          <w:shd w:val="clear" w:color="auto" w:fill="auto"/>
        </w:rPr>
      </w:pPr>
      <w:r>
        <w:rPr>
          <w:rFonts w:hint="eastAsia" w:ascii="宋体" w:hAnsi="宋体" w:eastAsia="宋体" w:cs="宋体"/>
          <w:outline w:val="0"/>
          <w:color w:val="000000"/>
          <w:kern w:val="2"/>
          <w:sz w:val="32"/>
          <w:szCs w:val="32"/>
          <w:highlight w:val="none"/>
          <w:u w:color="000000"/>
          <w:shd w:val="clear" w:color="auto" w:fill="auto"/>
        </w:rPr>
        <w:br w:type="page"/>
      </w:r>
    </w:p>
    <w:p w14:paraId="3BF775F5">
      <w:pPr>
        <w:pStyle w:val="21"/>
        <w:framePr w:wrap="auto" w:vAnchor="margin" w:hAnchor="text" w:yAlign="inline"/>
        <w:spacing w:line="360" w:lineRule="exact"/>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一、磋商响应声明</w:t>
      </w:r>
    </w:p>
    <w:p w14:paraId="5206E002">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7E2026E0">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采购人或采购代理机构</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5B4DE95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我方已仔细研究了</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项目名称</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的竞争性磋商文件（政府采购计划编号：</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）的全部内容，知悉参加竞争性磋商的风险，我方承诺接受磋商文件的全部条款且无任何异议。</w:t>
      </w:r>
    </w:p>
    <w:p w14:paraId="2A7DD18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一、我方同意在磋商文件中规定的提交首次响应文件截止时间起</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日内</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响应文件有效期</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遵守本响应文件中的承诺且在此期限期满之前均具有法律约束力。</w:t>
      </w:r>
    </w:p>
    <w:p w14:paraId="74F49FD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二、我方提交响应文件正本一份和副本一式</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份，电子文件</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份，并保证响应文件提供的数据和资料全部内容真实、合法、准确和完整，我们对此负责，并愿承担由此引起的法律责任。</w:t>
      </w:r>
    </w:p>
    <w:p w14:paraId="11BE8383">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三、我方愿意向贵方提供任何与本项采购有关的数据、情况和技术资料。若贵方需要，我方愿意提供我方作出的一切承诺的证明资料。</w:t>
      </w:r>
    </w:p>
    <w:p w14:paraId="51FE7BD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四、我方愿意按磋商文件规定和磋商小组要求重新提交响应文件和最后报价。</w:t>
      </w:r>
    </w:p>
    <w:p w14:paraId="067ACB44">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五、我方承诺遵守《中华人民共和国政府采购法》的有关规定，保证在获得成交资格后，按照磋商文件确定的事项签订政府采购合同，履行双方所签订的合同，并承担合同规定的责任和义务。</w:t>
      </w:r>
    </w:p>
    <w:p w14:paraId="149CDEA2">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 xml:space="preserve">六、我方在此声明： </w:t>
      </w:r>
    </w:p>
    <w:p w14:paraId="0B77652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（一）我方与采购人或采购代理机构不存在隶属关系或者其他利害关系。</w:t>
      </w:r>
    </w:p>
    <w:p w14:paraId="1CAA2570">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（二）我方与参加本项目的其他供应商不存在直接控股、管理关系，或者与其他供应商法定代表人（或者负责人）为同一人。</w:t>
      </w:r>
    </w:p>
    <w:p w14:paraId="58FC86F7">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（三）我方未为本项目前期准备提供设计或咨询服务。</w:t>
      </w:r>
    </w:p>
    <w:p w14:paraId="51D96AA0">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（四）我方承诺（承诺期：成立三年以上的，为提交首次响应文件截止时间前三年内；成立不足三年的，为实际时间）：</w:t>
      </w:r>
    </w:p>
    <w:p w14:paraId="754F101D">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、我方依法缴纳了各项税费及各项社会保障资金，没有偷税、漏税及欠缴行为。</w:t>
      </w:r>
    </w:p>
    <w:p w14:paraId="3C0F5E6E">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、我方在经营活动中没有存在下列重大违法记录：</w:t>
      </w:r>
    </w:p>
    <w:p w14:paraId="43DB2BCB">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受到刑事处罚；</w:t>
      </w:r>
    </w:p>
    <w:p w14:paraId="312D72DA">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firstLine="42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受到较大数额罚款、责令停产停业、在一至三年内禁止参加政府采购活动、暂扣或者吊销许可证、暂扣或者吊销执照的行政处罚。</w:t>
      </w:r>
    </w:p>
    <w:p w14:paraId="37E84A94">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tl w:val="0"/>
          <w:lang w:val="zh-TW" w:eastAsia="zh-TW"/>
        </w:rPr>
      </w:pPr>
    </w:p>
    <w:p w14:paraId="1831B8E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附件</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：法定代表人身份证明</w:t>
      </w:r>
    </w:p>
    <w:p w14:paraId="0E0E5D7E">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附件</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：法定代表人授权书</w:t>
      </w:r>
    </w:p>
    <w:p w14:paraId="0D4890EC">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p>
    <w:p w14:paraId="55E5CDF1">
      <w:pPr>
        <w:pStyle w:val="22"/>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供应商名称（盖单位章）：</w:t>
      </w:r>
    </w:p>
    <w:p w14:paraId="488EB108">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4A5EEDA2">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line="336" w:lineRule="auto"/>
        <w:ind w:right="0"/>
        <w:textAlignment w:val="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日     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w:t>
      </w:r>
    </w:p>
    <w:p w14:paraId="643D85C1">
      <w:pPr>
        <w:framePr w:wrap="auto" w:vAnchor="margin" w:hAnchor="text" w:yAlign="inline"/>
        <w:rPr>
          <w:rFonts w:hint="eastAsia" w:ascii="宋体" w:hAnsi="宋体" w:eastAsia="宋体" w:cs="宋体"/>
          <w:outline w:val="0"/>
          <w:color w:val="000000"/>
          <w:kern w:val="2"/>
          <w:sz w:val="30"/>
          <w:szCs w:val="30"/>
          <w:highlight w:val="none"/>
          <w:u w:color="000000"/>
          <w:shd w:val="clear" w:color="auto" w:fill="auto"/>
          <w:rtl w:val="0"/>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br w:type="page"/>
      </w:r>
    </w:p>
    <w:p w14:paraId="40B93F36">
      <w:pPr>
        <w:pStyle w:val="21"/>
        <w:framePr w:wrap="auto" w:vAnchor="margin" w:hAnchor="text" w:yAlign="inline"/>
        <w:spacing w:line="360" w:lineRule="auto"/>
        <w:ind w:right="24"/>
        <w:rPr>
          <w:rFonts w:hint="eastAsia" w:ascii="宋体" w:hAnsi="宋体" w:eastAsia="宋体" w:cs="宋体"/>
          <w:outline w:val="0"/>
          <w:color w:val="000000"/>
          <w:kern w:val="2"/>
          <w:sz w:val="28"/>
          <w:szCs w:val="28"/>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1</w:t>
      </w:r>
    </w:p>
    <w:p w14:paraId="38AE738A">
      <w:pPr>
        <w:pStyle w:val="21"/>
        <w:framePr w:wrap="auto" w:vAnchor="margin" w:hAnchor="text" w:yAlign="inline"/>
        <w:jc w:val="center"/>
        <w:rPr>
          <w:rFonts w:hint="eastAsia" w:ascii="宋体" w:hAnsi="宋体" w:eastAsia="宋体" w:cs="宋体"/>
          <w:b/>
          <w:bCs/>
          <w:outline w:val="0"/>
          <w:color w:val="000000"/>
          <w:kern w:val="2"/>
          <w:sz w:val="30"/>
          <w:szCs w:val="30"/>
          <w:highlight w:val="none"/>
          <w:u w:color="000000"/>
          <w:shd w:val="clear" w:color="auto" w:fill="auto"/>
          <w:lang w:val="zh-TW" w:eastAsia="zh-TW"/>
        </w:rPr>
      </w:pP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法定代表人身份证明</w:t>
      </w:r>
    </w:p>
    <w:p w14:paraId="72B390AF">
      <w:pPr>
        <w:pStyle w:val="21"/>
        <w:framePr w:wrap="auto" w:vAnchor="margin" w:hAnchor="text" w:yAlign="inline"/>
        <w:spacing w:line="480" w:lineRule="auto"/>
        <w:rPr>
          <w:rFonts w:hint="eastAsia" w:ascii="宋体" w:hAnsi="宋体" w:eastAsia="宋体" w:cs="宋体"/>
          <w:outline w:val="0"/>
          <w:color w:val="000000"/>
          <w:kern w:val="2"/>
          <w:highlight w:val="none"/>
          <w:u w:color="000000"/>
          <w:shd w:val="clear" w:color="auto" w:fill="auto"/>
        </w:rPr>
      </w:pPr>
    </w:p>
    <w:p w14:paraId="00E9265C">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供应商</w:t>
      </w:r>
      <w:r>
        <w:rPr>
          <w:rFonts w:hint="eastAsia" w:ascii="宋体" w:hAnsi="宋体" w:eastAsia="宋体" w:cs="宋体"/>
          <w:outline w:val="0"/>
          <w:color w:val="000000"/>
          <w:kern w:val="0"/>
          <w:highlight w:val="none"/>
          <w:u w:color="000000"/>
          <w:shd w:val="clear" w:color="auto" w:fill="auto"/>
          <w:rtl w:val="0"/>
          <w:lang w:val="zh-TW" w:eastAsia="zh-TW"/>
        </w:rPr>
        <w:t>名称：</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en-US"/>
        </w:rPr>
        <w:t xml:space="preserve"> </w:t>
      </w:r>
    </w:p>
    <w:p w14:paraId="697BD479">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注册号：</w:t>
      </w:r>
      <w:r>
        <w:rPr>
          <w:rFonts w:hint="eastAsia" w:ascii="宋体" w:hAnsi="宋体" w:eastAsia="宋体" w:cs="宋体"/>
          <w:outline w:val="0"/>
          <w:color w:val="000000"/>
          <w:kern w:val="0"/>
          <w:highlight w:val="none"/>
          <w:u w:val="single" w:color="000000"/>
          <w:shd w:val="clear" w:color="auto" w:fill="auto"/>
          <w:rtl w:val="0"/>
          <w:lang w:val="en-US"/>
        </w:rPr>
        <w:t xml:space="preserve">                  </w:t>
      </w:r>
    </w:p>
    <w:p w14:paraId="3C42FD86">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注册地址：</w:t>
      </w:r>
      <w:r>
        <w:rPr>
          <w:rFonts w:hint="eastAsia" w:ascii="宋体" w:hAnsi="宋体" w:eastAsia="宋体" w:cs="宋体"/>
          <w:outline w:val="0"/>
          <w:color w:val="000000"/>
          <w:kern w:val="0"/>
          <w:highlight w:val="none"/>
          <w:u w:val="single" w:color="000000"/>
          <w:shd w:val="clear" w:color="auto" w:fill="auto"/>
          <w:rtl w:val="0"/>
          <w:lang w:val="en-US"/>
        </w:rPr>
        <w:t xml:space="preserve">                                    </w:t>
      </w:r>
    </w:p>
    <w:p w14:paraId="45DD1FD2">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 xml:space="preserve">成立时间：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年 </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月</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日</w:t>
      </w:r>
    </w:p>
    <w:p w14:paraId="1E856A49">
      <w:pPr>
        <w:pStyle w:val="21"/>
        <w:framePr w:wrap="auto" w:vAnchor="margin" w:hAnchor="text" w:yAlign="inline"/>
        <w:spacing w:line="360" w:lineRule="auto"/>
        <w:jc w:val="left"/>
        <w:rPr>
          <w:rFonts w:hint="eastAsia" w:ascii="宋体" w:hAnsi="宋体" w:eastAsia="宋体" w:cs="宋体"/>
          <w:outline w:val="0"/>
          <w:color w:val="000000"/>
          <w:kern w:val="0"/>
          <w:highlight w:val="none"/>
          <w:u w:val="single"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经营期限：</w:t>
      </w:r>
      <w:r>
        <w:rPr>
          <w:rFonts w:hint="eastAsia" w:ascii="宋体" w:hAnsi="宋体" w:eastAsia="宋体" w:cs="宋体"/>
          <w:outline w:val="0"/>
          <w:color w:val="000000"/>
          <w:kern w:val="0"/>
          <w:highlight w:val="none"/>
          <w:u w:val="single" w:color="000000"/>
          <w:shd w:val="clear" w:color="auto" w:fill="auto"/>
          <w:rtl w:val="0"/>
          <w:lang w:val="en-US"/>
        </w:rPr>
        <w:t xml:space="preserve">                                </w:t>
      </w:r>
    </w:p>
    <w:p w14:paraId="54F6A915">
      <w:pPr>
        <w:pStyle w:val="21"/>
        <w:framePr w:wrap="auto" w:vAnchor="margin" w:hAnchor="text" w:yAlign="inline"/>
        <w:spacing w:line="360" w:lineRule="auto"/>
        <w:jc w:val="left"/>
        <w:rPr>
          <w:rFonts w:hint="eastAsia" w:ascii="宋体" w:hAnsi="宋体" w:eastAsia="宋体" w:cs="宋体"/>
          <w:outline w:val="0"/>
          <w:color w:val="000000"/>
          <w:kern w:val="0"/>
          <w:highlight w:val="none"/>
          <w:u w:val="single"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经营范围：主营：</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；兼营：</w:t>
      </w:r>
      <w:r>
        <w:rPr>
          <w:rFonts w:hint="eastAsia" w:ascii="宋体" w:hAnsi="宋体" w:eastAsia="宋体" w:cs="宋体"/>
          <w:outline w:val="0"/>
          <w:color w:val="000000"/>
          <w:kern w:val="0"/>
          <w:highlight w:val="none"/>
          <w:u w:val="single" w:color="000000"/>
          <w:shd w:val="clear" w:color="auto" w:fill="auto"/>
          <w:rtl w:val="0"/>
          <w:lang w:val="en-US"/>
        </w:rPr>
        <w:t xml:space="preserve">              </w:t>
      </w:r>
    </w:p>
    <w:p w14:paraId="03F7BAA2">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姓名：</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性别：</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年龄：</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系</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供应商</w:t>
      </w:r>
      <w:r>
        <w:rPr>
          <w:rFonts w:hint="eastAsia" w:ascii="宋体" w:hAnsi="宋体" w:eastAsia="宋体" w:cs="宋体"/>
          <w:outline w:val="0"/>
          <w:color w:val="000000"/>
          <w:kern w:val="0"/>
          <w:highlight w:val="none"/>
          <w:u w:color="000000"/>
          <w:shd w:val="clear" w:color="auto" w:fill="auto"/>
          <w:rtl w:val="0"/>
          <w:lang w:val="zh-TW" w:eastAsia="zh-TW"/>
        </w:rPr>
        <w:t>名称）的法定代表人。</w:t>
      </w:r>
    </w:p>
    <w:p w14:paraId="29F99168">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特此证明。</w:t>
      </w:r>
    </w:p>
    <w:p w14:paraId="7FB22CEF">
      <w:pPr>
        <w:pStyle w:val="21"/>
        <w:framePr w:wrap="auto" w:vAnchor="margin" w:hAnchor="text" w:yAlign="inline"/>
        <w:spacing w:line="360" w:lineRule="auto"/>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附：法定代表人身份证复印件</w:t>
      </w:r>
    </w:p>
    <w:p w14:paraId="5F77A12F">
      <w:pPr>
        <w:pStyle w:val="21"/>
        <w:framePr w:wrap="auto" w:vAnchor="margin" w:hAnchor="text" w:yAlign="inline"/>
        <w:spacing w:line="480" w:lineRule="auto"/>
        <w:rPr>
          <w:rFonts w:hint="eastAsia" w:ascii="宋体" w:hAnsi="宋体" w:eastAsia="宋体" w:cs="宋体"/>
          <w:outline w:val="0"/>
          <w:color w:val="000000"/>
          <w:kern w:val="2"/>
          <w:highlight w:val="none"/>
          <w:u w:color="000000"/>
          <w:shd w:val="clear" w:color="auto" w:fill="auto"/>
        </w:rPr>
      </w:pPr>
    </w:p>
    <w:p w14:paraId="0F784EA1">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56535154">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0DD04960">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1C831271">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36F0020C">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56C6BFD0">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供应商名称（盖单位章）：</w:t>
      </w:r>
    </w:p>
    <w:p w14:paraId="1A220210">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日期：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日      </w:t>
      </w:r>
    </w:p>
    <w:p w14:paraId="71B919C5">
      <w:pPr>
        <w:pStyle w:val="21"/>
        <w:framePr w:wrap="auto" w:vAnchor="margin" w:hAnchor="text" w:yAlign="inline"/>
        <w:spacing w:before="156" w:line="360" w:lineRule="auto"/>
        <w:rPr>
          <w:rFonts w:hint="eastAsia" w:ascii="宋体" w:hAnsi="宋体" w:eastAsia="宋体" w:cs="宋体"/>
          <w:outline w:val="0"/>
          <w:color w:val="000000"/>
          <w:kern w:val="2"/>
          <w:highlight w:val="none"/>
          <w:u w:color="000000"/>
          <w:shd w:val="clear" w:color="auto" w:fill="auto"/>
        </w:rPr>
      </w:pPr>
    </w:p>
    <w:p w14:paraId="08AC5623">
      <w:pPr>
        <w:pStyle w:val="21"/>
        <w:framePr w:wrap="auto" w:vAnchor="margin" w:hAnchor="text" w:yAlign="inline"/>
        <w:spacing w:before="156" w:line="360" w:lineRule="auto"/>
        <w:rPr>
          <w:rFonts w:hint="eastAsia" w:ascii="宋体" w:hAnsi="宋体" w:eastAsia="宋体" w:cs="宋体"/>
          <w:outline w:val="0"/>
          <w:color w:val="000000"/>
          <w:kern w:val="2"/>
          <w:highlight w:val="none"/>
          <w:u w:color="000000"/>
          <w:shd w:val="clear" w:color="auto" w:fill="auto"/>
        </w:rPr>
      </w:pPr>
    </w:p>
    <w:p w14:paraId="18921A7E">
      <w:pPr>
        <w:pStyle w:val="21"/>
        <w:framePr w:wrap="auto" w:vAnchor="margin" w:hAnchor="text" w:yAlign="inline"/>
        <w:spacing w:before="156" w:line="360" w:lineRule="auto"/>
        <w:rPr>
          <w:rFonts w:hint="eastAsia" w:ascii="宋体" w:hAnsi="宋体" w:eastAsia="宋体" w:cs="宋体"/>
          <w:outline w:val="0"/>
          <w:color w:val="000000"/>
          <w:kern w:val="2"/>
          <w:sz w:val="30"/>
          <w:szCs w:val="30"/>
          <w:highlight w:val="none"/>
          <w:u w:color="000000"/>
          <w:shd w:val="clear" w:color="auto" w:fill="auto"/>
        </w:rPr>
      </w:pPr>
    </w:p>
    <w:p w14:paraId="3B61214A">
      <w:pPr>
        <w:pStyle w:val="21"/>
        <w:framePr w:wrap="auto" w:vAnchor="margin" w:hAnchor="text" w:yAlign="inline"/>
        <w:spacing w:before="156" w:line="360" w:lineRule="auto"/>
        <w:rPr>
          <w:rFonts w:hint="eastAsia" w:ascii="宋体" w:hAnsi="宋体" w:eastAsia="宋体" w:cs="宋体"/>
          <w:outline w:val="0"/>
          <w:color w:val="000000"/>
          <w:kern w:val="2"/>
          <w:sz w:val="30"/>
          <w:szCs w:val="30"/>
          <w:highlight w:val="none"/>
          <w:u w:color="000000"/>
          <w:shd w:val="clear" w:color="auto" w:fill="auto"/>
        </w:rPr>
      </w:pPr>
    </w:p>
    <w:p w14:paraId="517612F8">
      <w:pPr>
        <w:pStyle w:val="21"/>
        <w:framePr w:wrap="auto" w:vAnchor="margin" w:hAnchor="text" w:yAlign="inline"/>
        <w:spacing w:before="156" w:line="360" w:lineRule="auto"/>
        <w:rPr>
          <w:rFonts w:hint="eastAsia" w:ascii="宋体" w:hAnsi="宋体" w:eastAsia="宋体" w:cs="宋体"/>
          <w:outline w:val="0"/>
          <w:color w:val="000000"/>
          <w:kern w:val="2"/>
          <w:sz w:val="30"/>
          <w:szCs w:val="30"/>
          <w:highlight w:val="none"/>
          <w:u w:color="000000"/>
          <w:shd w:val="clear" w:color="auto" w:fill="auto"/>
        </w:rPr>
      </w:pPr>
    </w:p>
    <w:p w14:paraId="073E82CA">
      <w:pPr>
        <w:pStyle w:val="21"/>
        <w:framePr w:wrap="auto" w:vAnchor="margin" w:hAnchor="text" w:yAlign="inline"/>
        <w:spacing w:line="360" w:lineRule="auto"/>
        <w:ind w:right="24"/>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（注：</w:t>
      </w:r>
      <w:r>
        <w:rPr>
          <w:rFonts w:hint="eastAsia" w:ascii="宋体" w:hAnsi="宋体" w:eastAsia="宋体" w:cs="宋体"/>
          <w:b/>
          <w:bCs/>
          <w:outline w:val="0"/>
          <w:color w:val="000000"/>
          <w:kern w:val="2"/>
          <w:highlight w:val="none"/>
          <w:u w:color="000000"/>
          <w:shd w:val="clear" w:color="auto" w:fill="auto"/>
          <w:rtl w:val="0"/>
          <w:lang w:val="en-US"/>
        </w:rPr>
        <w:t>*</w:t>
      </w:r>
      <w:r>
        <w:rPr>
          <w:rFonts w:hint="eastAsia" w:ascii="宋体" w:hAnsi="宋体" w:eastAsia="宋体" w:cs="宋体"/>
          <w:b/>
          <w:bCs/>
          <w:outline w:val="0"/>
          <w:color w:val="000000"/>
          <w:kern w:val="2"/>
          <w:highlight w:val="none"/>
          <w:u w:color="000000"/>
          <w:shd w:val="clear" w:color="auto" w:fill="auto"/>
          <w:rtl w:val="0"/>
          <w:lang w:val="zh-TW" w:eastAsia="zh-TW"/>
        </w:rPr>
        <w:t>此身份证明一式二份，一份装入投标文件，一份在提交项目的投标文件时单独递交。）</w:t>
      </w:r>
    </w:p>
    <w:p w14:paraId="3664F49E">
      <w:pPr>
        <w:pStyle w:val="21"/>
        <w:framePr w:wrap="auto" w:vAnchor="margin" w:hAnchor="text" w:yAlign="inline"/>
        <w:spacing w:before="156" w:line="360" w:lineRule="auto"/>
        <w:rPr>
          <w:rFonts w:hint="eastAsia" w:ascii="宋体" w:hAnsi="宋体" w:eastAsia="宋体" w:cs="宋体"/>
          <w:outline w:val="0"/>
          <w:color w:val="000000"/>
          <w:kern w:val="2"/>
          <w:sz w:val="30"/>
          <w:szCs w:val="30"/>
          <w:highlight w:val="none"/>
          <w:u w:color="000000"/>
          <w:shd w:val="clear" w:color="auto" w:fill="auto"/>
        </w:rPr>
      </w:pPr>
    </w:p>
    <w:p w14:paraId="20307BA2">
      <w:pPr>
        <w:pStyle w:val="21"/>
        <w:framePr w:wrap="auto" w:vAnchor="margin" w:hAnchor="text" w:yAlign="inline"/>
        <w:rPr>
          <w:rFonts w:hint="eastAsia" w:ascii="宋体" w:hAnsi="宋体" w:eastAsia="宋体" w:cs="宋体"/>
          <w:highlight w:val="none"/>
        </w:rPr>
      </w:pPr>
      <w:r>
        <w:rPr>
          <w:rFonts w:hint="eastAsia" w:ascii="宋体" w:hAnsi="宋体" w:eastAsia="宋体" w:cs="宋体"/>
          <w:outline w:val="0"/>
          <w:color w:val="000000"/>
          <w:kern w:val="2"/>
          <w:sz w:val="30"/>
          <w:szCs w:val="30"/>
          <w:highlight w:val="none"/>
          <w:u w:color="000000"/>
          <w:shd w:val="clear" w:color="auto" w:fill="auto"/>
        </w:rPr>
        <w:br w:type="page"/>
      </w:r>
    </w:p>
    <w:p w14:paraId="5136EF21">
      <w:pPr>
        <w:pStyle w:val="21"/>
        <w:framePr w:wrap="auto" w:vAnchor="margin" w:hAnchor="text" w:yAlign="inline"/>
        <w:spacing w:before="156" w:line="360" w:lineRule="auto"/>
        <w:rPr>
          <w:rFonts w:hint="eastAsia" w:ascii="宋体" w:hAnsi="宋体" w:eastAsia="宋体" w:cs="宋体"/>
          <w:outline w:val="0"/>
          <w:color w:val="000000"/>
          <w:kern w:val="2"/>
          <w:sz w:val="28"/>
          <w:szCs w:val="28"/>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2</w:t>
      </w:r>
    </w:p>
    <w:p w14:paraId="3F9BE7A0">
      <w:pPr>
        <w:pStyle w:val="21"/>
        <w:framePr w:wrap="auto" w:vAnchor="margin" w:hAnchor="text" w:yAlign="inline"/>
        <w:jc w:val="center"/>
        <w:rPr>
          <w:rFonts w:hint="eastAsia" w:ascii="宋体" w:hAnsi="宋体" w:eastAsia="宋体" w:cs="宋体"/>
          <w:b/>
          <w:bCs/>
          <w:outline w:val="0"/>
          <w:color w:val="000000"/>
          <w:kern w:val="2"/>
          <w:sz w:val="30"/>
          <w:szCs w:val="30"/>
          <w:highlight w:val="none"/>
          <w:u w:color="000000"/>
          <w:shd w:val="clear" w:color="auto" w:fill="auto"/>
          <w:lang w:val="zh-TW" w:eastAsia="zh-TW"/>
        </w:rPr>
      </w:pP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法定代表人授权委托书</w:t>
      </w:r>
    </w:p>
    <w:p w14:paraId="45612EC3">
      <w:pPr>
        <w:pStyle w:val="21"/>
        <w:framePr w:wrap="auto" w:vAnchor="margin" w:hAnchor="text" w:yAlign="inline"/>
        <w:spacing w:line="360" w:lineRule="auto"/>
        <w:jc w:val="center"/>
        <w:rPr>
          <w:rFonts w:hint="eastAsia" w:ascii="宋体" w:hAnsi="宋体" w:eastAsia="宋体" w:cs="宋体"/>
          <w:b/>
          <w:bCs/>
          <w:outline w:val="0"/>
          <w:color w:val="000000"/>
          <w:kern w:val="2"/>
          <w:sz w:val="28"/>
          <w:szCs w:val="28"/>
          <w:highlight w:val="none"/>
          <w:u w:color="000000"/>
          <w:shd w:val="clear" w:color="auto" w:fill="auto"/>
        </w:rPr>
      </w:pPr>
    </w:p>
    <w:p w14:paraId="13BCB0F0">
      <w:pPr>
        <w:pStyle w:val="21"/>
        <w:framePr w:wrap="auto" w:vAnchor="margin" w:hAnchor="text" w:yAlign="inline"/>
        <w:spacing w:before="156" w:line="360" w:lineRule="auto"/>
        <w:ind w:firstLine="420"/>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本人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（姓名、职务）系</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w:t>
      </w:r>
      <w:r>
        <w:rPr>
          <w:rFonts w:hint="eastAsia" w:ascii="宋体" w:hAnsi="宋体" w:eastAsia="宋体" w:cs="宋体"/>
          <w:outline w:val="0"/>
          <w:color w:val="000000"/>
          <w:kern w:val="2"/>
          <w:highlight w:val="none"/>
          <w:u w:color="000000"/>
          <w:shd w:val="clear" w:color="auto" w:fill="auto"/>
          <w:rtl w:val="0"/>
          <w:lang w:val="zh-TW" w:eastAsia="zh-TW"/>
        </w:rPr>
        <w:t>供应商</w:t>
      </w:r>
      <w:r>
        <w:rPr>
          <w:rFonts w:hint="eastAsia" w:ascii="宋体" w:hAnsi="宋体" w:eastAsia="宋体" w:cs="宋体"/>
          <w:outline w:val="0"/>
          <w:color w:val="000000"/>
          <w:kern w:val="0"/>
          <w:highlight w:val="none"/>
          <w:u w:color="000000"/>
          <w:shd w:val="clear" w:color="auto" w:fill="auto"/>
          <w:rtl w:val="0"/>
          <w:lang w:val="zh-TW" w:eastAsia="zh-TW"/>
        </w:rPr>
        <w:t>名称）的法定代表人，现授权</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（姓名、职务）为我方代理人。代理人根据授权，以我方名义：</w:t>
      </w: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签署、澄清、补正、修改、撤回、提交</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（项目名称、政府采购计划编号）响应文件；</w:t>
      </w:r>
      <w:r>
        <w:rPr>
          <w:rFonts w:hint="eastAsia" w:ascii="宋体" w:hAnsi="宋体" w:eastAsia="宋体" w:cs="宋体"/>
          <w:outline w:val="0"/>
          <w:color w:val="000000"/>
          <w:kern w:val="0"/>
          <w:highlight w:val="none"/>
          <w:u w:color="000000"/>
          <w:shd w:val="clear" w:color="auto" w:fill="auto"/>
          <w:rtl w:val="0"/>
          <w:lang w:val="en-US"/>
        </w:rPr>
        <w:t>(2)</w:t>
      </w:r>
      <w:r>
        <w:rPr>
          <w:rFonts w:hint="eastAsia" w:ascii="宋体" w:hAnsi="宋体" w:eastAsia="宋体" w:cs="宋体"/>
          <w:outline w:val="0"/>
          <w:color w:val="000000"/>
          <w:kern w:val="0"/>
          <w:highlight w:val="none"/>
          <w:u w:color="000000"/>
          <w:shd w:val="clear" w:color="auto" w:fill="auto"/>
          <w:rtl w:val="0"/>
          <w:lang w:val="zh-TW" w:eastAsia="zh-TW"/>
        </w:rPr>
        <w:t>签署并重新提交响应文件及最后报价；</w:t>
      </w:r>
      <w:r>
        <w:rPr>
          <w:rFonts w:hint="eastAsia" w:ascii="宋体" w:hAnsi="宋体" w:eastAsia="宋体" w:cs="宋体"/>
          <w:outline w:val="0"/>
          <w:color w:val="000000"/>
          <w:kern w:val="0"/>
          <w:highlight w:val="none"/>
          <w:u w:color="000000"/>
          <w:shd w:val="clear" w:color="auto" w:fill="auto"/>
          <w:rtl w:val="0"/>
          <w:lang w:val="en-US"/>
        </w:rPr>
        <w:t>(3)</w:t>
      </w:r>
      <w:r>
        <w:rPr>
          <w:rFonts w:hint="eastAsia" w:ascii="宋体" w:hAnsi="宋体" w:eastAsia="宋体" w:cs="宋体"/>
          <w:outline w:val="0"/>
          <w:color w:val="000000"/>
          <w:kern w:val="0"/>
          <w:highlight w:val="none"/>
          <w:u w:color="000000"/>
          <w:shd w:val="clear" w:color="auto" w:fill="auto"/>
          <w:rtl w:val="0"/>
          <w:lang w:val="zh-TW" w:eastAsia="zh-TW"/>
        </w:rPr>
        <w:t>签订合同和处理有关事宜，其法律后果由我方承担；（</w:t>
      </w:r>
      <w:r>
        <w:rPr>
          <w:rFonts w:hint="eastAsia" w:ascii="宋体" w:hAnsi="宋体" w:eastAsia="宋体" w:cs="宋体"/>
          <w:outline w:val="0"/>
          <w:color w:val="000000"/>
          <w:kern w:val="0"/>
          <w:highlight w:val="none"/>
          <w:u w:color="000000"/>
          <w:shd w:val="clear" w:color="auto" w:fill="auto"/>
          <w:rtl w:val="0"/>
          <w:lang w:val="en-US"/>
        </w:rPr>
        <w:t>4</w:t>
      </w:r>
      <w:r>
        <w:rPr>
          <w:rFonts w:hint="eastAsia" w:ascii="宋体" w:hAnsi="宋体" w:eastAsia="宋体" w:cs="宋体"/>
          <w:outline w:val="0"/>
          <w:color w:val="000000"/>
          <w:kern w:val="0"/>
          <w:highlight w:val="none"/>
          <w:u w:color="000000"/>
          <w:shd w:val="clear" w:color="auto" w:fill="auto"/>
          <w:rtl w:val="0"/>
          <w:lang w:val="zh-TW" w:eastAsia="zh-TW"/>
        </w:rPr>
        <w:t>）询问、质疑、投诉等相关事项，其法律后果由我方承担。</w:t>
      </w:r>
    </w:p>
    <w:p w14:paraId="09D5D9EE">
      <w:pPr>
        <w:pStyle w:val="21"/>
        <w:framePr w:wrap="auto" w:vAnchor="margin" w:hAnchor="text" w:yAlign="inline"/>
        <w:spacing w:before="156" w:line="360" w:lineRule="auto"/>
        <w:ind w:firstLine="420"/>
        <w:jc w:val="left"/>
        <w:rPr>
          <w:rFonts w:hint="eastAsia" w:ascii="宋体" w:hAnsi="宋体" w:eastAsia="宋体" w:cs="宋体"/>
          <w:outline w:val="0"/>
          <w:color w:val="000000"/>
          <w:kern w:val="0"/>
          <w:highlight w:val="none"/>
          <w:u w:color="000000"/>
          <w:shd w:val="clear" w:color="auto" w:fill="auto"/>
        </w:rPr>
      </w:pPr>
    </w:p>
    <w:p w14:paraId="79E4A907">
      <w:pPr>
        <w:pStyle w:val="21"/>
        <w:framePr w:wrap="auto" w:vAnchor="margin" w:hAnchor="text" w:yAlign="inline"/>
        <w:spacing w:before="156" w:line="360" w:lineRule="auto"/>
        <w:ind w:firstLine="420"/>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委托期限：</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 xml:space="preserve"> 。</w:t>
      </w:r>
    </w:p>
    <w:p w14:paraId="0EA518E8">
      <w:pPr>
        <w:pStyle w:val="21"/>
        <w:framePr w:wrap="auto" w:vAnchor="margin" w:hAnchor="text" w:yAlign="inline"/>
        <w:spacing w:line="360" w:lineRule="auto"/>
        <w:ind w:firstLine="435"/>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代理人无转委托权。</w:t>
      </w:r>
    </w:p>
    <w:p w14:paraId="23787A10">
      <w:pPr>
        <w:pStyle w:val="21"/>
        <w:framePr w:wrap="auto" w:vAnchor="margin" w:hAnchor="text" w:yAlign="inline"/>
        <w:spacing w:line="360" w:lineRule="auto"/>
        <w:ind w:firstLine="435"/>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本授权书于</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日签字生效，特此声明。</w:t>
      </w:r>
    </w:p>
    <w:p w14:paraId="465EA085">
      <w:pPr>
        <w:pStyle w:val="21"/>
        <w:framePr w:wrap="auto" w:vAnchor="margin" w:hAnchor="text" w:yAlign="inline"/>
        <w:spacing w:before="156"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附：委托代理人身份证复印件及法定代表人身份证明</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附件</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，原件</w:t>
      </w:r>
      <w:r>
        <w:rPr>
          <w:rFonts w:hint="eastAsia" w:ascii="宋体" w:hAnsi="宋体" w:eastAsia="宋体" w:cs="宋体"/>
          <w:outline w:val="0"/>
          <w:color w:val="000000"/>
          <w:kern w:val="2"/>
          <w:highlight w:val="none"/>
          <w:u w:color="000000"/>
          <w:shd w:val="clear" w:color="auto" w:fill="auto"/>
          <w:rtl w:val="0"/>
          <w:lang w:val="en-US"/>
        </w:rPr>
        <w:t>)</w:t>
      </w:r>
    </w:p>
    <w:p w14:paraId="32D35C31">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0C0C2207">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302E5BF0">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6F45667D">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66313242">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08AF3FB7">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3B38F7F3">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6358FAAD">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p>
    <w:p w14:paraId="0B025263">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6F856DAE">
      <w:pPr>
        <w:pStyle w:val="21"/>
        <w:framePr w:wrap="auto" w:vAnchor="margin" w:hAnchor="text" w:yAlign="inline"/>
        <w:spacing w:line="360" w:lineRule="auto"/>
        <w:ind w:right="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375A9945">
      <w:pPr>
        <w:pStyle w:val="21"/>
        <w:framePr w:wrap="auto" w:vAnchor="margin" w:hAnchor="text" w:yAlign="inline"/>
        <w:spacing w:line="360" w:lineRule="auto"/>
        <w:ind w:right="24"/>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日期：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w:t>
      </w:r>
    </w:p>
    <w:p w14:paraId="1B34D13A">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rPr>
      </w:pPr>
    </w:p>
    <w:p w14:paraId="42C10DC2">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rPr>
      </w:pPr>
    </w:p>
    <w:p w14:paraId="5D1A5E9A">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zh-TW" w:eastAsia="zh-TW"/>
        </w:rPr>
        <w:t>（注：</w:t>
      </w:r>
      <w:r>
        <w:rPr>
          <w:rFonts w:hint="eastAsia" w:ascii="宋体" w:hAnsi="宋体" w:eastAsia="宋体" w:cs="宋体"/>
          <w:b/>
          <w:bCs/>
          <w:outline w:val="0"/>
          <w:color w:val="000000"/>
          <w:kern w:val="2"/>
          <w:highlight w:val="none"/>
          <w:u w:color="000000"/>
          <w:shd w:val="clear" w:color="auto" w:fill="auto"/>
          <w:rtl w:val="0"/>
          <w:lang w:val="en-US"/>
        </w:rPr>
        <w:t>*</w:t>
      </w:r>
      <w:r>
        <w:rPr>
          <w:rFonts w:hint="eastAsia" w:ascii="宋体" w:hAnsi="宋体" w:eastAsia="宋体" w:cs="宋体"/>
          <w:b/>
          <w:bCs/>
          <w:outline w:val="0"/>
          <w:color w:val="000000"/>
          <w:kern w:val="2"/>
          <w:highlight w:val="none"/>
          <w:u w:color="000000"/>
          <w:shd w:val="clear" w:color="auto" w:fill="auto"/>
          <w:rtl w:val="0"/>
          <w:lang w:val="zh-TW" w:eastAsia="zh-TW"/>
        </w:rPr>
        <w:t>此授权委托书一式二份，一份装入投标文件，一份在提交项目的投标文件时单独递交。）</w:t>
      </w:r>
    </w:p>
    <w:p w14:paraId="1CE16F14">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rPr>
      </w:pPr>
    </w:p>
    <w:p w14:paraId="1B96B92F">
      <w:pPr>
        <w:pStyle w:val="21"/>
        <w:framePr w:wrap="auto" w:vAnchor="margin" w:hAnchor="text" w:yAlign="inline"/>
        <w:spacing w:line="360" w:lineRule="exact"/>
        <w:jc w:val="center"/>
        <w:rPr>
          <w:rFonts w:hint="eastAsia" w:ascii="宋体" w:hAnsi="宋体" w:eastAsia="宋体" w:cs="宋体"/>
          <w:b/>
          <w:bCs/>
          <w:outline w:val="0"/>
          <w:color w:val="000000"/>
          <w:kern w:val="2"/>
          <w:sz w:val="32"/>
          <w:szCs w:val="32"/>
          <w:highlight w:val="none"/>
          <w:u w:color="000000"/>
          <w:shd w:val="clear" w:color="auto" w:fill="auto"/>
        </w:rPr>
      </w:pPr>
    </w:p>
    <w:p w14:paraId="4B61616B">
      <w:pPr>
        <w:pStyle w:val="21"/>
        <w:framePr w:wrap="auto" w:vAnchor="margin" w:hAnchor="text" w:yAlign="inline"/>
        <w:rPr>
          <w:rFonts w:hint="eastAsia" w:ascii="宋体" w:hAnsi="宋体" w:eastAsia="宋体" w:cs="宋体"/>
          <w:b/>
          <w:bCs/>
          <w:outline w:val="0"/>
          <w:color w:val="000000"/>
          <w:kern w:val="2"/>
          <w:sz w:val="32"/>
          <w:szCs w:val="32"/>
          <w:highlight w:val="none"/>
          <w:u w:color="000000"/>
          <w:shd w:val="clear" w:color="auto" w:fill="auto"/>
        </w:rPr>
      </w:pPr>
    </w:p>
    <w:p w14:paraId="32E95A12">
      <w:pPr>
        <w:framePr w:wrap="auto" w:vAnchor="margin" w:hAnchor="text" w:yAlign="inline"/>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br w:type="page"/>
      </w:r>
    </w:p>
    <w:p w14:paraId="7413111C">
      <w:pPr>
        <w:pStyle w:val="21"/>
        <w:framePr w:wrap="auto" w:vAnchor="margin" w:hAnchor="text" w:yAlign="inline"/>
        <w:spacing w:line="360" w:lineRule="exact"/>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二、磋商保证金缴纳证明材料（本项目不适用）</w:t>
      </w:r>
    </w:p>
    <w:p w14:paraId="71BDAB3B">
      <w:pPr>
        <w:pStyle w:val="22"/>
        <w:framePr w:wrap="auto" w:vAnchor="margin" w:hAnchor="text" w:yAlign="inline"/>
        <w:spacing w:before="156" w:line="360" w:lineRule="auto"/>
        <w:rPr>
          <w:rFonts w:hint="eastAsia" w:ascii="宋体" w:hAnsi="宋体" w:eastAsia="宋体" w:cs="宋体"/>
          <w:outline w:val="0"/>
          <w:color w:val="000000"/>
          <w:kern w:val="2"/>
          <w:highlight w:val="none"/>
          <w:u w:color="000000"/>
          <w:shd w:val="clear" w:color="auto" w:fill="auto"/>
        </w:rPr>
      </w:pPr>
    </w:p>
    <w:p w14:paraId="23F793C3">
      <w:pPr>
        <w:pStyle w:val="22"/>
        <w:framePr w:wrap="auto" w:vAnchor="margin" w:hAnchor="text" w:yAlign="inline"/>
        <w:spacing w:before="156" w:line="360" w:lineRule="auto"/>
        <w:rPr>
          <w:rFonts w:hint="eastAsia" w:ascii="宋体" w:hAnsi="宋体" w:eastAsia="宋体" w:cs="宋体"/>
          <w:outline w:val="0"/>
          <w:color w:val="000000"/>
          <w:kern w:val="2"/>
          <w:highlight w:val="none"/>
          <w:u w:color="000000"/>
          <w:shd w:val="clear" w:color="auto" w:fill="auto"/>
        </w:rPr>
      </w:pPr>
    </w:p>
    <w:p w14:paraId="5B442005">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2CFF5952">
      <w:pPr>
        <w:pStyle w:val="21"/>
        <w:framePr w:wrap="auto" w:vAnchor="margin" w:hAnchor="text" w:yAlign="inline"/>
        <w:spacing w:line="360" w:lineRule="auto"/>
        <w:rPr>
          <w:rFonts w:hint="eastAsia" w:ascii="宋体" w:hAnsi="宋体" w:eastAsia="宋体" w:cs="宋体"/>
          <w:b/>
          <w:bCs/>
          <w:outline w:val="0"/>
          <w:color w:val="000000"/>
          <w:kern w:val="2"/>
          <w:sz w:val="32"/>
          <w:szCs w:val="32"/>
          <w:highlight w:val="none"/>
          <w:u w:color="000000"/>
          <w:shd w:val="clear" w:color="auto" w:fill="auto"/>
        </w:rPr>
      </w:pPr>
    </w:p>
    <w:p w14:paraId="36ECC56E">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b/>
          <w:bCs/>
          <w:outline w:val="0"/>
          <w:color w:val="000000"/>
          <w:kern w:val="2"/>
          <w:sz w:val="32"/>
          <w:szCs w:val="32"/>
          <w:highlight w:val="none"/>
          <w:u w:color="000000"/>
          <w:shd w:val="clear" w:color="auto" w:fill="auto"/>
        </w:rPr>
        <w:br w:type="page"/>
      </w:r>
    </w:p>
    <w:p w14:paraId="16CCF2B5">
      <w:pPr>
        <w:pStyle w:val="21"/>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三、联合体协议（本项目不适用）</w:t>
      </w:r>
    </w:p>
    <w:p w14:paraId="2C8631BF">
      <w:pPr>
        <w:pStyle w:val="21"/>
        <w:framePr w:wrap="auto" w:vAnchor="margin" w:hAnchor="text" w:yAlign="inline"/>
        <w:spacing w:line="360" w:lineRule="auto"/>
        <w:ind w:firstLine="630"/>
        <w:rPr>
          <w:rFonts w:hint="eastAsia" w:ascii="宋体" w:hAnsi="宋体" w:eastAsia="宋体" w:cs="宋体"/>
          <w:outline w:val="0"/>
          <w:color w:val="000000"/>
          <w:kern w:val="2"/>
          <w:highlight w:val="none"/>
          <w:u w:color="000000"/>
          <w:shd w:val="clear" w:color="auto" w:fill="auto"/>
        </w:rPr>
      </w:pPr>
    </w:p>
    <w:p w14:paraId="445B76CE">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b/>
          <w:bCs/>
          <w:outline w:val="0"/>
          <w:color w:val="000000"/>
          <w:kern w:val="2"/>
          <w:sz w:val="32"/>
          <w:szCs w:val="32"/>
          <w:highlight w:val="none"/>
          <w:u w:color="000000"/>
          <w:shd w:val="clear" w:color="auto" w:fill="auto"/>
        </w:rPr>
        <w:br w:type="page"/>
      </w:r>
    </w:p>
    <w:p w14:paraId="38C0629D">
      <w:pPr>
        <w:pStyle w:val="21"/>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四、供应商的资格证明资料</w:t>
      </w:r>
    </w:p>
    <w:p w14:paraId="2D1ECA2E">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3</w:t>
      </w:r>
      <w:r>
        <w:rPr>
          <w:rFonts w:hint="eastAsia" w:ascii="宋体" w:hAnsi="宋体" w:eastAsia="宋体" w:cs="宋体"/>
          <w:outline w:val="0"/>
          <w:color w:val="000000"/>
          <w:kern w:val="2"/>
          <w:sz w:val="30"/>
          <w:szCs w:val="30"/>
          <w:highlight w:val="none"/>
          <w:u w:color="000000"/>
          <w:shd w:val="clear" w:color="auto" w:fill="auto"/>
          <w:rtl w:val="0"/>
          <w:lang w:val="en-US"/>
        </w:rPr>
        <w:t xml:space="preserve">                </w:t>
      </w:r>
      <w:r>
        <w:rPr>
          <w:rFonts w:hint="eastAsia" w:ascii="宋体" w:hAnsi="宋体" w:eastAsia="宋体" w:cs="宋体"/>
          <w:outline w:val="0"/>
          <w:color w:val="000000"/>
          <w:kern w:val="2"/>
          <w:sz w:val="30"/>
          <w:szCs w:val="30"/>
          <w:highlight w:val="none"/>
          <w:u w:color="000000"/>
          <w:shd w:val="clear" w:color="auto" w:fill="auto"/>
          <w:rtl w:val="0"/>
          <w:lang w:val="zh-TW" w:eastAsia="zh-TW"/>
        </w:rPr>
        <w:t>供应商基本情况表</w:t>
      </w:r>
    </w:p>
    <w:p w14:paraId="5D43D33E">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14B06F60">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供应商</w:t>
      </w:r>
      <w:r>
        <w:rPr>
          <w:rFonts w:hint="eastAsia" w:ascii="宋体" w:hAnsi="宋体" w:eastAsia="宋体" w:cs="宋体"/>
          <w:b/>
          <w:bCs/>
          <w:outline w:val="0"/>
          <w:color w:val="000000"/>
          <w:kern w:val="2"/>
          <w:highlight w:val="none"/>
          <w:u w:color="000000"/>
          <w:shd w:val="clear" w:color="auto" w:fill="auto"/>
          <w:rtl w:val="0"/>
          <w:lang w:val="zh-TW" w:eastAsia="zh-CN"/>
        </w:rPr>
        <w:t>（</w:t>
      </w:r>
      <w:r>
        <w:rPr>
          <w:rFonts w:hint="eastAsia" w:ascii="宋体" w:hAnsi="宋体" w:eastAsia="宋体" w:cs="宋体"/>
          <w:b/>
          <w:bCs/>
          <w:color w:val="000000"/>
          <w:kern w:val="2"/>
          <w:highlight w:val="none"/>
          <w:u w:color="000000"/>
          <w:shd w:val="clear" w:color="auto" w:fill="auto"/>
          <w:rtl w:val="0"/>
          <w:lang w:val="zh-TW" w:eastAsia="zh-TW"/>
        </w:rPr>
        <w:t>盖单位章</w:t>
      </w:r>
      <w:r>
        <w:rPr>
          <w:rFonts w:hint="eastAsia" w:ascii="宋体" w:hAnsi="宋体" w:eastAsia="宋体" w:cs="宋体"/>
          <w:b/>
          <w:bCs/>
          <w:outline w:val="0"/>
          <w:color w:val="000000"/>
          <w:kern w:val="2"/>
          <w:highlight w:val="none"/>
          <w:u w:color="000000"/>
          <w:shd w:val="clear" w:color="auto" w:fill="auto"/>
          <w:rtl w:val="0"/>
          <w:lang w:val="zh-TW" w:eastAsia="zh-CN"/>
        </w:rPr>
        <w:t>）</w:t>
      </w:r>
    </w:p>
    <w:tbl>
      <w:tblPr>
        <w:tblStyle w:val="13"/>
        <w:tblW w:w="9608"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782"/>
        <w:gridCol w:w="588"/>
        <w:gridCol w:w="394"/>
        <w:gridCol w:w="1243"/>
        <w:gridCol w:w="928"/>
        <w:gridCol w:w="640"/>
        <w:gridCol w:w="321"/>
        <w:gridCol w:w="1182"/>
        <w:gridCol w:w="1447"/>
        <w:gridCol w:w="2083"/>
      </w:tblGrid>
      <w:tr w14:paraId="5B3B948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36" w:hRule="atLeast"/>
        </w:trPr>
        <w:tc>
          <w:tcPr>
            <w:tcW w:w="1764" w:type="dxa"/>
            <w:gridSpan w:val="3"/>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A3481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供应商名称</w:t>
            </w:r>
          </w:p>
        </w:tc>
        <w:tc>
          <w:tcPr>
            <w:tcW w:w="4314" w:type="dxa"/>
            <w:gridSpan w:val="5"/>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854B115">
            <w:pPr>
              <w:framePr w:wrap="auto" w:vAnchor="margin" w:hAnchor="text" w:yAlign="inline"/>
              <w:rPr>
                <w:rFonts w:hint="eastAsia" w:ascii="宋体" w:hAnsi="宋体" w:eastAsia="宋体" w:cs="宋体"/>
                <w:highlight w:val="none"/>
              </w:rPr>
            </w:pPr>
          </w:p>
        </w:tc>
        <w:tc>
          <w:tcPr>
            <w:tcW w:w="1447"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D76754">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法定代表人</w:t>
            </w:r>
          </w:p>
        </w:tc>
        <w:tc>
          <w:tcPr>
            <w:tcW w:w="2083"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92E5DB3">
            <w:pPr>
              <w:framePr w:wrap="auto" w:vAnchor="margin" w:hAnchor="text" w:yAlign="inline"/>
              <w:rPr>
                <w:rFonts w:hint="eastAsia" w:ascii="宋体" w:hAnsi="宋体" w:eastAsia="宋体" w:cs="宋体"/>
                <w:highlight w:val="none"/>
              </w:rPr>
            </w:pPr>
          </w:p>
        </w:tc>
      </w:tr>
      <w:tr w14:paraId="1E65D7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66"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1EFC93">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委托代理人</w:t>
            </w: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782F6E">
            <w:pPr>
              <w:framePr w:wrap="auto" w:vAnchor="margin" w:hAnchor="text" w:yAlign="inline"/>
              <w:rPr>
                <w:rFonts w:hint="eastAsia" w:ascii="宋体" w:hAnsi="宋体" w:eastAsia="宋体" w:cs="宋体"/>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AAC510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邮政编码</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5CB3988">
            <w:pPr>
              <w:framePr w:wrap="auto" w:vAnchor="margin" w:hAnchor="text" w:yAlign="inline"/>
              <w:rPr>
                <w:rFonts w:hint="eastAsia" w:ascii="宋体" w:hAnsi="宋体" w:eastAsia="宋体" w:cs="宋体"/>
                <w:highlight w:val="none"/>
              </w:rPr>
            </w:pPr>
          </w:p>
        </w:tc>
      </w:tr>
      <w:tr w14:paraId="24C469E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63"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EE19BAB">
            <w:pPr>
              <w:framePr w:wrap="auto" w:vAnchor="margin" w:hAnchor="text" w:yAlign="inline"/>
              <w:rPr>
                <w:rFonts w:hint="eastAsia" w:ascii="宋体" w:hAnsi="宋体" w:eastAsia="宋体" w:cs="宋体"/>
                <w:highlight w:val="none"/>
              </w:rPr>
            </w:pP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DEF08D6">
            <w:pPr>
              <w:framePr w:wrap="auto" w:vAnchor="margin" w:hAnchor="text" w:yAlign="inline"/>
              <w:rPr>
                <w:rFonts w:hint="eastAsia" w:ascii="宋体" w:hAnsi="宋体" w:eastAsia="宋体" w:cs="宋体"/>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3646813">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电子邮箱</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A1031A7">
            <w:pPr>
              <w:framePr w:wrap="auto" w:vAnchor="margin" w:hAnchor="text" w:yAlign="inline"/>
              <w:rPr>
                <w:rFonts w:hint="eastAsia" w:ascii="宋体" w:hAnsi="宋体" w:eastAsia="宋体" w:cs="宋体"/>
                <w:highlight w:val="none"/>
              </w:rPr>
            </w:pPr>
          </w:p>
        </w:tc>
      </w:tr>
      <w:tr w14:paraId="0CFE743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63" w:hRule="atLeast"/>
        </w:trPr>
        <w:tc>
          <w:tcPr>
            <w:tcW w:w="1764" w:type="dxa"/>
            <w:gridSpan w:val="3"/>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F554C2D">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上年营业收入</w:t>
            </w:r>
          </w:p>
        </w:tc>
        <w:tc>
          <w:tcPr>
            <w:tcW w:w="4314"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9D7E9C2">
            <w:pPr>
              <w:framePr w:wrap="auto" w:vAnchor="margin" w:hAnchor="text" w:yAlign="inline"/>
              <w:rPr>
                <w:rFonts w:hint="eastAsia" w:ascii="宋体" w:hAnsi="宋体" w:eastAsia="宋体" w:cs="宋体"/>
                <w:highlight w:val="none"/>
              </w:rPr>
            </w:pPr>
          </w:p>
        </w:tc>
        <w:tc>
          <w:tcPr>
            <w:tcW w:w="144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88E445">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员工总人数</w:t>
            </w:r>
          </w:p>
        </w:tc>
        <w:tc>
          <w:tcPr>
            <w:tcW w:w="2083"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DF59E6E">
            <w:pPr>
              <w:framePr w:wrap="auto" w:vAnchor="margin" w:hAnchor="text" w:yAlign="inline"/>
              <w:rPr>
                <w:rFonts w:hint="eastAsia" w:ascii="宋体" w:hAnsi="宋体" w:eastAsia="宋体" w:cs="宋体"/>
                <w:highlight w:val="none"/>
              </w:rPr>
            </w:pPr>
          </w:p>
        </w:tc>
      </w:tr>
      <w:tr w14:paraId="3F622D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restart"/>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CD84E8">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营业执照</w:t>
            </w: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1A34691">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注册号码</w:t>
            </w:r>
          </w:p>
        </w:tc>
        <w:tc>
          <w:tcPr>
            <w:tcW w:w="1568"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221681F">
            <w:pPr>
              <w:framePr w:wrap="auto" w:vAnchor="margin" w:hAnchor="text" w:yAlign="inline"/>
              <w:rPr>
                <w:rFonts w:hint="eastAsia" w:ascii="宋体" w:hAnsi="宋体" w:eastAsia="宋体" w:cs="宋体"/>
                <w:highlight w:val="none"/>
              </w:rPr>
            </w:pPr>
          </w:p>
        </w:tc>
        <w:tc>
          <w:tcPr>
            <w:tcW w:w="1503"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8B3BDA5">
            <w:pPr>
              <w:pStyle w:val="21"/>
              <w:framePr w:wrap="auto" w:vAnchor="margin" w:hAnchor="text" w:yAlign="inline"/>
              <w:spacing w:line="440" w:lineRule="exact"/>
              <w:ind w:firstLine="105"/>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注册地址</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3E52445">
            <w:pPr>
              <w:framePr w:wrap="auto" w:vAnchor="margin" w:hAnchor="text" w:yAlign="inline"/>
              <w:rPr>
                <w:rFonts w:hint="eastAsia" w:ascii="宋体" w:hAnsi="宋体" w:eastAsia="宋体" w:cs="宋体"/>
                <w:highlight w:val="none"/>
              </w:rPr>
            </w:pPr>
          </w:p>
        </w:tc>
      </w:tr>
      <w:tr w14:paraId="36131E9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4A9B56C4">
            <w:pPr>
              <w:framePr w:wrap="auto" w:vAnchor="margin" w:hAnchor="text" w:yAlign="inline"/>
              <w:rPr>
                <w:rFonts w:hint="eastAsia" w:ascii="宋体" w:hAnsi="宋体" w:eastAsia="宋体" w:cs="宋体"/>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E4772E">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发证机关</w:t>
            </w:r>
          </w:p>
        </w:tc>
        <w:tc>
          <w:tcPr>
            <w:tcW w:w="1568"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1331596">
            <w:pPr>
              <w:framePr w:wrap="auto" w:vAnchor="margin" w:hAnchor="text" w:yAlign="inline"/>
              <w:rPr>
                <w:rFonts w:hint="eastAsia" w:ascii="宋体" w:hAnsi="宋体" w:eastAsia="宋体" w:cs="宋体"/>
                <w:highlight w:val="none"/>
              </w:rPr>
            </w:pPr>
          </w:p>
        </w:tc>
        <w:tc>
          <w:tcPr>
            <w:tcW w:w="1503"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2839FC">
            <w:pPr>
              <w:pStyle w:val="21"/>
              <w:framePr w:wrap="auto" w:vAnchor="margin" w:hAnchor="text" w:yAlign="inline"/>
              <w:spacing w:line="440" w:lineRule="exact"/>
              <w:ind w:firstLine="105"/>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发证日期</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F60E762">
            <w:pPr>
              <w:framePr w:wrap="auto" w:vAnchor="margin" w:hAnchor="text" w:yAlign="inline"/>
              <w:rPr>
                <w:rFonts w:hint="eastAsia" w:ascii="宋体" w:hAnsi="宋体" w:eastAsia="宋体" w:cs="宋体"/>
                <w:highlight w:val="none"/>
              </w:rPr>
            </w:pPr>
          </w:p>
        </w:tc>
      </w:tr>
      <w:tr w14:paraId="1B53080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673AB6AC">
            <w:pPr>
              <w:framePr w:wrap="auto" w:vAnchor="margin" w:hAnchor="text" w:yAlign="inline"/>
              <w:rPr>
                <w:rFonts w:hint="eastAsia" w:ascii="宋体" w:hAnsi="宋体" w:eastAsia="宋体" w:cs="宋体"/>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1117ECD">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营业范围（主营）</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EA82F8F">
            <w:pPr>
              <w:framePr w:wrap="auto" w:vAnchor="margin" w:hAnchor="text" w:yAlign="inline"/>
              <w:rPr>
                <w:rFonts w:hint="eastAsia" w:ascii="宋体" w:hAnsi="宋体" w:eastAsia="宋体" w:cs="宋体"/>
                <w:highlight w:val="none"/>
              </w:rPr>
            </w:pPr>
          </w:p>
        </w:tc>
      </w:tr>
      <w:tr w14:paraId="499363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9" w:hRule="atLeast"/>
        </w:trPr>
        <w:tc>
          <w:tcPr>
            <w:tcW w:w="782" w:type="dxa"/>
            <w:vMerge w:val="continue"/>
            <w:tcBorders>
              <w:top w:val="single" w:color="000000" w:sz="6" w:space="0"/>
              <w:left w:val="single" w:color="000000" w:sz="4" w:space="0"/>
              <w:bottom w:val="single" w:color="000000" w:sz="6" w:space="0"/>
              <w:right w:val="single" w:color="000000" w:sz="6" w:space="0"/>
            </w:tcBorders>
            <w:shd w:val="clear" w:color="auto" w:fill="auto"/>
          </w:tcPr>
          <w:p w14:paraId="36059E29">
            <w:pPr>
              <w:framePr w:wrap="auto" w:vAnchor="margin" w:hAnchor="text" w:yAlign="inline"/>
              <w:rPr>
                <w:rFonts w:hint="eastAsia" w:ascii="宋体" w:hAnsi="宋体" w:eastAsia="宋体" w:cs="宋体"/>
                <w:highlight w:val="none"/>
              </w:rPr>
            </w:pPr>
          </w:p>
        </w:tc>
        <w:tc>
          <w:tcPr>
            <w:tcW w:w="2225"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366858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营业范围（兼营）</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5E59AAB">
            <w:pPr>
              <w:framePr w:wrap="auto" w:vAnchor="margin" w:hAnchor="text" w:yAlign="inline"/>
              <w:rPr>
                <w:rFonts w:hint="eastAsia" w:ascii="宋体" w:hAnsi="宋体" w:eastAsia="宋体" w:cs="宋体"/>
                <w:highlight w:val="none"/>
              </w:rPr>
            </w:pPr>
          </w:p>
        </w:tc>
      </w:tr>
      <w:tr w14:paraId="7A1D04C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513" w:hRule="atLeast"/>
        </w:trPr>
        <w:tc>
          <w:tcPr>
            <w:tcW w:w="3007" w:type="dxa"/>
            <w:gridSpan w:val="4"/>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A3FD4DE">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基本账户开户行及账号</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1C970F4">
            <w:pPr>
              <w:framePr w:wrap="auto" w:vAnchor="margin" w:hAnchor="text" w:yAlign="inline"/>
              <w:rPr>
                <w:rFonts w:hint="eastAsia" w:ascii="宋体" w:hAnsi="宋体" w:eastAsia="宋体" w:cs="宋体"/>
                <w:highlight w:val="none"/>
              </w:rPr>
            </w:pPr>
          </w:p>
        </w:tc>
      </w:tr>
      <w:tr w14:paraId="2C889F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13" w:hRule="atLeast"/>
        </w:trPr>
        <w:tc>
          <w:tcPr>
            <w:tcW w:w="3007" w:type="dxa"/>
            <w:gridSpan w:val="4"/>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7DB250">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税务登记机关</w:t>
            </w:r>
          </w:p>
        </w:tc>
        <w:tc>
          <w:tcPr>
            <w:tcW w:w="6601" w:type="dxa"/>
            <w:gridSpan w:val="6"/>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A1C681C">
            <w:pPr>
              <w:framePr w:wrap="auto" w:vAnchor="margin" w:hAnchor="text" w:yAlign="inline"/>
              <w:rPr>
                <w:rFonts w:hint="eastAsia" w:ascii="宋体" w:hAnsi="宋体" w:eastAsia="宋体" w:cs="宋体"/>
                <w:highlight w:val="none"/>
              </w:rPr>
            </w:pPr>
          </w:p>
        </w:tc>
      </w:tr>
      <w:tr w14:paraId="6EF79B0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59"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98A43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资质名称</w:t>
            </w: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3B9EB92">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等级</w:t>
            </w: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8784E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发证机关</w:t>
            </w: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B83A217">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有效期</w:t>
            </w:r>
          </w:p>
        </w:tc>
      </w:tr>
      <w:tr w14:paraId="1621DF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D0D201">
            <w:pPr>
              <w:framePr w:wrap="auto" w:vAnchor="margin" w:hAnchor="text" w:yAlign="inline"/>
              <w:rPr>
                <w:rFonts w:hint="eastAsia" w:ascii="宋体" w:hAnsi="宋体" w:eastAsia="宋体" w:cs="宋体"/>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570BB7">
            <w:pPr>
              <w:framePr w:wrap="auto" w:vAnchor="margin" w:hAnchor="text" w:yAlign="inline"/>
              <w:rPr>
                <w:rFonts w:hint="eastAsia" w:ascii="宋体" w:hAnsi="宋体" w:eastAsia="宋体" w:cs="宋体"/>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E516A5">
            <w:pPr>
              <w:framePr w:wrap="auto" w:vAnchor="margin" w:hAnchor="text" w:yAlign="inline"/>
              <w:rPr>
                <w:rFonts w:hint="eastAsia" w:ascii="宋体" w:hAnsi="宋体" w:eastAsia="宋体" w:cs="宋体"/>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79AD066">
            <w:pPr>
              <w:framePr w:wrap="auto" w:vAnchor="margin" w:hAnchor="text" w:yAlign="inline"/>
              <w:rPr>
                <w:rFonts w:hint="eastAsia" w:ascii="宋体" w:hAnsi="宋体" w:eastAsia="宋体" w:cs="宋体"/>
                <w:highlight w:val="none"/>
              </w:rPr>
            </w:pPr>
          </w:p>
        </w:tc>
      </w:tr>
      <w:tr w14:paraId="0D8882E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F1B245">
            <w:pPr>
              <w:framePr w:wrap="auto" w:vAnchor="margin" w:hAnchor="text" w:yAlign="inline"/>
              <w:rPr>
                <w:rFonts w:hint="eastAsia" w:ascii="宋体" w:hAnsi="宋体" w:eastAsia="宋体" w:cs="宋体"/>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85571C">
            <w:pPr>
              <w:framePr w:wrap="auto" w:vAnchor="margin" w:hAnchor="text" w:yAlign="inline"/>
              <w:rPr>
                <w:rFonts w:hint="eastAsia" w:ascii="宋体" w:hAnsi="宋体" w:eastAsia="宋体" w:cs="宋体"/>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6048C2">
            <w:pPr>
              <w:framePr w:wrap="auto" w:vAnchor="margin" w:hAnchor="text" w:yAlign="inline"/>
              <w:rPr>
                <w:rFonts w:hint="eastAsia" w:ascii="宋体" w:hAnsi="宋体" w:eastAsia="宋体" w:cs="宋体"/>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16DB20B">
            <w:pPr>
              <w:framePr w:wrap="auto" w:vAnchor="margin" w:hAnchor="text" w:yAlign="inline"/>
              <w:rPr>
                <w:rFonts w:hint="eastAsia" w:ascii="宋体" w:hAnsi="宋体" w:eastAsia="宋体" w:cs="宋体"/>
                <w:highlight w:val="none"/>
              </w:rPr>
            </w:pPr>
          </w:p>
        </w:tc>
      </w:tr>
      <w:tr w14:paraId="015B4C1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2D5C13C">
            <w:pPr>
              <w:framePr w:wrap="auto" w:vAnchor="margin" w:hAnchor="text" w:yAlign="inline"/>
              <w:rPr>
                <w:rFonts w:hint="eastAsia" w:ascii="宋体" w:hAnsi="宋体" w:eastAsia="宋体" w:cs="宋体"/>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CD9125">
            <w:pPr>
              <w:framePr w:wrap="auto" w:vAnchor="margin" w:hAnchor="text" w:yAlign="inline"/>
              <w:rPr>
                <w:rFonts w:hint="eastAsia" w:ascii="宋体" w:hAnsi="宋体" w:eastAsia="宋体" w:cs="宋体"/>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10B82F">
            <w:pPr>
              <w:framePr w:wrap="auto" w:vAnchor="margin" w:hAnchor="text" w:yAlign="inline"/>
              <w:rPr>
                <w:rFonts w:hint="eastAsia" w:ascii="宋体" w:hAnsi="宋体" w:eastAsia="宋体" w:cs="宋体"/>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21EC1EB">
            <w:pPr>
              <w:framePr w:wrap="auto" w:vAnchor="margin" w:hAnchor="text" w:yAlign="inline"/>
              <w:rPr>
                <w:rFonts w:hint="eastAsia" w:ascii="宋体" w:hAnsi="宋体" w:eastAsia="宋体" w:cs="宋体"/>
                <w:highlight w:val="none"/>
              </w:rPr>
            </w:pPr>
          </w:p>
        </w:tc>
      </w:tr>
      <w:tr w14:paraId="308C3CF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1" w:hRule="atLeast"/>
        </w:trPr>
        <w:tc>
          <w:tcPr>
            <w:tcW w:w="3935" w:type="dxa"/>
            <w:gridSpan w:val="5"/>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E293E30">
            <w:pPr>
              <w:framePr w:wrap="auto" w:vAnchor="margin" w:hAnchor="text" w:yAlign="inline"/>
              <w:rPr>
                <w:rFonts w:hint="eastAsia" w:ascii="宋体" w:hAnsi="宋体" w:eastAsia="宋体" w:cs="宋体"/>
                <w:highlight w:val="none"/>
              </w:rPr>
            </w:pPr>
          </w:p>
        </w:tc>
        <w:tc>
          <w:tcPr>
            <w:tcW w:w="961"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74F8B9E">
            <w:pPr>
              <w:framePr w:wrap="auto" w:vAnchor="margin" w:hAnchor="text" w:yAlign="inline"/>
              <w:rPr>
                <w:rFonts w:hint="eastAsia" w:ascii="宋体" w:hAnsi="宋体" w:eastAsia="宋体" w:cs="宋体"/>
                <w:highlight w:val="none"/>
              </w:rPr>
            </w:pPr>
          </w:p>
        </w:tc>
        <w:tc>
          <w:tcPr>
            <w:tcW w:w="118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30C8823">
            <w:pPr>
              <w:framePr w:wrap="auto" w:vAnchor="margin" w:hAnchor="text" w:yAlign="inline"/>
              <w:rPr>
                <w:rFonts w:hint="eastAsia" w:ascii="宋体" w:hAnsi="宋体" w:eastAsia="宋体" w:cs="宋体"/>
                <w:highlight w:val="none"/>
              </w:rPr>
            </w:pPr>
          </w:p>
        </w:tc>
        <w:tc>
          <w:tcPr>
            <w:tcW w:w="3530"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F2D70FB">
            <w:pPr>
              <w:framePr w:wrap="auto" w:vAnchor="margin" w:hAnchor="text" w:yAlign="inline"/>
              <w:rPr>
                <w:rFonts w:hint="eastAsia" w:ascii="宋体" w:hAnsi="宋体" w:eastAsia="宋体" w:cs="宋体"/>
                <w:highlight w:val="none"/>
              </w:rPr>
            </w:pPr>
          </w:p>
        </w:tc>
      </w:tr>
      <w:tr w14:paraId="4369FA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1632" w:hRule="atLeast"/>
        </w:trPr>
        <w:tc>
          <w:tcPr>
            <w:tcW w:w="1370" w:type="dxa"/>
            <w:gridSpan w:val="2"/>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1B01898A">
            <w:pPr>
              <w:pStyle w:val="21"/>
              <w:framePr w:wrap="auto" w:vAnchor="margin" w:hAnchor="text" w:yAlign="inline"/>
              <w:spacing w:line="44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备注</w:t>
            </w:r>
          </w:p>
        </w:tc>
        <w:tc>
          <w:tcPr>
            <w:tcW w:w="8238" w:type="dxa"/>
            <w:gridSpan w:val="8"/>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1C94F8C3">
            <w:pPr>
              <w:pStyle w:val="21"/>
              <w:framePr w:wrap="auto" w:vAnchor="margin" w:hAnchor="text" w:yAlign="inline"/>
              <w:spacing w:line="440" w:lineRule="exac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附《营业执照》或《事业单位法人证书》（副本）复印件</w:t>
            </w:r>
          </w:p>
        </w:tc>
      </w:tr>
    </w:tbl>
    <w:p w14:paraId="38190902">
      <w:pPr>
        <w:pStyle w:val="21"/>
        <w:framePr w:wrap="auto" w:vAnchor="margin" w:hAnchor="text" w:yAlign="inline"/>
        <w:widowControl w:val="0"/>
        <w:rPr>
          <w:rFonts w:hint="eastAsia" w:ascii="宋体" w:hAnsi="宋体" w:eastAsia="宋体" w:cs="宋体"/>
          <w:outline w:val="0"/>
          <w:color w:val="000000"/>
          <w:kern w:val="2"/>
          <w:highlight w:val="none"/>
          <w:u w:color="000000"/>
          <w:shd w:val="clear" w:color="auto" w:fill="auto"/>
          <w:lang w:val="zh-TW" w:eastAsia="zh-TW"/>
        </w:rPr>
      </w:pPr>
    </w:p>
    <w:p w14:paraId="13474753">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62EA8CF">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 xml:space="preserve">4 </w:t>
      </w:r>
      <w:r>
        <w:rPr>
          <w:rFonts w:hint="eastAsia" w:ascii="宋体" w:hAnsi="宋体" w:eastAsia="宋体" w:cs="宋体"/>
          <w:outline w:val="0"/>
          <w:color w:val="000000"/>
          <w:kern w:val="2"/>
          <w:sz w:val="30"/>
          <w:szCs w:val="30"/>
          <w:highlight w:val="none"/>
          <w:u w:color="000000"/>
          <w:shd w:val="clear" w:color="auto" w:fill="auto"/>
          <w:rtl w:val="0"/>
          <w:lang w:val="en-US"/>
        </w:rPr>
        <w:t xml:space="preserve">     </w:t>
      </w:r>
    </w:p>
    <w:p w14:paraId="05B66BA5">
      <w:pPr>
        <w:pStyle w:val="21"/>
        <w:framePr w:wrap="auto" w:vAnchor="margin" w:hAnchor="text" w:yAlign="inline"/>
        <w:spacing w:line="480" w:lineRule="exact"/>
        <w:jc w:val="center"/>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磋商文件规定的基本资格条件证明资料</w:t>
      </w:r>
    </w:p>
    <w:p w14:paraId="743DC44D">
      <w:pPr>
        <w:pStyle w:val="21"/>
        <w:framePr w:wrap="auto" w:vAnchor="margin" w:hAnchor="text" w:yAlign="inline"/>
        <w:spacing w:line="480" w:lineRule="exact"/>
        <w:rPr>
          <w:rFonts w:hint="eastAsia" w:ascii="宋体" w:hAnsi="宋体" w:eastAsia="宋体" w:cs="宋体"/>
          <w:outline w:val="0"/>
          <w:color w:val="000000"/>
          <w:kern w:val="2"/>
          <w:highlight w:val="none"/>
          <w:u w:color="000000"/>
          <w:shd w:val="clear" w:color="auto" w:fill="auto"/>
        </w:rPr>
      </w:pPr>
    </w:p>
    <w:p w14:paraId="5D9AB96E">
      <w:pPr>
        <w:pStyle w:val="21"/>
        <w:framePr w:wrap="auto" w:vAnchor="margin" w:hAnchor="text" w:yAlign="inline"/>
        <w:spacing w:line="480" w:lineRule="exact"/>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备注：</w:t>
      </w:r>
    </w:p>
    <w:p w14:paraId="3B3D4DE6">
      <w:pPr>
        <w:pStyle w:val="21"/>
        <w:framePr w:wrap="auto" w:vAnchor="margin" w:hAnchor="text" w:yAlign="inline"/>
        <w:spacing w:line="400" w:lineRule="exact"/>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）供应商法人营业执照副本复印件；</w:t>
      </w:r>
    </w:p>
    <w:p w14:paraId="165C8454">
      <w:pPr>
        <w:pStyle w:val="21"/>
        <w:framePr w:wrap="auto" w:vAnchor="margin" w:hAnchor="text" w:yAlign="inline"/>
        <w:spacing w:line="400" w:lineRule="exact"/>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）法定代表人授权委托书原件及双方身份证复印件；</w:t>
      </w:r>
    </w:p>
    <w:p w14:paraId="0D265729">
      <w:pPr>
        <w:pStyle w:val="21"/>
        <w:framePr w:wrap="auto" w:vAnchor="margin" w:hAnchor="text" w:yAlign="inline"/>
        <w:spacing w:line="480" w:lineRule="exact"/>
        <w:ind w:firstLine="420"/>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3</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highlight w:val="none"/>
          <w:shd w:val="clear" w:color="auto" w:fill="auto"/>
          <w:rtl w:val="0"/>
          <w:lang w:val="en-US" w:eastAsia="zh-CN"/>
        </w:rPr>
        <w:t>提供《</w:t>
      </w:r>
      <w:r>
        <w:rPr>
          <w:rFonts w:hint="eastAsia" w:ascii="宋体" w:hAnsi="宋体" w:eastAsia="宋体" w:cs="宋体"/>
          <w:highlight w:val="none"/>
          <w:shd w:val="clear" w:color="auto" w:fill="auto"/>
          <w:rtl w:val="0"/>
          <w:lang w:val="zh-TW" w:eastAsia="zh-TW"/>
        </w:rPr>
        <w:t>湖南省政府采购供应商资格承诺函</w:t>
      </w:r>
      <w:r>
        <w:rPr>
          <w:rFonts w:hint="eastAsia" w:ascii="宋体" w:hAnsi="宋体" w:eastAsia="宋体" w:cs="宋体"/>
          <w:highlight w:val="none"/>
          <w:shd w:val="clear" w:color="auto" w:fill="auto"/>
          <w:rtl w:val="0"/>
          <w:lang w:val="en-US" w:eastAsia="zh-CN"/>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7CEF3D85">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543C9456">
      <w:pPr>
        <w:pStyle w:val="21"/>
        <w:framePr w:wrap="auto" w:vAnchor="margin" w:hAnchor="text" w:yAlign="inline"/>
        <w:rPr>
          <w:rFonts w:hint="eastAsia" w:ascii="宋体" w:hAnsi="宋体" w:eastAsia="宋体" w:cs="宋体"/>
          <w:highlight w:val="none"/>
        </w:rPr>
      </w:pPr>
    </w:p>
    <w:p w14:paraId="02F705F2">
      <w:pPr>
        <w:pStyle w:val="21"/>
        <w:framePr w:wrap="auto" w:vAnchor="margin" w:hAnchor="text" w:yAlign="inline"/>
        <w:rPr>
          <w:rFonts w:hint="eastAsia" w:ascii="宋体" w:hAnsi="宋体" w:eastAsia="宋体" w:cs="宋体"/>
          <w:highlight w:val="none"/>
          <w:lang w:eastAsia="zh-CN"/>
        </w:rPr>
      </w:pPr>
      <w:r>
        <w:rPr>
          <w:rFonts w:hint="eastAsia" w:ascii="宋体" w:hAnsi="宋体" w:eastAsia="宋体" w:cs="宋体"/>
          <w:color w:val="000000"/>
          <w:kern w:val="2"/>
          <w:sz w:val="28"/>
          <w:szCs w:val="28"/>
          <w:highlight w:val="none"/>
          <w:u w:color="000000"/>
          <w:shd w:val="clear" w:color="auto" w:fill="auto"/>
          <w:rtl w:val="0"/>
          <w:lang w:val="zh-TW" w:eastAsia="zh-TW"/>
        </w:rPr>
        <w:t>附件</w:t>
      </w:r>
      <w:r>
        <w:rPr>
          <w:rFonts w:hint="eastAsia" w:ascii="宋体" w:hAnsi="宋体" w:eastAsia="宋体" w:cs="宋体"/>
          <w:color w:val="000000"/>
          <w:kern w:val="2"/>
          <w:sz w:val="28"/>
          <w:szCs w:val="28"/>
          <w:highlight w:val="none"/>
          <w:u w:color="000000"/>
          <w:shd w:val="clear" w:color="auto" w:fill="auto"/>
          <w:rtl w:val="0"/>
          <w:lang w:val="en-US" w:eastAsia="zh-CN"/>
        </w:rPr>
        <w:t>5</w:t>
      </w:r>
    </w:p>
    <w:p w14:paraId="2D40649E">
      <w:pPr>
        <w:pStyle w:val="21"/>
        <w:framePr w:wrap="auto" w:vAnchor="margin" w:hAnchor="text" w:yAlign="inline"/>
        <w:rPr>
          <w:rFonts w:hint="eastAsia" w:ascii="宋体" w:hAnsi="宋体" w:eastAsia="宋体" w:cs="宋体"/>
          <w:highlight w:val="none"/>
        </w:rPr>
      </w:pPr>
    </w:p>
    <w:p w14:paraId="123AF6A5">
      <w:pPr>
        <w:pStyle w:val="21"/>
        <w:framePr w:wrap="auto" w:vAnchor="margin" w:hAnchor="text" w:yAlign="inline"/>
        <w:rPr>
          <w:rFonts w:hint="eastAsia" w:ascii="宋体" w:hAnsi="宋体" w:eastAsia="宋体" w:cs="宋体"/>
          <w:highlight w:val="none"/>
        </w:rPr>
      </w:pPr>
    </w:p>
    <w:p w14:paraId="7529FE30">
      <w:pPr>
        <w:pStyle w:val="21"/>
        <w:keepNext/>
        <w:keepLines/>
        <w:framePr w:wrap="auto" w:vAnchor="margin" w:hAnchor="text" w:yAlign="inline"/>
        <w:widowControl w:val="0"/>
        <w:jc w:val="center"/>
        <w:outlineLvl w:val="2"/>
        <w:rPr>
          <w:rFonts w:hint="eastAsia" w:ascii="宋体" w:hAnsi="宋体" w:eastAsia="宋体" w:cs="宋体"/>
          <w:b/>
          <w:bCs/>
          <w:outline w:val="0"/>
          <w:color w:val="000000"/>
          <w:kern w:val="0"/>
          <w:highlight w:val="none"/>
          <w:u w:color="000000"/>
          <w:shd w:val="clear" w:color="auto" w:fill="auto"/>
          <w:lang w:val="zh-TW" w:eastAsia="zh-TW"/>
        </w:rPr>
      </w:pPr>
      <w:r>
        <w:rPr>
          <w:rFonts w:hint="eastAsia" w:ascii="宋体" w:hAnsi="宋体" w:eastAsia="宋体" w:cs="宋体"/>
          <w:b/>
          <w:bCs/>
          <w:outline w:val="0"/>
          <w:color w:val="000000"/>
          <w:kern w:val="2"/>
          <w:sz w:val="28"/>
          <w:szCs w:val="28"/>
          <w:highlight w:val="none"/>
          <w:u w:color="000000"/>
          <w:shd w:val="clear" w:color="auto" w:fill="auto"/>
          <w:rtl w:val="0"/>
          <w:lang w:val="zh-TW" w:eastAsia="zh-TW"/>
        </w:rPr>
        <w:t>湖南省政府采购供应商资格承诺函</w:t>
      </w:r>
    </w:p>
    <w:p w14:paraId="1A3F42E0">
      <w:pPr>
        <w:pStyle w:val="21"/>
        <w:framePr w:wrap="auto" w:vAnchor="margin" w:hAnchor="text" w:yAlign="inline"/>
        <w:spacing w:line="560" w:lineRule="atLeast"/>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en-US" w:eastAsia="zh-CN"/>
        </w:rPr>
        <w:t xml:space="preserve">        </w:t>
      </w:r>
      <w:r>
        <w:rPr>
          <w:rFonts w:hint="eastAsia" w:ascii="宋体" w:hAnsi="宋体" w:eastAsia="宋体" w:cs="宋体"/>
          <w:outline w:val="0"/>
          <w:color w:val="000000"/>
          <w:kern w:val="0"/>
          <w:highlight w:val="none"/>
          <w:u w:color="000000"/>
          <w:shd w:val="clear" w:color="auto" w:fill="auto"/>
          <w:rtl w:val="0"/>
          <w:lang w:val="zh-TW" w:eastAsia="zh-TW"/>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E38EE6C">
      <w:pPr>
        <w:pStyle w:val="21"/>
        <w:framePr w:wrap="auto" w:vAnchor="margin" w:hAnchor="text" w:yAlign="inline"/>
        <w:spacing w:line="560" w:lineRule="atLeas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eastAsia="zh-CN"/>
        </w:rPr>
        <w:t xml:space="preserve">        </w:t>
      </w:r>
      <w:r>
        <w:rPr>
          <w:rFonts w:hint="eastAsia" w:ascii="宋体" w:hAnsi="宋体" w:eastAsia="宋体" w:cs="宋体"/>
          <w:outline w:val="0"/>
          <w:color w:val="000000"/>
          <w:kern w:val="0"/>
          <w:highlight w:val="none"/>
          <w:u w:color="000000"/>
          <w:shd w:val="clear" w:color="auto" w:fill="auto"/>
          <w:rtl w:val="0"/>
          <w:lang w:val="zh-TW" w:eastAsia="zh-TW"/>
        </w:rPr>
        <w:t>按照《政府采购促进中小企业发展管理办法》（财库〔</w:t>
      </w:r>
      <w:r>
        <w:rPr>
          <w:rFonts w:hint="eastAsia" w:ascii="宋体" w:hAnsi="宋体" w:eastAsia="宋体" w:cs="宋体"/>
          <w:outline w:val="0"/>
          <w:color w:val="000000"/>
          <w:spacing w:val="0"/>
          <w:kern w:val="0"/>
          <w:highlight w:val="none"/>
          <w:u w:color="000000"/>
          <w:shd w:val="clear" w:color="auto" w:fill="auto"/>
          <w:rtl w:val="0"/>
          <w:lang w:val="en-US"/>
        </w:rPr>
        <w:t>2020</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0"/>
          <w:highlight w:val="none"/>
          <w:u w:color="000000"/>
          <w:shd w:val="clear" w:color="auto" w:fill="auto"/>
          <w:rtl w:val="0"/>
          <w:lang w:val="en-US"/>
        </w:rPr>
        <w:t>46</w:t>
      </w:r>
      <w:r>
        <w:rPr>
          <w:rFonts w:hint="eastAsia" w:ascii="宋体" w:hAnsi="宋体" w:eastAsia="宋体" w:cs="宋体"/>
          <w:outline w:val="0"/>
          <w:color w:val="000000"/>
          <w:kern w:val="0"/>
          <w:highlight w:val="none"/>
          <w:u w:color="000000"/>
          <w:shd w:val="clear" w:color="auto" w:fill="auto"/>
          <w:rtl w:val="0"/>
          <w:lang w:val="zh-TW" w:eastAsia="zh-TW"/>
        </w:rPr>
        <w:t>号），本公司企业规模为：</w:t>
      </w:r>
    </w:p>
    <w:p w14:paraId="5116D12C">
      <w:pPr>
        <w:pStyle w:val="21"/>
        <w:framePr w:wrap="auto" w:vAnchor="margin" w:hAnchor="text" w:yAlign="inline"/>
        <w:spacing w:line="560" w:lineRule="atLeas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eastAsia="zh-CN"/>
        </w:rPr>
        <w:t xml:space="preserve">        </w:t>
      </w:r>
      <w:r>
        <w:rPr>
          <w:rFonts w:hint="eastAsia" w:ascii="宋体" w:hAnsi="宋体" w:eastAsia="宋体" w:cs="宋体"/>
          <w:outline w:val="0"/>
          <w:color w:val="000000"/>
          <w:kern w:val="0"/>
          <w:highlight w:val="none"/>
          <w:u w:color="000000"/>
          <w:shd w:val="clear" w:color="auto" w:fill="auto"/>
          <w:rtl w:val="0"/>
          <w:lang w:val="zh-TW" w:eastAsia="zh-TW"/>
        </w:rPr>
        <w:t>大型</w:t>
      </w:r>
      <w:r>
        <w:rPr>
          <w:rFonts w:hint="eastAsia" w:ascii="宋体" w:hAnsi="宋体" w:eastAsia="宋体" w:cs="宋体"/>
          <w:outline w:val="0"/>
          <w:color w:val="000000"/>
          <w:kern w:val="0"/>
          <w:sz w:val="24"/>
          <w:szCs w:val="24"/>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中型</w:t>
      </w:r>
      <w:r>
        <w:rPr>
          <w:rFonts w:hint="eastAsia" w:ascii="宋体" w:hAnsi="宋体" w:eastAsia="宋体" w:cs="宋体"/>
          <w:outline w:val="0"/>
          <w:color w:val="000000"/>
          <w:kern w:val="0"/>
          <w:sz w:val="24"/>
          <w:szCs w:val="24"/>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小型</w:t>
      </w:r>
      <w:r>
        <w:rPr>
          <w:rFonts w:hint="eastAsia" w:ascii="宋体" w:hAnsi="宋体" w:eastAsia="宋体" w:cs="宋体"/>
          <w:outline w:val="0"/>
          <w:color w:val="000000"/>
          <w:kern w:val="0"/>
          <w:sz w:val="24"/>
          <w:szCs w:val="24"/>
          <w:highlight w:val="none"/>
          <w:u w:color="000000"/>
          <w:shd w:val="clear" w:color="auto" w:fill="auto"/>
          <w:rtl w:val="0"/>
          <w:lang w:val="en-US"/>
        </w:rPr>
        <w:t>□</w:t>
      </w:r>
      <w:r>
        <w:rPr>
          <w:rFonts w:hint="eastAsia" w:ascii="宋体" w:hAnsi="宋体" w:eastAsia="宋体" w:cs="宋体"/>
          <w:outline w:val="0"/>
          <w:color w:val="000000"/>
          <w:kern w:val="0"/>
          <w:highlight w:val="none"/>
          <w:u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微型</w:t>
      </w:r>
      <w:r>
        <w:rPr>
          <w:rFonts w:hint="eastAsia" w:ascii="宋体" w:hAnsi="宋体" w:eastAsia="宋体" w:cs="宋体"/>
          <w:outline w:val="0"/>
          <w:color w:val="000000"/>
          <w:kern w:val="0"/>
          <w:sz w:val="24"/>
          <w:szCs w:val="24"/>
          <w:highlight w:val="none"/>
          <w:u w:color="000000"/>
          <w:shd w:val="clear" w:color="auto" w:fill="auto"/>
          <w:rtl w:val="0"/>
          <w:lang w:val="en-US"/>
        </w:rPr>
        <w:t>□</w:t>
      </w:r>
    </w:p>
    <w:p w14:paraId="04F75F1C">
      <w:pPr>
        <w:pStyle w:val="21"/>
        <w:framePr w:wrap="auto" w:vAnchor="margin" w:hAnchor="text" w:yAlign="inline"/>
        <w:spacing w:line="560" w:lineRule="atLeast"/>
        <w:ind w:firstLine="5460"/>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公司（单位）名称（盖</w:t>
      </w:r>
      <w:r>
        <w:rPr>
          <w:rFonts w:hint="eastAsia" w:ascii="宋体" w:hAnsi="宋体" w:eastAsia="宋体" w:cs="宋体"/>
          <w:outline w:val="0"/>
          <w:color w:val="000000"/>
          <w:kern w:val="0"/>
          <w:highlight w:val="none"/>
          <w:u w:color="000000"/>
          <w:shd w:val="clear" w:color="auto" w:fill="auto"/>
          <w:rtl w:val="0"/>
          <w:lang w:val="en-US" w:eastAsia="zh-CN"/>
        </w:rPr>
        <w:t>单位</w:t>
      </w:r>
      <w:r>
        <w:rPr>
          <w:rFonts w:hint="eastAsia" w:ascii="宋体" w:hAnsi="宋体" w:eastAsia="宋体" w:cs="宋体"/>
          <w:outline w:val="0"/>
          <w:color w:val="000000"/>
          <w:kern w:val="0"/>
          <w:highlight w:val="none"/>
          <w:u w:color="000000"/>
          <w:shd w:val="clear" w:color="auto" w:fill="auto"/>
          <w:rtl w:val="0"/>
          <w:lang w:val="zh-TW" w:eastAsia="zh-TW"/>
        </w:rPr>
        <w:t>章）</w:t>
      </w:r>
    </w:p>
    <w:p w14:paraId="6E3B475E">
      <w:pPr>
        <w:pStyle w:val="21"/>
        <w:framePr w:wrap="auto" w:vAnchor="margin" w:hAnchor="text" w:yAlign="inline"/>
        <w:spacing w:line="480" w:lineRule="exact"/>
        <w:jc w:val="right"/>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color="000000"/>
          <w:shd w:val="clear" w:color="auto" w:fill="auto"/>
          <w:rtl w:val="0"/>
          <w:lang w:val="zh-TW" w:eastAsia="zh-TW"/>
        </w:rPr>
        <w:t>年</w:t>
      </w: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color="000000"/>
          <w:shd w:val="clear" w:color="auto" w:fill="auto"/>
          <w:rtl w:val="0"/>
          <w:lang w:val="zh-TW" w:eastAsia="zh-TW"/>
        </w:rPr>
        <w:t>月</w:t>
      </w: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0"/>
          <w:highlight w:val="none"/>
          <w:u w:val="single" w:color="000000"/>
          <w:shd w:val="clear" w:color="auto" w:fill="auto"/>
          <w:rtl w:val="0"/>
          <w:lang w:val="en-US"/>
        </w:rPr>
        <w:t> </w:t>
      </w:r>
      <w:r>
        <w:rPr>
          <w:rFonts w:hint="eastAsia" w:ascii="宋体" w:hAnsi="宋体" w:eastAsia="宋体" w:cs="宋体"/>
          <w:outline w:val="0"/>
          <w:color w:val="000000"/>
          <w:kern w:val="0"/>
          <w:highlight w:val="none"/>
          <w:u w:color="000000"/>
          <w:shd w:val="clear" w:color="auto" w:fill="auto"/>
          <w:rtl w:val="0"/>
          <w:lang w:val="zh-TW" w:eastAsia="zh-TW"/>
        </w:rPr>
        <w:t>日</w:t>
      </w:r>
    </w:p>
    <w:p w14:paraId="1A09DA7F">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613E269A">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2AF100F9">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61C2A00E">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312B4A08">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638701F9">
      <w:pPr>
        <w:framePr w:wrap="auto" w:vAnchor="margin" w:hAnchor="text" w:yAlign="inline"/>
        <w:rPr>
          <w:rFonts w:hint="eastAsia" w:ascii="宋体" w:hAnsi="宋体" w:eastAsia="宋体" w:cs="宋体"/>
          <w:outline w:val="0"/>
          <w:color w:val="000000"/>
          <w:kern w:val="2"/>
          <w:sz w:val="30"/>
          <w:szCs w:val="30"/>
          <w:highlight w:val="none"/>
          <w:u w:color="000000"/>
          <w:shd w:val="clear" w:color="auto" w:fill="auto"/>
          <w:rtl w:val="0"/>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br w:type="page"/>
      </w:r>
    </w:p>
    <w:p w14:paraId="71C6621B">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tl w:val="0"/>
          <w:lang w:val="zh-TW" w:eastAsia="zh-TW"/>
        </w:rPr>
      </w:pPr>
    </w:p>
    <w:p w14:paraId="6503DE3C">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eastAsia="zh-CN"/>
        </w:rPr>
        <w:t>6</w:t>
      </w:r>
      <w:r>
        <w:rPr>
          <w:rFonts w:hint="eastAsia" w:ascii="宋体" w:hAnsi="宋体" w:eastAsia="宋体" w:cs="宋体"/>
          <w:outline w:val="0"/>
          <w:color w:val="000000"/>
          <w:kern w:val="2"/>
          <w:sz w:val="30"/>
          <w:szCs w:val="30"/>
          <w:highlight w:val="none"/>
          <w:u w:color="000000"/>
          <w:shd w:val="clear" w:color="auto" w:fill="auto"/>
          <w:rtl w:val="0"/>
          <w:lang w:val="en-US"/>
        </w:rPr>
        <w:t xml:space="preserve">        </w:t>
      </w:r>
      <w:r>
        <w:rPr>
          <w:rFonts w:hint="eastAsia" w:ascii="宋体" w:hAnsi="宋体" w:eastAsia="宋体" w:cs="宋体"/>
          <w:outline w:val="0"/>
          <w:color w:val="000000"/>
          <w:kern w:val="2"/>
          <w:sz w:val="30"/>
          <w:szCs w:val="30"/>
          <w:highlight w:val="none"/>
          <w:u w:color="000000"/>
          <w:shd w:val="clear" w:color="auto" w:fill="auto"/>
          <w:rtl w:val="0"/>
          <w:lang w:val="zh-TW" w:eastAsia="zh-TW"/>
        </w:rPr>
        <w:t>磋商文件规定的特定资格条件证明资料</w:t>
      </w:r>
    </w:p>
    <w:p w14:paraId="74E1AC0A">
      <w:pPr>
        <w:pStyle w:val="21"/>
        <w:framePr w:wrap="auto" w:vAnchor="margin" w:hAnchor="text" w:yAlign="inline"/>
        <w:spacing w:line="480" w:lineRule="exact"/>
        <w:rPr>
          <w:rFonts w:hint="eastAsia" w:ascii="宋体" w:hAnsi="宋体" w:eastAsia="宋体" w:cs="宋体"/>
          <w:outline w:val="0"/>
          <w:color w:val="000000"/>
          <w:kern w:val="2"/>
          <w:highlight w:val="none"/>
          <w:u w:color="000000"/>
          <w:shd w:val="clear" w:color="auto" w:fill="auto"/>
        </w:rPr>
      </w:pPr>
    </w:p>
    <w:p w14:paraId="51047FF5">
      <w:pPr>
        <w:pStyle w:val="21"/>
        <w:framePr w:wrap="auto" w:vAnchor="margin" w:hAnchor="text" w:yAlign="inline"/>
        <w:spacing w:line="480" w:lineRule="exact"/>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备注：提供第二章 磋商须知第</w:t>
      </w:r>
      <w:r>
        <w:rPr>
          <w:rFonts w:hint="eastAsia" w:ascii="宋体" w:hAnsi="宋体" w:eastAsia="宋体" w:cs="宋体"/>
          <w:outline w:val="0"/>
          <w:color w:val="000000"/>
          <w:kern w:val="2"/>
          <w:highlight w:val="none"/>
          <w:u w:color="000000"/>
          <w:shd w:val="clear" w:color="auto" w:fill="auto"/>
          <w:rtl w:val="0"/>
          <w:lang w:val="en-US"/>
        </w:rPr>
        <w:t>3.1</w:t>
      </w:r>
      <w:r>
        <w:rPr>
          <w:rFonts w:hint="eastAsia" w:ascii="宋体" w:hAnsi="宋体" w:eastAsia="宋体" w:cs="宋体"/>
          <w:outline w:val="0"/>
          <w:color w:val="000000"/>
          <w:kern w:val="2"/>
          <w:highlight w:val="none"/>
          <w:u w:color="000000"/>
          <w:shd w:val="clear" w:color="auto" w:fill="auto"/>
          <w:rtl w:val="0"/>
          <w:lang w:val="zh-TW" w:eastAsia="zh-TW"/>
        </w:rPr>
        <w:t>款供应商特定资格条件证明资料的复印件。</w:t>
      </w:r>
    </w:p>
    <w:p w14:paraId="1CBAD964">
      <w:pPr>
        <w:pStyle w:val="21"/>
        <w:framePr w:wrap="auto" w:vAnchor="margin" w:hAnchor="text" w:yAlign="inline"/>
        <w:spacing w:line="480" w:lineRule="exact"/>
        <w:rPr>
          <w:rFonts w:hint="eastAsia" w:ascii="宋体" w:hAnsi="宋体" w:eastAsia="宋体" w:cs="宋体"/>
          <w:outline w:val="0"/>
          <w:color w:val="000000"/>
          <w:kern w:val="2"/>
          <w:highlight w:val="none"/>
          <w:u w:color="000000"/>
          <w:shd w:val="clear" w:color="auto" w:fill="auto"/>
        </w:rPr>
      </w:pPr>
    </w:p>
    <w:p w14:paraId="01450271">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75A284AE">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5D7D499B">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3E664A27">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C399A2A">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5AF5943B">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55106099">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54C7EDC">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55328B96">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3CFA4EF8">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712F2C5">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90C9C88">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74D202D0">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3F47A992">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69C3BDBC">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7A96AD18">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2FA16EEA">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11F2D561">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0FDB7DC9">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4385E901">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61159924">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48C5214E">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233C6820">
      <w:pPr>
        <w:pStyle w:val="21"/>
        <w:framePr w:wrap="auto" w:vAnchor="margin" w:hAnchor="text" w:yAlign="inline"/>
        <w:spacing w:line="480" w:lineRule="exact"/>
        <w:rPr>
          <w:rFonts w:hint="eastAsia" w:ascii="宋体" w:hAnsi="宋体" w:eastAsia="宋体" w:cs="宋体"/>
          <w:outline w:val="0"/>
          <w:color w:val="000000"/>
          <w:kern w:val="2"/>
          <w:sz w:val="30"/>
          <w:szCs w:val="30"/>
          <w:highlight w:val="none"/>
          <w:u w:color="000000"/>
          <w:shd w:val="clear" w:color="auto" w:fill="auto"/>
        </w:rPr>
      </w:pPr>
    </w:p>
    <w:p w14:paraId="273EC268">
      <w:pPr>
        <w:pStyle w:val="21"/>
        <w:framePr w:wrap="auto" w:vAnchor="margin" w:hAnchor="text" w:yAlign="inline"/>
        <w:spacing w:line="360" w:lineRule="auto"/>
        <w:jc w:val="both"/>
        <w:rPr>
          <w:rFonts w:hint="eastAsia" w:ascii="宋体" w:hAnsi="宋体" w:eastAsia="宋体" w:cs="宋体"/>
          <w:b/>
          <w:bCs/>
          <w:outline w:val="0"/>
          <w:color w:val="000000"/>
          <w:kern w:val="2"/>
          <w:sz w:val="32"/>
          <w:szCs w:val="32"/>
          <w:highlight w:val="none"/>
          <w:u w:color="000000"/>
          <w:shd w:val="clear" w:color="auto" w:fill="auto"/>
        </w:rPr>
      </w:pPr>
    </w:p>
    <w:p w14:paraId="6BA7D79B">
      <w:pPr>
        <w:framePr w:wrap="auto" w:vAnchor="margin" w:hAnchor="text" w:yAlign="inline"/>
        <w:jc w:val="center"/>
        <w:rPr>
          <w:rFonts w:hint="eastAsia" w:ascii="宋体" w:hAnsi="宋体" w:eastAsia="宋体" w:cs="宋体"/>
          <w:b/>
          <w:bCs/>
          <w:outline w:val="0"/>
          <w:color w:val="000000"/>
          <w:kern w:val="2"/>
          <w:sz w:val="32"/>
          <w:szCs w:val="32"/>
          <w:highlight w:val="none"/>
          <w:u w:color="000000"/>
          <w:shd w:val="clear" w:color="auto" w:fill="auto"/>
        </w:rPr>
      </w:pPr>
    </w:p>
    <w:p w14:paraId="06006599">
      <w:pPr>
        <w:pStyle w:val="21"/>
        <w:framePr w:wrap="auto" w:vAnchor="margin" w:hAnchor="text" w:yAlign="inline"/>
        <w:spacing w:line="360" w:lineRule="auto"/>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五、服务方案说明</w:t>
      </w:r>
    </w:p>
    <w:p w14:paraId="0CF0EC1C">
      <w:pPr>
        <w:pStyle w:val="21"/>
        <w:framePr w:wrap="auto" w:vAnchor="margin" w:hAnchor="text" w:yAlign="inline"/>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7-1</w:t>
      </w:r>
    </w:p>
    <w:p w14:paraId="06A617C2">
      <w:pPr>
        <w:pStyle w:val="21"/>
        <w:framePr w:wrap="auto" w:vAnchor="margin" w:hAnchor="text" w:yAlign="inline"/>
        <w:jc w:val="center"/>
        <w:rPr>
          <w:rFonts w:hint="eastAsia" w:ascii="宋体" w:hAnsi="宋体" w:eastAsia="宋体" w:cs="宋体"/>
          <w:b/>
          <w:bCs/>
          <w:outline w:val="0"/>
          <w:color w:val="000000"/>
          <w:kern w:val="2"/>
          <w:sz w:val="30"/>
          <w:szCs w:val="30"/>
          <w:highlight w:val="none"/>
          <w:u w:color="000000"/>
          <w:shd w:val="clear" w:color="auto" w:fill="auto"/>
          <w:lang w:val="zh-TW" w:eastAsia="zh-TW"/>
        </w:rPr>
      </w:pP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服务方案说明（服务类适用）</w:t>
      </w:r>
    </w:p>
    <w:p w14:paraId="6659DA8C">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4D05190D">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服务类项目供应商应根据</w:t>
      </w:r>
      <w:r>
        <w:rPr>
          <w:rFonts w:hint="eastAsia" w:ascii="宋体" w:hAnsi="宋体" w:eastAsia="宋体" w:cs="宋体"/>
          <w:outline w:val="0"/>
          <w:color w:val="000000"/>
          <w:kern w:val="2"/>
          <w:highlight w:val="none"/>
          <w:u w:color="000000"/>
          <w:shd w:val="clear" w:color="auto" w:fill="auto"/>
          <w:rtl w:val="0"/>
          <w:lang w:val="en-US" w:eastAsia="zh-CN"/>
        </w:rPr>
        <w:t>采购需求和</w:t>
      </w:r>
      <w:r>
        <w:rPr>
          <w:rFonts w:hint="eastAsia" w:ascii="宋体" w:hAnsi="宋体" w:eastAsia="宋体" w:cs="宋体"/>
          <w:outline w:val="0"/>
          <w:color w:val="000000"/>
          <w:kern w:val="2"/>
          <w:highlight w:val="none"/>
          <w:u w:color="000000"/>
          <w:shd w:val="clear" w:color="auto" w:fill="auto"/>
          <w:rtl w:val="0"/>
          <w:lang w:val="zh-TW" w:eastAsia="zh-TW"/>
        </w:rPr>
        <w:t>评分标准编写服务方案。</w:t>
      </w:r>
    </w:p>
    <w:p w14:paraId="3FBB8F01">
      <w:pPr>
        <w:pStyle w:val="21"/>
        <w:framePr w:wrap="auto" w:vAnchor="margin" w:hAnchor="text" w:yAlign="inline"/>
        <w:jc w:val="center"/>
        <w:rPr>
          <w:rFonts w:hint="eastAsia" w:ascii="宋体" w:hAnsi="宋体" w:eastAsia="宋体" w:cs="宋体"/>
          <w:b/>
          <w:bCs/>
          <w:outline w:val="0"/>
          <w:color w:val="000000"/>
          <w:kern w:val="2"/>
          <w:sz w:val="24"/>
          <w:szCs w:val="24"/>
          <w:highlight w:val="none"/>
          <w:u w:val="single" w:color="000000"/>
          <w:shd w:val="clear" w:color="auto" w:fill="auto"/>
        </w:rPr>
      </w:pPr>
    </w:p>
    <w:p w14:paraId="5F5F1420">
      <w:pPr>
        <w:pStyle w:val="21"/>
        <w:framePr w:wrap="auto" w:vAnchor="margin" w:hAnchor="text" w:yAlign="inline"/>
        <w:spacing w:line="360" w:lineRule="auto"/>
        <w:ind w:firstLine="480"/>
        <w:rPr>
          <w:rFonts w:hint="eastAsia" w:ascii="宋体" w:hAnsi="宋体" w:eastAsia="宋体" w:cs="宋体"/>
          <w:outline w:val="0"/>
          <w:color w:val="000000"/>
          <w:kern w:val="2"/>
          <w:sz w:val="24"/>
          <w:szCs w:val="24"/>
          <w:highlight w:val="none"/>
          <w:u w:color="000000"/>
          <w:shd w:val="clear" w:color="auto" w:fill="auto"/>
        </w:rPr>
      </w:pPr>
    </w:p>
    <w:p w14:paraId="52FF4A3A">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0D33C9F8">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0759F049">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57DC8ED4">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343CB15E">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35A70486">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573EFE20">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187E3719">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4D180594">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5DE0A69F">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147BA299">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5BB2EC5D">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575E9B8E">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p w14:paraId="68DFB9EA">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7DA1A8F5">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2DF88EC2">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6753C5E9">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65B6C1D7">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3B2BD4E1">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64C1DF3C">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788D5486">
      <w:pPr>
        <w:pStyle w:val="33"/>
        <w:framePr w:wrap="auto" w:vAnchor="margin" w:hAnchor="text" w:yAlign="inline"/>
        <w:spacing w:line="360" w:lineRule="auto"/>
        <w:rPr>
          <w:rFonts w:hint="eastAsia" w:ascii="宋体" w:hAnsi="宋体" w:eastAsia="宋体" w:cs="宋体"/>
          <w:outline w:val="0"/>
          <w:color w:val="000000"/>
          <w:kern w:val="2"/>
          <w:sz w:val="21"/>
          <w:szCs w:val="21"/>
          <w:highlight w:val="none"/>
          <w:u w:color="000000"/>
          <w:shd w:val="clear" w:color="auto" w:fill="auto"/>
        </w:rPr>
      </w:pPr>
      <w:r>
        <w:rPr>
          <w:rFonts w:hint="eastAsia" w:ascii="宋体" w:hAnsi="宋体" w:eastAsia="宋体" w:cs="宋体"/>
          <w:outline w:val="0"/>
          <w:color w:val="000000"/>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000000"/>
          <w:kern w:val="2"/>
          <w:sz w:val="21"/>
          <w:szCs w:val="21"/>
          <w:highlight w:val="none"/>
          <w:u w:val="single" w:color="000000"/>
          <w:shd w:val="clear" w:color="auto" w:fill="auto"/>
          <w:rtl w:val="0"/>
          <w:lang w:val="en-US"/>
        </w:rPr>
        <w:t xml:space="preserve">                </w:t>
      </w:r>
    </w:p>
    <w:p w14:paraId="4BBB972D">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245E4E06">
      <w:pPr>
        <w:pStyle w:val="21"/>
        <w:framePr w:wrap="auto" w:vAnchor="margin" w:hAnchor="text" w:yAlign="inline"/>
        <w:spacing w:line="360" w:lineRule="exact"/>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 xml:space="preserve">日期：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年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月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日</w:t>
      </w:r>
    </w:p>
    <w:p w14:paraId="7C0E5469">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1A51DA66">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4FBD4218">
      <w:pPr>
        <w:pStyle w:val="21"/>
        <w:framePr w:wrap="auto" w:vAnchor="margin" w:hAnchor="text" w:yAlign="inline"/>
        <w:rPr>
          <w:rFonts w:hint="eastAsia" w:ascii="宋体" w:hAnsi="宋体" w:eastAsia="宋体" w:cs="宋体"/>
          <w:highlight w:val="none"/>
        </w:rPr>
      </w:pPr>
      <w:r>
        <w:rPr>
          <w:rFonts w:hint="eastAsia" w:ascii="宋体" w:hAnsi="宋体" w:eastAsia="宋体" w:cs="宋体"/>
          <w:outline w:val="0"/>
          <w:color w:val="000000"/>
          <w:kern w:val="2"/>
          <w:sz w:val="30"/>
          <w:szCs w:val="30"/>
          <w:highlight w:val="none"/>
          <w:u w:color="000000"/>
          <w:shd w:val="clear" w:color="auto" w:fill="auto"/>
        </w:rPr>
        <w:br w:type="page"/>
      </w:r>
    </w:p>
    <w:p w14:paraId="692149A2">
      <w:pPr>
        <w:pStyle w:val="21"/>
        <w:framePr w:wrap="auto" w:vAnchor="margin" w:hAnchor="text" w:yAlign="inline"/>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7-2</w:t>
      </w:r>
    </w:p>
    <w:p w14:paraId="4C722989">
      <w:pPr>
        <w:pStyle w:val="21"/>
        <w:framePr w:wrap="auto" w:vAnchor="margin" w:hAnchor="text" w:yAlign="inline"/>
        <w:spacing w:line="360" w:lineRule="atLeast"/>
        <w:jc w:val="center"/>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主要人员简历表</w:t>
      </w:r>
    </w:p>
    <w:p w14:paraId="47E6E5E8">
      <w:pPr>
        <w:pStyle w:val="21"/>
        <w:framePr w:wrap="auto" w:vAnchor="margin" w:hAnchor="text" w:yAlign="inline"/>
        <w:spacing w:line="360" w:lineRule="atLeast"/>
        <w:jc w:val="center"/>
        <w:rPr>
          <w:rFonts w:hint="eastAsia" w:ascii="宋体" w:hAnsi="宋体" w:eastAsia="宋体" w:cs="宋体"/>
          <w:outline w:val="0"/>
          <w:color w:val="000000"/>
          <w:kern w:val="2"/>
          <w:sz w:val="28"/>
          <w:szCs w:val="28"/>
          <w:highlight w:val="none"/>
          <w:u w:color="000000"/>
          <w:shd w:val="clear" w:color="auto" w:fill="auto"/>
        </w:rPr>
      </w:pPr>
    </w:p>
    <w:tbl>
      <w:tblPr>
        <w:tblStyle w:val="13"/>
        <w:tblW w:w="957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417"/>
        <w:gridCol w:w="869"/>
        <w:gridCol w:w="2779"/>
        <w:gridCol w:w="446"/>
        <w:gridCol w:w="1580"/>
        <w:gridCol w:w="607"/>
        <w:gridCol w:w="1878"/>
      </w:tblGrid>
      <w:tr w14:paraId="57E8705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548" w:hRule="exact"/>
          <w:jc w:val="center"/>
        </w:trPr>
        <w:tc>
          <w:tcPr>
            <w:tcW w:w="2286" w:type="dxa"/>
            <w:gridSpan w:val="2"/>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0CB629">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姓   名</w:t>
            </w:r>
          </w:p>
        </w:tc>
        <w:tc>
          <w:tcPr>
            <w:tcW w:w="2778"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AA20502">
            <w:pPr>
              <w:framePr w:wrap="auto" w:vAnchor="margin" w:hAnchor="text" w:yAlign="inline"/>
              <w:rPr>
                <w:rFonts w:hint="eastAsia" w:ascii="宋体" w:hAnsi="宋体" w:eastAsia="宋体" w:cs="宋体"/>
                <w:highlight w:val="none"/>
              </w:rPr>
            </w:pPr>
          </w:p>
        </w:tc>
        <w:tc>
          <w:tcPr>
            <w:tcW w:w="2633" w:type="dxa"/>
            <w:gridSpan w:val="3"/>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917869">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性  别</w:t>
            </w:r>
          </w:p>
        </w:tc>
        <w:tc>
          <w:tcPr>
            <w:tcW w:w="1877"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A3FEE66">
            <w:pPr>
              <w:framePr w:wrap="auto" w:vAnchor="margin" w:hAnchor="text" w:yAlign="inline"/>
              <w:rPr>
                <w:rFonts w:hint="eastAsia" w:ascii="宋体" w:hAnsi="宋体" w:eastAsia="宋体" w:cs="宋体"/>
                <w:highlight w:val="none"/>
              </w:rPr>
            </w:pPr>
          </w:p>
        </w:tc>
      </w:tr>
      <w:tr w14:paraId="3AD2D15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7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741F384">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职   务</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95BC475">
            <w:pPr>
              <w:framePr w:wrap="auto" w:vAnchor="margin" w:hAnchor="text" w:yAlign="inline"/>
              <w:rPr>
                <w:rFonts w:hint="eastAsia" w:ascii="宋体" w:hAnsi="宋体" w:eastAsia="宋体" w:cs="宋体"/>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2B7867">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职  称</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505679C">
            <w:pPr>
              <w:framePr w:wrap="auto" w:vAnchor="margin" w:hAnchor="text" w:yAlign="inline"/>
              <w:rPr>
                <w:rFonts w:hint="eastAsia" w:ascii="宋体" w:hAnsi="宋体" w:eastAsia="宋体" w:cs="宋体"/>
                <w:highlight w:val="none"/>
              </w:rPr>
            </w:pPr>
          </w:p>
        </w:tc>
      </w:tr>
      <w:tr w14:paraId="2A730FF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82"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3EB819">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毕业学校、专业</w:t>
            </w:r>
          </w:p>
        </w:tc>
        <w:tc>
          <w:tcPr>
            <w:tcW w:w="7289" w:type="dxa"/>
            <w:gridSpan w:val="5"/>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6354A29">
            <w:pPr>
              <w:framePr w:wrap="auto" w:vAnchor="margin" w:hAnchor="text" w:yAlign="inline"/>
              <w:rPr>
                <w:rFonts w:hint="eastAsia" w:ascii="宋体" w:hAnsi="宋体" w:eastAsia="宋体" w:cs="宋体"/>
                <w:highlight w:val="none"/>
              </w:rPr>
            </w:pPr>
          </w:p>
        </w:tc>
      </w:tr>
      <w:tr w14:paraId="2EAEFF2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3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0EE1A1">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身份证号</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44E5242">
            <w:pPr>
              <w:framePr w:wrap="auto" w:vAnchor="margin" w:hAnchor="text" w:yAlign="inline"/>
              <w:rPr>
                <w:rFonts w:hint="eastAsia" w:ascii="宋体" w:hAnsi="宋体" w:eastAsia="宋体" w:cs="宋体"/>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30A416">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拟在本合同任职</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55DD124B">
            <w:pPr>
              <w:framePr w:wrap="auto" w:vAnchor="margin" w:hAnchor="text" w:yAlign="inline"/>
              <w:rPr>
                <w:rFonts w:hint="eastAsia" w:ascii="宋体" w:hAnsi="宋体" w:eastAsia="宋体" w:cs="宋体"/>
                <w:highlight w:val="none"/>
              </w:rPr>
            </w:pPr>
          </w:p>
        </w:tc>
      </w:tr>
      <w:tr w14:paraId="6CBC1A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634" w:hRule="exact"/>
          <w:jc w:val="center"/>
        </w:trPr>
        <w:tc>
          <w:tcPr>
            <w:tcW w:w="2286" w:type="dxa"/>
            <w:gridSpan w:val="2"/>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746FF6A">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执业资格证</w:t>
            </w:r>
          </w:p>
        </w:tc>
        <w:tc>
          <w:tcPr>
            <w:tcW w:w="277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BFC9DAF">
            <w:pPr>
              <w:framePr w:wrap="auto" w:vAnchor="margin" w:hAnchor="text" w:yAlign="inline"/>
              <w:rPr>
                <w:rFonts w:hint="eastAsia" w:ascii="宋体" w:hAnsi="宋体" w:eastAsia="宋体" w:cs="宋体"/>
                <w:highlight w:val="none"/>
              </w:rPr>
            </w:pPr>
          </w:p>
        </w:tc>
        <w:tc>
          <w:tcPr>
            <w:tcW w:w="2633"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24786F0">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执业资格证书号</w:t>
            </w:r>
          </w:p>
        </w:tc>
        <w:tc>
          <w:tcPr>
            <w:tcW w:w="1877"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175E9D5">
            <w:pPr>
              <w:framePr w:wrap="auto" w:vAnchor="margin" w:hAnchor="text" w:yAlign="inline"/>
              <w:rPr>
                <w:rFonts w:hint="eastAsia" w:ascii="宋体" w:hAnsi="宋体" w:eastAsia="宋体" w:cs="宋体"/>
                <w:highlight w:val="none"/>
              </w:rPr>
            </w:pPr>
          </w:p>
        </w:tc>
      </w:tr>
      <w:tr w14:paraId="28A5081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9576" w:type="dxa"/>
            <w:gridSpan w:val="7"/>
            <w:tcBorders>
              <w:top w:val="single" w:color="000000" w:sz="6" w:space="0"/>
              <w:left w:val="single" w:color="000000" w:sz="4" w:space="0"/>
              <w:bottom w:val="single" w:color="000000" w:sz="6" w:space="0"/>
              <w:right w:val="single" w:color="000000" w:sz="4" w:space="0"/>
            </w:tcBorders>
            <w:shd w:val="clear" w:color="auto" w:fill="auto"/>
            <w:tcMar>
              <w:top w:w="80" w:type="dxa"/>
              <w:left w:w="80" w:type="dxa"/>
              <w:bottom w:w="80" w:type="dxa"/>
              <w:right w:w="80" w:type="dxa"/>
            </w:tcMar>
            <w:vAlign w:val="center"/>
          </w:tcPr>
          <w:p w14:paraId="47D1FD0C">
            <w:pPr>
              <w:pStyle w:val="21"/>
              <w:framePr w:wrap="auto" w:vAnchor="margin" w:hAnchor="text" w:yAlign="inline"/>
              <w:spacing w:line="360" w:lineRule="atLeast"/>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近三年承担项目情况</w:t>
            </w:r>
          </w:p>
        </w:tc>
      </w:tr>
      <w:tr w14:paraId="676C56B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D6101BB">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时间</w:t>
            </w: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F5B8250">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类似项目名称</w:t>
            </w: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236626">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担任职务</w:t>
            </w: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4D2830A">
            <w:pPr>
              <w:pStyle w:val="21"/>
              <w:framePr w:wrap="auto" w:vAnchor="margin" w:hAnchor="text" w:yAlign="inline"/>
              <w:spacing w:line="360" w:lineRule="atLeas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项目单位名称及电话</w:t>
            </w:r>
          </w:p>
        </w:tc>
      </w:tr>
      <w:tr w14:paraId="6314D5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BD16C34">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025123">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7CFB396">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25284DC">
            <w:pPr>
              <w:framePr w:wrap="auto" w:vAnchor="margin" w:hAnchor="text" w:yAlign="inline"/>
              <w:rPr>
                <w:rFonts w:hint="eastAsia" w:ascii="宋体" w:hAnsi="宋体" w:eastAsia="宋体" w:cs="宋体"/>
                <w:highlight w:val="none"/>
              </w:rPr>
            </w:pPr>
          </w:p>
        </w:tc>
      </w:tr>
      <w:tr w14:paraId="738545F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166973">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D21825">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63F8039">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D80BDEA">
            <w:pPr>
              <w:framePr w:wrap="auto" w:vAnchor="margin" w:hAnchor="text" w:yAlign="inline"/>
              <w:rPr>
                <w:rFonts w:hint="eastAsia" w:ascii="宋体" w:hAnsi="宋体" w:eastAsia="宋体" w:cs="宋体"/>
                <w:highlight w:val="none"/>
              </w:rPr>
            </w:pPr>
          </w:p>
        </w:tc>
      </w:tr>
      <w:tr w14:paraId="17C9B1D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6DC5F8C8">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27ED1BC">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C33C3CE">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9698A43">
            <w:pPr>
              <w:framePr w:wrap="auto" w:vAnchor="margin" w:hAnchor="text" w:yAlign="inline"/>
              <w:rPr>
                <w:rFonts w:hint="eastAsia" w:ascii="宋体" w:hAnsi="宋体" w:eastAsia="宋体" w:cs="宋体"/>
                <w:highlight w:val="none"/>
              </w:rPr>
            </w:pPr>
          </w:p>
        </w:tc>
      </w:tr>
      <w:tr w14:paraId="455D307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F8120D">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683B594">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91135B">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45E6702">
            <w:pPr>
              <w:framePr w:wrap="auto" w:vAnchor="margin" w:hAnchor="text" w:yAlign="inline"/>
              <w:rPr>
                <w:rFonts w:hint="eastAsia" w:ascii="宋体" w:hAnsi="宋体" w:eastAsia="宋体" w:cs="宋体"/>
                <w:highlight w:val="none"/>
              </w:rPr>
            </w:pPr>
          </w:p>
        </w:tc>
      </w:tr>
      <w:tr w14:paraId="0EE1B5F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F163CC">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7B44680">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0B5A9A9">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6C908E5">
            <w:pPr>
              <w:framePr w:wrap="auto" w:vAnchor="margin" w:hAnchor="text" w:yAlign="inline"/>
              <w:rPr>
                <w:rFonts w:hint="eastAsia" w:ascii="宋体" w:hAnsi="宋体" w:eastAsia="宋体" w:cs="宋体"/>
                <w:highlight w:val="none"/>
              </w:rPr>
            </w:pPr>
          </w:p>
        </w:tc>
      </w:tr>
      <w:tr w14:paraId="244A309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5EE43D2">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86CBE6">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4E9C735">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D4372D9">
            <w:pPr>
              <w:framePr w:wrap="auto" w:vAnchor="margin" w:hAnchor="text" w:yAlign="inline"/>
              <w:rPr>
                <w:rFonts w:hint="eastAsia" w:ascii="宋体" w:hAnsi="宋体" w:eastAsia="宋体" w:cs="宋体"/>
                <w:highlight w:val="none"/>
              </w:rPr>
            </w:pPr>
          </w:p>
        </w:tc>
      </w:tr>
      <w:tr w14:paraId="1A6B5D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6B834C">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F70273">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A09EC8">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DEB9EB0">
            <w:pPr>
              <w:framePr w:wrap="auto" w:vAnchor="margin" w:hAnchor="text" w:yAlign="inline"/>
              <w:rPr>
                <w:rFonts w:hint="eastAsia" w:ascii="宋体" w:hAnsi="宋体" w:eastAsia="宋体" w:cs="宋体"/>
                <w:highlight w:val="none"/>
              </w:rPr>
            </w:pPr>
          </w:p>
        </w:tc>
      </w:tr>
      <w:tr w14:paraId="4E6EA5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4B5BD76">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DE1D30">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BC9AE2">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01704CE6">
            <w:pPr>
              <w:framePr w:wrap="auto" w:vAnchor="margin" w:hAnchor="text" w:yAlign="inline"/>
              <w:rPr>
                <w:rFonts w:hint="eastAsia" w:ascii="宋体" w:hAnsi="宋体" w:eastAsia="宋体" w:cs="宋体"/>
                <w:highlight w:val="none"/>
              </w:rPr>
            </w:pPr>
          </w:p>
        </w:tc>
      </w:tr>
      <w:tr w14:paraId="52872C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exact"/>
          <w:jc w:val="center"/>
        </w:trPr>
        <w:tc>
          <w:tcPr>
            <w:tcW w:w="1417"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556AA616">
            <w:pPr>
              <w:framePr w:wrap="auto" w:vAnchor="margin" w:hAnchor="text" w:yAlign="inline"/>
              <w:rPr>
                <w:rFonts w:hint="eastAsia" w:ascii="宋体" w:hAnsi="宋体" w:eastAsia="宋体" w:cs="宋体"/>
                <w:highlight w:val="none"/>
              </w:rPr>
            </w:pPr>
          </w:p>
        </w:tc>
        <w:tc>
          <w:tcPr>
            <w:tcW w:w="4094" w:type="dxa"/>
            <w:gridSpan w:val="3"/>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09208154">
            <w:pPr>
              <w:framePr w:wrap="auto" w:vAnchor="margin" w:hAnchor="text" w:yAlign="inline"/>
              <w:rPr>
                <w:rFonts w:hint="eastAsia" w:ascii="宋体" w:hAnsi="宋体" w:eastAsia="宋体" w:cs="宋体"/>
                <w:highlight w:val="none"/>
              </w:rPr>
            </w:pPr>
          </w:p>
        </w:tc>
        <w:tc>
          <w:tcPr>
            <w:tcW w:w="1579"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40F93889">
            <w:pPr>
              <w:framePr w:wrap="auto" w:vAnchor="margin" w:hAnchor="text" w:yAlign="inline"/>
              <w:rPr>
                <w:rFonts w:hint="eastAsia" w:ascii="宋体" w:hAnsi="宋体" w:eastAsia="宋体" w:cs="宋体"/>
                <w:highlight w:val="none"/>
              </w:rPr>
            </w:pPr>
          </w:p>
        </w:tc>
        <w:tc>
          <w:tcPr>
            <w:tcW w:w="2484" w:type="dxa"/>
            <w:gridSpan w:val="2"/>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4BE04A0B">
            <w:pPr>
              <w:framePr w:wrap="auto" w:vAnchor="margin" w:hAnchor="text" w:yAlign="inline"/>
              <w:rPr>
                <w:rFonts w:hint="eastAsia" w:ascii="宋体" w:hAnsi="宋体" w:eastAsia="宋体" w:cs="宋体"/>
                <w:highlight w:val="none"/>
              </w:rPr>
            </w:pPr>
          </w:p>
        </w:tc>
      </w:tr>
    </w:tbl>
    <w:p w14:paraId="3FFC9A3A">
      <w:pPr>
        <w:pStyle w:val="21"/>
        <w:framePr w:wrap="auto" w:vAnchor="margin" w:hAnchor="text" w:yAlign="inline"/>
        <w:widowControl w:val="0"/>
        <w:jc w:val="center"/>
        <w:rPr>
          <w:rFonts w:hint="eastAsia" w:ascii="宋体" w:hAnsi="宋体" w:eastAsia="宋体" w:cs="宋体"/>
          <w:outline w:val="0"/>
          <w:color w:val="000000"/>
          <w:kern w:val="2"/>
          <w:sz w:val="28"/>
          <w:szCs w:val="28"/>
          <w:highlight w:val="none"/>
          <w:u w:color="000000"/>
          <w:shd w:val="clear" w:color="auto" w:fill="auto"/>
        </w:rPr>
      </w:pPr>
    </w:p>
    <w:p w14:paraId="4D507813">
      <w:pPr>
        <w:pStyle w:val="21"/>
        <w:framePr w:wrap="auto" w:vAnchor="margin" w:hAnchor="text" w:yAlign="inline"/>
        <w:spacing w:line="360" w:lineRule="atLeast"/>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说明：主要人员证书等按第二章第</w:t>
      </w:r>
      <w:r>
        <w:rPr>
          <w:rFonts w:hint="eastAsia" w:ascii="宋体" w:hAnsi="宋体" w:eastAsia="宋体" w:cs="宋体"/>
          <w:outline w:val="0"/>
          <w:color w:val="000000"/>
          <w:kern w:val="2"/>
          <w:highlight w:val="none"/>
          <w:u w:color="000000"/>
          <w:shd w:val="clear" w:color="auto" w:fill="auto"/>
          <w:rtl w:val="0"/>
          <w:lang w:val="en-US"/>
        </w:rPr>
        <w:t>42.1</w:t>
      </w:r>
      <w:r>
        <w:rPr>
          <w:rFonts w:hint="eastAsia" w:ascii="宋体" w:hAnsi="宋体" w:eastAsia="宋体" w:cs="宋体"/>
          <w:outline w:val="0"/>
          <w:color w:val="000000"/>
          <w:kern w:val="2"/>
          <w:highlight w:val="none"/>
          <w:u w:color="000000"/>
          <w:shd w:val="clear" w:color="auto" w:fill="auto"/>
          <w:rtl w:val="0"/>
          <w:lang w:val="zh-TW" w:eastAsia="zh-TW"/>
        </w:rPr>
        <w:t>款或第四章要求提供。</w:t>
      </w:r>
    </w:p>
    <w:p w14:paraId="6EBAACA7">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709CA7FB">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72724A4D">
      <w:pPr>
        <w:pStyle w:val="33"/>
        <w:framePr w:wrap="auto" w:vAnchor="margin" w:hAnchor="text" w:yAlign="inline"/>
        <w:spacing w:line="360" w:lineRule="auto"/>
        <w:rPr>
          <w:rFonts w:hint="eastAsia" w:ascii="宋体" w:hAnsi="宋体" w:eastAsia="宋体" w:cs="宋体"/>
          <w:outline w:val="0"/>
          <w:color w:val="000000"/>
          <w:kern w:val="2"/>
          <w:sz w:val="21"/>
          <w:szCs w:val="21"/>
          <w:highlight w:val="none"/>
          <w:u w:color="000000"/>
          <w:shd w:val="clear" w:color="auto" w:fill="auto"/>
        </w:rPr>
      </w:pPr>
      <w:r>
        <w:rPr>
          <w:rFonts w:hint="eastAsia" w:ascii="宋体" w:hAnsi="宋体" w:eastAsia="宋体" w:cs="宋体"/>
          <w:outline w:val="0"/>
          <w:color w:val="000000"/>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000000"/>
          <w:kern w:val="2"/>
          <w:sz w:val="21"/>
          <w:szCs w:val="21"/>
          <w:highlight w:val="none"/>
          <w:u w:val="single" w:color="000000"/>
          <w:shd w:val="clear" w:color="auto" w:fill="auto"/>
          <w:rtl w:val="0"/>
          <w:lang w:val="en-US"/>
        </w:rPr>
        <w:t xml:space="preserve">                </w:t>
      </w:r>
    </w:p>
    <w:p w14:paraId="4D03135C">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2CEAAA2F">
      <w:pPr>
        <w:pStyle w:val="21"/>
        <w:framePr w:wrap="auto" w:vAnchor="margin" w:hAnchor="text" w:yAlign="inline"/>
        <w:spacing w:line="360" w:lineRule="exact"/>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 xml:space="preserve">日期：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年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月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日</w:t>
      </w:r>
    </w:p>
    <w:p w14:paraId="5340CAFD">
      <w:pPr>
        <w:pStyle w:val="21"/>
        <w:framePr w:wrap="auto" w:vAnchor="margin" w:hAnchor="text" w:yAlign="inline"/>
        <w:spacing w:line="360" w:lineRule="exact"/>
        <w:rPr>
          <w:rFonts w:hint="eastAsia" w:ascii="宋体" w:hAnsi="宋体" w:eastAsia="宋体" w:cs="宋体"/>
          <w:outline w:val="0"/>
          <w:color w:val="000000"/>
          <w:kern w:val="2"/>
          <w:highlight w:val="none"/>
          <w:u w:color="000000"/>
          <w:shd w:val="clear" w:color="auto" w:fill="auto"/>
        </w:rPr>
      </w:pPr>
    </w:p>
    <w:p w14:paraId="1A980A9A">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b/>
          <w:bCs/>
          <w:outline w:val="0"/>
          <w:color w:val="000000"/>
          <w:kern w:val="2"/>
          <w:sz w:val="30"/>
          <w:szCs w:val="30"/>
          <w:highlight w:val="none"/>
          <w:u w:color="000000"/>
          <w:shd w:val="clear" w:color="auto" w:fill="auto"/>
        </w:rPr>
        <w:br w:type="page"/>
      </w:r>
    </w:p>
    <w:p w14:paraId="6F69C788">
      <w:pPr>
        <w:pStyle w:val="21"/>
        <w:framePr w:wrap="auto" w:vAnchor="margin" w:hAnchor="text" w:yAlign="inline"/>
        <w:spacing w:line="360" w:lineRule="auto"/>
        <w:jc w:val="center"/>
        <w:rPr>
          <w:rFonts w:hint="eastAsia" w:ascii="宋体" w:hAnsi="宋体" w:eastAsia="宋体" w:cs="宋体"/>
          <w:b/>
          <w:bCs/>
          <w:outline w:val="0"/>
          <w:color w:val="000000"/>
          <w:kern w:val="2"/>
          <w:sz w:val="30"/>
          <w:szCs w:val="30"/>
          <w:highlight w:val="none"/>
          <w:u w:color="000000"/>
          <w:shd w:val="clear" w:color="auto" w:fill="auto"/>
        </w:rPr>
      </w:pP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六、技术</w:t>
      </w:r>
      <w:r>
        <w:rPr>
          <w:rFonts w:hint="eastAsia" w:ascii="宋体" w:hAnsi="宋体" w:eastAsia="宋体" w:cs="宋体"/>
          <w:b/>
          <w:bCs/>
          <w:outline w:val="0"/>
          <w:color w:val="000000"/>
          <w:kern w:val="2"/>
          <w:sz w:val="30"/>
          <w:szCs w:val="30"/>
          <w:highlight w:val="none"/>
          <w:u w:color="000000"/>
          <w:shd w:val="clear" w:color="auto" w:fill="auto"/>
          <w:rtl w:val="0"/>
          <w:lang w:val="en-US"/>
        </w:rPr>
        <w:t>/</w:t>
      </w: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商务响应与偏离表</w:t>
      </w:r>
    </w:p>
    <w:p w14:paraId="616918D4">
      <w:pPr>
        <w:pStyle w:val="21"/>
        <w:framePr w:wrap="auto" w:vAnchor="margin" w:hAnchor="text" w:yAlign="inline"/>
        <w:ind w:firstLine="227"/>
        <w:rPr>
          <w:rFonts w:hint="eastAsia" w:ascii="宋体" w:hAnsi="宋体" w:eastAsia="宋体" w:cs="宋体"/>
          <w:outline w:val="0"/>
          <w:color w:val="000000"/>
          <w:kern w:val="2"/>
          <w:highlight w:val="none"/>
          <w:u w:val="single" w:color="000000"/>
          <w:shd w:val="clear" w:color="auto" w:fill="auto"/>
        </w:rPr>
      </w:pPr>
    </w:p>
    <w:tbl>
      <w:tblPr>
        <w:tblStyle w:val="13"/>
        <w:tblW w:w="9606"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695"/>
        <w:gridCol w:w="1851"/>
        <w:gridCol w:w="2142"/>
        <w:gridCol w:w="2858"/>
        <w:gridCol w:w="1335"/>
        <w:gridCol w:w="725"/>
      </w:tblGrid>
      <w:tr w14:paraId="0FBB7BA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54" w:hRule="atLeast"/>
          <w:jc w:val="center"/>
        </w:trPr>
        <w:tc>
          <w:tcPr>
            <w:tcW w:w="695"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05478673">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序号</w:t>
            </w:r>
          </w:p>
        </w:tc>
        <w:tc>
          <w:tcPr>
            <w:tcW w:w="1851"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8097393">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磋商文件条目号</w:t>
            </w:r>
          </w:p>
        </w:tc>
        <w:tc>
          <w:tcPr>
            <w:tcW w:w="2142"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18B0E6D">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采购规格</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商务条款</w:t>
            </w:r>
          </w:p>
        </w:tc>
        <w:tc>
          <w:tcPr>
            <w:tcW w:w="2858"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44F7218">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响应文件的规格</w:t>
            </w:r>
            <w:r>
              <w:rPr>
                <w:rFonts w:hint="eastAsia" w:ascii="宋体" w:hAnsi="宋体" w:eastAsia="宋体" w:cs="宋体"/>
                <w:highlight w:val="none"/>
                <w:shd w:val="clear" w:color="auto" w:fill="auto"/>
                <w:rtl w:val="0"/>
                <w:lang w:val="en-US"/>
              </w:rPr>
              <w:t>/</w:t>
            </w:r>
            <w:r>
              <w:rPr>
                <w:rFonts w:hint="eastAsia" w:ascii="宋体" w:hAnsi="宋体" w:eastAsia="宋体" w:cs="宋体"/>
                <w:highlight w:val="none"/>
                <w:shd w:val="clear" w:color="auto" w:fill="auto"/>
                <w:rtl w:val="0"/>
                <w:lang w:val="zh-TW" w:eastAsia="zh-TW"/>
              </w:rPr>
              <w:t>商务条款</w:t>
            </w:r>
          </w:p>
        </w:tc>
        <w:tc>
          <w:tcPr>
            <w:tcW w:w="1334"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50D225F">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响应与偏离</w:t>
            </w:r>
          </w:p>
        </w:tc>
        <w:tc>
          <w:tcPr>
            <w:tcW w:w="725"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69B9B13">
            <w:pPr>
              <w:pStyle w:val="21"/>
              <w:framePr w:wrap="auto" w:vAnchor="margin" w:hAnchor="text" w:yAlign="inline"/>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说明</w:t>
            </w:r>
          </w:p>
        </w:tc>
      </w:tr>
      <w:tr w14:paraId="31E5B0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3835C9C6">
            <w:pPr>
              <w:framePr w:wrap="auto" w:vAnchor="margin" w:hAnchor="text" w:yAlign="inline"/>
              <w:rPr>
                <w:rFonts w:hint="eastAsia" w:ascii="宋体" w:hAnsi="宋体" w:eastAsia="宋体" w:cs="宋体"/>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DA2077A">
            <w:pPr>
              <w:framePr w:wrap="auto" w:vAnchor="margin" w:hAnchor="text" w:yAlign="inline"/>
              <w:rPr>
                <w:rFonts w:hint="eastAsia" w:ascii="宋体" w:hAnsi="宋体" w:eastAsia="宋体" w:cs="宋体"/>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6A6A035">
            <w:pPr>
              <w:framePr w:wrap="auto" w:vAnchor="margin" w:hAnchor="text" w:yAlign="inline"/>
              <w:rPr>
                <w:rFonts w:hint="eastAsia" w:ascii="宋体" w:hAnsi="宋体" w:eastAsia="宋体" w:cs="宋体"/>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8ECCE4">
            <w:pPr>
              <w:framePr w:wrap="auto" w:vAnchor="margin" w:hAnchor="text" w:yAlign="inline"/>
              <w:rPr>
                <w:rFonts w:hint="eastAsia" w:ascii="宋体" w:hAnsi="宋体" w:eastAsia="宋体" w:cs="宋体"/>
                <w:highlight w:val="none"/>
              </w:rPr>
            </w:pPr>
          </w:p>
        </w:tc>
        <w:tc>
          <w:tcPr>
            <w:tcW w:w="133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92E24B5">
            <w:pPr>
              <w:framePr w:wrap="auto" w:vAnchor="margin" w:hAnchor="text" w:yAlign="inline"/>
              <w:rPr>
                <w:rFonts w:hint="eastAsia" w:ascii="宋体" w:hAnsi="宋体" w:eastAsia="宋体" w:cs="宋体"/>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5EC1236">
            <w:pPr>
              <w:framePr w:wrap="auto" w:vAnchor="margin" w:hAnchor="text" w:yAlign="inline"/>
              <w:rPr>
                <w:rFonts w:hint="eastAsia" w:ascii="宋体" w:hAnsi="宋体" w:eastAsia="宋体" w:cs="宋体"/>
                <w:highlight w:val="none"/>
              </w:rPr>
            </w:pPr>
          </w:p>
        </w:tc>
      </w:tr>
      <w:tr w14:paraId="4C2DEA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7EB9FEBE">
            <w:pPr>
              <w:framePr w:wrap="auto" w:vAnchor="margin" w:hAnchor="text" w:yAlign="inline"/>
              <w:rPr>
                <w:rFonts w:hint="eastAsia" w:ascii="宋体" w:hAnsi="宋体" w:eastAsia="宋体" w:cs="宋体"/>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28E4E69">
            <w:pPr>
              <w:framePr w:wrap="auto" w:vAnchor="margin" w:hAnchor="text" w:yAlign="inline"/>
              <w:rPr>
                <w:rFonts w:hint="eastAsia" w:ascii="宋体" w:hAnsi="宋体" w:eastAsia="宋体" w:cs="宋体"/>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C4D5DFF">
            <w:pPr>
              <w:framePr w:wrap="auto" w:vAnchor="margin" w:hAnchor="text" w:yAlign="inline"/>
              <w:rPr>
                <w:rFonts w:hint="eastAsia" w:ascii="宋体" w:hAnsi="宋体" w:eastAsia="宋体" w:cs="宋体"/>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88781B">
            <w:pPr>
              <w:framePr w:wrap="auto" w:vAnchor="margin" w:hAnchor="text" w:yAlign="inline"/>
              <w:rPr>
                <w:rFonts w:hint="eastAsia" w:ascii="宋体" w:hAnsi="宋体" w:eastAsia="宋体" w:cs="宋体"/>
                <w:highlight w:val="none"/>
              </w:rPr>
            </w:pPr>
          </w:p>
        </w:tc>
        <w:tc>
          <w:tcPr>
            <w:tcW w:w="133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91721A6">
            <w:pPr>
              <w:framePr w:wrap="auto" w:vAnchor="margin" w:hAnchor="text" w:yAlign="inline"/>
              <w:rPr>
                <w:rFonts w:hint="eastAsia" w:ascii="宋体" w:hAnsi="宋体" w:eastAsia="宋体" w:cs="宋体"/>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1B2EAC21">
            <w:pPr>
              <w:framePr w:wrap="auto" w:vAnchor="margin" w:hAnchor="text" w:yAlign="inline"/>
              <w:rPr>
                <w:rFonts w:hint="eastAsia" w:ascii="宋体" w:hAnsi="宋体" w:eastAsia="宋体" w:cs="宋体"/>
                <w:highlight w:val="none"/>
              </w:rPr>
            </w:pPr>
          </w:p>
        </w:tc>
      </w:tr>
      <w:tr w14:paraId="5F8F166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2DEC9091">
            <w:pPr>
              <w:framePr w:wrap="auto" w:vAnchor="margin" w:hAnchor="text" w:yAlign="inline"/>
              <w:rPr>
                <w:rFonts w:hint="eastAsia" w:ascii="宋体" w:hAnsi="宋体" w:eastAsia="宋体" w:cs="宋体"/>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5036D06">
            <w:pPr>
              <w:framePr w:wrap="auto" w:vAnchor="margin" w:hAnchor="text" w:yAlign="inline"/>
              <w:rPr>
                <w:rFonts w:hint="eastAsia" w:ascii="宋体" w:hAnsi="宋体" w:eastAsia="宋体" w:cs="宋体"/>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68C7E6A">
            <w:pPr>
              <w:framePr w:wrap="auto" w:vAnchor="margin" w:hAnchor="text" w:yAlign="inline"/>
              <w:rPr>
                <w:rFonts w:hint="eastAsia" w:ascii="宋体" w:hAnsi="宋体" w:eastAsia="宋体" w:cs="宋体"/>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F711BDF">
            <w:pPr>
              <w:framePr w:wrap="auto" w:vAnchor="margin" w:hAnchor="text" w:yAlign="inline"/>
              <w:rPr>
                <w:rFonts w:hint="eastAsia" w:ascii="宋体" w:hAnsi="宋体" w:eastAsia="宋体" w:cs="宋体"/>
                <w:highlight w:val="none"/>
              </w:rPr>
            </w:pPr>
          </w:p>
        </w:tc>
        <w:tc>
          <w:tcPr>
            <w:tcW w:w="133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2635F0">
            <w:pPr>
              <w:framePr w:wrap="auto" w:vAnchor="margin" w:hAnchor="text" w:yAlign="inline"/>
              <w:rPr>
                <w:rFonts w:hint="eastAsia" w:ascii="宋体" w:hAnsi="宋体" w:eastAsia="宋体" w:cs="宋体"/>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36FD5CF7">
            <w:pPr>
              <w:framePr w:wrap="auto" w:vAnchor="margin" w:hAnchor="text" w:yAlign="inline"/>
              <w:rPr>
                <w:rFonts w:hint="eastAsia" w:ascii="宋体" w:hAnsi="宋体" w:eastAsia="宋体" w:cs="宋体"/>
                <w:highlight w:val="none"/>
              </w:rPr>
            </w:pPr>
          </w:p>
        </w:tc>
      </w:tr>
      <w:tr w14:paraId="3A7BCBB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top"/>
          </w:tcPr>
          <w:p w14:paraId="6C53F4E0">
            <w:pPr>
              <w:framePr w:wrap="auto" w:vAnchor="margin" w:hAnchor="text" w:yAlign="inline"/>
              <w:rPr>
                <w:rFonts w:hint="eastAsia" w:ascii="宋体" w:hAnsi="宋体" w:eastAsia="宋体" w:cs="宋体"/>
                <w:highlight w:val="none"/>
              </w:rPr>
            </w:pPr>
          </w:p>
        </w:tc>
        <w:tc>
          <w:tcPr>
            <w:tcW w:w="185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C5F93F">
            <w:pPr>
              <w:framePr w:wrap="auto" w:vAnchor="margin" w:hAnchor="text" w:yAlign="inline"/>
              <w:rPr>
                <w:rFonts w:hint="eastAsia" w:ascii="宋体" w:hAnsi="宋体" w:eastAsia="宋体" w:cs="宋体"/>
                <w:highlight w:val="none"/>
              </w:rPr>
            </w:pPr>
          </w:p>
        </w:tc>
        <w:tc>
          <w:tcPr>
            <w:tcW w:w="214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4AEF8C0">
            <w:pPr>
              <w:framePr w:wrap="auto" w:vAnchor="margin" w:hAnchor="text" w:yAlign="inline"/>
              <w:rPr>
                <w:rFonts w:hint="eastAsia" w:ascii="宋体" w:hAnsi="宋体" w:eastAsia="宋体" w:cs="宋体"/>
                <w:highlight w:val="none"/>
              </w:rPr>
            </w:pPr>
          </w:p>
        </w:tc>
        <w:tc>
          <w:tcPr>
            <w:tcW w:w="285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4B31971">
            <w:pPr>
              <w:framePr w:wrap="auto" w:vAnchor="margin" w:hAnchor="text" w:yAlign="inline"/>
              <w:rPr>
                <w:rFonts w:hint="eastAsia" w:ascii="宋体" w:hAnsi="宋体" w:eastAsia="宋体" w:cs="宋体"/>
                <w:highlight w:val="none"/>
              </w:rPr>
            </w:pPr>
          </w:p>
        </w:tc>
        <w:tc>
          <w:tcPr>
            <w:tcW w:w="133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6CAC31">
            <w:pPr>
              <w:framePr w:wrap="auto" w:vAnchor="margin" w:hAnchor="text" w:yAlign="inline"/>
              <w:rPr>
                <w:rFonts w:hint="eastAsia" w:ascii="宋体" w:hAnsi="宋体" w:eastAsia="宋体" w:cs="宋体"/>
                <w:highlight w:val="none"/>
              </w:rPr>
            </w:pPr>
          </w:p>
        </w:tc>
        <w:tc>
          <w:tcPr>
            <w:tcW w:w="725" w:type="dxa"/>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84602F0">
            <w:pPr>
              <w:framePr w:wrap="auto" w:vAnchor="margin" w:hAnchor="text" w:yAlign="inline"/>
              <w:rPr>
                <w:rFonts w:hint="eastAsia" w:ascii="宋体" w:hAnsi="宋体" w:eastAsia="宋体" w:cs="宋体"/>
                <w:highlight w:val="none"/>
              </w:rPr>
            </w:pPr>
          </w:p>
        </w:tc>
      </w:tr>
      <w:tr w14:paraId="4733E5C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60" w:hRule="atLeast"/>
          <w:jc w:val="center"/>
        </w:trPr>
        <w:tc>
          <w:tcPr>
            <w:tcW w:w="695"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top"/>
          </w:tcPr>
          <w:p w14:paraId="5D9B1A93">
            <w:pPr>
              <w:framePr w:wrap="auto" w:vAnchor="margin" w:hAnchor="text" w:yAlign="inline"/>
              <w:rPr>
                <w:rFonts w:hint="eastAsia" w:ascii="宋体" w:hAnsi="宋体" w:eastAsia="宋体" w:cs="宋体"/>
                <w:highlight w:val="none"/>
              </w:rPr>
            </w:pPr>
          </w:p>
        </w:tc>
        <w:tc>
          <w:tcPr>
            <w:tcW w:w="1851"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3BFF44A6">
            <w:pPr>
              <w:framePr w:wrap="auto" w:vAnchor="margin" w:hAnchor="text" w:yAlign="inline"/>
              <w:rPr>
                <w:rFonts w:hint="eastAsia" w:ascii="宋体" w:hAnsi="宋体" w:eastAsia="宋体" w:cs="宋体"/>
                <w:highlight w:val="none"/>
              </w:rPr>
            </w:pPr>
          </w:p>
        </w:tc>
        <w:tc>
          <w:tcPr>
            <w:tcW w:w="2142"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44C9E5DF">
            <w:pPr>
              <w:framePr w:wrap="auto" w:vAnchor="margin" w:hAnchor="text" w:yAlign="inline"/>
              <w:rPr>
                <w:rFonts w:hint="eastAsia" w:ascii="宋体" w:hAnsi="宋体" w:eastAsia="宋体" w:cs="宋体"/>
                <w:highlight w:val="none"/>
              </w:rPr>
            </w:pPr>
          </w:p>
        </w:tc>
        <w:tc>
          <w:tcPr>
            <w:tcW w:w="2858"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204AA55A">
            <w:pPr>
              <w:framePr w:wrap="auto" w:vAnchor="margin" w:hAnchor="text" w:yAlign="inline"/>
              <w:rPr>
                <w:rFonts w:hint="eastAsia" w:ascii="宋体" w:hAnsi="宋体" w:eastAsia="宋体" w:cs="宋体"/>
                <w:highlight w:val="none"/>
              </w:rPr>
            </w:pPr>
          </w:p>
        </w:tc>
        <w:tc>
          <w:tcPr>
            <w:tcW w:w="1334" w:type="dxa"/>
            <w:tcBorders>
              <w:top w:val="single" w:color="000000" w:sz="6" w:space="0"/>
              <w:left w:val="single" w:color="000000" w:sz="6" w:space="0"/>
              <w:bottom w:val="single" w:color="000000" w:sz="4" w:space="0"/>
              <w:right w:val="single" w:color="000000" w:sz="6" w:space="0"/>
            </w:tcBorders>
            <w:shd w:val="clear" w:color="auto" w:fill="auto"/>
            <w:tcMar>
              <w:top w:w="80" w:type="dxa"/>
              <w:left w:w="80" w:type="dxa"/>
              <w:bottom w:w="80" w:type="dxa"/>
              <w:right w:w="80" w:type="dxa"/>
            </w:tcMar>
            <w:vAlign w:val="center"/>
          </w:tcPr>
          <w:p w14:paraId="7DEC08A5">
            <w:pPr>
              <w:framePr w:wrap="auto" w:vAnchor="margin" w:hAnchor="text" w:yAlign="inline"/>
              <w:rPr>
                <w:rFonts w:hint="eastAsia" w:ascii="宋体" w:hAnsi="宋体" w:eastAsia="宋体" w:cs="宋体"/>
                <w:highlight w:val="none"/>
              </w:rPr>
            </w:pPr>
          </w:p>
        </w:tc>
        <w:tc>
          <w:tcPr>
            <w:tcW w:w="725" w:type="dxa"/>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01AC083B">
            <w:pPr>
              <w:framePr w:wrap="auto" w:vAnchor="margin" w:hAnchor="text" w:yAlign="inline"/>
              <w:rPr>
                <w:rFonts w:hint="eastAsia" w:ascii="宋体" w:hAnsi="宋体" w:eastAsia="宋体" w:cs="宋体"/>
                <w:highlight w:val="none"/>
              </w:rPr>
            </w:pPr>
          </w:p>
        </w:tc>
      </w:tr>
    </w:tbl>
    <w:p w14:paraId="0EF9DA03">
      <w:pPr>
        <w:pStyle w:val="21"/>
        <w:framePr w:wrap="auto" w:vAnchor="margin" w:hAnchor="text" w:yAlign="inline"/>
        <w:widowControl w:val="0"/>
        <w:jc w:val="center"/>
        <w:rPr>
          <w:rFonts w:hint="eastAsia" w:ascii="宋体" w:hAnsi="宋体" w:eastAsia="宋体" w:cs="宋体"/>
          <w:outline w:val="0"/>
          <w:color w:val="000000"/>
          <w:kern w:val="2"/>
          <w:highlight w:val="none"/>
          <w:u w:val="single" w:color="000000"/>
          <w:shd w:val="clear" w:color="auto" w:fill="auto"/>
        </w:rPr>
      </w:pPr>
    </w:p>
    <w:p w14:paraId="2CB12B81">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说明：</w:t>
      </w: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响应与偏离</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应注明</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响应</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或</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偏离</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w:t>
      </w:r>
    </w:p>
    <w:p w14:paraId="77ADB088">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b/>
          <w:bCs/>
          <w:outline w:val="0"/>
          <w:color w:val="000000"/>
          <w:kern w:val="2"/>
          <w:highlight w:val="none"/>
          <w:u w:color="000000"/>
          <w:shd w:val="clear" w:color="auto" w:fill="auto"/>
          <w:rtl w:val="0"/>
          <w:lang w:val="en-US"/>
        </w:rPr>
        <w:t xml:space="preserve">  </w:t>
      </w:r>
      <w:r>
        <w:rPr>
          <w:rFonts w:hint="eastAsia" w:ascii="宋体" w:hAnsi="宋体" w:eastAsia="宋体" w:cs="宋体"/>
          <w:b/>
          <w:bCs/>
          <w:outline w:val="0"/>
          <w:color w:val="000000"/>
          <w:kern w:val="2"/>
          <w:highlight w:val="none"/>
          <w:u w:color="000000"/>
          <w:shd w:val="clear" w:color="auto" w:fill="auto"/>
          <w:rtl w:val="0"/>
          <w:lang w:val="en-US" w:eastAsia="zh-CN"/>
        </w:rPr>
        <w:t xml:space="preserve">       </w:t>
      </w:r>
      <w:r>
        <w:rPr>
          <w:rFonts w:hint="eastAsia" w:ascii="宋体" w:hAnsi="宋体" w:eastAsia="宋体" w:cs="宋体"/>
          <w:b/>
          <w:bCs/>
          <w:outline w:val="0"/>
          <w:color w:val="000000"/>
          <w:kern w:val="2"/>
          <w:highlight w:val="none"/>
          <w:u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、属磋商文件规定可能变动的内容在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说明</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栏中注明。</w:t>
      </w:r>
    </w:p>
    <w:p w14:paraId="56846D71">
      <w:pPr>
        <w:pStyle w:val="33"/>
        <w:framePr w:wrap="auto" w:vAnchor="margin" w:hAnchor="text" w:yAlign="inline"/>
        <w:spacing w:line="360" w:lineRule="auto"/>
        <w:rPr>
          <w:rFonts w:hint="eastAsia" w:ascii="宋体" w:hAnsi="宋体" w:eastAsia="宋体" w:cs="宋体"/>
          <w:outline w:val="0"/>
          <w:color w:val="000000"/>
          <w:kern w:val="2"/>
          <w:sz w:val="21"/>
          <w:szCs w:val="21"/>
          <w:highlight w:val="none"/>
          <w:u w:color="000000"/>
          <w:shd w:val="clear" w:color="auto" w:fill="auto"/>
        </w:rPr>
      </w:pPr>
    </w:p>
    <w:p w14:paraId="6CA9D75E">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2B6DF7B1">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12E9750A">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0BB32730">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2423FA51">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11FDB400">
      <w:pPr>
        <w:pStyle w:val="21"/>
        <w:framePr w:wrap="auto" w:vAnchor="margin" w:hAnchor="text" w:yAlign="inline"/>
        <w:rPr>
          <w:rFonts w:hint="eastAsia" w:ascii="宋体" w:hAnsi="宋体" w:eastAsia="宋体" w:cs="宋体"/>
          <w:outline w:val="0"/>
          <w:color w:val="000000"/>
          <w:kern w:val="2"/>
          <w:highlight w:val="none"/>
          <w:u w:color="000000"/>
          <w:shd w:val="clear" w:color="auto" w:fill="auto"/>
        </w:rPr>
      </w:pPr>
    </w:p>
    <w:p w14:paraId="1751C766">
      <w:pPr>
        <w:pStyle w:val="33"/>
        <w:framePr w:wrap="auto" w:vAnchor="margin" w:hAnchor="text" w:yAlign="inline"/>
        <w:spacing w:line="360" w:lineRule="auto"/>
        <w:rPr>
          <w:rFonts w:hint="eastAsia" w:ascii="宋体" w:hAnsi="宋体" w:eastAsia="宋体" w:cs="宋体"/>
          <w:outline w:val="0"/>
          <w:color w:val="000000"/>
          <w:kern w:val="2"/>
          <w:sz w:val="21"/>
          <w:szCs w:val="21"/>
          <w:highlight w:val="none"/>
          <w:u w:color="000000"/>
          <w:shd w:val="clear" w:color="auto" w:fill="auto"/>
        </w:rPr>
      </w:pPr>
      <w:r>
        <w:rPr>
          <w:rFonts w:hint="eastAsia" w:ascii="宋体" w:hAnsi="宋体" w:eastAsia="宋体" w:cs="宋体"/>
          <w:outline w:val="0"/>
          <w:color w:val="000000"/>
          <w:kern w:val="2"/>
          <w:sz w:val="21"/>
          <w:szCs w:val="21"/>
          <w:highlight w:val="none"/>
          <w:u w:color="000000"/>
          <w:shd w:val="clear" w:color="auto" w:fill="auto"/>
          <w:rtl w:val="0"/>
          <w:lang w:val="zh-TW" w:eastAsia="zh-TW"/>
        </w:rPr>
        <w:t>供应商名称（盖单位章）：</w:t>
      </w:r>
      <w:r>
        <w:rPr>
          <w:rFonts w:hint="eastAsia" w:ascii="宋体" w:hAnsi="宋体" w:eastAsia="宋体" w:cs="宋体"/>
          <w:outline w:val="0"/>
          <w:color w:val="000000"/>
          <w:kern w:val="2"/>
          <w:sz w:val="21"/>
          <w:szCs w:val="21"/>
          <w:highlight w:val="none"/>
          <w:u w:val="single" w:color="000000"/>
          <w:shd w:val="clear" w:color="auto" w:fill="auto"/>
          <w:rtl w:val="0"/>
          <w:lang w:val="en-US"/>
        </w:rPr>
        <w:t xml:space="preserve">                   </w:t>
      </w:r>
    </w:p>
    <w:p w14:paraId="20F0CFBE">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0ACC3863">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 xml:space="preserve">日          期：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年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月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 xml:space="preserve"> 日</w:t>
      </w:r>
    </w:p>
    <w:p w14:paraId="0CE3A1BF">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267B0427">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7F10D3EA">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47BF6C5B">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79B4B7D2">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2A9E6612">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06ADF723">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43EE8723">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rPr>
      </w:pPr>
    </w:p>
    <w:p w14:paraId="48AA093B">
      <w:pPr>
        <w:framePr w:wrap="auto" w:vAnchor="margin" w:hAnchor="text" w:yAlign="inline"/>
        <w:jc w:val="center"/>
        <w:rPr>
          <w:rFonts w:hint="eastAsia" w:ascii="宋体" w:hAnsi="宋体" w:eastAsia="宋体" w:cs="宋体"/>
          <w:b/>
          <w:bCs/>
          <w:outline w:val="0"/>
          <w:color w:val="000000"/>
          <w:kern w:val="2"/>
          <w:sz w:val="32"/>
          <w:szCs w:val="32"/>
          <w:highlight w:val="none"/>
          <w:u w:color="000000"/>
          <w:shd w:val="clear" w:color="auto" w:fill="auto"/>
        </w:rPr>
      </w:pPr>
      <w:r>
        <w:rPr>
          <w:rFonts w:hint="eastAsia" w:ascii="宋体" w:hAnsi="宋体" w:eastAsia="宋体" w:cs="宋体"/>
          <w:b/>
          <w:bCs/>
          <w:outline w:val="0"/>
          <w:color w:val="000000"/>
          <w:kern w:val="2"/>
          <w:sz w:val="32"/>
          <w:szCs w:val="32"/>
          <w:highlight w:val="none"/>
          <w:u w:color="000000"/>
          <w:shd w:val="clear" w:color="auto" w:fill="auto"/>
        </w:rPr>
        <w:br w:type="page"/>
      </w:r>
    </w:p>
    <w:p w14:paraId="4847D587">
      <w:pPr>
        <w:pStyle w:val="21"/>
        <w:framePr w:wrap="auto" w:vAnchor="margin" w:hAnchor="text" w:yAlign="inline"/>
        <w:tabs>
          <w:tab w:val="left" w:pos="3600"/>
        </w:tabs>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0"/>
          <w:szCs w:val="30"/>
          <w:highlight w:val="none"/>
          <w:u w:color="000000"/>
          <w:shd w:val="clear" w:color="auto" w:fill="auto"/>
          <w:rtl w:val="0"/>
          <w:lang w:val="zh-TW" w:eastAsia="zh-TW"/>
        </w:rPr>
        <w:t>七、提供享受政府采购政策的证明材料</w:t>
      </w:r>
    </w:p>
    <w:p w14:paraId="654A6657">
      <w:pPr>
        <w:pStyle w:val="21"/>
        <w:framePr w:wrap="auto" w:vAnchor="margin" w:hAnchor="text" w:yAlign="inline"/>
        <w:rPr>
          <w:rFonts w:hint="eastAsia" w:ascii="宋体" w:hAnsi="宋体" w:eastAsia="宋体" w:cs="宋体"/>
          <w:outline w:val="0"/>
          <w:color w:val="000000"/>
          <w:kern w:val="2"/>
          <w:sz w:val="28"/>
          <w:szCs w:val="28"/>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8-1</w:t>
      </w:r>
    </w:p>
    <w:p w14:paraId="1A2FA619">
      <w:pPr>
        <w:pStyle w:val="21"/>
        <w:framePr w:wrap="auto" w:vAnchor="margin" w:hAnchor="text" w:yAlign="inline"/>
        <w:jc w:val="center"/>
        <w:rPr>
          <w:rFonts w:hint="eastAsia" w:ascii="宋体" w:hAnsi="宋体" w:eastAsia="宋体" w:cs="宋体"/>
          <w:outline w:val="0"/>
          <w:color w:val="000000"/>
          <w:kern w:val="0"/>
          <w:sz w:val="36"/>
          <w:szCs w:val="36"/>
          <w:highlight w:val="none"/>
          <w:u w:color="000000"/>
          <w:shd w:val="clear" w:color="auto" w:fill="auto"/>
          <w:lang w:val="zh-TW" w:eastAsia="zh-TW"/>
        </w:rPr>
      </w:pPr>
      <w:r>
        <w:rPr>
          <w:rFonts w:hint="eastAsia" w:ascii="宋体" w:hAnsi="宋体" w:eastAsia="宋体" w:cs="宋体"/>
          <w:outline w:val="0"/>
          <w:color w:val="000000"/>
          <w:spacing w:val="6"/>
          <w:kern w:val="0"/>
          <w:sz w:val="36"/>
          <w:szCs w:val="36"/>
          <w:highlight w:val="none"/>
          <w:u w:color="000000"/>
          <w:shd w:val="clear" w:color="auto" w:fill="auto"/>
          <w:rtl w:val="0"/>
          <w:lang w:val="zh-TW" w:eastAsia="zh-TW"/>
        </w:rPr>
        <w:t>中小企业声明函</w:t>
      </w:r>
    </w:p>
    <w:p w14:paraId="59E994FA">
      <w:pPr>
        <w:pStyle w:val="21"/>
        <w:framePr w:wrap="auto" w:vAnchor="margin" w:hAnchor="text" w:yAlign="inline"/>
        <w:spacing w:before="120" w:line="360" w:lineRule="auto"/>
        <w:ind w:firstLine="444"/>
        <w:jc w:val="left"/>
        <w:rPr>
          <w:rFonts w:hint="eastAsia" w:ascii="宋体" w:hAnsi="宋体" w:eastAsia="宋体" w:cs="宋体"/>
          <w:outline w:val="0"/>
          <w:color w:val="000000"/>
          <w:spacing w:val="-1"/>
          <w:kern w:val="0"/>
          <w:highlight w:val="none"/>
          <w:u w:color="000000"/>
          <w:shd w:val="clear" w:color="auto" w:fill="auto"/>
        </w:rPr>
      </w:pPr>
      <w:r>
        <w:rPr>
          <w:rFonts w:hint="eastAsia" w:ascii="宋体" w:hAnsi="宋体" w:eastAsia="宋体" w:cs="宋体"/>
          <w:outline w:val="0"/>
          <w:color w:val="000000"/>
          <w:spacing w:val="-1"/>
          <w:kern w:val="0"/>
          <w:highlight w:val="none"/>
          <w:u w:color="000000"/>
          <w:shd w:val="clear" w:color="auto" w:fill="auto"/>
          <w:rtl w:val="0"/>
          <w:lang w:val="en-US"/>
        </w:rPr>
        <w:t xml:space="preserve"> </w:t>
      </w:r>
    </w:p>
    <w:p w14:paraId="2C0879DB">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zh-TW" w:eastAsia="zh-TW"/>
        </w:rPr>
        <w:t>本公司（联合体）郑重声明，根据《政府采购促进中小企业发展管理办法》（财库</w:t>
      </w:r>
      <w:r>
        <w:rPr>
          <w:rFonts w:hint="eastAsia" w:ascii="宋体" w:hAnsi="宋体" w:eastAsia="宋体" w:cs="宋体"/>
          <w:outline w:val="0"/>
          <w:color w:val="000000"/>
          <w:kern w:val="0"/>
          <w:highlight w:val="none"/>
          <w:u w:color="000000"/>
          <w:shd w:val="clear" w:color="auto" w:fill="auto"/>
          <w:rtl w:val="0"/>
          <w:lang w:val="en-US"/>
        </w:rPr>
        <w:t xml:space="preserve">﹝2020﹞46 </w:t>
      </w:r>
      <w:r>
        <w:rPr>
          <w:rFonts w:hint="eastAsia" w:ascii="宋体" w:hAnsi="宋体" w:eastAsia="宋体" w:cs="宋体"/>
          <w:outline w:val="0"/>
          <w:color w:val="000000"/>
          <w:kern w:val="0"/>
          <w:highlight w:val="none"/>
          <w:u w:color="000000"/>
          <w:shd w:val="clear" w:color="auto" w:fill="auto"/>
          <w:rtl w:val="0"/>
          <w:lang w:val="zh-TW" w:eastAsia="zh-TW"/>
        </w:rPr>
        <w:t>号）的规定，本公司（联合体）参加</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（单位名称）  </w:t>
      </w:r>
      <w:r>
        <w:rPr>
          <w:rFonts w:hint="eastAsia" w:ascii="宋体" w:hAnsi="宋体" w:eastAsia="宋体" w:cs="宋体"/>
          <w:outline w:val="0"/>
          <w:color w:val="000000"/>
          <w:kern w:val="0"/>
          <w:highlight w:val="none"/>
          <w:u w:color="000000"/>
          <w:shd w:val="clear" w:color="auto" w:fill="auto"/>
          <w:rtl w:val="0"/>
          <w:lang w:val="zh-TW" w:eastAsia="zh-TW"/>
        </w:rPr>
        <w:t>的</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（项目名称）  </w:t>
      </w:r>
      <w:r>
        <w:rPr>
          <w:rFonts w:hint="eastAsia" w:ascii="宋体" w:hAnsi="宋体" w:eastAsia="宋体" w:cs="宋体"/>
          <w:outline w:val="0"/>
          <w:color w:val="000000"/>
          <w:kern w:val="0"/>
          <w:highlight w:val="none"/>
          <w:u w:color="000000"/>
          <w:shd w:val="clear" w:color="auto" w:fill="auto"/>
          <w:rtl w:val="0"/>
          <w:lang w:val="zh-TW" w:eastAsia="zh-TW"/>
        </w:rPr>
        <w:t>采购活动，服务全部由符合政策要求的中小企业承接。相关企业（含联合体中的中小企业、签订分包意向协议的中小企业）的具体情况如下：</w:t>
      </w:r>
    </w:p>
    <w:p w14:paraId="1CEF4708">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1.</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   （标的名称）   </w:t>
      </w:r>
      <w:r>
        <w:rPr>
          <w:rFonts w:hint="eastAsia" w:ascii="宋体" w:hAnsi="宋体" w:eastAsia="宋体" w:cs="宋体"/>
          <w:outline w:val="0"/>
          <w:color w:val="000000"/>
          <w:kern w:val="0"/>
          <w:highlight w:val="none"/>
          <w:u w:color="000000"/>
          <w:shd w:val="clear" w:color="auto" w:fill="auto"/>
          <w:rtl w:val="0"/>
          <w:lang w:val="zh-TW" w:eastAsia="zh-TW"/>
        </w:rPr>
        <w:t>，属于</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  （采购文件中明确的所属行业）</w:t>
      </w:r>
      <w:r>
        <w:rPr>
          <w:rFonts w:hint="eastAsia" w:ascii="宋体" w:hAnsi="宋体" w:eastAsia="宋体" w:cs="宋体"/>
          <w:outline w:val="0"/>
          <w:color w:val="000000"/>
          <w:kern w:val="0"/>
          <w:highlight w:val="none"/>
          <w:u w:color="000000"/>
          <w:shd w:val="clear" w:color="auto" w:fill="auto"/>
          <w:rtl w:val="0"/>
          <w:lang w:val="zh-TW" w:eastAsia="zh-TW"/>
        </w:rPr>
        <w:t xml:space="preserve">   ；承接企业为</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 （企业名称）  </w:t>
      </w:r>
      <w:r>
        <w:rPr>
          <w:rFonts w:hint="eastAsia" w:ascii="宋体" w:hAnsi="宋体" w:eastAsia="宋体" w:cs="宋体"/>
          <w:outline w:val="0"/>
          <w:color w:val="000000"/>
          <w:kern w:val="0"/>
          <w:highlight w:val="none"/>
          <w:u w:color="000000"/>
          <w:shd w:val="clear" w:color="auto" w:fill="auto"/>
          <w:rtl w:val="0"/>
          <w:lang w:val="zh-TW" w:eastAsia="zh-TW"/>
        </w:rPr>
        <w:t>，从业人员</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人，营业收入为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万元，资产总额为</w:t>
      </w:r>
      <w:r>
        <w:rPr>
          <w:rFonts w:hint="eastAsia" w:ascii="宋体" w:hAnsi="宋体" w:eastAsia="宋体" w:cs="宋体"/>
          <w:outline w:val="0"/>
          <w:color w:val="000000"/>
          <w:kern w:val="0"/>
          <w:highlight w:val="none"/>
          <w:u w:val="single" w:color="000000"/>
          <w:shd w:val="clear" w:color="auto" w:fill="auto"/>
          <w:rtl w:val="0"/>
          <w:lang w:val="en-US"/>
        </w:rPr>
        <w:t xml:space="preserve">      </w:t>
      </w:r>
      <w:r>
        <w:rPr>
          <w:rFonts w:hint="eastAsia" w:ascii="宋体" w:hAnsi="宋体" w:eastAsia="宋体" w:cs="宋体"/>
          <w:outline w:val="0"/>
          <w:color w:val="000000"/>
          <w:kern w:val="0"/>
          <w:highlight w:val="none"/>
          <w:u w:color="000000"/>
          <w:shd w:val="clear" w:color="auto" w:fill="auto"/>
          <w:rtl w:val="0"/>
          <w:lang w:val="zh-TW" w:eastAsia="zh-TW"/>
        </w:rPr>
        <w:t>万元</w:t>
      </w:r>
      <w:r>
        <w:rPr>
          <w:rFonts w:hint="eastAsia" w:ascii="宋体" w:hAnsi="宋体" w:eastAsia="宋体" w:cs="宋体"/>
          <w:outline w:val="0"/>
          <w:color w:val="000000"/>
          <w:kern w:val="0"/>
          <w:highlight w:val="none"/>
          <w:u w:color="000000"/>
          <w:shd w:val="clear" w:color="auto" w:fill="auto"/>
          <w:vertAlign w:val="superscript"/>
          <w:rtl w:val="0"/>
          <w:lang w:val="en-US"/>
        </w:rPr>
        <w:t>1</w:t>
      </w:r>
      <w:r>
        <w:rPr>
          <w:rFonts w:hint="eastAsia" w:ascii="宋体" w:hAnsi="宋体" w:eastAsia="宋体" w:cs="宋体"/>
          <w:outline w:val="0"/>
          <w:color w:val="000000"/>
          <w:kern w:val="0"/>
          <w:highlight w:val="none"/>
          <w:u w:color="000000"/>
          <w:shd w:val="clear" w:color="auto" w:fill="auto"/>
          <w:rtl w:val="0"/>
          <w:lang w:val="zh-TW" w:eastAsia="zh-TW"/>
        </w:rPr>
        <w:t>，属于</w:t>
      </w:r>
      <w:r>
        <w:rPr>
          <w:rFonts w:hint="eastAsia" w:ascii="宋体" w:hAnsi="宋体" w:eastAsia="宋体" w:cs="宋体"/>
          <w:outline w:val="0"/>
          <w:color w:val="000000"/>
          <w:kern w:val="0"/>
          <w:highlight w:val="none"/>
          <w:u w:val="single" w:color="000000"/>
          <w:shd w:val="clear" w:color="auto" w:fill="auto"/>
          <w:rtl w:val="0"/>
          <w:lang w:val="zh-TW" w:eastAsia="zh-TW"/>
        </w:rPr>
        <w:t xml:space="preserve">  （中型企业、小型企业、微型企业）  </w:t>
      </w:r>
      <w:r>
        <w:rPr>
          <w:rFonts w:hint="eastAsia" w:ascii="宋体" w:hAnsi="宋体" w:eastAsia="宋体" w:cs="宋体"/>
          <w:outline w:val="0"/>
          <w:color w:val="000000"/>
          <w:kern w:val="0"/>
          <w:highlight w:val="none"/>
          <w:u w:color="000000"/>
          <w:shd w:val="clear" w:color="auto" w:fill="auto"/>
          <w:rtl w:val="0"/>
          <w:lang w:val="zh-TW" w:eastAsia="zh-TW"/>
        </w:rPr>
        <w:t>；</w:t>
      </w:r>
    </w:p>
    <w:p w14:paraId="68E16A07">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rPr>
      </w:pPr>
    </w:p>
    <w:p w14:paraId="3AE45755">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rPr>
      </w:pPr>
      <w:r>
        <w:rPr>
          <w:rFonts w:hint="eastAsia" w:ascii="宋体" w:hAnsi="宋体" w:eastAsia="宋体" w:cs="宋体"/>
          <w:outline w:val="0"/>
          <w:color w:val="000000"/>
          <w:kern w:val="0"/>
          <w:highlight w:val="none"/>
          <w:u w:color="000000"/>
          <w:shd w:val="clear" w:color="auto" w:fill="auto"/>
          <w:rtl w:val="0"/>
          <w:lang w:val="en-US"/>
        </w:rPr>
        <w:t>……</w:t>
      </w:r>
    </w:p>
    <w:p w14:paraId="3FBF5AA2">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以上企业，不属于大企业的分支机构，不存在控股股东为大企业的情形，也不存在与大企业的负责人为同一人的情形。</w:t>
      </w:r>
    </w:p>
    <w:p w14:paraId="0DA9B2FC">
      <w:pPr>
        <w:pStyle w:val="21"/>
        <w:framePr w:wrap="auto" w:vAnchor="margin" w:hAnchor="text" w:yAlign="inline"/>
        <w:spacing w:before="120" w:line="360" w:lineRule="exact"/>
        <w:ind w:firstLine="420"/>
        <w:jc w:val="left"/>
        <w:rPr>
          <w:rFonts w:hint="eastAsia" w:ascii="宋体" w:hAnsi="宋体" w:eastAsia="宋体" w:cs="宋体"/>
          <w:outline w:val="0"/>
          <w:color w:val="000000"/>
          <w:kern w:val="0"/>
          <w:highlight w:val="none"/>
          <w:u w:color="000000"/>
          <w:shd w:val="clear" w:color="auto" w:fill="auto"/>
          <w:lang w:val="zh-TW" w:eastAsia="zh-TW"/>
        </w:rPr>
      </w:pPr>
      <w:r>
        <w:rPr>
          <w:rFonts w:hint="eastAsia" w:ascii="宋体" w:hAnsi="宋体" w:eastAsia="宋体" w:cs="宋体"/>
          <w:outline w:val="0"/>
          <w:color w:val="000000"/>
          <w:kern w:val="0"/>
          <w:highlight w:val="none"/>
          <w:u w:color="000000"/>
          <w:shd w:val="clear" w:color="auto" w:fill="auto"/>
          <w:rtl w:val="0"/>
          <w:lang w:val="zh-TW" w:eastAsia="zh-TW"/>
        </w:rPr>
        <w:t>本企业对上述声明内容的真实性负责。如有虚假，将依法承担相应责任。</w:t>
      </w:r>
    </w:p>
    <w:p w14:paraId="1FD05E42">
      <w:pPr>
        <w:pStyle w:val="21"/>
        <w:framePr w:wrap="auto" w:vAnchor="margin" w:hAnchor="text" w:yAlign="inline"/>
        <w:spacing w:before="120" w:line="360" w:lineRule="exact"/>
        <w:ind w:firstLine="420"/>
        <w:jc w:val="center"/>
        <w:rPr>
          <w:rFonts w:hint="eastAsia" w:ascii="宋体" w:hAnsi="宋体" w:eastAsia="宋体" w:cs="宋体"/>
          <w:outline w:val="0"/>
          <w:color w:val="000000"/>
          <w:highlight w:val="none"/>
          <w:u w:color="000000"/>
          <w:shd w:val="clear" w:color="auto" w:fill="auto"/>
        </w:rPr>
      </w:pPr>
      <w:r>
        <w:rPr>
          <w:rFonts w:hint="eastAsia" w:ascii="宋体" w:hAnsi="宋体" w:eastAsia="宋体" w:cs="宋体"/>
          <w:outline w:val="0"/>
          <w:color w:val="000000"/>
          <w:highlight w:val="none"/>
          <w:u w:color="000000"/>
          <w:shd w:val="clear" w:color="auto" w:fill="auto"/>
          <w:rtl w:val="0"/>
          <w:lang w:val="en-US"/>
        </w:rPr>
        <w:t xml:space="preserve">  </w:t>
      </w:r>
    </w:p>
    <w:p w14:paraId="7A4CD0A7">
      <w:pPr>
        <w:pStyle w:val="21"/>
        <w:framePr w:wrap="auto" w:vAnchor="margin" w:hAnchor="text" w:yAlign="inline"/>
        <w:spacing w:before="120" w:line="360" w:lineRule="exact"/>
        <w:jc w:val="right"/>
        <w:rPr>
          <w:rFonts w:hint="eastAsia" w:ascii="宋体" w:hAnsi="宋体" w:eastAsia="宋体" w:cs="宋体"/>
          <w:outline w:val="0"/>
          <w:color w:val="000000"/>
          <w:highlight w:val="none"/>
          <w:u w:color="000000"/>
          <w:shd w:val="clear" w:color="auto" w:fill="auto"/>
        </w:rPr>
      </w:pPr>
      <w:r>
        <w:rPr>
          <w:rFonts w:hint="eastAsia" w:ascii="宋体" w:hAnsi="宋体" w:eastAsia="宋体" w:cs="宋体"/>
          <w:outline w:val="0"/>
          <w:color w:val="000000"/>
          <w:highlight w:val="none"/>
          <w:u w:color="000000"/>
          <w:shd w:val="clear" w:color="auto" w:fill="auto"/>
          <w:rtl w:val="0"/>
          <w:lang w:val="en-US"/>
        </w:rPr>
        <w:t xml:space="preserve">        </w:t>
      </w:r>
      <w:r>
        <w:rPr>
          <w:rFonts w:hint="eastAsia" w:ascii="宋体" w:hAnsi="宋体" w:eastAsia="宋体" w:cs="宋体"/>
          <w:outline w:val="0"/>
          <w:color w:val="000000"/>
          <w:highlight w:val="none"/>
          <w:u w:color="000000"/>
          <w:shd w:val="clear" w:color="auto" w:fill="auto"/>
          <w:rtl w:val="0"/>
          <w:lang w:val="zh-TW" w:eastAsia="zh-TW"/>
        </w:rPr>
        <w:t xml:space="preserve">企业名称（盖章）：                                  </w:t>
      </w:r>
    </w:p>
    <w:p w14:paraId="74760A0E">
      <w:pPr>
        <w:pStyle w:val="21"/>
        <w:framePr w:wrap="auto" w:vAnchor="margin" w:hAnchor="text" w:yAlign="inline"/>
        <w:spacing w:before="120" w:line="360" w:lineRule="exact"/>
        <w:jc w:val="right"/>
        <w:rPr>
          <w:rFonts w:hint="eastAsia" w:ascii="宋体" w:hAnsi="宋体" w:eastAsia="宋体" w:cs="宋体"/>
          <w:outline w:val="0"/>
          <w:color w:val="000000"/>
          <w:highlight w:val="none"/>
          <w:u w:color="000000"/>
          <w:shd w:val="clear" w:color="auto" w:fill="auto"/>
        </w:rPr>
      </w:pPr>
      <w:r>
        <w:rPr>
          <w:rFonts w:hint="eastAsia" w:ascii="宋体" w:hAnsi="宋体" w:eastAsia="宋体" w:cs="宋体"/>
          <w:outline w:val="0"/>
          <w:color w:val="000000"/>
          <w:highlight w:val="none"/>
          <w:u w:color="000000"/>
          <w:shd w:val="clear" w:color="auto" w:fill="auto"/>
          <w:rtl w:val="0"/>
          <w:lang w:val="zh-TW" w:eastAsia="zh-TW"/>
        </w:rPr>
        <w:t>日</w:t>
      </w:r>
      <w:r>
        <w:rPr>
          <w:rFonts w:hint="eastAsia" w:ascii="宋体" w:hAnsi="宋体" w:eastAsia="宋体" w:cs="宋体"/>
          <w:outline w:val="0"/>
          <w:color w:val="000000"/>
          <w:highlight w:val="none"/>
          <w:u w:color="000000"/>
          <w:shd w:val="clear" w:color="auto" w:fill="auto"/>
          <w:rtl w:val="0"/>
          <w:lang w:val="en-US"/>
        </w:rPr>
        <w:t xml:space="preserve">     </w:t>
      </w:r>
      <w:r>
        <w:rPr>
          <w:rFonts w:hint="eastAsia" w:ascii="宋体" w:hAnsi="宋体" w:eastAsia="宋体" w:cs="宋体"/>
          <w:outline w:val="0"/>
          <w:color w:val="000000"/>
          <w:highlight w:val="none"/>
          <w:u w:color="000000"/>
          <w:shd w:val="clear" w:color="auto" w:fill="auto"/>
          <w:rtl w:val="0"/>
          <w:lang w:val="zh-TW" w:eastAsia="zh-TW"/>
        </w:rPr>
        <w:t xml:space="preserve">期：                                         </w:t>
      </w:r>
    </w:p>
    <w:p w14:paraId="2E3E46FA">
      <w:pPr>
        <w:pStyle w:val="21"/>
        <w:framePr w:wrap="auto" w:vAnchor="margin" w:hAnchor="text" w:yAlign="inline"/>
        <w:spacing w:before="120" w:line="360" w:lineRule="exact"/>
        <w:jc w:val="right"/>
        <w:rPr>
          <w:rFonts w:hint="eastAsia" w:ascii="宋体" w:hAnsi="宋体" w:eastAsia="宋体" w:cs="宋体"/>
          <w:outline w:val="0"/>
          <w:color w:val="000000"/>
          <w:highlight w:val="none"/>
          <w:u w:color="000000"/>
          <w:shd w:val="clear" w:color="auto" w:fill="auto"/>
        </w:rPr>
      </w:pPr>
    </w:p>
    <w:p w14:paraId="29E1F5F7">
      <w:pPr>
        <w:pStyle w:val="21"/>
        <w:framePr w:wrap="auto" w:vAnchor="margin" w:hAnchor="text" w:yAlign="inline"/>
        <w:spacing w:before="120" w:line="360" w:lineRule="exact"/>
        <w:jc w:val="left"/>
        <w:rPr>
          <w:rFonts w:hint="eastAsia" w:ascii="宋体" w:hAnsi="宋体" w:eastAsia="宋体" w:cs="宋体"/>
          <w:outline w:val="0"/>
          <w:color w:val="000000"/>
          <w:highlight w:val="none"/>
          <w:u w:color="000000"/>
          <w:shd w:val="clear" w:color="auto" w:fill="auto"/>
          <w:lang w:val="zh-TW" w:eastAsia="zh-TW"/>
        </w:rPr>
      </w:pPr>
      <w:r>
        <w:rPr>
          <w:rFonts w:hint="eastAsia" w:ascii="宋体" w:hAnsi="宋体" w:eastAsia="宋体" w:cs="宋体"/>
          <w:outline w:val="0"/>
          <w:color w:val="000000"/>
          <w:highlight w:val="none"/>
          <w:u w:color="000000"/>
          <w:shd w:val="clear" w:color="auto" w:fill="auto"/>
          <w:rtl w:val="0"/>
          <w:lang w:val="zh-TW" w:eastAsia="zh-TW"/>
        </w:rPr>
        <w:t>注：从业人员、营业收入、资产总额填报上一年度数据，无上一年度数据的新成立企业可不填报。</w:t>
      </w:r>
    </w:p>
    <w:p w14:paraId="0E3311C4">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64A1C68C">
      <w:pPr>
        <w:pStyle w:val="21"/>
        <w:framePr w:wrap="auto" w:vAnchor="margin" w:hAnchor="text" w:yAlign="inline"/>
        <w:tabs>
          <w:tab w:val="left" w:pos="3600"/>
        </w:tabs>
        <w:rPr>
          <w:rFonts w:hint="eastAsia" w:ascii="宋体" w:hAnsi="宋体" w:eastAsia="宋体" w:cs="宋体"/>
          <w:highlight w:val="none"/>
        </w:rPr>
      </w:pPr>
      <w:r>
        <w:rPr>
          <w:rFonts w:hint="eastAsia" w:ascii="宋体" w:hAnsi="宋体" w:eastAsia="宋体" w:cs="宋体"/>
          <w:outline w:val="0"/>
          <w:color w:val="000000"/>
          <w:kern w:val="2"/>
          <w:highlight w:val="none"/>
          <w:u w:color="000000"/>
          <w:shd w:val="clear" w:color="auto" w:fill="auto"/>
        </w:rPr>
        <w:br w:type="page"/>
      </w:r>
    </w:p>
    <w:p w14:paraId="7C46DE31">
      <w:pPr>
        <w:pStyle w:val="21"/>
        <w:framePr w:wrap="auto" w:vAnchor="margin" w:hAnchor="text" w:yAlign="inline"/>
        <w:tabs>
          <w:tab w:val="left" w:pos="3600"/>
        </w:tabs>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8-2</w:t>
      </w:r>
      <w:r>
        <w:rPr>
          <w:rFonts w:hint="eastAsia" w:ascii="宋体" w:hAnsi="宋体" w:eastAsia="宋体" w:cs="宋体"/>
          <w:outline w:val="0"/>
          <w:color w:val="000000"/>
          <w:kern w:val="2"/>
          <w:sz w:val="30"/>
          <w:szCs w:val="30"/>
          <w:highlight w:val="none"/>
          <w:u w:color="000000"/>
          <w:shd w:val="clear" w:color="auto" w:fill="auto"/>
          <w:rtl w:val="0"/>
          <w:lang w:val="en-US"/>
        </w:rPr>
        <w:t> </w:t>
      </w:r>
    </w:p>
    <w:p w14:paraId="481DDC18">
      <w:pPr>
        <w:pStyle w:val="21"/>
        <w:framePr w:wrap="auto" w:vAnchor="margin" w:hAnchor="text" w:yAlign="inline"/>
        <w:tabs>
          <w:tab w:val="left" w:pos="3600"/>
        </w:tabs>
        <w:jc w:val="center"/>
        <w:rPr>
          <w:rFonts w:hint="eastAsia" w:ascii="宋体" w:hAnsi="宋体" w:eastAsia="宋体" w:cs="宋体"/>
          <w:outline w:val="0"/>
          <w:color w:val="000000"/>
          <w:spacing w:val="5"/>
          <w:kern w:val="0"/>
          <w:sz w:val="30"/>
          <w:szCs w:val="30"/>
          <w:highlight w:val="none"/>
          <w:u w:color="000000"/>
          <w:shd w:val="clear" w:color="auto" w:fill="auto"/>
          <w:lang w:val="zh-TW" w:eastAsia="zh-TW"/>
        </w:rPr>
      </w:pPr>
      <w:r>
        <w:rPr>
          <w:rFonts w:hint="eastAsia" w:ascii="宋体" w:hAnsi="宋体" w:eastAsia="宋体" w:cs="宋体"/>
          <w:outline w:val="0"/>
          <w:color w:val="000000"/>
          <w:spacing w:val="5"/>
          <w:kern w:val="0"/>
          <w:sz w:val="30"/>
          <w:szCs w:val="30"/>
          <w:highlight w:val="none"/>
          <w:u w:color="000000"/>
          <w:shd w:val="clear" w:color="auto" w:fill="auto"/>
          <w:rtl w:val="0"/>
          <w:lang w:val="zh-TW" w:eastAsia="zh-TW"/>
        </w:rPr>
        <w:t>残疾人福利性单位声明函</w:t>
      </w:r>
    </w:p>
    <w:p w14:paraId="02A6B94D">
      <w:pPr>
        <w:pStyle w:val="21"/>
        <w:framePr w:wrap="auto" w:vAnchor="margin" w:hAnchor="text" w:yAlign="inline"/>
        <w:tabs>
          <w:tab w:val="left" w:pos="3600"/>
        </w:tabs>
        <w:jc w:val="center"/>
        <w:rPr>
          <w:rFonts w:hint="eastAsia" w:ascii="宋体" w:hAnsi="宋体" w:eastAsia="宋体" w:cs="宋体"/>
          <w:outline w:val="0"/>
          <w:color w:val="000000"/>
          <w:spacing w:val="5"/>
          <w:kern w:val="0"/>
          <w:sz w:val="30"/>
          <w:szCs w:val="30"/>
          <w:highlight w:val="none"/>
          <w:u w:color="000000"/>
          <w:shd w:val="clear" w:color="auto" w:fill="auto"/>
          <w:lang w:val="zh-TW" w:eastAsia="zh-TW"/>
        </w:rPr>
      </w:pPr>
      <w:r>
        <w:rPr>
          <w:rFonts w:hint="eastAsia" w:ascii="宋体" w:hAnsi="宋体" w:eastAsia="宋体" w:cs="宋体"/>
          <w:outline w:val="0"/>
          <w:color w:val="000000"/>
          <w:spacing w:val="5"/>
          <w:kern w:val="0"/>
          <w:sz w:val="30"/>
          <w:szCs w:val="30"/>
          <w:highlight w:val="none"/>
          <w:u w:color="000000"/>
          <w:shd w:val="clear" w:color="auto" w:fill="auto"/>
          <w:rtl w:val="0"/>
          <w:lang w:val="zh-TW" w:eastAsia="zh-TW"/>
        </w:rPr>
        <w:t>【不属于残疾人福利性单位的无需填写】</w:t>
      </w:r>
    </w:p>
    <w:p w14:paraId="5312609D">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w:t>
      </w:r>
    </w:p>
    <w:p w14:paraId="6F2C0872">
      <w:pPr>
        <w:pStyle w:val="21"/>
        <w:framePr w:wrap="auto" w:vAnchor="margin" w:hAnchor="text" w:yAlign="inline"/>
        <w:spacing w:line="360" w:lineRule="auto"/>
        <w:ind w:firstLine="444"/>
        <w:jc w:val="left"/>
        <w:rPr>
          <w:rFonts w:hint="eastAsia" w:ascii="宋体" w:hAnsi="宋体" w:eastAsia="宋体" w:cs="宋体"/>
          <w:outline w:val="0"/>
          <w:color w:val="000000"/>
          <w:spacing w:val="-1"/>
          <w:kern w:val="0"/>
          <w:highlight w:val="none"/>
          <w:u w:color="000000"/>
          <w:shd w:val="clear" w:color="auto" w:fill="auto"/>
        </w:rPr>
      </w:pPr>
      <w:r>
        <w:rPr>
          <w:rFonts w:hint="eastAsia" w:ascii="宋体" w:hAnsi="宋体" w:eastAsia="宋体" w:cs="宋体"/>
          <w:outline w:val="0"/>
          <w:color w:val="000000"/>
          <w:spacing w:val="-1"/>
          <w:kern w:val="0"/>
          <w:highlight w:val="none"/>
          <w:u w:color="000000"/>
          <w:shd w:val="clear" w:color="auto" w:fill="auto"/>
          <w:rtl w:val="0"/>
          <w:lang w:val="zh-TW" w:eastAsia="zh-TW"/>
        </w:rPr>
        <w:t>本单位郑重声明，根据《财政部民政部中国残疾人联合会关于促进残疾人就业政府采购政策的通知》（财库〔</w:t>
      </w:r>
      <w:r>
        <w:rPr>
          <w:rFonts w:hint="eastAsia" w:ascii="宋体" w:hAnsi="宋体" w:eastAsia="宋体" w:cs="宋体"/>
          <w:outline w:val="0"/>
          <w:color w:val="000000"/>
          <w:spacing w:val="-1"/>
          <w:kern w:val="0"/>
          <w:highlight w:val="none"/>
          <w:u w:color="000000"/>
          <w:shd w:val="clear" w:color="auto" w:fill="auto"/>
          <w:rtl w:val="0"/>
          <w:lang w:val="en-US"/>
        </w:rPr>
        <w:t>2017</w:t>
      </w:r>
      <w:r>
        <w:rPr>
          <w:rFonts w:hint="eastAsia" w:ascii="宋体" w:hAnsi="宋体" w:eastAsia="宋体" w:cs="宋体"/>
          <w:outline w:val="0"/>
          <w:color w:val="000000"/>
          <w:spacing w:val="-1"/>
          <w:kern w:val="0"/>
          <w:highlight w:val="none"/>
          <w:u w:color="000000"/>
          <w:shd w:val="clear" w:color="auto" w:fill="auto"/>
          <w:rtl w:val="0"/>
          <w:lang w:val="zh-TW" w:eastAsia="zh-TW"/>
        </w:rPr>
        <w:t>〕</w:t>
      </w:r>
      <w:r>
        <w:rPr>
          <w:rFonts w:hint="eastAsia" w:ascii="宋体" w:hAnsi="宋体" w:eastAsia="宋体" w:cs="宋体"/>
          <w:outline w:val="0"/>
          <w:color w:val="000000"/>
          <w:spacing w:val="-1"/>
          <w:kern w:val="0"/>
          <w:highlight w:val="none"/>
          <w:u w:color="000000"/>
          <w:shd w:val="clear" w:color="auto" w:fill="auto"/>
          <w:rtl w:val="0"/>
          <w:lang w:val="en-US"/>
        </w:rPr>
        <w:t>141</w:t>
      </w:r>
      <w:r>
        <w:rPr>
          <w:rFonts w:hint="eastAsia" w:ascii="宋体" w:hAnsi="宋体" w:eastAsia="宋体" w:cs="宋体"/>
          <w:outline w:val="0"/>
          <w:color w:val="000000"/>
          <w:spacing w:val="-1"/>
          <w:kern w:val="0"/>
          <w:highlight w:val="none"/>
          <w:u w:color="000000"/>
          <w:shd w:val="clear" w:color="auto" w:fill="auto"/>
          <w:rtl w:val="0"/>
          <w:lang w:val="zh-TW" w:eastAsia="zh-TW"/>
        </w:rPr>
        <w:t>号）的规定，本单位为符合条件的残疾人福利性单位，且本单位参加</w:t>
      </w:r>
      <w:r>
        <w:rPr>
          <w:rFonts w:hint="eastAsia" w:ascii="宋体" w:hAnsi="宋体" w:eastAsia="宋体" w:cs="宋体"/>
          <w:outline w:val="0"/>
          <w:color w:val="000000"/>
          <w:spacing w:val="-1"/>
          <w:kern w:val="0"/>
          <w:highlight w:val="none"/>
          <w:u w:color="000000"/>
          <w:shd w:val="clear" w:color="auto" w:fill="auto"/>
          <w:rtl w:val="0"/>
          <w:lang w:val="en-US"/>
        </w:rPr>
        <w:t>______</w:t>
      </w:r>
      <w:r>
        <w:rPr>
          <w:rFonts w:hint="eastAsia" w:ascii="宋体" w:hAnsi="宋体" w:eastAsia="宋体" w:cs="宋体"/>
          <w:outline w:val="0"/>
          <w:color w:val="000000"/>
          <w:spacing w:val="-1"/>
          <w:kern w:val="0"/>
          <w:highlight w:val="none"/>
          <w:u w:color="000000"/>
          <w:shd w:val="clear" w:color="auto" w:fill="auto"/>
          <w:rtl w:val="0"/>
          <w:lang w:val="zh-TW" w:eastAsia="zh-TW"/>
        </w:rPr>
        <w:t>单位的</w:t>
      </w:r>
      <w:r>
        <w:rPr>
          <w:rFonts w:hint="eastAsia" w:ascii="宋体" w:hAnsi="宋体" w:eastAsia="宋体" w:cs="宋体"/>
          <w:outline w:val="0"/>
          <w:color w:val="000000"/>
          <w:spacing w:val="-1"/>
          <w:kern w:val="0"/>
          <w:highlight w:val="none"/>
          <w:u w:color="000000"/>
          <w:shd w:val="clear" w:color="auto" w:fill="auto"/>
          <w:rtl w:val="0"/>
          <w:lang w:val="en-US"/>
        </w:rPr>
        <w:t>______</w:t>
      </w:r>
      <w:r>
        <w:rPr>
          <w:rFonts w:hint="eastAsia" w:ascii="宋体" w:hAnsi="宋体" w:eastAsia="宋体" w:cs="宋体"/>
          <w:outline w:val="0"/>
          <w:color w:val="000000"/>
          <w:spacing w:val="-1"/>
          <w:kern w:val="0"/>
          <w:highlight w:val="none"/>
          <w:u w:color="000000"/>
          <w:shd w:val="clear" w:color="auto" w:fill="auto"/>
          <w:rtl w:val="0"/>
          <w:lang w:val="zh-TW" w:eastAsia="zh-TW"/>
        </w:rPr>
        <w:t>项目采购活动提供本单位制造的货物（由本单位承担工程</w:t>
      </w:r>
      <w:r>
        <w:rPr>
          <w:rFonts w:hint="eastAsia" w:ascii="宋体" w:hAnsi="宋体" w:eastAsia="宋体" w:cs="宋体"/>
          <w:outline w:val="0"/>
          <w:color w:val="000000"/>
          <w:spacing w:val="-1"/>
          <w:kern w:val="0"/>
          <w:highlight w:val="none"/>
          <w:u w:color="000000"/>
          <w:shd w:val="clear" w:color="auto" w:fill="auto"/>
          <w:rtl w:val="0"/>
          <w:lang w:val="en-US"/>
        </w:rPr>
        <w:t>/</w:t>
      </w:r>
      <w:r>
        <w:rPr>
          <w:rFonts w:hint="eastAsia" w:ascii="宋体" w:hAnsi="宋体" w:eastAsia="宋体" w:cs="宋体"/>
          <w:outline w:val="0"/>
          <w:color w:val="000000"/>
          <w:spacing w:val="-1"/>
          <w:kern w:val="0"/>
          <w:highlight w:val="none"/>
          <w:u w:color="000000"/>
          <w:shd w:val="clear" w:color="auto" w:fill="auto"/>
          <w:rtl w:val="0"/>
          <w:lang w:val="zh-TW" w:eastAsia="zh-TW"/>
        </w:rPr>
        <w:t>提供服务），或者提供其他残疾人福利性单位制造的货物（不包括使用非残疾人福利性单位注册商标的货物）。</w:t>
      </w:r>
    </w:p>
    <w:p w14:paraId="565F7B04">
      <w:pPr>
        <w:pStyle w:val="21"/>
        <w:framePr w:wrap="auto" w:vAnchor="margin" w:hAnchor="text" w:yAlign="inline"/>
        <w:spacing w:line="360" w:lineRule="auto"/>
        <w:ind w:firstLine="444"/>
        <w:jc w:val="left"/>
        <w:rPr>
          <w:rFonts w:hint="eastAsia" w:ascii="宋体" w:hAnsi="宋体" w:eastAsia="宋体" w:cs="宋体"/>
          <w:outline w:val="0"/>
          <w:color w:val="000000"/>
          <w:spacing w:val="-1"/>
          <w:kern w:val="0"/>
          <w:highlight w:val="none"/>
          <w:u w:color="000000"/>
          <w:shd w:val="clear" w:color="auto" w:fill="auto"/>
          <w:lang w:val="zh-TW" w:eastAsia="zh-TW"/>
        </w:rPr>
      </w:pPr>
      <w:r>
        <w:rPr>
          <w:rFonts w:hint="eastAsia" w:ascii="宋体" w:hAnsi="宋体" w:eastAsia="宋体" w:cs="宋体"/>
          <w:outline w:val="0"/>
          <w:color w:val="000000"/>
          <w:spacing w:val="-1"/>
          <w:kern w:val="0"/>
          <w:highlight w:val="none"/>
          <w:u w:color="000000"/>
          <w:shd w:val="clear" w:color="auto" w:fill="auto"/>
          <w:rtl w:val="0"/>
          <w:lang w:val="zh-TW" w:eastAsia="zh-TW"/>
        </w:rPr>
        <w:t>本单位对上述声明的真实性负责。如有虚假，将依法承担相应责任。</w:t>
      </w:r>
    </w:p>
    <w:p w14:paraId="773F29E1">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w:t>
      </w:r>
    </w:p>
    <w:p w14:paraId="629C6307">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w:t>
      </w:r>
    </w:p>
    <w:p w14:paraId="3A7E127E">
      <w:pPr>
        <w:pStyle w:val="21"/>
        <w:framePr w:wrap="auto" w:vAnchor="margin" w:hAnchor="text" w:yAlign="inline"/>
        <w:spacing w:line="360" w:lineRule="auto"/>
        <w:ind w:firstLine="420"/>
        <w:jc w:val="center"/>
        <w:rPr>
          <w:rFonts w:hint="eastAsia" w:ascii="宋体" w:hAnsi="宋体" w:eastAsia="宋体" w:cs="宋体"/>
          <w:outline w:val="0"/>
          <w:color w:val="000000"/>
          <w:spacing w:val="-1"/>
          <w:kern w:val="0"/>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w:t>
      </w:r>
      <w:r>
        <w:rPr>
          <w:rFonts w:hint="eastAsia" w:ascii="宋体" w:hAnsi="宋体" w:eastAsia="宋体" w:cs="宋体"/>
          <w:outline w:val="0"/>
          <w:color w:val="000000"/>
          <w:spacing w:val="-1"/>
          <w:kern w:val="0"/>
          <w:highlight w:val="none"/>
          <w:u w:color="000000"/>
          <w:shd w:val="clear" w:color="auto" w:fill="auto"/>
          <w:rtl w:val="0"/>
          <w:lang w:val="en-US"/>
        </w:rPr>
        <w:t>  </w:t>
      </w:r>
      <w:r>
        <w:rPr>
          <w:rFonts w:hint="eastAsia" w:ascii="宋体" w:hAnsi="宋体" w:eastAsia="宋体" w:cs="宋体"/>
          <w:outline w:val="0"/>
          <w:color w:val="000000"/>
          <w:spacing w:val="-1"/>
          <w:kern w:val="0"/>
          <w:highlight w:val="none"/>
          <w:u w:color="000000"/>
          <w:shd w:val="clear" w:color="auto" w:fill="auto"/>
          <w:rtl w:val="0"/>
          <w:lang w:val="zh-TW" w:eastAsia="zh-TW"/>
        </w:rPr>
        <w:t>单位名称（盖章）：</w:t>
      </w:r>
    </w:p>
    <w:p w14:paraId="5E9EAEE0">
      <w:pPr>
        <w:pStyle w:val="21"/>
        <w:framePr w:wrap="auto" w:vAnchor="margin" w:hAnchor="text" w:yAlign="inline"/>
        <w:spacing w:line="360" w:lineRule="auto"/>
        <w:ind w:firstLine="444"/>
        <w:jc w:val="center"/>
        <w:rPr>
          <w:rFonts w:hint="eastAsia" w:ascii="宋体" w:hAnsi="宋体" w:eastAsia="宋体" w:cs="宋体"/>
          <w:outline w:val="0"/>
          <w:color w:val="000000"/>
          <w:spacing w:val="-1"/>
          <w:kern w:val="0"/>
          <w:highlight w:val="none"/>
          <w:u w:color="000000"/>
          <w:shd w:val="clear" w:color="auto" w:fill="auto"/>
        </w:rPr>
      </w:pPr>
      <w:r>
        <w:rPr>
          <w:rFonts w:hint="eastAsia" w:ascii="宋体" w:hAnsi="宋体" w:eastAsia="宋体" w:cs="宋体"/>
          <w:outline w:val="0"/>
          <w:color w:val="000000"/>
          <w:spacing w:val="-1"/>
          <w:kern w:val="0"/>
          <w:highlight w:val="none"/>
          <w:u w:color="000000"/>
          <w:shd w:val="clear" w:color="auto" w:fill="auto"/>
          <w:rtl w:val="0"/>
          <w:lang w:val="en-US"/>
        </w:rPr>
        <w:t xml:space="preserve">            </w:t>
      </w:r>
      <w:r>
        <w:rPr>
          <w:rFonts w:hint="eastAsia" w:ascii="宋体" w:hAnsi="宋体" w:eastAsia="宋体" w:cs="宋体"/>
          <w:outline w:val="0"/>
          <w:color w:val="000000"/>
          <w:spacing w:val="-1"/>
          <w:kern w:val="0"/>
          <w:highlight w:val="none"/>
          <w:u w:color="000000"/>
          <w:shd w:val="clear" w:color="auto" w:fill="auto"/>
          <w:rtl w:val="0"/>
          <w:lang w:val="zh-TW" w:eastAsia="zh-TW"/>
        </w:rPr>
        <w:t xml:space="preserve">日 </w:t>
      </w:r>
      <w:r>
        <w:rPr>
          <w:rFonts w:hint="eastAsia" w:ascii="宋体" w:hAnsi="宋体" w:eastAsia="宋体" w:cs="宋体"/>
          <w:outline w:val="0"/>
          <w:color w:val="000000"/>
          <w:spacing w:val="-1"/>
          <w:kern w:val="0"/>
          <w:highlight w:val="none"/>
          <w:u w:color="000000"/>
          <w:shd w:val="clear" w:color="auto" w:fill="auto"/>
          <w:rtl w:val="0"/>
          <w:lang w:val="en-US"/>
        </w:rPr>
        <w:t> </w:t>
      </w:r>
      <w:r>
        <w:rPr>
          <w:rFonts w:hint="eastAsia" w:ascii="宋体" w:hAnsi="宋体" w:eastAsia="宋体" w:cs="宋体"/>
          <w:outline w:val="0"/>
          <w:color w:val="000000"/>
          <w:spacing w:val="-1"/>
          <w:kern w:val="0"/>
          <w:highlight w:val="none"/>
          <w:u w:color="000000"/>
          <w:shd w:val="clear" w:color="auto" w:fill="auto"/>
          <w:rtl w:val="0"/>
          <w:lang w:val="zh-TW" w:eastAsia="zh-TW"/>
        </w:rPr>
        <w:t>期：</w:t>
      </w:r>
    </w:p>
    <w:p w14:paraId="28493864">
      <w:pPr>
        <w:pStyle w:val="21"/>
        <w:framePr w:wrap="auto" w:vAnchor="margin" w:hAnchor="text" w:yAlign="inline"/>
        <w:spacing w:line="360" w:lineRule="auto"/>
        <w:ind w:firstLine="444"/>
        <w:jc w:val="center"/>
        <w:rPr>
          <w:rFonts w:hint="eastAsia" w:ascii="宋体" w:hAnsi="宋体" w:eastAsia="宋体" w:cs="宋体"/>
          <w:outline w:val="0"/>
          <w:color w:val="000000"/>
          <w:spacing w:val="-1"/>
          <w:kern w:val="0"/>
          <w:highlight w:val="none"/>
          <w:u w:color="000000"/>
          <w:shd w:val="clear" w:color="auto" w:fill="auto"/>
        </w:rPr>
      </w:pPr>
    </w:p>
    <w:p w14:paraId="0001B3AD">
      <w:pPr>
        <w:pStyle w:val="21"/>
        <w:framePr w:wrap="auto" w:vAnchor="margin" w:hAnchor="text" w:yAlign="inline"/>
        <w:spacing w:line="360" w:lineRule="auto"/>
        <w:ind w:firstLine="444"/>
        <w:jc w:val="center"/>
        <w:rPr>
          <w:rFonts w:hint="eastAsia" w:ascii="宋体" w:hAnsi="宋体" w:eastAsia="宋体" w:cs="宋体"/>
          <w:outline w:val="0"/>
          <w:color w:val="000000"/>
          <w:spacing w:val="-1"/>
          <w:kern w:val="0"/>
          <w:highlight w:val="none"/>
          <w:u w:color="000000"/>
          <w:shd w:val="clear" w:color="auto" w:fill="auto"/>
        </w:rPr>
      </w:pPr>
    </w:p>
    <w:p w14:paraId="564E08C2">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p>
    <w:p w14:paraId="4C26D66F">
      <w:pPr>
        <w:pStyle w:val="21"/>
        <w:framePr w:wrap="auto" w:vAnchor="margin" w:hAnchor="text" w:yAlign="inline"/>
        <w:rPr>
          <w:rFonts w:hint="eastAsia" w:ascii="宋体" w:hAnsi="宋体" w:eastAsia="宋体" w:cs="宋体"/>
          <w:outline w:val="0"/>
          <w:color w:val="000000"/>
          <w:kern w:val="2"/>
          <w:sz w:val="28"/>
          <w:szCs w:val="28"/>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8-3</w:t>
      </w:r>
    </w:p>
    <w:p w14:paraId="04E3C663">
      <w:pPr>
        <w:pStyle w:val="21"/>
        <w:framePr w:wrap="auto" w:vAnchor="margin" w:hAnchor="text" w:yAlign="inline"/>
        <w:tabs>
          <w:tab w:val="left" w:pos="3600"/>
        </w:tabs>
        <w:jc w:val="center"/>
        <w:rPr>
          <w:rFonts w:hint="eastAsia" w:ascii="宋体" w:hAnsi="宋体" w:eastAsia="宋体" w:cs="宋体"/>
          <w:outline w:val="0"/>
          <w:color w:val="000000"/>
          <w:spacing w:val="5"/>
          <w:kern w:val="0"/>
          <w:sz w:val="30"/>
          <w:szCs w:val="30"/>
          <w:highlight w:val="none"/>
          <w:u w:color="000000"/>
          <w:shd w:val="clear" w:color="auto" w:fill="auto"/>
          <w:lang w:val="zh-TW" w:eastAsia="zh-TW"/>
        </w:rPr>
      </w:pPr>
      <w:r>
        <w:rPr>
          <w:rFonts w:hint="eastAsia" w:ascii="宋体" w:hAnsi="宋体" w:eastAsia="宋体" w:cs="宋体"/>
          <w:outline w:val="0"/>
          <w:color w:val="000000"/>
          <w:spacing w:val="5"/>
          <w:kern w:val="0"/>
          <w:sz w:val="30"/>
          <w:szCs w:val="30"/>
          <w:highlight w:val="none"/>
          <w:u w:color="000000"/>
          <w:shd w:val="clear" w:color="auto" w:fill="auto"/>
          <w:rtl w:val="0"/>
          <w:lang w:val="zh-TW" w:eastAsia="zh-TW"/>
        </w:rPr>
        <w:t>监狱企业证明资料</w:t>
      </w:r>
    </w:p>
    <w:p w14:paraId="25600F9A">
      <w:pPr>
        <w:pStyle w:val="21"/>
        <w:framePr w:wrap="auto" w:vAnchor="margin" w:hAnchor="text" w:yAlign="inline"/>
        <w:tabs>
          <w:tab w:val="left" w:pos="3600"/>
        </w:tabs>
        <w:jc w:val="center"/>
        <w:rPr>
          <w:rFonts w:hint="eastAsia" w:ascii="宋体" w:hAnsi="宋体" w:eastAsia="宋体" w:cs="宋体"/>
          <w:outline w:val="0"/>
          <w:color w:val="000000"/>
          <w:spacing w:val="5"/>
          <w:kern w:val="0"/>
          <w:sz w:val="30"/>
          <w:szCs w:val="30"/>
          <w:highlight w:val="none"/>
          <w:u w:color="000000"/>
          <w:shd w:val="clear" w:color="auto" w:fill="auto"/>
          <w:lang w:val="zh-TW" w:eastAsia="zh-TW"/>
        </w:rPr>
      </w:pPr>
      <w:r>
        <w:rPr>
          <w:rFonts w:hint="eastAsia" w:ascii="宋体" w:hAnsi="宋体" w:eastAsia="宋体" w:cs="宋体"/>
          <w:outline w:val="0"/>
          <w:color w:val="000000"/>
          <w:spacing w:val="5"/>
          <w:kern w:val="0"/>
          <w:sz w:val="30"/>
          <w:szCs w:val="30"/>
          <w:highlight w:val="none"/>
          <w:u w:color="000000"/>
          <w:shd w:val="clear" w:color="auto" w:fill="auto"/>
          <w:rtl w:val="0"/>
          <w:lang w:val="zh-TW" w:eastAsia="zh-TW"/>
        </w:rPr>
        <w:t>【不属于监狱企业的无需提供】</w:t>
      </w:r>
    </w:p>
    <w:p w14:paraId="42D55A18">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 </w:t>
      </w:r>
    </w:p>
    <w:p w14:paraId="131F3048">
      <w:pPr>
        <w:pStyle w:val="21"/>
        <w:framePr w:wrap="auto" w:vAnchor="margin" w:hAnchor="text" w:yAlign="inline"/>
        <w:spacing w:line="360" w:lineRule="auto"/>
        <w:ind w:firstLine="444"/>
        <w:jc w:val="left"/>
        <w:rPr>
          <w:rFonts w:hint="eastAsia" w:ascii="宋体" w:hAnsi="宋体" w:eastAsia="宋体" w:cs="宋体"/>
          <w:outline w:val="0"/>
          <w:color w:val="000000"/>
          <w:spacing w:val="-1"/>
          <w:kern w:val="0"/>
          <w:highlight w:val="none"/>
          <w:u w:color="000000"/>
          <w:shd w:val="clear" w:color="auto" w:fill="auto"/>
        </w:rPr>
      </w:pPr>
      <w:r>
        <w:rPr>
          <w:rFonts w:hint="eastAsia" w:ascii="宋体" w:hAnsi="宋体" w:eastAsia="宋体" w:cs="宋体"/>
          <w:outline w:val="0"/>
          <w:color w:val="000000"/>
          <w:spacing w:val="-1"/>
          <w:kern w:val="0"/>
          <w:highlight w:val="none"/>
          <w:u w:color="000000"/>
          <w:shd w:val="clear" w:color="auto" w:fill="auto"/>
          <w:rtl w:val="0"/>
          <w:lang w:val="zh-TW" w:eastAsia="zh-TW"/>
        </w:rPr>
        <w:t>备注：按《财政部 司法部关于政府采购支持监狱企业发展有关问题的通知》</w:t>
      </w:r>
      <w:r>
        <w:rPr>
          <w:rFonts w:hint="eastAsia" w:ascii="宋体" w:hAnsi="宋体" w:eastAsia="宋体" w:cs="宋体"/>
          <w:outline w:val="0"/>
          <w:color w:val="000000"/>
          <w:spacing w:val="-1"/>
          <w:kern w:val="0"/>
          <w:highlight w:val="none"/>
          <w:u w:color="000000"/>
          <w:shd w:val="clear" w:color="auto" w:fill="auto"/>
          <w:rtl w:val="0"/>
          <w:lang w:val="en-US"/>
        </w:rPr>
        <w:t>(</w:t>
      </w:r>
      <w:r>
        <w:rPr>
          <w:rFonts w:hint="eastAsia" w:ascii="宋体" w:hAnsi="宋体" w:eastAsia="宋体" w:cs="宋体"/>
          <w:outline w:val="0"/>
          <w:color w:val="000000"/>
          <w:spacing w:val="-1"/>
          <w:kern w:val="0"/>
          <w:highlight w:val="none"/>
          <w:u w:color="000000"/>
          <w:shd w:val="clear" w:color="auto" w:fill="auto"/>
          <w:rtl w:val="0"/>
          <w:lang w:val="zh-TW" w:eastAsia="zh-TW"/>
        </w:rPr>
        <w:t>财库〔</w:t>
      </w:r>
      <w:r>
        <w:rPr>
          <w:rFonts w:hint="eastAsia" w:ascii="宋体" w:hAnsi="宋体" w:eastAsia="宋体" w:cs="宋体"/>
          <w:outline w:val="0"/>
          <w:color w:val="000000"/>
          <w:spacing w:val="-1"/>
          <w:kern w:val="0"/>
          <w:highlight w:val="none"/>
          <w:u w:color="000000"/>
          <w:shd w:val="clear" w:color="auto" w:fill="auto"/>
          <w:rtl w:val="0"/>
          <w:lang w:val="en-US"/>
        </w:rPr>
        <w:t>2014</w:t>
      </w:r>
      <w:r>
        <w:rPr>
          <w:rFonts w:hint="eastAsia" w:ascii="宋体" w:hAnsi="宋体" w:eastAsia="宋体" w:cs="宋体"/>
          <w:outline w:val="0"/>
          <w:color w:val="000000"/>
          <w:spacing w:val="-1"/>
          <w:kern w:val="0"/>
          <w:highlight w:val="none"/>
          <w:u w:color="000000"/>
          <w:shd w:val="clear" w:color="auto" w:fill="auto"/>
          <w:rtl w:val="0"/>
          <w:lang w:val="zh-TW" w:eastAsia="zh-TW"/>
        </w:rPr>
        <w:t>〕</w:t>
      </w:r>
      <w:r>
        <w:rPr>
          <w:rFonts w:hint="eastAsia" w:ascii="宋体" w:hAnsi="宋体" w:eastAsia="宋体" w:cs="宋体"/>
          <w:outline w:val="0"/>
          <w:color w:val="000000"/>
          <w:spacing w:val="-1"/>
          <w:kern w:val="0"/>
          <w:highlight w:val="none"/>
          <w:u w:color="000000"/>
          <w:shd w:val="clear" w:color="auto" w:fill="auto"/>
          <w:rtl w:val="0"/>
          <w:lang w:val="en-US"/>
        </w:rPr>
        <w:t>68</w:t>
      </w:r>
      <w:r>
        <w:rPr>
          <w:rFonts w:hint="eastAsia" w:ascii="宋体" w:hAnsi="宋体" w:eastAsia="宋体" w:cs="宋体"/>
          <w:outline w:val="0"/>
          <w:color w:val="000000"/>
          <w:spacing w:val="-1"/>
          <w:kern w:val="0"/>
          <w:highlight w:val="none"/>
          <w:u w:color="000000"/>
          <w:shd w:val="clear" w:color="auto" w:fill="auto"/>
          <w:rtl w:val="0"/>
          <w:lang w:val="zh-TW" w:eastAsia="zh-TW"/>
        </w:rPr>
        <w:t>号</w:t>
      </w:r>
      <w:r>
        <w:rPr>
          <w:rFonts w:hint="eastAsia" w:ascii="宋体" w:hAnsi="宋体" w:eastAsia="宋体" w:cs="宋体"/>
          <w:outline w:val="0"/>
          <w:color w:val="000000"/>
          <w:spacing w:val="-1"/>
          <w:kern w:val="0"/>
          <w:highlight w:val="none"/>
          <w:u w:color="000000"/>
          <w:shd w:val="clear" w:color="auto" w:fill="auto"/>
          <w:rtl w:val="0"/>
          <w:lang w:val="en-US"/>
        </w:rPr>
        <w:t>)</w:t>
      </w:r>
      <w:r>
        <w:rPr>
          <w:rFonts w:hint="eastAsia" w:ascii="宋体" w:hAnsi="宋体" w:eastAsia="宋体" w:cs="宋体"/>
          <w:outline w:val="0"/>
          <w:color w:val="000000"/>
          <w:spacing w:val="-1"/>
          <w:kern w:val="0"/>
          <w:highlight w:val="none"/>
          <w:u w:color="000000"/>
          <w:shd w:val="clear" w:color="auto" w:fill="auto"/>
          <w:rtl w:val="0"/>
          <w:lang w:val="zh-TW" w:eastAsia="zh-TW"/>
        </w:rPr>
        <w:t>文件规定提供证明文件（复印件）。</w:t>
      </w:r>
    </w:p>
    <w:p w14:paraId="6FFAB1EA">
      <w:pPr>
        <w:pStyle w:val="21"/>
        <w:framePr w:wrap="auto" w:vAnchor="margin" w:hAnchor="text" w:yAlign="inline"/>
        <w:tabs>
          <w:tab w:val="left" w:pos="3600"/>
        </w:tabs>
        <w:rPr>
          <w:rFonts w:hint="eastAsia" w:ascii="宋体" w:hAnsi="宋体" w:eastAsia="宋体" w:cs="宋体"/>
          <w:outline w:val="0"/>
          <w:color w:val="000000"/>
          <w:kern w:val="2"/>
          <w:highlight w:val="none"/>
          <w:u w:color="000000"/>
          <w:shd w:val="clear" w:color="auto" w:fill="auto"/>
        </w:rPr>
      </w:pPr>
    </w:p>
    <w:p w14:paraId="17D812C6">
      <w:pPr>
        <w:pStyle w:val="21"/>
        <w:framePr w:wrap="auto" w:vAnchor="margin" w:hAnchor="text" w:yAlign="inline"/>
        <w:spacing w:line="360" w:lineRule="auto"/>
        <w:rPr>
          <w:rFonts w:hint="eastAsia" w:ascii="宋体" w:hAnsi="宋体" w:eastAsia="宋体" w:cs="宋体"/>
          <w:highlight w:val="none"/>
        </w:rPr>
      </w:pPr>
      <w:r>
        <w:rPr>
          <w:rFonts w:hint="eastAsia" w:ascii="宋体" w:hAnsi="宋体" w:eastAsia="宋体" w:cs="宋体"/>
          <w:outline w:val="0"/>
          <w:color w:val="000000"/>
          <w:kern w:val="2"/>
          <w:highlight w:val="none"/>
          <w:u w:color="000000"/>
          <w:shd w:val="clear" w:color="auto" w:fill="auto"/>
        </w:rPr>
        <w:br w:type="page"/>
      </w:r>
    </w:p>
    <w:p w14:paraId="5FC85616">
      <w:pPr>
        <w:pStyle w:val="21"/>
        <w:framePr w:wrap="auto" w:vAnchor="margin" w:hAnchor="text" w:yAlign="inline"/>
        <w:spacing w:line="360" w:lineRule="auto"/>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八、经销、或代理货物、或为货物提供售后服务的证明材料（本项目不适用）</w:t>
      </w:r>
    </w:p>
    <w:p w14:paraId="3D44FA3E">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40A27A9D">
      <w:pPr>
        <w:pStyle w:val="21"/>
        <w:framePr w:wrap="auto" w:vAnchor="margin" w:hAnchor="text" w:yAlign="inline"/>
        <w:tabs>
          <w:tab w:val="left" w:pos="3600"/>
        </w:tabs>
        <w:rPr>
          <w:rFonts w:hint="eastAsia" w:ascii="宋体" w:hAnsi="宋体" w:eastAsia="宋体" w:cs="宋体"/>
          <w:b/>
          <w:bCs/>
          <w:outline w:val="0"/>
          <w:color w:val="000000"/>
          <w:kern w:val="2"/>
          <w:sz w:val="32"/>
          <w:szCs w:val="32"/>
          <w:highlight w:val="none"/>
          <w:u w:color="000000"/>
          <w:shd w:val="clear" w:color="auto" w:fill="auto"/>
        </w:rPr>
      </w:pPr>
    </w:p>
    <w:p w14:paraId="1DCBCB8B">
      <w:pPr>
        <w:pStyle w:val="21"/>
        <w:framePr w:wrap="auto" w:vAnchor="margin" w:hAnchor="text" w:yAlign="inline"/>
        <w:ind w:firstLine="803"/>
        <w:jc w:val="center"/>
        <w:rPr>
          <w:rFonts w:hint="eastAsia" w:ascii="宋体" w:hAnsi="宋体" w:eastAsia="宋体" w:cs="宋体"/>
          <w:highlight w:val="none"/>
        </w:rPr>
      </w:pPr>
      <w:r>
        <w:rPr>
          <w:rFonts w:hint="eastAsia" w:ascii="宋体" w:hAnsi="宋体" w:eastAsia="宋体" w:cs="宋体"/>
          <w:b/>
          <w:bCs/>
          <w:outline w:val="0"/>
          <w:color w:val="000000"/>
          <w:kern w:val="2"/>
          <w:sz w:val="32"/>
          <w:szCs w:val="32"/>
          <w:highlight w:val="none"/>
          <w:u w:color="000000"/>
          <w:shd w:val="clear" w:color="auto" w:fill="auto"/>
        </w:rPr>
        <w:br w:type="page"/>
      </w:r>
    </w:p>
    <w:p w14:paraId="3A63007E">
      <w:pPr>
        <w:pStyle w:val="21"/>
        <w:framePr w:wrap="auto" w:vAnchor="margin" w:hAnchor="text" w:yAlign="inline"/>
        <w:ind w:firstLine="803"/>
        <w:jc w:val="center"/>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九、报价一览表及报价文件</w:t>
      </w:r>
    </w:p>
    <w:p w14:paraId="44A59932">
      <w:pPr>
        <w:pStyle w:val="21"/>
        <w:framePr w:wrap="auto" w:vAnchor="margin" w:hAnchor="text" w:yAlign="inline"/>
        <w:tabs>
          <w:tab w:val="left" w:pos="1680"/>
        </w:tabs>
        <w:rPr>
          <w:rFonts w:hint="eastAsia" w:ascii="宋体" w:hAnsi="宋体" w:eastAsia="宋体" w:cs="宋体"/>
          <w:outline w:val="0"/>
          <w:color w:val="000000"/>
          <w:kern w:val="2"/>
          <w:sz w:val="30"/>
          <w:szCs w:val="30"/>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9-1</w:t>
      </w:r>
      <w:r>
        <w:rPr>
          <w:rFonts w:hint="eastAsia" w:ascii="宋体" w:hAnsi="宋体" w:eastAsia="宋体" w:cs="宋体"/>
          <w:outline w:val="0"/>
          <w:color w:val="000000"/>
          <w:kern w:val="2"/>
          <w:sz w:val="30"/>
          <w:szCs w:val="30"/>
          <w:highlight w:val="none"/>
          <w:u w:color="000000"/>
          <w:shd w:val="clear" w:color="auto" w:fill="auto"/>
          <w:rtl w:val="0"/>
          <w:lang w:val="en-US"/>
        </w:rPr>
        <w:tab/>
      </w:r>
    </w:p>
    <w:p w14:paraId="58B94837">
      <w:pPr>
        <w:pStyle w:val="21"/>
        <w:framePr w:wrap="auto" w:vAnchor="margin" w:hAnchor="text" w:yAlign="inline"/>
        <w:spacing w:line="360" w:lineRule="exact"/>
        <w:ind w:firstLine="300"/>
        <w:rPr>
          <w:rFonts w:hint="eastAsia" w:ascii="宋体" w:hAnsi="宋体" w:eastAsia="宋体" w:cs="宋体"/>
          <w:outline w:val="0"/>
          <w:color w:val="000000"/>
          <w:kern w:val="2"/>
          <w:sz w:val="30"/>
          <w:szCs w:val="30"/>
          <w:highlight w:val="none"/>
          <w:u w:color="000000"/>
          <w:shd w:val="clear" w:color="auto" w:fill="auto"/>
        </w:rPr>
      </w:pPr>
    </w:p>
    <w:p w14:paraId="752E8277">
      <w:pPr>
        <w:pStyle w:val="21"/>
        <w:framePr w:wrap="auto" w:vAnchor="margin" w:hAnchor="text" w:yAlign="inline"/>
        <w:jc w:val="center"/>
        <w:rPr>
          <w:rFonts w:hint="eastAsia" w:ascii="宋体" w:hAnsi="宋体" w:eastAsia="宋体" w:cs="宋体"/>
          <w:outline w:val="0"/>
          <w:color w:val="000000"/>
          <w:kern w:val="2"/>
          <w:sz w:val="30"/>
          <w:szCs w:val="30"/>
          <w:highlight w:val="none"/>
          <w:u w:color="000000"/>
          <w:shd w:val="clear" w:color="auto" w:fill="auto"/>
        </w:rPr>
      </w:pPr>
    </w:p>
    <w:p w14:paraId="38335F18">
      <w:pPr>
        <w:pStyle w:val="21"/>
        <w:framePr w:wrap="auto" w:vAnchor="margin" w:hAnchor="text" w:yAlign="inline"/>
        <w:jc w:val="center"/>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报价一览表</w:t>
      </w:r>
    </w:p>
    <w:p w14:paraId="0BFECDDC">
      <w:pPr>
        <w:pStyle w:val="21"/>
        <w:framePr w:wrap="auto" w:vAnchor="margin" w:hAnchor="text" w:yAlign="inline"/>
        <w:rPr>
          <w:rFonts w:hint="eastAsia" w:ascii="宋体" w:hAnsi="宋体" w:eastAsia="宋体" w:cs="宋体"/>
          <w:outline w:val="0"/>
          <w:color w:val="000000"/>
          <w:kern w:val="2"/>
          <w:sz w:val="24"/>
          <w:szCs w:val="24"/>
          <w:highlight w:val="none"/>
          <w:u w:color="000000"/>
          <w:shd w:val="clear" w:color="auto" w:fill="auto"/>
        </w:rPr>
      </w:pPr>
    </w:p>
    <w:tbl>
      <w:tblPr>
        <w:tblStyle w:val="13"/>
        <w:tblW w:w="9608"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1764"/>
        <w:gridCol w:w="3161"/>
        <w:gridCol w:w="1938"/>
        <w:gridCol w:w="2745"/>
      </w:tblGrid>
      <w:tr w14:paraId="2E3762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840" w:hRule="atLeast"/>
        </w:trPr>
        <w:tc>
          <w:tcPr>
            <w:tcW w:w="1764" w:type="dxa"/>
            <w:tcBorders>
              <w:top w:val="single" w:color="000000" w:sz="4"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4C5FFC2">
            <w:pPr>
              <w:pStyle w:val="21"/>
              <w:framePr w:wrap="auto" w:vAnchor="margin" w:hAnchor="text" w:yAlign="inline"/>
              <w:tabs>
                <w:tab w:val="left" w:pos="403"/>
                <w:tab w:val="center" w:pos="3781"/>
              </w:tabs>
              <w:spacing w:line="420" w:lineRule="exact"/>
              <w:ind w:firstLine="420"/>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项目名称</w:t>
            </w:r>
            <w:r>
              <w:rPr>
                <w:rFonts w:hint="eastAsia" w:ascii="宋体" w:hAnsi="宋体" w:eastAsia="宋体" w:cs="宋体"/>
                <w:highlight w:val="none"/>
                <w:shd w:val="clear" w:color="auto" w:fill="auto"/>
                <w:lang w:val="en-US"/>
              </w:rPr>
              <w:tab/>
            </w:r>
            <w:bookmarkStart w:id="3" w:name="_GoBack"/>
            <w:bookmarkEnd w:id="3"/>
          </w:p>
        </w:tc>
        <w:tc>
          <w:tcPr>
            <w:tcW w:w="3161"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FA1FEA7">
            <w:pPr>
              <w:framePr w:wrap="auto" w:vAnchor="margin" w:hAnchor="text" w:yAlign="inline"/>
              <w:rPr>
                <w:rFonts w:hint="eastAsia" w:ascii="宋体" w:hAnsi="宋体" w:eastAsia="宋体" w:cs="宋体"/>
                <w:highlight w:val="none"/>
              </w:rPr>
            </w:pPr>
          </w:p>
        </w:tc>
        <w:tc>
          <w:tcPr>
            <w:tcW w:w="1938" w:type="dxa"/>
            <w:tcBorders>
              <w:top w:val="single" w:color="000000" w:sz="4"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047888E">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rtl w:val="0"/>
                <w:lang w:val="zh-TW" w:eastAsia="zh-TW"/>
              </w:rPr>
              <w:t>政府采购计划编号</w:t>
            </w:r>
          </w:p>
        </w:tc>
        <w:tc>
          <w:tcPr>
            <w:tcW w:w="2745" w:type="dxa"/>
            <w:tcBorders>
              <w:top w:val="single" w:color="000000" w:sz="4"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B275413">
            <w:pPr>
              <w:framePr w:wrap="auto" w:vAnchor="margin" w:hAnchor="text" w:yAlign="inline"/>
              <w:rPr>
                <w:rFonts w:hint="eastAsia" w:ascii="宋体" w:hAnsi="宋体" w:eastAsia="宋体" w:cs="宋体"/>
                <w:highlight w:val="none"/>
              </w:rPr>
            </w:pPr>
          </w:p>
        </w:tc>
      </w:tr>
      <w:tr w14:paraId="4D60641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63"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657993">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服务内容</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63B06CAD">
            <w:pPr>
              <w:framePr w:wrap="auto" w:vAnchor="margin" w:hAnchor="text" w:yAlign="inline"/>
              <w:rPr>
                <w:rFonts w:hint="eastAsia" w:ascii="宋体" w:hAnsi="宋体" w:eastAsia="宋体" w:cs="宋体"/>
                <w:highlight w:val="none"/>
              </w:rPr>
            </w:pPr>
          </w:p>
        </w:tc>
      </w:tr>
      <w:tr w14:paraId="22F73E1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120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1B4C6727">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投标总报价</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4E764949">
            <w:pPr>
              <w:pStyle w:val="21"/>
              <w:framePr w:wrap="auto" w:vAnchor="margin" w:hAnchor="text" w:yAlign="inline"/>
              <w:rPr>
                <w:rFonts w:hint="eastAsia" w:ascii="宋体" w:hAnsi="宋体" w:eastAsia="宋体" w:cs="宋体"/>
                <w:highlight w:val="none"/>
                <w:shd w:val="clear" w:color="auto" w:fill="auto"/>
                <w:lang w:val="en-US"/>
              </w:rPr>
            </w:pPr>
          </w:p>
          <w:p w14:paraId="314E74E0">
            <w:pPr>
              <w:pStyle w:val="21"/>
              <w:framePr w:wrap="auto" w:vAnchor="margin" w:hAnchor="text" w:yAlign="inline"/>
              <w:bidi w:val="0"/>
              <w:ind w:left="0" w:right="0" w:firstLine="0"/>
              <w:jc w:val="both"/>
              <w:rPr>
                <w:rFonts w:hint="eastAsia" w:ascii="宋体" w:hAnsi="宋体" w:eastAsia="宋体" w:cs="宋体"/>
                <w:highlight w:val="none"/>
                <w:shd w:val="clear" w:color="auto" w:fill="auto"/>
                <w:rtl w:val="0"/>
              </w:rPr>
            </w:pPr>
            <w:r>
              <w:rPr>
                <w:rFonts w:hint="eastAsia" w:ascii="宋体" w:hAnsi="宋体" w:eastAsia="宋体" w:cs="宋体"/>
                <w:highlight w:val="none"/>
                <w:shd w:val="clear" w:color="auto" w:fill="auto"/>
                <w:rtl w:val="0"/>
                <w:lang w:val="zh-TW" w:eastAsia="zh-TW"/>
              </w:rPr>
              <w:t>大写：</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元人民币整</w:t>
            </w:r>
          </w:p>
          <w:p w14:paraId="26F7431B">
            <w:pPr>
              <w:pStyle w:val="21"/>
              <w:framePr w:wrap="auto" w:vAnchor="margin" w:hAnchor="text" w:yAlign="inline"/>
              <w:rPr>
                <w:rFonts w:hint="eastAsia" w:ascii="宋体" w:hAnsi="宋体" w:eastAsia="宋体" w:cs="宋体"/>
                <w:highlight w:val="none"/>
                <w:shd w:val="clear" w:color="auto" w:fill="auto"/>
                <w:lang w:val="en-US"/>
              </w:rPr>
            </w:pPr>
          </w:p>
          <w:p w14:paraId="74AA8DDA">
            <w:pPr>
              <w:pStyle w:val="21"/>
              <w:framePr w:wrap="auto" w:vAnchor="margin" w:hAnchor="text" w:yAlign="inline"/>
              <w:bidi w:val="0"/>
              <w:spacing w:line="420" w:lineRule="exact"/>
              <w:ind w:left="0" w:right="0" w:firstLine="0"/>
              <w:jc w:val="both"/>
              <w:rPr>
                <w:rFonts w:hint="eastAsia" w:ascii="宋体" w:hAnsi="宋体" w:eastAsia="宋体" w:cs="宋体"/>
                <w:highlight w:val="none"/>
                <w:rtl w:val="0"/>
              </w:rPr>
            </w:pPr>
            <w:r>
              <w:rPr>
                <w:rFonts w:hint="eastAsia" w:ascii="宋体" w:hAnsi="宋体" w:eastAsia="宋体" w:cs="宋体"/>
                <w:highlight w:val="none"/>
                <w:shd w:val="clear" w:color="auto" w:fill="auto"/>
                <w:rtl w:val="0"/>
                <w:lang w:val="zh-TW" w:eastAsia="zh-TW"/>
              </w:rPr>
              <w:t>小写：</w:t>
            </w:r>
            <w:r>
              <w:rPr>
                <w:rFonts w:hint="eastAsia" w:ascii="宋体" w:hAnsi="宋体" w:eastAsia="宋体" w:cs="宋体"/>
                <w:highlight w:val="none"/>
                <w:u w:val="single"/>
                <w:shd w:val="clear" w:color="auto" w:fill="auto"/>
                <w:rtl w:val="0"/>
                <w:lang w:val="en-US"/>
              </w:rPr>
              <w:t xml:space="preserve">                    </w:t>
            </w:r>
            <w:r>
              <w:rPr>
                <w:rFonts w:hint="eastAsia" w:ascii="宋体" w:hAnsi="宋体" w:eastAsia="宋体" w:cs="宋体"/>
                <w:highlight w:val="none"/>
                <w:shd w:val="clear" w:color="auto" w:fill="auto"/>
                <w:rtl w:val="0"/>
                <w:lang w:val="zh-TW" w:eastAsia="zh-TW"/>
              </w:rPr>
              <w:t>元人民币整</w:t>
            </w:r>
          </w:p>
        </w:tc>
      </w:tr>
      <w:tr w14:paraId="6F07C6E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2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39024B48">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服务期限</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27AD1CDE">
            <w:pPr>
              <w:framePr w:wrap="auto" w:vAnchor="margin" w:hAnchor="text" w:yAlign="inline"/>
              <w:rPr>
                <w:rFonts w:hint="eastAsia" w:ascii="宋体" w:hAnsi="宋体" w:eastAsia="宋体" w:cs="宋体"/>
                <w:highlight w:val="none"/>
              </w:rPr>
            </w:pPr>
          </w:p>
        </w:tc>
      </w:tr>
      <w:tr w14:paraId="6B603E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422" w:hRule="atLeast"/>
        </w:trPr>
        <w:tc>
          <w:tcPr>
            <w:tcW w:w="1764" w:type="dxa"/>
            <w:tcBorders>
              <w:top w:val="single" w:color="000000" w:sz="6" w:space="0"/>
              <w:left w:val="single" w:color="000000" w:sz="4" w:space="0"/>
              <w:bottom w:val="single" w:color="000000" w:sz="6" w:space="0"/>
              <w:right w:val="single" w:color="000000" w:sz="6" w:space="0"/>
            </w:tcBorders>
            <w:shd w:val="clear" w:color="auto" w:fill="auto"/>
            <w:tcMar>
              <w:top w:w="80" w:type="dxa"/>
              <w:left w:w="80" w:type="dxa"/>
              <w:bottom w:w="80" w:type="dxa"/>
              <w:right w:w="80" w:type="dxa"/>
            </w:tcMar>
            <w:vAlign w:val="center"/>
          </w:tcPr>
          <w:p w14:paraId="53A536F7">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项目负责人</w:t>
            </w:r>
          </w:p>
        </w:tc>
        <w:tc>
          <w:tcPr>
            <w:tcW w:w="7844" w:type="dxa"/>
            <w:gridSpan w:val="3"/>
            <w:tcBorders>
              <w:top w:val="single" w:color="000000" w:sz="6" w:space="0"/>
              <w:left w:val="single" w:color="000000" w:sz="6" w:space="0"/>
              <w:bottom w:val="single" w:color="000000" w:sz="6" w:space="0"/>
              <w:right w:val="single" w:color="000000" w:sz="4" w:space="0"/>
            </w:tcBorders>
            <w:shd w:val="clear" w:color="auto" w:fill="auto"/>
            <w:tcMar>
              <w:top w:w="80" w:type="dxa"/>
              <w:left w:w="80" w:type="dxa"/>
              <w:bottom w:w="80" w:type="dxa"/>
              <w:right w:w="80" w:type="dxa"/>
            </w:tcMar>
            <w:vAlign w:val="center"/>
          </w:tcPr>
          <w:p w14:paraId="7C50574D">
            <w:pPr>
              <w:framePr w:wrap="auto" w:vAnchor="margin" w:hAnchor="text" w:yAlign="inline"/>
              <w:rPr>
                <w:rFonts w:hint="eastAsia" w:ascii="宋体" w:hAnsi="宋体" w:eastAsia="宋体" w:cs="宋体"/>
                <w:highlight w:val="none"/>
              </w:rPr>
            </w:pPr>
          </w:p>
        </w:tc>
      </w:tr>
      <w:tr w14:paraId="4D37A1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471" w:hRule="atLeast"/>
        </w:trPr>
        <w:tc>
          <w:tcPr>
            <w:tcW w:w="1764" w:type="dxa"/>
            <w:tcBorders>
              <w:top w:val="single" w:color="000000" w:sz="6" w:space="0"/>
              <w:left w:val="single" w:color="000000" w:sz="4" w:space="0"/>
              <w:bottom w:val="single" w:color="000000" w:sz="4" w:space="0"/>
              <w:right w:val="single" w:color="000000" w:sz="6" w:space="0"/>
            </w:tcBorders>
            <w:shd w:val="clear" w:color="auto" w:fill="auto"/>
            <w:tcMar>
              <w:top w:w="80" w:type="dxa"/>
              <w:left w:w="80" w:type="dxa"/>
              <w:bottom w:w="80" w:type="dxa"/>
              <w:right w:w="80" w:type="dxa"/>
            </w:tcMar>
            <w:vAlign w:val="center"/>
          </w:tcPr>
          <w:p w14:paraId="3DEC0A11">
            <w:pPr>
              <w:pStyle w:val="21"/>
              <w:framePr w:wrap="auto" w:vAnchor="margin" w:hAnchor="text" w:yAlign="inline"/>
              <w:spacing w:line="420" w:lineRule="exact"/>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备  注</w:t>
            </w:r>
          </w:p>
        </w:tc>
        <w:tc>
          <w:tcPr>
            <w:tcW w:w="7844" w:type="dxa"/>
            <w:gridSpan w:val="3"/>
            <w:tcBorders>
              <w:top w:val="single" w:color="000000" w:sz="6" w:space="0"/>
              <w:left w:val="single" w:color="000000" w:sz="6" w:space="0"/>
              <w:bottom w:val="single" w:color="000000" w:sz="4" w:space="0"/>
              <w:right w:val="single" w:color="000000" w:sz="4" w:space="0"/>
            </w:tcBorders>
            <w:shd w:val="clear" w:color="auto" w:fill="auto"/>
            <w:tcMar>
              <w:top w:w="80" w:type="dxa"/>
              <w:left w:w="80" w:type="dxa"/>
              <w:bottom w:w="80" w:type="dxa"/>
              <w:right w:w="80" w:type="dxa"/>
            </w:tcMar>
            <w:vAlign w:val="center"/>
          </w:tcPr>
          <w:p w14:paraId="74A6C087">
            <w:pPr>
              <w:framePr w:wrap="auto" w:vAnchor="margin" w:hAnchor="text" w:yAlign="inline"/>
              <w:rPr>
                <w:rFonts w:hint="eastAsia" w:ascii="宋体" w:hAnsi="宋体" w:eastAsia="宋体" w:cs="宋体"/>
                <w:highlight w:val="none"/>
              </w:rPr>
            </w:pPr>
          </w:p>
        </w:tc>
      </w:tr>
    </w:tbl>
    <w:p w14:paraId="3E1D7E64">
      <w:pPr>
        <w:pStyle w:val="21"/>
        <w:framePr w:wrap="auto" w:vAnchor="margin" w:hAnchor="text" w:yAlign="inline"/>
        <w:widowControl w:val="0"/>
        <w:rPr>
          <w:rFonts w:hint="eastAsia" w:ascii="宋体" w:hAnsi="宋体" w:eastAsia="宋体" w:cs="宋体"/>
          <w:outline w:val="0"/>
          <w:color w:val="000000"/>
          <w:kern w:val="2"/>
          <w:sz w:val="24"/>
          <w:szCs w:val="24"/>
          <w:highlight w:val="none"/>
          <w:u w:color="000000"/>
          <w:shd w:val="clear" w:color="auto" w:fill="auto"/>
        </w:rPr>
      </w:pPr>
    </w:p>
    <w:p w14:paraId="4BF21102">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3FFED8DD">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供应商（盖单位章）：</w:t>
      </w:r>
    </w:p>
    <w:p w14:paraId="727D2AA9">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法定代表人或其委托代理人</w:t>
      </w:r>
      <w:r>
        <w:rPr>
          <w:rFonts w:hint="eastAsia" w:ascii="宋体" w:hAnsi="宋体" w:eastAsia="宋体" w:cs="宋体"/>
          <w:outline w:val="0"/>
          <w:color w:val="000000"/>
          <w:kern w:val="0"/>
          <w:highlight w:val="none"/>
          <w:u w:color="000000"/>
          <w:shd w:val="clear" w:color="auto" w:fill="auto"/>
          <w:rtl w:val="0"/>
          <w:lang w:val="zh-TW" w:eastAsia="zh-TW"/>
        </w:rPr>
        <w:t>（签字或</w:t>
      </w:r>
      <w:r>
        <w:rPr>
          <w:rFonts w:hint="eastAsia" w:ascii="宋体" w:hAnsi="宋体" w:eastAsia="宋体" w:cs="宋体"/>
          <w:outline w:val="0"/>
          <w:color w:val="000000"/>
          <w:kern w:val="0"/>
          <w:highlight w:val="none"/>
          <w:u w:color="000000"/>
          <w:shd w:val="clear" w:color="auto" w:fill="auto"/>
          <w:rtl w:val="0"/>
          <w:lang w:val="zh-TW" w:eastAsia="zh-CN"/>
        </w:rPr>
        <w:t>印章</w:t>
      </w:r>
      <w:r>
        <w:rPr>
          <w:rFonts w:hint="eastAsia" w:ascii="宋体" w:hAnsi="宋体" w:eastAsia="宋体" w:cs="宋体"/>
          <w:outline w:val="0"/>
          <w:color w:val="000000"/>
          <w:kern w:val="0"/>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24B397E4">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日期：</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年</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月</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val="single" w:color="000000"/>
          <w:shd w:val="clear" w:color="auto" w:fill="auto"/>
          <w:rtl w:val="0"/>
          <w:lang w:val="en-US" w:eastAsia="zh-CN"/>
        </w:rPr>
        <w:t xml:space="preserve">       </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日</w:t>
      </w:r>
    </w:p>
    <w:p w14:paraId="404A92B8">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5A88837B">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4DB2D008">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203BA017">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56546B29">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2159EFA4">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1F046FAE">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rPr>
      </w:pPr>
    </w:p>
    <w:p w14:paraId="07411E77">
      <w:pPr>
        <w:pStyle w:val="21"/>
        <w:framePr w:wrap="auto" w:vAnchor="margin" w:hAnchor="text" w:yAlign="inline"/>
        <w:rPr>
          <w:rFonts w:hint="eastAsia" w:ascii="宋体" w:hAnsi="宋体" w:eastAsia="宋体" w:cs="宋体"/>
          <w:highlight w:val="none"/>
        </w:rPr>
        <w:sectPr>
          <w:headerReference r:id="rId12" w:type="default"/>
          <w:footerReference r:id="rId13" w:type="default"/>
          <w:pgSz w:w="11900" w:h="16840"/>
          <w:pgMar w:top="1440" w:right="1080" w:bottom="1440" w:left="1080" w:header="851" w:footer="907" w:gutter="0"/>
          <w:pgBorders>
            <w:top w:val="none" w:sz="0" w:space="0"/>
            <w:left w:val="none" w:sz="0" w:space="0"/>
            <w:bottom w:val="none" w:sz="0" w:space="0"/>
            <w:right w:val="none" w:sz="0" w:space="0"/>
          </w:pgBorders>
          <w:pgNumType w:fmt="decimal"/>
          <w:cols w:space="720" w:num="1"/>
        </w:sectPr>
      </w:pPr>
    </w:p>
    <w:p w14:paraId="411D4D80">
      <w:pPr>
        <w:pStyle w:val="21"/>
        <w:framePr w:wrap="auto" w:vAnchor="margin" w:hAnchor="text" w:yAlign="inline"/>
        <w:rPr>
          <w:rFonts w:hint="eastAsia" w:ascii="宋体" w:hAnsi="宋体" w:eastAsia="宋体" w:cs="宋体"/>
          <w:outline w:val="0"/>
          <w:color w:val="000000"/>
          <w:kern w:val="2"/>
          <w:sz w:val="28"/>
          <w:szCs w:val="28"/>
          <w:highlight w:val="none"/>
          <w:u w:color="000000"/>
          <w:shd w:val="clear" w:color="auto" w:fill="auto"/>
        </w:rPr>
      </w:pPr>
      <w:r>
        <w:rPr>
          <w:rFonts w:hint="eastAsia" w:ascii="宋体" w:hAnsi="宋体" w:eastAsia="宋体" w:cs="宋体"/>
          <w:outline w:val="0"/>
          <w:color w:val="000000"/>
          <w:kern w:val="2"/>
          <w:sz w:val="28"/>
          <w:szCs w:val="28"/>
          <w:highlight w:val="none"/>
          <w:u w:color="000000"/>
          <w:shd w:val="clear" w:color="auto" w:fill="auto"/>
          <w:rtl w:val="0"/>
          <w:lang w:val="zh-TW" w:eastAsia="zh-TW"/>
        </w:rPr>
        <w:t>附件</w:t>
      </w:r>
      <w:r>
        <w:rPr>
          <w:rFonts w:hint="eastAsia" w:ascii="宋体" w:hAnsi="宋体" w:eastAsia="宋体" w:cs="宋体"/>
          <w:outline w:val="0"/>
          <w:color w:val="000000"/>
          <w:kern w:val="2"/>
          <w:sz w:val="28"/>
          <w:szCs w:val="28"/>
          <w:highlight w:val="none"/>
          <w:u w:color="000000"/>
          <w:shd w:val="clear" w:color="auto" w:fill="auto"/>
          <w:rtl w:val="0"/>
          <w:lang w:val="en-US"/>
        </w:rPr>
        <w:t>9-2</w:t>
      </w:r>
    </w:p>
    <w:p w14:paraId="3D2536F8">
      <w:pPr>
        <w:pStyle w:val="21"/>
        <w:framePr w:wrap="auto" w:vAnchor="margin" w:hAnchor="text" w:yAlign="inline"/>
        <w:jc w:val="center"/>
        <w:rPr>
          <w:rFonts w:hint="eastAsia" w:ascii="宋体" w:hAnsi="宋体" w:eastAsia="宋体" w:cs="宋体"/>
          <w:outline w:val="0"/>
          <w:color w:val="000000"/>
          <w:kern w:val="2"/>
          <w:sz w:val="30"/>
          <w:szCs w:val="30"/>
          <w:highlight w:val="none"/>
          <w:u w:color="000000"/>
          <w:shd w:val="clear" w:color="auto" w:fill="auto"/>
          <w:lang w:val="zh-TW" w:eastAsia="zh-TW"/>
        </w:rPr>
      </w:pPr>
      <w:r>
        <w:rPr>
          <w:rFonts w:hint="eastAsia" w:ascii="宋体" w:hAnsi="宋体" w:eastAsia="宋体" w:cs="宋体"/>
          <w:outline w:val="0"/>
          <w:color w:val="000000"/>
          <w:kern w:val="2"/>
          <w:sz w:val="30"/>
          <w:szCs w:val="30"/>
          <w:highlight w:val="none"/>
          <w:u w:color="000000"/>
          <w:shd w:val="clear" w:color="auto" w:fill="auto"/>
          <w:rtl w:val="0"/>
          <w:lang w:val="zh-TW" w:eastAsia="zh-TW"/>
        </w:rPr>
        <w:t xml:space="preserve">分项价格表 </w:t>
      </w:r>
    </w:p>
    <w:p w14:paraId="7A54C83A">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rPr>
      </w:pPr>
    </w:p>
    <w:p w14:paraId="7C4FB750">
      <w:pPr>
        <w:pStyle w:val="21"/>
        <w:framePr w:wrap="auto" w:vAnchor="margin" w:hAnchor="text" w:yAlign="inline"/>
        <w:spacing w:line="360" w:lineRule="exact"/>
        <w:rPr>
          <w:rFonts w:hint="eastAsia" w:ascii="宋体" w:hAnsi="宋体" w:eastAsia="宋体" w:cs="宋体"/>
          <w:b/>
          <w:bCs/>
          <w:outline w:val="0"/>
          <w:color w:val="000000"/>
          <w:kern w:val="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项目名称：                                                              金额单位：元</w:t>
      </w:r>
    </w:p>
    <w:tbl>
      <w:tblPr>
        <w:tblStyle w:val="13"/>
        <w:tblW w:w="4997" w:type="pct"/>
        <w:tblInd w:w="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autofit"/>
        <w:tblCellMar>
          <w:top w:w="0" w:type="dxa"/>
          <w:left w:w="10" w:type="dxa"/>
          <w:bottom w:w="0" w:type="dxa"/>
          <w:right w:w="10" w:type="dxa"/>
        </w:tblCellMar>
      </w:tblPr>
      <w:tblGrid>
        <w:gridCol w:w="686"/>
        <w:gridCol w:w="1011"/>
        <w:gridCol w:w="1168"/>
        <w:gridCol w:w="1540"/>
        <w:gridCol w:w="795"/>
        <w:gridCol w:w="795"/>
        <w:gridCol w:w="1647"/>
        <w:gridCol w:w="2072"/>
      </w:tblGrid>
      <w:tr w14:paraId="1BED13A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639"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726065">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序号</w:t>
            </w: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93532B">
            <w:pPr>
              <w:pStyle w:val="21"/>
              <w:framePr w:wrap="auto" w:vAnchor="margin" w:hAnchor="text" w:yAlign="inline"/>
              <w:spacing w:line="360" w:lineRule="auto"/>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服务名称</w:t>
            </w:r>
          </w:p>
        </w:tc>
        <w:tc>
          <w:tcPr>
            <w:tcW w:w="6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2FEB4E3">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计量单位</w:t>
            </w:r>
          </w:p>
        </w:tc>
        <w:tc>
          <w:tcPr>
            <w:tcW w:w="79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87AE42">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具体要求说明</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9FF3D7B">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单价</w:t>
            </w: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03E7780">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数量</w:t>
            </w:r>
          </w:p>
        </w:tc>
        <w:tc>
          <w:tcPr>
            <w:tcW w:w="84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AB97D2">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小计</w:t>
            </w:r>
          </w:p>
        </w:tc>
        <w:tc>
          <w:tcPr>
            <w:tcW w:w="106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930CCBD">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备注</w:t>
            </w:r>
          </w:p>
        </w:tc>
      </w:tr>
      <w:tr w14:paraId="40BCC08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10" w:type="dxa"/>
            <w:bottom w:w="0" w:type="dxa"/>
            <w:right w:w="10" w:type="dxa"/>
          </w:tblCellMar>
        </w:tblPrEx>
        <w:trPr>
          <w:trHeight w:val="252"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8FF105">
            <w:pPr>
              <w:framePr w:wrap="auto" w:vAnchor="margin" w:hAnchor="text" w:yAlign="inline"/>
              <w:rPr>
                <w:rFonts w:hint="eastAsia" w:ascii="宋体" w:hAnsi="宋体" w:eastAsia="宋体" w:cs="宋体"/>
                <w:highlight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68C117">
            <w:pPr>
              <w:framePr w:wrap="auto" w:vAnchor="margin" w:hAnchor="text" w:yAlign="inline"/>
              <w:rPr>
                <w:rFonts w:hint="eastAsia" w:ascii="宋体" w:hAnsi="宋体" w:eastAsia="宋体" w:cs="宋体"/>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4EA4391">
            <w:pPr>
              <w:framePr w:wrap="auto" w:vAnchor="margin" w:hAnchor="text" w:yAlign="inline"/>
              <w:rPr>
                <w:rFonts w:hint="eastAsia" w:ascii="宋体" w:hAnsi="宋体" w:eastAsia="宋体" w:cs="宋体"/>
                <w:highlight w:val="none"/>
              </w:rPr>
            </w:pPr>
          </w:p>
        </w:tc>
        <w:tc>
          <w:tcPr>
            <w:tcW w:w="79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2911DF3B">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759F43D">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D9921C9">
            <w:pPr>
              <w:framePr w:wrap="auto" w:vAnchor="margin" w:hAnchor="text" w:yAlign="inline"/>
              <w:rPr>
                <w:rFonts w:hint="eastAsia" w:ascii="宋体" w:hAnsi="宋体" w:eastAsia="宋体" w:cs="宋体"/>
                <w:highlight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4887B90C">
            <w:pPr>
              <w:framePr w:wrap="auto" w:vAnchor="margin" w:hAnchor="text" w:yAlign="inline"/>
              <w:rPr>
                <w:rFonts w:hint="eastAsia" w:ascii="宋体" w:hAnsi="宋体" w:eastAsia="宋体" w:cs="宋体"/>
                <w:highlight w:val="none"/>
              </w:rPr>
            </w:pPr>
          </w:p>
        </w:tc>
        <w:tc>
          <w:tcPr>
            <w:tcW w:w="106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E23FA7C">
            <w:pPr>
              <w:framePr w:wrap="auto" w:vAnchor="margin" w:hAnchor="text" w:yAlign="inline"/>
              <w:rPr>
                <w:rFonts w:hint="eastAsia" w:ascii="宋体" w:hAnsi="宋体" w:eastAsia="宋体" w:cs="宋体"/>
                <w:highlight w:val="none"/>
              </w:rPr>
            </w:pPr>
          </w:p>
        </w:tc>
      </w:tr>
      <w:tr w14:paraId="35365F6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52"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63EC9A">
            <w:pPr>
              <w:framePr w:wrap="auto" w:vAnchor="margin" w:hAnchor="text" w:yAlign="inline"/>
              <w:rPr>
                <w:rFonts w:hint="eastAsia" w:ascii="宋体" w:hAnsi="宋体" w:eastAsia="宋体" w:cs="宋体"/>
                <w:highlight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0F352A">
            <w:pPr>
              <w:framePr w:wrap="auto" w:vAnchor="margin" w:hAnchor="text" w:yAlign="inline"/>
              <w:rPr>
                <w:rFonts w:hint="eastAsia" w:ascii="宋体" w:hAnsi="宋体" w:eastAsia="宋体" w:cs="宋体"/>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28DC716">
            <w:pPr>
              <w:framePr w:wrap="auto" w:vAnchor="margin" w:hAnchor="text" w:yAlign="inline"/>
              <w:rPr>
                <w:rFonts w:hint="eastAsia" w:ascii="宋体" w:hAnsi="宋体" w:eastAsia="宋体" w:cs="宋体"/>
                <w:highlight w:val="none"/>
              </w:rPr>
            </w:pPr>
          </w:p>
        </w:tc>
        <w:tc>
          <w:tcPr>
            <w:tcW w:w="79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111995A8">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B97983D">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6A9DD6">
            <w:pPr>
              <w:framePr w:wrap="auto" w:vAnchor="margin" w:hAnchor="text" w:yAlign="inline"/>
              <w:rPr>
                <w:rFonts w:hint="eastAsia" w:ascii="宋体" w:hAnsi="宋体" w:eastAsia="宋体" w:cs="宋体"/>
                <w:highlight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F00A722">
            <w:pPr>
              <w:framePr w:wrap="auto" w:vAnchor="margin" w:hAnchor="text" w:yAlign="inline"/>
              <w:rPr>
                <w:rFonts w:hint="eastAsia" w:ascii="宋体" w:hAnsi="宋体" w:eastAsia="宋体" w:cs="宋体"/>
                <w:highlight w:val="none"/>
              </w:rPr>
            </w:pPr>
          </w:p>
        </w:tc>
        <w:tc>
          <w:tcPr>
            <w:tcW w:w="106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89FDABA">
            <w:pPr>
              <w:framePr w:wrap="auto" w:vAnchor="margin" w:hAnchor="text" w:yAlign="inline"/>
              <w:rPr>
                <w:rFonts w:hint="eastAsia" w:ascii="宋体" w:hAnsi="宋体" w:eastAsia="宋体" w:cs="宋体"/>
                <w:highlight w:val="none"/>
              </w:rPr>
            </w:pPr>
          </w:p>
        </w:tc>
      </w:tr>
      <w:tr w14:paraId="6F65B81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252"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A7DA7C">
            <w:pPr>
              <w:framePr w:wrap="auto" w:vAnchor="margin" w:hAnchor="text" w:yAlign="inline"/>
              <w:rPr>
                <w:rFonts w:hint="eastAsia" w:ascii="宋体" w:hAnsi="宋体" w:eastAsia="宋体" w:cs="宋体"/>
                <w:highlight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60D77A">
            <w:pPr>
              <w:framePr w:wrap="auto" w:vAnchor="margin" w:hAnchor="text" w:yAlign="inline"/>
              <w:rPr>
                <w:rFonts w:hint="eastAsia" w:ascii="宋体" w:hAnsi="宋体" w:eastAsia="宋体" w:cs="宋体"/>
                <w:highlight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40FA0A4A">
            <w:pPr>
              <w:framePr w:wrap="auto" w:vAnchor="margin" w:hAnchor="text" w:yAlign="inline"/>
              <w:rPr>
                <w:rFonts w:hint="eastAsia" w:ascii="宋体" w:hAnsi="宋体" w:eastAsia="宋体" w:cs="宋体"/>
                <w:highlight w:val="none"/>
              </w:rPr>
            </w:pPr>
          </w:p>
        </w:tc>
        <w:tc>
          <w:tcPr>
            <w:tcW w:w="79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7803C0F5">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52CAFE8">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B46FF7">
            <w:pPr>
              <w:framePr w:wrap="auto" w:vAnchor="margin" w:hAnchor="text" w:yAlign="inline"/>
              <w:rPr>
                <w:rFonts w:hint="eastAsia" w:ascii="宋体" w:hAnsi="宋体" w:eastAsia="宋体" w:cs="宋体"/>
                <w:highlight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20FD6C9A">
            <w:pPr>
              <w:framePr w:wrap="auto" w:vAnchor="margin" w:hAnchor="text" w:yAlign="inline"/>
              <w:rPr>
                <w:rFonts w:hint="eastAsia" w:ascii="宋体" w:hAnsi="宋体" w:eastAsia="宋体" w:cs="宋体"/>
                <w:highlight w:val="none"/>
              </w:rPr>
            </w:pPr>
          </w:p>
        </w:tc>
        <w:tc>
          <w:tcPr>
            <w:tcW w:w="106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C4CA48">
            <w:pPr>
              <w:framePr w:wrap="auto" w:vAnchor="margin" w:hAnchor="text" w:yAlign="inline"/>
              <w:rPr>
                <w:rFonts w:hint="eastAsia" w:ascii="宋体" w:hAnsi="宋体" w:eastAsia="宋体" w:cs="宋体"/>
                <w:highlight w:val="none"/>
              </w:rPr>
            </w:pPr>
          </w:p>
        </w:tc>
      </w:tr>
      <w:tr w14:paraId="5EE6A0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10" w:type="dxa"/>
            <w:bottom w:w="0" w:type="dxa"/>
            <w:right w:w="10" w:type="dxa"/>
          </w:tblCellMar>
        </w:tblPrEx>
        <w:trPr>
          <w:trHeight w:val="310" w:hRule="atLeast"/>
        </w:trPr>
        <w:tc>
          <w:tcPr>
            <w:tcW w:w="353"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1474DF">
            <w:pPr>
              <w:framePr w:wrap="auto" w:vAnchor="margin" w:hAnchor="text" w:yAlign="inline"/>
              <w:rPr>
                <w:rFonts w:hint="eastAsia" w:ascii="宋体" w:hAnsi="宋体" w:eastAsia="宋体" w:cs="宋体"/>
                <w:highlight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6BCCF6">
            <w:pPr>
              <w:pStyle w:val="21"/>
              <w:framePr w:wrap="auto" w:vAnchor="margin" w:hAnchor="text" w:yAlign="inline"/>
              <w:spacing w:line="360" w:lineRule="auto"/>
              <w:jc w:val="center"/>
              <w:rPr>
                <w:rFonts w:hint="eastAsia" w:ascii="宋体" w:hAnsi="宋体" w:eastAsia="宋体" w:cs="宋体"/>
                <w:highlight w:val="none"/>
              </w:rPr>
            </w:pPr>
            <w:r>
              <w:rPr>
                <w:rFonts w:hint="eastAsia" w:ascii="宋体" w:hAnsi="宋体" w:eastAsia="宋体" w:cs="宋体"/>
                <w:highlight w:val="none"/>
                <w:shd w:val="clear" w:color="auto" w:fill="auto"/>
                <w:rtl w:val="0"/>
                <w:lang w:val="zh-TW" w:eastAsia="zh-TW"/>
              </w:rPr>
              <w:t>合计</w:t>
            </w:r>
          </w:p>
        </w:tc>
        <w:tc>
          <w:tcPr>
            <w:tcW w:w="601"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61FF5616">
            <w:pPr>
              <w:framePr w:wrap="auto" w:vAnchor="margin" w:hAnchor="text" w:yAlign="inline"/>
              <w:rPr>
                <w:rFonts w:hint="eastAsia" w:ascii="宋体" w:hAnsi="宋体" w:eastAsia="宋体" w:cs="宋体"/>
                <w:highlight w:val="none"/>
              </w:rPr>
            </w:pPr>
          </w:p>
        </w:tc>
        <w:tc>
          <w:tcPr>
            <w:tcW w:w="792"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5575D36C">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625747">
            <w:pPr>
              <w:framePr w:wrap="auto" w:vAnchor="margin" w:hAnchor="text" w:yAlign="inline"/>
              <w:rPr>
                <w:rFonts w:hint="eastAsia" w:ascii="宋体" w:hAnsi="宋体" w:eastAsia="宋体" w:cs="宋体"/>
                <w:highlight w:val="none"/>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E70E44B">
            <w:pPr>
              <w:framePr w:wrap="auto" w:vAnchor="margin" w:hAnchor="text" w:yAlign="inline"/>
              <w:rPr>
                <w:rFonts w:hint="eastAsia" w:ascii="宋体" w:hAnsi="宋体" w:eastAsia="宋体" w:cs="宋体"/>
                <w:highlight w:val="none"/>
              </w:rPr>
            </w:pPr>
          </w:p>
        </w:tc>
        <w:tc>
          <w:tcPr>
            <w:tcW w:w="847"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top"/>
          </w:tcPr>
          <w:p w14:paraId="397D6EB5">
            <w:pPr>
              <w:framePr w:wrap="auto" w:vAnchor="margin" w:hAnchor="text" w:yAlign="inline"/>
              <w:rPr>
                <w:rFonts w:hint="eastAsia" w:ascii="宋体" w:hAnsi="宋体" w:eastAsia="宋体" w:cs="宋体"/>
                <w:highlight w:val="none"/>
              </w:rPr>
            </w:pPr>
          </w:p>
        </w:tc>
        <w:tc>
          <w:tcPr>
            <w:tcW w:w="1066" w:type="pct"/>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72CA87B">
            <w:pPr>
              <w:framePr w:wrap="auto" w:vAnchor="margin" w:hAnchor="text" w:yAlign="inline"/>
              <w:rPr>
                <w:rFonts w:hint="eastAsia" w:ascii="宋体" w:hAnsi="宋体" w:eastAsia="宋体" w:cs="宋体"/>
                <w:highlight w:val="none"/>
              </w:rPr>
            </w:pPr>
          </w:p>
        </w:tc>
      </w:tr>
    </w:tbl>
    <w:p w14:paraId="050AC888">
      <w:pPr>
        <w:pStyle w:val="21"/>
        <w:framePr w:wrap="auto" w:vAnchor="margin" w:hAnchor="text" w:yAlign="inline"/>
        <w:widowControl w:val="0"/>
        <w:rPr>
          <w:rFonts w:hint="eastAsia" w:ascii="宋体" w:hAnsi="宋体" w:eastAsia="宋体" w:cs="宋体"/>
          <w:b/>
          <w:bCs/>
          <w:outline w:val="0"/>
          <w:color w:val="000000"/>
          <w:kern w:val="2"/>
          <w:highlight w:val="none"/>
          <w:u w:color="000000"/>
          <w:shd w:val="clear" w:color="auto" w:fill="auto"/>
          <w:lang w:val="zh-TW" w:eastAsia="zh-TW"/>
        </w:rPr>
      </w:pPr>
    </w:p>
    <w:p w14:paraId="3054CBC8">
      <w:pPr>
        <w:pStyle w:val="21"/>
        <w:framePr w:wrap="auto" w:vAnchor="margin" w:hAnchor="text" w:yAlign="inline"/>
        <w:spacing w:line="360" w:lineRule="exact"/>
        <w:ind w:firstLine="210"/>
        <w:rPr>
          <w:rFonts w:hint="eastAsia" w:ascii="宋体" w:hAnsi="宋体" w:eastAsia="宋体" w:cs="宋体"/>
          <w:b/>
          <w:bCs/>
          <w:outline w:val="0"/>
          <w:color w:val="000000"/>
          <w:kern w:val="2"/>
          <w:highlight w:val="none"/>
          <w:u w:color="000000"/>
          <w:shd w:val="clear" w:color="auto" w:fill="auto"/>
        </w:rPr>
      </w:pPr>
    </w:p>
    <w:p w14:paraId="75EDE8CE">
      <w:pPr>
        <w:pStyle w:val="21"/>
        <w:framePr w:wrap="auto" w:vAnchor="margin" w:hAnchor="text" w:yAlign="inline"/>
        <w:spacing w:line="360" w:lineRule="auto"/>
        <w:rPr>
          <w:rFonts w:hint="eastAsia" w:ascii="宋体" w:hAnsi="宋体" w:eastAsia="宋体" w:cs="宋体"/>
          <w:outline w:val="0"/>
          <w:color w:val="000000"/>
          <w:kern w:val="2"/>
          <w:highlight w:val="none"/>
          <w:u w:val="single"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zh-TW" w:eastAsia="zh-TW"/>
        </w:rPr>
        <w:t>报价金额合计：小写：</w:t>
      </w:r>
      <w:r>
        <w:rPr>
          <w:rFonts w:hint="eastAsia" w:ascii="宋体" w:hAnsi="宋体" w:eastAsia="宋体" w:cs="宋体"/>
          <w:outline w:val="0"/>
          <w:color w:val="000000"/>
          <w:kern w:val="2"/>
          <w:highlight w:val="none"/>
          <w:u w:val="single" w:color="000000"/>
          <w:shd w:val="clear" w:color="auto" w:fill="auto"/>
          <w:rtl w:val="0"/>
          <w:lang w:val="en-US"/>
        </w:rPr>
        <w:t xml:space="preserve">                      </w:t>
      </w:r>
      <w:r>
        <w:rPr>
          <w:rFonts w:hint="eastAsia" w:ascii="宋体" w:hAnsi="宋体" w:eastAsia="宋体" w:cs="宋体"/>
          <w:outline w:val="0"/>
          <w:color w:val="000000"/>
          <w:kern w:val="2"/>
          <w:highlight w:val="none"/>
          <w:u w:color="000000"/>
          <w:shd w:val="clear" w:color="auto" w:fill="auto"/>
          <w:rtl w:val="0"/>
          <w:lang w:val="zh-TW" w:eastAsia="zh-TW"/>
        </w:rPr>
        <w:t>大写：</w:t>
      </w:r>
      <w:r>
        <w:rPr>
          <w:rFonts w:hint="eastAsia" w:ascii="宋体" w:hAnsi="宋体" w:eastAsia="宋体" w:cs="宋体"/>
          <w:outline w:val="0"/>
          <w:color w:val="000000"/>
          <w:kern w:val="2"/>
          <w:highlight w:val="none"/>
          <w:u w:val="single" w:color="000000"/>
          <w:shd w:val="clear" w:color="auto" w:fill="auto"/>
          <w:rtl w:val="0"/>
          <w:lang w:val="en-US"/>
        </w:rPr>
        <w:t xml:space="preserve">                      </w:t>
      </w:r>
    </w:p>
    <w:p w14:paraId="2766F927">
      <w:pPr>
        <w:pStyle w:val="21"/>
        <w:framePr w:wrap="auto" w:vAnchor="margin" w:hAnchor="text" w:yAlign="inline"/>
        <w:spacing w:line="360" w:lineRule="auto"/>
        <w:rPr>
          <w:rFonts w:hint="eastAsia" w:ascii="宋体" w:hAnsi="宋体" w:eastAsia="宋体" w:cs="宋体"/>
          <w:outline w:val="0"/>
          <w:color w:val="000000"/>
          <w:kern w:val="2"/>
          <w:highlight w:val="none"/>
          <w:u w:color="000000"/>
          <w:shd w:val="clear" w:color="auto" w:fill="auto"/>
          <w:lang w:val="zh-TW" w:eastAsia="zh-TW"/>
        </w:rPr>
      </w:pPr>
      <w:r>
        <w:rPr>
          <w:rFonts w:hint="eastAsia" w:ascii="宋体" w:hAnsi="宋体" w:eastAsia="宋体" w:cs="宋体"/>
          <w:outline w:val="0"/>
          <w:color w:val="000000"/>
          <w:kern w:val="2"/>
          <w:highlight w:val="none"/>
          <w:u w:color="000000"/>
          <w:shd w:val="clear" w:color="auto" w:fill="auto"/>
          <w:rtl w:val="0"/>
          <w:lang w:val="zh-TW" w:eastAsia="zh-TW"/>
        </w:rPr>
        <w:t>说明：</w:t>
      </w:r>
    </w:p>
    <w:p w14:paraId="1F188AA5">
      <w:pPr>
        <w:pStyle w:val="21"/>
        <w:framePr w:wrap="auto" w:vAnchor="margin" w:hAnchor="text" w:yAlign="inline"/>
        <w:spacing w:line="360" w:lineRule="auto"/>
        <w:ind w:firstLine="227"/>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1</w:t>
      </w:r>
      <w:r>
        <w:rPr>
          <w:rFonts w:hint="eastAsia" w:ascii="宋体" w:hAnsi="宋体" w:eastAsia="宋体" w:cs="宋体"/>
          <w:outline w:val="0"/>
          <w:color w:val="000000"/>
          <w:kern w:val="2"/>
          <w:highlight w:val="none"/>
          <w:u w:color="000000"/>
          <w:shd w:val="clear" w:color="auto" w:fill="auto"/>
          <w:rtl w:val="0"/>
          <w:lang w:val="zh-TW" w:eastAsia="zh-TW"/>
        </w:rPr>
        <w:t>、本表包含磋商文件第四章《采购需求》或其他部分对该项目所有要求的详细报价。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合计</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及</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报价金额合计</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应与附件</w:t>
      </w:r>
      <w:r>
        <w:rPr>
          <w:rFonts w:hint="eastAsia" w:ascii="宋体" w:hAnsi="宋体" w:eastAsia="宋体" w:cs="宋体"/>
          <w:outline w:val="0"/>
          <w:color w:val="000000"/>
          <w:kern w:val="2"/>
          <w:highlight w:val="none"/>
          <w:u w:color="000000"/>
          <w:shd w:val="clear" w:color="auto" w:fill="auto"/>
          <w:rtl w:val="0"/>
          <w:lang w:val="en-US"/>
        </w:rPr>
        <w:t>9-1</w:t>
      </w:r>
      <w:r>
        <w:rPr>
          <w:rFonts w:hint="eastAsia" w:ascii="宋体" w:hAnsi="宋体" w:eastAsia="宋体" w:cs="宋体"/>
          <w:outline w:val="0"/>
          <w:color w:val="000000"/>
          <w:kern w:val="2"/>
          <w:highlight w:val="none"/>
          <w:u w:color="000000"/>
          <w:shd w:val="clear" w:color="auto" w:fill="auto"/>
          <w:rtl w:val="0"/>
          <w:lang w:val="zh-TW" w:eastAsia="zh-TW"/>
        </w:rPr>
        <w:t>《报价一览表》</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报价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一致；栏目</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单价</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为综合单价，应包含所有隐含的管理费、税金和利润等其他费用。</w:t>
      </w:r>
    </w:p>
    <w:p w14:paraId="196A826D">
      <w:pPr>
        <w:pStyle w:val="21"/>
        <w:framePr w:wrap="auto" w:vAnchor="margin" w:hAnchor="text" w:yAlign="inline"/>
        <w:spacing w:line="360" w:lineRule="auto"/>
        <w:ind w:firstLine="227"/>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服务名称</w:t>
      </w:r>
      <w:r>
        <w:rPr>
          <w:rFonts w:hint="eastAsia" w:ascii="宋体" w:hAnsi="宋体" w:eastAsia="宋体" w:cs="宋体"/>
          <w:outline w:val="0"/>
          <w:color w:val="000000"/>
          <w:kern w:val="2"/>
          <w:highlight w:val="none"/>
          <w:u w:color="000000"/>
          <w:shd w:val="clear" w:color="auto" w:fill="auto"/>
          <w:rtl w:val="0"/>
          <w:lang w:val="en-US"/>
        </w:rPr>
        <w:t>”</w:t>
      </w:r>
      <w:r>
        <w:rPr>
          <w:rFonts w:hint="eastAsia" w:ascii="宋体" w:hAnsi="宋体" w:eastAsia="宋体" w:cs="宋体"/>
          <w:outline w:val="0"/>
          <w:color w:val="000000"/>
          <w:kern w:val="2"/>
          <w:highlight w:val="none"/>
          <w:u w:color="000000"/>
          <w:shd w:val="clear" w:color="auto" w:fill="auto"/>
          <w:rtl w:val="0"/>
          <w:lang w:val="zh-TW" w:eastAsia="zh-TW"/>
        </w:rPr>
        <w:t>是指分项服务的内容。</w:t>
      </w:r>
    </w:p>
    <w:p w14:paraId="1F72C969">
      <w:pPr>
        <w:pStyle w:val="21"/>
        <w:framePr w:wrap="auto" w:vAnchor="margin" w:hAnchor="text" w:yAlign="inline"/>
        <w:spacing w:line="360" w:lineRule="auto"/>
        <w:jc w:val="center"/>
        <w:rPr>
          <w:rFonts w:hint="eastAsia" w:ascii="宋体" w:hAnsi="宋体" w:eastAsia="宋体" w:cs="宋体"/>
          <w:highlight w:val="none"/>
        </w:rPr>
        <w:sectPr>
          <w:headerReference r:id="rId14" w:type="default"/>
          <w:footerReference r:id="rId15" w:type="default"/>
          <w:pgSz w:w="11900" w:h="16840"/>
          <w:pgMar w:top="1440" w:right="1080" w:bottom="1440" w:left="1080" w:header="851" w:footer="907" w:gutter="0"/>
          <w:pgBorders>
            <w:top w:val="none" w:sz="0" w:space="0"/>
            <w:left w:val="none" w:sz="0" w:space="0"/>
            <w:bottom w:val="none" w:sz="0" w:space="0"/>
            <w:right w:val="none" w:sz="0" w:space="0"/>
          </w:pgBorders>
          <w:pgNumType w:fmt="decimal"/>
          <w:cols w:space="720" w:num="1"/>
        </w:sectPr>
      </w:pPr>
    </w:p>
    <w:p w14:paraId="4A8B21EA">
      <w:pPr>
        <w:pStyle w:val="21"/>
        <w:keepNext w:val="0"/>
        <w:keepLines w:val="0"/>
        <w:pageBreakBefore w:val="0"/>
        <w:framePr w:wrap="auto" w:vAnchor="margin" w:hAnchor="text" w:yAlign="inline"/>
        <w:widowControl/>
        <w:kinsoku/>
        <w:wordWrap/>
        <w:overflowPunct/>
        <w:topLinePunct w:val="0"/>
        <w:autoSpaceDE/>
        <w:autoSpaceDN/>
        <w:bidi w:val="0"/>
        <w:adjustRightInd/>
        <w:snapToGrid/>
        <w:spacing w:before="0" w:beforeLines="100" w:line="360" w:lineRule="auto"/>
        <w:ind w:left="0" w:leftChars="0"/>
        <w:jc w:val="center"/>
        <w:textAlignment w:val="auto"/>
        <w:rPr>
          <w:rFonts w:hint="eastAsia" w:ascii="宋体" w:hAnsi="宋体" w:eastAsia="宋体" w:cs="宋体"/>
          <w:outline w:val="0"/>
          <w:color w:val="000000"/>
          <w:kern w:val="2"/>
          <w:sz w:val="28"/>
          <w:szCs w:val="28"/>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十、供应商认为需要提供的其它资料</w:t>
      </w:r>
    </w:p>
    <w:p w14:paraId="66512CF5">
      <w:pPr>
        <w:pStyle w:val="21"/>
        <w:framePr w:wrap="auto" w:vAnchor="margin" w:hAnchor="text" w:yAlign="inline"/>
        <w:spacing w:line="360" w:lineRule="auto"/>
        <w:jc w:val="both"/>
        <w:rPr>
          <w:rFonts w:hint="eastAsia" w:ascii="宋体" w:hAnsi="宋体" w:eastAsia="宋体" w:cs="宋体"/>
          <w:outline w:val="0"/>
          <w:color w:val="000000"/>
          <w:kern w:val="2"/>
          <w:highlight w:val="none"/>
          <w:u w:color="000000"/>
          <w:shd w:val="clear" w:color="auto" w:fill="auto"/>
        </w:rPr>
      </w:pPr>
    </w:p>
    <w:p w14:paraId="28437387">
      <w:pPr>
        <w:pStyle w:val="21"/>
        <w:framePr w:wrap="auto" w:vAnchor="margin" w:hAnchor="text" w:yAlign="inline"/>
        <w:spacing w:line="360" w:lineRule="auto"/>
        <w:jc w:val="both"/>
        <w:rPr>
          <w:rFonts w:hint="eastAsia" w:ascii="宋体" w:hAnsi="宋体" w:eastAsia="宋体" w:cs="宋体"/>
          <w:highlight w:val="none"/>
        </w:rPr>
      </w:pPr>
      <w:r>
        <w:rPr>
          <w:rFonts w:hint="eastAsia" w:ascii="宋体" w:hAnsi="宋体" w:eastAsia="宋体" w:cs="宋体"/>
          <w:outline w:val="0"/>
          <w:color w:val="000000"/>
          <w:kern w:val="2"/>
          <w:highlight w:val="none"/>
          <w:u w:color="000000"/>
          <w:shd w:val="clear" w:color="auto" w:fill="auto"/>
          <w:lang w:val="en-US" w:eastAsia="zh-CN"/>
        </w:rPr>
        <w:t>注：评分标准和采购需求要求提供的其他证明材料。</w:t>
      </w:r>
      <w:r>
        <w:rPr>
          <w:rFonts w:hint="eastAsia" w:ascii="宋体" w:hAnsi="宋体" w:eastAsia="宋体" w:cs="宋体"/>
          <w:outline w:val="0"/>
          <w:color w:val="000000"/>
          <w:kern w:val="2"/>
          <w:highlight w:val="none"/>
          <w:u w:color="000000"/>
          <w:shd w:val="clear" w:color="auto" w:fill="auto"/>
        </w:rPr>
        <w:br w:type="page"/>
      </w:r>
    </w:p>
    <w:p w14:paraId="78ED3D51">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240" w:lineRule="auto"/>
        <w:jc w:val="center"/>
        <w:textAlignment w:val="auto"/>
        <w:rPr>
          <w:rFonts w:hint="eastAsia" w:ascii="宋体" w:hAnsi="宋体" w:eastAsia="宋体" w:cs="宋体"/>
          <w:b/>
          <w:bCs/>
          <w:outline w:val="0"/>
          <w:color w:val="000000"/>
          <w:kern w:val="2"/>
          <w:sz w:val="32"/>
          <w:szCs w:val="32"/>
          <w:highlight w:val="none"/>
          <w:u w:color="000000"/>
          <w:shd w:val="clear" w:color="auto" w:fill="auto"/>
          <w:rtl w:val="0"/>
          <w:lang w:val="zh-TW" w:eastAsia="zh-TW"/>
        </w:rPr>
      </w:pPr>
    </w:p>
    <w:p w14:paraId="62ED9656">
      <w:pPr>
        <w:pStyle w:val="21"/>
        <w:keepNext w:val="0"/>
        <w:keepLines w:val="0"/>
        <w:pageBreakBefore w:val="0"/>
        <w:framePr w:wrap="auto" w:vAnchor="margin" w:hAnchor="text" w:yAlign="inline"/>
        <w:widowControl/>
        <w:kinsoku/>
        <w:wordWrap/>
        <w:overflowPunct/>
        <w:topLinePunct w:val="0"/>
        <w:autoSpaceDE/>
        <w:autoSpaceDN/>
        <w:bidi w:val="0"/>
        <w:adjustRightInd w:val="0"/>
        <w:snapToGrid w:val="0"/>
        <w:spacing w:before="0" w:line="240" w:lineRule="auto"/>
        <w:jc w:val="center"/>
        <w:textAlignment w:val="auto"/>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sz w:val="32"/>
          <w:szCs w:val="32"/>
          <w:highlight w:val="none"/>
          <w:u w:color="000000"/>
          <w:shd w:val="clear" w:color="auto" w:fill="auto"/>
          <w:rtl w:val="0"/>
          <w:lang w:val="zh-TW" w:eastAsia="zh-TW"/>
        </w:rPr>
        <w:t>十一、最后报价</w:t>
      </w:r>
    </w:p>
    <w:p w14:paraId="4F74C731">
      <w:pPr>
        <w:pStyle w:val="21"/>
        <w:framePr w:wrap="auto" w:vAnchor="margin" w:hAnchor="text" w:yAlign="inline"/>
        <w:widowControl w:val="0"/>
        <w:spacing w:line="360" w:lineRule="auto"/>
        <w:rPr>
          <w:rFonts w:hint="eastAsia" w:ascii="宋体" w:hAnsi="宋体" w:eastAsia="宋体" w:cs="宋体"/>
          <w:outline w:val="0"/>
          <w:color w:val="000000"/>
          <w:highlight w:val="none"/>
          <w:u w:color="000000"/>
          <w:lang w:val="zh-TW" w:eastAsia="zh-TW"/>
        </w:rPr>
      </w:pPr>
      <w:r>
        <w:rPr>
          <w:rFonts w:hint="eastAsia" w:ascii="宋体" w:hAnsi="宋体" w:eastAsia="宋体" w:cs="宋体"/>
          <w:outline w:val="0"/>
          <w:color w:val="000000"/>
          <w:highlight w:val="none"/>
          <w:u w:color="000000"/>
          <w:rtl w:val="0"/>
          <w:lang w:val="zh-TW" w:eastAsia="zh-TW"/>
        </w:rPr>
        <w:t>说明：</w:t>
      </w:r>
    </w:p>
    <w:p w14:paraId="194E653B">
      <w:pPr>
        <w:pStyle w:val="21"/>
        <w:framePr w:wrap="auto" w:vAnchor="margin" w:hAnchor="text" w:yAlign="inline"/>
        <w:widowControl w:val="0"/>
        <w:spacing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highlight w:val="none"/>
          <w:u w:color="000000"/>
          <w:rtl w:val="0"/>
          <w:lang w:val="en-US"/>
        </w:rPr>
        <w:t>1</w:t>
      </w:r>
      <w:r>
        <w:rPr>
          <w:rFonts w:hint="eastAsia" w:ascii="宋体" w:hAnsi="宋体" w:eastAsia="宋体" w:cs="宋体"/>
          <w:outline w:val="0"/>
          <w:color w:val="000000"/>
          <w:highlight w:val="none"/>
          <w:u w:color="000000"/>
          <w:rtl w:val="0"/>
          <w:lang w:val="zh-TW" w:eastAsia="zh-TW"/>
        </w:rPr>
        <w:t>、最后报价按第二章磋商须知第</w:t>
      </w:r>
      <w:r>
        <w:rPr>
          <w:rFonts w:hint="eastAsia" w:ascii="宋体" w:hAnsi="宋体" w:eastAsia="宋体" w:cs="宋体"/>
          <w:outline w:val="0"/>
          <w:color w:val="000000"/>
          <w:highlight w:val="none"/>
          <w:u w:color="000000"/>
          <w:rtl w:val="0"/>
          <w:lang w:val="en-US"/>
        </w:rPr>
        <w:t>30</w:t>
      </w:r>
      <w:r>
        <w:rPr>
          <w:rFonts w:hint="eastAsia" w:ascii="宋体" w:hAnsi="宋体" w:eastAsia="宋体" w:cs="宋体"/>
          <w:outline w:val="0"/>
          <w:color w:val="000000"/>
          <w:highlight w:val="none"/>
          <w:u w:color="000000"/>
          <w:rtl w:val="0"/>
          <w:lang w:val="zh-TW" w:eastAsia="zh-TW"/>
        </w:rPr>
        <w:t>条规定提供，格式按附件</w:t>
      </w:r>
      <w:r>
        <w:rPr>
          <w:rFonts w:hint="eastAsia" w:ascii="宋体" w:hAnsi="宋体" w:eastAsia="宋体" w:cs="宋体"/>
          <w:outline w:val="0"/>
          <w:color w:val="000000"/>
          <w:highlight w:val="none"/>
          <w:u w:color="000000"/>
          <w:rtl w:val="0"/>
          <w:lang w:val="en-US"/>
        </w:rPr>
        <w:t>9-1</w:t>
      </w:r>
      <w:r>
        <w:rPr>
          <w:rFonts w:hint="eastAsia" w:ascii="宋体" w:hAnsi="宋体" w:eastAsia="宋体" w:cs="宋体"/>
          <w:outline w:val="0"/>
          <w:color w:val="000000"/>
          <w:highlight w:val="none"/>
          <w:u w:color="000000"/>
          <w:rtl w:val="0"/>
          <w:lang w:val="zh-TW" w:eastAsia="zh-TW"/>
        </w:rPr>
        <w:t>、附件</w:t>
      </w:r>
      <w:r>
        <w:rPr>
          <w:rFonts w:hint="eastAsia" w:ascii="宋体" w:hAnsi="宋体" w:eastAsia="宋体" w:cs="宋体"/>
          <w:outline w:val="0"/>
          <w:color w:val="000000"/>
          <w:highlight w:val="none"/>
          <w:u w:color="000000"/>
          <w:rtl w:val="0"/>
          <w:lang w:val="en-US"/>
        </w:rPr>
        <w:t>9-2</w:t>
      </w:r>
      <w:r>
        <w:rPr>
          <w:rFonts w:hint="eastAsia" w:ascii="宋体" w:hAnsi="宋体" w:eastAsia="宋体" w:cs="宋体"/>
          <w:outline w:val="0"/>
          <w:color w:val="000000"/>
          <w:highlight w:val="none"/>
          <w:u w:color="000000"/>
          <w:rtl w:val="0"/>
          <w:lang w:val="zh-TW" w:eastAsia="zh-TW"/>
        </w:rPr>
        <w:t>提供。</w:t>
      </w:r>
    </w:p>
    <w:p w14:paraId="303334B7">
      <w:pPr>
        <w:pStyle w:val="21"/>
        <w:framePr w:wrap="auto" w:vAnchor="margin" w:hAnchor="text" w:yAlign="inline"/>
        <w:spacing w:before="156" w:line="360" w:lineRule="auto"/>
        <w:ind w:firstLine="420"/>
        <w:rPr>
          <w:rFonts w:hint="eastAsia" w:ascii="宋体" w:hAnsi="宋体" w:eastAsia="宋体" w:cs="宋体"/>
          <w:outline w:val="0"/>
          <w:color w:val="000000"/>
          <w:kern w:val="2"/>
          <w:highlight w:val="none"/>
          <w:u w:color="000000"/>
          <w:shd w:val="clear" w:color="auto" w:fill="auto"/>
        </w:rPr>
      </w:pPr>
      <w:r>
        <w:rPr>
          <w:rFonts w:hint="eastAsia" w:ascii="宋体" w:hAnsi="宋体" w:eastAsia="宋体" w:cs="宋体"/>
          <w:outline w:val="0"/>
          <w:color w:val="000000"/>
          <w:kern w:val="2"/>
          <w:highlight w:val="none"/>
          <w:u w:color="000000"/>
          <w:shd w:val="clear" w:color="auto" w:fill="auto"/>
          <w:rtl w:val="0"/>
          <w:lang w:val="en-US"/>
        </w:rPr>
        <w:t>2</w:t>
      </w:r>
      <w:r>
        <w:rPr>
          <w:rFonts w:hint="eastAsia" w:ascii="宋体" w:hAnsi="宋体" w:eastAsia="宋体" w:cs="宋体"/>
          <w:outline w:val="0"/>
          <w:color w:val="000000"/>
          <w:kern w:val="2"/>
          <w:highlight w:val="none"/>
          <w:u w:color="000000"/>
          <w:shd w:val="clear" w:color="auto" w:fill="auto"/>
          <w:rtl w:val="0"/>
          <w:lang w:val="zh-TW" w:eastAsia="zh-TW"/>
        </w:rPr>
        <w:t>、</w:t>
      </w:r>
      <w:r>
        <w:rPr>
          <w:rFonts w:hint="eastAsia" w:ascii="宋体" w:hAnsi="宋体" w:eastAsia="宋体" w:cs="宋体"/>
          <w:outline w:val="0"/>
          <w:color w:val="000000"/>
          <w:highlight w:val="none"/>
          <w:u w:color="000000"/>
          <w:shd w:val="clear" w:color="auto" w:fill="auto"/>
          <w:rtl w:val="0"/>
          <w:lang w:val="zh-TW" w:eastAsia="zh-TW"/>
        </w:rPr>
        <w:t>最后报价需填列报价一览表与分项价格表</w:t>
      </w:r>
      <w:r>
        <w:rPr>
          <w:rFonts w:hint="eastAsia" w:ascii="宋体" w:hAnsi="宋体" w:eastAsia="宋体" w:cs="宋体"/>
          <w:outline w:val="0"/>
          <w:color w:val="000000"/>
          <w:kern w:val="0"/>
          <w:highlight w:val="none"/>
          <w:u w:color="000000"/>
          <w:shd w:val="clear" w:color="auto" w:fill="auto"/>
          <w:rtl w:val="0"/>
          <w:lang w:val="zh-TW" w:eastAsia="zh-TW"/>
        </w:rPr>
        <w:t>。</w:t>
      </w:r>
    </w:p>
    <w:p w14:paraId="7EA0B649">
      <w:pPr>
        <w:pStyle w:val="21"/>
        <w:framePr w:wrap="auto" w:vAnchor="margin" w:hAnchor="text" w:yAlign="inline"/>
        <w:spacing w:before="156" w:line="360" w:lineRule="auto"/>
        <w:rPr>
          <w:rFonts w:hint="eastAsia" w:ascii="宋体" w:hAnsi="宋体" w:eastAsia="宋体" w:cs="宋体"/>
          <w:b/>
          <w:bCs/>
          <w:outline w:val="0"/>
          <w:color w:val="000000"/>
          <w:kern w:val="2"/>
          <w:sz w:val="32"/>
          <w:szCs w:val="32"/>
          <w:highlight w:val="none"/>
          <w:u w:color="000000"/>
          <w:shd w:val="clear" w:color="auto" w:fill="auto"/>
          <w:lang w:val="zh-TW" w:eastAsia="zh-TW"/>
        </w:rPr>
      </w:pPr>
      <w:r>
        <w:rPr>
          <w:rFonts w:hint="eastAsia" w:ascii="宋体" w:hAnsi="宋体" w:eastAsia="宋体" w:cs="宋体"/>
          <w:b/>
          <w:bCs/>
          <w:outline w:val="0"/>
          <w:color w:val="000000"/>
          <w:kern w:val="2"/>
          <w:highlight w:val="none"/>
          <w:u w:color="000000"/>
          <w:shd w:val="clear" w:color="auto" w:fill="auto"/>
          <w:rtl w:val="0"/>
          <w:lang w:val="zh-TW" w:eastAsia="zh-TW"/>
        </w:rPr>
        <w:t>注：</w:t>
      </w:r>
      <w:r>
        <w:rPr>
          <w:rFonts w:hint="eastAsia" w:ascii="宋体" w:hAnsi="宋体" w:eastAsia="宋体" w:cs="宋体"/>
          <w:b/>
          <w:bCs/>
          <w:outline w:val="0"/>
          <w:color w:val="000000"/>
          <w:highlight w:val="none"/>
          <w:u w:color="000000"/>
          <w:shd w:val="clear" w:color="auto" w:fill="auto"/>
          <w:rtl w:val="0"/>
          <w:lang w:val="zh-TW" w:eastAsia="zh-TW"/>
        </w:rPr>
        <w:t>一式两份，</w:t>
      </w:r>
      <w:r>
        <w:rPr>
          <w:rFonts w:hint="eastAsia" w:ascii="宋体" w:hAnsi="宋体" w:eastAsia="宋体" w:cs="宋体"/>
          <w:b/>
          <w:bCs/>
          <w:outline w:val="0"/>
          <w:color w:val="000000"/>
          <w:kern w:val="2"/>
          <w:highlight w:val="none"/>
          <w:u w:color="000000"/>
          <w:shd w:val="clear" w:color="auto" w:fill="auto"/>
          <w:rtl w:val="0"/>
          <w:lang w:val="zh-TW" w:eastAsia="zh-TW"/>
        </w:rPr>
        <w:t>开标时自备，加盖投标人公章</w:t>
      </w:r>
      <w:r>
        <w:rPr>
          <w:rFonts w:hint="eastAsia" w:ascii="宋体" w:hAnsi="宋体" w:eastAsia="宋体" w:cs="宋体"/>
          <w:b/>
          <w:bCs/>
          <w:outline w:val="0"/>
          <w:color w:val="000000"/>
          <w:highlight w:val="none"/>
          <w:u w:color="000000"/>
          <w:shd w:val="clear" w:color="auto" w:fill="auto"/>
          <w:rtl w:val="0"/>
          <w:lang w:val="zh-TW" w:eastAsia="zh-TW"/>
        </w:rPr>
        <w:t>，不封装在投标文件中。</w:t>
      </w:r>
    </w:p>
    <w:p w14:paraId="04CE4737">
      <w:pPr>
        <w:pStyle w:val="21"/>
        <w:framePr w:wrap="auto" w:vAnchor="margin" w:hAnchor="text" w:yAlign="inline"/>
        <w:spacing w:before="156" w:line="360" w:lineRule="auto"/>
        <w:jc w:val="center"/>
        <w:rPr>
          <w:rFonts w:hint="eastAsia" w:ascii="宋体" w:hAnsi="宋体" w:eastAsia="宋体" w:cs="宋体"/>
          <w:highlight w:val="none"/>
        </w:rPr>
      </w:pPr>
    </w:p>
    <w:sectPr>
      <w:headerReference r:id="rId16" w:type="default"/>
      <w:footerReference r:id="rId17" w:type="default"/>
      <w:pgSz w:w="11900" w:h="16840"/>
      <w:pgMar w:top="1440" w:right="1080" w:bottom="1440" w:left="1080" w:header="1191" w:footer="907"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方正仿宋_GB2312">
    <w:altName w:val="仿宋"/>
    <w:panose1 w:val="02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PingFang SC Regular">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4ED91">
    <w:pPr>
      <w:pStyle w:val="19"/>
      <w:framePr w:wrap="auto" w:vAnchor="margin" w:hAnchor="text" w:yAlign="inline"/>
      <w:ind w:right="55"/>
    </w:pPr>
    <w:r>
      <w:rPr>
        <w:rFonts w:ascii="宋体" w:hAnsi="宋体" w:eastAsia="宋体" w:cs="宋体"/>
        <w:kern w:val="2"/>
        <w:rtl w:val="0"/>
        <w:lang w:val="zh-TW" w:eastAsia="zh-TW"/>
      </w:rPr>
      <w:t>亚飞工程管理有限公司</w:t>
    </w:r>
    <w:r>
      <w:rPr>
        <w:rFonts w:ascii="Times New Roman" w:hAnsi="Times New Roman"/>
        <w:kern w:val="2"/>
        <w:rtl w:val="0"/>
        <w:lang w:val="en-US"/>
      </w:rPr>
      <w:t xml:space="preserve">           </w:t>
    </w:r>
    <w:r>
      <w:rPr>
        <w:rFonts w:ascii="Times New Roman" w:hAnsi="Times New Roman"/>
        <w:kern w:val="2"/>
        <w:sz w:val="15"/>
        <w:szCs w:val="15"/>
        <w:rtl w:val="0"/>
        <w:lang w:val="en-US"/>
      </w:rPr>
      <w:t xml:space="preserve">                                                                </w:t>
    </w:r>
    <w:r>
      <w:rPr>
        <w:rFonts w:ascii="Times New Roman" w:hAnsi="Times New Roman"/>
        <w:kern w:val="2"/>
        <w:rtl w:val="0"/>
        <w:lang w:val="en-US"/>
      </w:rPr>
      <w:t>0731-82180605</w:t>
    </w:r>
    <w:r>
      <w:rPr>
        <w:rFonts w:ascii="Times New Roman" w:hAnsi="Times New Roman"/>
        <w:kern w:val="2"/>
        <w:sz w:val="15"/>
        <w:szCs w:val="15"/>
        <w:rtl w:val="0"/>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B205C">
    <w:pPr>
      <w:pStyle w:val="20"/>
      <w:framePr w:wrap="auto" w:vAnchor="margin" w:hAnchor="text" w:yAlign="inline"/>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2D11A">
    <w:pPr>
      <w:pStyle w:val="19"/>
      <w:framePr w:wrap="auto" w:vAnchor="margin" w:hAnchor="text" w:yAlign="inline"/>
      <w:ind w:right="55"/>
    </w:pPr>
    <w:r>
      <w:rPr>
        <w:rFonts w:hint="default"/>
        <w:sz w:val="18"/>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1B3F19EC">
                          <w:pPr>
                            <w:pStyle w:val="11"/>
                            <w:framePr w:wrap="auto" w:vAnchor="margin" w:hAnchor="text" w:yAlign="inline"/>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horRs0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1B3F19EC">
                    <w:pPr>
                      <w:pStyle w:val="11"/>
                      <w:framePr w:wrap="auto" w:vAnchor="margin" w:hAnchor="text" w:yAlign="inline"/>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eastAsia="宋体"/>
        <w:sz w:val="18"/>
        <w:lang w:val="en-US" w:eastAsia="zh-CN"/>
      </w:rPr>
      <w:t xml:space="preserve"> </w:t>
    </w:r>
    <w:r>
      <w:rPr>
        <w:rFonts w:ascii="Times New Roman" w:hAnsi="Times New Roman"/>
        <w:kern w:val="2"/>
        <w:rtl w:val="0"/>
        <w:lang w:val="en-US"/>
      </w:rPr>
      <w:t xml:space="preserve">           </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828E9">
    <w:pPr>
      <w:pStyle w:val="19"/>
      <w:framePr w:wrap="auto" w:vAnchor="margin" w:hAnchor="text" w:yAlign="inline"/>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45F32EE0">
                          <w:pPr>
                            <w:pStyle w:val="11"/>
                            <w:framePr w:wrap="auto" w:vAnchor="margin" w:hAnchor="text" w:yAlign="inlin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&#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3ndhtk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45F32EE0">
                    <w:pPr>
                      <w:pStyle w:val="11"/>
                      <w:framePr w:wrap="auto" w:vAnchor="margin" w:hAnchor="text" w:yAlign="inline"/>
                    </w:pPr>
                    <w:r>
                      <w:fldChar w:fldCharType="begin"/>
                    </w:r>
                    <w:r>
                      <w:instrText xml:space="preserve"> PAGE  \* MERGEFORMAT </w:instrText>
                    </w:r>
                    <w:r>
                      <w:fldChar w:fldCharType="separate"/>
                    </w:r>
                    <w:r>
                      <w:t>1</w:t>
                    </w:r>
                    <w:r>
                      <w:fldChar w:fldCharType="end"/>
                    </w:r>
                  </w:p>
                </w:txbxContent>
              </v:textbox>
            </v:shape>
          </w:pict>
        </mc:Fallback>
      </mc:AlternateContent>
    </w:r>
    <w:r>
      <w:rPr>
        <w:rFonts w:ascii="宋体" w:hAnsi="宋体" w:eastAsia="宋体" w:cs="宋体"/>
        <w:kern w:val="2"/>
        <w:rtl w:val="0"/>
        <w:lang w:val="zh-TW" w:eastAsia="zh-TW"/>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2FBC6">
    <w:pPr>
      <w:pStyle w:val="27"/>
      <w:framePr w:wrap="auto" w:vAnchor="margin" w:hAnchor="text" w:yAlign="inline"/>
      <w:jc w:val="left"/>
      <w:rPr>
        <w:rFonts w:hint="eastAsia" w:eastAsia="宋体"/>
        <w:lang w:val="en-US" w:eastAsia="zh-CN"/>
      </w:rPr>
    </w:pPr>
    <w:r>
      <w:rPr>
        <w:rFonts w:hint="default"/>
        <w:sz w:val="18"/>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36440404">
                          <w:pPr>
                            <w:pStyle w:val="11"/>
                            <w:framePr w:wrap="auto" w:vAnchor="margin" w:hAnchor="text" w:yAlign="inline"/>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&#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uNdSPQAAAABQEAAA8AAAAAAAAAAQAgAAAAIgAAAGRy&#10;cy9kb3ducmV2LnhtbFBLAQIUABQAAAAIAIdO4kBujQC9RgIAAIgEAAAOAAAAAAAAAAEAIAAAAB8B&#10;AABkcnMvZTJvRG9jLnhtbFBLBQYAAAAABgAGAFkBAADXBQAAAAA=&#10;">
              <v:fill on="f" focussize="0,0"/>
              <v:stroke on="f" weight="1pt" miterlimit="4" joinstyle="miter"/>
              <v:imagedata o:title=""/>
              <o:lock v:ext="edit" aspectratio="f"/>
              <v:textbox inset="0mm,0mm,0mm,0mm" style="mso-fit-shape-to-text:t;">
                <w:txbxContent>
                  <w:p w14:paraId="36440404">
                    <w:pPr>
                      <w:pStyle w:val="11"/>
                      <w:framePr w:wrap="auto" w:vAnchor="margin" w:hAnchor="text" w:yAlign="inline"/>
                    </w:pPr>
                    <w:r>
                      <w:fldChar w:fldCharType="begin"/>
                    </w:r>
                    <w:r>
                      <w:instrText xml:space="preserve"> PAGE  \* MERGEFORMAT </w:instrText>
                    </w:r>
                    <w:r>
                      <w:fldChar w:fldCharType="separate"/>
                    </w:r>
                    <w:r>
                      <w:t>33</w:t>
                    </w:r>
                    <w:r>
                      <w:fldChar w:fldCharType="end"/>
                    </w:r>
                  </w:p>
                </w:txbxContent>
              </v:textbox>
            </v:shape>
          </w:pict>
        </mc:Fallback>
      </mc:AlternateContent>
    </w:r>
    <w:r>
      <w:rPr>
        <w:rFonts w:hint="eastAsia"/>
        <w:sz w:val="18"/>
        <w:lang w:val="en-US" w:eastAsia="zh-CN"/>
      </w:rPr>
      <w:t xml:space="preserve"> </w:t>
    </w:r>
    <w:r>
      <w:rPr>
        <w:kern w:val="2"/>
        <w:sz w:val="18"/>
        <w:szCs w:val="18"/>
        <w:rtl w:val="0"/>
        <w:lang w:val="en-US"/>
      </w:rPr>
      <w:t xml:space="preserve">          </w:t>
    </w:r>
    <w:r>
      <w:rPr>
        <w:kern w:val="2"/>
        <w:sz w:val="15"/>
        <w:szCs w:val="15"/>
        <w:rtl w:val="0"/>
        <w:lang w:val="en-US"/>
      </w:rPr>
      <w:t xml:space="preserve">                                                                         </w:t>
    </w:r>
    <w:r>
      <w:rPr>
        <w:rFonts w:hint="eastAsia"/>
        <w:kern w:val="2"/>
        <w:sz w:val="18"/>
        <w:szCs w:val="18"/>
        <w:rtl w:val="0"/>
        <w:lang w:val="en-US"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F0145">
    <w:pPr>
      <w:pStyle w:val="27"/>
      <w:framePr w:wrap="auto" w:vAnchor="margin" w:hAnchor="text" w:yAlign="inline"/>
      <w:jc w:val="left"/>
      <w:rPr>
        <w:rFonts w:hint="eastAsia" w:eastAsia="宋体"/>
        <w:lang w:val="en-US" w:eastAsia="zh-CN"/>
      </w:rPr>
    </w:pPr>
    <w:r>
      <w:rPr>
        <w:rFonts w:hint="default"/>
        <w:sz w:val="18"/>
        <w:lang w:val="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4F75DD6C">
                          <w:pPr>
                            <w:pStyle w:val="11"/>
                            <w:framePr w:wrap="auto" w:vAnchor="margin" w:hAnchor="text" w:yAlign="inline"/>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W411I9AAAAAFAQAADwAAAAAAAAABACAAAAAiAAAA&#10;ZHJzL2Rvd25yZXYueG1sUEsBAhQAFAAAAAgAh07iQJnbvwhIAgAAiAQAAA4AAAAAAAAAAQAgAAAA&#10;HwEAAGRycy9lMm9Eb2MueG1sUEsFBgAAAAAGAAYAWQEAANkFAAAAAA==&#10;">
              <v:fill on="f" focussize="0,0"/>
              <v:stroke on="f" weight="1pt" miterlimit="4" joinstyle="miter"/>
              <v:imagedata o:title=""/>
              <o:lock v:ext="edit" aspectratio="f"/>
              <v:textbox inset="0mm,0mm,0mm,0mm" style="mso-fit-shape-to-text:t;">
                <w:txbxContent>
                  <w:p w14:paraId="4F75DD6C">
                    <w:pPr>
                      <w:pStyle w:val="11"/>
                      <w:framePr w:wrap="auto" w:vAnchor="margin" w:hAnchor="text" w:yAlign="inline"/>
                    </w:pPr>
                    <w:r>
                      <w:fldChar w:fldCharType="begin"/>
                    </w:r>
                    <w:r>
                      <w:instrText xml:space="preserve"> PAGE  \* MERGEFORMAT </w:instrText>
                    </w:r>
                    <w:r>
                      <w:fldChar w:fldCharType="separate"/>
                    </w:r>
                    <w:r>
                      <w:t>51</w:t>
                    </w:r>
                    <w:r>
                      <w:fldChar w:fldCharType="end"/>
                    </w:r>
                  </w:p>
                </w:txbxContent>
              </v:textbox>
            </v:shape>
          </w:pict>
        </mc:Fallback>
      </mc:AlternateContent>
    </w:r>
    <w:r>
      <w:rPr>
        <w:rFonts w:hint="eastAsia"/>
        <w:sz w:val="18"/>
        <w:lang w:val="en-US" w:eastAsia="zh-CN"/>
      </w:rPr>
      <w:t xml:space="preserve"> </w:t>
    </w:r>
    <w:r>
      <w:rPr>
        <w:kern w:val="2"/>
        <w:sz w:val="18"/>
        <w:szCs w:val="18"/>
        <w:rtl w:val="0"/>
        <w:lang w:val="en-US"/>
      </w:rPr>
      <w:t xml:space="preserve">           </w:t>
    </w:r>
    <w:r>
      <w:rPr>
        <w:kern w:val="2"/>
        <w:sz w:val="15"/>
        <w:szCs w:val="15"/>
        <w:rtl w:val="0"/>
        <w:lang w:val="en-US"/>
      </w:rPr>
      <w:t xml:space="preserve">                                                              </w:t>
    </w:r>
    <w:r>
      <w:rPr>
        <w:rFonts w:hint="eastAsia"/>
        <w:kern w:val="2"/>
        <w:sz w:val="15"/>
        <w:szCs w:val="15"/>
        <w:rtl w:val="0"/>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F45E6">
    <w:pPr>
      <w:pStyle w:val="27"/>
      <w:framePr w:wrap="auto" w:vAnchor="margin" w:hAnchor="text" w:yAlign="inline"/>
      <w:jc w:val="left"/>
      <w:rPr>
        <w:rFonts w:hint="eastAsia" w:eastAsia="宋体"/>
        <w:lang w:val="en-US" w:eastAsia="zh-CN"/>
      </w:rPr>
    </w:pPr>
    <w:r>
      <w:rPr>
        <w:rFonts w:hint="default"/>
        <w:sz w:val="18"/>
        <w:lang w:val="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cap="flat">
                        <a:noFill/>
                        <a:miter lim="400000"/>
                      </a:ln>
                    </wps:spPr>
                    <wps:style>
                      <a:lnRef idx="0">
                        <a:srgbClr val="FFFFFF"/>
                      </a:lnRef>
                      <a:fillRef idx="0">
                        <a:srgbClr val="FFFFFF"/>
                      </a:fillRef>
                      <a:effectRef idx="0">
                        <a:srgbClr val="FFFFFF"/>
                      </a:effectRef>
                      <a:fontRef idx="none"/>
                    </wps:style>
                    <wps:txbx>
                      <w:txbxContent>
                        <w:p w14:paraId="5EAFC08C">
                          <w:pPr>
                            <w:pStyle w:val="11"/>
                            <w:framePr w:wrap="auto" w:vAnchor="margin" w:hAnchor="text" w:yAlign="inline"/>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3810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bjXUj0AAAAAUBAAAPAAAAAAAAAAEAIAAAACIAAABk&#10;cnMvZG93bnJldi54bWxQSwECFAAUAAAACACHTuJAwSYPDUcCAACIBAAADgAAAAAAAAABACAAAAAf&#10;AQAAZHJzL2Uyb0RvYy54bWxQSwUGAAAAAAYABgBZAQAA2AUAAAAA&#10;">
              <v:fill on="f" focussize="0,0"/>
              <v:stroke on="f" weight="1pt" miterlimit="4" joinstyle="miter"/>
              <v:imagedata o:title=""/>
              <o:lock v:ext="edit" aspectratio="f"/>
              <v:textbox inset="0mm,0mm,0mm,0mm" style="mso-fit-shape-to-text:t;">
                <w:txbxContent>
                  <w:p w14:paraId="5EAFC08C">
                    <w:pPr>
                      <w:pStyle w:val="11"/>
                      <w:framePr w:wrap="auto" w:vAnchor="margin" w:hAnchor="text" w:yAlign="inline"/>
                    </w:pPr>
                    <w:r>
                      <w:fldChar w:fldCharType="begin"/>
                    </w:r>
                    <w:r>
                      <w:instrText xml:space="preserve"> PAGE  \* MERGEFORMAT </w:instrText>
                    </w:r>
                    <w:r>
                      <w:fldChar w:fldCharType="separate"/>
                    </w:r>
                    <w:r>
                      <w:t>52</w:t>
                    </w:r>
                    <w:r>
                      <w:fldChar w:fldCharType="end"/>
                    </w:r>
                  </w:p>
                </w:txbxContent>
              </v:textbox>
            </v:shape>
          </w:pict>
        </mc:Fallback>
      </mc:AlternateContent>
    </w:r>
    <w:r>
      <w:rPr>
        <w:kern w:val="2"/>
        <w:sz w:val="15"/>
        <w:szCs w:val="15"/>
        <w:rtl w:val="0"/>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593A0">
    <w:pPr>
      <w:pStyle w:val="18"/>
      <w:framePr w:wrap="auto" w:vAnchor="margin" w:hAnchor="text" w:yAlign="inline"/>
      <w:jc w:val="left"/>
    </w:pP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BF75">
    <w:pPr>
      <w:pStyle w:val="20"/>
      <w:framePr w:wrap="auto" w:vAnchor="margin" w:hAnchor="text" w:yAlign="inline"/>
      <w:bidi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F8BD7">
    <w:pPr>
      <w:pStyle w:val="20"/>
      <w:framePr w:wrap="auto" w:vAnchor="margin" w:hAnchor="text" w:yAlign="inline"/>
      <w:bidi w:val="0"/>
    </w:pP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hint="eastAsia" w:ascii="Times New Roman" w:hAnsi="Times New Roman"/>
        <w:kern w:val="2"/>
        <w:sz w:val="15"/>
        <w:szCs w:val="15"/>
        <w:rtl w:val="0"/>
        <w:lang w:val="en-US" w:eastAsia="zh-CN"/>
      </w:rPr>
      <w:t xml:space="preserve">                                          </w:t>
    </w:r>
    <w:r>
      <w:rPr>
        <w:rFonts w:ascii="Times New Roman" w:hAnsi="Times New Roman"/>
        <w:kern w:val="2"/>
        <w:sz w:val="15"/>
        <w:szCs w:val="15"/>
        <w:rtl w:val="0"/>
        <w:lang w:val="en-US"/>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44FB6">
    <w:pPr>
      <w:pStyle w:val="18"/>
      <w:framePr w:wrap="auto" w:vAnchor="margin" w:hAnchor="text" w:yAlign="inline"/>
      <w:jc w:val="left"/>
    </w:pPr>
    <w:r>
      <w:rPr>
        <w:rFonts w:hint="eastAsia" w:ascii="宋体" w:hAnsi="宋体" w:eastAsia="宋体" w:cs="宋体"/>
        <w:kern w:val="2"/>
        <w:sz w:val="15"/>
        <w:szCs w:val="15"/>
        <w:rtl w:val="0"/>
        <w:lang w:val="zh-TW" w:eastAsia="zh-CN"/>
      </w:rPr>
      <w:t>湖南省智慧文旅信息系统软硬件运维服务项目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 xml:space="preserve"> 竞争性磋商</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63CC2">
    <w:pPr>
      <w:pStyle w:val="18"/>
      <w:framePr w:wrap="auto" w:vAnchor="margin" w:hAnchor="text" w:yAlign="inline"/>
      <w:jc w:val="left"/>
    </w:pPr>
    <w:r>
      <w:rPr>
        <w:rFonts w:hint="eastAsia" w:ascii="宋体" w:hAnsi="宋体" w:eastAsia="宋体" w:cs="宋体"/>
        <w:kern w:val="2"/>
        <w:sz w:val="15"/>
        <w:szCs w:val="15"/>
        <w:rtl w:val="0"/>
        <w:lang w:val="zh-TW" w:eastAsia="zh-CN"/>
      </w:rPr>
      <w:t>湖南省智慧文旅信息系统软硬件运维服务项目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竞争性磋商</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E928B">
    <w:pPr>
      <w:pStyle w:val="18"/>
      <w:framePr w:wrap="auto" w:vAnchor="margin" w:hAnchor="text" w:yAlign="inline"/>
      <w:jc w:val="left"/>
    </w:pPr>
    <w:r>
      <w:rPr>
        <w:rFonts w:hint="eastAsia" w:ascii="宋体" w:hAnsi="宋体" w:eastAsia="宋体" w:cs="宋体"/>
        <w:kern w:val="2"/>
        <w:sz w:val="15"/>
        <w:szCs w:val="15"/>
        <w:rtl w:val="0"/>
        <w:lang w:val="zh-TW" w:eastAsia="zh-CN"/>
      </w:rPr>
      <w:t>湖南省智慧文旅信息系统软硬件运维服务项目</w:t>
    </w:r>
    <w:r>
      <w:rPr>
        <w:rFonts w:ascii="Times New Roman" w:hAnsi="Times New Roman"/>
        <w:kern w:val="2"/>
        <w:sz w:val="15"/>
        <w:szCs w:val="15"/>
        <w:rtl w:val="0"/>
        <w:lang w:val="en-US"/>
      </w:rPr>
      <w:t xml:space="preserve">                                                             </w:t>
    </w:r>
    <w:r>
      <w:rPr>
        <w:rFonts w:hint="eastAsia" w:ascii="Times New Roman" w:hAnsi="Times New Roman" w:eastAsia="宋体"/>
        <w:kern w:val="2"/>
        <w:sz w:val="15"/>
        <w:szCs w:val="15"/>
        <w:rtl w:val="0"/>
        <w:lang w:val="en-US" w:eastAsia="zh-CN"/>
      </w:rPr>
      <w:t xml:space="preserve">                                                      </w:t>
    </w:r>
    <w:r>
      <w:rPr>
        <w:rFonts w:ascii="Times New Roman" w:hAnsi="Times New Roman"/>
        <w:kern w:val="2"/>
        <w:sz w:val="15"/>
        <w:szCs w:val="15"/>
        <w:rtl w:val="0"/>
        <w:lang w:val="en-US"/>
      </w:rPr>
      <w:t xml:space="preserve">    </w:t>
    </w:r>
    <w:r>
      <w:rPr>
        <w:rFonts w:ascii="宋体" w:hAnsi="宋体" w:eastAsia="宋体" w:cs="宋体"/>
        <w:kern w:val="2"/>
        <w:sz w:val="15"/>
        <w:szCs w:val="15"/>
        <w:rtl w:val="0"/>
        <w:lang w:val="zh-TW" w:eastAsia="zh-TW"/>
      </w:rPr>
      <w:t xml:space="preserve"> 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27BFB4"/>
    <w:multiLevelType w:val="singleLevel"/>
    <w:tmpl w:val="2327BFB4"/>
    <w:lvl w:ilvl="0" w:tentative="0">
      <w:start w:val="2"/>
      <w:numFmt w:val="chineseCounting"/>
      <w:suff w:val="nothing"/>
      <w:lvlText w:val="%1、"/>
      <w:lvlJc w:val="left"/>
      <w:rPr>
        <w:rFonts w:hint="eastAsia"/>
      </w:rPr>
    </w:lvl>
  </w:abstractNum>
  <w:abstractNum w:abstractNumId="1">
    <w:nsid w:val="7950E7D8"/>
    <w:multiLevelType w:val="singleLevel"/>
    <w:tmpl w:val="7950E7D8"/>
    <w:lvl w:ilvl="0" w:tentative="0">
      <w:start w:val="4"/>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noLineBreaksAfter w:lang="zh-CN" w:val="‘“(〔[{〈《「『【⦅〘〖«〝︵︷︹︻︽︿﹁﹃﹇﹙﹛﹝｢"/>
  <w:noLineBreaksBefore w:lang="zh-CN" w:val="’”)〕]}〉"/>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
  <w:rsids>
    <w:rsidRoot w:val="00000000"/>
    <w:rsid w:val="004836F2"/>
    <w:rsid w:val="01B42948"/>
    <w:rsid w:val="01D46B46"/>
    <w:rsid w:val="01E55C03"/>
    <w:rsid w:val="021F4265"/>
    <w:rsid w:val="027D71DE"/>
    <w:rsid w:val="03250E34"/>
    <w:rsid w:val="033F01C2"/>
    <w:rsid w:val="03FE341B"/>
    <w:rsid w:val="046C3066"/>
    <w:rsid w:val="04D806FC"/>
    <w:rsid w:val="04DC4690"/>
    <w:rsid w:val="04F76DD4"/>
    <w:rsid w:val="053578FC"/>
    <w:rsid w:val="053718C6"/>
    <w:rsid w:val="05647614"/>
    <w:rsid w:val="059565ED"/>
    <w:rsid w:val="05FF2CE6"/>
    <w:rsid w:val="06F4241D"/>
    <w:rsid w:val="070A125E"/>
    <w:rsid w:val="071A6804"/>
    <w:rsid w:val="07893F2F"/>
    <w:rsid w:val="07974C78"/>
    <w:rsid w:val="07F4584C"/>
    <w:rsid w:val="084F33CB"/>
    <w:rsid w:val="085924F6"/>
    <w:rsid w:val="0891520E"/>
    <w:rsid w:val="08CE4F9E"/>
    <w:rsid w:val="091C32AD"/>
    <w:rsid w:val="091C612A"/>
    <w:rsid w:val="0A3960E0"/>
    <w:rsid w:val="0A8F1ED9"/>
    <w:rsid w:val="0B67673A"/>
    <w:rsid w:val="0B804609"/>
    <w:rsid w:val="0C443C53"/>
    <w:rsid w:val="0C452B1A"/>
    <w:rsid w:val="0C4A6F0E"/>
    <w:rsid w:val="0C54132A"/>
    <w:rsid w:val="0D1F15BD"/>
    <w:rsid w:val="0DE12FE7"/>
    <w:rsid w:val="0E831DEE"/>
    <w:rsid w:val="1034712E"/>
    <w:rsid w:val="10E24DDC"/>
    <w:rsid w:val="11A93B4C"/>
    <w:rsid w:val="12F42BA4"/>
    <w:rsid w:val="13423986"/>
    <w:rsid w:val="13710699"/>
    <w:rsid w:val="137925ED"/>
    <w:rsid w:val="13A66595"/>
    <w:rsid w:val="14181161"/>
    <w:rsid w:val="1444190A"/>
    <w:rsid w:val="149720FD"/>
    <w:rsid w:val="1498504E"/>
    <w:rsid w:val="14F47D6F"/>
    <w:rsid w:val="151C63E2"/>
    <w:rsid w:val="156C736A"/>
    <w:rsid w:val="16E23FCF"/>
    <w:rsid w:val="171A4BA4"/>
    <w:rsid w:val="17667DE9"/>
    <w:rsid w:val="176A71DF"/>
    <w:rsid w:val="17884203"/>
    <w:rsid w:val="17F43647"/>
    <w:rsid w:val="18860743"/>
    <w:rsid w:val="1A1D0C33"/>
    <w:rsid w:val="1A6E76E0"/>
    <w:rsid w:val="1ACE63D1"/>
    <w:rsid w:val="1B034424"/>
    <w:rsid w:val="1C837E33"/>
    <w:rsid w:val="1D100F23"/>
    <w:rsid w:val="1E3D7AF5"/>
    <w:rsid w:val="1E71154D"/>
    <w:rsid w:val="1F394904"/>
    <w:rsid w:val="1F5D5872"/>
    <w:rsid w:val="1F9C6A9E"/>
    <w:rsid w:val="2039253E"/>
    <w:rsid w:val="20D83B05"/>
    <w:rsid w:val="210448FA"/>
    <w:rsid w:val="21924C7D"/>
    <w:rsid w:val="2197751D"/>
    <w:rsid w:val="219C4B33"/>
    <w:rsid w:val="21B43CEA"/>
    <w:rsid w:val="22421B7E"/>
    <w:rsid w:val="22523031"/>
    <w:rsid w:val="22DB6D66"/>
    <w:rsid w:val="237533B8"/>
    <w:rsid w:val="23EA6F56"/>
    <w:rsid w:val="243D3B26"/>
    <w:rsid w:val="24A02B8C"/>
    <w:rsid w:val="25550C05"/>
    <w:rsid w:val="255F65A3"/>
    <w:rsid w:val="2599443A"/>
    <w:rsid w:val="261371C0"/>
    <w:rsid w:val="268D7140"/>
    <w:rsid w:val="269D7BC3"/>
    <w:rsid w:val="26F1147D"/>
    <w:rsid w:val="273E043A"/>
    <w:rsid w:val="27AA2261"/>
    <w:rsid w:val="28893937"/>
    <w:rsid w:val="29183834"/>
    <w:rsid w:val="29602029"/>
    <w:rsid w:val="29AF561F"/>
    <w:rsid w:val="29B815C5"/>
    <w:rsid w:val="29F54962"/>
    <w:rsid w:val="2A7A79DB"/>
    <w:rsid w:val="2AD215C5"/>
    <w:rsid w:val="2AD4533E"/>
    <w:rsid w:val="2AF53506"/>
    <w:rsid w:val="2BDC1738"/>
    <w:rsid w:val="2C0E0E70"/>
    <w:rsid w:val="2D6A759C"/>
    <w:rsid w:val="2D771923"/>
    <w:rsid w:val="2DA37249"/>
    <w:rsid w:val="2E50117F"/>
    <w:rsid w:val="2E625356"/>
    <w:rsid w:val="2EDD678B"/>
    <w:rsid w:val="2F0C7FCC"/>
    <w:rsid w:val="300B7231"/>
    <w:rsid w:val="30D1519F"/>
    <w:rsid w:val="30DC3D95"/>
    <w:rsid w:val="30FFB04A"/>
    <w:rsid w:val="31563F8A"/>
    <w:rsid w:val="315679FF"/>
    <w:rsid w:val="31C61758"/>
    <w:rsid w:val="329B65A7"/>
    <w:rsid w:val="341F7E02"/>
    <w:rsid w:val="345F74C7"/>
    <w:rsid w:val="34FF1B78"/>
    <w:rsid w:val="351A24E7"/>
    <w:rsid w:val="3529097C"/>
    <w:rsid w:val="3552292E"/>
    <w:rsid w:val="3555351F"/>
    <w:rsid w:val="35627BFE"/>
    <w:rsid w:val="3606236D"/>
    <w:rsid w:val="36176A26"/>
    <w:rsid w:val="36341386"/>
    <w:rsid w:val="36AC53C0"/>
    <w:rsid w:val="37D13FC7"/>
    <w:rsid w:val="38433B03"/>
    <w:rsid w:val="389C3213"/>
    <w:rsid w:val="38F21F6F"/>
    <w:rsid w:val="38F631C4"/>
    <w:rsid w:val="39205BF2"/>
    <w:rsid w:val="396E0990"/>
    <w:rsid w:val="3ABC2585"/>
    <w:rsid w:val="3AF55ED7"/>
    <w:rsid w:val="3AFD443D"/>
    <w:rsid w:val="3CEC4769"/>
    <w:rsid w:val="3D2F4655"/>
    <w:rsid w:val="3D4F4CF8"/>
    <w:rsid w:val="3E342A39"/>
    <w:rsid w:val="3E360791"/>
    <w:rsid w:val="3EC15DA3"/>
    <w:rsid w:val="3EDC6A5F"/>
    <w:rsid w:val="40AA037C"/>
    <w:rsid w:val="40B05AAD"/>
    <w:rsid w:val="41B97D41"/>
    <w:rsid w:val="42DA32B5"/>
    <w:rsid w:val="43356BAF"/>
    <w:rsid w:val="44E16B7D"/>
    <w:rsid w:val="45072E0B"/>
    <w:rsid w:val="452B1BA6"/>
    <w:rsid w:val="46B6791A"/>
    <w:rsid w:val="47867568"/>
    <w:rsid w:val="47A0687C"/>
    <w:rsid w:val="47A53E92"/>
    <w:rsid w:val="485F6737"/>
    <w:rsid w:val="48A94357"/>
    <w:rsid w:val="48B819A3"/>
    <w:rsid w:val="49A90488"/>
    <w:rsid w:val="49AF02D0"/>
    <w:rsid w:val="4A003601"/>
    <w:rsid w:val="4AB8212E"/>
    <w:rsid w:val="4AD3176D"/>
    <w:rsid w:val="4B7122DD"/>
    <w:rsid w:val="4B8F7333"/>
    <w:rsid w:val="4B971D44"/>
    <w:rsid w:val="4BAC3563"/>
    <w:rsid w:val="4C1A57FA"/>
    <w:rsid w:val="4C366831"/>
    <w:rsid w:val="4C5F7E0E"/>
    <w:rsid w:val="4CE94A20"/>
    <w:rsid w:val="4D2F11D8"/>
    <w:rsid w:val="4D8C33FE"/>
    <w:rsid w:val="4DB9280B"/>
    <w:rsid w:val="4DF01BDF"/>
    <w:rsid w:val="4E1458CD"/>
    <w:rsid w:val="4E33358C"/>
    <w:rsid w:val="4E6F4238"/>
    <w:rsid w:val="4E775E5C"/>
    <w:rsid w:val="4EA37C5B"/>
    <w:rsid w:val="4EAA7FE0"/>
    <w:rsid w:val="4EED40E4"/>
    <w:rsid w:val="4F18763F"/>
    <w:rsid w:val="4F77327D"/>
    <w:rsid w:val="4F904989"/>
    <w:rsid w:val="4FDF015D"/>
    <w:rsid w:val="509B22D6"/>
    <w:rsid w:val="523D116B"/>
    <w:rsid w:val="525A797F"/>
    <w:rsid w:val="52C23FFB"/>
    <w:rsid w:val="53A3372D"/>
    <w:rsid w:val="53F17D53"/>
    <w:rsid w:val="54061B2C"/>
    <w:rsid w:val="55144405"/>
    <w:rsid w:val="55DB3175"/>
    <w:rsid w:val="56B36C60"/>
    <w:rsid w:val="578364FC"/>
    <w:rsid w:val="579D6934"/>
    <w:rsid w:val="57E17FBA"/>
    <w:rsid w:val="588B70D4"/>
    <w:rsid w:val="5996188C"/>
    <w:rsid w:val="59C06909"/>
    <w:rsid w:val="59F914CE"/>
    <w:rsid w:val="59FA62BF"/>
    <w:rsid w:val="5A172ABB"/>
    <w:rsid w:val="5A8C2C8F"/>
    <w:rsid w:val="5B0C045C"/>
    <w:rsid w:val="5B223D51"/>
    <w:rsid w:val="5B3C6463"/>
    <w:rsid w:val="5C670ED4"/>
    <w:rsid w:val="5CB66FD7"/>
    <w:rsid w:val="5D001B3A"/>
    <w:rsid w:val="5D26561D"/>
    <w:rsid w:val="5D34243F"/>
    <w:rsid w:val="5E602490"/>
    <w:rsid w:val="5F7C70AC"/>
    <w:rsid w:val="5F7F057B"/>
    <w:rsid w:val="6067437B"/>
    <w:rsid w:val="610C0686"/>
    <w:rsid w:val="61D76EE6"/>
    <w:rsid w:val="61FD6215"/>
    <w:rsid w:val="62436329"/>
    <w:rsid w:val="62DF2BC6"/>
    <w:rsid w:val="63500CFE"/>
    <w:rsid w:val="63C67212"/>
    <w:rsid w:val="63EE1C78"/>
    <w:rsid w:val="64D253FF"/>
    <w:rsid w:val="65073373"/>
    <w:rsid w:val="65200324"/>
    <w:rsid w:val="653F727C"/>
    <w:rsid w:val="656E674D"/>
    <w:rsid w:val="65984BDE"/>
    <w:rsid w:val="65B37C6A"/>
    <w:rsid w:val="65C57AAD"/>
    <w:rsid w:val="663761A5"/>
    <w:rsid w:val="663D49A9"/>
    <w:rsid w:val="667747F4"/>
    <w:rsid w:val="66913700"/>
    <w:rsid w:val="672A3F5C"/>
    <w:rsid w:val="67A7735B"/>
    <w:rsid w:val="684B5F38"/>
    <w:rsid w:val="68694610"/>
    <w:rsid w:val="691B6000"/>
    <w:rsid w:val="698575BE"/>
    <w:rsid w:val="69935DE8"/>
    <w:rsid w:val="6A501EE2"/>
    <w:rsid w:val="6AC00E5F"/>
    <w:rsid w:val="6AC0578C"/>
    <w:rsid w:val="6AF81B7F"/>
    <w:rsid w:val="6BF46536"/>
    <w:rsid w:val="6C0C59DE"/>
    <w:rsid w:val="6C134FBF"/>
    <w:rsid w:val="6C6769D7"/>
    <w:rsid w:val="6C9C6D62"/>
    <w:rsid w:val="6D276982"/>
    <w:rsid w:val="6D3E42BD"/>
    <w:rsid w:val="6DB65433"/>
    <w:rsid w:val="6DE456D2"/>
    <w:rsid w:val="6EA42846"/>
    <w:rsid w:val="6EC922AC"/>
    <w:rsid w:val="6EFF1A0F"/>
    <w:rsid w:val="6FCF355F"/>
    <w:rsid w:val="703525D5"/>
    <w:rsid w:val="704C6CF1"/>
    <w:rsid w:val="70A703CB"/>
    <w:rsid w:val="710B44B6"/>
    <w:rsid w:val="71381023"/>
    <w:rsid w:val="718B34EE"/>
    <w:rsid w:val="719053E2"/>
    <w:rsid w:val="719E357C"/>
    <w:rsid w:val="722A12B4"/>
    <w:rsid w:val="7283396E"/>
    <w:rsid w:val="728B40FA"/>
    <w:rsid w:val="729907F9"/>
    <w:rsid w:val="72A004A0"/>
    <w:rsid w:val="732857F3"/>
    <w:rsid w:val="73C03C7E"/>
    <w:rsid w:val="73DEA0EE"/>
    <w:rsid w:val="741713C4"/>
    <w:rsid w:val="7449361A"/>
    <w:rsid w:val="7480340D"/>
    <w:rsid w:val="74FD680C"/>
    <w:rsid w:val="75491DAC"/>
    <w:rsid w:val="75A10C3C"/>
    <w:rsid w:val="75C630A2"/>
    <w:rsid w:val="75DC28C5"/>
    <w:rsid w:val="75FF1F77"/>
    <w:rsid w:val="76CF6F8D"/>
    <w:rsid w:val="76E01F41"/>
    <w:rsid w:val="77277B70"/>
    <w:rsid w:val="77536BB7"/>
    <w:rsid w:val="77AE203F"/>
    <w:rsid w:val="787C2C14"/>
    <w:rsid w:val="79F75F20"/>
    <w:rsid w:val="7A9B68AB"/>
    <w:rsid w:val="7AD87AFF"/>
    <w:rsid w:val="7AEF014F"/>
    <w:rsid w:val="7AF34939"/>
    <w:rsid w:val="7B4B6523"/>
    <w:rsid w:val="7BDF310F"/>
    <w:rsid w:val="7C2B0102"/>
    <w:rsid w:val="7CCB2843"/>
    <w:rsid w:val="7D1C054E"/>
    <w:rsid w:val="7D4EA5C8"/>
    <w:rsid w:val="7DAC7021"/>
    <w:rsid w:val="7E2B43EA"/>
    <w:rsid w:val="7E8F4979"/>
    <w:rsid w:val="7ED71FF7"/>
    <w:rsid w:val="7EFD2285"/>
    <w:rsid w:val="7F007624"/>
    <w:rsid w:val="7F1E3625"/>
    <w:rsid w:val="7FA14059"/>
    <w:rsid w:val="9E752047"/>
    <w:rsid w:val="E7BD386F"/>
    <w:rsid w:val="EFFF5630"/>
    <w:rsid w:val="F5BF5304"/>
    <w:rsid w:val="F79F5A58"/>
    <w:rsid w:val="FFFD00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qFormat="1" w:uiPriority="99"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paragraph" w:styleId="2">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next w:val="1"/>
    <w:qFormat/>
    <w:uiPriority w:val="0"/>
    <w:pPr>
      <w:keepNext/>
      <w:keepLines/>
      <w:widowControl w:val="0"/>
      <w:spacing w:before="260" w:after="260" w:line="416" w:lineRule="auto"/>
      <w:jc w:val="both"/>
      <w:outlineLvl w:val="2"/>
    </w:pPr>
    <w:rPr>
      <w:rFonts w:ascii="Times New Roman" w:hAnsi="Times New Roman" w:eastAsia="宋体" w:cs="Times New Roman"/>
      <w:b/>
      <w:bCs/>
      <w:kern w:val="2"/>
      <w:sz w:val="32"/>
      <w:szCs w:val="32"/>
      <w:lang w:val="en-US" w:eastAsia="zh-CN" w:bidi="ar-SA"/>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te Heading"/>
    <w:basedOn w:val="1"/>
    <w:next w:val="1"/>
    <w:unhideWhenUsed/>
    <w:qFormat/>
    <w:uiPriority w:val="99"/>
    <w:pPr>
      <w:jc w:val="center"/>
    </w:pPr>
  </w:style>
  <w:style w:type="paragraph" w:styleId="5">
    <w:name w:val="index 5"/>
    <w:basedOn w:val="1"/>
    <w:next w:val="1"/>
    <w:qFormat/>
    <w:uiPriority w:val="0"/>
    <w:pPr>
      <w:widowControl w:val="0"/>
      <w:ind w:left="800" w:leftChars="800"/>
      <w:jc w:val="both"/>
    </w:pPr>
    <w:rPr>
      <w:rFonts w:ascii="Calibri" w:hAnsi="Calibri"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index 6"/>
    <w:basedOn w:val="1"/>
    <w:next w:val="1"/>
    <w:qFormat/>
    <w:uiPriority w:val="0"/>
    <w:pPr>
      <w:widowControl w:val="0"/>
      <w:ind w:left="2100"/>
      <w:jc w:val="both"/>
    </w:pPr>
    <w:rPr>
      <w:rFonts w:ascii="Times New Roman" w:hAnsi="Times New Roman" w:eastAsia="宋体" w:cs="Times New Roman"/>
      <w:kern w:val="2"/>
      <w:sz w:val="21"/>
      <w:szCs w:val="24"/>
      <w:lang w:val="en-US" w:eastAsia="zh-CN" w:bidi="ar-SA"/>
    </w:rPr>
  </w:style>
  <w:style w:type="paragraph" w:styleId="8">
    <w:name w:val="Salutation"/>
    <w:basedOn w:val="1"/>
    <w:next w:val="1"/>
    <w:qFormat/>
    <w:uiPriority w:val="0"/>
    <w:pPr>
      <w:widowControl w:val="0"/>
      <w:jc w:val="both"/>
    </w:pPr>
    <w:rPr>
      <w:rFonts w:ascii="方正仿宋_GB2312" w:hAnsi="Times New Roman" w:eastAsia="方正仿宋_GB2312" w:cs="Times New Roman"/>
      <w:kern w:val="0"/>
      <w:sz w:val="24"/>
      <w:szCs w:val="24"/>
      <w:lang w:val="en-US" w:eastAsia="zh-CN" w:bidi="ar-SA"/>
    </w:rPr>
  </w:style>
  <w:style w:type="paragraph" w:styleId="9">
    <w:name w:val="Body Text"/>
    <w:basedOn w:val="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10">
    <w:name w:val="Plain Text"/>
    <w:basedOn w:val="1"/>
    <w:qFormat/>
    <w:uiPriority w:val="0"/>
    <w:rPr>
      <w:rFonts w:ascii="宋体" w:hAnsi="Courier New" w:cs="Courier New"/>
      <w:szCs w:val="21"/>
    </w:rPr>
  </w:style>
  <w:style w:type="paragraph" w:styleId="11">
    <w:name w:val="footer"/>
    <w:basedOn w:val="1"/>
    <w:next w:val="5"/>
    <w:qFormat/>
    <w:uiPriority w:val="0"/>
    <w:pPr>
      <w:tabs>
        <w:tab w:val="center" w:pos="4153"/>
        <w:tab w:val="right" w:pos="8306"/>
      </w:tabs>
      <w:snapToGrid w:val="0"/>
      <w:jc w:val="left"/>
    </w:pPr>
    <w:rPr>
      <w:sz w:val="18"/>
    </w:rPr>
  </w:style>
  <w:style w:type="paragraph" w:styleId="12">
    <w:name w:val="Normal (Web)"/>
    <w:next w:val="1"/>
    <w:qFormat/>
    <w:uiPriority w:val="0"/>
    <w:pPr>
      <w:widowControl/>
      <w:spacing w:before="100" w:beforeAutospacing="1" w:after="100" w:afterAutospacing="1"/>
      <w:jc w:val="left"/>
    </w:pPr>
    <w:rPr>
      <w:rFonts w:ascii="宋体" w:hAnsi="宋体" w:eastAsia="宋体" w:cs="宋体"/>
      <w:kern w:val="0"/>
      <w:sz w:val="24"/>
      <w:szCs w:val="24"/>
      <w:lang w:val="en-US" w:eastAsia="zh-CN" w:bidi="ar-SA"/>
    </w:rPr>
  </w:style>
  <w:style w:type="character" w:styleId="15">
    <w:name w:val="Hyperlink"/>
    <w:qFormat/>
    <w:uiPriority w:val="0"/>
    <w:rPr>
      <w:u w:val="single"/>
    </w:rPr>
  </w:style>
  <w:style w:type="paragraph" w:customStyle="1" w:styleId="16">
    <w:name w:val="首行缩进"/>
    <w:qFormat/>
    <w:uiPriority w:val="0"/>
    <w:pPr>
      <w:widowControl w:val="0"/>
      <w:ind w:firstLine="480" w:firstLineChars="200"/>
      <w:jc w:val="both"/>
    </w:pPr>
    <w:rPr>
      <w:rFonts w:ascii="Times New Roman" w:hAnsi="Times New Roman" w:eastAsia="宋体" w:cs="Times New Roman"/>
      <w:kern w:val="2"/>
      <w:sz w:val="21"/>
      <w:szCs w:val="24"/>
      <w:lang w:val="zh-CN" w:eastAsia="zh-CN" w:bidi="ar-SA"/>
    </w:rPr>
  </w:style>
  <w:style w:type="table" w:customStyle="1" w:styleId="17">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8">
    <w:name w:val="页眉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single" w:color="000000" w:sz="6"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center"/>
      <w:outlineLvl w:val="9"/>
    </w:pPr>
    <w:rPr>
      <w:rFonts w:hint="eastAsia" w:ascii="Arial Unicode MS" w:hAnsi="Arial Unicode MS" w:eastAsia="Times New Roman" w:cs="Arial Unicode MS"/>
      <w:color w:val="000000"/>
      <w:spacing w:val="0"/>
      <w:w w:val="100"/>
      <w:kern w:val="2"/>
      <w:position w:val="0"/>
      <w:sz w:val="18"/>
      <w:szCs w:val="18"/>
      <w:u w:val="none" w:color="000000"/>
      <w:shd w:val="clear" w:color="auto" w:fill="auto"/>
      <w:vertAlign w:val="baseline"/>
      <w:lang w:val="en-US"/>
    </w:rPr>
  </w:style>
  <w:style w:type="paragraph" w:customStyle="1" w:styleId="19">
    <w:name w:val="页脚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eastAsia" w:ascii="Arial Unicode MS" w:hAnsi="Arial Unicode MS" w:eastAsia="Times New Roman" w:cs="Arial Unicode MS"/>
      <w:color w:val="000000"/>
      <w:spacing w:val="0"/>
      <w:w w:val="100"/>
      <w:kern w:val="2"/>
      <w:position w:val="0"/>
      <w:sz w:val="18"/>
      <w:szCs w:val="18"/>
      <w:u w:val="none" w:color="000000"/>
      <w:shd w:val="clear" w:color="auto" w:fill="auto"/>
      <w:vertAlign w:val="baseline"/>
      <w:lang w:val="en-US"/>
    </w:rPr>
  </w:style>
  <w:style w:type="paragraph" w:customStyle="1" w:styleId="20">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PingFang SC Regular" w:hAnsi="PingFang SC Regular" w:eastAsia="PingFang SC Regular" w:cs="PingFang SC Regular"/>
      <w:color w:val="000000"/>
      <w:spacing w:val="0"/>
      <w:w w:val="100"/>
      <w:kern w:val="0"/>
      <w:position w:val="0"/>
      <w:sz w:val="24"/>
      <w:szCs w:val="24"/>
      <w:u w:val="none" w:color="auto"/>
      <w:shd w:val="clear" w:color="auto" w:fill="auto"/>
      <w:vertAlign w:val="baseline"/>
    </w:rPr>
  </w:style>
  <w:style w:type="paragraph" w:customStyle="1" w:styleId="21">
    <w:name w:val="正文 A"/>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22">
    <w:name w:val="PlainText"/>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宋体" w:hAnsi="宋体" w:eastAsia="宋体" w:cs="宋体"/>
      <w:color w:val="000000"/>
      <w:spacing w:val="0"/>
      <w:w w:val="100"/>
      <w:kern w:val="2"/>
      <w:position w:val="0"/>
      <w:sz w:val="21"/>
      <w:szCs w:val="21"/>
      <w:u w:val="none" w:color="000000"/>
      <w:shd w:val="clear" w:color="auto" w:fill="auto"/>
      <w:vertAlign w:val="baseline"/>
      <w:lang w:val="en-US"/>
    </w:rPr>
  </w:style>
  <w:style w:type="paragraph" w:customStyle="1" w:styleId="23">
    <w:name w:val="列出段落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42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4">
    <w:name w:val="正文首行缩进 21"/>
    <w:next w:val="12"/>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420" w:right="0" w:firstLine="420"/>
      <w:jc w:val="both"/>
      <w:outlineLvl w:val="9"/>
    </w:pPr>
    <w:rPr>
      <w:rFonts w:ascii="Times New Roman" w:hAnsi="Times New Roman"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5">
    <w:name w:val="Heading1"/>
    <w:next w:val="21"/>
    <w:qFormat/>
    <w:uiPriority w:val="0"/>
    <w:pPr>
      <w:keepNext/>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center"/>
      <w:outlineLvl w:val="9"/>
    </w:pPr>
    <w:rPr>
      <w:rFonts w:hint="eastAsia" w:ascii="Arial Unicode MS" w:hAnsi="Arial Unicode MS" w:eastAsia="Times New Roman" w:cs="Arial Unicode MS"/>
      <w:b/>
      <w:bCs/>
      <w:color w:val="000000"/>
      <w:spacing w:val="0"/>
      <w:w w:val="100"/>
      <w:kern w:val="2"/>
      <w:position w:val="0"/>
      <w:sz w:val="24"/>
      <w:szCs w:val="24"/>
      <w:u w:val="none" w:color="000000"/>
      <w:shd w:val="clear" w:color="auto" w:fill="auto"/>
      <w:vertAlign w:val="baseline"/>
      <w:lang w:val="en-US"/>
    </w:rPr>
  </w:style>
  <w:style w:type="paragraph" w:customStyle="1" w:styleId="26">
    <w:name w:val="索引 41"/>
    <w:next w:val="2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600" w:right="0" w:firstLine="0"/>
      <w:jc w:val="left"/>
      <w:outlineLvl w:val="9"/>
    </w:pPr>
    <w:rPr>
      <w:rFonts w:ascii="DFKai-SB" w:hAnsi="DFKai-SB" w:eastAsia="DFKai-SB" w:cs="DFKai-SB"/>
      <w:color w:val="000000"/>
      <w:spacing w:val="0"/>
      <w:w w:val="100"/>
      <w:kern w:val="2"/>
      <w:position w:val="0"/>
      <w:sz w:val="28"/>
      <w:szCs w:val="28"/>
      <w:u w:val="none" w:color="000000"/>
      <w:shd w:val="clear" w:color="auto" w:fill="auto"/>
      <w:vertAlign w:val="baseline"/>
      <w:lang w:val="en-US"/>
    </w:rPr>
  </w:style>
  <w:style w:type="paragraph" w:customStyle="1" w:styleId="27">
    <w:name w:val="正文文本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宋体" w:hAnsi="宋体" w:eastAsia="宋体" w:cs="宋体"/>
      <w:color w:val="000000"/>
      <w:spacing w:val="0"/>
      <w:w w:val="100"/>
      <w:kern w:val="2"/>
      <w:position w:val="0"/>
      <w:sz w:val="32"/>
      <w:szCs w:val="32"/>
      <w:u w:val="none" w:color="000000"/>
      <w:shd w:val="clear" w:color="auto" w:fill="auto"/>
      <w:vertAlign w:val="baseline"/>
      <w:lang w:val="zh-TW" w:eastAsia="zh-TW"/>
    </w:rPr>
  </w:style>
  <w:style w:type="paragraph" w:customStyle="1" w:styleId="28">
    <w:name w:val="UserStyle_19"/>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Times New Roman" w:hAnsi="Times New Roman" w:eastAsia="Arial Unicode MS" w:cs="Arial Unicode MS"/>
      <w:color w:val="000000"/>
      <w:spacing w:val="0"/>
      <w:w w:val="100"/>
      <w:kern w:val="0"/>
      <w:position w:val="0"/>
      <w:sz w:val="21"/>
      <w:szCs w:val="21"/>
      <w:u w:val="none" w:color="000000"/>
      <w:shd w:val="clear" w:color="auto" w:fill="auto"/>
      <w:vertAlign w:val="baseline"/>
      <w:lang w:val="en-US"/>
    </w:rPr>
  </w:style>
  <w:style w:type="paragraph" w:customStyle="1" w:styleId="29">
    <w:name w:val="HtmlNormal"/>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100" w:beforeAutospacing="0" w:after="100" w:afterAutospacing="0" w:line="240" w:lineRule="auto"/>
      <w:ind w:left="0" w:right="0" w:firstLine="0"/>
      <w:jc w:val="left"/>
      <w:outlineLvl w:val="9"/>
    </w:pPr>
    <w:rPr>
      <w:rFonts w:ascii="宋体" w:hAnsi="宋体" w:eastAsia="宋体" w:cs="宋体"/>
      <w:color w:val="000000"/>
      <w:spacing w:val="0"/>
      <w:w w:val="100"/>
      <w:kern w:val="0"/>
      <w:position w:val="0"/>
      <w:sz w:val="24"/>
      <w:szCs w:val="24"/>
      <w:u w:val="none" w:color="000000"/>
      <w:shd w:val="clear" w:color="auto" w:fill="auto"/>
      <w:vertAlign w:val="baseline"/>
      <w:lang w:val="en-US"/>
    </w:rPr>
  </w:style>
  <w:style w:type="paragraph" w:customStyle="1" w:styleId="30">
    <w:name w:val="BodyTextIndent"/>
    <w:next w:val="3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420" w:right="0" w:firstLine="0"/>
      <w:jc w:val="both"/>
      <w:outlineLvl w:val="9"/>
    </w:pPr>
    <w:rPr>
      <w:rFonts w:ascii="Times New Roman" w:hAnsi="Times New Roman" w:eastAsia="Times New Roman" w:cs="Times New Roman"/>
      <w:color w:val="000000"/>
      <w:spacing w:val="0"/>
      <w:w w:val="100"/>
      <w:kern w:val="2"/>
      <w:position w:val="0"/>
      <w:sz w:val="21"/>
      <w:szCs w:val="21"/>
      <w:u w:val="none" w:color="000000"/>
      <w:shd w:val="clear" w:color="auto" w:fill="auto"/>
      <w:vertAlign w:val="baseline"/>
      <w:lang w:val="en-US"/>
    </w:rPr>
  </w:style>
  <w:style w:type="paragraph" w:customStyle="1" w:styleId="31">
    <w:name w:val="UserStyle_10"/>
    <w:qFormat/>
    <w:uiPriority w:val="0"/>
    <w:pPr>
      <w:widowControl w:val="0"/>
      <w:spacing w:before="100" w:beforeAutospacing="1" w:after="100" w:afterAutospacing="1"/>
      <w:jc w:val="left"/>
    </w:pPr>
    <w:rPr>
      <w:rFonts w:ascii="宋体" w:hAnsi="Times New Roman" w:eastAsia="宋体" w:cs="Times New Roman"/>
      <w:kern w:val="0"/>
      <w:sz w:val="18"/>
      <w:szCs w:val="18"/>
      <w:lang w:val="en-US" w:eastAsia="zh-CN" w:bidi="ar-SA"/>
    </w:rPr>
  </w:style>
  <w:style w:type="paragraph" w:customStyle="1" w:styleId="32">
    <w:name w:val="BodyText"/>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12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1"/>
      <w:szCs w:val="21"/>
      <w:u w:val="none" w:color="000000"/>
      <w:shd w:val="clear" w:color="auto" w:fill="auto"/>
      <w:vertAlign w:val="baseline"/>
      <w:lang w:val="en-US"/>
    </w:rPr>
  </w:style>
  <w:style w:type="paragraph" w:customStyle="1" w:styleId="33">
    <w:name w:val="日期1"/>
    <w:next w:val="21"/>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4"/>
      <w:szCs w:val="24"/>
      <w:u w:val="none" w:color="000000"/>
      <w:shd w:val="clear" w:color="auto" w:fill="auto"/>
      <w:vertAlign w:val="baseline"/>
      <w:lang w:val="en-US"/>
    </w:rPr>
  </w:style>
  <w:style w:type="character" w:customStyle="1" w:styleId="34">
    <w:name w:val="NormalCharacter"/>
    <w:link w:val="35"/>
    <w:semiHidden/>
    <w:qFormat/>
    <w:uiPriority w:val="0"/>
    <w:rPr>
      <w:kern w:val="0"/>
      <w:sz w:val="20"/>
      <w:szCs w:val="20"/>
      <w:lang w:val="en-US" w:eastAsia="zh-CN" w:bidi="ar-SA"/>
    </w:rPr>
  </w:style>
  <w:style w:type="paragraph" w:customStyle="1" w:styleId="35">
    <w:name w:val="UserStyle_1"/>
    <w:link w:val="34"/>
    <w:qFormat/>
    <w:uiPriority w:val="99"/>
    <w:pPr>
      <w:widowControl/>
      <w:snapToGrid w:val="0"/>
      <w:spacing w:line="360" w:lineRule="auto"/>
      <w:ind w:firstLine="200" w:firstLineChars="200"/>
      <w:jc w:val="both"/>
      <w:textAlignment w:val="baseline"/>
    </w:pPr>
    <w:rPr>
      <w:rFonts w:ascii="Times New Roman" w:hAnsi="Times New Roman" w:eastAsia="宋体" w:cs="Times New Roman"/>
      <w:kern w:val="0"/>
      <w:sz w:val="20"/>
      <w:szCs w:val="20"/>
      <w:lang w:val="en-US" w:eastAsia="zh-CN" w:bidi="ar-SA"/>
    </w:rPr>
  </w:style>
  <w:style w:type="paragraph" w:customStyle="1" w:styleId="36">
    <w:name w:val="BodyText1I2"/>
    <w:basedOn w:val="30"/>
    <w:next w:val="7"/>
    <w:qFormat/>
    <w:uiPriority w:val="0"/>
    <w:pPr>
      <w:widowControl w:val="0"/>
      <w:ind w:firstLine="200" w:firstLineChars="200"/>
      <w:jc w:val="both"/>
      <w:textAlignment w:val="baseline"/>
    </w:pPr>
    <w:rPr>
      <w:rFonts w:ascii="Times New Roman" w:hAnsi="Times New Roman" w:eastAsia="宋体" w:cs="Times New Roman"/>
      <w:kern w:val="2"/>
      <w:sz w:val="21"/>
      <w:szCs w:val="24"/>
      <w:lang w:val="en-US" w:eastAsia="zh-CN" w:bidi="ar-SA"/>
    </w:rPr>
  </w:style>
  <w:style w:type="paragraph" w:customStyle="1" w:styleId="37">
    <w:name w:val="Normal_1"/>
    <w:qFormat/>
    <w:uiPriority w:val="0"/>
    <w:rPr>
      <w:rFonts w:ascii="Times New Roman" w:hAnsi="Times New Roman" w:eastAsia="宋体" w:cs="Times New Roman"/>
      <w:sz w:val="24"/>
      <w:szCs w:val="24"/>
      <w:lang w:val="en-US" w:eastAsia="zh-CN" w:bidi="ar-SA"/>
    </w:rPr>
  </w:style>
  <w:style w:type="paragraph" w:customStyle="1" w:styleId="38">
    <w:name w:val="Normal_0_2"/>
    <w:qFormat/>
    <w:uiPriority w:val="0"/>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customXml" Target="../customXml/item1.xml"/><Relationship Id="rId38" Type="http://schemas.openxmlformats.org/officeDocument/2006/relationships/control" Target="activeX/activeX18.xml"/><Relationship Id="rId37" Type="http://schemas.openxmlformats.org/officeDocument/2006/relationships/control" Target="activeX/activeX17.xml"/><Relationship Id="rId36" Type="http://schemas.openxmlformats.org/officeDocument/2006/relationships/control" Target="activeX/activeX16.xml"/><Relationship Id="rId35" Type="http://schemas.openxmlformats.org/officeDocument/2006/relationships/control" Target="activeX/activeX15.xml"/><Relationship Id="rId34" Type="http://schemas.openxmlformats.org/officeDocument/2006/relationships/control" Target="activeX/activeX14.xml"/><Relationship Id="rId33" Type="http://schemas.openxmlformats.org/officeDocument/2006/relationships/control" Target="activeX/activeX13.xml"/><Relationship Id="rId32" Type="http://schemas.openxmlformats.org/officeDocument/2006/relationships/control" Target="activeX/activeX12.xml"/><Relationship Id="rId31" Type="http://schemas.openxmlformats.org/officeDocument/2006/relationships/control" Target="activeX/activeX11.xml"/><Relationship Id="rId30" Type="http://schemas.openxmlformats.org/officeDocument/2006/relationships/control" Target="activeX/activeX10.xml"/><Relationship Id="rId3" Type="http://schemas.openxmlformats.org/officeDocument/2006/relationships/footnotes" Target="footnotes.xml"/><Relationship Id="rId29" Type="http://schemas.openxmlformats.org/officeDocument/2006/relationships/control" Target="activeX/activeX9.xml"/><Relationship Id="rId28" Type="http://schemas.openxmlformats.org/officeDocument/2006/relationships/control" Target="activeX/activeX8.xml"/><Relationship Id="rId27" Type="http://schemas.openxmlformats.org/officeDocument/2006/relationships/control" Target="activeX/activeX7.xml"/><Relationship Id="rId26" Type="http://schemas.openxmlformats.org/officeDocument/2006/relationships/control" Target="activeX/activeX6.xml"/><Relationship Id="rId25" Type="http://schemas.openxmlformats.org/officeDocument/2006/relationships/control" Target="activeX/activeX5.xml"/><Relationship Id="rId24" Type="http://schemas.openxmlformats.org/officeDocument/2006/relationships/control" Target="activeX/activeX4.xml"/><Relationship Id="rId23" Type="http://schemas.openxmlformats.org/officeDocument/2006/relationships/control" Target="activeX/activeX3.xml"/><Relationship Id="rId22" Type="http://schemas.openxmlformats.org/officeDocument/2006/relationships/image" Target="media/image2.wmf"/><Relationship Id="rId21" Type="http://schemas.openxmlformats.org/officeDocument/2006/relationships/control" Target="activeX/activeX2.xml"/><Relationship Id="rId20" Type="http://schemas.openxmlformats.org/officeDocument/2006/relationships/image" Target="media/image1.wmf"/><Relationship Id="rId2" Type="http://schemas.openxmlformats.org/officeDocument/2006/relationships/settings" Target="settings.xml"/><Relationship Id="rId19" Type="http://schemas.openxmlformats.org/officeDocument/2006/relationships/control" Target="activeX/activeX1.xml"/><Relationship Id="rId18" Type="http://schemas.openxmlformats.org/officeDocument/2006/relationships/theme" Target="theme/theme1.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7.bin"/></Relationships>
</file>

<file path=word/activeX/_rels/activeX2.xml.rels><?xml version="1.0" encoding="UTF-8" standalone="yes"?>
<Relationships xmlns="http://schemas.openxmlformats.org/package/2006/relationships"><Relationship Id="rId1" Type="http://schemas.microsoft.com/office/2006/relationships/activeXControlBinary" Target="activeX8.bin"/></Relationships>
</file>

<file path=word/activeX/_rels/activeX3.xml.rels><?xml version="1.0" encoding="UTF-8" standalone="yes"?>
<Relationships xmlns="http://schemas.openxmlformats.org/package/2006/relationships"><Relationship Id="rId1" Type="http://schemas.microsoft.com/office/2006/relationships/activeXControlBinary" Target="activeX1.bin"/></Relationships>
</file>

<file path=word/activeX/_rels/activeX4.xml.rels><?xml version="1.0" encoding="UTF-8" standalone="yes"?>
<Relationships xmlns="http://schemas.openxmlformats.org/package/2006/relationships"><Relationship Id="rId1" Type="http://schemas.microsoft.com/office/2006/relationships/activeXControlBinary" Target="activeX6.bin"/></Relationships>
</file>

<file path=word/activeX/_rels/activeX5.xml.rels><?xml version="1.0" encoding="UTF-8" standalone="yes"?>
<Relationships xmlns="http://schemas.openxmlformats.org/package/2006/relationships"><Relationship Id="rId1" Type="http://schemas.microsoft.com/office/2006/relationships/activeXControlBinary" Target="activeX2.bin"/></Relationships>
</file>

<file path=word/activeX/_rels/activeX6.xml.rels><?xml version="1.0" encoding="UTF-8" standalone="yes"?>
<Relationships xmlns="http://schemas.openxmlformats.org/package/2006/relationships"><Relationship Id="rId1" Type="http://schemas.microsoft.com/office/2006/relationships/activeXControlBinary" Target="activeX3.bin"/></Relationships>
</file>

<file path=word/activeX/_rels/activeX7.xml.rels><?xml version="1.0" encoding="UTF-8" standalone="yes"?>
<Relationships xmlns="http://schemas.openxmlformats.org/package/2006/relationships"><Relationship Id="rId1" Type="http://schemas.microsoft.com/office/2006/relationships/activeXControlBinary" Target="activeX4.bin"/></Relationships>
</file>

<file path=word/activeX/_rels/activeX8.xml.rels><?xml version="1.0" encoding="UTF-8" standalone="yes"?>
<Relationships xmlns="http://schemas.openxmlformats.org/package/2006/relationships"><Relationship Id="rId1" Type="http://schemas.microsoft.com/office/2006/relationships/activeXControlBinary" Target="activeX5.bin"/></Relationships>
</file>

<file path=word/activeX/_rels/activeX9.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7.xml.rels><?xml version="1.0" encoding="UTF-8" standalone="yes"?>
<Relationships xmlns="http://schemas.openxmlformats.org/package/2006/relationships"><Relationship Id="rId1" Type="http://schemas.microsoft.com/office/2006/relationships/activeXControlBinary" Target="activeX9.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0.bin"/></Relationships>
</file>

<file path=word/activeX/activeX1.xml><?xml version="1.0" encoding="utf-8"?>
<ax:ocx xmlns:ax="http://schemas.microsoft.com/office/2006/activeX" xmlns:r="http://schemas.openxmlformats.org/officeDocument/2006/relationships" ax:classid="{8BD21D40-EC42-11CE-9E0D-00AA006002F3}" r:id="rId1" ax:persistence="persistStorage"/>
</file>

<file path=word/activeX/activeX2.xml><?xml version="1.0" encoding="utf-8"?>
<ax:ocx xmlns:ax="http://schemas.microsoft.com/office/2006/activeX" xmlns:r="http://schemas.openxmlformats.org/officeDocument/2006/relationships" ax:classid="{8BD21D40-EC42-11CE-9E0D-00AA006002F3}" r:id="rId1" ax:persistence="persistStorage"/>
</file>

<file path=word/activeX/activeX3.xml><?xml version="1.0" encoding="utf-8"?>
<ax:ocx xmlns:ax="http://schemas.microsoft.com/office/2006/activeX" xmlns:r="http://schemas.openxmlformats.org/officeDocument/2006/relationships" ax:classid="{8BD21D40-EC42-11CE-9E0D-00AA006002F3}" r:id="rId1" ax:persistence="persistStorage"/>
</file>

<file path=word/activeX/activeX4.xml><?xml version="1.0" encoding="utf-8"?>
<ax:ocx xmlns:ax="http://schemas.microsoft.com/office/2006/activeX" xmlns:r="http://schemas.openxmlformats.org/officeDocument/2006/relationships" ax:classid="{8BD21D40-EC42-11CE-9E0D-00AA006002F3}" r:id="rId1" ax:persistence="persistStorage"/>
</file>

<file path=word/activeX/activeX5.xml><?xml version="1.0" encoding="utf-8"?>
<ax:ocx xmlns:ax="http://schemas.microsoft.com/office/2006/activeX" xmlns:r="http://schemas.openxmlformats.org/officeDocument/2006/relationships" ax:classid="{8BD21D40-EC42-11CE-9E0D-00AA006002F3}" r:id="rId1" ax:persistence="persistStorage"/>
</file>

<file path=word/activeX/activeX6.xml><?xml version="1.0" encoding="utf-8"?>
<ax:ocx xmlns:ax="http://schemas.microsoft.com/office/2006/activeX" xmlns:r="http://schemas.openxmlformats.org/officeDocument/2006/relationships" ax:classid="{8BD21D40-EC42-11CE-9E0D-00AA006002F3}" r:id="rId1" ax:persistence="persistStorage"/>
</file>

<file path=word/activeX/activeX7.xml><?xml version="1.0" encoding="utf-8"?>
<ax:ocx xmlns:ax="http://schemas.microsoft.com/office/2006/activeX" xmlns:r="http://schemas.openxmlformats.org/officeDocument/2006/relationships" ax:classid="{8BD21D40-EC42-11CE-9E0D-00AA006002F3}" r:id="rId1" ax:persistence="persistStorage"/>
</file>

<file path=word/activeX/activeX8.xml><?xml version="1.0" encoding="utf-8"?>
<ax:ocx xmlns:ax="http://schemas.microsoft.com/office/2006/activeX" xmlns:r="http://schemas.openxmlformats.org/officeDocument/2006/relationships" ax:classid="{8BD21D40-EC42-11CE-9E0D-00AA006002F3}" r:id="rId1" ax:persistence="persistStorage"/>
</file>

<file path=word/activeX/activeX9.xml><?xml version="1.0" encoding="utf-8"?>
<ax:ocx xmlns:ax="http://schemas.microsoft.com/office/2006/activeX" xmlns:r="http://schemas.openxmlformats.org/officeDocument/2006/relationships" ax:classid="{8BD21D40-EC42-11CE-9E0D-00AA006002F3}" r:id="rId1" ax:persistence="persistStorage"/>
</file>

<file path=word/activeX/activeX10.xml><?xml version="1.0" encoding="utf-8"?>
<ax:ocx xmlns:ax="http://schemas.microsoft.com/office/2006/activeX" xmlns:r="http://schemas.openxmlformats.org/officeDocument/2006/relationships" ax:classid="{8BD21D40-EC42-11CE-9E0D-00AA006002F3}" r:id="rId1" ax:persistence="persistStorage"/>
</file>

<file path=word/activeX/activeX11.xml><?xml version="1.0" encoding="utf-8"?>
<ax:ocx xmlns:ax="http://schemas.microsoft.com/office/2006/activeX" xmlns:r="http://schemas.openxmlformats.org/officeDocument/2006/relationships" ax:classid="{8BD21D40-EC42-11CE-9E0D-00AA006002F3}" r:id="rId1" ax:persistence="persistStorage"/>
</file>

<file path=word/activeX/activeX12.xml><?xml version="1.0" encoding="utf-8"?>
<ax:ocx xmlns:ax="http://schemas.microsoft.com/office/2006/activeX" xmlns:r="http://schemas.openxmlformats.org/officeDocument/2006/relationships" ax:classid="{8BD21D40-EC42-11CE-9E0D-00AA006002F3}" r:id="rId1" ax:persistence="persistStorage"/>
</file>

<file path=word/activeX/activeX13.xml><?xml version="1.0" encoding="utf-8"?>
<ax:ocx xmlns:ax="http://schemas.microsoft.com/office/2006/activeX" xmlns:r="http://schemas.openxmlformats.org/officeDocument/2006/relationships" ax:classid="{8BD21D40-EC42-11CE-9E0D-00AA006002F3}" r:id="rId1" ax:persistence="persistStorage"/>
</file>

<file path=word/activeX/activeX14.xml><?xml version="1.0" encoding="utf-8"?>
<ax:ocx xmlns:ax="http://schemas.microsoft.com/office/2006/activeX" xmlns:r="http://schemas.openxmlformats.org/officeDocument/2006/relationships" ax:classid="{8BD21D40-EC42-11CE-9E0D-00AA006002F3}" r:id="rId1" ax:persistence="persistStorage"/>
</file>

<file path=word/activeX/activeX15.xml><?xml version="1.0" encoding="utf-8"?>
<ax:ocx xmlns:ax="http://schemas.microsoft.com/office/2006/activeX" xmlns:r="http://schemas.openxmlformats.org/officeDocument/2006/relationships" ax:classid="{8BD21D40-EC42-11CE-9E0D-00AA006002F3}" r:id="rId1" ax:persistence="persistStorage"/>
</file>

<file path=word/activeX/activeX16.xml><?xml version="1.0" encoding="utf-8"?>
<ax:ocx xmlns:ax="http://schemas.microsoft.com/office/2006/activeX" xmlns:r="http://schemas.openxmlformats.org/officeDocument/2006/relationships" ax:classid="{8BD21D40-EC42-11CE-9E0D-00AA006002F3}" r:id="rId1" ax:persistence="persistStorage"/>
</file>

<file path=word/activeX/activeX17.xml><?xml version="1.0" encoding="utf-8"?>
<ax:ocx xmlns:ax="http://schemas.microsoft.com/office/2006/activeX" xmlns:r="http://schemas.openxmlformats.org/officeDocument/2006/relationships" ax:classid="{8BD21D40-EC42-11CE-9E0D-00AA006002F3}" r:id="rId1" ax:persistence="persistStorage"/>
</file>

<file path=word/activeX/activeX18.xml><?xml version="1.0" encoding="utf-8"?>
<ax:ocx xmlns:ax="http://schemas.microsoft.com/office/2006/activeX" xmlns:r="http://schemas.openxmlformats.org/officeDocument/2006/relationships" ax:classid="{8BD21D40-EC42-11CE-9E0D-00AA006002F3}" r:id="rId1" ax:persistence="persistStorage"/>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0" tIns="0" rIns="0" bIns="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19254</Words>
  <Characters>20564</Characters>
  <TotalTime>90</TotalTime>
  <ScaleCrop>false</ScaleCrop>
  <LinksUpToDate>false</LinksUpToDate>
  <CharactersWithSpaces>21435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2025-11-02T22:59:00Z</dcterms:created>
  <dc:creator>lenovo</dc:creator>
  <cp:lastModifiedBy>28318</cp:lastModifiedBy>
  <cp:lastPrinted>2025-11-20T16:35:00Z</cp:lastPrinted>
  <dcterms:modified xsi:type="dcterms:W3CDTF">2026-10-16T08:18:24Z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eyJoZGlkIjoiMjRhYTJkMDc0MWI0MjIwMmRkYmFjMWYyZWM5YjMyMjkiLCJ1c2VySWQiOiIzNzQwODQxNDQifQ==</vt:lpwstr>
  </property>
  <property fmtid="{D5CDD505-2E9C-101B-9397-08002B2CF9AE}" pid="3" name="KSOProductBuildVer">
    <vt:lpwstr>2052-12.1.0.29161</vt:lpwstr>
  </property>
  <property fmtid="{D5CDD505-2E9C-101B-9397-08002B2CF9AE}" pid="4" name="ICV">
    <vt:lpwstr>EF15852E9ECB4D28818A4BBF8FB81AB2_13</vt:lpwstr>
  </property>
</Properties>
</file>