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0A99A">
      <w:pPr>
        <w:keepNext w:val="0"/>
        <w:keepLines w:val="0"/>
        <w:widowControl/>
        <w:suppressLineNumbers w:val="0"/>
        <w:ind w:left="0" w:firstLine="420"/>
        <w:jc w:val="left"/>
        <w:rPr>
          <w:rFonts w:hint="default" w:ascii="Times New Roman" w:hAnsi="Times New Roman" w:cs="Times New Roman"/>
          <w:i w:val="0"/>
          <w:iCs w:val="0"/>
          <w:caps w:val="0"/>
          <w:color w:val="000000"/>
          <w:spacing w:val="0"/>
          <w:sz w:val="24"/>
          <w:szCs w:val="24"/>
        </w:rPr>
      </w:pPr>
    </w:p>
    <w:p w14:paraId="2F6E5D57">
      <w:pPr>
        <w:keepNext/>
        <w:adjustRightInd w:val="0"/>
        <w:snapToGrid w:val="0"/>
        <w:spacing w:beforeLines="50" w:line="360" w:lineRule="auto"/>
        <w:jc w:val="center"/>
        <w:outlineLvl w:val="0"/>
        <w:rPr>
          <w:rFonts w:ascii="宋体" w:hAnsi="宋体" w:eastAsia="宋体" w:cs="Times New Roman"/>
          <w:b/>
          <w:bCs/>
          <w:color w:val="auto"/>
          <w:sz w:val="32"/>
          <w:szCs w:val="32"/>
          <w:highlight w:val="none"/>
        </w:rPr>
      </w:pPr>
      <w:bookmarkStart w:id="0" w:name="_Toc12797"/>
      <w:bookmarkStart w:id="1" w:name="_Toc22201055"/>
      <w:bookmarkStart w:id="2" w:name="_Toc26413"/>
      <w:bookmarkStart w:id="3" w:name="_Toc11222"/>
      <w:r>
        <w:rPr>
          <w:rFonts w:hint="eastAsia" w:ascii="宋体" w:hAnsi="宋体" w:eastAsia="宋体" w:cs="Times New Roman"/>
          <w:b/>
          <w:bCs/>
          <w:color w:val="auto"/>
          <w:sz w:val="32"/>
          <w:szCs w:val="32"/>
          <w:highlight w:val="none"/>
        </w:rPr>
        <w:t>第一章 谈判邀请</w:t>
      </w:r>
      <w:bookmarkEnd w:id="0"/>
    </w:p>
    <w:p w14:paraId="51F0A3B0">
      <w:pPr>
        <w:keepNext/>
        <w:keepLines/>
        <w:adjustRightInd w:val="0"/>
        <w:snapToGrid w:val="0"/>
        <w:spacing w:beforeLines="50" w:line="360" w:lineRule="auto"/>
        <w:ind w:firstLine="420" w:firstLineChars="200"/>
        <w:outlineLvl w:val="1"/>
        <w:rPr>
          <w:rFonts w:hint="eastAsia" w:ascii="宋体" w:hAnsi="宋体"/>
          <w:color w:val="auto"/>
          <w:szCs w:val="21"/>
          <w:highlight w:val="none"/>
          <w:lang w:val="en-US" w:eastAsia="zh-CN"/>
        </w:rPr>
      </w:pPr>
      <w:r>
        <w:rPr>
          <w:rFonts w:hint="eastAsia" w:ascii="宋体" w:hAnsi="宋体"/>
          <w:color w:val="auto"/>
          <w:szCs w:val="21"/>
          <w:highlight w:val="none"/>
          <w:u w:val="single"/>
          <w:lang w:eastAsia="zh-CN"/>
        </w:rPr>
        <w:t>湖南省地质地理信息所</w:t>
      </w:r>
      <w:r>
        <w:rPr>
          <w:rFonts w:hint="eastAsia" w:ascii="宋体" w:hAnsi="宋体"/>
          <w:color w:val="auto"/>
          <w:szCs w:val="21"/>
          <w:highlight w:val="none"/>
        </w:rPr>
        <w:t>（采购人名称）的</w:t>
      </w:r>
      <w:r>
        <w:rPr>
          <w:rFonts w:hint="eastAsia" w:ascii="宋体" w:hAnsi="宋体"/>
          <w:color w:val="auto"/>
          <w:szCs w:val="21"/>
          <w:highlight w:val="none"/>
          <w:u w:val="single"/>
          <w:lang w:eastAsia="zh-CN"/>
        </w:rPr>
        <w:t>大地电磁仪采购项目</w:t>
      </w:r>
      <w:r>
        <w:rPr>
          <w:rFonts w:hint="eastAsia" w:ascii="宋体" w:hAnsi="宋体"/>
          <w:color w:val="auto"/>
          <w:szCs w:val="21"/>
          <w:highlight w:val="none"/>
        </w:rPr>
        <w:t>(项目名称)进行竞争性谈判采购，</w:t>
      </w:r>
      <w:r>
        <w:rPr>
          <w:rFonts w:hint="eastAsia" w:ascii="宋体" w:hAnsi="宋体"/>
          <w:color w:val="auto"/>
          <w:szCs w:val="21"/>
          <w:highlight w:val="none"/>
          <w:lang w:val="en-US" w:eastAsia="zh-CN"/>
        </w:rPr>
        <w:t>现采用发布公告的方式，</w:t>
      </w:r>
      <w:r>
        <w:rPr>
          <w:rFonts w:hint="eastAsia" w:ascii="宋体" w:hAnsi="宋体"/>
          <w:color w:val="auto"/>
          <w:szCs w:val="21"/>
          <w:highlight w:val="none"/>
        </w:rPr>
        <w:t>邀请符合</w:t>
      </w:r>
      <w:r>
        <w:rPr>
          <w:rFonts w:hint="eastAsia" w:ascii="宋体" w:hAnsi="宋体"/>
          <w:color w:val="auto"/>
          <w:szCs w:val="21"/>
          <w:highlight w:val="none"/>
          <w:lang w:val="en-US" w:eastAsia="zh-CN"/>
        </w:rPr>
        <w:t>资格</w:t>
      </w:r>
      <w:r>
        <w:rPr>
          <w:rFonts w:hint="eastAsia" w:ascii="宋体" w:hAnsi="宋体"/>
          <w:color w:val="auto"/>
          <w:szCs w:val="21"/>
          <w:highlight w:val="none"/>
        </w:rPr>
        <w:t>条件的供应商</w:t>
      </w:r>
      <w:r>
        <w:rPr>
          <w:rFonts w:hint="eastAsia" w:ascii="宋体" w:hAnsi="宋体"/>
          <w:color w:val="auto"/>
          <w:szCs w:val="21"/>
          <w:highlight w:val="none"/>
          <w:lang w:val="en-US" w:eastAsia="zh-CN"/>
        </w:rPr>
        <w:t>提交证明材料参与审查活动。</w:t>
      </w:r>
    </w:p>
    <w:p w14:paraId="20086FB1">
      <w:pPr>
        <w:keepNext/>
        <w:keepLines/>
        <w:adjustRightInd w:val="0"/>
        <w:snapToGrid w:val="0"/>
        <w:spacing w:beforeLines="50" w:line="360" w:lineRule="auto"/>
        <w:outlineLvl w:val="1"/>
        <w:rPr>
          <w:rFonts w:ascii="宋体" w:hAnsi="宋体"/>
          <w:b/>
          <w:bCs/>
          <w:color w:val="auto"/>
          <w:sz w:val="21"/>
          <w:szCs w:val="21"/>
          <w:highlight w:val="none"/>
        </w:rPr>
      </w:pPr>
      <w:r>
        <w:rPr>
          <w:rFonts w:hint="eastAsia" w:ascii="宋体" w:hAnsi="宋体"/>
          <w:b/>
          <w:bCs/>
          <w:color w:val="auto"/>
          <w:sz w:val="21"/>
          <w:szCs w:val="21"/>
          <w:highlight w:val="none"/>
        </w:rPr>
        <w:t>一、采购项目</w:t>
      </w:r>
      <w:bookmarkEnd w:id="1"/>
      <w:r>
        <w:rPr>
          <w:rFonts w:hint="eastAsia" w:ascii="宋体" w:hAnsi="宋体"/>
          <w:b/>
          <w:bCs/>
          <w:color w:val="auto"/>
          <w:sz w:val="21"/>
          <w:szCs w:val="21"/>
          <w:highlight w:val="none"/>
        </w:rPr>
        <w:t>基本情况</w:t>
      </w:r>
      <w:bookmarkEnd w:id="2"/>
      <w:bookmarkEnd w:id="3"/>
    </w:p>
    <w:p w14:paraId="74252468">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1、采购项目名称：</w:t>
      </w:r>
      <w:r>
        <w:rPr>
          <w:rFonts w:hint="eastAsia" w:ascii="宋体" w:hAnsi="宋体"/>
          <w:color w:val="auto"/>
          <w:szCs w:val="21"/>
          <w:highlight w:val="none"/>
          <w:u w:val="single"/>
          <w:lang w:eastAsia="zh-CN"/>
        </w:rPr>
        <w:t>大地电磁仪采购项目</w:t>
      </w:r>
    </w:p>
    <w:p w14:paraId="434D9F39">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2、政府采购计划编号：</w:t>
      </w:r>
      <w:r>
        <w:rPr>
          <w:rFonts w:hint="eastAsia" w:ascii="宋体" w:hAnsi="宋体"/>
          <w:color w:val="auto"/>
          <w:szCs w:val="21"/>
          <w:highlight w:val="none"/>
          <w:u w:val="single"/>
          <w:lang w:eastAsia="zh-CN"/>
        </w:rPr>
        <w:t>(2026)430000001569-1</w:t>
      </w:r>
    </w:p>
    <w:p w14:paraId="34218A49">
      <w:pPr>
        <w:adjustRightInd w:val="0"/>
        <w:snapToGrid w:val="0"/>
        <w:spacing w:line="360" w:lineRule="auto"/>
        <w:ind w:firstLine="420" w:firstLineChars="200"/>
        <w:rPr>
          <w:rFonts w:hint="default" w:ascii="宋体" w:hAnsi="宋体" w:eastAsia="宋体"/>
          <w:i/>
          <w:color w:val="auto"/>
          <w:szCs w:val="21"/>
          <w:highlight w:val="none"/>
          <w:lang w:val="en-US" w:eastAsia="zh-CN"/>
        </w:rPr>
      </w:pPr>
      <w:r>
        <w:rPr>
          <w:rFonts w:hint="eastAsia" w:ascii="宋体" w:hAnsi="宋体"/>
          <w:color w:val="auto"/>
          <w:szCs w:val="21"/>
          <w:highlight w:val="none"/>
        </w:rPr>
        <w:t>3、委托代理编号：</w:t>
      </w:r>
      <w:r>
        <w:rPr>
          <w:rFonts w:hint="eastAsia" w:ascii="宋体" w:hAnsi="宋体"/>
          <w:color w:val="auto"/>
          <w:szCs w:val="21"/>
          <w:highlight w:val="none"/>
          <w:u w:val="single"/>
          <w:lang w:eastAsia="zh-CN"/>
        </w:rPr>
        <w:t>TJGJCS2026-</w:t>
      </w:r>
      <w:r>
        <w:rPr>
          <w:rFonts w:hint="eastAsia" w:ascii="宋体" w:hAnsi="宋体"/>
          <w:color w:val="auto"/>
          <w:szCs w:val="21"/>
          <w:highlight w:val="none"/>
          <w:u w:val="single"/>
          <w:lang w:val="en-US" w:eastAsia="zh-CN"/>
        </w:rPr>
        <w:t>513</w:t>
      </w:r>
    </w:p>
    <w:p w14:paraId="25BDB233">
      <w:pPr>
        <w:adjustRightInd w:val="0"/>
        <w:snapToGrid w:val="0"/>
        <w:spacing w:line="360" w:lineRule="auto"/>
        <w:ind w:firstLine="420" w:firstLineChars="200"/>
        <w:rPr>
          <w:rFonts w:hint="eastAsia" w:ascii="宋体" w:hAnsi="宋体" w:eastAsia="宋体"/>
          <w:bCs/>
          <w:color w:val="auto"/>
          <w:szCs w:val="21"/>
          <w:highlight w:val="none"/>
          <w:lang w:eastAsia="zh-CN"/>
        </w:rPr>
      </w:pPr>
      <w:bookmarkStart w:id="4" w:name="_Toc22201056"/>
      <w:r>
        <w:rPr>
          <w:rFonts w:hint="eastAsia" w:ascii="宋体" w:hAnsi="宋体"/>
          <w:bCs/>
          <w:color w:val="auto"/>
          <w:szCs w:val="21"/>
          <w:highlight w:val="none"/>
        </w:rPr>
        <w:t>4、采购项目预算：</w:t>
      </w:r>
      <w:r>
        <w:rPr>
          <w:rFonts w:hint="eastAsia" w:ascii="宋体" w:hAnsi="宋体"/>
          <w:bCs/>
          <w:color w:val="auto"/>
          <w:szCs w:val="21"/>
          <w:highlight w:val="none"/>
          <w:u w:val="single"/>
          <w:lang w:val="en-US" w:eastAsia="zh-CN"/>
        </w:rPr>
        <w:t>750000.00</w:t>
      </w:r>
      <w:r>
        <w:rPr>
          <w:rFonts w:hint="eastAsia" w:ascii="宋体" w:hAnsi="宋体"/>
          <w:bCs/>
          <w:color w:val="auto"/>
          <w:szCs w:val="21"/>
          <w:highlight w:val="none"/>
          <w:u w:val="single"/>
          <w:lang w:eastAsia="zh-CN"/>
        </w:rPr>
        <w:t xml:space="preserve"> 元</w:t>
      </w:r>
    </w:p>
    <w:p w14:paraId="7D0B335E">
      <w:pPr>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bCs/>
          <w:color w:val="auto"/>
          <w:szCs w:val="21"/>
          <w:highlight w:val="none"/>
        </w:rPr>
        <w:t>5、本项目</w:t>
      </w:r>
      <w:r>
        <w:rPr>
          <w:rFonts w:hint="eastAsia" w:ascii="宋体" w:hAnsi="宋体"/>
          <w:color w:val="auto"/>
          <w:szCs w:val="21"/>
          <w:highlight w:val="none"/>
        </w:rPr>
        <w:t>对应的中小企业划分标准所属行业：</w:t>
      </w:r>
      <w:r>
        <w:rPr>
          <w:rFonts w:hint="eastAsia" w:ascii="宋体" w:hAnsi="宋体"/>
          <w:color w:val="auto"/>
          <w:szCs w:val="21"/>
          <w:highlight w:val="none"/>
          <w:u w:val="single"/>
        </w:rPr>
        <w:t>工业</w:t>
      </w:r>
    </w:p>
    <w:p w14:paraId="08D6BD75">
      <w:pPr>
        <w:adjustRightInd w:val="0"/>
        <w:snapToGrid w:val="0"/>
        <w:spacing w:line="360" w:lineRule="auto"/>
        <w:ind w:firstLine="420" w:firstLineChars="200"/>
        <w:rPr>
          <w:rFonts w:ascii="宋体" w:hAnsi="宋体"/>
          <w:bCs/>
          <w:color w:val="auto"/>
          <w:szCs w:val="21"/>
          <w:highlight w:val="none"/>
          <w:u w:val="single"/>
        </w:rPr>
      </w:pPr>
      <w:r>
        <w:rPr>
          <w:rFonts w:hint="eastAsia" w:ascii="宋体" w:hAnsi="宋体"/>
          <w:bCs/>
          <w:color w:val="auto"/>
          <w:szCs w:val="21"/>
          <w:highlight w:val="none"/>
        </w:rPr>
        <w:t>6、合同定价方式：</w:t>
      </w:r>
      <w:r>
        <w:rPr>
          <w:rFonts w:ascii="宋体" w:hAnsi="宋体"/>
          <w:iCs/>
          <w:color w:val="auto"/>
          <w:szCs w:val="21"/>
          <w:highlight w:val="none"/>
        </w:rPr>
        <w:sym w:font="Wingdings" w:char="00FE"/>
      </w:r>
      <w:r>
        <w:rPr>
          <w:rFonts w:hint="eastAsia" w:ascii="宋体" w:hAnsi="宋体"/>
          <w:iCs/>
          <w:color w:val="auto"/>
          <w:szCs w:val="21"/>
          <w:highlight w:val="none"/>
        </w:rPr>
        <w:t xml:space="preserve">固定总价 </w:t>
      </w:r>
      <w:r>
        <w:rPr>
          <w:rFonts w:hint="eastAsia" w:ascii="宋体" w:hAnsi="宋体"/>
          <w:bCs/>
          <w:color w:val="auto"/>
          <w:szCs w:val="21"/>
          <w:highlight w:val="none"/>
        </w:rPr>
        <w:sym w:font="Wingdings 2" w:char="00A3"/>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p>
    <w:p w14:paraId="12E8EE93">
      <w:pPr>
        <w:adjustRightInd w:val="0"/>
        <w:snapToGrid w:val="0"/>
        <w:spacing w:line="360" w:lineRule="auto"/>
        <w:ind w:firstLine="420" w:firstLineChars="200"/>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rPr>
        <w:t>7、合同履行期限：</w:t>
      </w:r>
      <w:r>
        <w:rPr>
          <w:rFonts w:hint="eastAsia" w:ascii="宋体" w:hAnsi="宋体"/>
          <w:bCs/>
          <w:color w:val="auto"/>
          <w:szCs w:val="21"/>
          <w:highlight w:val="none"/>
          <w:lang w:val="en-US" w:eastAsia="zh-CN"/>
        </w:rPr>
        <w:t>详见采购需求</w:t>
      </w:r>
    </w:p>
    <w:p w14:paraId="5133CF27">
      <w:pPr>
        <w:adjustRightInd w:val="0"/>
        <w:snapToGrid w:val="0"/>
        <w:spacing w:line="360" w:lineRule="auto"/>
        <w:ind w:firstLine="420" w:firstLineChars="200"/>
        <w:rPr>
          <w:rFonts w:ascii="宋体" w:hAnsi="宋体"/>
          <w:color w:val="auto"/>
          <w:highlight w:val="none"/>
        </w:rPr>
      </w:pPr>
      <w:r>
        <w:rPr>
          <w:rFonts w:hint="eastAsia" w:ascii="宋体" w:hAnsi="宋体"/>
          <w:bCs/>
          <w:color w:val="auto"/>
          <w:highlight w:val="none"/>
        </w:rPr>
        <w:t>8、</w:t>
      </w:r>
      <w:r>
        <w:rPr>
          <w:rFonts w:hint="eastAsia" w:ascii="宋体" w:hAnsi="宋体"/>
          <w:color w:val="auto"/>
          <w:highlight w:val="none"/>
        </w:rPr>
        <w:t>本项目分阶段要求供应商提供以下保证：</w:t>
      </w:r>
    </w:p>
    <w:p w14:paraId="021783FB">
      <w:pPr>
        <w:pStyle w:val="12"/>
        <w:spacing w:line="360" w:lineRule="auto"/>
        <w:rPr>
          <w:rFonts w:ascii="宋体" w:hAnsi="宋体"/>
          <w:iCs/>
          <w:color w:val="auto"/>
          <w:highlight w:val="none"/>
        </w:rPr>
      </w:pPr>
      <w:r>
        <w:rPr>
          <w:rFonts w:hint="eastAsia" w:ascii="宋体" w:hAnsi="宋体"/>
          <w:iCs/>
          <w:color w:val="auto"/>
          <w:highlight w:val="none"/>
        </w:rPr>
        <w:sym w:font="Wingdings" w:char="00A8"/>
      </w:r>
      <w:r>
        <w:rPr>
          <w:rFonts w:hint="eastAsia" w:ascii="宋体" w:hAnsi="宋体"/>
          <w:color w:val="auto"/>
          <w:highlight w:val="none"/>
        </w:rPr>
        <w:t>谈判保证金：</w:t>
      </w:r>
      <w:r>
        <w:rPr>
          <w:rFonts w:hint="eastAsia" w:ascii="宋体" w:hAnsi="宋体"/>
          <w:iCs/>
          <w:color w:val="auto"/>
          <w:highlight w:val="none"/>
        </w:rPr>
        <w:t>采购项目预算的</w:t>
      </w:r>
      <w:r>
        <w:rPr>
          <w:rFonts w:hint="eastAsia" w:ascii="宋体" w:hAnsi="宋体"/>
          <w:iCs/>
          <w:color w:val="auto"/>
          <w:highlight w:val="none"/>
          <w:u w:val="single"/>
        </w:rPr>
        <w:t xml:space="preserve"> / </w:t>
      </w:r>
      <w:r>
        <w:rPr>
          <w:rFonts w:hint="eastAsia" w:ascii="宋体" w:hAnsi="宋体"/>
          <w:iCs/>
          <w:color w:val="auto"/>
          <w:highlight w:val="none"/>
        </w:rPr>
        <w:t>%</w:t>
      </w:r>
      <w:r>
        <w:rPr>
          <w:rFonts w:hint="eastAsia" w:ascii="宋体" w:hAnsi="宋体"/>
          <w:color w:val="auto"/>
          <w:highlight w:val="none"/>
        </w:rPr>
        <w:t>；</w:t>
      </w:r>
    </w:p>
    <w:p w14:paraId="762CE1C2">
      <w:pPr>
        <w:pStyle w:val="12"/>
        <w:spacing w:line="360" w:lineRule="auto"/>
        <w:rPr>
          <w:rFonts w:ascii="宋体" w:hAnsi="宋体"/>
          <w:iCs/>
          <w:color w:val="auto"/>
          <w:highlight w:val="none"/>
        </w:rPr>
      </w:pPr>
      <w:r>
        <w:rPr>
          <w:rFonts w:hint="eastAsia" w:ascii="宋体" w:hAnsi="宋体"/>
          <w:color w:val="auto"/>
          <w:highlight w:val="none"/>
        </w:rPr>
        <w:sym w:font="Wingdings" w:char="00FE"/>
      </w:r>
      <w:r>
        <w:rPr>
          <w:rFonts w:hint="eastAsia" w:ascii="宋体" w:hAnsi="宋体"/>
          <w:color w:val="auto"/>
          <w:highlight w:val="none"/>
        </w:rPr>
        <w:t>履约保证金：</w:t>
      </w:r>
      <w:r>
        <w:rPr>
          <w:rFonts w:hint="eastAsia" w:ascii="宋体" w:hAnsi="宋体"/>
          <w:iCs/>
          <w:color w:val="auto"/>
          <w:highlight w:val="none"/>
        </w:rPr>
        <w:t>中标金额的</w:t>
      </w:r>
      <w:r>
        <w:rPr>
          <w:rFonts w:hint="eastAsia" w:ascii="宋体" w:hAnsi="宋体"/>
          <w:iCs/>
          <w:color w:val="auto"/>
          <w:highlight w:val="none"/>
          <w:u w:val="single"/>
        </w:rPr>
        <w:t xml:space="preserve"> </w:t>
      </w:r>
      <w:r>
        <w:rPr>
          <w:rFonts w:hint="eastAsia" w:ascii="宋体" w:hAnsi="宋体"/>
          <w:iCs/>
          <w:color w:val="auto"/>
          <w:highlight w:val="none"/>
          <w:u w:val="single"/>
          <w:lang w:val="en-US" w:eastAsia="zh-CN"/>
        </w:rPr>
        <w:t>10</w:t>
      </w:r>
      <w:r>
        <w:rPr>
          <w:rFonts w:hint="eastAsia" w:ascii="宋体" w:hAnsi="宋体"/>
          <w:iCs/>
          <w:color w:val="auto"/>
          <w:highlight w:val="none"/>
          <w:u w:val="single"/>
        </w:rPr>
        <w:t xml:space="preserve"> </w:t>
      </w:r>
      <w:r>
        <w:rPr>
          <w:rFonts w:hint="eastAsia" w:ascii="宋体" w:hAnsi="宋体"/>
          <w:iCs/>
          <w:color w:val="auto"/>
          <w:highlight w:val="none"/>
        </w:rPr>
        <w:t>%</w:t>
      </w:r>
      <w:r>
        <w:rPr>
          <w:rFonts w:hint="eastAsia" w:ascii="宋体" w:hAnsi="宋体"/>
          <w:color w:val="auto"/>
          <w:highlight w:val="none"/>
        </w:rPr>
        <w:t>；</w:t>
      </w:r>
    </w:p>
    <w:p w14:paraId="37805A83">
      <w:pPr>
        <w:pStyle w:val="12"/>
        <w:spacing w:line="360" w:lineRule="auto"/>
        <w:rPr>
          <w:rFonts w:ascii="宋体" w:hAnsi="宋体"/>
          <w:iCs/>
          <w:color w:val="auto"/>
          <w:highlight w:val="none"/>
        </w:rPr>
      </w:pPr>
      <w:r>
        <w:rPr>
          <w:rFonts w:hint="eastAsia" w:ascii="宋体" w:hAnsi="宋体"/>
          <w:iCs/>
          <w:color w:val="auto"/>
          <w:highlight w:val="none"/>
        </w:rPr>
        <w:sym w:font="Wingdings" w:char="00A8"/>
      </w:r>
      <w:r>
        <w:rPr>
          <w:rFonts w:hint="eastAsia" w:ascii="宋体" w:hAnsi="宋体"/>
          <w:iCs/>
          <w:color w:val="auto"/>
          <w:highlight w:val="none"/>
        </w:rPr>
        <w:t>预付款保证金：预付款的</w:t>
      </w:r>
      <w:r>
        <w:rPr>
          <w:rFonts w:hint="eastAsia" w:ascii="宋体" w:hAnsi="宋体"/>
          <w:iCs/>
          <w:color w:val="auto"/>
          <w:highlight w:val="none"/>
          <w:u w:val="single"/>
        </w:rPr>
        <w:t xml:space="preserve"> / </w:t>
      </w:r>
      <w:r>
        <w:rPr>
          <w:rFonts w:hint="eastAsia" w:ascii="宋体" w:hAnsi="宋体"/>
          <w:iCs/>
          <w:color w:val="auto"/>
          <w:highlight w:val="none"/>
        </w:rPr>
        <w:t>%；</w:t>
      </w:r>
    </w:p>
    <w:p w14:paraId="41E452C9">
      <w:pPr>
        <w:pStyle w:val="12"/>
        <w:spacing w:line="360" w:lineRule="auto"/>
        <w:rPr>
          <w:rFonts w:ascii="宋体" w:hAnsi="宋体"/>
          <w:iCs/>
          <w:color w:val="auto"/>
          <w:highlight w:val="none"/>
        </w:rPr>
      </w:pPr>
      <w:r>
        <w:rPr>
          <w:rFonts w:hint="eastAsia" w:ascii="宋体" w:hAnsi="宋体"/>
          <w:iCs/>
          <w:color w:val="auto"/>
          <w:highlight w:val="none"/>
        </w:rPr>
        <w:sym w:font="Wingdings" w:char="00A8"/>
      </w:r>
      <w:r>
        <w:rPr>
          <w:rFonts w:hint="eastAsia" w:ascii="宋体" w:hAnsi="宋体"/>
          <w:iCs/>
          <w:color w:val="auto"/>
          <w:highlight w:val="none"/>
        </w:rPr>
        <w:t>质量保证金：</w:t>
      </w:r>
      <w:bookmarkStart w:id="5" w:name="_Hlk185797259"/>
      <w:r>
        <w:rPr>
          <w:rFonts w:hint="eastAsia" w:ascii="宋体" w:hAnsi="宋体"/>
          <w:iCs/>
          <w:color w:val="auto"/>
          <w:highlight w:val="none"/>
        </w:rPr>
        <w:t>合同金额</w:t>
      </w:r>
      <w:bookmarkEnd w:id="5"/>
      <w:r>
        <w:rPr>
          <w:rFonts w:hint="eastAsia" w:ascii="宋体" w:hAnsi="宋体"/>
          <w:iCs/>
          <w:color w:val="auto"/>
          <w:highlight w:val="none"/>
        </w:rPr>
        <w:t>的</w:t>
      </w:r>
      <w:r>
        <w:rPr>
          <w:rFonts w:hint="eastAsia" w:ascii="宋体" w:hAnsi="宋体"/>
          <w:iCs/>
          <w:color w:val="auto"/>
          <w:highlight w:val="none"/>
          <w:u w:val="single"/>
        </w:rPr>
        <w:t xml:space="preserve"> / </w:t>
      </w:r>
      <w:r>
        <w:rPr>
          <w:rFonts w:hint="eastAsia" w:ascii="宋体" w:hAnsi="宋体"/>
          <w:iCs/>
          <w:color w:val="auto"/>
          <w:highlight w:val="none"/>
        </w:rPr>
        <w:t>%。</w:t>
      </w:r>
    </w:p>
    <w:p w14:paraId="555D87AB">
      <w:pPr>
        <w:keepNext/>
        <w:keepLines/>
        <w:adjustRightInd w:val="0"/>
        <w:snapToGrid w:val="0"/>
        <w:spacing w:beforeLines="50" w:line="360" w:lineRule="auto"/>
        <w:outlineLvl w:val="1"/>
        <w:rPr>
          <w:rFonts w:ascii="宋体" w:hAnsi="宋体"/>
          <w:b/>
          <w:bCs/>
          <w:color w:val="auto"/>
          <w:sz w:val="21"/>
          <w:szCs w:val="21"/>
          <w:highlight w:val="none"/>
        </w:rPr>
      </w:pPr>
      <w:bookmarkStart w:id="6" w:name="_Toc20894"/>
      <w:bookmarkStart w:id="7" w:name="_Toc15548"/>
      <w:r>
        <w:rPr>
          <w:rFonts w:hint="eastAsia" w:ascii="宋体" w:hAnsi="宋体"/>
          <w:b/>
          <w:bCs/>
          <w:color w:val="auto"/>
          <w:sz w:val="21"/>
          <w:szCs w:val="21"/>
          <w:highlight w:val="none"/>
        </w:rPr>
        <w:t>二、采购需求</w:t>
      </w:r>
      <w:bookmarkEnd w:id="4"/>
      <w:bookmarkEnd w:id="6"/>
      <w:bookmarkEnd w:id="7"/>
    </w:p>
    <w:tbl>
      <w:tblPr>
        <w:tblStyle w:val="10"/>
        <w:tblW w:w="0" w:type="auto"/>
        <w:tblInd w:w="-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1823"/>
        <w:gridCol w:w="1134"/>
        <w:gridCol w:w="1171"/>
        <w:gridCol w:w="767"/>
        <w:gridCol w:w="1181"/>
        <w:gridCol w:w="1169"/>
        <w:gridCol w:w="750"/>
        <w:gridCol w:w="729"/>
      </w:tblGrid>
      <w:tr w14:paraId="1EF51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553" w:type="dxa"/>
            <w:noWrap w:val="0"/>
            <w:vAlign w:val="center"/>
          </w:tcPr>
          <w:p w14:paraId="1B8BFAF0">
            <w:pPr>
              <w:adjustRightInd w:val="0"/>
              <w:snapToGrid w:val="0"/>
              <w:spacing w:after="0"/>
              <w:jc w:val="center"/>
              <w:rPr>
                <w:rFonts w:ascii="宋体" w:hAnsi="宋体"/>
                <w:color w:val="auto"/>
                <w:szCs w:val="21"/>
                <w:highlight w:val="none"/>
              </w:rPr>
            </w:pPr>
            <w:r>
              <w:rPr>
                <w:rFonts w:hint="eastAsia" w:ascii="宋体" w:hAnsi="宋体"/>
                <w:color w:val="auto"/>
                <w:szCs w:val="21"/>
                <w:highlight w:val="none"/>
              </w:rPr>
              <w:t>包号</w:t>
            </w:r>
          </w:p>
        </w:tc>
        <w:tc>
          <w:tcPr>
            <w:tcW w:w="1823" w:type="dxa"/>
            <w:noWrap w:val="0"/>
            <w:vAlign w:val="center"/>
          </w:tcPr>
          <w:p w14:paraId="4741A50D">
            <w:pPr>
              <w:adjustRightInd w:val="0"/>
              <w:snapToGrid w:val="0"/>
              <w:spacing w:after="0"/>
              <w:jc w:val="center"/>
              <w:rPr>
                <w:rFonts w:ascii="宋体" w:hAnsi="宋体"/>
                <w:color w:val="auto"/>
                <w:szCs w:val="21"/>
                <w:highlight w:val="none"/>
              </w:rPr>
            </w:pPr>
            <w:r>
              <w:rPr>
                <w:rFonts w:hint="eastAsia" w:ascii="宋体" w:hAnsi="宋体"/>
                <w:color w:val="auto"/>
                <w:szCs w:val="21"/>
                <w:highlight w:val="none"/>
              </w:rPr>
              <w:t>包名称</w:t>
            </w:r>
          </w:p>
        </w:tc>
        <w:tc>
          <w:tcPr>
            <w:tcW w:w="1134" w:type="dxa"/>
            <w:noWrap w:val="0"/>
            <w:vAlign w:val="center"/>
          </w:tcPr>
          <w:p w14:paraId="0BE0D273">
            <w:pPr>
              <w:adjustRightInd w:val="0"/>
              <w:snapToGrid w:val="0"/>
              <w:spacing w:after="0"/>
              <w:jc w:val="center"/>
              <w:rPr>
                <w:rFonts w:ascii="宋体" w:hAnsi="宋体"/>
                <w:color w:val="auto"/>
                <w:szCs w:val="21"/>
                <w:highlight w:val="none"/>
              </w:rPr>
            </w:pPr>
            <w:r>
              <w:rPr>
                <w:rFonts w:hint="eastAsia" w:ascii="宋体" w:hAnsi="宋体"/>
                <w:color w:val="auto"/>
                <w:szCs w:val="21"/>
                <w:highlight w:val="none"/>
              </w:rPr>
              <w:t>标的名称</w:t>
            </w:r>
          </w:p>
        </w:tc>
        <w:tc>
          <w:tcPr>
            <w:tcW w:w="1171" w:type="dxa"/>
            <w:noWrap w:val="0"/>
            <w:vAlign w:val="center"/>
          </w:tcPr>
          <w:p w14:paraId="7146178D">
            <w:pPr>
              <w:adjustRightInd w:val="0"/>
              <w:snapToGrid w:val="0"/>
              <w:spacing w:after="0"/>
              <w:jc w:val="center"/>
              <w:rPr>
                <w:rFonts w:ascii="宋体" w:hAnsi="宋体"/>
                <w:color w:val="auto"/>
                <w:szCs w:val="21"/>
                <w:highlight w:val="none"/>
              </w:rPr>
            </w:pPr>
            <w:r>
              <w:rPr>
                <w:rFonts w:hint="eastAsia" w:ascii="宋体" w:hAnsi="宋体"/>
                <w:color w:val="auto"/>
                <w:szCs w:val="21"/>
                <w:highlight w:val="none"/>
              </w:rPr>
              <w:t>简要技术要求</w:t>
            </w:r>
          </w:p>
        </w:tc>
        <w:tc>
          <w:tcPr>
            <w:tcW w:w="767" w:type="dxa"/>
            <w:noWrap w:val="0"/>
            <w:vAlign w:val="center"/>
          </w:tcPr>
          <w:p w14:paraId="2FA11F1D">
            <w:pPr>
              <w:adjustRightInd w:val="0"/>
              <w:snapToGrid w:val="0"/>
              <w:spacing w:after="0"/>
              <w:jc w:val="center"/>
              <w:rPr>
                <w:rFonts w:ascii="宋体" w:hAnsi="宋体" w:cs="宋体"/>
                <w:color w:val="auto"/>
                <w:kern w:val="0"/>
                <w:szCs w:val="21"/>
                <w:highlight w:val="none"/>
              </w:rPr>
            </w:pPr>
            <w:r>
              <w:rPr>
                <w:rFonts w:hint="eastAsia" w:ascii="宋体" w:hAnsi="宋体"/>
                <w:color w:val="auto"/>
                <w:szCs w:val="21"/>
                <w:highlight w:val="none"/>
              </w:rPr>
              <w:t>数量</w:t>
            </w:r>
          </w:p>
        </w:tc>
        <w:tc>
          <w:tcPr>
            <w:tcW w:w="1181" w:type="dxa"/>
            <w:noWrap w:val="0"/>
            <w:vAlign w:val="center"/>
          </w:tcPr>
          <w:p w14:paraId="2370F809">
            <w:pPr>
              <w:adjustRightInd w:val="0"/>
              <w:snapToGrid w:val="0"/>
              <w:spacing w:after="0"/>
              <w:jc w:val="center"/>
              <w:rPr>
                <w:rFonts w:ascii="宋体" w:hAnsi="宋体"/>
                <w:color w:val="auto"/>
                <w:szCs w:val="21"/>
                <w:highlight w:val="none"/>
              </w:rPr>
            </w:pPr>
            <w:r>
              <w:rPr>
                <w:rFonts w:hint="eastAsia" w:ascii="宋体" w:hAnsi="宋体"/>
                <w:color w:val="auto"/>
                <w:szCs w:val="21"/>
                <w:highlight w:val="none"/>
              </w:rPr>
              <w:t>标的预算</w:t>
            </w:r>
          </w:p>
        </w:tc>
        <w:tc>
          <w:tcPr>
            <w:tcW w:w="1169" w:type="dxa"/>
            <w:noWrap w:val="0"/>
            <w:vAlign w:val="center"/>
          </w:tcPr>
          <w:p w14:paraId="1460FDBD">
            <w:pPr>
              <w:adjustRightInd w:val="0"/>
              <w:snapToGrid w:val="0"/>
              <w:spacing w:after="0"/>
              <w:jc w:val="center"/>
              <w:rPr>
                <w:rFonts w:ascii="宋体" w:hAnsi="宋体"/>
                <w:color w:val="auto"/>
                <w:szCs w:val="21"/>
                <w:highlight w:val="none"/>
              </w:rPr>
            </w:pPr>
            <w:r>
              <w:rPr>
                <w:rFonts w:hint="eastAsia" w:ascii="宋体" w:hAnsi="宋体"/>
                <w:color w:val="auto"/>
                <w:szCs w:val="21"/>
                <w:highlight w:val="none"/>
              </w:rPr>
              <w:t>最高限价</w:t>
            </w:r>
          </w:p>
        </w:tc>
        <w:tc>
          <w:tcPr>
            <w:tcW w:w="750" w:type="dxa"/>
            <w:noWrap w:val="0"/>
            <w:vAlign w:val="center"/>
          </w:tcPr>
          <w:p w14:paraId="03D6C9F7">
            <w:pPr>
              <w:adjustRightInd w:val="0"/>
              <w:snapToGrid w:val="0"/>
              <w:spacing w:after="0"/>
              <w:jc w:val="center"/>
              <w:rPr>
                <w:rFonts w:ascii="宋体" w:hAnsi="宋体"/>
                <w:color w:val="auto"/>
                <w:szCs w:val="21"/>
                <w:highlight w:val="none"/>
              </w:rPr>
            </w:pPr>
            <w:r>
              <w:rPr>
                <w:rFonts w:hint="eastAsia" w:ascii="宋体" w:hAnsi="宋体"/>
                <w:color w:val="auto"/>
                <w:szCs w:val="21"/>
                <w:highlight w:val="none"/>
              </w:rPr>
              <w:t>节能产品</w:t>
            </w:r>
          </w:p>
        </w:tc>
        <w:tc>
          <w:tcPr>
            <w:tcW w:w="729" w:type="dxa"/>
            <w:noWrap w:val="0"/>
            <w:vAlign w:val="center"/>
          </w:tcPr>
          <w:p w14:paraId="5A7379F6">
            <w:pPr>
              <w:adjustRightInd w:val="0"/>
              <w:snapToGrid w:val="0"/>
              <w:spacing w:after="0"/>
              <w:jc w:val="center"/>
              <w:rPr>
                <w:rFonts w:ascii="宋体" w:hAnsi="宋体"/>
                <w:color w:val="auto"/>
                <w:szCs w:val="21"/>
                <w:highlight w:val="none"/>
              </w:rPr>
            </w:pPr>
            <w:r>
              <w:rPr>
                <w:rFonts w:hint="eastAsia" w:ascii="宋体" w:hAnsi="宋体"/>
                <w:color w:val="auto"/>
                <w:szCs w:val="21"/>
                <w:highlight w:val="none"/>
              </w:rPr>
              <w:t>进口产品</w:t>
            </w:r>
          </w:p>
        </w:tc>
      </w:tr>
      <w:tr w14:paraId="7C48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8" w:hRule="atLeast"/>
        </w:trPr>
        <w:tc>
          <w:tcPr>
            <w:tcW w:w="553" w:type="dxa"/>
            <w:noWrap w:val="0"/>
            <w:vAlign w:val="center"/>
          </w:tcPr>
          <w:p w14:paraId="70A39CFA">
            <w:pPr>
              <w:adjustRightInd w:val="0"/>
              <w:snapToGrid w:val="0"/>
              <w:spacing w:beforeLines="50" w:after="0" w:line="360" w:lineRule="auto"/>
              <w:jc w:val="center"/>
              <w:rPr>
                <w:rFonts w:ascii="宋体" w:hAnsi="宋体"/>
                <w:color w:val="auto"/>
                <w:szCs w:val="21"/>
                <w:highlight w:val="none"/>
              </w:rPr>
            </w:pPr>
            <w:bookmarkStart w:id="8" w:name="_Hlk226654304"/>
            <w:bookmarkStart w:id="9" w:name="OLE_LINK3"/>
            <w:bookmarkStart w:id="10" w:name="OLE_LINK2"/>
            <w:r>
              <w:rPr>
                <w:rFonts w:hint="eastAsia" w:ascii="宋体" w:hAnsi="宋体"/>
                <w:color w:val="auto"/>
                <w:szCs w:val="21"/>
                <w:highlight w:val="none"/>
              </w:rPr>
              <w:t>1</w:t>
            </w:r>
          </w:p>
        </w:tc>
        <w:tc>
          <w:tcPr>
            <w:tcW w:w="1823" w:type="dxa"/>
            <w:noWrap w:val="0"/>
            <w:vAlign w:val="center"/>
          </w:tcPr>
          <w:p w14:paraId="0C6E0D41">
            <w:pPr>
              <w:adjustRightInd w:val="0"/>
              <w:snapToGrid w:val="0"/>
              <w:spacing w:beforeLines="50" w:after="0" w:line="36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大地电磁仪采购项目</w:t>
            </w:r>
          </w:p>
        </w:tc>
        <w:tc>
          <w:tcPr>
            <w:tcW w:w="1134" w:type="dxa"/>
            <w:noWrap w:val="0"/>
            <w:vAlign w:val="center"/>
          </w:tcPr>
          <w:p w14:paraId="4E9AAC7E">
            <w:pPr>
              <w:adjustRightInd w:val="0"/>
              <w:snapToGrid w:val="0"/>
              <w:spacing w:beforeLines="50" w:after="0" w:line="360" w:lineRule="auto"/>
              <w:jc w:val="center"/>
              <w:rPr>
                <w:rFonts w:ascii="宋体" w:hAnsi="宋体"/>
                <w:color w:val="auto"/>
                <w:szCs w:val="21"/>
                <w:highlight w:val="none"/>
              </w:rPr>
            </w:pPr>
            <w:r>
              <w:rPr>
                <w:rFonts w:hint="eastAsia" w:ascii="宋体" w:hAnsi="宋体"/>
                <w:color w:val="auto"/>
                <w:szCs w:val="21"/>
                <w:highlight w:val="none"/>
              </w:rPr>
              <w:t>详见采购需求</w:t>
            </w:r>
          </w:p>
        </w:tc>
        <w:tc>
          <w:tcPr>
            <w:tcW w:w="1171" w:type="dxa"/>
            <w:noWrap w:val="0"/>
            <w:vAlign w:val="center"/>
          </w:tcPr>
          <w:p w14:paraId="19EA1DD5">
            <w:pPr>
              <w:adjustRightInd w:val="0"/>
              <w:snapToGrid w:val="0"/>
              <w:spacing w:beforeLines="50" w:after="0" w:line="360" w:lineRule="auto"/>
              <w:jc w:val="center"/>
              <w:rPr>
                <w:rFonts w:ascii="宋体" w:hAnsi="宋体"/>
                <w:color w:val="auto"/>
                <w:szCs w:val="21"/>
                <w:highlight w:val="none"/>
              </w:rPr>
            </w:pPr>
            <w:r>
              <w:rPr>
                <w:rFonts w:hint="eastAsia" w:ascii="宋体" w:hAnsi="宋体"/>
                <w:color w:val="auto"/>
                <w:szCs w:val="21"/>
                <w:highlight w:val="none"/>
              </w:rPr>
              <w:t>详见采购需求</w:t>
            </w:r>
          </w:p>
        </w:tc>
        <w:tc>
          <w:tcPr>
            <w:tcW w:w="767" w:type="dxa"/>
            <w:noWrap w:val="0"/>
            <w:vAlign w:val="center"/>
          </w:tcPr>
          <w:p w14:paraId="5AA4FEEC">
            <w:pPr>
              <w:adjustRightInd w:val="0"/>
              <w:snapToGrid w:val="0"/>
              <w:spacing w:beforeLines="50" w:after="0"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套</w:t>
            </w:r>
          </w:p>
        </w:tc>
        <w:tc>
          <w:tcPr>
            <w:tcW w:w="1181" w:type="dxa"/>
            <w:noWrap w:val="0"/>
            <w:vAlign w:val="center"/>
          </w:tcPr>
          <w:p w14:paraId="23B04360">
            <w:pPr>
              <w:adjustRightInd w:val="0"/>
              <w:snapToGrid w:val="0"/>
              <w:spacing w:beforeLines="50" w:after="0" w:line="360" w:lineRule="auto"/>
              <w:jc w:val="center"/>
              <w:rPr>
                <w:rFonts w:hint="eastAsia" w:ascii="宋体" w:hAnsi="宋体" w:eastAsia="宋体"/>
                <w:color w:val="auto"/>
                <w:szCs w:val="21"/>
                <w:highlight w:val="none"/>
                <w:lang w:eastAsia="zh-CN"/>
              </w:rPr>
            </w:pPr>
            <w:r>
              <w:rPr>
                <w:rFonts w:hint="eastAsia" w:ascii="宋体" w:hAnsi="宋体"/>
                <w:bCs/>
                <w:color w:val="auto"/>
                <w:szCs w:val="21"/>
                <w:highlight w:val="none"/>
                <w:lang w:val="en-US" w:eastAsia="zh-CN"/>
              </w:rPr>
              <w:t>750000.00</w:t>
            </w:r>
            <w:r>
              <w:rPr>
                <w:rFonts w:hint="eastAsia" w:ascii="宋体" w:hAnsi="宋体"/>
                <w:bCs/>
                <w:color w:val="auto"/>
                <w:szCs w:val="21"/>
                <w:highlight w:val="none"/>
                <w:lang w:eastAsia="zh-CN"/>
              </w:rPr>
              <w:t xml:space="preserve"> 元</w:t>
            </w:r>
          </w:p>
        </w:tc>
        <w:tc>
          <w:tcPr>
            <w:tcW w:w="1169" w:type="dxa"/>
            <w:noWrap w:val="0"/>
            <w:vAlign w:val="center"/>
          </w:tcPr>
          <w:p w14:paraId="7C00198A">
            <w:pPr>
              <w:adjustRightInd w:val="0"/>
              <w:snapToGrid w:val="0"/>
              <w:spacing w:beforeLines="50" w:after="0" w:line="360" w:lineRule="auto"/>
              <w:jc w:val="center"/>
              <w:rPr>
                <w:rFonts w:hint="eastAsia" w:ascii="宋体" w:hAnsi="宋体" w:eastAsia="宋体"/>
                <w:color w:val="auto"/>
                <w:szCs w:val="21"/>
                <w:highlight w:val="none"/>
                <w:lang w:eastAsia="zh-CN"/>
              </w:rPr>
            </w:pPr>
            <w:r>
              <w:rPr>
                <w:rFonts w:hint="eastAsia" w:ascii="宋体" w:hAnsi="宋体"/>
                <w:bCs/>
                <w:color w:val="auto"/>
                <w:szCs w:val="21"/>
                <w:highlight w:val="none"/>
                <w:lang w:val="en-US" w:eastAsia="zh-CN"/>
              </w:rPr>
              <w:t>750000.00</w:t>
            </w:r>
            <w:r>
              <w:rPr>
                <w:rFonts w:hint="eastAsia" w:ascii="宋体" w:hAnsi="宋体"/>
                <w:bCs/>
                <w:color w:val="auto"/>
                <w:szCs w:val="21"/>
                <w:highlight w:val="none"/>
                <w:lang w:eastAsia="zh-CN"/>
              </w:rPr>
              <w:t xml:space="preserve"> 元</w:t>
            </w:r>
          </w:p>
        </w:tc>
        <w:tc>
          <w:tcPr>
            <w:tcW w:w="750" w:type="dxa"/>
            <w:noWrap w:val="0"/>
            <w:vAlign w:val="center"/>
          </w:tcPr>
          <w:p w14:paraId="7FA46E1C">
            <w:pPr>
              <w:adjustRightInd w:val="0"/>
              <w:snapToGrid w:val="0"/>
              <w:spacing w:beforeLines="50" w:after="0" w:line="360" w:lineRule="auto"/>
              <w:jc w:val="center"/>
              <w:rPr>
                <w:rFonts w:ascii="宋体" w:hAnsi="宋体"/>
                <w:color w:val="auto"/>
                <w:szCs w:val="21"/>
                <w:highlight w:val="none"/>
              </w:rPr>
            </w:pPr>
            <w:r>
              <w:rPr>
                <w:rFonts w:ascii="宋体" w:hAnsi="宋体"/>
                <w:iCs/>
                <w:color w:val="auto"/>
                <w:szCs w:val="21"/>
                <w:highlight w:val="none"/>
              </w:rPr>
              <w:sym w:font="Wingdings" w:char="F0A8"/>
            </w:r>
          </w:p>
        </w:tc>
        <w:tc>
          <w:tcPr>
            <w:tcW w:w="729" w:type="dxa"/>
            <w:noWrap w:val="0"/>
            <w:vAlign w:val="center"/>
          </w:tcPr>
          <w:p w14:paraId="17BE2017">
            <w:pPr>
              <w:adjustRightInd w:val="0"/>
              <w:snapToGrid w:val="0"/>
              <w:spacing w:beforeLines="50" w:after="0" w:line="360" w:lineRule="auto"/>
              <w:jc w:val="center"/>
              <w:rPr>
                <w:rFonts w:ascii="宋体" w:hAnsi="宋体"/>
                <w:color w:val="auto"/>
                <w:szCs w:val="21"/>
                <w:highlight w:val="none"/>
              </w:rPr>
            </w:pPr>
            <w:r>
              <w:rPr>
                <w:rFonts w:ascii="宋体" w:hAnsi="宋体"/>
                <w:iCs/>
                <w:color w:val="auto"/>
                <w:szCs w:val="21"/>
                <w:highlight w:val="none"/>
              </w:rPr>
              <w:sym w:font="Wingdings" w:char="F0A8"/>
            </w:r>
          </w:p>
        </w:tc>
      </w:tr>
      <w:bookmarkEnd w:id="8"/>
      <w:bookmarkEnd w:id="9"/>
      <w:bookmarkEnd w:id="10"/>
    </w:tbl>
    <w:p w14:paraId="40E583B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说明：</w:t>
      </w:r>
    </w:p>
    <w:p w14:paraId="2E09E62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1.节能产品实行强制采购的，需提供国家认证机构出具的、处于有效期内的节能产品证书。</w:t>
      </w:r>
    </w:p>
    <w:p w14:paraId="190AB30E">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2.同意购买进口产品的，不限制满足采购需求的国内产品参与谈判。</w:t>
      </w:r>
    </w:p>
    <w:p w14:paraId="7D8D741E">
      <w:pPr>
        <w:keepNext/>
        <w:keepLines/>
        <w:adjustRightInd w:val="0"/>
        <w:snapToGrid w:val="0"/>
        <w:spacing w:line="360" w:lineRule="auto"/>
        <w:outlineLvl w:val="1"/>
        <w:rPr>
          <w:rFonts w:ascii="宋体" w:hAnsi="宋体"/>
          <w:b/>
          <w:bCs/>
          <w:color w:val="auto"/>
          <w:sz w:val="21"/>
          <w:szCs w:val="21"/>
          <w:highlight w:val="none"/>
        </w:rPr>
      </w:pPr>
      <w:bookmarkStart w:id="11" w:name="_Toc24169"/>
      <w:bookmarkStart w:id="12" w:name="_Toc15317"/>
      <w:r>
        <w:rPr>
          <w:rFonts w:hint="eastAsia" w:ascii="宋体" w:hAnsi="宋体"/>
          <w:b/>
          <w:bCs/>
          <w:color w:val="auto"/>
          <w:sz w:val="21"/>
          <w:szCs w:val="21"/>
          <w:highlight w:val="none"/>
        </w:rPr>
        <w:t>三、采购项目需落实的政府采购政策</w:t>
      </w:r>
      <w:bookmarkEnd w:id="11"/>
      <w:bookmarkEnd w:id="12"/>
    </w:p>
    <w:p w14:paraId="44F5547D">
      <w:pPr>
        <w:adjustRightInd w:val="0"/>
        <w:snapToGrid w:val="0"/>
        <w:spacing w:line="360" w:lineRule="auto"/>
        <w:ind w:firstLine="420" w:firstLineChars="200"/>
        <w:rPr>
          <w:rFonts w:ascii="宋体" w:hAnsi="宋体"/>
          <w:color w:val="auto"/>
          <w:szCs w:val="21"/>
          <w:highlight w:val="none"/>
        </w:rPr>
      </w:pPr>
      <w:bookmarkStart w:id="13" w:name="_Toc35393799"/>
      <w:bookmarkStart w:id="14" w:name="_Toc35393630"/>
      <w:bookmarkStart w:id="15" w:name="_Toc28359090"/>
      <w:bookmarkStart w:id="16" w:name="_Toc107997941"/>
      <w:bookmarkStart w:id="17" w:name="_Toc28359013"/>
      <w:bookmarkStart w:id="18" w:name="_Toc62225405"/>
      <w:r>
        <w:rPr>
          <w:rFonts w:hint="eastAsia" w:ascii="宋体" w:hAnsi="宋体"/>
          <w:color w:val="auto"/>
          <w:szCs w:val="21"/>
          <w:highlight w:val="none"/>
        </w:rPr>
        <w:t>1、优先采购：节能产品、环境标志产品享受加分或价格折扣。</w:t>
      </w:r>
    </w:p>
    <w:p w14:paraId="225F6F4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2、支持中小企业：中小企业享受预留采购份额或价格折扣。</w:t>
      </w:r>
    </w:p>
    <w:p w14:paraId="3D0FA6E2">
      <w:pPr>
        <w:keepNext/>
        <w:keepLines/>
        <w:adjustRightInd w:val="0"/>
        <w:snapToGrid w:val="0"/>
        <w:spacing w:line="360" w:lineRule="auto"/>
        <w:outlineLvl w:val="1"/>
        <w:rPr>
          <w:rFonts w:ascii="宋体" w:hAnsi="宋体"/>
          <w:b/>
          <w:bCs/>
          <w:color w:val="auto"/>
          <w:sz w:val="21"/>
          <w:szCs w:val="21"/>
          <w:highlight w:val="none"/>
        </w:rPr>
      </w:pPr>
      <w:bookmarkStart w:id="19" w:name="_Toc3710"/>
      <w:bookmarkStart w:id="20" w:name="_Toc19764"/>
      <w:r>
        <w:rPr>
          <w:rFonts w:hint="eastAsia" w:ascii="宋体" w:hAnsi="宋体"/>
          <w:b/>
          <w:bCs/>
          <w:color w:val="auto"/>
          <w:sz w:val="21"/>
          <w:szCs w:val="21"/>
          <w:highlight w:val="none"/>
        </w:rPr>
        <w:t>四、供应商的资格要求</w:t>
      </w:r>
      <w:bookmarkEnd w:id="13"/>
      <w:bookmarkEnd w:id="14"/>
      <w:bookmarkEnd w:id="15"/>
      <w:bookmarkEnd w:id="16"/>
      <w:bookmarkEnd w:id="17"/>
      <w:bookmarkEnd w:id="18"/>
      <w:bookmarkEnd w:id="19"/>
      <w:bookmarkEnd w:id="20"/>
    </w:p>
    <w:p w14:paraId="4B027B89">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1、满足《中华人民共和国政府采购法》第二十二条规定</w:t>
      </w:r>
      <w:r>
        <w:rPr>
          <w:rFonts w:hint="eastAsia" w:ascii="宋体" w:hAnsi="宋体"/>
          <w:color w:val="auto"/>
          <w:szCs w:val="21"/>
          <w:highlight w:val="none"/>
          <w:lang w:eastAsia="zh-CN"/>
        </w:rPr>
        <w:t>。</w:t>
      </w:r>
    </w:p>
    <w:p w14:paraId="037013A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2、落实政府采购政策需满足的资格要求：</w:t>
      </w:r>
    </w:p>
    <w:p w14:paraId="2C773668">
      <w:pPr>
        <w:adjustRightInd w:val="0"/>
        <w:snapToGrid w:val="0"/>
        <w:spacing w:line="360" w:lineRule="auto"/>
        <w:ind w:firstLine="630" w:firstLineChars="300"/>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专门面向</w:t>
      </w:r>
      <w:r>
        <w:rPr>
          <w:rFonts w:hint="eastAsia" w:ascii="宋体" w:hAnsi="宋体"/>
          <w:bCs/>
          <w:color w:val="auto"/>
          <w:szCs w:val="21"/>
          <w:highlight w:val="none"/>
        </w:rPr>
        <w:t>：</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中小企业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小微企业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A8"/>
      </w:r>
      <w:r>
        <w:rPr>
          <w:rFonts w:hint="eastAsia" w:ascii="宋体" w:hAnsi="宋体"/>
          <w:iCs/>
          <w:color w:val="auto"/>
          <w:szCs w:val="21"/>
          <w:highlight w:val="none"/>
        </w:rPr>
        <w:t>福利性单位。</w:t>
      </w:r>
    </w:p>
    <w:p w14:paraId="3BB698BB">
      <w:pPr>
        <w:adjustRightInd w:val="0"/>
        <w:snapToGrid w:val="0"/>
        <w:spacing w:line="360" w:lineRule="auto"/>
        <w:ind w:firstLine="630" w:firstLineChars="300"/>
        <w:rPr>
          <w:rFonts w:ascii="宋体" w:hAnsi="宋体"/>
          <w:b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w:t>
      </w:r>
      <w:r>
        <w:rPr>
          <w:rFonts w:hint="eastAsia" w:ascii="宋体" w:hAnsi="宋体"/>
          <w:bCs/>
          <w:color w:val="auto"/>
          <w:szCs w:val="21"/>
          <w:highlight w:val="none"/>
        </w:rPr>
        <w:t>分包：大型企业应将采购份额的</w:t>
      </w:r>
      <w:r>
        <w:rPr>
          <w:rFonts w:hint="eastAsia" w:ascii="宋体" w:hAnsi="宋体"/>
          <w:bCs/>
          <w:color w:val="auto"/>
          <w:szCs w:val="21"/>
          <w:highlight w:val="none"/>
          <w:u w:val="single"/>
        </w:rPr>
        <w:t xml:space="preserve"> / </w:t>
      </w:r>
      <w:r>
        <w:rPr>
          <w:rFonts w:hint="eastAsia" w:ascii="宋体" w:hAnsi="宋体"/>
          <w:bCs/>
          <w:color w:val="auto"/>
          <w:szCs w:val="21"/>
          <w:highlight w:val="none"/>
        </w:rPr>
        <w:t>%分包给中小企业。</w:t>
      </w:r>
    </w:p>
    <w:p w14:paraId="0A720202">
      <w:pPr>
        <w:adjustRightInd w:val="0"/>
        <w:snapToGrid w:val="0"/>
        <w:spacing w:line="360" w:lineRule="auto"/>
        <w:ind w:firstLine="420" w:firstLineChars="200"/>
        <w:rPr>
          <w:rFonts w:hint="eastAsia" w:ascii="宋体" w:hAnsi="宋体" w:eastAsia="宋体" w:cs="Times New Roman"/>
          <w:b w:val="0"/>
          <w:bCs w:val="0"/>
          <w:i w:val="0"/>
          <w:color w:val="auto"/>
          <w:sz w:val="21"/>
          <w:szCs w:val="21"/>
          <w:highlight w:val="none"/>
          <w:lang w:val="en-US" w:eastAsia="zh-CN"/>
        </w:rPr>
      </w:pPr>
      <w:r>
        <w:rPr>
          <w:rFonts w:hint="eastAsia" w:ascii="宋体" w:hAnsi="宋体" w:eastAsia="宋体" w:cs="Times New Roman"/>
          <w:b w:val="0"/>
          <w:bCs w:val="0"/>
          <w:color w:val="auto"/>
          <w:sz w:val="21"/>
          <w:szCs w:val="21"/>
          <w:highlight w:val="none"/>
        </w:rPr>
        <w:t>3、本项目的特定资格要求：</w:t>
      </w:r>
      <w:r>
        <w:rPr>
          <w:rFonts w:hint="eastAsia" w:ascii="宋体" w:hAnsi="宋体" w:eastAsia="宋体" w:cs="Times New Roman"/>
          <w:b w:val="0"/>
          <w:bCs w:val="0"/>
          <w:color w:val="auto"/>
          <w:sz w:val="21"/>
          <w:szCs w:val="21"/>
          <w:highlight w:val="none"/>
          <w:lang w:val="en-US" w:eastAsia="zh-CN"/>
        </w:rPr>
        <w:t>无</w:t>
      </w:r>
    </w:p>
    <w:p w14:paraId="61A303A7">
      <w:pPr>
        <w:adjustRightInd w:val="0"/>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、单位负责人为同一人或者存在直接控股、管理关系的不同供应商，不得参加同一合同项下的政府采购活动。</w:t>
      </w:r>
    </w:p>
    <w:p w14:paraId="62493A59">
      <w:pPr>
        <w:adjustRightInd w:val="0"/>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、为本采购项目提供整体设计、规范编制或者项目管理、监理、检测等服务的，不得再参加此项目的其他采购活动。</w:t>
      </w:r>
    </w:p>
    <w:p w14:paraId="59A9BCA4">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6、列入失信被执行人、重大税收违法失信主体名单、政府采购严重违法失信行为记录名单的，拒绝其参与政府采购活动。</w:t>
      </w:r>
    </w:p>
    <w:p w14:paraId="577EE388">
      <w:pPr>
        <w:adjustRightInd w:val="0"/>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、联合体响应。本次采购</w:t>
      </w:r>
      <w:r>
        <w:rPr>
          <w:rFonts w:hint="eastAsia" w:ascii="宋体" w:hAnsi="宋体"/>
          <w:color w:val="auto"/>
          <w:szCs w:val="21"/>
          <w:highlight w:val="none"/>
          <w:u w:val="single"/>
        </w:rPr>
        <w:t>不接受</w:t>
      </w:r>
      <w:r>
        <w:rPr>
          <w:rFonts w:hint="eastAsia" w:ascii="宋体" w:hAnsi="宋体"/>
          <w:color w:val="auto"/>
          <w:szCs w:val="21"/>
          <w:highlight w:val="none"/>
        </w:rPr>
        <w:t>联合体响应。接受联合体响应的，联合体应当具备下列条件：</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66C7D8F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outlineLvl w:val="1"/>
        <w:rPr>
          <w:rFonts w:hint="eastAsia" w:ascii="宋体" w:hAnsi="宋体" w:eastAsia="宋体" w:cs="宋体"/>
          <w:b/>
          <w:bCs/>
          <w:i w:val="0"/>
          <w:iCs w:val="0"/>
          <w:caps w:val="0"/>
          <w:color w:val="000000"/>
          <w:spacing w:val="0"/>
          <w:kern w:val="0"/>
          <w:sz w:val="21"/>
          <w:szCs w:val="21"/>
          <w:lang w:val="en-US" w:eastAsia="zh-CN" w:bidi="ar"/>
        </w:rPr>
      </w:pPr>
      <w:bookmarkStart w:id="21" w:name="_Toc21134"/>
      <w:bookmarkStart w:id="22" w:name="_Toc25650"/>
      <w:r>
        <w:rPr>
          <w:rFonts w:hint="eastAsia" w:ascii="宋体" w:hAnsi="宋体" w:eastAsia="宋体" w:cs="宋体"/>
          <w:b/>
          <w:bCs/>
          <w:i w:val="0"/>
          <w:iCs w:val="0"/>
          <w:caps w:val="0"/>
          <w:color w:val="000000"/>
          <w:spacing w:val="0"/>
          <w:kern w:val="0"/>
          <w:sz w:val="21"/>
          <w:szCs w:val="21"/>
          <w:lang w:val="en-US" w:eastAsia="zh-CN" w:bidi="ar"/>
        </w:rPr>
        <w:t>五、供应商应提交的资格证明材料及说明</w:t>
      </w:r>
      <w:bookmarkEnd w:id="21"/>
    </w:p>
    <w:p w14:paraId="0AE9D36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1、供应商应按下列规定提供资格证明文件。</w:t>
      </w:r>
    </w:p>
    <w:p w14:paraId="7800CBD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4F25D99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（2）湖南省政府采购供应商资格承诺函原件；</w:t>
      </w:r>
    </w:p>
    <w:p w14:paraId="50C1A2B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rPr>
      </w:pPr>
      <w:r>
        <w:rPr>
          <w:rFonts w:hint="eastAsia" w:asciiTheme="minorHAnsi" w:eastAsiaTheme="minorEastAsia"/>
          <w:lang w:val="en-US" w:eastAsia="zh-CN"/>
        </w:rPr>
        <w:t>（3）法定代表人身份证明或授权委托书（附法定代表人身份证明）</w:t>
      </w:r>
    </w:p>
    <w:p w14:paraId="18C4312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（4）符合特定资格条件证明材料复印件或者情况说明原件；</w:t>
      </w:r>
    </w:p>
    <w:p w14:paraId="2987BBC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（5）符合采购项目供应商资格要求的其他证明材料：</w:t>
      </w:r>
    </w:p>
    <w:p w14:paraId="753EFDA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联合体协议书（供应商为联合体形式的）；</w:t>
      </w:r>
    </w:p>
    <w:p w14:paraId="1FB4977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分包承诺（执行强制分包的），格式自拟；</w:t>
      </w:r>
    </w:p>
    <w:p w14:paraId="63054D0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其他说明；</w:t>
      </w:r>
    </w:p>
    <w:p w14:paraId="70135F0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2、供应商为联合体形式的，除应提交联合协议(格式)外，参加联合体的各方均应提交上款资格证明材料。</w:t>
      </w:r>
    </w:p>
    <w:p w14:paraId="33E7738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3、供应商的资格证明文件均应为有效文件并加盖供应商单位公章，并按其规定签署。</w:t>
      </w:r>
    </w:p>
    <w:p w14:paraId="6910C8D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outlineLvl w:val="1"/>
        <w:rPr>
          <w:rFonts w:hint="eastAsia" w:ascii="宋体" w:hAnsi="宋体" w:eastAsia="宋体" w:cs="宋体"/>
          <w:b/>
          <w:bCs/>
          <w:i w:val="0"/>
          <w:iCs w:val="0"/>
          <w:caps w:val="0"/>
          <w:color w:val="000000"/>
          <w:spacing w:val="0"/>
          <w:kern w:val="0"/>
          <w:sz w:val="21"/>
          <w:szCs w:val="21"/>
          <w:lang w:val="en-US" w:eastAsia="zh-CN" w:bidi="ar"/>
        </w:rPr>
      </w:pPr>
      <w:bookmarkStart w:id="23" w:name="_Toc9662"/>
      <w:r>
        <w:rPr>
          <w:rFonts w:hint="eastAsia" w:ascii="宋体" w:hAnsi="宋体" w:eastAsia="宋体" w:cs="宋体"/>
          <w:b/>
          <w:bCs/>
          <w:i w:val="0"/>
          <w:iCs w:val="0"/>
          <w:caps w:val="0"/>
          <w:color w:val="000000"/>
          <w:spacing w:val="0"/>
          <w:kern w:val="0"/>
          <w:sz w:val="21"/>
          <w:szCs w:val="21"/>
          <w:lang w:val="en-US" w:eastAsia="zh-CN" w:bidi="ar"/>
        </w:rPr>
        <w:t>六、资格审查证明材料的递交</w:t>
      </w:r>
      <w:bookmarkEnd w:id="23"/>
    </w:p>
    <w:p w14:paraId="00F7D75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1、按本公告第五条规定提交的证明材料及说明应装订成册，一式2份。</w:t>
      </w:r>
    </w:p>
    <w:p w14:paraId="2FE964A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bookmarkStart w:id="34" w:name="_GoBack"/>
      <w:bookmarkEnd w:id="34"/>
      <w:r>
        <w:rPr>
          <w:rFonts w:hint="eastAsia" w:ascii="宋体" w:hAnsi="宋体" w:eastAsia="宋体" w:cs="宋体"/>
          <w:i w:val="0"/>
          <w:iCs w:val="0"/>
          <w:caps w:val="0"/>
          <w:color w:val="000000"/>
          <w:spacing w:val="0"/>
          <w:kern w:val="0"/>
          <w:sz w:val="21"/>
          <w:szCs w:val="21"/>
          <w:lang w:val="en-US" w:eastAsia="zh-CN" w:bidi="ar"/>
        </w:rPr>
        <w:t>2、资格审查证明材料的递交截止时间为</w:t>
      </w:r>
      <w:r>
        <w:rPr>
          <w:rFonts w:hint="eastAsia" w:ascii="宋体" w:hAnsi="宋体" w:eastAsia="宋体" w:cs="宋体"/>
          <w:i w:val="0"/>
          <w:iCs w:val="0"/>
          <w:caps w:val="0"/>
          <w:color w:val="auto"/>
          <w:spacing w:val="0"/>
          <w:kern w:val="0"/>
          <w:sz w:val="21"/>
          <w:szCs w:val="21"/>
          <w:lang w:val="en-US" w:eastAsia="zh-CN" w:bidi="ar"/>
        </w:rPr>
        <w:t>2026年9月15日 17:00（北京时间）</w:t>
      </w:r>
      <w:r>
        <w:rPr>
          <w:rFonts w:hint="eastAsia" w:ascii="宋体" w:hAnsi="宋体" w:eastAsia="宋体" w:cs="宋体"/>
          <w:i w:val="0"/>
          <w:iCs w:val="0"/>
          <w:caps w:val="0"/>
          <w:color w:val="000000"/>
          <w:spacing w:val="0"/>
          <w:kern w:val="0"/>
          <w:sz w:val="21"/>
          <w:szCs w:val="21"/>
          <w:lang w:val="en-US" w:eastAsia="zh-CN" w:bidi="ar"/>
        </w:rPr>
        <w:t>，地点为天鉴国际工程管理有限公司开标室（长沙市雨花区金海路128号天鉴集团6楼会议室），逾期送达的，不予受理。</w:t>
      </w:r>
    </w:p>
    <w:p w14:paraId="63E8390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outlineLvl w:val="1"/>
        <w:rPr>
          <w:rFonts w:hint="eastAsia" w:ascii="宋体" w:hAnsi="宋体" w:eastAsia="宋体" w:cs="宋体"/>
          <w:b/>
          <w:bCs/>
          <w:i w:val="0"/>
          <w:iCs w:val="0"/>
          <w:caps w:val="0"/>
          <w:color w:val="000000"/>
          <w:spacing w:val="0"/>
          <w:kern w:val="0"/>
          <w:sz w:val="21"/>
          <w:szCs w:val="21"/>
          <w:lang w:val="en-US" w:eastAsia="zh-CN" w:bidi="ar"/>
        </w:rPr>
      </w:pPr>
      <w:bookmarkStart w:id="24" w:name="_Toc14628"/>
      <w:r>
        <w:rPr>
          <w:rFonts w:hint="eastAsia" w:ascii="宋体" w:hAnsi="宋体" w:eastAsia="宋体" w:cs="宋体"/>
          <w:b/>
          <w:bCs/>
          <w:i w:val="0"/>
          <w:iCs w:val="0"/>
          <w:caps w:val="0"/>
          <w:color w:val="000000"/>
          <w:spacing w:val="0"/>
          <w:kern w:val="0"/>
          <w:sz w:val="21"/>
          <w:szCs w:val="21"/>
          <w:lang w:val="en-US" w:eastAsia="zh-CN" w:bidi="ar"/>
        </w:rPr>
        <w:t>七、资格审查方法及标准</w:t>
      </w:r>
      <w:bookmarkEnd w:id="24"/>
    </w:p>
    <w:p w14:paraId="5B68564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1、采购人、采购代理机构按本公告第四、五条规定，对供应商提交的资格审查证明材料进行资格审查。</w:t>
      </w:r>
    </w:p>
    <w:p w14:paraId="14043D9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2、供应商提交的资格审查证明材料符合本公告第四、五条规定，采购人或谈判小组按照本公告第七条规定确定拟邀请参加谈判的供应商。</w:t>
      </w:r>
    </w:p>
    <w:p w14:paraId="49EA2AF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3、未通过资格审查的供应商，采购人、采购代理机构应当及时告知其未通过的原因。</w:t>
      </w:r>
    </w:p>
    <w:p w14:paraId="0F47C82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outlineLvl w:val="1"/>
        <w:rPr>
          <w:rFonts w:hint="eastAsia" w:ascii="宋体" w:hAnsi="宋体" w:eastAsia="宋体" w:cs="宋体"/>
          <w:b/>
          <w:bCs/>
          <w:i w:val="0"/>
          <w:iCs w:val="0"/>
          <w:caps w:val="0"/>
          <w:color w:val="000000"/>
          <w:spacing w:val="0"/>
          <w:kern w:val="0"/>
          <w:sz w:val="21"/>
          <w:szCs w:val="21"/>
          <w:lang w:val="en-US" w:eastAsia="zh-CN" w:bidi="ar"/>
        </w:rPr>
      </w:pPr>
      <w:bookmarkStart w:id="25" w:name="_Toc29694"/>
      <w:r>
        <w:rPr>
          <w:rFonts w:hint="eastAsia" w:ascii="宋体" w:hAnsi="宋体" w:eastAsia="宋体" w:cs="宋体"/>
          <w:b/>
          <w:bCs/>
          <w:i w:val="0"/>
          <w:iCs w:val="0"/>
          <w:caps w:val="0"/>
          <w:color w:val="000000"/>
          <w:spacing w:val="0"/>
          <w:kern w:val="0"/>
          <w:sz w:val="21"/>
          <w:szCs w:val="21"/>
          <w:lang w:val="en-US" w:eastAsia="zh-CN" w:bidi="ar"/>
        </w:rPr>
        <w:t>八、确定拟邀请供应商</w:t>
      </w:r>
      <w:bookmarkEnd w:id="25"/>
    </w:p>
    <w:p w14:paraId="64AAD3D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1、采购人确定所有符合相应资格条件的供应商参加谈判，也可以由谈判小组从符合相应资格条件的供应商名单中确定不少于三家的供应商参加谈判。</w:t>
      </w:r>
    </w:p>
    <w:p w14:paraId="58DA3E1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2、采购人、采购代理机构向确定参加谈判的供应商发出谈判邀请，并发出谈判文件。</w:t>
      </w:r>
    </w:p>
    <w:p w14:paraId="0D8A2F4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outlineLvl w:val="1"/>
        <w:rPr>
          <w:rFonts w:hint="eastAsia" w:ascii="宋体" w:hAnsi="宋体" w:eastAsia="宋体" w:cs="宋体"/>
          <w:b/>
          <w:bCs/>
          <w:i w:val="0"/>
          <w:iCs w:val="0"/>
          <w:caps w:val="0"/>
          <w:color w:val="000000"/>
          <w:spacing w:val="0"/>
          <w:kern w:val="0"/>
          <w:sz w:val="21"/>
          <w:szCs w:val="21"/>
          <w:lang w:val="en-US" w:eastAsia="zh-CN" w:bidi="ar"/>
        </w:rPr>
      </w:pPr>
      <w:bookmarkStart w:id="26" w:name="_Toc20600"/>
      <w:r>
        <w:rPr>
          <w:rFonts w:hint="eastAsia" w:ascii="宋体" w:hAnsi="宋体" w:eastAsia="宋体" w:cs="宋体"/>
          <w:b/>
          <w:bCs/>
          <w:i w:val="0"/>
          <w:iCs w:val="0"/>
          <w:caps w:val="0"/>
          <w:color w:val="000000"/>
          <w:spacing w:val="0"/>
          <w:kern w:val="0"/>
          <w:sz w:val="21"/>
          <w:szCs w:val="21"/>
          <w:lang w:val="en-US" w:eastAsia="zh-CN" w:bidi="ar"/>
        </w:rPr>
        <w:t>九、公告期限</w:t>
      </w:r>
      <w:bookmarkEnd w:id="26"/>
    </w:p>
    <w:p w14:paraId="1DCF7BF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1、本公告在中国湖南政府采购网（www.ccgp-hunan.gov.cn）发布。公告期限自本公告发布之日起3个工作日。</w:t>
      </w:r>
    </w:p>
    <w:p w14:paraId="659CC18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2、在其他媒体发布的邀请公告，公告内容以本公告为准。</w:t>
      </w:r>
    </w:p>
    <w:p w14:paraId="7D8ECD1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outlineLvl w:val="1"/>
        <w:rPr>
          <w:rFonts w:hint="eastAsia" w:ascii="宋体" w:hAnsi="宋体" w:eastAsia="宋体" w:cs="宋体"/>
          <w:b/>
          <w:bCs/>
          <w:i w:val="0"/>
          <w:iCs w:val="0"/>
          <w:caps w:val="0"/>
          <w:color w:val="000000"/>
          <w:spacing w:val="0"/>
          <w:kern w:val="0"/>
          <w:sz w:val="21"/>
          <w:szCs w:val="21"/>
          <w:lang w:val="en-US" w:eastAsia="zh-CN" w:bidi="ar"/>
        </w:rPr>
      </w:pPr>
      <w:bookmarkStart w:id="27" w:name="_Toc3938"/>
      <w:r>
        <w:rPr>
          <w:rFonts w:hint="eastAsia" w:ascii="宋体" w:hAnsi="宋体" w:eastAsia="宋体" w:cs="宋体"/>
          <w:b/>
          <w:bCs/>
          <w:i w:val="0"/>
          <w:iCs w:val="0"/>
          <w:caps w:val="0"/>
          <w:color w:val="000000"/>
          <w:spacing w:val="0"/>
          <w:kern w:val="0"/>
          <w:sz w:val="21"/>
          <w:szCs w:val="21"/>
          <w:lang w:val="en-US" w:eastAsia="zh-CN" w:bidi="ar"/>
        </w:rPr>
        <w:t>十、询问及质疑</w:t>
      </w:r>
      <w:bookmarkEnd w:id="27"/>
    </w:p>
    <w:p w14:paraId="36E2E25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1、供应商对政府采购活动事项如有疑问的，可以向采购人、采购代理机构提出询问。采购人、采购代理机构将在3个工作日内作出答复。</w:t>
      </w:r>
    </w:p>
    <w:p w14:paraId="3F25FCC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2、供应商认为谈判文件或本公告使自己的合法权益受到损害的，可以在收到谈判文件之日或本公告期限届满之日起7个工作日内，按《湖南省财政厅关于印发＜政府采购质疑答复和投诉处理操作规程＞的通知》(湘财购〔2024〕67号)规定，以纸质书面形式向采购人、采购代理机构提出质疑。</w:t>
      </w:r>
    </w:p>
    <w:p w14:paraId="3EE563E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outlineLvl w:val="1"/>
        <w:rPr>
          <w:rFonts w:hint="eastAsia" w:ascii="宋体" w:hAnsi="宋体" w:eastAsia="宋体" w:cs="宋体"/>
          <w:i w:val="0"/>
          <w:iCs w:val="0"/>
          <w:caps w:val="0"/>
          <w:color w:val="000000"/>
          <w:spacing w:val="0"/>
          <w:kern w:val="0"/>
          <w:sz w:val="21"/>
          <w:szCs w:val="21"/>
          <w:lang w:val="en-US" w:eastAsia="zh-CN" w:bidi="ar"/>
        </w:rPr>
      </w:pPr>
      <w:bookmarkStart w:id="28" w:name="_Toc9038"/>
      <w:r>
        <w:rPr>
          <w:rFonts w:hint="eastAsia" w:ascii="宋体" w:hAnsi="宋体" w:eastAsia="宋体" w:cs="宋体"/>
          <w:b/>
          <w:bCs/>
          <w:i w:val="0"/>
          <w:iCs w:val="0"/>
          <w:caps w:val="0"/>
          <w:color w:val="000000"/>
          <w:spacing w:val="0"/>
          <w:kern w:val="0"/>
          <w:sz w:val="21"/>
          <w:szCs w:val="21"/>
          <w:lang w:val="en-US" w:eastAsia="zh-CN" w:bidi="ar"/>
        </w:rPr>
        <w:t>十一、谈判说明</w:t>
      </w:r>
      <w:bookmarkEnd w:id="28"/>
    </w:p>
    <w:p w14:paraId="715F2F0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1、本公告选项：</w:t>
      </w:r>
      <w:r>
        <w:rPr>
          <w:rFonts w:hint="eastAsia" w:ascii="宋体" w:hAnsi="宋体" w:eastAsia="宋体" w:cs="宋体"/>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表示选择，</w:t>
      </w:r>
      <w:r>
        <w:rPr>
          <w:rFonts w:hint="eastAsia" w:ascii="宋体" w:hAnsi="宋体" w:eastAsia="宋体" w:cs="宋体"/>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表示未选择。</w:t>
      </w:r>
    </w:p>
    <w:p w14:paraId="5725400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2、供应商参与政府采购活动，无需向采购人、代理机构、交易平台缴纳任何费用。</w:t>
      </w:r>
    </w:p>
    <w:p w14:paraId="2530269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outlineLvl w:val="1"/>
        <w:rPr>
          <w:rFonts w:hint="eastAsia" w:ascii="宋体" w:hAnsi="宋体" w:eastAsia="宋体" w:cs="宋体"/>
          <w:b/>
          <w:bCs/>
          <w:i w:val="0"/>
          <w:iCs w:val="0"/>
          <w:caps w:val="0"/>
          <w:color w:val="000000"/>
          <w:spacing w:val="0"/>
          <w:kern w:val="0"/>
          <w:sz w:val="24"/>
          <w:szCs w:val="24"/>
          <w:lang w:val="en-US" w:eastAsia="zh-CN" w:bidi="ar"/>
        </w:rPr>
      </w:pPr>
      <w:bookmarkStart w:id="29" w:name="_Toc19584"/>
      <w:r>
        <w:rPr>
          <w:rFonts w:hint="eastAsia" w:ascii="宋体" w:hAnsi="宋体" w:eastAsia="宋体" w:cs="宋体"/>
          <w:b/>
          <w:bCs/>
          <w:i w:val="0"/>
          <w:iCs w:val="0"/>
          <w:caps w:val="0"/>
          <w:color w:val="000000"/>
          <w:spacing w:val="0"/>
          <w:kern w:val="0"/>
          <w:sz w:val="21"/>
          <w:szCs w:val="21"/>
          <w:lang w:val="en-US" w:eastAsia="zh-CN" w:bidi="ar"/>
        </w:rPr>
        <w:t>十二、采购项目联系人姓名和电话</w:t>
      </w:r>
      <w:bookmarkEnd w:id="22"/>
      <w:bookmarkEnd w:id="29"/>
    </w:p>
    <w:p w14:paraId="2599B0D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1、联系人姓名：李红、唐文婷、李瑜、刘展</w:t>
      </w:r>
    </w:p>
    <w:p w14:paraId="24C0587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2、电话：0731-85713092-8441/18274880567</w:t>
      </w:r>
    </w:p>
    <w:p w14:paraId="0F806EF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outlineLvl w:val="1"/>
        <w:rPr>
          <w:rFonts w:hint="eastAsia" w:ascii="宋体" w:hAnsi="宋体" w:eastAsia="宋体" w:cs="宋体"/>
          <w:i w:val="0"/>
          <w:iCs w:val="0"/>
          <w:caps w:val="0"/>
          <w:color w:val="000000"/>
          <w:spacing w:val="0"/>
          <w:kern w:val="0"/>
          <w:sz w:val="24"/>
          <w:szCs w:val="24"/>
          <w:lang w:val="en-US" w:eastAsia="zh-CN" w:bidi="ar"/>
        </w:rPr>
      </w:pPr>
      <w:bookmarkStart w:id="30" w:name="_Toc2569"/>
      <w:bookmarkStart w:id="31" w:name="_Toc23867"/>
      <w:r>
        <w:rPr>
          <w:rFonts w:hint="eastAsia" w:ascii="宋体" w:hAnsi="宋体" w:eastAsia="宋体" w:cs="宋体"/>
          <w:b/>
          <w:bCs/>
          <w:i w:val="0"/>
          <w:iCs w:val="0"/>
          <w:caps w:val="0"/>
          <w:color w:val="000000"/>
          <w:spacing w:val="0"/>
          <w:kern w:val="0"/>
          <w:sz w:val="21"/>
          <w:szCs w:val="21"/>
          <w:lang w:val="en-US" w:eastAsia="zh-CN" w:bidi="ar"/>
        </w:rPr>
        <w:t>十三、采购人、采购代理机构的名称、地址和联系方法</w:t>
      </w:r>
      <w:bookmarkEnd w:id="30"/>
      <w:bookmarkEnd w:id="31"/>
    </w:p>
    <w:p w14:paraId="5F366D3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1、采购人信息</w:t>
      </w:r>
    </w:p>
    <w:p w14:paraId="56E5376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（1）名  称：湖南省地质地理信息所</w:t>
      </w:r>
    </w:p>
    <w:p w14:paraId="676E54C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（2）地  址：长沙市雨花区人民中路152号</w:t>
      </w:r>
    </w:p>
    <w:p w14:paraId="48043C6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default"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（3）联系人：匡先生</w:t>
      </w:r>
    </w:p>
    <w:p w14:paraId="3CE1B98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（4）邮  编：410000</w:t>
      </w:r>
    </w:p>
    <w:p w14:paraId="559C10E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default"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（5）电  话：0731-89969985</w:t>
      </w:r>
    </w:p>
    <w:p w14:paraId="69CE593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（6）电子邮箱：/</w:t>
      </w:r>
    </w:p>
    <w:p w14:paraId="75F3B29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2、采购代理机构信息</w:t>
      </w:r>
    </w:p>
    <w:p w14:paraId="7531364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default"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（1）名  称：天鉴国际工程管理有限公司</w:t>
      </w:r>
    </w:p>
    <w:p w14:paraId="470B171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（2）地  址：长沙市雨花区金海路128号天鉴集团</w:t>
      </w:r>
    </w:p>
    <w:p w14:paraId="260CEE3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（3）联系人：李红、唐文婷、李瑜、刘展</w:t>
      </w:r>
    </w:p>
    <w:p w14:paraId="564FB3D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（4）邮  编：410000</w:t>
      </w:r>
    </w:p>
    <w:p w14:paraId="747B44A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（5）电  话：0731-85713092-8441/18274880567</w:t>
      </w:r>
    </w:p>
    <w:p w14:paraId="572DB70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default" w:ascii="宋体" w:hAnsi="宋体" w:eastAsia="宋体" w:cs="宋体"/>
          <w:i w:val="0"/>
          <w:iCs w:val="0"/>
          <w:caps w:val="0"/>
          <w:color w:val="000000"/>
          <w:spacing w:val="0"/>
          <w:kern w:val="0"/>
          <w:sz w:val="21"/>
          <w:szCs w:val="21"/>
          <w:lang w:val="en-US" w:eastAsia="zh-CN" w:bidi="ar"/>
        </w:rPr>
        <w:sectPr>
          <w:footerReference r:id="rId3" w:type="default"/>
          <w:pgSz w:w="11906" w:h="16838"/>
          <w:pgMar w:top="1474" w:right="1474" w:bottom="1474" w:left="1474" w:header="851" w:footer="992" w:gutter="0"/>
          <w:pgNumType w:fmt="decimal"/>
          <w:cols w:space="720" w:num="1"/>
          <w:rtlGutter w:val="0"/>
          <w:docGrid w:type="lines" w:linePitch="312" w:charSpace="0"/>
        </w:sectPr>
      </w:pPr>
      <w:r>
        <w:rPr>
          <w:rFonts w:hint="eastAsia" w:ascii="宋体" w:hAnsi="宋体" w:eastAsia="宋体" w:cs="宋体"/>
          <w:i w:val="0"/>
          <w:iCs w:val="0"/>
          <w:caps w:val="0"/>
          <w:color w:val="000000"/>
          <w:spacing w:val="0"/>
          <w:kern w:val="0"/>
          <w:sz w:val="21"/>
          <w:szCs w:val="21"/>
          <w:lang w:val="en-US" w:eastAsia="zh-CN" w:bidi="ar"/>
        </w:rPr>
        <w:t>（6）电子邮箱：/</w:t>
      </w:r>
    </w:p>
    <w:p w14:paraId="4E82E2DA">
      <w:pPr>
        <w:pStyle w:val="5"/>
        <w:keepNext w:val="0"/>
        <w:keepLines w:val="0"/>
        <w:widowControl/>
        <w:suppressLineNumbers w:val="0"/>
        <w:spacing w:before="420" w:beforeAutospacing="0"/>
        <w:ind w:left="0" w:firstLine="0"/>
        <w:rPr>
          <w:rFonts w:hint="default" w:ascii="Times New Roman" w:hAnsi="Times New Roman" w:eastAsia="宋体" w:cs="Times New Roman"/>
          <w:i w:val="0"/>
          <w:iCs w:val="0"/>
          <w:caps w:val="0"/>
          <w:color w:val="000000"/>
          <w:spacing w:val="0"/>
          <w:sz w:val="24"/>
          <w:szCs w:val="24"/>
          <w:lang w:val="en-US" w:eastAsia="zh-CN"/>
        </w:rPr>
      </w:pPr>
      <w:r>
        <w:rPr>
          <w:rFonts w:hint="default" w:ascii="Times New Roman" w:hAnsi="Times New Roman" w:cs="Times New Roman"/>
          <w:i w:val="0"/>
          <w:iCs w:val="0"/>
          <w:caps w:val="0"/>
          <w:color w:val="000000"/>
          <w:spacing w:val="0"/>
          <w:sz w:val="24"/>
          <w:szCs w:val="24"/>
        </w:rPr>
        <w:t>附件</w:t>
      </w:r>
      <w:r>
        <w:rPr>
          <w:rFonts w:hint="eastAsia" w:ascii="Times New Roman" w:hAnsi="Times New Roman" w:cs="Times New Roman"/>
          <w:i w:val="0"/>
          <w:iCs w:val="0"/>
          <w:caps w:val="0"/>
          <w:color w:val="000000"/>
          <w:spacing w:val="0"/>
          <w:sz w:val="24"/>
          <w:szCs w:val="24"/>
          <w:lang w:val="en-US" w:eastAsia="zh-CN"/>
        </w:rPr>
        <w:t xml:space="preserve"> 资格审查资料格式参考</w:t>
      </w:r>
    </w:p>
    <w:p w14:paraId="14B72324">
      <w:pPr>
        <w:adjustRightInd w:val="0"/>
        <w:snapToGrid w:val="0"/>
        <w:spacing w:beforeLines="50" w:line="360" w:lineRule="auto"/>
        <w:jc w:val="center"/>
        <w:rPr>
          <w:rFonts w:hint="eastAsia" w:ascii="黑体" w:hAnsi="宋体" w:eastAsia="黑体" w:cs="Times New Roman"/>
          <w:b/>
          <w:sz w:val="28"/>
          <w:szCs w:val="28"/>
          <w:lang w:val="en-US" w:eastAsia="zh-CN"/>
        </w:rPr>
      </w:pPr>
    </w:p>
    <w:p w14:paraId="681F83F2">
      <w:pPr>
        <w:adjustRightInd w:val="0"/>
        <w:snapToGrid w:val="0"/>
        <w:spacing w:beforeLines="50" w:line="360" w:lineRule="auto"/>
        <w:jc w:val="center"/>
        <w:rPr>
          <w:rFonts w:hint="eastAsia" w:ascii="黑体" w:hAnsi="宋体" w:eastAsia="黑体" w:cs="Times New Roman"/>
          <w:b/>
          <w:sz w:val="28"/>
          <w:szCs w:val="28"/>
          <w:lang w:val="en-US" w:eastAsia="zh-CN"/>
        </w:rPr>
      </w:pPr>
    </w:p>
    <w:p w14:paraId="5A7A4206">
      <w:pPr>
        <w:adjustRightInd w:val="0"/>
        <w:snapToGrid w:val="0"/>
        <w:spacing w:beforeLines="50" w:line="360" w:lineRule="auto"/>
        <w:jc w:val="center"/>
        <w:rPr>
          <w:rFonts w:hint="eastAsia" w:ascii="黑体" w:hAnsi="宋体" w:eastAsia="黑体" w:cs="Times New Roman"/>
          <w:b/>
          <w:sz w:val="28"/>
          <w:szCs w:val="28"/>
          <w:lang w:val="en-US" w:eastAsia="zh-CN"/>
        </w:rPr>
      </w:pPr>
      <w:r>
        <w:rPr>
          <w:rFonts w:hint="eastAsia" w:ascii="黑体" w:hAnsi="宋体" w:eastAsia="黑体" w:cs="Times New Roman"/>
          <w:b/>
          <w:sz w:val="28"/>
          <w:szCs w:val="28"/>
          <w:lang w:val="en-US" w:eastAsia="zh-CN"/>
        </w:rPr>
        <w:t>法人或者其他组织的营业执照等主体资格证明文件，自然人的身份证明</w:t>
      </w:r>
    </w:p>
    <w:p w14:paraId="2F2D50F8">
      <w:pPr>
        <w:tabs>
          <w:tab w:val="left" w:pos="4725"/>
        </w:tabs>
        <w:adjustRightInd w:val="0"/>
        <w:snapToGrid w:val="0"/>
        <w:spacing w:before="120" w:beforeLines="50" w:line="360" w:lineRule="auto"/>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（1）供应商为法人的，应提交营业执照或法人登记证书的复印件；</w:t>
      </w:r>
    </w:p>
    <w:p w14:paraId="26AEF515">
      <w:pPr>
        <w:tabs>
          <w:tab w:val="left" w:pos="4725"/>
        </w:tabs>
        <w:adjustRightInd w:val="0"/>
        <w:snapToGrid w:val="0"/>
        <w:spacing w:before="120" w:beforeLines="50" w:line="360" w:lineRule="auto"/>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（2）供应商为非法人组织的，应提交依法登记证书复印件；</w:t>
      </w:r>
    </w:p>
    <w:p w14:paraId="479FDBEF">
      <w:pPr>
        <w:tabs>
          <w:tab w:val="left" w:pos="4725"/>
        </w:tabs>
        <w:adjustRightInd w:val="0"/>
        <w:snapToGrid w:val="0"/>
        <w:spacing w:before="120" w:beforeLines="50" w:line="360" w:lineRule="auto"/>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（3）供应商为个体工商户的，应提交个体工商户营业执照复印件；</w:t>
      </w:r>
    </w:p>
    <w:p w14:paraId="5C1046EF">
      <w:pPr>
        <w:tabs>
          <w:tab w:val="left" w:pos="4725"/>
        </w:tabs>
        <w:adjustRightInd w:val="0"/>
        <w:snapToGrid w:val="0"/>
        <w:spacing w:before="120" w:beforeLines="50" w:line="360" w:lineRule="auto"/>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（4）供应商为自然人的，应提交自然人的身份证明复印件。</w:t>
      </w:r>
    </w:p>
    <w:p w14:paraId="0971E55B">
      <w:pPr>
        <w:pStyle w:val="4"/>
        <w:jc w:val="center"/>
      </w:pPr>
    </w:p>
    <w:p w14:paraId="72229EA9">
      <w:pPr>
        <w:pStyle w:val="4"/>
        <w:jc w:val="center"/>
      </w:pPr>
    </w:p>
    <w:p w14:paraId="363BDBBC">
      <w:pPr>
        <w:pStyle w:val="4"/>
        <w:jc w:val="center"/>
      </w:pPr>
    </w:p>
    <w:p w14:paraId="3E72F192">
      <w:pPr>
        <w:pStyle w:val="4"/>
        <w:jc w:val="center"/>
      </w:pPr>
    </w:p>
    <w:p w14:paraId="664566F1">
      <w:pPr>
        <w:pStyle w:val="4"/>
        <w:jc w:val="center"/>
      </w:pPr>
    </w:p>
    <w:p w14:paraId="0594AC96">
      <w:pPr>
        <w:pStyle w:val="4"/>
        <w:jc w:val="center"/>
      </w:pPr>
    </w:p>
    <w:p w14:paraId="23D55ECC">
      <w:pPr>
        <w:pStyle w:val="4"/>
        <w:jc w:val="center"/>
      </w:pPr>
    </w:p>
    <w:p w14:paraId="6FD1EE9E">
      <w:pPr>
        <w:pStyle w:val="4"/>
        <w:jc w:val="center"/>
      </w:pPr>
    </w:p>
    <w:p w14:paraId="20648C99">
      <w:pPr>
        <w:pStyle w:val="4"/>
        <w:jc w:val="center"/>
      </w:pPr>
    </w:p>
    <w:p w14:paraId="1C71E4EC">
      <w:pPr>
        <w:pStyle w:val="4"/>
        <w:jc w:val="center"/>
        <w:rPr>
          <w:rFonts w:ascii="黑体" w:hAnsi="黑体" w:eastAsia="黑体"/>
          <w:color w:val="000000"/>
          <w:sz w:val="28"/>
          <w:szCs w:val="28"/>
        </w:rPr>
      </w:pPr>
      <w:r>
        <w:br w:type="page"/>
      </w:r>
      <w:r>
        <w:rPr>
          <w:rFonts w:hint="eastAsia" w:ascii="黑体" w:hAnsi="黑体" w:eastAsia="黑体"/>
          <w:color w:val="000000"/>
          <w:sz w:val="28"/>
          <w:szCs w:val="28"/>
        </w:rPr>
        <w:t>法定代表人（单位负责人）身份证明</w:t>
      </w:r>
    </w:p>
    <w:p w14:paraId="1BA0D994">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300837CE">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495F991D">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2D31DED4">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7611F7D4">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56596402">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288F2A6E">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1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228B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258F6D1E">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noWrap w:val="0"/>
            <w:vAlign w:val="center"/>
          </w:tcPr>
          <w:p w14:paraId="6747DBC8">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4754C8C6">
      <w:pPr>
        <w:adjustRightInd w:val="0"/>
        <w:snapToGrid w:val="0"/>
        <w:spacing w:before="156" w:beforeLines="50" w:line="360" w:lineRule="auto"/>
        <w:rPr>
          <w:rFonts w:ascii="宋体" w:hAnsi="宋体"/>
          <w:color w:val="000000"/>
          <w:szCs w:val="21"/>
        </w:rPr>
      </w:pPr>
    </w:p>
    <w:p w14:paraId="07127651">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7BC14F8E">
      <w:pPr>
        <w:adjustRightInd w:val="0"/>
        <w:snapToGrid w:val="0"/>
        <w:spacing w:before="156" w:beforeLines="50" w:line="360" w:lineRule="auto"/>
        <w:rPr>
          <w:rFonts w:ascii="宋体" w:hAnsi="宋体"/>
          <w:color w:val="000000"/>
          <w:szCs w:val="21"/>
        </w:rPr>
      </w:pPr>
    </w:p>
    <w:p w14:paraId="7BD7EB95">
      <w:pPr>
        <w:pStyle w:val="8"/>
        <w:adjustRightInd w:val="0"/>
        <w:snapToGrid w:val="0"/>
        <w:spacing w:before="156" w:beforeLines="50" w:line="360" w:lineRule="auto"/>
        <w:rPr>
          <w:rFonts w:hAnsi="宋体"/>
          <w:color w:val="000000"/>
        </w:rPr>
      </w:pPr>
      <w:r>
        <w:rPr>
          <w:rFonts w:hint="eastAsia" w:hAnsi="宋体"/>
          <w:color w:val="000000"/>
        </w:rPr>
        <w:t>供应商名称(盖单位公章)：</w:t>
      </w:r>
    </w:p>
    <w:p w14:paraId="4FB32055">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00AD3CB">
      <w:pPr>
        <w:pStyle w:val="4"/>
        <w:jc w:val="center"/>
        <w:rPr>
          <w:color w:val="000000"/>
        </w:rPr>
      </w:pPr>
    </w:p>
    <w:p w14:paraId="17150156">
      <w:pPr>
        <w:pStyle w:val="4"/>
        <w:jc w:val="center"/>
        <w:rPr>
          <w:color w:val="000000"/>
        </w:rPr>
      </w:pPr>
    </w:p>
    <w:p w14:paraId="43E214A4">
      <w:pPr>
        <w:pStyle w:val="4"/>
        <w:jc w:val="center"/>
        <w:rPr>
          <w:color w:val="000000"/>
        </w:rPr>
      </w:pPr>
    </w:p>
    <w:p w14:paraId="1BC1FBF6">
      <w:pPr>
        <w:pStyle w:val="4"/>
        <w:jc w:val="center"/>
        <w:rPr>
          <w:color w:val="000000"/>
        </w:rPr>
      </w:pPr>
    </w:p>
    <w:p w14:paraId="236AE3BC">
      <w:pPr>
        <w:pStyle w:val="4"/>
        <w:jc w:val="center"/>
        <w:rPr>
          <w:rFonts w:ascii="黑体" w:hAnsi="黑体" w:eastAsia="黑体"/>
          <w:color w:val="000000"/>
          <w:sz w:val="28"/>
          <w:szCs w:val="28"/>
        </w:rPr>
      </w:pPr>
      <w:r>
        <w:rPr>
          <w:color w:val="000000"/>
        </w:rPr>
        <w:br w:type="page"/>
      </w:r>
      <w:bookmarkStart w:id="32" w:name="_Toc34637792"/>
      <w:bookmarkStart w:id="33" w:name="_Toc27261"/>
      <w:r>
        <w:rPr>
          <w:rFonts w:hint="eastAsia" w:ascii="黑体" w:hAnsi="黑体" w:eastAsia="黑体"/>
          <w:color w:val="000000"/>
          <w:sz w:val="28"/>
          <w:szCs w:val="28"/>
        </w:rPr>
        <w:t>授权委托书</w:t>
      </w:r>
      <w:bookmarkEnd w:id="32"/>
      <w:bookmarkEnd w:id="33"/>
    </w:p>
    <w:p w14:paraId="147326C7">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32E0B571">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4CF020DB">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39B12DCB">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6B97AD4C">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1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4805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2CD9D738">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noWrap w:val="0"/>
            <w:vAlign w:val="center"/>
          </w:tcPr>
          <w:p w14:paraId="3C204090">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2D8552EC">
      <w:pPr>
        <w:adjustRightInd w:val="0"/>
        <w:snapToGrid w:val="0"/>
        <w:spacing w:before="156" w:beforeLines="50" w:line="360" w:lineRule="auto"/>
        <w:ind w:firstLine="420" w:firstLineChars="200"/>
        <w:rPr>
          <w:rFonts w:ascii="宋体" w:hAnsi="宋体"/>
          <w:color w:val="000000"/>
          <w:szCs w:val="21"/>
        </w:rPr>
      </w:pPr>
    </w:p>
    <w:p w14:paraId="4DCAD4CA">
      <w:pPr>
        <w:adjustRightInd w:val="0"/>
        <w:snapToGrid w:val="0"/>
        <w:spacing w:before="156" w:beforeLines="50" w:line="360" w:lineRule="auto"/>
        <w:ind w:firstLine="420" w:firstLineChars="200"/>
        <w:rPr>
          <w:rFonts w:ascii="宋体" w:hAnsi="宋体"/>
          <w:color w:val="000000"/>
          <w:szCs w:val="21"/>
        </w:rPr>
      </w:pPr>
    </w:p>
    <w:p w14:paraId="2B8363B2">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1D9DBA10">
      <w:pPr>
        <w:adjustRightInd w:val="0"/>
        <w:snapToGrid w:val="0"/>
        <w:spacing w:before="156" w:beforeLines="50" w:line="360" w:lineRule="auto"/>
        <w:ind w:firstLine="420" w:firstLineChars="200"/>
        <w:rPr>
          <w:rFonts w:ascii="宋体" w:hAnsi="宋体"/>
          <w:color w:val="000000"/>
          <w:szCs w:val="21"/>
        </w:rPr>
      </w:pPr>
    </w:p>
    <w:p w14:paraId="7DEC8291">
      <w:pPr>
        <w:adjustRightInd w:val="0"/>
        <w:snapToGrid w:val="0"/>
        <w:spacing w:before="156" w:beforeLines="50" w:line="360" w:lineRule="auto"/>
        <w:ind w:firstLine="420" w:firstLineChars="200"/>
        <w:rPr>
          <w:rFonts w:ascii="宋体" w:hAnsi="宋体"/>
          <w:color w:val="000000"/>
          <w:szCs w:val="21"/>
        </w:rPr>
      </w:pPr>
    </w:p>
    <w:p w14:paraId="329EEF51">
      <w:pPr>
        <w:pStyle w:val="8"/>
        <w:adjustRightInd w:val="0"/>
        <w:snapToGrid w:val="0"/>
        <w:spacing w:before="156" w:beforeLines="50" w:line="360" w:lineRule="auto"/>
        <w:rPr>
          <w:rFonts w:hint="eastAsia" w:ascii="宋体" w:hAnsi="宋体" w:eastAsia="宋体" w:cs="微软雅黑"/>
          <w:color w:val="000000"/>
          <w:spacing w:val="-2"/>
          <w:kern w:val="0"/>
          <w:sz w:val="21"/>
          <w:szCs w:val="21"/>
          <w:lang w:val="en-US" w:eastAsia="zh-CN" w:bidi="ar-SA"/>
        </w:rPr>
      </w:pPr>
      <w:r>
        <w:rPr>
          <w:rFonts w:hint="eastAsia" w:ascii="宋体" w:hAnsi="宋体" w:eastAsia="宋体" w:cs="微软雅黑"/>
          <w:color w:val="000000"/>
          <w:spacing w:val="-2"/>
          <w:kern w:val="0"/>
          <w:sz w:val="21"/>
          <w:szCs w:val="21"/>
          <w:lang w:val="en-US" w:eastAsia="zh-CN" w:bidi="ar-SA"/>
        </w:rPr>
        <w:t>供应商名称(盖单位公章)：</w:t>
      </w:r>
    </w:p>
    <w:p w14:paraId="26F03559">
      <w:pPr>
        <w:adjustRightInd w:val="0"/>
        <w:snapToGrid w:val="0"/>
        <w:spacing w:before="156" w:beforeLines="50" w:line="360" w:lineRule="auto"/>
        <w:rPr>
          <w:rFonts w:hint="eastAsia"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（签字或印章）：</w:t>
      </w:r>
      <w:r>
        <w:rPr>
          <w:rFonts w:hint="eastAsia" w:ascii="宋体" w:hAnsi="宋体"/>
          <w:color w:val="000000"/>
          <w:szCs w:val="21"/>
          <w:u w:val="single"/>
        </w:rPr>
        <w:t xml:space="preserve">               </w:t>
      </w:r>
    </w:p>
    <w:p w14:paraId="5621422A">
      <w:pPr>
        <w:adjustRightInd w:val="0"/>
        <w:snapToGrid w:val="0"/>
        <w:spacing w:before="156" w:beforeLines="50" w:line="360" w:lineRule="auto"/>
        <w:rPr>
          <w:rFonts w:hint="eastAsia" w:ascii="宋体" w:hAnsi="宋体"/>
          <w:color w:val="000000"/>
          <w:szCs w:val="21"/>
          <w:u w:val="single"/>
        </w:rPr>
      </w:pPr>
      <w:r>
        <w:rPr>
          <w:rFonts w:hint="eastAsia" w:ascii="宋体" w:hAnsi="宋体"/>
          <w:color w:val="000000"/>
          <w:szCs w:val="21"/>
        </w:rPr>
        <w:t>授权的代理人（签字或印章）：</w:t>
      </w:r>
      <w:r>
        <w:rPr>
          <w:rFonts w:hint="eastAsia" w:ascii="宋体" w:hAnsi="宋体"/>
          <w:color w:val="000000"/>
          <w:szCs w:val="21"/>
          <w:u w:val="single"/>
        </w:rPr>
        <w:t xml:space="preserve">               </w:t>
      </w:r>
    </w:p>
    <w:p w14:paraId="5F169847">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727B02B3">
      <w:pPr>
        <w:adjustRightInd w:val="0"/>
        <w:snapToGrid w:val="0"/>
        <w:spacing w:line="360" w:lineRule="auto"/>
        <w:rPr>
          <w:rFonts w:hint="eastAsia" w:ascii="宋体" w:hAnsi="宋体"/>
          <w:szCs w:val="21"/>
        </w:rPr>
      </w:pPr>
    </w:p>
    <w:p w14:paraId="00BDE021">
      <w:pPr>
        <w:adjustRightInd w:val="0"/>
        <w:snapToGrid w:val="0"/>
        <w:spacing w:line="360" w:lineRule="auto"/>
        <w:rPr>
          <w:rFonts w:hint="eastAsia" w:ascii="宋体" w:hAnsi="宋体"/>
          <w:szCs w:val="21"/>
        </w:rPr>
      </w:pPr>
    </w:p>
    <w:p w14:paraId="7A578C83">
      <w:pPr>
        <w:adjustRightInd w:val="0"/>
        <w:snapToGrid w:val="0"/>
        <w:spacing w:line="360" w:lineRule="auto"/>
        <w:rPr>
          <w:rFonts w:ascii="宋体" w:hAnsi="宋体"/>
          <w:szCs w:val="21"/>
        </w:rPr>
        <w:sectPr>
          <w:pgSz w:w="11906" w:h="16838"/>
          <w:pgMar w:top="1418" w:right="1418" w:bottom="1134" w:left="1418" w:header="851" w:footer="992" w:gutter="0"/>
          <w:cols w:space="720" w:num="1"/>
          <w:docGrid w:type="linesAndChars" w:linePitch="312" w:charSpace="0"/>
        </w:sectPr>
      </w:pPr>
    </w:p>
    <w:p w14:paraId="7E09B8FA">
      <w:pPr>
        <w:adjustRightInd w:val="0"/>
        <w:snapToGrid w:val="0"/>
        <w:spacing w:before="156" w:beforeLines="50" w:line="360" w:lineRule="auto"/>
        <w:jc w:val="center"/>
        <w:rPr>
          <w:rFonts w:hint="eastAsia" w:ascii="黑体" w:hAnsi="宋体" w:eastAsia="黑体"/>
          <w:b/>
          <w:sz w:val="28"/>
          <w:szCs w:val="28"/>
        </w:rPr>
      </w:pPr>
      <w:r>
        <w:rPr>
          <w:rFonts w:hint="eastAsia" w:ascii="黑体" w:hAnsi="宋体" w:eastAsia="黑体"/>
          <w:b/>
          <w:sz w:val="28"/>
          <w:szCs w:val="28"/>
        </w:rPr>
        <w:t>湖南省政府采购供应商资格承诺函</w:t>
      </w:r>
    </w:p>
    <w:p w14:paraId="18E35DDE">
      <w:pPr>
        <w:spacing w:line="266" w:lineRule="auto"/>
        <w:rPr>
          <w:rFonts w:ascii="Arial"/>
        </w:rPr>
      </w:pPr>
    </w:p>
    <w:p w14:paraId="0F69D8E2">
      <w:pPr>
        <w:spacing w:line="266" w:lineRule="auto"/>
        <w:rPr>
          <w:rFonts w:ascii="Arial"/>
        </w:rPr>
      </w:pPr>
    </w:p>
    <w:p w14:paraId="06459688">
      <w:pPr>
        <w:autoSpaceDE w:val="0"/>
        <w:autoSpaceDN w:val="0"/>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AA0EBBF">
      <w:pPr>
        <w:autoSpaceDE w:val="0"/>
        <w:autoSpaceDN w:val="0"/>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按照《政府采购促进中小企业发展管理办法》(财库〔2020〕46号)，本公司企业规模为：</w:t>
      </w:r>
      <w:r>
        <w:rPr>
          <w:rFonts w:hint="eastAsia" w:ascii="宋体" w:hAnsi="宋体" w:cs="宋体"/>
          <w:kern w:val="0"/>
          <w:szCs w:val="21"/>
        </w:rPr>
        <w:sym w:font="Wingdings" w:char="00A8"/>
      </w:r>
      <w:r>
        <w:rPr>
          <w:rFonts w:hint="eastAsia" w:ascii="宋体" w:hAnsi="宋体" w:cs="宋体"/>
          <w:kern w:val="0"/>
          <w:szCs w:val="21"/>
        </w:rPr>
        <w:t xml:space="preserve">大型 </w:t>
      </w:r>
      <w:r>
        <w:rPr>
          <w:rFonts w:hint="eastAsia" w:ascii="宋体" w:hAnsi="宋体" w:cs="宋体"/>
          <w:kern w:val="0"/>
          <w:szCs w:val="21"/>
        </w:rPr>
        <w:sym w:font="Wingdings" w:char="00A8"/>
      </w:r>
      <w:r>
        <w:rPr>
          <w:rFonts w:hint="eastAsia" w:ascii="宋体" w:hAnsi="宋体" w:cs="宋体"/>
          <w:kern w:val="0"/>
          <w:szCs w:val="21"/>
        </w:rPr>
        <w:t xml:space="preserve">中型 </w:t>
      </w:r>
      <w:r>
        <w:rPr>
          <w:rFonts w:hint="eastAsia" w:ascii="宋体" w:hAnsi="宋体" w:cs="宋体"/>
          <w:kern w:val="0"/>
          <w:szCs w:val="21"/>
        </w:rPr>
        <w:sym w:font="Wingdings" w:char="00A8"/>
      </w:r>
      <w:r>
        <w:rPr>
          <w:rFonts w:hint="eastAsia" w:ascii="宋体" w:hAnsi="宋体" w:cs="宋体"/>
          <w:kern w:val="0"/>
          <w:szCs w:val="21"/>
        </w:rPr>
        <w:t xml:space="preserve">小型 </w:t>
      </w:r>
      <w:r>
        <w:rPr>
          <w:rFonts w:hint="eastAsia" w:ascii="宋体" w:hAnsi="宋体" w:cs="宋体"/>
          <w:kern w:val="0"/>
          <w:szCs w:val="21"/>
        </w:rPr>
        <w:sym w:font="Wingdings" w:char="00A8"/>
      </w:r>
      <w:r>
        <w:rPr>
          <w:rFonts w:hint="eastAsia" w:ascii="宋体" w:hAnsi="宋体" w:cs="宋体"/>
          <w:kern w:val="0"/>
          <w:szCs w:val="21"/>
        </w:rPr>
        <w:t>微 型</w:t>
      </w:r>
    </w:p>
    <w:p w14:paraId="52F31B9A">
      <w:pPr>
        <w:spacing w:line="431" w:lineRule="auto"/>
        <w:rPr>
          <w:rFonts w:ascii="Arial"/>
        </w:rPr>
      </w:pPr>
    </w:p>
    <w:p w14:paraId="5AB3D44B">
      <w:pPr>
        <w:adjustRightInd w:val="0"/>
        <w:snapToGrid w:val="0"/>
        <w:spacing w:before="156" w:beforeLines="50" w:line="360" w:lineRule="auto"/>
        <w:jc w:val="right"/>
        <w:rPr>
          <w:rFonts w:hint="eastAsia" w:ascii="宋体" w:hAnsi="宋体" w:cs="宋体"/>
          <w:kern w:val="0"/>
          <w:szCs w:val="21"/>
          <w:lang w:val="zh-CN"/>
        </w:rPr>
      </w:pPr>
      <w:r>
        <w:rPr>
          <w:rFonts w:hint="eastAsia" w:ascii="宋体" w:hAnsi="宋体" w:cs="宋体"/>
          <w:kern w:val="0"/>
          <w:szCs w:val="21"/>
          <w:lang w:val="zh-CN"/>
        </w:rPr>
        <w:t>公司 (单位) 名称 (盖章)</w:t>
      </w:r>
    </w:p>
    <w:p w14:paraId="77D4E560">
      <w:pPr>
        <w:adjustRightInd w:val="0"/>
        <w:snapToGrid w:val="0"/>
        <w:spacing w:before="156" w:beforeLines="50" w:line="360" w:lineRule="auto"/>
        <w:rPr>
          <w:rFonts w:hint="eastAsia" w:ascii="宋体" w:hAnsi="宋体" w:cs="宋体"/>
          <w:kern w:val="0"/>
          <w:szCs w:val="21"/>
          <w:lang w:val="zh-CN"/>
        </w:rPr>
      </w:pPr>
    </w:p>
    <w:p w14:paraId="2A3A7CD7">
      <w:pPr>
        <w:adjustRightInd w:val="0"/>
        <w:snapToGrid w:val="0"/>
        <w:spacing w:before="156" w:beforeLines="50" w:line="360" w:lineRule="auto"/>
        <w:jc w:val="right"/>
        <w:rPr>
          <w:rFonts w:hint="eastAsia" w:ascii="宋体" w:hAnsi="宋体" w:cs="宋体"/>
          <w:kern w:val="0"/>
          <w:szCs w:val="21"/>
          <w:lang w:val="zh-CN"/>
        </w:rPr>
      </w:pPr>
      <w:r>
        <w:rPr>
          <w:rFonts w:hint="eastAsia" w:ascii="宋体" w:hAnsi="宋体" w:cs="宋体"/>
          <w:kern w:val="0"/>
          <w:szCs w:val="21"/>
          <w:lang w:val="zh-CN"/>
        </w:rPr>
        <w:tab/>
      </w:r>
      <w:r>
        <w:rPr>
          <w:rFonts w:hint="eastAsia" w:ascii="宋体" w:hAnsi="宋体" w:cs="宋体"/>
          <w:kern w:val="0"/>
          <w:szCs w:val="21"/>
          <w:lang w:val="zh-CN"/>
        </w:rPr>
        <w:t>年   月    日</w:t>
      </w:r>
    </w:p>
    <w:p w14:paraId="2C756B2F">
      <w:pPr>
        <w:snapToGrid w:val="0"/>
        <w:spacing w:before="101" w:after="160" w:line="320" w:lineRule="exact"/>
        <w:rPr>
          <w:rFonts w:hint="eastAsia" w:ascii="宋体" w:hAnsi="宋体" w:eastAsia="宋体" w:cs="宋体"/>
          <w:spacing w:val="8"/>
          <w:szCs w:val="21"/>
          <w:highlight w:val="none"/>
        </w:rPr>
      </w:pPr>
      <w:r>
        <w:rPr>
          <w:rFonts w:hint="eastAsia" w:ascii="宋体" w:hAnsi="宋体" w:eastAsia="宋体" w:cs="宋体"/>
          <w:spacing w:val="8"/>
          <w:szCs w:val="21"/>
          <w:highlight w:val="none"/>
        </w:rPr>
        <w:t>机构代码：</w:t>
      </w:r>
      <w:r>
        <w:rPr>
          <w:rFonts w:hint="eastAsia" w:ascii="宋体" w:hAnsi="宋体" w:eastAsia="宋体" w:cs="宋体"/>
          <w:spacing w:val="8"/>
          <w:szCs w:val="21"/>
          <w:highlight w:val="none"/>
          <w:u w:val="single"/>
        </w:rPr>
        <w:t xml:space="preserve">                    </w:t>
      </w:r>
      <w:r>
        <w:rPr>
          <w:rFonts w:hint="eastAsia" w:ascii="宋体" w:hAnsi="宋体" w:eastAsia="宋体" w:cs="宋体"/>
          <w:spacing w:val="8"/>
          <w:szCs w:val="21"/>
          <w:highlight w:val="none"/>
        </w:rPr>
        <w:t>；</w:t>
      </w:r>
    </w:p>
    <w:p w14:paraId="2C0C4599">
      <w:pPr>
        <w:snapToGrid w:val="0"/>
        <w:spacing w:before="101" w:after="160" w:line="320" w:lineRule="exact"/>
        <w:ind w:left="17" w:hanging="17"/>
        <w:rPr>
          <w:rFonts w:hint="eastAsia" w:ascii="宋体" w:hAnsi="宋体" w:eastAsia="宋体" w:cs="宋体"/>
          <w:spacing w:val="8"/>
          <w:szCs w:val="21"/>
          <w:highlight w:val="none"/>
        </w:rPr>
      </w:pPr>
      <w:r>
        <w:rPr>
          <w:rFonts w:hint="eastAsia" w:ascii="宋体" w:hAnsi="宋体" w:eastAsia="宋体" w:cs="宋体"/>
          <w:spacing w:val="8"/>
          <w:szCs w:val="21"/>
          <w:highlight w:val="none"/>
        </w:rPr>
        <w:t>注册登记机构：</w:t>
      </w:r>
      <w:r>
        <w:rPr>
          <w:rFonts w:hint="eastAsia" w:ascii="宋体" w:hAnsi="宋体" w:eastAsia="宋体" w:cs="宋体"/>
          <w:spacing w:val="8"/>
          <w:szCs w:val="21"/>
          <w:highlight w:val="none"/>
          <w:u w:val="single"/>
        </w:rPr>
        <w:t xml:space="preserve">                </w:t>
      </w:r>
      <w:r>
        <w:rPr>
          <w:rFonts w:hint="eastAsia" w:ascii="宋体" w:hAnsi="宋体" w:eastAsia="宋体" w:cs="宋体"/>
          <w:spacing w:val="8"/>
          <w:szCs w:val="21"/>
          <w:highlight w:val="none"/>
        </w:rPr>
        <w:t>；</w:t>
      </w:r>
    </w:p>
    <w:p w14:paraId="71B52C4B">
      <w:pPr>
        <w:snapToGrid w:val="0"/>
        <w:spacing w:before="101" w:after="160" w:line="320" w:lineRule="exact"/>
        <w:ind w:left="17" w:hanging="17"/>
        <w:rPr>
          <w:rFonts w:hint="eastAsia" w:ascii="宋体" w:hAnsi="宋体" w:eastAsia="宋体" w:cs="宋体"/>
          <w:spacing w:val="8"/>
          <w:szCs w:val="21"/>
          <w:highlight w:val="none"/>
        </w:rPr>
      </w:pPr>
      <w:r>
        <w:rPr>
          <w:rFonts w:hint="eastAsia" w:ascii="宋体" w:hAnsi="宋体" w:eastAsia="宋体" w:cs="宋体"/>
          <w:spacing w:val="8"/>
          <w:szCs w:val="21"/>
          <w:highlight w:val="none"/>
        </w:rPr>
        <w:t>日期：</w:t>
      </w:r>
      <w:r>
        <w:rPr>
          <w:rFonts w:hint="eastAsia" w:ascii="宋体" w:hAnsi="宋体" w:eastAsia="宋体" w:cs="宋体"/>
          <w:spacing w:val="8"/>
          <w:szCs w:val="21"/>
          <w:highlight w:val="none"/>
          <w:u w:val="single"/>
        </w:rPr>
        <w:t xml:space="preserve">              </w:t>
      </w:r>
      <w:r>
        <w:rPr>
          <w:rFonts w:hint="eastAsia" w:ascii="宋体" w:hAnsi="宋体" w:eastAsia="宋体" w:cs="宋体"/>
          <w:spacing w:val="8"/>
          <w:szCs w:val="21"/>
          <w:highlight w:val="none"/>
        </w:rPr>
        <w:t>；</w:t>
      </w:r>
    </w:p>
    <w:p w14:paraId="3BBDEF78">
      <w:pPr>
        <w:snapToGrid w:val="0"/>
        <w:spacing w:before="101" w:after="160" w:line="320" w:lineRule="exact"/>
        <w:ind w:left="17" w:hanging="17"/>
        <w:rPr>
          <w:rFonts w:hint="eastAsia" w:ascii="宋体" w:hAnsi="宋体" w:eastAsia="宋体" w:cs="宋体"/>
          <w:spacing w:val="8"/>
          <w:szCs w:val="21"/>
          <w:highlight w:val="none"/>
        </w:rPr>
      </w:pPr>
      <w:r>
        <w:rPr>
          <w:rFonts w:hint="eastAsia" w:ascii="宋体" w:hAnsi="宋体" w:eastAsia="宋体" w:cs="宋体"/>
          <w:spacing w:val="8"/>
          <w:szCs w:val="21"/>
          <w:highlight w:val="none"/>
        </w:rPr>
        <w:t>有效期：</w:t>
      </w:r>
      <w:r>
        <w:rPr>
          <w:rFonts w:hint="eastAsia" w:ascii="宋体" w:hAnsi="宋体" w:eastAsia="宋体" w:cs="宋体"/>
          <w:spacing w:val="8"/>
          <w:szCs w:val="21"/>
          <w:highlight w:val="none"/>
          <w:u w:val="single"/>
        </w:rPr>
        <w:t xml:space="preserve">                  </w:t>
      </w:r>
      <w:r>
        <w:rPr>
          <w:rFonts w:hint="eastAsia" w:ascii="宋体" w:hAnsi="宋体" w:eastAsia="宋体" w:cs="宋体"/>
          <w:spacing w:val="8"/>
          <w:szCs w:val="21"/>
          <w:highlight w:val="none"/>
        </w:rPr>
        <w:t>；</w:t>
      </w:r>
    </w:p>
    <w:p w14:paraId="422632D9">
      <w:pPr>
        <w:snapToGrid w:val="0"/>
        <w:spacing w:before="101" w:after="160" w:line="320" w:lineRule="exact"/>
        <w:ind w:left="17" w:hanging="17"/>
        <w:rPr>
          <w:rFonts w:hint="eastAsia" w:ascii="宋体" w:hAnsi="宋体" w:eastAsia="宋体" w:cs="宋体"/>
          <w:spacing w:val="8"/>
          <w:szCs w:val="21"/>
          <w:highlight w:val="none"/>
        </w:rPr>
      </w:pPr>
      <w:r>
        <w:rPr>
          <w:rFonts w:hint="eastAsia" w:ascii="宋体" w:hAnsi="宋体" w:eastAsia="宋体" w:cs="宋体"/>
          <w:spacing w:val="8"/>
          <w:szCs w:val="21"/>
          <w:highlight w:val="none"/>
        </w:rPr>
        <w:t>注册资本：</w:t>
      </w:r>
      <w:r>
        <w:rPr>
          <w:rFonts w:hint="eastAsia" w:ascii="宋体" w:hAnsi="宋体" w:eastAsia="宋体" w:cs="宋体"/>
          <w:spacing w:val="8"/>
          <w:szCs w:val="21"/>
          <w:highlight w:val="none"/>
          <w:u w:val="single"/>
        </w:rPr>
        <w:t xml:space="preserve">             </w:t>
      </w:r>
      <w:r>
        <w:rPr>
          <w:rFonts w:hint="eastAsia" w:ascii="宋体" w:hAnsi="宋体" w:eastAsia="宋体" w:cs="宋体"/>
          <w:spacing w:val="8"/>
          <w:szCs w:val="21"/>
          <w:highlight w:val="none"/>
        </w:rPr>
        <w:t>；</w:t>
      </w:r>
    </w:p>
    <w:p w14:paraId="11CD2116">
      <w:pPr>
        <w:snapToGrid w:val="0"/>
        <w:spacing w:before="101" w:after="160" w:line="320" w:lineRule="exact"/>
        <w:ind w:left="17" w:hanging="17"/>
        <w:rPr>
          <w:rFonts w:hint="eastAsia" w:ascii="宋体" w:hAnsi="宋体" w:eastAsia="宋体" w:cs="宋体"/>
          <w:spacing w:val="8"/>
          <w:szCs w:val="21"/>
          <w:highlight w:val="none"/>
        </w:rPr>
      </w:pPr>
      <w:r>
        <w:rPr>
          <w:rFonts w:hint="eastAsia" w:ascii="宋体" w:hAnsi="宋体" w:eastAsia="宋体" w:cs="宋体"/>
          <w:spacing w:val="8"/>
          <w:szCs w:val="21"/>
          <w:highlight w:val="none"/>
        </w:rPr>
        <w:t>地址：</w:t>
      </w:r>
      <w:r>
        <w:rPr>
          <w:rFonts w:hint="eastAsia" w:ascii="宋体" w:hAnsi="宋体" w:eastAsia="宋体" w:cs="宋体"/>
          <w:spacing w:val="8"/>
          <w:szCs w:val="21"/>
          <w:highlight w:val="none"/>
          <w:u w:val="single"/>
        </w:rPr>
        <w:t xml:space="preserve">                    </w:t>
      </w:r>
      <w:r>
        <w:rPr>
          <w:rFonts w:hint="eastAsia" w:ascii="宋体" w:hAnsi="宋体" w:eastAsia="宋体" w:cs="宋体"/>
          <w:spacing w:val="8"/>
          <w:szCs w:val="21"/>
          <w:highlight w:val="none"/>
        </w:rPr>
        <w:t>；</w:t>
      </w:r>
    </w:p>
    <w:p w14:paraId="36128F1E">
      <w:pPr>
        <w:snapToGrid w:val="0"/>
        <w:spacing w:before="101" w:after="160" w:line="320" w:lineRule="exact"/>
        <w:ind w:left="17" w:hanging="17"/>
        <w:rPr>
          <w:rFonts w:hint="eastAsia" w:ascii="宋体" w:hAnsi="宋体" w:eastAsia="宋体" w:cs="宋体"/>
          <w:spacing w:val="6"/>
          <w:szCs w:val="21"/>
          <w:highlight w:val="none"/>
        </w:rPr>
      </w:pPr>
      <w:r>
        <w:rPr>
          <w:rFonts w:hint="eastAsia" w:ascii="宋体" w:hAnsi="宋体" w:eastAsia="宋体" w:cs="宋体"/>
          <w:spacing w:val="2"/>
          <w:szCs w:val="21"/>
          <w:highlight w:val="none"/>
        </w:rPr>
        <w:t>经</w:t>
      </w:r>
      <w:r>
        <w:rPr>
          <w:rFonts w:hint="eastAsia" w:ascii="宋体" w:hAnsi="宋体" w:eastAsia="宋体" w:cs="宋体"/>
          <w:spacing w:val="9"/>
          <w:szCs w:val="21"/>
          <w:highlight w:val="none"/>
        </w:rPr>
        <w:t>济</w:t>
      </w:r>
      <w:r>
        <w:rPr>
          <w:rFonts w:hint="eastAsia" w:ascii="宋体" w:hAnsi="宋体" w:eastAsia="宋体" w:cs="宋体"/>
          <w:spacing w:val="6"/>
          <w:szCs w:val="21"/>
          <w:highlight w:val="none"/>
        </w:rPr>
        <w:t>行业：</w:t>
      </w:r>
      <w:r>
        <w:rPr>
          <w:rFonts w:hint="eastAsia" w:ascii="宋体" w:hAnsi="宋体" w:eastAsia="宋体" w:cs="宋体"/>
          <w:spacing w:val="8"/>
          <w:szCs w:val="21"/>
          <w:highlight w:val="none"/>
          <w:u w:val="single"/>
        </w:rPr>
        <w:t xml:space="preserve">                </w:t>
      </w:r>
      <w:r>
        <w:rPr>
          <w:rFonts w:hint="eastAsia" w:ascii="宋体" w:hAnsi="宋体" w:eastAsia="宋体" w:cs="宋体"/>
          <w:spacing w:val="8"/>
          <w:szCs w:val="21"/>
          <w:highlight w:val="none"/>
        </w:rPr>
        <w:t>；</w:t>
      </w:r>
    </w:p>
    <w:p w14:paraId="59DA9662">
      <w:pPr>
        <w:snapToGrid w:val="0"/>
        <w:spacing w:before="101" w:after="160" w:line="320" w:lineRule="exact"/>
        <w:ind w:left="17" w:hanging="17"/>
        <w:rPr>
          <w:rFonts w:hint="eastAsia" w:ascii="宋体" w:hAnsi="宋体" w:eastAsia="宋体" w:cs="宋体"/>
          <w:szCs w:val="21"/>
          <w:highlight w:val="none"/>
        </w:rPr>
      </w:pPr>
      <w:r>
        <w:rPr>
          <w:rFonts w:hint="eastAsia" w:ascii="宋体" w:hAnsi="宋体" w:eastAsia="宋体" w:cs="宋体"/>
          <w:spacing w:val="6"/>
          <w:szCs w:val="21"/>
          <w:highlight w:val="none"/>
        </w:rPr>
        <w:t>经济性质：</w:t>
      </w:r>
      <w:r>
        <w:rPr>
          <w:rFonts w:hint="eastAsia" w:ascii="宋体" w:hAnsi="宋体" w:eastAsia="宋体" w:cs="宋体"/>
          <w:spacing w:val="8"/>
          <w:szCs w:val="21"/>
          <w:highlight w:val="none"/>
          <w:u w:val="single"/>
        </w:rPr>
        <w:t xml:space="preserve">                </w:t>
      </w:r>
      <w:r>
        <w:rPr>
          <w:rFonts w:hint="eastAsia" w:ascii="宋体" w:hAnsi="宋体" w:eastAsia="宋体" w:cs="宋体"/>
          <w:spacing w:val="8"/>
          <w:szCs w:val="21"/>
          <w:highlight w:val="none"/>
        </w:rPr>
        <w:t>。</w:t>
      </w:r>
    </w:p>
    <w:p w14:paraId="09642F2D">
      <w:pPr>
        <w:snapToGrid w:val="0"/>
        <w:spacing w:before="1" w:after="160" w:line="320" w:lineRule="exact"/>
        <w:ind w:left="5" w:right="1001" w:firstLine="13"/>
        <w:rPr>
          <w:rFonts w:hint="eastAsia" w:ascii="宋体" w:hAnsi="宋体" w:eastAsia="宋体" w:cs="宋体"/>
          <w:spacing w:val="5"/>
          <w:szCs w:val="21"/>
          <w:highlight w:val="none"/>
        </w:rPr>
      </w:pPr>
    </w:p>
    <w:p w14:paraId="5206FDB2">
      <w:pPr>
        <w:snapToGrid w:val="0"/>
        <w:spacing w:before="1" w:after="160" w:line="320" w:lineRule="exact"/>
        <w:ind w:left="5" w:right="1001" w:firstLine="13"/>
        <w:rPr>
          <w:rFonts w:hint="eastAsia" w:ascii="宋体" w:hAnsi="宋体" w:eastAsia="宋体" w:cs="宋体"/>
          <w:spacing w:val="5"/>
          <w:szCs w:val="21"/>
          <w:highlight w:val="none"/>
        </w:rPr>
      </w:pPr>
      <w:r>
        <w:rPr>
          <w:rFonts w:hint="eastAsia" w:ascii="宋体" w:hAnsi="宋体" w:eastAsia="宋体" w:cs="宋体"/>
          <w:spacing w:val="5"/>
          <w:szCs w:val="21"/>
          <w:highlight w:val="none"/>
        </w:rPr>
        <w:t>法定代表人 (负责人) 姓名 (签字)：</w:t>
      </w:r>
    </w:p>
    <w:p w14:paraId="4965DDD7">
      <w:pPr>
        <w:snapToGrid w:val="0"/>
        <w:spacing w:before="1" w:after="160" w:line="320" w:lineRule="exact"/>
        <w:ind w:left="5" w:right="1001" w:firstLine="13"/>
        <w:rPr>
          <w:rFonts w:hint="eastAsia" w:ascii="宋体" w:hAnsi="宋体" w:eastAsia="宋体" w:cs="宋体"/>
          <w:spacing w:val="5"/>
          <w:szCs w:val="21"/>
          <w:highlight w:val="none"/>
        </w:rPr>
      </w:pPr>
      <w:r>
        <w:rPr>
          <w:rFonts w:hint="eastAsia" w:ascii="宋体" w:hAnsi="宋体" w:eastAsia="宋体" w:cs="宋体"/>
          <w:spacing w:val="5"/>
          <w:szCs w:val="21"/>
          <w:highlight w:val="none"/>
        </w:rPr>
        <w:t>身份证号：</w:t>
      </w:r>
    </w:p>
    <w:p w14:paraId="1D883DD9">
      <w:pPr>
        <w:snapToGrid w:val="0"/>
        <w:spacing w:before="1" w:after="160" w:line="320" w:lineRule="exact"/>
        <w:ind w:left="5" w:right="1001" w:firstLine="13"/>
        <w:rPr>
          <w:rFonts w:hint="eastAsia" w:ascii="宋体" w:hAnsi="宋体" w:eastAsia="宋体" w:cs="宋体"/>
          <w:spacing w:val="16"/>
          <w:szCs w:val="21"/>
          <w:highlight w:val="none"/>
        </w:rPr>
      </w:pPr>
      <w:r>
        <w:rPr>
          <w:rFonts w:hint="eastAsia" w:ascii="宋体" w:hAnsi="宋体" w:eastAsia="宋体" w:cs="宋体"/>
          <w:spacing w:val="5"/>
          <w:szCs w:val="21"/>
          <w:highlight w:val="none"/>
        </w:rPr>
        <w:t>手机号</w:t>
      </w:r>
      <w:r>
        <w:rPr>
          <w:rFonts w:hint="eastAsia" w:ascii="宋体" w:hAnsi="宋体" w:eastAsia="宋体" w:cs="宋体"/>
          <w:spacing w:val="1"/>
          <w:szCs w:val="21"/>
          <w:highlight w:val="none"/>
        </w:rPr>
        <w:t>：</w:t>
      </w:r>
      <w:r>
        <w:rPr>
          <w:rFonts w:hint="eastAsia" w:ascii="宋体" w:hAnsi="宋体" w:eastAsia="宋体" w:cs="宋体"/>
          <w:szCs w:val="21"/>
          <w:highlight w:val="none"/>
        </w:rPr>
        <w:t xml:space="preserve"> </w:t>
      </w:r>
    </w:p>
    <w:p w14:paraId="716F4065">
      <w:pPr>
        <w:snapToGrid w:val="0"/>
        <w:spacing w:before="1" w:after="160" w:line="320" w:lineRule="exact"/>
        <w:ind w:right="1001"/>
        <w:rPr>
          <w:rFonts w:hint="eastAsia" w:ascii="宋体" w:hAnsi="宋体" w:eastAsia="宋体" w:cs="宋体"/>
          <w:spacing w:val="8"/>
          <w:szCs w:val="21"/>
          <w:highlight w:val="none"/>
        </w:rPr>
      </w:pPr>
      <w:r>
        <w:rPr>
          <w:rFonts w:hint="eastAsia" w:ascii="宋体" w:hAnsi="宋体" w:eastAsia="宋体" w:cs="宋体"/>
          <w:spacing w:val="16"/>
          <w:szCs w:val="21"/>
          <w:highlight w:val="none"/>
        </w:rPr>
        <w:t>授</w:t>
      </w:r>
      <w:r>
        <w:rPr>
          <w:rFonts w:hint="eastAsia" w:ascii="宋体" w:hAnsi="宋体" w:eastAsia="宋体" w:cs="宋体"/>
          <w:spacing w:val="8"/>
          <w:szCs w:val="21"/>
          <w:highlight w:val="none"/>
        </w:rPr>
        <w:t>权代表人姓名 (签字)：</w:t>
      </w:r>
    </w:p>
    <w:p w14:paraId="53C3E800">
      <w:pPr>
        <w:snapToGrid w:val="0"/>
        <w:spacing w:before="1" w:after="160" w:line="320" w:lineRule="exact"/>
        <w:ind w:left="5" w:right="1001" w:firstLine="13"/>
        <w:rPr>
          <w:rFonts w:hint="eastAsia" w:ascii="宋体" w:hAnsi="宋体" w:eastAsia="宋体" w:cs="宋体"/>
          <w:spacing w:val="8"/>
          <w:szCs w:val="21"/>
          <w:highlight w:val="none"/>
        </w:rPr>
      </w:pPr>
      <w:r>
        <w:rPr>
          <w:rFonts w:hint="eastAsia" w:ascii="宋体" w:hAnsi="宋体" w:eastAsia="宋体" w:cs="宋体"/>
          <w:spacing w:val="8"/>
          <w:szCs w:val="21"/>
          <w:highlight w:val="none"/>
        </w:rPr>
        <w:t>身份证号：</w:t>
      </w:r>
    </w:p>
    <w:p w14:paraId="78C923AE">
      <w:pPr>
        <w:snapToGrid w:val="0"/>
        <w:spacing w:before="1" w:after="160" w:line="320" w:lineRule="exact"/>
        <w:ind w:left="5" w:right="1001" w:firstLine="13"/>
        <w:rPr>
          <w:rFonts w:hint="eastAsia" w:ascii="宋体" w:hAnsi="宋体" w:eastAsia="宋体" w:cs="宋体"/>
          <w:spacing w:val="8"/>
          <w:szCs w:val="21"/>
          <w:highlight w:val="none"/>
        </w:rPr>
      </w:pPr>
      <w:r>
        <w:rPr>
          <w:rFonts w:hint="eastAsia" w:ascii="宋体" w:hAnsi="宋体" w:eastAsia="宋体" w:cs="宋体"/>
          <w:spacing w:val="8"/>
          <w:szCs w:val="21"/>
          <w:highlight w:val="none"/>
        </w:rPr>
        <w:t>手机号：</w:t>
      </w:r>
    </w:p>
    <w:p w14:paraId="53C6C7F2">
      <w:pPr>
        <w:snapToGrid w:val="0"/>
        <w:spacing w:before="1" w:after="160" w:line="320" w:lineRule="exact"/>
        <w:ind w:left="5" w:right="1001" w:firstLine="13"/>
        <w:jc w:val="center"/>
      </w:pPr>
      <w:r>
        <w:rPr>
          <w:rFonts w:hint="eastAsia" w:ascii="宋体" w:hAnsi="宋体" w:eastAsia="宋体" w:cs="宋体"/>
          <w:spacing w:val="8"/>
          <w:szCs w:val="21"/>
          <w:highlight w:val="none"/>
        </w:rPr>
        <w:br w:type="page"/>
      </w:r>
      <w:r>
        <w:rPr>
          <w:rFonts w:hint="eastAsia" w:ascii="黑体" w:hAnsi="黑体" w:eastAsia="黑体" w:cs="Times New Roman"/>
          <w:b/>
          <w:color w:val="000000"/>
          <w:kern w:val="2"/>
          <w:sz w:val="28"/>
          <w:szCs w:val="28"/>
          <w:lang w:val="en-US" w:eastAsia="zh-CN" w:bidi="ar-SA"/>
        </w:rPr>
        <w:t>符合采购项目供应商资格要求的其他证明材料</w:t>
      </w:r>
    </w:p>
    <w:p w14:paraId="330005FB">
      <w:pPr>
        <w:rPr>
          <w:sz w:val="24"/>
          <w:szCs w:val="24"/>
        </w:rPr>
      </w:pPr>
    </w:p>
    <w:p w14:paraId="70877013"/>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altName w:val="Wingdings"/>
    <w:panose1 w:val="05020102010507070707"/>
    <w:charset w:val="02"/>
    <w:family w:val="auto"/>
    <w:pitch w:val="default"/>
    <w:sig w:usb0="00000000" w:usb1="00000000" w:usb2="00000000" w:usb3="00000000" w:csb0="80000000" w:csb1="00000000"/>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B2D4B">
    <w:pPr>
      <w:pStyle w:val="9"/>
      <w:ind w:right="359" w:rightChars="171"/>
      <w:rPr>
        <w:rFonts w:eastAsia="楷体_GB2312"/>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90FEF0">
                          <w:pPr>
                            <w:pStyle w:val="9"/>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C90FEF0">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EC2FA">
    <w:pPr>
      <w:pStyle w:val="9"/>
      <w:ind w:right="359" w:rightChars="171"/>
      <w:rPr>
        <w:rFonts w:eastAsia="楷体_GB2312"/>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2D262">
                          <w:pPr>
                            <w:pStyle w:val="9"/>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BE2D262">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013C2E"/>
    <w:rsid w:val="07097292"/>
    <w:rsid w:val="086D5ABE"/>
    <w:rsid w:val="15E05662"/>
    <w:rsid w:val="23972545"/>
    <w:rsid w:val="30AC251B"/>
    <w:rsid w:val="3BF54BC7"/>
    <w:rsid w:val="3EA2653A"/>
    <w:rsid w:val="52F7756C"/>
    <w:rsid w:val="54013C2E"/>
    <w:rsid w:val="7375655F"/>
    <w:rsid w:val="7A252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next w:val="1"/>
    <w:semiHidden/>
    <w:unhideWhenUsed/>
    <w:qFormat/>
    <w:uiPriority w:val="0"/>
    <w:pPr>
      <w:widowControl w:val="0"/>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next w:val="1"/>
    <w:semiHidden/>
    <w:unhideWhenUsed/>
    <w:qFormat/>
    <w:uiPriority w:val="0"/>
    <w:pPr>
      <w:widowControl w:val="0"/>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7"/>
    <w:next w:val="1"/>
    <w:qFormat/>
    <w:uiPriority w:val="0"/>
    <w:pPr>
      <w:keepNext/>
      <w:keepLines/>
      <w:widowControl w:val="0"/>
      <w:adjustRightInd w:val="0"/>
      <w:spacing w:before="240" w:after="64" w:line="320" w:lineRule="atLeast"/>
      <w:jc w:val="left"/>
      <w:textAlignment w:val="baseline"/>
      <w:outlineLvl w:val="6"/>
    </w:pPr>
    <w:rPr>
      <w:rFonts w:ascii="Times New Roman" w:hAnsi="Times New Roman" w:eastAsia="宋体" w:cs="Times New Roman"/>
      <w:b/>
      <w:bCs/>
      <w:kern w:val="0"/>
      <w:sz w:val="24"/>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next w:val="3"/>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3">
    <w:name w:val="Normal Indent"/>
    <w:qFormat/>
    <w:uiPriority w:val="0"/>
    <w:pPr>
      <w:widowControl/>
      <w:ind w:firstLine="420"/>
      <w:jc w:val="left"/>
    </w:pPr>
    <w:rPr>
      <w:rFonts w:ascii="Times New Roman" w:hAnsi="Times New Roman" w:eastAsia="宋体" w:cs="Times New Roman"/>
      <w:kern w:val="0"/>
      <w:sz w:val="20"/>
      <w:szCs w:val="20"/>
      <w:lang w:val="en-US" w:eastAsia="zh-CN" w:bidi="ar-SA"/>
    </w:rPr>
  </w:style>
  <w:style w:type="paragraph" w:styleId="7">
    <w:name w:val="Body Text Indent"/>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8">
    <w:name w:val="Plain Text"/>
    <w:qFormat/>
    <w:uiPriority w:val="0"/>
    <w:pPr>
      <w:widowControl w:val="0"/>
      <w:jc w:val="both"/>
    </w:pPr>
    <w:rPr>
      <w:rFonts w:ascii="宋体" w:hAnsi="Courier New" w:eastAsia="宋体" w:cs="Times New Roman"/>
      <w:kern w:val="0"/>
      <w:sz w:val="20"/>
      <w:szCs w:val="21"/>
      <w:lang w:val="en-US" w:eastAsia="zh-CN" w:bidi="ar-SA"/>
    </w:rPr>
  </w:style>
  <w:style w:type="paragraph" w:styleId="9">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customStyle="1" w:styleId="12">
    <w:name w:val="列出段落1"/>
    <w:next w:val="6"/>
    <w:qFormat/>
    <w:uiPriority w:val="0"/>
    <w:pPr>
      <w:widowControl w:val="0"/>
      <w:ind w:firstLine="420" w:firstLineChars="200"/>
      <w:jc w:val="both"/>
    </w:pPr>
    <w:rPr>
      <w:rFonts w:ascii="Times New Roman" w:hAnsi="Times New Roman" w:eastAsia="宋体" w:cs="Times New Roman"/>
      <w:kern w:val="2"/>
      <w:sz w:val="24"/>
      <w:szCs w:val="21"/>
      <w:lang w:val="en-US" w:eastAsia="zh-CN" w:bidi="ar-SA"/>
    </w:rPr>
  </w:style>
  <w:style w:type="paragraph" w:customStyle="1" w:styleId="13">
    <w:name w:val="正文_10_43"/>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3121</Words>
  <Characters>3310</Characters>
  <Lines>0</Lines>
  <Paragraphs>0</Paragraphs>
  <TotalTime>2</TotalTime>
  <ScaleCrop>false</ScaleCrop>
  <LinksUpToDate>false</LinksUpToDate>
  <CharactersWithSpaces>3814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2026-09-08T05:13:00Z</dcterms:created>
  <dc:creator>adim</dc:creator>
  <cp:lastModifiedBy>adim</cp:lastModifiedBy>
  <dcterms:modified xsi:type="dcterms:W3CDTF">2026-09-08T08:13:54Z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9B818324286B4CF5B431D4FD1C360702_11</vt:lpwstr>
  </property>
  <property fmtid="{D5CDD505-2E9C-101B-9397-08002B2CF9AE}" pid="4" name="KSOTemplateDocerSaveRecord">
    <vt:lpwstr>eyJoZGlkIjoiYzY5M2ZiYTM3OGJhNDA2YmY5NDcxNDVlZWI2MjY1YmQiLCJ1c2VySWQiOiIxMDc0OTM4MTY2In0=</vt:lpwstr>
  </property>
</Properties>
</file>