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FFCA29">
      <w:pPr>
        <w:jc w:val="center"/>
        <w:rPr>
          <w:b/>
          <w:bCs/>
          <w:sz w:val="36"/>
          <w:szCs w:val="40"/>
        </w:rPr>
      </w:pPr>
      <w:r>
        <w:rPr>
          <w:rFonts w:hint="eastAsia"/>
          <w:b/>
          <w:bCs/>
          <w:sz w:val="36"/>
          <w:szCs w:val="40"/>
          <w:lang w:eastAsia="zh-CN"/>
        </w:rPr>
        <w:t>湖南省城市地质调查监测所益阳基地白改黑工程</w:t>
      </w:r>
      <w:r>
        <w:rPr>
          <w:b/>
          <w:bCs/>
          <w:sz w:val="36"/>
          <w:szCs w:val="40"/>
        </w:rPr>
        <w:t>竞争性谈判邀请公告</w:t>
      </w:r>
    </w:p>
    <w:p w14:paraId="32FB4875">
      <w:pPr>
        <w:widowControl/>
        <w:spacing w:line="420" w:lineRule="exact"/>
        <w:ind w:firstLine="420"/>
        <w:jc w:val="left"/>
        <w:rPr>
          <w:rFonts w:hint="eastAsia" w:ascii="宋体" w:hAnsi="宋体"/>
          <w:sz w:val="24"/>
        </w:rPr>
      </w:pPr>
      <w:r>
        <w:rPr>
          <w:rFonts w:hint="eastAsia" w:ascii="宋体" w:hAnsi="宋体"/>
          <w:kern w:val="0"/>
          <w:sz w:val="24"/>
          <w:lang w:eastAsia="zh-CN" w:bidi="ar"/>
        </w:rPr>
        <w:t>湖南省城市地质调查监测所</w:t>
      </w:r>
      <w:r>
        <w:rPr>
          <w:rFonts w:hint="eastAsia" w:ascii="宋体" w:hAnsi="宋体"/>
          <w:kern w:val="0"/>
          <w:sz w:val="24"/>
          <w:lang w:bidi="ar"/>
        </w:rPr>
        <w:t>的</w:t>
      </w:r>
      <w:r>
        <w:rPr>
          <w:rFonts w:hint="eastAsia" w:ascii="宋体" w:hAnsi="宋体"/>
          <w:kern w:val="0"/>
          <w:sz w:val="24"/>
          <w:lang w:eastAsia="zh-CN" w:bidi="ar"/>
        </w:rPr>
        <w:t>湖南省城市地质调查监测所益阳基地白改黑工程</w:t>
      </w:r>
      <w:r>
        <w:rPr>
          <w:rFonts w:hint="eastAsia" w:ascii="宋体" w:hAnsi="宋体"/>
          <w:kern w:val="0"/>
          <w:sz w:val="24"/>
          <w:lang w:bidi="ar"/>
        </w:rPr>
        <w:t>进行竞争性谈判采购，现采用发布公告方式，邀请符合资格条件的供应商提交证明材料参与资格审查活动。</w:t>
      </w:r>
    </w:p>
    <w:p w14:paraId="6D1787DE">
      <w:pPr>
        <w:spacing w:before="93" w:beforeLines="30" w:line="420" w:lineRule="exact"/>
        <w:rPr>
          <w:rFonts w:hint="eastAsia" w:ascii="宋体" w:hAnsi="宋体"/>
          <w:b/>
          <w:bCs/>
          <w:sz w:val="24"/>
          <w:szCs w:val="28"/>
        </w:rPr>
      </w:pPr>
      <w:r>
        <w:rPr>
          <w:rFonts w:hint="eastAsia" w:ascii="宋体" w:hAnsi="宋体"/>
          <w:b/>
          <w:bCs/>
          <w:sz w:val="24"/>
          <w:szCs w:val="28"/>
        </w:rPr>
        <w:t>一、项目概况</w:t>
      </w:r>
    </w:p>
    <w:p w14:paraId="3AC447E9">
      <w:pPr>
        <w:widowControl/>
        <w:spacing w:line="420" w:lineRule="exact"/>
        <w:ind w:firstLine="420"/>
        <w:jc w:val="left"/>
        <w:rPr>
          <w:rFonts w:hint="eastAsia" w:ascii="宋体" w:hAnsi="宋体" w:eastAsiaTheme="minorEastAsia"/>
          <w:sz w:val="24"/>
          <w:lang w:eastAsia="zh-CN"/>
        </w:rPr>
      </w:pPr>
      <w:r>
        <w:rPr>
          <w:rFonts w:hint="eastAsia" w:ascii="宋体" w:hAnsi="宋体"/>
          <w:kern w:val="0"/>
          <w:sz w:val="24"/>
          <w:lang w:bidi="ar"/>
        </w:rPr>
        <w:t>1、项目名称：</w:t>
      </w:r>
      <w:r>
        <w:rPr>
          <w:rFonts w:hint="eastAsia" w:ascii="宋体" w:hAnsi="宋体"/>
          <w:kern w:val="0"/>
          <w:sz w:val="24"/>
          <w:lang w:eastAsia="zh-CN" w:bidi="ar"/>
        </w:rPr>
        <w:t>湖南省城市地质调查监测所益阳基地白改黑工程</w:t>
      </w:r>
    </w:p>
    <w:p w14:paraId="17077DA7">
      <w:pPr>
        <w:widowControl/>
        <w:spacing w:line="420" w:lineRule="exact"/>
        <w:ind w:firstLine="420"/>
        <w:jc w:val="left"/>
        <w:rPr>
          <w:rFonts w:hint="eastAsia" w:ascii="宋体" w:hAnsi="宋体" w:eastAsiaTheme="minorEastAsia"/>
          <w:sz w:val="24"/>
          <w:lang w:eastAsia="zh-CN"/>
        </w:rPr>
      </w:pPr>
      <w:r>
        <w:rPr>
          <w:rFonts w:hint="eastAsia" w:ascii="宋体" w:hAnsi="宋体"/>
          <w:kern w:val="0"/>
          <w:sz w:val="24"/>
          <w:lang w:bidi="ar"/>
        </w:rPr>
        <w:t>2、政府采购计划编号：</w:t>
      </w:r>
      <w:r>
        <w:rPr>
          <w:rFonts w:hint="eastAsia" w:ascii="宋体" w:hAnsi="宋体"/>
          <w:kern w:val="0"/>
          <w:sz w:val="24"/>
          <w:lang w:eastAsia="zh-CN" w:bidi="ar"/>
        </w:rPr>
        <w:t>(2026)430000001193-1</w:t>
      </w:r>
    </w:p>
    <w:p w14:paraId="156C3880">
      <w:pPr>
        <w:widowControl/>
        <w:spacing w:line="420" w:lineRule="exact"/>
        <w:ind w:firstLine="420"/>
        <w:jc w:val="left"/>
        <w:rPr>
          <w:rFonts w:hint="eastAsia" w:ascii="宋体" w:hAnsi="宋体"/>
          <w:sz w:val="24"/>
        </w:rPr>
      </w:pPr>
      <w:r>
        <w:rPr>
          <w:rFonts w:hint="eastAsia" w:ascii="宋体" w:hAnsi="宋体"/>
          <w:kern w:val="0"/>
          <w:sz w:val="24"/>
          <w:lang w:bidi="ar"/>
        </w:rPr>
        <w:t>3、</w:t>
      </w:r>
      <w:r>
        <w:rPr>
          <w:rFonts w:ascii="宋体" w:hAnsi="宋体"/>
          <w:kern w:val="0"/>
          <w:sz w:val="24"/>
          <w:lang w:bidi="ar"/>
        </w:rPr>
        <w:t>采购项目编号</w:t>
      </w:r>
      <w:r>
        <w:rPr>
          <w:rFonts w:hint="eastAsia" w:ascii="宋体" w:hAnsi="宋体"/>
          <w:kern w:val="0"/>
          <w:sz w:val="24"/>
          <w:lang w:bidi="ar"/>
        </w:rPr>
        <w:t>：</w:t>
      </w:r>
      <w:r>
        <w:rPr>
          <w:rFonts w:hint="eastAsia" w:ascii="宋体" w:hAnsi="宋体"/>
          <w:kern w:val="0"/>
          <w:sz w:val="24"/>
          <w:lang w:val="en-US" w:eastAsia="zh-CN" w:bidi="ar"/>
        </w:rPr>
        <w:t>CGXM2026430000001551</w:t>
      </w:r>
    </w:p>
    <w:p w14:paraId="73C04F41">
      <w:pPr>
        <w:widowControl/>
        <w:spacing w:line="420" w:lineRule="exact"/>
        <w:ind w:firstLine="420"/>
        <w:jc w:val="left"/>
        <w:rPr>
          <w:rFonts w:hint="eastAsia" w:ascii="宋体" w:hAnsi="宋体"/>
          <w:sz w:val="24"/>
        </w:rPr>
      </w:pPr>
      <w:r>
        <w:rPr>
          <w:rFonts w:hint="eastAsia" w:ascii="宋体" w:hAnsi="宋体"/>
          <w:kern w:val="0"/>
          <w:sz w:val="24"/>
          <w:lang w:bidi="ar"/>
        </w:rPr>
        <w:t>4、采购项目预算：</w:t>
      </w:r>
      <w:r>
        <w:rPr>
          <w:rFonts w:hint="eastAsia" w:ascii="宋体" w:hAnsi="宋体"/>
          <w:kern w:val="0"/>
          <w:sz w:val="24"/>
          <w:lang w:val="en-US" w:eastAsia="zh-CN" w:bidi="ar"/>
        </w:rPr>
        <w:t>1843700.00</w:t>
      </w:r>
      <w:r>
        <w:rPr>
          <w:rFonts w:hint="eastAsia" w:ascii="宋体" w:hAnsi="宋体"/>
          <w:kern w:val="0"/>
          <w:sz w:val="24"/>
          <w:lang w:bidi="ar"/>
        </w:rPr>
        <w:t>元</w:t>
      </w:r>
    </w:p>
    <w:p w14:paraId="33AD58C4">
      <w:pPr>
        <w:widowControl/>
        <w:spacing w:line="420" w:lineRule="exact"/>
        <w:ind w:firstLine="840"/>
        <w:jc w:val="left"/>
        <w:rPr>
          <w:rFonts w:hint="eastAsia" w:ascii="宋体" w:hAnsi="宋体"/>
          <w:sz w:val="24"/>
        </w:rPr>
      </w:pPr>
      <w:r>
        <w:rPr>
          <w:rFonts w:hint="eastAsia" w:ascii="宋体" w:hAnsi="宋体"/>
          <w:kern w:val="1"/>
          <w:szCs w:val="21"/>
        </w:rPr>
        <w:t>□</w:t>
      </w:r>
      <w:r>
        <w:rPr>
          <w:rFonts w:hint="eastAsia" w:ascii="宋体" w:hAnsi="宋体"/>
          <w:kern w:val="0"/>
          <w:sz w:val="24"/>
          <w:lang w:bidi="ar"/>
        </w:rPr>
        <w:t>支持预付款，预付比例：</w:t>
      </w:r>
      <w:r>
        <w:rPr>
          <w:rFonts w:ascii="宋体" w:hAnsi="宋体"/>
          <w:kern w:val="0"/>
          <w:sz w:val="24"/>
          <w:u w:val="single"/>
          <w:lang w:bidi="ar"/>
        </w:rPr>
        <w:t xml:space="preserve">   </w:t>
      </w:r>
      <w:r>
        <w:rPr>
          <w:rFonts w:hint="eastAsia" w:ascii="宋体" w:hAnsi="宋体"/>
          <w:kern w:val="0"/>
          <w:sz w:val="24"/>
          <w:lang w:bidi="ar"/>
        </w:rPr>
        <w:t>%</w:t>
      </w:r>
    </w:p>
    <w:p w14:paraId="1C331D43">
      <w:pPr>
        <w:widowControl/>
        <w:spacing w:line="420" w:lineRule="exact"/>
        <w:ind w:firstLine="420"/>
        <w:jc w:val="left"/>
        <w:rPr>
          <w:rFonts w:hint="eastAsia" w:ascii="宋体" w:hAnsi="宋体"/>
          <w:sz w:val="24"/>
        </w:rPr>
      </w:pPr>
      <w:r>
        <w:rPr>
          <w:rFonts w:hint="eastAsia" w:ascii="宋体" w:hAnsi="宋体"/>
          <w:kern w:val="0"/>
          <w:sz w:val="24"/>
          <w:lang w:bidi="ar"/>
        </w:rPr>
        <w:t>5、本项目对应的中小企业划分标准所属行业：</w:t>
      </w:r>
      <w:r>
        <w:rPr>
          <w:rFonts w:hint="eastAsia" w:ascii="宋体" w:hAnsi="宋体"/>
          <w:kern w:val="0"/>
          <w:sz w:val="24"/>
          <w:u w:val="single"/>
          <w:lang w:bidi="ar"/>
        </w:rPr>
        <w:t>建筑业</w:t>
      </w:r>
    </w:p>
    <w:p w14:paraId="6FF666CF">
      <w:pPr>
        <w:widowControl/>
        <w:spacing w:line="420" w:lineRule="exact"/>
        <w:ind w:firstLine="420"/>
        <w:jc w:val="left"/>
        <w:rPr>
          <w:rFonts w:hint="eastAsia" w:ascii="宋体" w:hAnsi="宋体"/>
          <w:sz w:val="24"/>
        </w:rPr>
      </w:pPr>
      <w:r>
        <w:rPr>
          <w:rFonts w:hint="eastAsia" w:ascii="宋体" w:hAnsi="宋体"/>
          <w:kern w:val="0"/>
          <w:sz w:val="24"/>
          <w:lang w:bidi="ar"/>
        </w:rPr>
        <w:t>6、合同定价方式：</w:t>
      </w:r>
      <w:r>
        <w:rPr>
          <w:rFonts w:hint="eastAsia" w:ascii="宋体" w:hAnsi="宋体"/>
          <w:kern w:val="1"/>
          <w:szCs w:val="21"/>
        </w:rPr>
        <w:t>□</w:t>
      </w:r>
      <w:r>
        <w:rPr>
          <w:rFonts w:hint="eastAsia" w:ascii="宋体" w:hAnsi="宋体"/>
          <w:kern w:val="0"/>
          <w:sz w:val="24"/>
          <w:lang w:bidi="ar"/>
        </w:rPr>
        <w:t>固定总价 </w:t>
      </w:r>
      <w:r>
        <w:rPr>
          <w:rFonts w:hint="eastAsia" w:ascii="宋体" w:hAnsi="宋体"/>
          <w:kern w:val="1"/>
          <w:szCs w:val="21"/>
        </w:rPr>
        <w:t>■</w:t>
      </w:r>
      <w:r>
        <w:rPr>
          <w:rFonts w:hint="eastAsia" w:ascii="宋体" w:hAnsi="宋体"/>
          <w:kern w:val="0"/>
          <w:sz w:val="24"/>
          <w:lang w:bidi="ar"/>
        </w:rPr>
        <w:t>固定单价 </w:t>
      </w:r>
      <w:r>
        <w:rPr>
          <w:rFonts w:hint="eastAsia" w:ascii="宋体" w:hAnsi="宋体"/>
          <w:kern w:val="1"/>
          <w:szCs w:val="21"/>
        </w:rPr>
        <w:t>□</w:t>
      </w:r>
      <w:r>
        <w:rPr>
          <w:rFonts w:hint="eastAsia" w:ascii="宋体" w:hAnsi="宋体"/>
          <w:kern w:val="0"/>
          <w:sz w:val="24"/>
          <w:lang w:bidi="ar"/>
        </w:rPr>
        <w:t>成本补偿 </w:t>
      </w:r>
      <w:r>
        <w:rPr>
          <w:rFonts w:hint="eastAsia" w:ascii="宋体" w:hAnsi="宋体"/>
          <w:kern w:val="1"/>
          <w:szCs w:val="21"/>
        </w:rPr>
        <w:t>□</w:t>
      </w:r>
      <w:r>
        <w:rPr>
          <w:rFonts w:hint="eastAsia" w:ascii="宋体" w:hAnsi="宋体"/>
          <w:kern w:val="0"/>
          <w:sz w:val="24"/>
          <w:lang w:bidi="ar"/>
        </w:rPr>
        <w:t>绩效激励</w:t>
      </w:r>
    </w:p>
    <w:p w14:paraId="5AD2FA60">
      <w:pPr>
        <w:widowControl/>
        <w:spacing w:line="420" w:lineRule="exact"/>
        <w:ind w:firstLine="420"/>
        <w:jc w:val="left"/>
        <w:rPr>
          <w:rFonts w:hint="eastAsia" w:ascii="宋体" w:hAnsi="宋体"/>
          <w:sz w:val="24"/>
        </w:rPr>
      </w:pPr>
      <w:r>
        <w:rPr>
          <w:rFonts w:hint="eastAsia" w:ascii="宋体" w:hAnsi="宋体"/>
          <w:kern w:val="0"/>
          <w:sz w:val="24"/>
          <w:lang w:bidi="ar"/>
        </w:rPr>
        <w:t>7、合同履行期限：</w:t>
      </w:r>
      <w:r>
        <w:rPr>
          <w:rFonts w:hint="eastAsia" w:ascii="宋体" w:hAnsi="宋体"/>
          <w:kern w:val="0"/>
          <w:sz w:val="24"/>
          <w:lang w:val="en-US" w:eastAsia="zh-CN" w:bidi="ar"/>
        </w:rPr>
        <w:t>6</w:t>
      </w:r>
      <w:r>
        <w:rPr>
          <w:rFonts w:hint="eastAsia" w:ascii="宋体" w:hAnsi="宋体"/>
          <w:kern w:val="0"/>
          <w:sz w:val="24"/>
          <w:lang w:bidi="ar"/>
        </w:rPr>
        <w:t>0日历天</w:t>
      </w:r>
    </w:p>
    <w:p w14:paraId="6ADC135B">
      <w:pPr>
        <w:widowControl/>
        <w:spacing w:line="420" w:lineRule="exact"/>
        <w:ind w:firstLine="420"/>
        <w:jc w:val="left"/>
        <w:rPr>
          <w:rFonts w:hint="eastAsia" w:ascii="宋体" w:hAnsi="宋体"/>
          <w:sz w:val="24"/>
        </w:rPr>
      </w:pPr>
      <w:r>
        <w:rPr>
          <w:rFonts w:hint="eastAsia" w:ascii="宋体" w:hAnsi="宋体"/>
          <w:kern w:val="0"/>
          <w:sz w:val="24"/>
          <w:lang w:bidi="ar"/>
        </w:rPr>
        <w:t>8、本项目分阶段要求投标人提供以下保证：</w:t>
      </w:r>
    </w:p>
    <w:p w14:paraId="17DF8C23">
      <w:pPr>
        <w:widowControl/>
        <w:spacing w:line="420" w:lineRule="exact"/>
        <w:ind w:firstLine="840"/>
        <w:jc w:val="left"/>
        <w:rPr>
          <w:rFonts w:hint="eastAsia" w:ascii="宋体" w:hAnsi="宋体"/>
          <w:sz w:val="24"/>
        </w:rPr>
      </w:pPr>
      <w:r>
        <w:rPr>
          <w:rFonts w:hint="eastAsia" w:ascii="宋体" w:hAnsi="宋体"/>
          <w:kern w:val="1"/>
          <w:szCs w:val="21"/>
        </w:rPr>
        <w:t>■</w:t>
      </w:r>
      <w:r>
        <w:rPr>
          <w:rFonts w:hint="eastAsia" w:ascii="宋体" w:hAnsi="宋体"/>
          <w:kern w:val="0"/>
          <w:sz w:val="24"/>
          <w:lang w:bidi="ar"/>
        </w:rPr>
        <w:t>投标保证金：采购项目预算的</w:t>
      </w:r>
      <w:r>
        <w:rPr>
          <w:rFonts w:hint="eastAsia" w:ascii="宋体" w:hAnsi="宋体"/>
          <w:kern w:val="0"/>
          <w:sz w:val="24"/>
          <w:u w:val="single"/>
          <w:lang w:bidi="ar"/>
        </w:rPr>
        <w:t xml:space="preserve"> </w:t>
      </w:r>
      <w:r>
        <w:rPr>
          <w:rFonts w:hint="eastAsia" w:ascii="宋体" w:hAnsi="宋体"/>
          <w:kern w:val="0"/>
          <w:sz w:val="24"/>
          <w:u w:val="single"/>
          <w:lang w:val="en-US" w:eastAsia="zh-CN" w:bidi="ar"/>
        </w:rPr>
        <w:t>2</w:t>
      </w:r>
      <w:r>
        <w:rPr>
          <w:rFonts w:hint="eastAsia" w:ascii="宋体" w:hAnsi="宋体"/>
          <w:kern w:val="0"/>
          <w:sz w:val="24"/>
          <w:u w:val="single"/>
          <w:lang w:bidi="ar"/>
        </w:rPr>
        <w:t xml:space="preserve">  </w:t>
      </w:r>
      <w:r>
        <w:rPr>
          <w:rFonts w:hint="eastAsia" w:ascii="宋体" w:hAnsi="宋体"/>
          <w:kern w:val="0"/>
          <w:sz w:val="24"/>
          <w:lang w:bidi="ar"/>
        </w:rPr>
        <w:t>%</w:t>
      </w:r>
    </w:p>
    <w:p w14:paraId="760FDAC7">
      <w:pPr>
        <w:widowControl/>
        <w:spacing w:line="420" w:lineRule="exact"/>
        <w:ind w:firstLine="840"/>
        <w:jc w:val="left"/>
        <w:rPr>
          <w:rFonts w:hint="eastAsia" w:ascii="宋体" w:hAnsi="宋体"/>
          <w:kern w:val="0"/>
          <w:sz w:val="24"/>
          <w:lang w:bidi="ar"/>
        </w:rPr>
      </w:pPr>
      <w:r>
        <w:rPr>
          <w:rFonts w:hint="eastAsia" w:ascii="宋体" w:hAnsi="宋体"/>
          <w:kern w:val="1"/>
          <w:szCs w:val="21"/>
          <w:lang w:eastAsia="zh-CN"/>
        </w:rPr>
        <w:t>□</w:t>
      </w:r>
      <w:r>
        <w:rPr>
          <w:rFonts w:hint="eastAsia" w:ascii="宋体" w:hAnsi="宋体"/>
          <w:kern w:val="0"/>
          <w:sz w:val="24"/>
          <w:lang w:bidi="ar"/>
        </w:rPr>
        <w:t>履约保证金：中标金额的</w:t>
      </w:r>
      <w:r>
        <w:rPr>
          <w:rFonts w:hint="eastAsia" w:ascii="宋体" w:hAnsi="宋体"/>
          <w:kern w:val="0"/>
          <w:sz w:val="24"/>
          <w:u w:val="single"/>
          <w:lang w:bidi="ar"/>
        </w:rPr>
        <w:t xml:space="preserve"> </w:t>
      </w:r>
      <w:r>
        <w:rPr>
          <w:rFonts w:hint="eastAsia" w:ascii="宋体" w:hAnsi="宋体"/>
          <w:kern w:val="0"/>
          <w:sz w:val="24"/>
          <w:u w:val="single"/>
          <w:lang w:val="en-US" w:eastAsia="zh-CN" w:bidi="ar"/>
        </w:rPr>
        <w:t xml:space="preserve"> </w:t>
      </w:r>
      <w:r>
        <w:rPr>
          <w:rFonts w:hint="eastAsia" w:ascii="宋体" w:hAnsi="宋体"/>
          <w:kern w:val="0"/>
          <w:sz w:val="24"/>
          <w:u w:val="single"/>
          <w:lang w:bidi="ar"/>
        </w:rPr>
        <w:t xml:space="preserve"> </w:t>
      </w:r>
      <w:r>
        <w:rPr>
          <w:rFonts w:hint="eastAsia" w:ascii="宋体" w:hAnsi="宋体"/>
          <w:kern w:val="0"/>
          <w:sz w:val="24"/>
          <w:lang w:bidi="ar"/>
        </w:rPr>
        <w:t>%</w:t>
      </w:r>
    </w:p>
    <w:p w14:paraId="5948E9BF">
      <w:pPr>
        <w:widowControl/>
        <w:spacing w:line="420" w:lineRule="exact"/>
        <w:ind w:firstLine="840"/>
        <w:jc w:val="left"/>
        <w:rPr>
          <w:rFonts w:hint="eastAsia" w:ascii="宋体" w:hAnsi="宋体"/>
          <w:kern w:val="0"/>
          <w:sz w:val="24"/>
          <w:lang w:bidi="ar"/>
        </w:rPr>
      </w:pPr>
      <w:r>
        <w:rPr>
          <w:rFonts w:hint="eastAsia" w:ascii="宋体" w:hAnsi="宋体"/>
          <w:kern w:val="1"/>
          <w:szCs w:val="21"/>
          <w:lang w:eastAsia="zh-CN"/>
        </w:rPr>
        <w:t>□</w:t>
      </w:r>
      <w:r>
        <w:rPr>
          <w:rFonts w:ascii="宋体" w:hAnsi="宋体"/>
          <w:kern w:val="0"/>
          <w:sz w:val="24"/>
          <w:lang w:bidi="ar"/>
        </w:rPr>
        <w:t>预付款保证金</w:t>
      </w:r>
      <w:r>
        <w:rPr>
          <w:rFonts w:hint="eastAsia" w:ascii="宋体" w:hAnsi="宋体"/>
          <w:kern w:val="0"/>
          <w:sz w:val="24"/>
          <w:lang w:bidi="ar"/>
        </w:rPr>
        <w:t>：</w:t>
      </w:r>
      <w:r>
        <w:rPr>
          <w:rFonts w:ascii="宋体" w:hAnsi="宋体"/>
          <w:kern w:val="0"/>
          <w:sz w:val="24"/>
          <w:lang w:bidi="ar"/>
        </w:rPr>
        <w:t>预付款</w:t>
      </w:r>
      <w:r>
        <w:rPr>
          <w:rFonts w:hint="eastAsia" w:ascii="宋体" w:hAnsi="宋体"/>
          <w:kern w:val="0"/>
          <w:sz w:val="24"/>
          <w:lang w:bidi="ar"/>
        </w:rPr>
        <w:t>的</w:t>
      </w:r>
      <w:r>
        <w:rPr>
          <w:rFonts w:hint="eastAsia" w:ascii="宋体" w:hAnsi="宋体"/>
          <w:kern w:val="0"/>
          <w:sz w:val="24"/>
          <w:u w:val="single"/>
          <w:lang w:bidi="ar"/>
        </w:rPr>
        <w:t xml:space="preserve">   </w:t>
      </w:r>
      <w:r>
        <w:rPr>
          <w:rFonts w:hint="eastAsia" w:ascii="宋体" w:hAnsi="宋体"/>
          <w:kern w:val="0"/>
          <w:sz w:val="24"/>
          <w:lang w:bidi="ar"/>
        </w:rPr>
        <w:t>%</w:t>
      </w:r>
    </w:p>
    <w:p w14:paraId="5D3C1C20">
      <w:pPr>
        <w:widowControl/>
        <w:spacing w:line="420" w:lineRule="exact"/>
        <w:ind w:firstLine="840"/>
        <w:jc w:val="left"/>
        <w:rPr>
          <w:rFonts w:hint="eastAsia" w:ascii="宋体" w:hAnsi="宋体"/>
          <w:sz w:val="24"/>
        </w:rPr>
      </w:pPr>
      <w:r>
        <w:rPr>
          <w:rFonts w:hint="eastAsia" w:ascii="宋体" w:hAnsi="宋体"/>
          <w:kern w:val="1"/>
          <w:szCs w:val="21"/>
        </w:rPr>
        <w:t>□</w:t>
      </w:r>
      <w:r>
        <w:rPr>
          <w:rFonts w:hint="eastAsia" w:ascii="宋体" w:hAnsi="宋体"/>
          <w:kern w:val="0"/>
          <w:sz w:val="24"/>
          <w:lang w:bidi="ar"/>
        </w:rPr>
        <w:t>质量保证金：合同金额的</w:t>
      </w:r>
      <w:r>
        <w:rPr>
          <w:rFonts w:hint="eastAsia" w:ascii="宋体" w:hAnsi="宋体"/>
          <w:kern w:val="0"/>
          <w:sz w:val="24"/>
          <w:u w:val="single"/>
          <w:lang w:bidi="ar"/>
        </w:rPr>
        <w:t xml:space="preserve">   </w:t>
      </w:r>
      <w:r>
        <w:rPr>
          <w:rFonts w:hint="eastAsia" w:ascii="宋体" w:hAnsi="宋体"/>
          <w:kern w:val="0"/>
          <w:sz w:val="24"/>
          <w:lang w:bidi="ar"/>
        </w:rPr>
        <w:t>%</w:t>
      </w:r>
    </w:p>
    <w:p w14:paraId="660FEC5C">
      <w:pPr>
        <w:spacing w:before="93" w:beforeLines="30" w:line="420" w:lineRule="exact"/>
        <w:rPr>
          <w:rFonts w:hint="eastAsia" w:ascii="宋体" w:hAnsi="宋体"/>
          <w:b/>
          <w:bCs/>
          <w:sz w:val="24"/>
          <w:szCs w:val="28"/>
        </w:rPr>
      </w:pPr>
      <w:r>
        <w:rPr>
          <w:rFonts w:hint="eastAsia" w:ascii="宋体" w:hAnsi="宋体"/>
          <w:b/>
          <w:bCs/>
          <w:sz w:val="24"/>
          <w:szCs w:val="28"/>
        </w:rPr>
        <w:t>二、采购需求</w:t>
      </w:r>
    </w:p>
    <w:tbl>
      <w:tblPr>
        <w:tblStyle w:val="7"/>
        <w:tblW w:w="9029"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275"/>
        <w:gridCol w:w="1641"/>
        <w:gridCol w:w="1276"/>
        <w:gridCol w:w="570"/>
        <w:gridCol w:w="1260"/>
        <w:gridCol w:w="795"/>
        <w:gridCol w:w="794"/>
      </w:tblGrid>
      <w:tr w14:paraId="49CF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0BEB857A">
            <w:pPr>
              <w:widowControl/>
              <w:spacing w:line="420" w:lineRule="exact"/>
              <w:jc w:val="center"/>
            </w:pPr>
            <w:r>
              <w:rPr>
                <w:rFonts w:hint="eastAsia" w:ascii="宋体" w:hAnsi="宋体"/>
                <w:kern w:val="0"/>
                <w:sz w:val="24"/>
                <w:lang w:bidi="ar"/>
              </w:rPr>
              <w:t>包名称</w:t>
            </w:r>
          </w:p>
        </w:tc>
        <w:tc>
          <w:tcPr>
            <w:tcW w:w="1275" w:type="dxa"/>
            <w:vAlign w:val="center"/>
          </w:tcPr>
          <w:p w14:paraId="656C5D0E">
            <w:pPr>
              <w:widowControl/>
              <w:spacing w:line="420" w:lineRule="exact"/>
              <w:jc w:val="center"/>
            </w:pPr>
            <w:r>
              <w:rPr>
                <w:rFonts w:hint="eastAsia" w:ascii="宋体" w:hAnsi="宋体"/>
                <w:kern w:val="0"/>
                <w:sz w:val="24"/>
                <w:lang w:bidi="ar"/>
              </w:rPr>
              <w:t>最高限价（元）</w:t>
            </w:r>
          </w:p>
        </w:tc>
        <w:tc>
          <w:tcPr>
            <w:tcW w:w="1641" w:type="dxa"/>
            <w:vAlign w:val="center"/>
          </w:tcPr>
          <w:p w14:paraId="093AC3B9">
            <w:pPr>
              <w:widowControl/>
              <w:spacing w:line="420" w:lineRule="exact"/>
              <w:jc w:val="center"/>
            </w:pPr>
            <w:r>
              <w:rPr>
                <w:rFonts w:hint="eastAsia" w:ascii="宋体" w:hAnsi="宋体"/>
                <w:kern w:val="0"/>
                <w:sz w:val="24"/>
                <w:lang w:bidi="ar"/>
              </w:rPr>
              <w:t>标的名称</w:t>
            </w:r>
          </w:p>
        </w:tc>
        <w:tc>
          <w:tcPr>
            <w:tcW w:w="1276" w:type="dxa"/>
            <w:vAlign w:val="center"/>
          </w:tcPr>
          <w:p w14:paraId="2E733752">
            <w:pPr>
              <w:widowControl/>
              <w:spacing w:line="420" w:lineRule="exact"/>
              <w:jc w:val="center"/>
            </w:pPr>
            <w:r>
              <w:rPr>
                <w:rFonts w:hint="eastAsia" w:ascii="宋体" w:hAnsi="宋体"/>
                <w:kern w:val="0"/>
                <w:sz w:val="24"/>
                <w:lang w:bidi="ar"/>
              </w:rPr>
              <w:t>简要技术要求</w:t>
            </w:r>
          </w:p>
        </w:tc>
        <w:tc>
          <w:tcPr>
            <w:tcW w:w="570" w:type="dxa"/>
            <w:vAlign w:val="center"/>
          </w:tcPr>
          <w:p w14:paraId="151E1796">
            <w:pPr>
              <w:widowControl/>
              <w:spacing w:line="420" w:lineRule="exact"/>
              <w:jc w:val="center"/>
            </w:pPr>
            <w:r>
              <w:rPr>
                <w:rFonts w:hint="eastAsia" w:ascii="宋体" w:hAnsi="宋体"/>
                <w:kern w:val="0"/>
                <w:sz w:val="24"/>
                <w:lang w:bidi="ar"/>
              </w:rPr>
              <w:t>数量</w:t>
            </w:r>
          </w:p>
        </w:tc>
        <w:tc>
          <w:tcPr>
            <w:tcW w:w="1260" w:type="dxa"/>
            <w:vAlign w:val="center"/>
          </w:tcPr>
          <w:p w14:paraId="3E7BA451">
            <w:pPr>
              <w:widowControl/>
              <w:spacing w:line="420" w:lineRule="exact"/>
              <w:jc w:val="center"/>
            </w:pPr>
            <w:r>
              <w:rPr>
                <w:rFonts w:hint="eastAsia" w:ascii="宋体" w:hAnsi="宋体"/>
                <w:kern w:val="0"/>
                <w:sz w:val="24"/>
                <w:lang w:bidi="ar"/>
              </w:rPr>
              <w:t>标的预算（元）</w:t>
            </w:r>
          </w:p>
        </w:tc>
        <w:tc>
          <w:tcPr>
            <w:tcW w:w="795" w:type="dxa"/>
            <w:vAlign w:val="center"/>
          </w:tcPr>
          <w:p w14:paraId="285B9490">
            <w:pPr>
              <w:widowControl/>
              <w:spacing w:line="420" w:lineRule="exact"/>
              <w:jc w:val="center"/>
            </w:pPr>
            <w:r>
              <w:rPr>
                <w:rFonts w:hint="eastAsia" w:ascii="宋体" w:hAnsi="宋体"/>
                <w:kern w:val="0"/>
                <w:sz w:val="24"/>
                <w:lang w:bidi="ar"/>
              </w:rPr>
              <w:t>节能产品</w:t>
            </w:r>
          </w:p>
        </w:tc>
        <w:tc>
          <w:tcPr>
            <w:tcW w:w="794" w:type="dxa"/>
            <w:vAlign w:val="center"/>
          </w:tcPr>
          <w:p w14:paraId="5C5F29AF">
            <w:pPr>
              <w:widowControl/>
              <w:spacing w:line="420" w:lineRule="exact"/>
              <w:jc w:val="center"/>
            </w:pPr>
            <w:r>
              <w:rPr>
                <w:rFonts w:hint="eastAsia" w:ascii="宋体" w:hAnsi="宋体"/>
                <w:kern w:val="0"/>
                <w:sz w:val="24"/>
                <w:lang w:bidi="ar"/>
              </w:rPr>
              <w:t>进口产品</w:t>
            </w:r>
          </w:p>
        </w:tc>
      </w:tr>
      <w:tr w14:paraId="76CD5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259DFADA">
            <w:pPr>
              <w:widowControl/>
              <w:spacing w:line="420" w:lineRule="exact"/>
              <w:jc w:val="center"/>
              <w:rPr>
                <w:rFonts w:hint="eastAsia" w:eastAsiaTheme="minorEastAsia"/>
                <w:lang w:eastAsia="zh-CN"/>
              </w:rPr>
            </w:pPr>
            <w:r>
              <w:rPr>
                <w:rFonts w:hint="eastAsia" w:ascii="宋体" w:hAnsi="宋体"/>
                <w:kern w:val="0"/>
                <w:sz w:val="24"/>
                <w:lang w:eastAsia="zh-CN" w:bidi="ar"/>
              </w:rPr>
              <w:t>湖南省城市地质调查监测所益阳基地白改黑工程</w:t>
            </w:r>
          </w:p>
        </w:tc>
        <w:tc>
          <w:tcPr>
            <w:tcW w:w="1275" w:type="dxa"/>
            <w:vAlign w:val="center"/>
          </w:tcPr>
          <w:p w14:paraId="38AD4773">
            <w:pPr>
              <w:widowControl/>
              <w:spacing w:line="420" w:lineRule="exact"/>
              <w:jc w:val="center"/>
            </w:pPr>
            <w:r>
              <w:rPr>
                <w:rFonts w:hint="eastAsia" w:ascii="宋体" w:hAnsi="宋体"/>
                <w:kern w:val="0"/>
                <w:sz w:val="24"/>
                <w:lang w:val="en-US" w:eastAsia="zh-CN" w:bidi="ar"/>
              </w:rPr>
              <w:t>1762400.00</w:t>
            </w:r>
          </w:p>
        </w:tc>
        <w:tc>
          <w:tcPr>
            <w:tcW w:w="1641" w:type="dxa"/>
            <w:vAlign w:val="center"/>
          </w:tcPr>
          <w:p w14:paraId="6A9AE0D7">
            <w:pPr>
              <w:widowControl/>
              <w:spacing w:line="420" w:lineRule="exact"/>
              <w:jc w:val="center"/>
            </w:pPr>
            <w:r>
              <w:rPr>
                <w:rFonts w:ascii="宋体" w:hAnsi="宋体" w:eastAsia="宋体" w:cs="宋体"/>
                <w:sz w:val="24"/>
                <w:szCs w:val="24"/>
              </w:rPr>
              <w:t>基地改造</w:t>
            </w:r>
          </w:p>
        </w:tc>
        <w:tc>
          <w:tcPr>
            <w:tcW w:w="1276" w:type="dxa"/>
            <w:vAlign w:val="center"/>
          </w:tcPr>
          <w:p w14:paraId="52B07EAE">
            <w:pPr>
              <w:widowControl/>
              <w:spacing w:line="420" w:lineRule="exact"/>
              <w:jc w:val="center"/>
            </w:pPr>
            <w:r>
              <w:rPr>
                <w:rFonts w:hint="eastAsia" w:ascii="宋体" w:hAnsi="宋体"/>
                <w:kern w:val="0"/>
                <w:sz w:val="24"/>
                <w:lang w:bidi="ar"/>
              </w:rPr>
              <w:t>详见采</w:t>
            </w:r>
            <w:bookmarkStart w:id="15" w:name="_GoBack"/>
            <w:bookmarkEnd w:id="15"/>
            <w:r>
              <w:rPr>
                <w:rFonts w:hint="eastAsia" w:ascii="宋体" w:hAnsi="宋体"/>
                <w:kern w:val="0"/>
                <w:sz w:val="24"/>
                <w:lang w:bidi="ar"/>
              </w:rPr>
              <w:t>购需求</w:t>
            </w:r>
          </w:p>
        </w:tc>
        <w:tc>
          <w:tcPr>
            <w:tcW w:w="570" w:type="dxa"/>
            <w:vAlign w:val="center"/>
          </w:tcPr>
          <w:p w14:paraId="57F8CC99">
            <w:pPr>
              <w:widowControl/>
              <w:spacing w:line="420" w:lineRule="exact"/>
              <w:jc w:val="center"/>
            </w:pPr>
            <w:r>
              <w:rPr>
                <w:rFonts w:hint="eastAsia" w:ascii="宋体" w:hAnsi="宋体"/>
                <w:kern w:val="0"/>
                <w:sz w:val="24"/>
                <w:lang w:bidi="ar"/>
              </w:rPr>
              <w:t>1</w:t>
            </w:r>
          </w:p>
        </w:tc>
        <w:tc>
          <w:tcPr>
            <w:tcW w:w="1260" w:type="dxa"/>
            <w:vAlign w:val="center"/>
          </w:tcPr>
          <w:p w14:paraId="7ECDFF4A">
            <w:pPr>
              <w:widowControl/>
              <w:spacing w:line="420" w:lineRule="exact"/>
              <w:jc w:val="center"/>
            </w:pPr>
            <w:r>
              <w:rPr>
                <w:rFonts w:hint="eastAsia" w:ascii="宋体" w:hAnsi="宋体"/>
                <w:kern w:val="0"/>
                <w:sz w:val="24"/>
                <w:lang w:val="en-US" w:eastAsia="zh-CN" w:bidi="ar"/>
              </w:rPr>
              <w:t>1843700.00</w:t>
            </w:r>
          </w:p>
        </w:tc>
        <w:tc>
          <w:tcPr>
            <w:tcW w:w="795" w:type="dxa"/>
            <w:vAlign w:val="center"/>
          </w:tcPr>
          <w:p w14:paraId="3FC7C7CC">
            <w:pPr>
              <w:widowControl/>
              <w:spacing w:line="420" w:lineRule="exact"/>
              <w:jc w:val="center"/>
            </w:pPr>
            <w:r>
              <w:rPr>
                <w:rFonts w:hint="eastAsia" w:ascii="宋体" w:hAnsi="宋体"/>
                <w:kern w:val="1"/>
                <w:szCs w:val="21"/>
              </w:rPr>
              <w:t>□</w:t>
            </w:r>
          </w:p>
        </w:tc>
        <w:tc>
          <w:tcPr>
            <w:tcW w:w="794" w:type="dxa"/>
            <w:vAlign w:val="center"/>
          </w:tcPr>
          <w:p w14:paraId="6E48B825">
            <w:pPr>
              <w:widowControl/>
              <w:spacing w:line="420" w:lineRule="exact"/>
              <w:jc w:val="center"/>
            </w:pPr>
            <w:r>
              <w:rPr>
                <w:rFonts w:hint="eastAsia" w:ascii="宋体" w:hAnsi="宋体"/>
                <w:kern w:val="1"/>
                <w:szCs w:val="21"/>
              </w:rPr>
              <w:t>□</w:t>
            </w:r>
          </w:p>
        </w:tc>
      </w:tr>
    </w:tbl>
    <w:p w14:paraId="3EB13711">
      <w:pPr>
        <w:widowControl/>
        <w:spacing w:line="420" w:lineRule="exact"/>
        <w:ind w:firstLine="420"/>
        <w:jc w:val="left"/>
        <w:rPr>
          <w:rFonts w:hint="eastAsia" w:ascii="宋体" w:hAnsi="宋体"/>
          <w:sz w:val="24"/>
        </w:rPr>
      </w:pPr>
      <w:r>
        <w:rPr>
          <w:rFonts w:hint="eastAsia" w:ascii="宋体" w:hAnsi="宋体"/>
          <w:kern w:val="0"/>
          <w:sz w:val="24"/>
          <w:lang w:bidi="ar"/>
        </w:rPr>
        <w:t>说明：</w:t>
      </w:r>
    </w:p>
    <w:p w14:paraId="2F9A6968">
      <w:pPr>
        <w:widowControl/>
        <w:spacing w:line="420" w:lineRule="exact"/>
        <w:ind w:firstLine="420"/>
        <w:jc w:val="left"/>
        <w:rPr>
          <w:rFonts w:hint="eastAsia" w:ascii="宋体" w:hAnsi="宋体"/>
          <w:sz w:val="24"/>
        </w:rPr>
      </w:pPr>
      <w:r>
        <w:rPr>
          <w:rFonts w:hint="eastAsia" w:ascii="宋体" w:hAnsi="宋体"/>
          <w:kern w:val="0"/>
          <w:sz w:val="24"/>
          <w:lang w:bidi="ar"/>
        </w:rPr>
        <w:t>1.节能产品实行强制采购的，需提供国家认证机构出具的、处于有效期内的节能产品证书。</w:t>
      </w:r>
    </w:p>
    <w:p w14:paraId="51CA99A4">
      <w:pPr>
        <w:widowControl/>
        <w:spacing w:line="420" w:lineRule="exact"/>
        <w:ind w:firstLine="420"/>
        <w:jc w:val="left"/>
        <w:rPr>
          <w:rFonts w:hint="eastAsia" w:ascii="宋体" w:hAnsi="宋体"/>
          <w:sz w:val="24"/>
        </w:rPr>
      </w:pPr>
      <w:r>
        <w:rPr>
          <w:rFonts w:hint="eastAsia" w:ascii="宋体" w:hAnsi="宋体"/>
          <w:kern w:val="0"/>
          <w:sz w:val="24"/>
          <w:lang w:bidi="ar"/>
        </w:rPr>
        <w:t>2.同意购买进口产品的，不限制满足采购需求的国内产品参与投标。</w:t>
      </w:r>
    </w:p>
    <w:p w14:paraId="647500C4">
      <w:pPr>
        <w:spacing w:before="93" w:beforeLines="30" w:line="420" w:lineRule="exact"/>
        <w:rPr>
          <w:rFonts w:hint="eastAsia" w:ascii="宋体" w:hAnsi="宋体"/>
          <w:b/>
          <w:bCs/>
          <w:sz w:val="24"/>
          <w:szCs w:val="28"/>
        </w:rPr>
      </w:pPr>
      <w:r>
        <w:rPr>
          <w:rFonts w:hint="eastAsia" w:ascii="宋体" w:hAnsi="宋体"/>
          <w:b/>
          <w:bCs/>
          <w:sz w:val="24"/>
          <w:szCs w:val="28"/>
        </w:rPr>
        <w:t>三、采购项目需落实的政府采购政策：</w:t>
      </w:r>
    </w:p>
    <w:p w14:paraId="77AB5763">
      <w:pPr>
        <w:widowControl/>
        <w:spacing w:line="420" w:lineRule="exact"/>
        <w:ind w:firstLine="420"/>
        <w:jc w:val="left"/>
        <w:rPr>
          <w:rFonts w:hint="eastAsia" w:ascii="宋体" w:hAnsi="宋体"/>
          <w:sz w:val="24"/>
        </w:rPr>
      </w:pPr>
      <w:r>
        <w:rPr>
          <w:rFonts w:hint="eastAsia" w:ascii="宋体" w:hAnsi="宋体"/>
          <w:kern w:val="0"/>
          <w:sz w:val="24"/>
          <w:lang w:bidi="ar"/>
        </w:rPr>
        <w:t>1、优先采购：节能产品、环境标志产品享受加分或价格折扣。</w:t>
      </w:r>
    </w:p>
    <w:p w14:paraId="0344584C">
      <w:pPr>
        <w:widowControl/>
        <w:spacing w:line="420" w:lineRule="exact"/>
        <w:ind w:firstLine="420"/>
        <w:jc w:val="left"/>
        <w:rPr>
          <w:rFonts w:hint="eastAsia" w:ascii="宋体" w:hAnsi="宋体"/>
          <w:sz w:val="24"/>
        </w:rPr>
      </w:pPr>
      <w:r>
        <w:rPr>
          <w:rFonts w:hint="eastAsia" w:ascii="宋体" w:hAnsi="宋体"/>
          <w:kern w:val="0"/>
          <w:sz w:val="24"/>
          <w:lang w:bidi="ar"/>
        </w:rPr>
        <w:t>2、支持中小企业：中小企业享受预留采购份额或价格折扣。</w:t>
      </w:r>
    </w:p>
    <w:p w14:paraId="6FFBFB4D">
      <w:pPr>
        <w:spacing w:before="93" w:beforeLines="30" w:line="420" w:lineRule="exact"/>
        <w:rPr>
          <w:rFonts w:hint="eastAsia" w:ascii="宋体" w:hAnsi="宋体"/>
          <w:b/>
          <w:bCs/>
          <w:sz w:val="24"/>
          <w:szCs w:val="28"/>
        </w:rPr>
      </w:pPr>
      <w:r>
        <w:rPr>
          <w:rFonts w:hint="eastAsia" w:ascii="宋体" w:hAnsi="宋体"/>
          <w:b/>
          <w:bCs/>
          <w:sz w:val="24"/>
          <w:szCs w:val="28"/>
        </w:rPr>
        <w:t>四、供应商的资格要求</w:t>
      </w:r>
    </w:p>
    <w:p w14:paraId="30E4B2CF">
      <w:pPr>
        <w:widowControl/>
        <w:spacing w:line="420" w:lineRule="exact"/>
        <w:ind w:firstLine="420"/>
        <w:jc w:val="left"/>
        <w:rPr>
          <w:rFonts w:hint="eastAsia" w:ascii="宋体" w:hAnsi="宋体"/>
          <w:sz w:val="24"/>
        </w:rPr>
      </w:pPr>
      <w:r>
        <w:rPr>
          <w:rFonts w:hint="eastAsia" w:ascii="宋体" w:hAnsi="宋体"/>
          <w:kern w:val="0"/>
          <w:sz w:val="24"/>
          <w:lang w:bidi="ar"/>
        </w:rPr>
        <w:t>1、</w:t>
      </w:r>
      <w:bookmarkStart w:id="0" w:name="OLE_LINK3"/>
      <w:r>
        <w:rPr>
          <w:rFonts w:hint="eastAsia" w:ascii="宋体" w:hAnsi="宋体"/>
          <w:kern w:val="0"/>
          <w:sz w:val="24"/>
          <w:lang w:bidi="ar"/>
        </w:rPr>
        <w:t>满足《中华人民共和国政府采购法》第二十二条规定</w:t>
      </w:r>
      <w:bookmarkEnd w:id="0"/>
      <w:r>
        <w:rPr>
          <w:rFonts w:hint="eastAsia" w:ascii="宋体" w:hAnsi="宋体"/>
          <w:kern w:val="0"/>
          <w:sz w:val="24"/>
          <w:lang w:bidi="ar"/>
        </w:rPr>
        <w:t>。</w:t>
      </w:r>
    </w:p>
    <w:p w14:paraId="50AC8717">
      <w:pPr>
        <w:widowControl/>
        <w:spacing w:line="420" w:lineRule="exact"/>
        <w:ind w:firstLine="420"/>
        <w:jc w:val="left"/>
        <w:rPr>
          <w:rFonts w:hint="eastAsia" w:ascii="宋体" w:hAnsi="宋体"/>
          <w:sz w:val="24"/>
        </w:rPr>
      </w:pPr>
      <w:r>
        <w:rPr>
          <w:rFonts w:hint="eastAsia" w:ascii="宋体" w:hAnsi="宋体"/>
          <w:kern w:val="0"/>
          <w:sz w:val="24"/>
          <w:lang w:bidi="ar"/>
        </w:rPr>
        <w:t>2、落实政府采购政策需满足的资格要求：</w:t>
      </w:r>
    </w:p>
    <w:p w14:paraId="05C759AC">
      <w:pPr>
        <w:widowControl/>
        <w:spacing w:line="420" w:lineRule="exact"/>
        <w:ind w:firstLine="840"/>
        <w:jc w:val="left"/>
        <w:rPr>
          <w:rFonts w:hint="eastAsia" w:ascii="宋体" w:hAnsi="宋体"/>
          <w:sz w:val="24"/>
        </w:rPr>
      </w:pPr>
      <w:r>
        <w:rPr>
          <w:rFonts w:hint="eastAsia" w:ascii="宋体" w:hAnsi="宋体"/>
          <w:kern w:val="1"/>
          <w:szCs w:val="21"/>
        </w:rPr>
        <w:t>□</w:t>
      </w:r>
      <w:r>
        <w:rPr>
          <w:rFonts w:hint="eastAsia" w:ascii="宋体" w:hAnsi="宋体"/>
          <w:kern w:val="0"/>
          <w:sz w:val="24"/>
          <w:lang w:bidi="ar"/>
        </w:rPr>
        <w:t>专门面向：</w:t>
      </w:r>
      <w:r>
        <w:rPr>
          <w:rFonts w:hint="eastAsia" w:ascii="宋体" w:hAnsi="宋体"/>
          <w:kern w:val="1"/>
          <w:szCs w:val="21"/>
        </w:rPr>
        <w:t>□</w:t>
      </w:r>
      <w:r>
        <w:rPr>
          <w:rFonts w:hint="eastAsia" w:ascii="宋体" w:hAnsi="宋体"/>
          <w:kern w:val="0"/>
          <w:sz w:val="24"/>
          <w:lang w:bidi="ar"/>
        </w:rPr>
        <w:t>中小企业 </w:t>
      </w:r>
      <w:r>
        <w:rPr>
          <w:rFonts w:hint="eastAsia" w:ascii="宋体" w:hAnsi="宋体"/>
          <w:kern w:val="1"/>
          <w:szCs w:val="21"/>
        </w:rPr>
        <w:t>□</w:t>
      </w:r>
      <w:r>
        <w:rPr>
          <w:rFonts w:hint="eastAsia" w:ascii="宋体" w:hAnsi="宋体"/>
          <w:kern w:val="0"/>
          <w:sz w:val="24"/>
          <w:lang w:bidi="ar"/>
        </w:rPr>
        <w:t>小微企业 </w:t>
      </w:r>
      <w:r>
        <w:rPr>
          <w:rFonts w:hint="eastAsia" w:ascii="宋体" w:hAnsi="宋体"/>
          <w:kern w:val="1"/>
          <w:szCs w:val="21"/>
        </w:rPr>
        <w:t>□</w:t>
      </w:r>
      <w:r>
        <w:rPr>
          <w:rFonts w:hint="eastAsia" w:ascii="宋体" w:hAnsi="宋体"/>
          <w:kern w:val="0"/>
          <w:sz w:val="24"/>
          <w:lang w:bidi="ar"/>
        </w:rPr>
        <w:t>监狱企业 </w:t>
      </w:r>
      <w:r>
        <w:rPr>
          <w:rFonts w:hint="eastAsia" w:ascii="宋体" w:hAnsi="宋体"/>
          <w:kern w:val="1"/>
          <w:szCs w:val="21"/>
        </w:rPr>
        <w:t>□</w:t>
      </w:r>
      <w:r>
        <w:rPr>
          <w:rFonts w:hint="eastAsia" w:ascii="宋体" w:hAnsi="宋体"/>
          <w:kern w:val="0"/>
          <w:sz w:val="24"/>
          <w:lang w:bidi="ar"/>
        </w:rPr>
        <w:t>福利性单位</w:t>
      </w:r>
    </w:p>
    <w:p w14:paraId="4BC7C691">
      <w:pPr>
        <w:widowControl/>
        <w:spacing w:line="420" w:lineRule="exact"/>
        <w:ind w:firstLine="840"/>
        <w:jc w:val="left"/>
        <w:rPr>
          <w:rFonts w:hint="eastAsia" w:ascii="宋体" w:hAnsi="宋体"/>
          <w:sz w:val="24"/>
        </w:rPr>
      </w:pPr>
      <w:r>
        <w:rPr>
          <w:rFonts w:hint="eastAsia" w:ascii="宋体" w:hAnsi="宋体"/>
          <w:kern w:val="1"/>
          <w:szCs w:val="21"/>
        </w:rPr>
        <w:t>□</w:t>
      </w:r>
      <w:r>
        <w:rPr>
          <w:rFonts w:hint="eastAsia" w:ascii="宋体" w:hAnsi="宋体"/>
          <w:kern w:val="0"/>
          <w:sz w:val="24"/>
          <w:lang w:bidi="ar"/>
        </w:rPr>
        <w:t>强制分包：大型企业应将采购份额的</w:t>
      </w:r>
      <w:r>
        <w:rPr>
          <w:rFonts w:hint="eastAsia" w:ascii="宋体" w:hAnsi="宋体"/>
          <w:kern w:val="0"/>
          <w:sz w:val="24"/>
          <w:u w:val="single"/>
          <w:lang w:bidi="ar"/>
        </w:rPr>
        <w:t>     </w:t>
      </w:r>
      <w:r>
        <w:rPr>
          <w:rFonts w:hint="eastAsia" w:ascii="宋体" w:hAnsi="宋体"/>
          <w:kern w:val="0"/>
          <w:sz w:val="24"/>
          <w:lang w:bidi="ar"/>
        </w:rPr>
        <w:t>%分包给中小企业。</w:t>
      </w:r>
    </w:p>
    <w:p w14:paraId="4A199386">
      <w:pPr>
        <w:widowControl/>
        <w:spacing w:line="420" w:lineRule="exact"/>
        <w:ind w:firstLine="420"/>
        <w:jc w:val="left"/>
        <w:rPr>
          <w:rFonts w:hint="eastAsia" w:ascii="宋体" w:hAnsi="宋体"/>
          <w:sz w:val="24"/>
        </w:rPr>
      </w:pPr>
      <w:r>
        <w:rPr>
          <w:rFonts w:hint="eastAsia" w:ascii="宋体" w:hAnsi="宋体"/>
          <w:kern w:val="0"/>
          <w:sz w:val="24"/>
          <w:lang w:bidi="ar"/>
        </w:rPr>
        <w:t>3、供应商特定资格条件：</w:t>
      </w:r>
    </w:p>
    <w:p w14:paraId="0D13C021">
      <w:pPr>
        <w:widowControl/>
        <w:spacing w:line="420" w:lineRule="exact"/>
        <w:ind w:firstLine="420"/>
        <w:jc w:val="left"/>
        <w:rPr>
          <w:rFonts w:hint="eastAsia" w:ascii="宋体" w:hAnsi="宋体"/>
          <w:kern w:val="0"/>
          <w:sz w:val="24"/>
          <w:lang w:val="en-US" w:eastAsia="zh-CN" w:bidi="ar"/>
        </w:rPr>
      </w:pPr>
      <w:r>
        <w:rPr>
          <w:rFonts w:hint="eastAsia" w:ascii="宋体" w:hAnsi="宋体"/>
          <w:kern w:val="0"/>
          <w:sz w:val="24"/>
          <w:lang w:bidi="ar"/>
        </w:rPr>
        <w:t>包1：</w:t>
      </w:r>
      <w:r>
        <w:rPr>
          <w:rFonts w:hint="eastAsia" w:ascii="宋体" w:hAnsi="宋体"/>
          <w:kern w:val="0"/>
          <w:sz w:val="24"/>
          <w:lang w:eastAsia="zh-CN" w:bidi="ar"/>
        </w:rPr>
        <w:t>（</w:t>
      </w:r>
      <w:r>
        <w:rPr>
          <w:rFonts w:hint="eastAsia" w:ascii="宋体" w:hAnsi="宋体"/>
          <w:kern w:val="0"/>
          <w:sz w:val="24"/>
          <w:lang w:val="en-US" w:eastAsia="zh-CN" w:bidi="ar"/>
        </w:rPr>
        <w:t>1</w:t>
      </w:r>
      <w:r>
        <w:rPr>
          <w:rFonts w:hint="eastAsia" w:ascii="宋体" w:hAnsi="宋体"/>
          <w:kern w:val="0"/>
          <w:sz w:val="24"/>
          <w:lang w:eastAsia="zh-CN" w:bidi="ar"/>
        </w:rPr>
        <w:t>）</w:t>
      </w:r>
      <w:r>
        <w:rPr>
          <w:rFonts w:hint="eastAsia" w:ascii="宋体" w:hAnsi="宋体"/>
          <w:kern w:val="0"/>
          <w:sz w:val="24"/>
          <w:lang w:val="en-US" w:eastAsia="zh-CN" w:bidi="ar"/>
        </w:rPr>
        <w:t>供应商具备建设行政主管部门颁发的市政公用工程施工总承包三级（含）及以上资质，资质证书处于有效期内，且安全生产许可证处于有效期。</w:t>
      </w:r>
    </w:p>
    <w:p w14:paraId="112E2E39">
      <w:pPr>
        <w:widowControl/>
        <w:spacing w:line="420" w:lineRule="exact"/>
        <w:ind w:firstLine="420"/>
        <w:jc w:val="left"/>
        <w:rPr>
          <w:rFonts w:hint="eastAsia" w:ascii="宋体" w:hAnsi="宋体"/>
          <w:kern w:val="0"/>
          <w:sz w:val="24"/>
          <w:lang w:val="en-US" w:eastAsia="zh-CN" w:bidi="ar"/>
        </w:rPr>
      </w:pPr>
      <w:r>
        <w:rPr>
          <w:rFonts w:hint="eastAsia" w:ascii="宋体" w:hAnsi="宋体"/>
          <w:kern w:val="0"/>
          <w:sz w:val="24"/>
          <w:lang w:val="en-US" w:eastAsia="zh-CN" w:bidi="ar"/>
        </w:rPr>
        <w:t>（2）拟任项目经理具备市政公用工程专业贰级及以上注册建造师执业资格并具备项目负责人安全生产考核合格证书，且未在其他建设工程项目中担任同类职务。</w:t>
      </w:r>
    </w:p>
    <w:p w14:paraId="35DEFA1D">
      <w:pPr>
        <w:widowControl/>
        <w:spacing w:line="420" w:lineRule="exact"/>
        <w:ind w:firstLine="420"/>
        <w:jc w:val="left"/>
        <w:rPr>
          <w:rFonts w:hint="eastAsia" w:ascii="宋体" w:hAnsi="宋体"/>
          <w:kern w:val="0"/>
          <w:sz w:val="24"/>
          <w:lang w:val="en-US" w:eastAsia="zh-CN" w:bidi="ar"/>
        </w:rPr>
      </w:pPr>
      <w:r>
        <w:rPr>
          <w:rFonts w:hint="eastAsia" w:ascii="宋体" w:hAnsi="宋体"/>
          <w:kern w:val="0"/>
          <w:sz w:val="24"/>
          <w:lang w:val="en-US" w:eastAsia="zh-CN" w:bidi="ar"/>
        </w:rPr>
        <w:t>（3）拟任技术负责人具备市政工程相关专业工程师及以上职称；</w:t>
      </w:r>
    </w:p>
    <w:p w14:paraId="1BEF6F3F">
      <w:pPr>
        <w:widowControl/>
        <w:spacing w:line="420" w:lineRule="exact"/>
        <w:ind w:firstLine="420"/>
        <w:jc w:val="left"/>
        <w:rPr>
          <w:rFonts w:hint="eastAsia" w:ascii="宋体" w:hAnsi="宋体"/>
          <w:kern w:val="0"/>
          <w:sz w:val="24"/>
          <w:lang w:val="en-US" w:eastAsia="zh-CN" w:bidi="ar"/>
        </w:rPr>
      </w:pPr>
      <w:r>
        <w:rPr>
          <w:rFonts w:hint="eastAsia" w:ascii="宋体" w:hAnsi="宋体"/>
          <w:kern w:val="0"/>
          <w:sz w:val="24"/>
          <w:lang w:val="en-US" w:eastAsia="zh-CN" w:bidi="ar"/>
        </w:rPr>
        <w:t>（4）施工项目部关键岗位人员按照湘建建[2020]208号文规定，至少配备项目经理1人、技术负责人1人，安全员1人，施工员1人，质量员1人。施工项目部关键岗位人员必须为投标供应商本单位职工，不得有在建项目且须提供无在建承诺；</w:t>
      </w:r>
    </w:p>
    <w:p w14:paraId="1C604270">
      <w:pPr>
        <w:widowControl/>
        <w:spacing w:line="420" w:lineRule="exact"/>
        <w:ind w:firstLine="420"/>
        <w:jc w:val="left"/>
        <w:rPr>
          <w:rFonts w:hint="eastAsia" w:ascii="宋体" w:hAnsi="宋体"/>
          <w:kern w:val="0"/>
          <w:sz w:val="24"/>
          <w:lang w:val="en-US" w:eastAsia="zh-CN" w:bidi="ar"/>
        </w:rPr>
      </w:pPr>
      <w:r>
        <w:rPr>
          <w:rFonts w:hint="eastAsia" w:ascii="宋体" w:hAnsi="宋体"/>
          <w:kern w:val="0"/>
          <w:sz w:val="24"/>
          <w:lang w:val="en-US" w:eastAsia="zh-CN" w:bidi="ar"/>
        </w:rPr>
        <w:t>（5）项目其它关键岗位人员须具备建设行政主管部门颁发的岗位资格证书；其中安全员须具有安全考核合格证书C证；岗位资格证书注明了单位名称的，应与供应商一致，以上资格证书均应在有效期内，所有关键岗位人员提供在本单位近三个月内任意一个月社保缴纳证明；</w:t>
      </w:r>
    </w:p>
    <w:p w14:paraId="3BD8F7BA">
      <w:pPr>
        <w:widowControl/>
        <w:spacing w:line="420" w:lineRule="exact"/>
        <w:ind w:firstLine="420"/>
        <w:jc w:val="left"/>
        <w:rPr>
          <w:rFonts w:hint="eastAsia" w:ascii="宋体" w:hAnsi="宋体"/>
          <w:kern w:val="0"/>
          <w:sz w:val="24"/>
          <w:lang w:val="en-US" w:eastAsia="zh-CN" w:bidi="ar"/>
        </w:rPr>
      </w:pPr>
      <w:r>
        <w:rPr>
          <w:rFonts w:hint="eastAsia" w:ascii="宋体" w:hAnsi="宋体"/>
          <w:kern w:val="0"/>
          <w:sz w:val="24"/>
          <w:lang w:val="en-US" w:eastAsia="zh-CN" w:bidi="ar"/>
        </w:rPr>
        <w:t>（6）湖南省外的企业按照省住房和城乡建设厅湘建建[2015]190号文件要求办理省外入湘企业基本情况登记（以“湖南省住房和城乡建设网”查询结果为准），省外企业关键岗位人员如持有外省住房和城乡建设主管部门颁发的岗位资格证书，其证书应能通过互联网查询真伪，或提供由省级住房和城乡建设主管部门出具的证书真实性证明。</w:t>
      </w:r>
    </w:p>
    <w:p w14:paraId="72DEDB1F">
      <w:pPr>
        <w:widowControl/>
        <w:spacing w:line="420" w:lineRule="exact"/>
        <w:ind w:firstLine="420"/>
        <w:jc w:val="left"/>
        <w:rPr>
          <w:rFonts w:hint="eastAsia" w:ascii="宋体" w:hAnsi="宋体"/>
          <w:kern w:val="0"/>
          <w:sz w:val="24"/>
          <w:lang w:bidi="ar"/>
        </w:rPr>
      </w:pPr>
      <w:r>
        <w:rPr>
          <w:rFonts w:hint="eastAsia" w:ascii="宋体" w:hAnsi="宋体"/>
          <w:kern w:val="0"/>
          <w:sz w:val="24"/>
          <w:lang w:val="en-US" w:eastAsia="zh-CN" w:bidi="ar"/>
        </w:rPr>
        <w:t>（7）供应商需提供《中小企业声明函》,本项目中小企业划分标准所属行业为建筑业。</w:t>
      </w:r>
    </w:p>
    <w:p w14:paraId="661B0634">
      <w:pPr>
        <w:widowControl/>
        <w:spacing w:line="420" w:lineRule="exact"/>
        <w:ind w:firstLine="420"/>
        <w:jc w:val="left"/>
        <w:rPr>
          <w:rFonts w:hint="eastAsia" w:ascii="宋体" w:hAnsi="宋体"/>
          <w:sz w:val="24"/>
        </w:rPr>
      </w:pPr>
      <w:r>
        <w:rPr>
          <w:rFonts w:hint="eastAsia" w:ascii="宋体" w:hAnsi="宋体"/>
          <w:kern w:val="0"/>
          <w:sz w:val="24"/>
          <w:lang w:bidi="ar"/>
        </w:rPr>
        <w:t>4、单位负责人为同一人或者存在直接控股、管理关系的不同供应商，不得参加同一合同项下的政府采购活动。</w:t>
      </w:r>
    </w:p>
    <w:p w14:paraId="35C9F13A">
      <w:pPr>
        <w:widowControl/>
        <w:spacing w:line="420" w:lineRule="exact"/>
        <w:ind w:firstLine="420"/>
        <w:jc w:val="left"/>
        <w:rPr>
          <w:rFonts w:hint="eastAsia" w:ascii="宋体" w:hAnsi="宋体"/>
          <w:sz w:val="24"/>
        </w:rPr>
      </w:pPr>
      <w:r>
        <w:rPr>
          <w:rFonts w:hint="eastAsia" w:ascii="宋体" w:hAnsi="宋体"/>
          <w:kern w:val="0"/>
          <w:sz w:val="24"/>
          <w:lang w:bidi="ar"/>
        </w:rPr>
        <w:t>5、为本采购项目提供整体设计、规范编制或者项目管理、监理、检测等服务的，不得再参加此项目的其他采购活动。</w:t>
      </w:r>
    </w:p>
    <w:p w14:paraId="1F380CF9">
      <w:pPr>
        <w:widowControl/>
        <w:spacing w:line="420" w:lineRule="exact"/>
        <w:ind w:firstLine="420"/>
        <w:jc w:val="left"/>
        <w:rPr>
          <w:rFonts w:hint="eastAsia" w:ascii="宋体" w:hAnsi="宋体"/>
          <w:sz w:val="24"/>
        </w:rPr>
      </w:pPr>
      <w:r>
        <w:rPr>
          <w:rFonts w:hint="eastAsia" w:ascii="宋体" w:hAnsi="宋体"/>
          <w:kern w:val="0"/>
          <w:sz w:val="24"/>
          <w:lang w:bidi="ar"/>
        </w:rPr>
        <w:t>6、列入失信被执行人、重大税收违法失信主体名单、政府采购严重违法失信行为记录名单的，拒绝其参与政府采购活动。</w:t>
      </w:r>
    </w:p>
    <w:p w14:paraId="44566A33">
      <w:pPr>
        <w:widowControl/>
        <w:spacing w:line="420" w:lineRule="exact"/>
        <w:ind w:firstLine="420"/>
        <w:jc w:val="left"/>
        <w:rPr>
          <w:rFonts w:hint="eastAsia" w:ascii="宋体" w:hAnsi="宋体"/>
          <w:sz w:val="24"/>
        </w:rPr>
      </w:pPr>
      <w:r>
        <w:rPr>
          <w:rFonts w:hint="eastAsia" w:ascii="宋体" w:hAnsi="宋体"/>
          <w:kern w:val="0"/>
          <w:sz w:val="24"/>
          <w:lang w:bidi="ar"/>
        </w:rPr>
        <w:t>7、联合体响应。本次采购</w:t>
      </w:r>
      <w:r>
        <w:rPr>
          <w:rFonts w:hint="eastAsia" w:ascii="宋体" w:hAnsi="宋体"/>
          <w:kern w:val="0"/>
          <w:sz w:val="24"/>
          <w:u w:val="single"/>
          <w:lang w:bidi="ar"/>
        </w:rPr>
        <w:t xml:space="preserve"> 不接受 </w:t>
      </w:r>
      <w:r>
        <w:rPr>
          <w:rFonts w:hint="eastAsia" w:ascii="宋体" w:hAnsi="宋体"/>
          <w:kern w:val="0"/>
          <w:sz w:val="24"/>
          <w:lang w:bidi="ar"/>
        </w:rPr>
        <w:t>联合体响应。</w:t>
      </w:r>
    </w:p>
    <w:p w14:paraId="4234F3C7">
      <w:pPr>
        <w:spacing w:before="93" w:beforeLines="30" w:line="420" w:lineRule="exact"/>
        <w:rPr>
          <w:rFonts w:hint="eastAsia" w:ascii="宋体" w:hAnsi="宋体"/>
          <w:b/>
          <w:bCs/>
          <w:sz w:val="24"/>
          <w:szCs w:val="28"/>
        </w:rPr>
      </w:pPr>
      <w:r>
        <w:rPr>
          <w:rFonts w:hint="eastAsia" w:ascii="宋体" w:hAnsi="宋体"/>
          <w:b/>
          <w:bCs/>
          <w:sz w:val="24"/>
          <w:szCs w:val="28"/>
        </w:rPr>
        <w:t>五、供应商应提交的资格证明材料及说明</w:t>
      </w:r>
    </w:p>
    <w:p w14:paraId="0478FD8D">
      <w:pPr>
        <w:widowControl/>
        <w:spacing w:line="420" w:lineRule="exact"/>
        <w:ind w:firstLine="420"/>
        <w:jc w:val="left"/>
        <w:rPr>
          <w:rFonts w:hint="eastAsia" w:ascii="宋体" w:hAnsi="宋体"/>
          <w:sz w:val="24"/>
        </w:rPr>
      </w:pPr>
      <w:r>
        <w:rPr>
          <w:rFonts w:hint="eastAsia" w:ascii="宋体" w:hAnsi="宋体"/>
          <w:kern w:val="0"/>
          <w:sz w:val="24"/>
          <w:lang w:bidi="ar"/>
        </w:rPr>
        <w:t>1、供应商应按下列规定提供资格证明文件。</w:t>
      </w:r>
    </w:p>
    <w:p w14:paraId="30A3BF0C">
      <w:pPr>
        <w:widowControl/>
        <w:spacing w:line="420" w:lineRule="exact"/>
        <w:ind w:firstLine="420"/>
        <w:jc w:val="left"/>
        <w:rPr>
          <w:rFonts w:hint="eastAsia" w:ascii="宋体" w:hAnsi="宋体"/>
          <w:sz w:val="24"/>
        </w:rPr>
      </w:pPr>
      <w:r>
        <w:rPr>
          <w:rFonts w:hint="eastAsia" w:ascii="宋体" w:hAnsi="宋体"/>
          <w:kern w:val="0"/>
          <w:sz w:val="24"/>
          <w:lang w:bidi="ar"/>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14E50B60">
      <w:pPr>
        <w:widowControl/>
        <w:spacing w:line="420" w:lineRule="exact"/>
        <w:ind w:firstLine="420"/>
        <w:jc w:val="left"/>
        <w:rPr>
          <w:rFonts w:hint="eastAsia" w:ascii="宋体" w:hAnsi="宋体"/>
          <w:sz w:val="24"/>
        </w:rPr>
      </w:pPr>
      <w:r>
        <w:rPr>
          <w:rFonts w:hint="eastAsia" w:ascii="宋体" w:hAnsi="宋体"/>
          <w:kern w:val="0"/>
          <w:sz w:val="24"/>
          <w:lang w:bidi="ar"/>
        </w:rPr>
        <w:t>（2）湖南省政府采购供应商资格承诺函原件；</w:t>
      </w:r>
    </w:p>
    <w:p w14:paraId="31F21773">
      <w:pPr>
        <w:widowControl/>
        <w:spacing w:line="420" w:lineRule="exact"/>
        <w:ind w:firstLine="420"/>
        <w:jc w:val="left"/>
        <w:rPr>
          <w:rFonts w:hint="eastAsia" w:ascii="宋体" w:hAnsi="宋体"/>
          <w:sz w:val="24"/>
        </w:rPr>
      </w:pPr>
      <w:r>
        <w:rPr>
          <w:rFonts w:hint="eastAsia" w:ascii="宋体" w:hAnsi="宋体"/>
          <w:kern w:val="0"/>
          <w:sz w:val="24"/>
          <w:lang w:bidi="ar"/>
        </w:rPr>
        <w:t>（3）符合特定资格条件证明材料复印件或者情况说明原件；</w:t>
      </w:r>
    </w:p>
    <w:p w14:paraId="2F7A6BBF">
      <w:pPr>
        <w:widowControl/>
        <w:spacing w:line="420" w:lineRule="exact"/>
        <w:ind w:firstLine="420"/>
        <w:jc w:val="left"/>
        <w:rPr>
          <w:rFonts w:hint="eastAsia" w:ascii="宋体" w:hAnsi="宋体"/>
          <w:sz w:val="24"/>
        </w:rPr>
      </w:pPr>
      <w:r>
        <w:rPr>
          <w:rFonts w:hint="eastAsia" w:ascii="宋体" w:hAnsi="宋体"/>
          <w:kern w:val="0"/>
          <w:sz w:val="24"/>
          <w:lang w:bidi="ar"/>
        </w:rPr>
        <w:t>（4）符合采购项目供应商资格要求的其他证明材料：</w:t>
      </w:r>
    </w:p>
    <w:p w14:paraId="0684577B">
      <w:pPr>
        <w:widowControl/>
        <w:spacing w:line="420" w:lineRule="exact"/>
        <w:ind w:firstLine="840"/>
        <w:jc w:val="left"/>
        <w:rPr>
          <w:rFonts w:hint="eastAsia" w:ascii="宋体" w:hAnsi="宋体"/>
          <w:sz w:val="24"/>
        </w:rPr>
      </w:pPr>
      <w:r>
        <w:rPr>
          <w:rFonts w:hint="eastAsia" w:ascii="宋体" w:hAnsi="宋体"/>
          <w:kern w:val="1"/>
          <w:szCs w:val="21"/>
        </w:rPr>
        <w:t>□</w:t>
      </w:r>
      <w:r>
        <w:rPr>
          <w:rFonts w:hint="eastAsia" w:ascii="宋体" w:hAnsi="宋体"/>
          <w:kern w:val="0"/>
          <w:sz w:val="24"/>
          <w:lang w:bidi="ar"/>
        </w:rPr>
        <w:t>联合体协议书（供应商为联合体形式的）；</w:t>
      </w:r>
    </w:p>
    <w:p w14:paraId="1E1CBC0A">
      <w:pPr>
        <w:widowControl/>
        <w:spacing w:line="420" w:lineRule="exact"/>
        <w:ind w:firstLine="840"/>
        <w:jc w:val="left"/>
        <w:rPr>
          <w:rFonts w:hint="eastAsia" w:ascii="宋体" w:hAnsi="宋体"/>
          <w:sz w:val="24"/>
        </w:rPr>
      </w:pPr>
      <w:r>
        <w:rPr>
          <w:rFonts w:hint="eastAsia" w:ascii="宋体" w:hAnsi="宋体"/>
          <w:kern w:val="1"/>
          <w:szCs w:val="21"/>
        </w:rPr>
        <w:t>□</w:t>
      </w:r>
      <w:r>
        <w:rPr>
          <w:rFonts w:hint="eastAsia" w:ascii="宋体" w:hAnsi="宋体"/>
          <w:kern w:val="0"/>
          <w:sz w:val="24"/>
          <w:lang w:bidi="ar"/>
        </w:rPr>
        <w:t>分包承诺（执行强制分包的），格式自拟；</w:t>
      </w:r>
    </w:p>
    <w:p w14:paraId="4F668181">
      <w:pPr>
        <w:widowControl/>
        <w:spacing w:line="420" w:lineRule="exact"/>
        <w:ind w:firstLine="840"/>
        <w:jc w:val="left"/>
        <w:rPr>
          <w:rFonts w:hint="eastAsia" w:ascii="宋体" w:hAnsi="宋体"/>
          <w:sz w:val="24"/>
        </w:rPr>
      </w:pPr>
      <w:r>
        <w:rPr>
          <w:rFonts w:hint="eastAsia" w:ascii="宋体" w:hAnsi="宋体"/>
          <w:kern w:val="1"/>
          <w:szCs w:val="21"/>
        </w:rPr>
        <w:t>□</w:t>
      </w:r>
      <w:r>
        <w:rPr>
          <w:rFonts w:hint="eastAsia" w:ascii="宋体" w:hAnsi="宋体"/>
          <w:kern w:val="0"/>
          <w:sz w:val="24"/>
          <w:lang w:bidi="ar"/>
        </w:rPr>
        <w:t>其他说明；</w:t>
      </w:r>
    </w:p>
    <w:p w14:paraId="2A8322B5">
      <w:pPr>
        <w:widowControl/>
        <w:spacing w:line="420" w:lineRule="exact"/>
        <w:ind w:firstLine="420"/>
        <w:jc w:val="left"/>
        <w:rPr>
          <w:rFonts w:hint="eastAsia" w:ascii="宋体" w:hAnsi="宋体"/>
          <w:sz w:val="24"/>
        </w:rPr>
      </w:pPr>
      <w:r>
        <w:rPr>
          <w:rFonts w:hint="eastAsia" w:ascii="宋体" w:hAnsi="宋体"/>
          <w:kern w:val="0"/>
          <w:sz w:val="24"/>
          <w:lang w:bidi="ar"/>
        </w:rPr>
        <w:t>2、供应商为联合体形式的，除应提交联合协议(格式)外，参加联合体的各方均应提交上款资格证明材料。</w:t>
      </w:r>
    </w:p>
    <w:p w14:paraId="03D7425D">
      <w:pPr>
        <w:widowControl/>
        <w:spacing w:line="420" w:lineRule="exact"/>
        <w:ind w:firstLine="420"/>
        <w:jc w:val="left"/>
        <w:rPr>
          <w:rFonts w:hint="eastAsia" w:ascii="宋体" w:hAnsi="宋体"/>
          <w:sz w:val="24"/>
        </w:rPr>
      </w:pPr>
      <w:r>
        <w:rPr>
          <w:rFonts w:hint="eastAsia" w:ascii="宋体" w:hAnsi="宋体"/>
          <w:kern w:val="0"/>
          <w:sz w:val="24"/>
          <w:lang w:bidi="ar"/>
        </w:rPr>
        <w:t>3、供应商的资格证明文件均应为有效文件并加盖供应商单位公章，并按其规定签署。</w:t>
      </w:r>
    </w:p>
    <w:p w14:paraId="74199DA2">
      <w:pPr>
        <w:spacing w:before="93" w:beforeLines="30" w:line="420" w:lineRule="exact"/>
        <w:rPr>
          <w:rFonts w:hint="eastAsia" w:ascii="宋体" w:hAnsi="宋体"/>
          <w:b/>
          <w:bCs/>
          <w:sz w:val="24"/>
          <w:szCs w:val="28"/>
        </w:rPr>
      </w:pPr>
      <w:r>
        <w:rPr>
          <w:rFonts w:hint="eastAsia" w:ascii="宋体" w:hAnsi="宋体"/>
          <w:b/>
          <w:bCs/>
          <w:sz w:val="24"/>
          <w:szCs w:val="28"/>
        </w:rPr>
        <w:t>六、资格审查证明材料的递交</w:t>
      </w:r>
    </w:p>
    <w:p w14:paraId="15C1445E">
      <w:pPr>
        <w:widowControl/>
        <w:spacing w:line="420" w:lineRule="exact"/>
        <w:ind w:firstLine="420"/>
        <w:jc w:val="left"/>
        <w:rPr>
          <w:rFonts w:hint="eastAsia" w:ascii="宋体" w:hAnsi="宋体"/>
          <w:sz w:val="24"/>
        </w:rPr>
      </w:pPr>
      <w:r>
        <w:rPr>
          <w:rFonts w:hint="eastAsia" w:ascii="宋体" w:hAnsi="宋体"/>
          <w:kern w:val="0"/>
          <w:sz w:val="24"/>
          <w:lang w:bidi="ar"/>
        </w:rPr>
        <w:t>1、按本公告第五条规定提交的证明材料及说明应装订成册，一式3份，需密封完好盖公章，否则拒收。</w:t>
      </w:r>
    </w:p>
    <w:p w14:paraId="32688F02">
      <w:pPr>
        <w:widowControl/>
        <w:spacing w:line="420" w:lineRule="exact"/>
        <w:ind w:firstLine="420"/>
        <w:jc w:val="left"/>
        <w:rPr>
          <w:rFonts w:hint="eastAsia" w:ascii="宋体" w:hAnsi="宋体"/>
          <w:kern w:val="0"/>
          <w:sz w:val="24"/>
          <w:lang w:bidi="ar"/>
        </w:rPr>
      </w:pPr>
      <w:r>
        <w:rPr>
          <w:rFonts w:hint="eastAsia" w:ascii="宋体" w:hAnsi="宋体"/>
          <w:kern w:val="0"/>
          <w:sz w:val="24"/>
          <w:lang w:bidi="ar"/>
        </w:rPr>
        <w:t>2、资格审查证明材料的递交截止时间为</w:t>
      </w:r>
      <w:r>
        <w:rPr>
          <w:rFonts w:hint="eastAsia" w:ascii="宋体" w:hAnsi="宋体"/>
          <w:kern w:val="0"/>
          <w:sz w:val="24"/>
          <w:u w:val="single"/>
          <w:lang w:bidi="ar"/>
        </w:rPr>
        <w:t>2026</w:t>
      </w:r>
      <w:r>
        <w:rPr>
          <w:rFonts w:hint="eastAsia" w:ascii="宋体" w:hAnsi="宋体"/>
          <w:kern w:val="0"/>
          <w:sz w:val="24"/>
          <w:lang w:bidi="ar"/>
        </w:rPr>
        <w:t>年</w:t>
      </w:r>
      <w:r>
        <w:rPr>
          <w:rFonts w:hint="eastAsia" w:ascii="宋体" w:hAnsi="宋体"/>
          <w:kern w:val="0"/>
          <w:sz w:val="24"/>
          <w:u w:val="single"/>
          <w:lang w:bidi="ar"/>
        </w:rPr>
        <w:t>0</w:t>
      </w:r>
      <w:r>
        <w:rPr>
          <w:rFonts w:hint="eastAsia" w:ascii="宋体" w:hAnsi="宋体"/>
          <w:kern w:val="0"/>
          <w:sz w:val="24"/>
          <w:u w:val="single"/>
          <w:lang w:val="en-US" w:eastAsia="zh-CN" w:bidi="ar"/>
        </w:rPr>
        <w:t>9</w:t>
      </w:r>
      <w:r>
        <w:rPr>
          <w:rFonts w:hint="eastAsia" w:ascii="宋体" w:hAnsi="宋体"/>
          <w:kern w:val="0"/>
          <w:sz w:val="24"/>
          <w:lang w:bidi="ar"/>
        </w:rPr>
        <w:t>月</w:t>
      </w:r>
      <w:r>
        <w:rPr>
          <w:rFonts w:hint="eastAsia" w:ascii="宋体" w:hAnsi="宋体"/>
          <w:kern w:val="0"/>
          <w:sz w:val="24"/>
          <w:u w:val="single"/>
          <w:lang w:bidi="ar"/>
        </w:rPr>
        <w:t>0</w:t>
      </w:r>
      <w:r>
        <w:rPr>
          <w:rFonts w:hint="eastAsia" w:ascii="宋体" w:hAnsi="宋体"/>
          <w:kern w:val="0"/>
          <w:sz w:val="24"/>
          <w:u w:val="single"/>
          <w:lang w:val="en-US" w:eastAsia="zh-CN" w:bidi="ar"/>
        </w:rPr>
        <w:t>3</w:t>
      </w:r>
      <w:r>
        <w:rPr>
          <w:rFonts w:hint="eastAsia" w:ascii="宋体" w:hAnsi="宋体"/>
          <w:kern w:val="0"/>
          <w:sz w:val="24"/>
          <w:lang w:bidi="ar"/>
        </w:rPr>
        <w:t>日17:00（北京时间），地点为</w:t>
      </w:r>
      <w:r>
        <w:rPr>
          <w:rFonts w:hint="eastAsia" w:ascii="宋体" w:hAnsi="宋体"/>
          <w:kern w:val="0"/>
          <w:sz w:val="24"/>
          <w:u w:val="single"/>
          <w:lang w:bidi="ar"/>
        </w:rPr>
        <w:t>湖南方信项目管理有限公司（长沙市雨花区劳动东路821号明昇壹城三期3栋</w:t>
      </w:r>
      <w:r>
        <w:rPr>
          <w:rFonts w:hint="eastAsia" w:ascii="宋体" w:hAnsi="宋体"/>
          <w:kern w:val="0"/>
          <w:sz w:val="24"/>
          <w:u w:val="single"/>
          <w:lang w:val="en-US" w:eastAsia="zh-CN" w:bidi="ar"/>
        </w:rPr>
        <w:t>1403-</w:t>
      </w:r>
      <w:r>
        <w:rPr>
          <w:rFonts w:hint="eastAsia" w:ascii="宋体" w:hAnsi="宋体"/>
          <w:kern w:val="0"/>
          <w:sz w:val="24"/>
          <w:u w:val="single"/>
          <w:lang w:bidi="ar"/>
        </w:rPr>
        <w:t>1404室）</w:t>
      </w:r>
      <w:r>
        <w:rPr>
          <w:rFonts w:hint="eastAsia" w:ascii="宋体" w:hAnsi="宋体"/>
          <w:kern w:val="0"/>
          <w:sz w:val="24"/>
          <w:lang w:bidi="ar"/>
        </w:rPr>
        <w:t>，逾期送达的，不予受理。</w:t>
      </w:r>
    </w:p>
    <w:p w14:paraId="704316CA">
      <w:pPr>
        <w:spacing w:before="93" w:beforeLines="30" w:line="420" w:lineRule="exact"/>
        <w:rPr>
          <w:rFonts w:hint="eastAsia" w:ascii="宋体" w:hAnsi="宋体"/>
          <w:b/>
          <w:bCs/>
          <w:sz w:val="24"/>
          <w:szCs w:val="28"/>
        </w:rPr>
      </w:pPr>
      <w:r>
        <w:rPr>
          <w:rFonts w:hint="eastAsia" w:ascii="宋体" w:hAnsi="宋体"/>
          <w:b/>
          <w:bCs/>
          <w:sz w:val="24"/>
          <w:szCs w:val="28"/>
        </w:rPr>
        <w:t>七、资格审查方法及标准</w:t>
      </w:r>
    </w:p>
    <w:p w14:paraId="58CE4622">
      <w:pPr>
        <w:widowControl/>
        <w:spacing w:line="420" w:lineRule="exact"/>
        <w:ind w:firstLine="420"/>
        <w:jc w:val="left"/>
        <w:rPr>
          <w:rFonts w:hint="eastAsia" w:ascii="宋体" w:hAnsi="宋体"/>
          <w:sz w:val="24"/>
        </w:rPr>
      </w:pPr>
      <w:r>
        <w:rPr>
          <w:rFonts w:hint="eastAsia" w:ascii="宋体" w:hAnsi="宋体"/>
          <w:kern w:val="0"/>
          <w:sz w:val="24"/>
          <w:lang w:bidi="ar"/>
        </w:rPr>
        <w:t>1、按本公告第四、五条规定，对供应商提交的资格审查证明材料进行资格审查。</w:t>
      </w:r>
    </w:p>
    <w:p w14:paraId="7C655ED7">
      <w:pPr>
        <w:widowControl/>
        <w:spacing w:line="420" w:lineRule="exact"/>
        <w:ind w:firstLine="420"/>
        <w:jc w:val="left"/>
        <w:rPr>
          <w:rFonts w:hint="eastAsia" w:ascii="宋体" w:hAnsi="宋体"/>
          <w:sz w:val="24"/>
        </w:rPr>
      </w:pPr>
      <w:r>
        <w:rPr>
          <w:rFonts w:hint="eastAsia" w:ascii="宋体" w:hAnsi="宋体"/>
          <w:kern w:val="0"/>
          <w:sz w:val="24"/>
          <w:lang w:bidi="ar"/>
        </w:rPr>
        <w:t>2、供应商提交的资格审查证明材料符合本公告第四、五条规定，采购人或谈判小组按照本公告第七条规定确定拟邀请参加谈判的供应商。</w:t>
      </w:r>
    </w:p>
    <w:p w14:paraId="57F44BCD">
      <w:pPr>
        <w:widowControl/>
        <w:spacing w:line="420" w:lineRule="exact"/>
        <w:ind w:firstLine="420"/>
        <w:jc w:val="left"/>
        <w:rPr>
          <w:rFonts w:hint="eastAsia" w:ascii="宋体" w:hAnsi="宋体"/>
          <w:kern w:val="0"/>
          <w:sz w:val="24"/>
          <w:lang w:bidi="ar"/>
        </w:rPr>
      </w:pPr>
      <w:r>
        <w:rPr>
          <w:rFonts w:hint="eastAsia" w:ascii="宋体" w:hAnsi="宋体"/>
          <w:kern w:val="0"/>
          <w:sz w:val="24"/>
          <w:lang w:bidi="ar"/>
        </w:rPr>
        <w:t>3、未通过资格审查的供应商，采购人、采购代理机构应当及时告知其未通过的原因。</w:t>
      </w:r>
    </w:p>
    <w:p w14:paraId="520CCE50">
      <w:pPr>
        <w:spacing w:before="93" w:beforeLines="30" w:line="420" w:lineRule="exact"/>
        <w:rPr>
          <w:rFonts w:hint="eastAsia" w:ascii="宋体" w:hAnsi="宋体"/>
          <w:b/>
          <w:bCs/>
          <w:sz w:val="24"/>
          <w:szCs w:val="28"/>
        </w:rPr>
      </w:pPr>
      <w:r>
        <w:rPr>
          <w:rFonts w:hint="eastAsia" w:ascii="宋体" w:hAnsi="宋体"/>
          <w:b/>
          <w:bCs/>
          <w:sz w:val="24"/>
          <w:szCs w:val="28"/>
        </w:rPr>
        <w:t>八、确定拟邀请供应商</w:t>
      </w:r>
    </w:p>
    <w:p w14:paraId="5053C0E8">
      <w:pPr>
        <w:widowControl/>
        <w:spacing w:line="420" w:lineRule="exact"/>
        <w:ind w:firstLine="420"/>
        <w:jc w:val="left"/>
        <w:rPr>
          <w:rFonts w:hint="eastAsia" w:ascii="宋体" w:hAnsi="宋体"/>
          <w:sz w:val="24"/>
        </w:rPr>
      </w:pPr>
      <w:r>
        <w:rPr>
          <w:rFonts w:hint="eastAsia" w:ascii="宋体" w:hAnsi="宋体"/>
          <w:kern w:val="0"/>
          <w:sz w:val="24"/>
          <w:lang w:bidi="ar"/>
        </w:rPr>
        <w:t>1、采购人确定所有符合相应资格条件的供应商参加谈判，也可以由谈判小组从符合相应资格条件的供应商名单中确定不少于三家的供应商参加谈判。</w:t>
      </w:r>
    </w:p>
    <w:p w14:paraId="381C6910">
      <w:pPr>
        <w:widowControl/>
        <w:spacing w:line="420" w:lineRule="exact"/>
        <w:ind w:firstLine="420"/>
        <w:jc w:val="left"/>
        <w:rPr>
          <w:rFonts w:hint="eastAsia" w:ascii="宋体" w:hAnsi="宋体"/>
          <w:sz w:val="24"/>
        </w:rPr>
      </w:pPr>
      <w:r>
        <w:rPr>
          <w:rFonts w:hint="eastAsia" w:ascii="宋体" w:hAnsi="宋体"/>
          <w:kern w:val="0"/>
          <w:sz w:val="24"/>
          <w:lang w:bidi="ar"/>
        </w:rPr>
        <w:t>2、采购人、采购代理机构向确定参加谈判的供应商发出谈判邀请，并发出谈判文件。</w:t>
      </w:r>
    </w:p>
    <w:p w14:paraId="34F74A0E">
      <w:pPr>
        <w:spacing w:before="93" w:beforeLines="30" w:line="420" w:lineRule="exact"/>
        <w:rPr>
          <w:rFonts w:hint="eastAsia" w:ascii="宋体" w:hAnsi="宋体"/>
          <w:b/>
          <w:bCs/>
          <w:sz w:val="24"/>
          <w:szCs w:val="28"/>
        </w:rPr>
      </w:pPr>
      <w:r>
        <w:rPr>
          <w:rFonts w:hint="eastAsia" w:ascii="宋体" w:hAnsi="宋体"/>
          <w:b/>
          <w:bCs/>
          <w:sz w:val="24"/>
          <w:szCs w:val="28"/>
        </w:rPr>
        <w:t>九、公告期限</w:t>
      </w:r>
    </w:p>
    <w:p w14:paraId="0DE0BA41">
      <w:pPr>
        <w:widowControl/>
        <w:spacing w:line="420" w:lineRule="exact"/>
        <w:ind w:firstLine="420"/>
        <w:jc w:val="left"/>
        <w:rPr>
          <w:rFonts w:hint="eastAsia" w:ascii="宋体" w:hAnsi="宋体"/>
          <w:sz w:val="24"/>
        </w:rPr>
      </w:pPr>
      <w:r>
        <w:rPr>
          <w:rFonts w:hint="eastAsia" w:ascii="宋体" w:hAnsi="宋体"/>
          <w:kern w:val="0"/>
          <w:sz w:val="24"/>
          <w:lang w:bidi="ar"/>
        </w:rPr>
        <w:t>1、本公告在中国湖南政府采购网（www.ccgp-hunan.gov.cn）发布。公告期限自本公告发布之日起3个工作日。</w:t>
      </w:r>
    </w:p>
    <w:p w14:paraId="015607D0">
      <w:pPr>
        <w:widowControl/>
        <w:spacing w:line="420" w:lineRule="exact"/>
        <w:ind w:firstLine="420"/>
        <w:jc w:val="left"/>
        <w:rPr>
          <w:rFonts w:hint="eastAsia" w:ascii="宋体" w:hAnsi="宋体"/>
          <w:sz w:val="24"/>
        </w:rPr>
      </w:pPr>
      <w:r>
        <w:rPr>
          <w:rFonts w:hint="eastAsia" w:ascii="宋体" w:hAnsi="宋体"/>
          <w:kern w:val="0"/>
          <w:sz w:val="24"/>
          <w:lang w:bidi="ar"/>
        </w:rPr>
        <w:t>2、在其他媒体发布的邀请公告，公告内容以本公告为准。</w:t>
      </w:r>
    </w:p>
    <w:p w14:paraId="5C7672E1">
      <w:pPr>
        <w:spacing w:before="93" w:beforeLines="30" w:after="93" w:afterLines="30" w:line="420" w:lineRule="exact"/>
        <w:rPr>
          <w:rFonts w:hint="eastAsia" w:ascii="宋体" w:hAnsi="宋体"/>
          <w:b/>
          <w:bCs/>
          <w:sz w:val="24"/>
          <w:szCs w:val="28"/>
        </w:rPr>
      </w:pPr>
      <w:r>
        <w:rPr>
          <w:rFonts w:hint="eastAsia" w:ascii="宋体" w:hAnsi="宋体"/>
          <w:b/>
          <w:bCs/>
          <w:sz w:val="24"/>
          <w:szCs w:val="28"/>
        </w:rPr>
        <w:t>十、询问及质疑</w:t>
      </w:r>
    </w:p>
    <w:p w14:paraId="4722040C">
      <w:pPr>
        <w:widowControl/>
        <w:spacing w:line="420" w:lineRule="exact"/>
        <w:ind w:firstLine="420"/>
        <w:jc w:val="left"/>
        <w:rPr>
          <w:rFonts w:hint="eastAsia" w:ascii="宋体" w:hAnsi="宋体"/>
          <w:sz w:val="24"/>
        </w:rPr>
      </w:pPr>
      <w:r>
        <w:rPr>
          <w:rFonts w:hint="eastAsia" w:ascii="宋体" w:hAnsi="宋体"/>
          <w:kern w:val="0"/>
          <w:sz w:val="24"/>
          <w:lang w:bidi="ar"/>
        </w:rPr>
        <w:t>1、供应商对政府采购活动事项如有疑问的，可以向采购人、采购代理机构提出询问。采购人、采购代理机构将在3个工作日内作出答复。</w:t>
      </w:r>
    </w:p>
    <w:p w14:paraId="7F020B49">
      <w:pPr>
        <w:widowControl/>
        <w:spacing w:line="420" w:lineRule="exact"/>
        <w:ind w:firstLine="420"/>
        <w:jc w:val="left"/>
        <w:rPr>
          <w:rFonts w:hint="eastAsia" w:ascii="宋体" w:hAnsi="宋体"/>
          <w:sz w:val="24"/>
        </w:rPr>
      </w:pPr>
      <w:r>
        <w:rPr>
          <w:rFonts w:hint="eastAsia" w:ascii="宋体" w:hAnsi="宋体"/>
          <w:kern w:val="0"/>
          <w:sz w:val="24"/>
          <w:lang w:bidi="ar"/>
        </w:rPr>
        <w:t>2、供应商认为谈判文件或本公告使自己的合法权益受到损害的，可以在收到谈判文件之日或本公告期限届满之日起7个工作日内，按《湖南省财政厅关于印发＜政府采购质疑答复和投诉处理操作规程＞的通知》(湘财购〔2024〕67号)规定，以纸质书面形式向采购人、采购代理机构提出质疑。</w:t>
      </w:r>
    </w:p>
    <w:p w14:paraId="0C77E1F0">
      <w:pPr>
        <w:spacing w:before="93" w:beforeLines="30" w:line="420" w:lineRule="exact"/>
        <w:rPr>
          <w:rFonts w:hint="eastAsia" w:ascii="宋体" w:hAnsi="宋体"/>
          <w:b/>
          <w:bCs/>
          <w:sz w:val="24"/>
          <w:szCs w:val="28"/>
        </w:rPr>
      </w:pPr>
      <w:r>
        <w:rPr>
          <w:rFonts w:hint="eastAsia" w:ascii="宋体" w:hAnsi="宋体"/>
          <w:b/>
          <w:bCs/>
          <w:sz w:val="24"/>
          <w:szCs w:val="28"/>
        </w:rPr>
        <w:t>十一、谈判说明</w:t>
      </w:r>
    </w:p>
    <w:p w14:paraId="6E2375BF">
      <w:pPr>
        <w:widowControl/>
        <w:spacing w:line="420" w:lineRule="exact"/>
        <w:ind w:firstLine="420"/>
        <w:jc w:val="left"/>
        <w:rPr>
          <w:rFonts w:hint="eastAsia" w:ascii="宋体" w:hAnsi="宋体"/>
          <w:sz w:val="24"/>
        </w:rPr>
      </w:pPr>
      <w:r>
        <w:rPr>
          <w:rFonts w:hint="eastAsia" w:ascii="宋体" w:hAnsi="宋体"/>
          <w:kern w:val="0"/>
          <w:sz w:val="24"/>
          <w:lang w:bidi="ar"/>
        </w:rPr>
        <w:t>1、本公告选项：</w:t>
      </w:r>
      <w:r>
        <w:rPr>
          <w:rFonts w:hint="eastAsia" w:ascii="宋体" w:hAnsi="宋体"/>
          <w:kern w:val="1"/>
          <w:szCs w:val="21"/>
        </w:rPr>
        <w:t>■</w:t>
      </w:r>
      <w:r>
        <w:rPr>
          <w:rFonts w:hint="eastAsia" w:ascii="宋体" w:hAnsi="宋体"/>
          <w:kern w:val="0"/>
          <w:sz w:val="24"/>
          <w:lang w:bidi="ar"/>
        </w:rPr>
        <w:t>表示选择，</w:t>
      </w:r>
      <w:r>
        <w:rPr>
          <w:rFonts w:hint="eastAsia" w:ascii="宋体" w:hAnsi="宋体"/>
          <w:kern w:val="1"/>
          <w:szCs w:val="21"/>
        </w:rPr>
        <w:t>□</w:t>
      </w:r>
      <w:r>
        <w:rPr>
          <w:rFonts w:hint="eastAsia" w:ascii="宋体" w:hAnsi="宋体"/>
          <w:kern w:val="0"/>
          <w:sz w:val="24"/>
          <w:lang w:bidi="ar"/>
        </w:rPr>
        <w:t>表示未选择。</w:t>
      </w:r>
    </w:p>
    <w:p w14:paraId="61691E1D">
      <w:pPr>
        <w:widowControl/>
        <w:spacing w:line="420" w:lineRule="exact"/>
        <w:ind w:firstLine="420"/>
        <w:jc w:val="left"/>
        <w:rPr>
          <w:rFonts w:hint="eastAsia" w:ascii="宋体" w:hAnsi="宋体"/>
          <w:sz w:val="24"/>
        </w:rPr>
      </w:pPr>
      <w:r>
        <w:rPr>
          <w:rFonts w:hint="eastAsia" w:ascii="宋体" w:hAnsi="宋体"/>
          <w:kern w:val="0"/>
          <w:sz w:val="24"/>
          <w:lang w:bidi="ar"/>
        </w:rPr>
        <w:t>2、供应商参与政府采购活动，无需向采购人、代理机构、交易平台缴纳任何费用。</w:t>
      </w:r>
    </w:p>
    <w:p w14:paraId="18B536F3">
      <w:pPr>
        <w:spacing w:before="93" w:beforeLines="30" w:line="420" w:lineRule="exact"/>
        <w:rPr>
          <w:rFonts w:hint="eastAsia" w:ascii="宋体" w:hAnsi="宋体"/>
          <w:b/>
          <w:bCs/>
          <w:sz w:val="24"/>
          <w:szCs w:val="28"/>
        </w:rPr>
      </w:pPr>
      <w:r>
        <w:rPr>
          <w:rFonts w:hint="eastAsia" w:ascii="宋体" w:hAnsi="宋体"/>
          <w:b/>
          <w:bCs/>
          <w:sz w:val="24"/>
          <w:szCs w:val="28"/>
        </w:rPr>
        <w:t>十二、采购项目联系人姓名和电话</w:t>
      </w:r>
    </w:p>
    <w:p w14:paraId="7B09B7C7">
      <w:pPr>
        <w:widowControl/>
        <w:spacing w:line="420" w:lineRule="exact"/>
        <w:ind w:firstLine="420"/>
        <w:jc w:val="left"/>
        <w:rPr>
          <w:rFonts w:hint="eastAsia" w:ascii="宋体" w:hAnsi="宋体"/>
          <w:sz w:val="24"/>
        </w:rPr>
      </w:pPr>
      <w:r>
        <w:rPr>
          <w:rFonts w:hint="eastAsia" w:ascii="宋体" w:hAnsi="宋体"/>
          <w:kern w:val="0"/>
          <w:sz w:val="24"/>
          <w:lang w:bidi="ar"/>
        </w:rPr>
        <w:t>1、联系人姓名：</w:t>
      </w:r>
      <w:r>
        <w:rPr>
          <w:rFonts w:hint="eastAsia" w:ascii="宋体" w:hAnsi="宋体"/>
          <w:kern w:val="1"/>
          <w:sz w:val="24"/>
          <w:lang w:val="en-US" w:eastAsia="zh-CN"/>
        </w:rPr>
        <w:t>陈</w:t>
      </w:r>
      <w:r>
        <w:rPr>
          <w:rFonts w:hint="eastAsia" w:ascii="宋体" w:hAnsi="宋体"/>
          <w:kern w:val="1"/>
          <w:sz w:val="24"/>
        </w:rPr>
        <w:t>女士</w:t>
      </w:r>
    </w:p>
    <w:p w14:paraId="3EDC53A4">
      <w:pPr>
        <w:widowControl/>
        <w:spacing w:line="420" w:lineRule="exact"/>
        <w:ind w:firstLine="420"/>
        <w:jc w:val="left"/>
        <w:rPr>
          <w:rFonts w:hint="eastAsia" w:ascii="宋体" w:hAnsi="宋体"/>
          <w:sz w:val="24"/>
        </w:rPr>
      </w:pPr>
      <w:r>
        <w:rPr>
          <w:rFonts w:ascii="宋体" w:hAnsi="宋体"/>
          <w:kern w:val="0"/>
          <w:sz w:val="24"/>
          <w:lang w:bidi="ar"/>
        </w:rPr>
        <w:t>2</w:t>
      </w:r>
      <w:r>
        <w:rPr>
          <w:rFonts w:hint="eastAsia" w:ascii="宋体" w:hAnsi="宋体"/>
          <w:kern w:val="0"/>
          <w:sz w:val="24"/>
          <w:lang w:bidi="ar"/>
        </w:rPr>
        <w:t>、电 话：</w:t>
      </w:r>
      <w:r>
        <w:rPr>
          <w:rFonts w:hint="eastAsia" w:ascii="宋体" w:hAnsi="宋体"/>
          <w:kern w:val="1"/>
          <w:sz w:val="24"/>
          <w:lang w:val="en-US" w:eastAsia="zh-CN"/>
        </w:rPr>
        <w:t>0731-85130433</w:t>
      </w:r>
    </w:p>
    <w:p w14:paraId="25818848">
      <w:pPr>
        <w:spacing w:before="93" w:beforeLines="30" w:line="420" w:lineRule="exact"/>
        <w:rPr>
          <w:rFonts w:hint="eastAsia" w:ascii="宋体" w:hAnsi="宋体"/>
          <w:b/>
          <w:bCs/>
          <w:sz w:val="24"/>
          <w:szCs w:val="28"/>
        </w:rPr>
      </w:pPr>
      <w:r>
        <w:rPr>
          <w:rFonts w:hint="eastAsia" w:ascii="宋体" w:hAnsi="宋体"/>
          <w:b/>
          <w:bCs/>
          <w:sz w:val="24"/>
          <w:szCs w:val="28"/>
        </w:rPr>
        <w:t>十三、采购人、采购代理机构的名称、地址和联系方法</w:t>
      </w:r>
    </w:p>
    <w:p w14:paraId="7555F37E">
      <w:pPr>
        <w:spacing w:line="420" w:lineRule="exact"/>
        <w:ind w:firstLine="335"/>
        <w:rPr>
          <w:rFonts w:hint="eastAsia" w:ascii="宋体" w:hAnsi="宋体"/>
          <w:kern w:val="1"/>
          <w:sz w:val="24"/>
        </w:rPr>
      </w:pPr>
      <w:r>
        <w:rPr>
          <w:rFonts w:hint="eastAsia" w:ascii="宋体" w:hAnsi="宋体"/>
          <w:kern w:val="1"/>
          <w:sz w:val="24"/>
        </w:rPr>
        <w:t>1、采购人信息</w:t>
      </w:r>
    </w:p>
    <w:p w14:paraId="7D6B1198">
      <w:pPr>
        <w:spacing w:line="420" w:lineRule="exact"/>
        <w:ind w:firstLine="335"/>
        <w:rPr>
          <w:rFonts w:hint="eastAsia" w:ascii="宋体" w:hAnsi="宋体" w:eastAsiaTheme="minorEastAsia"/>
          <w:kern w:val="1"/>
          <w:sz w:val="24"/>
          <w:lang w:eastAsia="zh-CN"/>
        </w:rPr>
      </w:pPr>
      <w:r>
        <w:rPr>
          <w:rFonts w:hint="eastAsia" w:ascii="宋体" w:hAnsi="宋体"/>
          <w:kern w:val="1"/>
          <w:sz w:val="24"/>
        </w:rPr>
        <w:t>（1）名 称：</w:t>
      </w:r>
      <w:r>
        <w:rPr>
          <w:rFonts w:hint="eastAsia" w:ascii="宋体" w:hAnsi="宋体"/>
          <w:kern w:val="1"/>
          <w:sz w:val="24"/>
          <w:lang w:eastAsia="zh-CN"/>
        </w:rPr>
        <w:t>湖南省城市地质调查监测所</w:t>
      </w:r>
    </w:p>
    <w:p w14:paraId="0F8EF8EC">
      <w:pPr>
        <w:spacing w:line="420" w:lineRule="exact"/>
        <w:ind w:firstLine="335"/>
        <w:rPr>
          <w:rFonts w:hint="eastAsia" w:ascii="宋体" w:hAnsi="宋体"/>
          <w:kern w:val="1"/>
          <w:sz w:val="24"/>
        </w:rPr>
      </w:pPr>
      <w:r>
        <w:rPr>
          <w:rFonts w:hint="eastAsia" w:ascii="宋体" w:hAnsi="宋体"/>
          <w:kern w:val="1"/>
          <w:sz w:val="24"/>
        </w:rPr>
        <w:t>（2）地 址：</w:t>
      </w:r>
      <w:r>
        <w:rPr>
          <w:rFonts w:hint="eastAsia" w:ascii="宋体" w:hAnsi="宋体"/>
          <w:kern w:val="1"/>
          <w:sz w:val="24"/>
          <w:lang w:eastAsia="zh-CN"/>
        </w:rPr>
        <w:t>湖南省长沙市雨花区人民中路152号嘉熙中心A栋8层</w:t>
      </w:r>
    </w:p>
    <w:p w14:paraId="7AF01D38">
      <w:pPr>
        <w:spacing w:line="420" w:lineRule="exact"/>
        <w:ind w:firstLine="335"/>
        <w:rPr>
          <w:rFonts w:hint="eastAsia" w:ascii="宋体" w:hAnsi="宋体" w:eastAsiaTheme="minorEastAsia"/>
          <w:kern w:val="1"/>
          <w:sz w:val="24"/>
          <w:lang w:eastAsia="zh-CN"/>
        </w:rPr>
      </w:pPr>
      <w:r>
        <w:rPr>
          <w:rFonts w:hint="eastAsia" w:ascii="宋体" w:hAnsi="宋体"/>
          <w:kern w:val="1"/>
          <w:sz w:val="24"/>
        </w:rPr>
        <w:t>（3）联系人：</w:t>
      </w:r>
      <w:r>
        <w:rPr>
          <w:rFonts w:hint="eastAsia" w:ascii="宋体" w:hAnsi="宋体"/>
          <w:kern w:val="1"/>
          <w:sz w:val="24"/>
          <w:lang w:val="en-US" w:eastAsia="zh-CN"/>
        </w:rPr>
        <w:t>陈女士</w:t>
      </w:r>
    </w:p>
    <w:p w14:paraId="689DE2FB">
      <w:pPr>
        <w:spacing w:line="420" w:lineRule="exact"/>
        <w:ind w:firstLine="335"/>
        <w:rPr>
          <w:rFonts w:hint="eastAsia" w:ascii="宋体" w:hAnsi="宋体"/>
          <w:kern w:val="1"/>
          <w:sz w:val="24"/>
        </w:rPr>
      </w:pPr>
      <w:r>
        <w:rPr>
          <w:rFonts w:hint="eastAsia" w:ascii="宋体" w:hAnsi="宋体"/>
          <w:kern w:val="1"/>
          <w:sz w:val="24"/>
        </w:rPr>
        <w:t>（4）邮 编：</w:t>
      </w:r>
      <w:r>
        <w:rPr>
          <w:rFonts w:ascii="宋体" w:hAnsi="宋体"/>
          <w:kern w:val="1"/>
          <w:sz w:val="24"/>
        </w:rPr>
        <w:t>410007</w:t>
      </w:r>
    </w:p>
    <w:p w14:paraId="0C1997EB">
      <w:pPr>
        <w:spacing w:line="420" w:lineRule="exact"/>
        <w:ind w:firstLine="335"/>
        <w:rPr>
          <w:rFonts w:hint="eastAsia" w:ascii="宋体" w:hAnsi="宋体"/>
          <w:kern w:val="1"/>
          <w:sz w:val="24"/>
        </w:rPr>
      </w:pPr>
      <w:r>
        <w:rPr>
          <w:rFonts w:hint="eastAsia" w:ascii="宋体" w:hAnsi="宋体"/>
          <w:kern w:val="1"/>
          <w:sz w:val="24"/>
        </w:rPr>
        <w:t>（5）电 话：</w:t>
      </w:r>
      <w:r>
        <w:rPr>
          <w:rFonts w:hint="eastAsia" w:ascii="宋体" w:hAnsi="宋体"/>
          <w:kern w:val="1"/>
          <w:sz w:val="24"/>
          <w:lang w:val="en-US" w:eastAsia="zh-CN"/>
        </w:rPr>
        <w:t>0731-85130433</w:t>
      </w:r>
    </w:p>
    <w:p w14:paraId="4CE5D8F4">
      <w:pPr>
        <w:spacing w:line="420" w:lineRule="exact"/>
        <w:ind w:firstLine="335"/>
        <w:rPr>
          <w:rFonts w:hint="eastAsia" w:ascii="宋体" w:hAnsi="宋体"/>
          <w:kern w:val="1"/>
          <w:sz w:val="24"/>
        </w:rPr>
      </w:pPr>
      <w:r>
        <w:rPr>
          <w:rFonts w:hint="eastAsia" w:ascii="宋体" w:hAnsi="宋体"/>
          <w:kern w:val="1"/>
          <w:sz w:val="24"/>
        </w:rPr>
        <w:t>（6）电子邮箱：/</w:t>
      </w:r>
    </w:p>
    <w:p w14:paraId="28C0E687">
      <w:pPr>
        <w:spacing w:line="420" w:lineRule="exact"/>
        <w:ind w:firstLine="335"/>
        <w:rPr>
          <w:rFonts w:hint="eastAsia" w:ascii="宋体" w:hAnsi="宋体"/>
          <w:kern w:val="1"/>
          <w:sz w:val="24"/>
        </w:rPr>
      </w:pPr>
      <w:r>
        <w:rPr>
          <w:rFonts w:hint="eastAsia" w:ascii="宋体" w:hAnsi="宋体"/>
          <w:kern w:val="1"/>
          <w:sz w:val="24"/>
        </w:rPr>
        <w:t>2、采购代理机构信息</w:t>
      </w:r>
    </w:p>
    <w:p w14:paraId="0B589360">
      <w:pPr>
        <w:spacing w:line="420" w:lineRule="exact"/>
        <w:ind w:firstLine="335"/>
        <w:rPr>
          <w:rFonts w:hint="eastAsia" w:ascii="宋体" w:hAnsi="宋体" w:eastAsiaTheme="minorEastAsia"/>
          <w:kern w:val="1"/>
          <w:sz w:val="24"/>
          <w:lang w:eastAsia="zh-CN"/>
        </w:rPr>
      </w:pPr>
      <w:r>
        <w:rPr>
          <w:rFonts w:hint="eastAsia" w:ascii="宋体" w:hAnsi="宋体"/>
          <w:kern w:val="1"/>
          <w:sz w:val="24"/>
        </w:rPr>
        <w:t>（1）名 称：</w:t>
      </w:r>
      <w:r>
        <w:rPr>
          <w:rFonts w:hint="eastAsia" w:ascii="宋体" w:hAnsi="宋体"/>
          <w:kern w:val="1"/>
          <w:sz w:val="24"/>
          <w:lang w:eastAsia="zh-CN"/>
        </w:rPr>
        <w:t>湖南方信项目管理有限公司</w:t>
      </w:r>
    </w:p>
    <w:p w14:paraId="601A848B">
      <w:pPr>
        <w:spacing w:line="420" w:lineRule="exact"/>
        <w:ind w:firstLine="335"/>
        <w:rPr>
          <w:rFonts w:hint="eastAsia" w:ascii="宋体" w:hAnsi="宋体"/>
          <w:kern w:val="1"/>
          <w:sz w:val="24"/>
        </w:rPr>
      </w:pPr>
      <w:r>
        <w:rPr>
          <w:rFonts w:hint="eastAsia" w:ascii="宋体" w:hAnsi="宋体"/>
          <w:kern w:val="1"/>
          <w:sz w:val="24"/>
        </w:rPr>
        <w:t>（2）地 址：长沙市雨花区劳动东路821号明昇壹城三期3栋</w:t>
      </w:r>
      <w:r>
        <w:rPr>
          <w:rFonts w:hint="eastAsia" w:ascii="宋体" w:hAnsi="宋体"/>
          <w:kern w:val="1"/>
          <w:sz w:val="24"/>
          <w:lang w:val="en-US" w:eastAsia="zh-CN"/>
        </w:rPr>
        <w:t>1403-</w:t>
      </w:r>
      <w:r>
        <w:rPr>
          <w:rFonts w:hint="eastAsia" w:ascii="宋体" w:hAnsi="宋体"/>
          <w:kern w:val="1"/>
          <w:sz w:val="24"/>
        </w:rPr>
        <w:t>1404室</w:t>
      </w:r>
    </w:p>
    <w:p w14:paraId="745BAAF3">
      <w:pPr>
        <w:spacing w:line="420" w:lineRule="exact"/>
        <w:ind w:firstLine="335"/>
        <w:rPr>
          <w:rFonts w:hint="eastAsia" w:ascii="宋体" w:hAnsi="宋体"/>
          <w:kern w:val="1"/>
          <w:sz w:val="24"/>
        </w:rPr>
      </w:pPr>
      <w:r>
        <w:rPr>
          <w:rFonts w:hint="eastAsia" w:ascii="宋体" w:hAnsi="宋体"/>
          <w:kern w:val="1"/>
          <w:sz w:val="24"/>
        </w:rPr>
        <w:t>（3）联系人：</w:t>
      </w:r>
      <w:r>
        <w:rPr>
          <w:rFonts w:hint="eastAsia" w:ascii="宋体" w:hAnsi="宋体"/>
          <w:kern w:val="1"/>
          <w:sz w:val="24"/>
          <w:lang w:eastAsia="zh-CN"/>
        </w:rPr>
        <w:t>沈一帆、陈娟、肖惠丹、曾嘉雯、朱广进</w:t>
      </w:r>
    </w:p>
    <w:p w14:paraId="7BBA200A">
      <w:pPr>
        <w:spacing w:line="420" w:lineRule="exact"/>
        <w:ind w:firstLine="335"/>
        <w:rPr>
          <w:rFonts w:hint="default" w:ascii="宋体" w:hAnsi="宋体" w:eastAsiaTheme="minorEastAsia"/>
          <w:kern w:val="1"/>
          <w:sz w:val="24"/>
          <w:lang w:val="en-US" w:eastAsia="zh-CN"/>
        </w:rPr>
      </w:pPr>
      <w:r>
        <w:rPr>
          <w:rFonts w:hint="eastAsia" w:ascii="宋体" w:hAnsi="宋体"/>
          <w:kern w:val="1"/>
          <w:sz w:val="24"/>
        </w:rPr>
        <w:t>（4）邮 编：</w:t>
      </w:r>
      <w:r>
        <w:rPr>
          <w:rFonts w:ascii="宋体" w:hAnsi="宋体"/>
          <w:kern w:val="1"/>
          <w:sz w:val="24"/>
        </w:rPr>
        <w:t>4</w:t>
      </w:r>
      <w:r>
        <w:rPr>
          <w:rFonts w:hint="eastAsia" w:ascii="宋体" w:hAnsi="宋体"/>
          <w:kern w:val="1"/>
          <w:sz w:val="24"/>
          <w:lang w:val="en-US" w:eastAsia="zh-CN"/>
        </w:rPr>
        <w:t>10000</w:t>
      </w:r>
    </w:p>
    <w:p w14:paraId="2E6C11E6">
      <w:pPr>
        <w:spacing w:line="420" w:lineRule="exact"/>
        <w:ind w:firstLine="335"/>
        <w:rPr>
          <w:rFonts w:hint="eastAsia" w:ascii="宋体" w:hAnsi="宋体"/>
          <w:kern w:val="1"/>
          <w:sz w:val="24"/>
        </w:rPr>
      </w:pPr>
      <w:r>
        <w:rPr>
          <w:rFonts w:hint="eastAsia" w:ascii="宋体" w:hAnsi="宋体"/>
          <w:kern w:val="1"/>
          <w:sz w:val="24"/>
        </w:rPr>
        <w:t>（5）电 话：0731-84723383</w:t>
      </w:r>
    </w:p>
    <w:p w14:paraId="02F77E8C">
      <w:pPr>
        <w:spacing w:line="420" w:lineRule="exact"/>
        <w:ind w:firstLine="335"/>
        <w:rPr>
          <w:rFonts w:hint="eastAsia" w:ascii="宋体" w:hAnsi="宋体"/>
          <w:kern w:val="1"/>
          <w:sz w:val="24"/>
        </w:rPr>
      </w:pPr>
      <w:r>
        <w:rPr>
          <w:rFonts w:hint="eastAsia" w:ascii="宋体" w:hAnsi="宋体"/>
          <w:kern w:val="1"/>
          <w:sz w:val="24"/>
        </w:rPr>
        <w:t>（6）电子邮箱：</w:t>
      </w:r>
      <w:r>
        <w:rPr>
          <w:rFonts w:hint="eastAsia" w:ascii="宋体" w:hAnsi="宋体"/>
          <w:kern w:val="1"/>
          <w:sz w:val="24"/>
        </w:rPr>
        <w:fldChar w:fldCharType="begin"/>
      </w:r>
      <w:r>
        <w:rPr>
          <w:rFonts w:hint="eastAsia" w:ascii="宋体" w:hAnsi="宋体"/>
          <w:kern w:val="1"/>
          <w:sz w:val="24"/>
        </w:rPr>
        <w:instrText xml:space="preserve"> HYPERLINK "mailto:HNFX8333@163.COM" </w:instrText>
      </w:r>
      <w:r>
        <w:rPr>
          <w:rFonts w:hint="eastAsia" w:ascii="宋体" w:hAnsi="宋体"/>
          <w:kern w:val="1"/>
          <w:sz w:val="24"/>
        </w:rPr>
        <w:fldChar w:fldCharType="separate"/>
      </w:r>
      <w:r>
        <w:rPr>
          <w:rFonts w:hint="eastAsia" w:ascii="宋体" w:hAnsi="宋体"/>
          <w:kern w:val="1"/>
          <w:sz w:val="24"/>
        </w:rPr>
        <w:t>HNFX8333@163.COM</w:t>
      </w:r>
      <w:r>
        <w:rPr>
          <w:rFonts w:hint="eastAsia" w:ascii="宋体" w:hAnsi="宋体"/>
          <w:kern w:val="1"/>
          <w:sz w:val="24"/>
        </w:rPr>
        <w:fldChar w:fldCharType="end"/>
      </w:r>
    </w:p>
    <w:p w14:paraId="2DC97A23">
      <w:pPr>
        <w:rPr>
          <w:rFonts w:hint="eastAsia" w:ascii="宋体" w:hAnsi="宋体"/>
          <w:snapToGrid/>
          <w:color w:val="auto"/>
          <w:spacing w:val="0"/>
          <w:sz w:val="21"/>
          <w:szCs w:val="21"/>
          <w:highlight w:val="none"/>
        </w:rPr>
      </w:pPr>
      <w:bookmarkStart w:id="1" w:name="_Toc27677"/>
      <w:r>
        <w:rPr>
          <w:rFonts w:hint="eastAsia" w:ascii="宋体" w:hAnsi="宋体"/>
          <w:snapToGrid/>
          <w:color w:val="auto"/>
          <w:spacing w:val="0"/>
          <w:sz w:val="21"/>
          <w:szCs w:val="21"/>
          <w:highlight w:val="none"/>
        </w:rPr>
        <w:br w:type="page"/>
      </w:r>
    </w:p>
    <w:p w14:paraId="11CAA565">
      <w:pPr>
        <w:pStyle w:val="4"/>
        <w:adjustRightInd w:val="0"/>
        <w:snapToGrid w:val="0"/>
        <w:spacing w:before="0" w:after="0" w:line="360" w:lineRule="auto"/>
        <w:rPr>
          <w:rFonts w:ascii="宋体" w:hAnsi="宋体"/>
          <w:snapToGrid/>
          <w:color w:val="auto"/>
          <w:spacing w:val="0"/>
          <w:sz w:val="21"/>
          <w:szCs w:val="21"/>
          <w:highlight w:val="none"/>
        </w:rPr>
      </w:pPr>
      <w:r>
        <w:rPr>
          <w:rFonts w:hint="eastAsia" w:ascii="宋体" w:hAnsi="宋体"/>
          <w:snapToGrid/>
          <w:color w:val="auto"/>
          <w:spacing w:val="0"/>
          <w:sz w:val="21"/>
          <w:szCs w:val="21"/>
          <w:highlight w:val="none"/>
        </w:rPr>
        <w:t>附件：确认通知</w:t>
      </w:r>
      <w:bookmarkEnd w:id="1"/>
    </w:p>
    <w:p w14:paraId="4FC8BA12">
      <w:pPr>
        <w:autoSpaceDE w:val="0"/>
        <w:autoSpaceDN w:val="0"/>
        <w:adjustRightInd w:val="0"/>
        <w:snapToGrid w:val="0"/>
        <w:spacing w:before="156" w:beforeLines="50" w:line="360" w:lineRule="auto"/>
        <w:ind w:right="3816"/>
        <w:jc w:val="center"/>
        <w:rPr>
          <w:rFonts w:ascii="黑体" w:hAnsi="黑体" w:eastAsia="黑体" w:cs="微软雅黑"/>
          <w:b/>
          <w:snapToGrid/>
          <w:color w:val="auto"/>
          <w:spacing w:val="0"/>
          <w:kern w:val="0"/>
          <w:sz w:val="28"/>
          <w:szCs w:val="28"/>
          <w:highlight w:val="none"/>
        </w:rPr>
      </w:pPr>
      <w:r>
        <w:rPr>
          <w:rFonts w:hint="eastAsia" w:ascii="黑体" w:hAnsi="黑体" w:eastAsia="黑体" w:cs="微软雅黑"/>
          <w:snapToGrid/>
          <w:color w:val="auto"/>
          <w:spacing w:val="0"/>
          <w:kern w:val="0"/>
          <w:position w:val="-3"/>
          <w:sz w:val="28"/>
          <w:szCs w:val="28"/>
          <w:highlight w:val="none"/>
        </w:rPr>
        <w:t xml:space="preserve">                      </w:t>
      </w:r>
      <w:r>
        <w:rPr>
          <w:rFonts w:hint="eastAsia" w:ascii="黑体" w:hAnsi="黑体" w:eastAsia="黑体" w:cs="微软雅黑"/>
          <w:b/>
          <w:snapToGrid/>
          <w:color w:val="auto"/>
          <w:spacing w:val="0"/>
          <w:kern w:val="0"/>
          <w:position w:val="-3"/>
          <w:sz w:val="28"/>
          <w:szCs w:val="28"/>
          <w:highlight w:val="none"/>
        </w:rPr>
        <w:t xml:space="preserve"> 确认通知</w:t>
      </w:r>
    </w:p>
    <w:p w14:paraId="0448D41D">
      <w:pPr>
        <w:tabs>
          <w:tab w:val="left" w:pos="1980"/>
        </w:tabs>
        <w:autoSpaceDE w:val="0"/>
        <w:autoSpaceDN w:val="0"/>
        <w:adjustRightInd w:val="0"/>
        <w:snapToGrid w:val="0"/>
        <w:spacing w:before="156" w:beforeLines="50" w:line="360" w:lineRule="auto"/>
        <w:ind w:right="-20"/>
        <w:jc w:val="left"/>
        <w:rPr>
          <w:rFonts w:ascii="宋体" w:hAnsi="宋体" w:eastAsia="宋体" w:cs="微软雅黑"/>
          <w:snapToGrid/>
          <w:color w:val="auto"/>
          <w:spacing w:val="0"/>
          <w:kern w:val="0"/>
          <w:position w:val="-2"/>
          <w:szCs w:val="21"/>
          <w:highlight w:val="none"/>
        </w:rPr>
      </w:pPr>
      <w:r>
        <w:rPr>
          <w:rFonts w:ascii="宋体" w:hAnsi="宋体" w:eastAsia="宋体" w:cs="微软雅黑"/>
          <w:snapToGrid/>
          <w:color w:val="auto"/>
          <w:spacing w:val="0"/>
          <w:w w:val="169"/>
          <w:kern w:val="0"/>
          <w:position w:val="-2"/>
          <w:szCs w:val="21"/>
          <w:highlight w:val="none"/>
          <w:u w:val="single"/>
        </w:rPr>
        <w:t xml:space="preserve"> </w:t>
      </w:r>
      <w:r>
        <w:rPr>
          <w:rFonts w:hint="eastAsia" w:ascii="宋体" w:hAnsi="宋体" w:eastAsia="宋体" w:cs="微软雅黑"/>
          <w:snapToGrid/>
          <w:color w:val="auto"/>
          <w:spacing w:val="0"/>
          <w:w w:val="169"/>
          <w:kern w:val="0"/>
          <w:position w:val="-2"/>
          <w:szCs w:val="21"/>
          <w:highlight w:val="none"/>
          <w:u w:val="single"/>
        </w:rPr>
        <w:t xml:space="preserve">        </w:t>
      </w:r>
      <w:r>
        <w:rPr>
          <w:rFonts w:hint="eastAsia" w:ascii="宋体" w:hAnsi="宋体" w:eastAsia="宋体" w:cs="微软雅黑"/>
          <w:snapToGrid/>
          <w:color w:val="auto"/>
          <w:spacing w:val="0"/>
          <w:kern w:val="0"/>
          <w:position w:val="-2"/>
          <w:szCs w:val="21"/>
          <w:highlight w:val="none"/>
        </w:rPr>
        <w:t>（采购人、采购代理机构</w:t>
      </w:r>
      <w:r>
        <w:rPr>
          <w:rFonts w:hint="eastAsia" w:ascii="宋体" w:hAnsi="宋体" w:eastAsia="宋体" w:cs="微软雅黑"/>
          <w:snapToGrid/>
          <w:color w:val="auto"/>
          <w:spacing w:val="0"/>
          <w:kern w:val="0"/>
          <w:szCs w:val="21"/>
          <w:highlight w:val="none"/>
        </w:rPr>
        <w:t>）：</w:t>
      </w:r>
    </w:p>
    <w:p w14:paraId="5F2E7A1C">
      <w:pPr>
        <w:tabs>
          <w:tab w:val="left" w:pos="1980"/>
        </w:tabs>
        <w:autoSpaceDE w:val="0"/>
        <w:autoSpaceDN w:val="0"/>
        <w:adjustRightInd w:val="0"/>
        <w:snapToGrid w:val="0"/>
        <w:spacing w:before="156" w:beforeLines="50" w:line="360" w:lineRule="auto"/>
        <w:ind w:right="-23" w:firstLine="420" w:firstLineChars="200"/>
        <w:jc w:val="left"/>
        <w:rPr>
          <w:rFonts w:ascii="宋体" w:hAnsi="宋体" w:eastAsia="宋体" w:cs="微软雅黑"/>
          <w:snapToGrid/>
          <w:color w:val="auto"/>
          <w:spacing w:val="0"/>
          <w:kern w:val="0"/>
          <w:szCs w:val="21"/>
          <w:highlight w:val="none"/>
        </w:rPr>
      </w:pPr>
      <w:r>
        <w:rPr>
          <w:rFonts w:hint="eastAsia" w:ascii="宋体" w:hAnsi="宋体" w:eastAsia="宋体" w:cs="微软雅黑"/>
          <w:snapToGrid/>
          <w:color w:val="auto"/>
          <w:spacing w:val="0"/>
          <w:kern w:val="0"/>
          <w:position w:val="-2"/>
          <w:szCs w:val="21"/>
          <w:highlight w:val="none"/>
        </w:rPr>
        <w:t>我单位已于</w:t>
      </w:r>
      <w:r>
        <w:rPr>
          <w:rFonts w:ascii="宋体" w:hAnsi="宋体" w:eastAsia="宋体" w:cs="微软雅黑"/>
          <w:snapToGrid/>
          <w:color w:val="auto"/>
          <w:spacing w:val="0"/>
          <w:w w:val="169"/>
          <w:kern w:val="0"/>
          <w:position w:val="-2"/>
          <w:szCs w:val="21"/>
          <w:highlight w:val="none"/>
          <w:u w:val="single"/>
        </w:rPr>
        <w:t xml:space="preserve"> </w:t>
      </w:r>
      <w:r>
        <w:rPr>
          <w:rFonts w:hint="eastAsia" w:ascii="宋体" w:hAnsi="宋体" w:eastAsia="宋体" w:cs="微软雅黑"/>
          <w:snapToGrid/>
          <w:color w:val="auto"/>
          <w:spacing w:val="0"/>
          <w:w w:val="169"/>
          <w:kern w:val="0"/>
          <w:position w:val="-2"/>
          <w:szCs w:val="21"/>
          <w:highlight w:val="none"/>
          <w:u w:val="single"/>
        </w:rPr>
        <w:t xml:space="preserve">    </w:t>
      </w:r>
      <w:r>
        <w:rPr>
          <w:rFonts w:hint="eastAsia" w:ascii="宋体" w:hAnsi="宋体" w:eastAsia="宋体" w:cs="微软雅黑"/>
          <w:snapToGrid/>
          <w:color w:val="auto"/>
          <w:spacing w:val="0"/>
          <w:kern w:val="0"/>
          <w:position w:val="-2"/>
          <w:szCs w:val="21"/>
          <w:highlight w:val="none"/>
        </w:rPr>
        <w:t>年</w:t>
      </w:r>
      <w:r>
        <w:rPr>
          <w:rFonts w:ascii="宋体" w:hAnsi="宋体" w:eastAsia="宋体" w:cs="微软雅黑"/>
          <w:snapToGrid/>
          <w:color w:val="auto"/>
          <w:spacing w:val="0"/>
          <w:w w:val="169"/>
          <w:kern w:val="0"/>
          <w:position w:val="-2"/>
          <w:szCs w:val="21"/>
          <w:highlight w:val="none"/>
          <w:u w:val="single"/>
        </w:rPr>
        <w:t xml:space="preserve"> </w:t>
      </w:r>
      <w:r>
        <w:rPr>
          <w:rFonts w:hint="eastAsia" w:ascii="宋体" w:hAnsi="宋体" w:eastAsia="宋体" w:cs="微软雅黑"/>
          <w:snapToGrid/>
          <w:color w:val="auto"/>
          <w:spacing w:val="0"/>
          <w:w w:val="169"/>
          <w:kern w:val="0"/>
          <w:position w:val="-2"/>
          <w:szCs w:val="21"/>
          <w:highlight w:val="none"/>
          <w:u w:val="single"/>
        </w:rPr>
        <w:t xml:space="preserve"> </w:t>
      </w:r>
      <w:r>
        <w:rPr>
          <w:rFonts w:hint="eastAsia" w:ascii="宋体" w:hAnsi="宋体" w:eastAsia="宋体" w:cs="微软雅黑"/>
          <w:snapToGrid/>
          <w:color w:val="auto"/>
          <w:spacing w:val="0"/>
          <w:kern w:val="0"/>
          <w:position w:val="-2"/>
          <w:szCs w:val="21"/>
          <w:highlight w:val="none"/>
        </w:rPr>
        <w:t>月</w:t>
      </w:r>
      <w:r>
        <w:rPr>
          <w:rFonts w:ascii="宋体" w:hAnsi="宋体" w:eastAsia="宋体" w:cs="微软雅黑"/>
          <w:snapToGrid/>
          <w:color w:val="auto"/>
          <w:spacing w:val="0"/>
          <w:w w:val="169"/>
          <w:kern w:val="0"/>
          <w:position w:val="-2"/>
          <w:szCs w:val="21"/>
          <w:highlight w:val="none"/>
          <w:u w:val="single"/>
        </w:rPr>
        <w:t xml:space="preserve"> </w:t>
      </w:r>
      <w:r>
        <w:rPr>
          <w:rFonts w:hint="eastAsia" w:ascii="宋体" w:hAnsi="宋体" w:eastAsia="宋体" w:cs="微软雅黑"/>
          <w:snapToGrid/>
          <w:color w:val="auto"/>
          <w:spacing w:val="0"/>
          <w:w w:val="169"/>
          <w:kern w:val="0"/>
          <w:position w:val="-2"/>
          <w:szCs w:val="21"/>
          <w:highlight w:val="none"/>
          <w:u w:val="single"/>
        </w:rPr>
        <w:t xml:space="preserve"> </w:t>
      </w:r>
      <w:r>
        <w:rPr>
          <w:rFonts w:hint="eastAsia" w:ascii="宋体" w:hAnsi="宋体" w:eastAsia="宋体" w:cs="微软雅黑"/>
          <w:snapToGrid/>
          <w:color w:val="auto"/>
          <w:spacing w:val="0"/>
          <w:kern w:val="0"/>
          <w:position w:val="-2"/>
          <w:szCs w:val="21"/>
          <w:highlight w:val="none"/>
        </w:rPr>
        <w:t>日收到你单位</w:t>
      </w:r>
      <w:r>
        <w:rPr>
          <w:rFonts w:ascii="宋体" w:hAnsi="宋体" w:eastAsia="宋体" w:cs="微软雅黑"/>
          <w:snapToGrid/>
          <w:color w:val="auto"/>
          <w:spacing w:val="0"/>
          <w:w w:val="169"/>
          <w:kern w:val="0"/>
          <w:position w:val="-2"/>
          <w:szCs w:val="21"/>
          <w:highlight w:val="none"/>
          <w:u w:val="single"/>
        </w:rPr>
        <w:t xml:space="preserve"> </w:t>
      </w:r>
      <w:r>
        <w:rPr>
          <w:rFonts w:hint="eastAsia" w:ascii="宋体" w:hAnsi="宋体" w:eastAsia="宋体" w:cs="微软雅黑"/>
          <w:snapToGrid/>
          <w:color w:val="auto"/>
          <w:spacing w:val="0"/>
          <w:w w:val="169"/>
          <w:kern w:val="0"/>
          <w:position w:val="-2"/>
          <w:szCs w:val="21"/>
          <w:highlight w:val="none"/>
          <w:u w:val="single"/>
        </w:rPr>
        <w:t xml:space="preserve">   </w:t>
      </w:r>
      <w:r>
        <w:rPr>
          <w:rFonts w:hint="eastAsia" w:ascii="宋体" w:hAnsi="宋体" w:eastAsia="宋体" w:cs="微软雅黑"/>
          <w:snapToGrid/>
          <w:color w:val="auto"/>
          <w:spacing w:val="0"/>
          <w:kern w:val="0"/>
          <w:position w:val="-2"/>
          <w:szCs w:val="21"/>
          <w:highlight w:val="none"/>
        </w:rPr>
        <w:t>年</w:t>
      </w:r>
      <w:r>
        <w:rPr>
          <w:rFonts w:ascii="宋体" w:hAnsi="宋体" w:eastAsia="宋体" w:cs="微软雅黑"/>
          <w:snapToGrid/>
          <w:color w:val="auto"/>
          <w:spacing w:val="0"/>
          <w:w w:val="169"/>
          <w:kern w:val="0"/>
          <w:position w:val="-2"/>
          <w:szCs w:val="21"/>
          <w:highlight w:val="none"/>
          <w:u w:val="single"/>
        </w:rPr>
        <w:t xml:space="preserve"> </w:t>
      </w:r>
      <w:r>
        <w:rPr>
          <w:rFonts w:hint="eastAsia" w:ascii="宋体" w:hAnsi="宋体" w:eastAsia="宋体" w:cs="微软雅黑"/>
          <w:snapToGrid/>
          <w:color w:val="auto"/>
          <w:spacing w:val="0"/>
          <w:w w:val="169"/>
          <w:kern w:val="0"/>
          <w:position w:val="-2"/>
          <w:szCs w:val="21"/>
          <w:highlight w:val="none"/>
          <w:u w:val="single"/>
        </w:rPr>
        <w:t xml:space="preserve"> </w:t>
      </w:r>
      <w:r>
        <w:rPr>
          <w:rFonts w:hint="eastAsia" w:ascii="宋体" w:hAnsi="宋体" w:eastAsia="宋体" w:cs="微软雅黑"/>
          <w:snapToGrid/>
          <w:color w:val="auto"/>
          <w:spacing w:val="0"/>
          <w:kern w:val="0"/>
          <w:position w:val="-2"/>
          <w:szCs w:val="21"/>
          <w:highlight w:val="none"/>
        </w:rPr>
        <w:t>月</w:t>
      </w:r>
      <w:r>
        <w:rPr>
          <w:rFonts w:ascii="宋体" w:hAnsi="宋体" w:eastAsia="宋体" w:cs="微软雅黑"/>
          <w:snapToGrid/>
          <w:color w:val="auto"/>
          <w:spacing w:val="0"/>
          <w:w w:val="169"/>
          <w:kern w:val="0"/>
          <w:position w:val="-2"/>
          <w:szCs w:val="21"/>
          <w:highlight w:val="none"/>
          <w:u w:val="single"/>
        </w:rPr>
        <w:t xml:space="preserve"> </w:t>
      </w:r>
      <w:r>
        <w:rPr>
          <w:rFonts w:hint="eastAsia" w:ascii="宋体" w:hAnsi="宋体" w:eastAsia="宋体" w:cs="微软雅黑"/>
          <w:snapToGrid/>
          <w:color w:val="auto"/>
          <w:spacing w:val="0"/>
          <w:w w:val="169"/>
          <w:kern w:val="0"/>
          <w:position w:val="-2"/>
          <w:szCs w:val="21"/>
          <w:highlight w:val="none"/>
          <w:u w:val="single"/>
        </w:rPr>
        <w:t xml:space="preserve"> </w:t>
      </w:r>
      <w:r>
        <w:rPr>
          <w:rFonts w:hint="eastAsia" w:ascii="宋体" w:hAnsi="宋体" w:eastAsia="宋体" w:cs="微软雅黑"/>
          <w:snapToGrid/>
          <w:color w:val="auto"/>
          <w:spacing w:val="0"/>
          <w:kern w:val="0"/>
          <w:position w:val="-2"/>
          <w:szCs w:val="21"/>
          <w:highlight w:val="none"/>
        </w:rPr>
        <w:t>日发出的</w:t>
      </w:r>
      <w:r>
        <w:rPr>
          <w:rFonts w:ascii="宋体" w:hAnsi="宋体" w:eastAsia="宋体" w:cs="微软雅黑"/>
          <w:snapToGrid/>
          <w:color w:val="auto"/>
          <w:spacing w:val="0"/>
          <w:kern w:val="0"/>
          <w:position w:val="-2"/>
          <w:szCs w:val="21"/>
          <w:highlight w:val="none"/>
          <w:u w:val="single"/>
        </w:rPr>
        <w:t xml:space="preserve"> </w:t>
      </w:r>
      <w:r>
        <w:rPr>
          <w:rFonts w:hint="eastAsia" w:ascii="宋体" w:hAnsi="宋体" w:eastAsia="宋体" w:cs="微软雅黑"/>
          <w:snapToGrid/>
          <w:color w:val="auto"/>
          <w:spacing w:val="0"/>
          <w:kern w:val="0"/>
          <w:position w:val="-2"/>
          <w:szCs w:val="21"/>
          <w:highlight w:val="none"/>
          <w:u w:val="single"/>
        </w:rPr>
        <w:t xml:space="preserve">    </w:t>
      </w:r>
      <w:r>
        <w:rPr>
          <w:rFonts w:hint="eastAsia" w:ascii="宋体" w:hAnsi="宋体" w:eastAsia="宋体" w:cs="微软雅黑"/>
          <w:snapToGrid/>
          <w:color w:val="auto"/>
          <w:spacing w:val="0"/>
          <w:kern w:val="0"/>
          <w:position w:val="-2"/>
          <w:szCs w:val="21"/>
          <w:highlight w:val="none"/>
        </w:rPr>
        <w:t>（项目名称）谈判邀请，确认</w:t>
      </w:r>
      <w:r>
        <w:rPr>
          <w:rFonts w:ascii="宋体" w:hAnsi="宋体" w:eastAsia="宋体" w:cs="微软雅黑"/>
          <w:snapToGrid/>
          <w:color w:val="auto"/>
          <w:spacing w:val="0"/>
          <w:kern w:val="0"/>
          <w:position w:val="-2"/>
          <w:szCs w:val="21"/>
          <w:highlight w:val="none"/>
          <w:u w:val="single"/>
        </w:rPr>
        <w:t xml:space="preserve"> </w:t>
      </w:r>
      <w:r>
        <w:rPr>
          <w:rFonts w:hint="eastAsia" w:ascii="宋体" w:hAnsi="宋体" w:eastAsia="宋体" w:cs="微软雅黑"/>
          <w:snapToGrid/>
          <w:color w:val="auto"/>
          <w:spacing w:val="0"/>
          <w:kern w:val="0"/>
          <w:position w:val="-2"/>
          <w:szCs w:val="21"/>
          <w:highlight w:val="none"/>
          <w:u w:val="single"/>
        </w:rPr>
        <w:t xml:space="preserve">   </w:t>
      </w:r>
      <w:r>
        <w:rPr>
          <w:rFonts w:hint="eastAsia" w:ascii="宋体" w:hAnsi="宋体" w:eastAsia="宋体" w:cs="微软雅黑"/>
          <w:snapToGrid/>
          <w:color w:val="auto"/>
          <w:spacing w:val="0"/>
          <w:kern w:val="0"/>
          <w:position w:val="-2"/>
          <w:szCs w:val="21"/>
          <w:highlight w:val="none"/>
        </w:rPr>
        <w:t>（参</w:t>
      </w:r>
      <w:r>
        <w:rPr>
          <w:rFonts w:hint="eastAsia" w:ascii="宋体" w:hAnsi="宋体" w:eastAsia="宋体" w:cs="微软雅黑"/>
          <w:snapToGrid/>
          <w:color w:val="auto"/>
          <w:spacing w:val="0"/>
          <w:kern w:val="0"/>
          <w:szCs w:val="21"/>
          <w:highlight w:val="none"/>
        </w:rPr>
        <w:t>加</w:t>
      </w:r>
      <w:r>
        <w:rPr>
          <w:rFonts w:ascii="宋体" w:hAnsi="宋体" w:eastAsia="宋体" w:cs="Times New Roman"/>
          <w:snapToGrid/>
          <w:color w:val="auto"/>
          <w:spacing w:val="0"/>
          <w:kern w:val="0"/>
          <w:szCs w:val="21"/>
          <w:highlight w:val="none"/>
        </w:rPr>
        <w:t>/</w:t>
      </w:r>
      <w:r>
        <w:rPr>
          <w:rFonts w:hint="eastAsia" w:ascii="宋体" w:hAnsi="宋体" w:eastAsia="宋体" w:cs="微软雅黑"/>
          <w:snapToGrid/>
          <w:color w:val="auto"/>
          <w:spacing w:val="0"/>
          <w:kern w:val="0"/>
          <w:szCs w:val="21"/>
          <w:highlight w:val="none"/>
        </w:rPr>
        <w:t>不参加）谈判采购。</w:t>
      </w:r>
    </w:p>
    <w:p w14:paraId="7260CA8C">
      <w:pPr>
        <w:autoSpaceDE w:val="0"/>
        <w:autoSpaceDN w:val="0"/>
        <w:adjustRightInd w:val="0"/>
        <w:snapToGrid w:val="0"/>
        <w:spacing w:before="156" w:beforeLines="50" w:line="360" w:lineRule="auto"/>
        <w:ind w:left="487" w:right="7230"/>
        <w:jc w:val="center"/>
        <w:rPr>
          <w:rFonts w:ascii="宋体" w:hAnsi="宋体" w:eastAsia="宋体" w:cs="微软雅黑"/>
          <w:snapToGrid/>
          <w:color w:val="auto"/>
          <w:spacing w:val="0"/>
          <w:kern w:val="0"/>
          <w:szCs w:val="21"/>
          <w:highlight w:val="none"/>
        </w:rPr>
      </w:pPr>
      <w:r>
        <w:rPr>
          <w:rFonts w:hint="eastAsia" w:ascii="宋体" w:hAnsi="宋体" w:eastAsia="宋体" w:cs="微软雅黑"/>
          <w:snapToGrid/>
          <w:color w:val="auto"/>
          <w:spacing w:val="0"/>
          <w:kern w:val="0"/>
          <w:position w:val="-4"/>
          <w:szCs w:val="21"/>
          <w:highlight w:val="none"/>
        </w:rPr>
        <w:t>特此确认。</w:t>
      </w:r>
    </w:p>
    <w:p w14:paraId="4FC41F07">
      <w:pPr>
        <w:autoSpaceDE w:val="0"/>
        <w:autoSpaceDN w:val="0"/>
        <w:adjustRightInd w:val="0"/>
        <w:snapToGrid w:val="0"/>
        <w:spacing w:before="156" w:beforeLines="50" w:line="360" w:lineRule="auto"/>
        <w:jc w:val="left"/>
        <w:rPr>
          <w:rFonts w:ascii="宋体" w:hAnsi="宋体" w:eastAsia="宋体" w:cs="微软雅黑"/>
          <w:snapToGrid/>
          <w:color w:val="auto"/>
          <w:spacing w:val="0"/>
          <w:kern w:val="0"/>
          <w:sz w:val="20"/>
          <w:szCs w:val="20"/>
          <w:highlight w:val="none"/>
        </w:rPr>
      </w:pPr>
    </w:p>
    <w:p w14:paraId="30DB6037">
      <w:pPr>
        <w:tabs>
          <w:tab w:val="left" w:pos="7220"/>
        </w:tabs>
        <w:autoSpaceDE w:val="0"/>
        <w:autoSpaceDN w:val="0"/>
        <w:adjustRightInd w:val="0"/>
        <w:snapToGrid w:val="0"/>
        <w:spacing w:before="156" w:beforeLines="50" w:line="360" w:lineRule="auto"/>
        <w:ind w:left="3041" w:right="-20"/>
        <w:jc w:val="left"/>
        <w:rPr>
          <w:rFonts w:ascii="宋体" w:hAnsi="宋体" w:eastAsia="宋体" w:cs="微软雅黑"/>
          <w:snapToGrid/>
          <w:color w:val="auto"/>
          <w:spacing w:val="0"/>
          <w:kern w:val="0"/>
          <w:szCs w:val="21"/>
          <w:highlight w:val="none"/>
        </w:rPr>
      </w:pPr>
      <w:r>
        <w:rPr>
          <w:rFonts w:hint="eastAsia" w:ascii="宋体" w:hAnsi="宋体" w:eastAsia="宋体" w:cs="微软雅黑"/>
          <w:snapToGrid/>
          <w:color w:val="auto"/>
          <w:spacing w:val="0"/>
          <w:kern w:val="0"/>
          <w:position w:val="-2"/>
          <w:szCs w:val="21"/>
          <w:highlight w:val="none"/>
        </w:rPr>
        <w:t>单位名称（盖单位公章）：</w:t>
      </w:r>
      <w:r>
        <w:rPr>
          <w:rFonts w:ascii="宋体" w:hAnsi="宋体" w:eastAsia="宋体" w:cs="微软雅黑"/>
          <w:snapToGrid/>
          <w:color w:val="auto"/>
          <w:spacing w:val="0"/>
          <w:kern w:val="0"/>
          <w:position w:val="-2"/>
          <w:szCs w:val="21"/>
          <w:highlight w:val="none"/>
          <w:u w:val="single"/>
        </w:rPr>
        <w:t xml:space="preserve"> </w:t>
      </w:r>
      <w:r>
        <w:rPr>
          <w:rFonts w:hint="eastAsia" w:ascii="宋体" w:hAnsi="宋体" w:eastAsia="宋体" w:cs="微软雅黑"/>
          <w:snapToGrid/>
          <w:color w:val="auto"/>
          <w:spacing w:val="0"/>
          <w:kern w:val="0"/>
          <w:position w:val="-2"/>
          <w:szCs w:val="21"/>
          <w:highlight w:val="none"/>
          <w:u w:val="single"/>
        </w:rPr>
        <w:t xml:space="preserve">           </w:t>
      </w:r>
    </w:p>
    <w:p w14:paraId="355278C9">
      <w:pPr>
        <w:tabs>
          <w:tab w:val="left" w:pos="7760"/>
        </w:tabs>
        <w:autoSpaceDE w:val="0"/>
        <w:autoSpaceDN w:val="0"/>
        <w:adjustRightInd w:val="0"/>
        <w:snapToGrid w:val="0"/>
        <w:spacing w:before="156" w:beforeLines="50" w:line="360" w:lineRule="auto"/>
        <w:ind w:left="3041" w:right="-20"/>
        <w:jc w:val="left"/>
        <w:rPr>
          <w:rFonts w:ascii="宋体" w:hAnsi="宋体" w:eastAsia="宋体" w:cs="微软雅黑"/>
          <w:snapToGrid/>
          <w:color w:val="auto"/>
          <w:spacing w:val="0"/>
          <w:kern w:val="0"/>
          <w:szCs w:val="21"/>
          <w:highlight w:val="none"/>
        </w:rPr>
      </w:pPr>
      <w:r>
        <w:rPr>
          <w:rFonts w:hint="eastAsia" w:ascii="宋体" w:hAnsi="宋体" w:eastAsia="宋体" w:cs="微软雅黑"/>
          <w:snapToGrid/>
          <w:color w:val="auto"/>
          <w:spacing w:val="0"/>
          <w:kern w:val="0"/>
          <w:position w:val="-2"/>
          <w:szCs w:val="21"/>
          <w:highlight w:val="none"/>
        </w:rPr>
        <w:t>法定代表人（或授权代表人）</w:t>
      </w:r>
      <w:r>
        <w:rPr>
          <w:rFonts w:hint="eastAsia" w:ascii="Times New Roman" w:hAnsi="Times New Roman" w:eastAsia="宋体" w:cs="Times New Roman"/>
          <w:snapToGrid/>
          <w:color w:val="auto"/>
          <w:spacing w:val="0"/>
          <w:szCs w:val="24"/>
          <w:highlight w:val="none"/>
        </w:rPr>
        <w:t>（签字或印章）：</w:t>
      </w:r>
      <w:r>
        <w:rPr>
          <w:rFonts w:ascii="宋体" w:hAnsi="宋体" w:eastAsia="宋体" w:cs="微软雅黑"/>
          <w:snapToGrid/>
          <w:color w:val="auto"/>
          <w:spacing w:val="0"/>
          <w:kern w:val="0"/>
          <w:position w:val="-2"/>
          <w:szCs w:val="21"/>
          <w:highlight w:val="none"/>
          <w:u w:val="single"/>
        </w:rPr>
        <w:t xml:space="preserve"> </w:t>
      </w:r>
      <w:r>
        <w:rPr>
          <w:rFonts w:hint="eastAsia" w:ascii="宋体" w:hAnsi="宋体" w:eastAsia="宋体" w:cs="微软雅黑"/>
          <w:snapToGrid/>
          <w:color w:val="auto"/>
          <w:spacing w:val="0"/>
          <w:kern w:val="0"/>
          <w:position w:val="-2"/>
          <w:szCs w:val="21"/>
          <w:highlight w:val="none"/>
          <w:u w:val="single"/>
        </w:rPr>
        <w:t xml:space="preserve">       </w:t>
      </w:r>
    </w:p>
    <w:p w14:paraId="54F8F4F4">
      <w:pPr>
        <w:tabs>
          <w:tab w:val="left" w:pos="5380"/>
          <w:tab w:val="left" w:pos="6520"/>
          <w:tab w:val="left" w:pos="7680"/>
        </w:tabs>
        <w:autoSpaceDE w:val="0"/>
        <w:autoSpaceDN w:val="0"/>
        <w:adjustRightInd w:val="0"/>
        <w:snapToGrid w:val="0"/>
        <w:spacing w:before="156" w:beforeLines="50" w:line="360" w:lineRule="auto"/>
        <w:ind w:left="4435" w:right="-20"/>
        <w:jc w:val="left"/>
        <w:rPr>
          <w:rFonts w:ascii="宋体" w:hAnsi="宋体" w:eastAsia="宋体" w:cs="微软雅黑"/>
          <w:snapToGrid/>
          <w:color w:val="auto"/>
          <w:spacing w:val="0"/>
          <w:kern w:val="0"/>
          <w:szCs w:val="21"/>
          <w:highlight w:val="none"/>
        </w:rPr>
      </w:pPr>
      <w:r>
        <w:rPr>
          <w:rFonts w:ascii="宋体" w:hAnsi="宋体" w:eastAsia="宋体" w:cs="微软雅黑"/>
          <w:snapToGrid/>
          <w:color w:val="auto"/>
          <w:spacing w:val="0"/>
          <w:w w:val="169"/>
          <w:kern w:val="0"/>
          <w:szCs w:val="21"/>
          <w:highlight w:val="none"/>
          <w:u w:val="single"/>
        </w:rPr>
        <w:t xml:space="preserve"> </w:t>
      </w:r>
      <w:r>
        <w:rPr>
          <w:rFonts w:hint="eastAsia" w:ascii="宋体" w:hAnsi="宋体" w:eastAsia="宋体" w:cs="微软雅黑"/>
          <w:snapToGrid/>
          <w:color w:val="auto"/>
          <w:spacing w:val="0"/>
          <w:w w:val="169"/>
          <w:kern w:val="0"/>
          <w:szCs w:val="21"/>
          <w:highlight w:val="none"/>
          <w:u w:val="single"/>
        </w:rPr>
        <w:t xml:space="preserve">       </w:t>
      </w:r>
      <w:r>
        <w:rPr>
          <w:rFonts w:hint="eastAsia" w:ascii="宋体" w:hAnsi="宋体" w:eastAsia="宋体" w:cs="微软雅黑"/>
          <w:snapToGrid/>
          <w:color w:val="auto"/>
          <w:spacing w:val="0"/>
          <w:kern w:val="0"/>
          <w:szCs w:val="21"/>
          <w:highlight w:val="none"/>
        </w:rPr>
        <w:t xml:space="preserve">年 </w:t>
      </w:r>
      <w:r>
        <w:rPr>
          <w:rFonts w:ascii="宋体" w:hAnsi="宋体" w:eastAsia="宋体" w:cs="微软雅黑"/>
          <w:snapToGrid/>
          <w:color w:val="auto"/>
          <w:spacing w:val="0"/>
          <w:kern w:val="0"/>
          <w:szCs w:val="21"/>
          <w:highlight w:val="none"/>
          <w:u w:val="single"/>
        </w:rPr>
        <w:t xml:space="preserve"> </w:t>
      </w:r>
      <w:r>
        <w:rPr>
          <w:rFonts w:hint="eastAsia" w:ascii="宋体" w:hAnsi="宋体" w:eastAsia="宋体" w:cs="微软雅黑"/>
          <w:snapToGrid/>
          <w:color w:val="auto"/>
          <w:spacing w:val="0"/>
          <w:kern w:val="0"/>
          <w:szCs w:val="21"/>
          <w:highlight w:val="none"/>
        </w:rPr>
        <w:t>月</w:t>
      </w:r>
      <w:r>
        <w:rPr>
          <w:rFonts w:ascii="宋体" w:hAnsi="宋体" w:eastAsia="宋体" w:cs="微软雅黑"/>
          <w:snapToGrid/>
          <w:color w:val="auto"/>
          <w:spacing w:val="0"/>
          <w:kern w:val="0"/>
          <w:szCs w:val="21"/>
          <w:highlight w:val="none"/>
          <w:u w:val="single"/>
        </w:rPr>
        <w:t xml:space="preserve"> </w:t>
      </w:r>
      <w:r>
        <w:rPr>
          <w:rFonts w:hint="eastAsia" w:ascii="宋体" w:hAnsi="宋体" w:eastAsia="宋体" w:cs="微软雅黑"/>
          <w:snapToGrid/>
          <w:color w:val="auto"/>
          <w:spacing w:val="0"/>
          <w:kern w:val="0"/>
          <w:szCs w:val="21"/>
          <w:highlight w:val="none"/>
          <w:u w:val="single"/>
        </w:rPr>
        <w:t xml:space="preserve"> </w:t>
      </w:r>
      <w:r>
        <w:rPr>
          <w:rFonts w:hint="eastAsia" w:ascii="宋体" w:hAnsi="宋体" w:eastAsia="宋体" w:cs="微软雅黑"/>
          <w:snapToGrid/>
          <w:color w:val="auto"/>
          <w:spacing w:val="0"/>
          <w:kern w:val="0"/>
          <w:szCs w:val="21"/>
          <w:highlight w:val="none"/>
        </w:rPr>
        <w:t>日</w:t>
      </w:r>
    </w:p>
    <w:p w14:paraId="660FA88E">
      <w:pPr>
        <w:adjustRightInd w:val="0"/>
        <w:snapToGrid w:val="0"/>
        <w:spacing w:before="156" w:beforeLines="50" w:line="360" w:lineRule="auto"/>
        <w:ind w:firstLine="6510" w:firstLineChars="3100"/>
        <w:rPr>
          <w:rFonts w:ascii="宋体" w:hAnsi="宋体" w:eastAsia="宋体" w:cs="Times New Roman"/>
          <w:snapToGrid/>
          <w:color w:val="auto"/>
          <w:spacing w:val="0"/>
          <w:szCs w:val="21"/>
          <w:highlight w:val="none"/>
        </w:rPr>
      </w:pPr>
    </w:p>
    <w:p w14:paraId="0D13B49D">
      <w:r>
        <w:br w:type="page"/>
      </w:r>
    </w:p>
    <w:p w14:paraId="32D88B13">
      <w:pPr>
        <w:pStyle w:val="3"/>
        <w:adjustRightInd w:val="0"/>
        <w:snapToGrid w:val="0"/>
        <w:spacing w:before="156" w:beforeLines="50" w:line="460" w:lineRule="exact"/>
        <w:jc w:val="left"/>
        <w:rPr>
          <w:rFonts w:hint="eastAsia" w:ascii="黑体" w:hAnsi="黑体" w:eastAsia="黑体"/>
          <w:sz w:val="28"/>
          <w:szCs w:val="28"/>
        </w:rPr>
      </w:pPr>
      <w:bookmarkStart w:id="2" w:name="_Toc236235157"/>
      <w:r>
        <w:rPr>
          <w:rFonts w:hint="eastAsia" w:ascii="黑体" w:hAnsi="黑体" w:eastAsia="黑体"/>
          <w:sz w:val="28"/>
          <w:szCs w:val="28"/>
        </w:rPr>
        <w:t>附件：湖南省政府采购供应商资格承诺函</w:t>
      </w:r>
      <w:bookmarkEnd w:id="2"/>
    </w:p>
    <w:p w14:paraId="385C229B">
      <w:pPr>
        <w:jc w:val="center"/>
        <w:rPr>
          <w:rFonts w:hint="eastAsia" w:ascii="宋体" w:hAnsi="宋体"/>
          <w:b/>
          <w:bCs/>
          <w:sz w:val="28"/>
          <w:szCs w:val="28"/>
        </w:rPr>
      </w:pPr>
    </w:p>
    <w:p w14:paraId="41A871D2">
      <w:pPr>
        <w:jc w:val="center"/>
        <w:rPr>
          <w:b/>
          <w:bCs/>
        </w:rPr>
      </w:pPr>
      <w:r>
        <w:rPr>
          <w:rFonts w:hint="eastAsia" w:ascii="宋体" w:hAnsi="宋体"/>
          <w:b/>
          <w:bCs/>
          <w:sz w:val="28"/>
          <w:szCs w:val="28"/>
        </w:rPr>
        <w:t>湖南省政府采购供应商资格承诺函</w:t>
      </w:r>
    </w:p>
    <w:p w14:paraId="76235323">
      <w:pPr>
        <w:adjustRightInd w:val="0"/>
        <w:snapToGrid w:val="0"/>
        <w:spacing w:line="460" w:lineRule="exact"/>
        <w:jc w:val="left"/>
        <w:rPr>
          <w:rFonts w:hint="eastAsia" w:ascii="仿宋" w:hAnsi="仿宋" w:eastAsia="仿宋" w:cs="仿宋"/>
          <w:b/>
          <w:bCs/>
          <w:sz w:val="28"/>
          <w:szCs w:val="28"/>
        </w:rPr>
      </w:pPr>
    </w:p>
    <w:p w14:paraId="44395B5A">
      <w:pPr>
        <w:pStyle w:val="10"/>
        <w:spacing w:before="0" w:beforeAutospacing="0" w:after="0" w:afterAutospacing="0" w:line="360" w:lineRule="auto"/>
        <w:ind w:firstLine="420" w:firstLineChars="200"/>
        <w:rPr>
          <w:rFonts w:hint="eastAsia"/>
          <w:sz w:val="21"/>
          <w:szCs w:val="21"/>
        </w:rPr>
      </w:pPr>
      <w:r>
        <w:rPr>
          <w:rFonts w:hint="eastAsia"/>
          <w:sz w:val="21"/>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7726C6D">
      <w:pPr>
        <w:pStyle w:val="10"/>
        <w:spacing w:before="0" w:beforeAutospacing="0" w:after="0" w:afterAutospacing="0" w:line="360" w:lineRule="auto"/>
        <w:ind w:firstLine="420" w:firstLineChars="200"/>
        <w:jc w:val="both"/>
        <w:rPr>
          <w:rFonts w:hint="eastAsia"/>
          <w:sz w:val="21"/>
          <w:szCs w:val="21"/>
        </w:rPr>
      </w:pPr>
      <w:r>
        <w:rPr>
          <w:rFonts w:hint="eastAsia"/>
          <w:sz w:val="21"/>
          <w:szCs w:val="21"/>
        </w:rPr>
        <w:t>按照《政府采购促进中小企业发展管理办法》（财库〔</w:t>
      </w:r>
      <w:r>
        <w:rPr>
          <w:rFonts w:hint="eastAsia"/>
          <w:spacing w:val="-6"/>
          <w:sz w:val="21"/>
          <w:szCs w:val="21"/>
        </w:rPr>
        <w:t>2020</w:t>
      </w:r>
      <w:r>
        <w:rPr>
          <w:rFonts w:hint="eastAsia"/>
          <w:sz w:val="21"/>
          <w:szCs w:val="21"/>
        </w:rPr>
        <w:t>〕46号），本公司企业规模为：大型</w:t>
      </w:r>
      <w:r>
        <w:rPr>
          <w:rFonts w:ascii="Webdings" w:hAnsi="Webdings" w:eastAsia="仿宋_GB2312"/>
          <w:sz w:val="21"/>
          <w:szCs w:val="21"/>
        </w:rPr>
        <w:t></w:t>
      </w:r>
      <w:r>
        <w:rPr>
          <w:rFonts w:hint="eastAsia"/>
          <w:sz w:val="21"/>
          <w:szCs w:val="21"/>
        </w:rPr>
        <w:t xml:space="preserve"> 中型</w:t>
      </w:r>
      <w:r>
        <w:rPr>
          <w:rFonts w:ascii="Webdings" w:hAnsi="Webdings" w:eastAsia="仿宋_GB2312"/>
          <w:sz w:val="21"/>
          <w:szCs w:val="21"/>
        </w:rPr>
        <w:t></w:t>
      </w:r>
      <w:r>
        <w:rPr>
          <w:rFonts w:hint="eastAsia"/>
          <w:sz w:val="21"/>
          <w:szCs w:val="21"/>
        </w:rPr>
        <w:t>小型</w:t>
      </w:r>
      <w:r>
        <w:rPr>
          <w:rFonts w:ascii="Webdings" w:hAnsi="Webdings" w:eastAsia="仿宋_GB2312"/>
          <w:sz w:val="21"/>
          <w:szCs w:val="21"/>
        </w:rPr>
        <w:t></w:t>
      </w:r>
      <w:r>
        <w:rPr>
          <w:rFonts w:hint="eastAsia"/>
          <w:sz w:val="21"/>
          <w:szCs w:val="21"/>
        </w:rPr>
        <w:t>微型</w:t>
      </w:r>
      <w:r>
        <w:rPr>
          <w:rFonts w:ascii="Webdings" w:hAnsi="Webdings" w:eastAsia="仿宋_GB2312"/>
          <w:sz w:val="21"/>
          <w:szCs w:val="21"/>
        </w:rPr>
        <w:t></w:t>
      </w:r>
      <w:r>
        <w:rPr>
          <w:rFonts w:hint="eastAsia"/>
          <w:sz w:val="21"/>
          <w:szCs w:val="21"/>
        </w:rPr>
        <w:t>。</w:t>
      </w:r>
    </w:p>
    <w:p w14:paraId="2BB67E8C">
      <w:pPr>
        <w:pStyle w:val="10"/>
        <w:spacing w:before="0" w:beforeAutospacing="0" w:after="0" w:afterAutospacing="0" w:line="560" w:lineRule="atLeast"/>
        <w:ind w:firstLine="640"/>
        <w:jc w:val="both"/>
        <w:rPr>
          <w:rFonts w:hint="eastAsia"/>
          <w:sz w:val="21"/>
          <w:szCs w:val="21"/>
        </w:rPr>
      </w:pPr>
    </w:p>
    <w:p w14:paraId="13217862">
      <w:pPr>
        <w:pStyle w:val="10"/>
        <w:spacing w:before="0" w:beforeAutospacing="0" w:after="0" w:afterAutospacing="0" w:line="560" w:lineRule="atLeast"/>
        <w:ind w:firstLine="640"/>
        <w:jc w:val="both"/>
        <w:rPr>
          <w:rFonts w:hint="eastAsia"/>
          <w:sz w:val="21"/>
          <w:szCs w:val="21"/>
        </w:rPr>
      </w:pPr>
    </w:p>
    <w:p w14:paraId="061411EF">
      <w:pPr>
        <w:pStyle w:val="10"/>
        <w:spacing w:before="0" w:beforeAutospacing="0" w:after="0" w:afterAutospacing="0" w:line="560" w:lineRule="atLeast"/>
        <w:ind w:firstLine="4480"/>
        <w:jc w:val="center"/>
        <w:rPr>
          <w:rFonts w:hint="eastAsia"/>
          <w:sz w:val="21"/>
          <w:szCs w:val="21"/>
        </w:rPr>
      </w:pPr>
      <w:r>
        <w:rPr>
          <w:rFonts w:hint="eastAsia"/>
          <w:sz w:val="21"/>
          <w:szCs w:val="21"/>
        </w:rPr>
        <w:t>公司（单位）名称（盖章）</w:t>
      </w:r>
    </w:p>
    <w:p w14:paraId="4B00B87E">
      <w:pPr>
        <w:pStyle w:val="10"/>
        <w:spacing w:before="0" w:beforeAutospacing="0" w:after="0" w:afterAutospacing="0" w:line="560" w:lineRule="atLeast"/>
        <w:ind w:firstLine="4480"/>
        <w:jc w:val="both"/>
        <w:rPr>
          <w:rFonts w:hint="eastAsia"/>
          <w:sz w:val="21"/>
          <w:szCs w:val="21"/>
        </w:rPr>
      </w:pPr>
      <w:r>
        <w:rPr>
          <w:rFonts w:hint="eastAsia"/>
          <w:sz w:val="21"/>
          <w:szCs w:val="21"/>
        </w:rPr>
        <w:t xml:space="preserve">       </w:t>
      </w:r>
      <w:r>
        <w:rPr>
          <w:rFonts w:hint="eastAsia"/>
          <w:sz w:val="21"/>
          <w:szCs w:val="21"/>
          <w:u w:val="single"/>
        </w:rPr>
        <w:t xml:space="preserve">      </w:t>
      </w:r>
      <w:r>
        <w:rPr>
          <w:rFonts w:hint="eastAsia"/>
          <w:sz w:val="21"/>
          <w:szCs w:val="21"/>
        </w:rPr>
        <w:t>年</w:t>
      </w:r>
      <w:r>
        <w:rPr>
          <w:rFonts w:hint="eastAsia"/>
          <w:sz w:val="21"/>
          <w:szCs w:val="21"/>
          <w:u w:val="single"/>
        </w:rPr>
        <w:t xml:space="preserve">   </w:t>
      </w:r>
      <w:r>
        <w:rPr>
          <w:rFonts w:hint="eastAsia"/>
          <w:sz w:val="21"/>
          <w:szCs w:val="21"/>
        </w:rPr>
        <w:t>月</w:t>
      </w:r>
      <w:r>
        <w:rPr>
          <w:rFonts w:hint="eastAsia"/>
          <w:sz w:val="21"/>
          <w:szCs w:val="21"/>
          <w:u w:val="single"/>
        </w:rPr>
        <w:t xml:space="preserve">   </w:t>
      </w:r>
      <w:r>
        <w:rPr>
          <w:rFonts w:hint="eastAsia"/>
          <w:sz w:val="21"/>
          <w:szCs w:val="21"/>
        </w:rPr>
        <w:t xml:space="preserve">日                  </w:t>
      </w:r>
    </w:p>
    <w:p w14:paraId="75B29C3A">
      <w:pPr>
        <w:spacing w:line="360" w:lineRule="auto"/>
        <w:rPr>
          <w:szCs w:val="21"/>
          <w:u w:val="single"/>
        </w:rPr>
      </w:pPr>
      <w:r>
        <w:rPr>
          <w:rFonts w:hint="eastAsia"/>
          <w:szCs w:val="21"/>
        </w:rPr>
        <w:t>机构代码：</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602050D5">
      <w:pPr>
        <w:spacing w:line="360" w:lineRule="auto"/>
        <w:rPr>
          <w:szCs w:val="21"/>
          <w:u w:val="single"/>
        </w:rPr>
      </w:pPr>
      <w:r>
        <w:rPr>
          <w:rFonts w:hint="eastAsia"/>
          <w:szCs w:val="21"/>
        </w:rPr>
        <w:t>注册登记机构：</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52C9EDA5">
      <w:pPr>
        <w:spacing w:line="360" w:lineRule="auto"/>
        <w:rPr>
          <w:szCs w:val="21"/>
          <w:u w:val="single"/>
        </w:rPr>
      </w:pPr>
      <w:r>
        <w:rPr>
          <w:rFonts w:hint="eastAsia"/>
          <w:szCs w:val="21"/>
        </w:rPr>
        <w:t>日期：</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27AEACDB">
      <w:pPr>
        <w:spacing w:line="360" w:lineRule="auto"/>
        <w:rPr>
          <w:szCs w:val="21"/>
          <w:u w:val="single"/>
        </w:rPr>
      </w:pPr>
      <w:r>
        <w:rPr>
          <w:rFonts w:hint="eastAsia"/>
          <w:szCs w:val="21"/>
        </w:rPr>
        <w:t>有效期：</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732A2632">
      <w:pPr>
        <w:spacing w:line="360" w:lineRule="auto"/>
        <w:rPr>
          <w:szCs w:val="21"/>
          <w:u w:val="single"/>
        </w:rPr>
      </w:pPr>
      <w:r>
        <w:rPr>
          <w:rFonts w:hint="eastAsia"/>
          <w:szCs w:val="21"/>
        </w:rPr>
        <w:t>注册资本：</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330847CC">
      <w:pPr>
        <w:spacing w:line="360" w:lineRule="auto"/>
        <w:rPr>
          <w:szCs w:val="21"/>
          <w:u w:val="single"/>
        </w:rPr>
      </w:pPr>
      <w:r>
        <w:rPr>
          <w:rFonts w:hint="eastAsia"/>
          <w:szCs w:val="21"/>
        </w:rPr>
        <w:t>地址：</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5FB72BDB">
      <w:pPr>
        <w:spacing w:line="360" w:lineRule="auto"/>
        <w:rPr>
          <w:szCs w:val="21"/>
          <w:u w:val="single"/>
        </w:rPr>
      </w:pPr>
      <w:r>
        <w:rPr>
          <w:rFonts w:hint="eastAsia"/>
          <w:szCs w:val="21"/>
        </w:rPr>
        <w:t>经济行业：</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111A6D18">
      <w:pPr>
        <w:spacing w:line="360" w:lineRule="auto"/>
        <w:rPr>
          <w:szCs w:val="21"/>
          <w:u w:val="single"/>
        </w:rPr>
      </w:pPr>
      <w:r>
        <w:rPr>
          <w:rFonts w:hint="eastAsia"/>
          <w:szCs w:val="21"/>
        </w:rPr>
        <w:t>经济性质：</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3DD7E0D9">
      <w:pPr>
        <w:spacing w:line="360" w:lineRule="auto"/>
        <w:rPr>
          <w:szCs w:val="21"/>
        </w:rPr>
      </w:pPr>
      <w:r>
        <w:rPr>
          <w:rFonts w:hint="eastAsia"/>
          <w:szCs w:val="21"/>
        </w:rPr>
        <w:t>法定代表人（负责人）姓名（签字）：</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1DD9C857">
      <w:pPr>
        <w:spacing w:line="360" w:lineRule="auto"/>
        <w:rPr>
          <w:szCs w:val="21"/>
          <w:u w:val="single"/>
        </w:rPr>
      </w:pPr>
      <w:r>
        <w:rPr>
          <w:rFonts w:hint="eastAsia"/>
          <w:szCs w:val="21"/>
        </w:rPr>
        <w:t>身份证号、手机号码：</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46E76D79">
      <w:pPr>
        <w:spacing w:line="360" w:lineRule="auto"/>
        <w:rPr>
          <w:szCs w:val="21"/>
          <w:u w:val="single"/>
        </w:rPr>
      </w:pPr>
      <w:r>
        <w:rPr>
          <w:rFonts w:hint="eastAsia"/>
          <w:szCs w:val="21"/>
        </w:rPr>
        <w:t>授权代表人姓名（签字）：</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375F99D1">
      <w:pPr>
        <w:pStyle w:val="10"/>
        <w:spacing w:before="0" w:beforeAutospacing="0" w:after="0" w:afterAutospacing="0" w:line="360" w:lineRule="auto"/>
        <w:jc w:val="both"/>
        <w:rPr>
          <w:rFonts w:ascii="Calibri" w:hAnsi="Calibri" w:cs="Times New Roman"/>
          <w:sz w:val="21"/>
          <w:szCs w:val="21"/>
          <w:u w:val="single"/>
        </w:rPr>
      </w:pPr>
      <w:r>
        <w:rPr>
          <w:rFonts w:hint="eastAsia" w:ascii="Calibri" w:hAnsi="Calibri" w:cs="Times New Roman"/>
          <w:sz w:val="21"/>
          <w:szCs w:val="21"/>
        </w:rPr>
        <w:t>身份证号、手机号：</w:t>
      </w:r>
      <w:r>
        <w:rPr>
          <w:rFonts w:hint="eastAsia" w:ascii="Calibri" w:hAnsi="Calibri" w:cs="Times New Roman"/>
          <w:sz w:val="21"/>
          <w:szCs w:val="21"/>
          <w:u w:val="single"/>
        </w:rPr>
        <w:tab/>
      </w:r>
      <w:r>
        <w:rPr>
          <w:rFonts w:hint="eastAsia" w:ascii="Calibri" w:hAnsi="Calibri" w:cs="Times New Roman"/>
          <w:sz w:val="21"/>
          <w:szCs w:val="21"/>
          <w:u w:val="single"/>
        </w:rPr>
        <w:tab/>
      </w:r>
      <w:r>
        <w:rPr>
          <w:rFonts w:hint="eastAsia" w:ascii="Calibri" w:hAnsi="Calibri" w:cs="Times New Roman"/>
          <w:sz w:val="21"/>
          <w:szCs w:val="21"/>
          <w:u w:val="single"/>
        </w:rPr>
        <w:tab/>
      </w:r>
      <w:r>
        <w:rPr>
          <w:rFonts w:hint="eastAsia" w:ascii="Calibri" w:hAnsi="Calibri" w:cs="Times New Roman"/>
          <w:sz w:val="21"/>
          <w:szCs w:val="21"/>
          <w:u w:val="single"/>
        </w:rPr>
        <w:tab/>
      </w:r>
      <w:r>
        <w:rPr>
          <w:rFonts w:hint="eastAsia" w:ascii="Calibri" w:hAnsi="Calibri" w:cs="Times New Roman"/>
          <w:sz w:val="21"/>
          <w:szCs w:val="21"/>
          <w:u w:val="single"/>
        </w:rPr>
        <w:tab/>
      </w:r>
      <w:r>
        <w:rPr>
          <w:rFonts w:hint="eastAsia" w:ascii="Calibri" w:hAnsi="Calibri" w:cs="Times New Roman"/>
          <w:sz w:val="21"/>
          <w:szCs w:val="21"/>
          <w:u w:val="single"/>
        </w:rPr>
        <w:tab/>
      </w:r>
      <w:r>
        <w:rPr>
          <w:rFonts w:hint="eastAsia" w:ascii="Calibri" w:hAnsi="Calibri" w:cs="Times New Roman"/>
          <w:sz w:val="21"/>
          <w:szCs w:val="21"/>
          <w:u w:val="single"/>
        </w:rPr>
        <w:tab/>
      </w:r>
      <w:r>
        <w:rPr>
          <w:rFonts w:hint="eastAsia" w:ascii="Calibri" w:hAnsi="Calibri" w:cs="Times New Roman"/>
          <w:sz w:val="21"/>
          <w:szCs w:val="21"/>
          <w:u w:val="single"/>
        </w:rPr>
        <w:tab/>
      </w:r>
      <w:r>
        <w:rPr>
          <w:rFonts w:hint="eastAsia" w:ascii="Calibri" w:hAnsi="Calibri" w:cs="Times New Roman"/>
          <w:sz w:val="21"/>
          <w:szCs w:val="21"/>
          <w:u w:val="single"/>
        </w:rPr>
        <w:tab/>
      </w:r>
      <w:r>
        <w:rPr>
          <w:rFonts w:hint="eastAsia" w:ascii="Calibri" w:hAnsi="Calibri" w:cs="Times New Roman"/>
          <w:sz w:val="21"/>
          <w:szCs w:val="21"/>
          <w:u w:val="single"/>
        </w:rPr>
        <w:tab/>
      </w:r>
      <w:r>
        <w:rPr>
          <w:rFonts w:hint="eastAsia" w:ascii="Calibri" w:hAnsi="Calibri" w:cs="Times New Roman"/>
          <w:sz w:val="21"/>
          <w:szCs w:val="21"/>
          <w:u w:val="single"/>
        </w:rPr>
        <w:tab/>
      </w:r>
    </w:p>
    <w:p w14:paraId="699CBF1D">
      <w:pPr>
        <w:pStyle w:val="10"/>
        <w:spacing w:before="0" w:beforeAutospacing="0" w:after="0" w:afterAutospacing="0" w:line="360" w:lineRule="auto"/>
        <w:jc w:val="both"/>
        <w:rPr>
          <w:rFonts w:hint="eastAsia"/>
          <w:sz w:val="21"/>
          <w:szCs w:val="21"/>
        </w:rPr>
      </w:pPr>
    </w:p>
    <w:p w14:paraId="3D5CB3B8"/>
    <w:p w14:paraId="2867812C">
      <w:pPr>
        <w:pStyle w:val="3"/>
        <w:adjustRightInd w:val="0"/>
        <w:snapToGrid w:val="0"/>
        <w:spacing w:before="156" w:beforeLines="50" w:line="460" w:lineRule="exact"/>
        <w:jc w:val="left"/>
        <w:rPr>
          <w:rFonts w:hint="eastAsia" w:ascii="黑体" w:hAnsi="黑体" w:eastAsia="黑体"/>
          <w:sz w:val="28"/>
          <w:szCs w:val="28"/>
        </w:rPr>
      </w:pPr>
      <w:bookmarkStart w:id="3" w:name="_Toc236235158"/>
      <w:r>
        <w:rPr>
          <w:rFonts w:hint="eastAsia" w:ascii="黑体" w:hAnsi="黑体" w:eastAsia="黑体"/>
          <w:sz w:val="28"/>
          <w:szCs w:val="28"/>
        </w:rPr>
        <w:t>附件：中小企业声明函</w:t>
      </w:r>
      <w:bookmarkEnd w:id="3"/>
    </w:p>
    <w:p w14:paraId="25D33AF8">
      <w:pPr>
        <w:adjustRightInd w:val="0"/>
        <w:snapToGrid w:val="0"/>
        <w:spacing w:line="460" w:lineRule="exact"/>
        <w:jc w:val="center"/>
        <w:rPr>
          <w:rFonts w:hint="eastAsia" w:asciiTheme="majorEastAsia" w:hAnsiTheme="majorEastAsia" w:eastAsiaTheme="majorEastAsia" w:cstheme="majorEastAsia"/>
          <w:spacing w:val="6"/>
          <w:kern w:val="0"/>
          <w:sz w:val="36"/>
          <w:szCs w:val="36"/>
        </w:rPr>
      </w:pPr>
    </w:p>
    <w:p w14:paraId="338A0899">
      <w:pPr>
        <w:adjustRightInd w:val="0"/>
        <w:snapToGrid w:val="0"/>
        <w:spacing w:line="460" w:lineRule="exact"/>
        <w:jc w:val="center"/>
        <w:rPr>
          <w:rFonts w:hint="eastAsia" w:asciiTheme="majorEastAsia" w:hAnsiTheme="majorEastAsia" w:eastAsiaTheme="majorEastAsia" w:cstheme="majorEastAsia"/>
          <w:b/>
          <w:bCs/>
          <w:kern w:val="0"/>
          <w:sz w:val="36"/>
          <w:szCs w:val="36"/>
        </w:rPr>
      </w:pPr>
      <w:r>
        <w:rPr>
          <w:rFonts w:hint="eastAsia" w:asciiTheme="majorEastAsia" w:hAnsiTheme="majorEastAsia" w:eastAsiaTheme="majorEastAsia" w:cstheme="majorEastAsia"/>
          <w:b/>
          <w:bCs/>
          <w:spacing w:val="6"/>
          <w:kern w:val="0"/>
          <w:sz w:val="36"/>
          <w:szCs w:val="36"/>
        </w:rPr>
        <w:t>中小企业声明函（工程）</w:t>
      </w:r>
    </w:p>
    <w:p w14:paraId="51789A84">
      <w:pPr>
        <w:widowControl/>
        <w:adjustRightInd w:val="0"/>
        <w:snapToGrid w:val="0"/>
        <w:spacing w:line="460" w:lineRule="exact"/>
        <w:ind w:firstLine="444" w:firstLineChars="200"/>
        <w:jc w:val="left"/>
        <w:rPr>
          <w:rFonts w:hint="eastAsia" w:asciiTheme="majorEastAsia" w:hAnsiTheme="majorEastAsia" w:eastAsiaTheme="majorEastAsia" w:cstheme="majorEastAsia"/>
          <w:spacing w:val="6"/>
          <w:kern w:val="0"/>
          <w:szCs w:val="21"/>
        </w:rPr>
      </w:pPr>
      <w:r>
        <w:rPr>
          <w:rFonts w:hint="eastAsia" w:asciiTheme="majorEastAsia" w:hAnsiTheme="majorEastAsia" w:eastAsiaTheme="majorEastAsia" w:cstheme="majorEastAsia"/>
          <w:spacing w:val="6"/>
          <w:kern w:val="0"/>
        </w:rPr>
        <w:t xml:space="preserve"> </w:t>
      </w:r>
    </w:p>
    <w:p w14:paraId="1ACC97FE">
      <w:pPr>
        <w:widowControl/>
        <w:adjustRightInd w:val="0"/>
        <w:snapToGrid w:val="0"/>
        <w:spacing w:line="460" w:lineRule="exact"/>
        <w:ind w:firstLine="444" w:firstLineChars="200"/>
        <w:jc w:val="left"/>
        <w:rPr>
          <w:rFonts w:hint="eastAsia" w:asciiTheme="majorEastAsia" w:hAnsiTheme="majorEastAsia" w:eastAsiaTheme="majorEastAsia" w:cstheme="majorEastAsia"/>
          <w:kern w:val="0"/>
          <w:szCs w:val="21"/>
        </w:rPr>
      </w:pPr>
      <w:r>
        <w:rPr>
          <w:rFonts w:hint="eastAsia" w:asciiTheme="majorEastAsia" w:hAnsiTheme="majorEastAsia" w:eastAsiaTheme="majorEastAsia" w:cstheme="majorEastAsia"/>
          <w:spacing w:val="6"/>
          <w:kern w:val="0"/>
          <w:szCs w:val="21"/>
        </w:rPr>
        <w:t>本公司（联合体）郑重声明，根据《政府采购促进中小企业发展管理办法》（财库[2020]46号）的规定，本公司（联合体）参加</w:t>
      </w:r>
      <w:r>
        <w:rPr>
          <w:rFonts w:hint="eastAsia" w:asciiTheme="majorEastAsia" w:hAnsiTheme="majorEastAsia" w:eastAsiaTheme="majorEastAsia" w:cstheme="majorEastAsia"/>
          <w:spacing w:val="6"/>
          <w:kern w:val="0"/>
          <w:szCs w:val="21"/>
          <w:u w:val="single"/>
        </w:rPr>
        <w:t xml:space="preserve"> （</w:t>
      </w:r>
      <w:r>
        <w:rPr>
          <w:rFonts w:hint="eastAsia" w:asciiTheme="majorEastAsia" w:hAnsiTheme="majorEastAsia" w:eastAsiaTheme="majorEastAsia" w:cstheme="majorEastAsia"/>
          <w:i/>
          <w:iCs/>
          <w:spacing w:val="6"/>
          <w:kern w:val="0"/>
          <w:szCs w:val="21"/>
          <w:u w:val="single"/>
        </w:rPr>
        <w:t>单位名称</w:t>
      </w:r>
      <w:r>
        <w:rPr>
          <w:rFonts w:hint="eastAsia" w:asciiTheme="majorEastAsia" w:hAnsiTheme="majorEastAsia" w:eastAsiaTheme="majorEastAsia" w:cstheme="majorEastAsia"/>
          <w:spacing w:val="6"/>
          <w:kern w:val="0"/>
          <w:szCs w:val="21"/>
          <w:u w:val="single"/>
        </w:rPr>
        <w:t xml:space="preserve">） </w:t>
      </w:r>
      <w:r>
        <w:rPr>
          <w:rFonts w:hint="eastAsia" w:asciiTheme="majorEastAsia" w:hAnsiTheme="majorEastAsia" w:eastAsiaTheme="majorEastAsia" w:cstheme="majorEastAsia"/>
          <w:spacing w:val="6"/>
          <w:kern w:val="0"/>
          <w:szCs w:val="21"/>
        </w:rPr>
        <w:t>的</w:t>
      </w:r>
      <w:r>
        <w:rPr>
          <w:rFonts w:hint="eastAsia" w:asciiTheme="majorEastAsia" w:hAnsiTheme="majorEastAsia" w:eastAsiaTheme="majorEastAsia" w:cstheme="majorEastAsia"/>
          <w:spacing w:val="6"/>
          <w:kern w:val="0"/>
          <w:szCs w:val="21"/>
          <w:u w:val="single"/>
        </w:rPr>
        <w:t>（</w:t>
      </w:r>
      <w:r>
        <w:rPr>
          <w:rFonts w:hint="eastAsia" w:asciiTheme="majorEastAsia" w:hAnsiTheme="majorEastAsia" w:eastAsiaTheme="majorEastAsia" w:cstheme="majorEastAsia"/>
          <w:i/>
          <w:iCs/>
          <w:spacing w:val="6"/>
          <w:kern w:val="0"/>
          <w:szCs w:val="21"/>
          <w:u w:val="single"/>
        </w:rPr>
        <w:t>项目名称</w:t>
      </w:r>
      <w:r>
        <w:rPr>
          <w:rFonts w:hint="eastAsia" w:asciiTheme="majorEastAsia" w:hAnsiTheme="majorEastAsia" w:eastAsiaTheme="majorEastAsia" w:cstheme="majorEastAsia"/>
          <w:spacing w:val="6"/>
          <w:kern w:val="0"/>
          <w:szCs w:val="21"/>
          <w:u w:val="single"/>
        </w:rPr>
        <w:t>）</w:t>
      </w:r>
      <w:r>
        <w:rPr>
          <w:rFonts w:hint="eastAsia" w:asciiTheme="majorEastAsia" w:hAnsiTheme="majorEastAsia" w:eastAsiaTheme="majorEastAsia" w:cstheme="majorEastAsia"/>
          <w:spacing w:val="6"/>
          <w:kern w:val="0"/>
          <w:szCs w:val="21"/>
        </w:rPr>
        <w:t>采购活动，工程的施工单位全部为符合政策要求的中小企业（或者：服务全部由符合政策要求的中小企业承接）。相关企业（含联合体中的中小企业、签订分包意向协议的中小企业）的具体情况如下：</w:t>
      </w:r>
    </w:p>
    <w:p w14:paraId="35EF9D2D">
      <w:pPr>
        <w:widowControl/>
        <w:numPr>
          <w:ilvl w:val="0"/>
          <w:numId w:val="1"/>
        </w:numPr>
        <w:adjustRightInd w:val="0"/>
        <w:snapToGrid w:val="0"/>
        <w:spacing w:line="460" w:lineRule="exact"/>
        <w:ind w:firstLine="444" w:firstLineChars="200"/>
        <w:jc w:val="left"/>
        <w:rPr>
          <w:rFonts w:hint="eastAsia" w:asciiTheme="majorEastAsia" w:hAnsiTheme="majorEastAsia" w:eastAsiaTheme="majorEastAsia" w:cstheme="majorEastAsia"/>
          <w:spacing w:val="6"/>
          <w:kern w:val="0"/>
          <w:szCs w:val="21"/>
        </w:rPr>
      </w:pPr>
      <w:r>
        <w:rPr>
          <w:rFonts w:hint="eastAsia" w:asciiTheme="majorEastAsia" w:hAnsiTheme="majorEastAsia" w:eastAsiaTheme="majorEastAsia" w:cstheme="majorEastAsia"/>
          <w:spacing w:val="6"/>
          <w:kern w:val="0"/>
          <w:szCs w:val="21"/>
        </w:rPr>
        <w:t>（</w:t>
      </w:r>
      <w:r>
        <w:rPr>
          <w:rFonts w:hint="eastAsia" w:asciiTheme="majorEastAsia" w:hAnsiTheme="majorEastAsia" w:eastAsiaTheme="majorEastAsia" w:cstheme="majorEastAsia"/>
          <w:i/>
          <w:iCs/>
          <w:spacing w:val="6"/>
          <w:kern w:val="0"/>
          <w:szCs w:val="21"/>
          <w:u w:val="single"/>
        </w:rPr>
        <w:t>标的名称</w:t>
      </w:r>
      <w:r>
        <w:rPr>
          <w:rFonts w:hint="eastAsia" w:asciiTheme="majorEastAsia" w:hAnsiTheme="majorEastAsia" w:eastAsiaTheme="majorEastAsia" w:cstheme="majorEastAsia"/>
          <w:spacing w:val="6"/>
          <w:kern w:val="0"/>
          <w:szCs w:val="21"/>
        </w:rPr>
        <w:t>），属于</w:t>
      </w:r>
      <w:r>
        <w:rPr>
          <w:rFonts w:hint="eastAsia" w:asciiTheme="majorEastAsia" w:hAnsiTheme="majorEastAsia" w:eastAsiaTheme="majorEastAsia" w:cstheme="majorEastAsia"/>
          <w:spacing w:val="6"/>
          <w:kern w:val="0"/>
          <w:szCs w:val="21"/>
          <w:u w:val="single"/>
        </w:rPr>
        <w:t xml:space="preserve"> 建筑业 </w:t>
      </w:r>
      <w:r>
        <w:rPr>
          <w:rFonts w:hint="eastAsia" w:asciiTheme="majorEastAsia" w:hAnsiTheme="majorEastAsia" w:eastAsiaTheme="majorEastAsia" w:cstheme="majorEastAsia"/>
          <w:spacing w:val="6"/>
          <w:kern w:val="0"/>
          <w:szCs w:val="21"/>
        </w:rPr>
        <w:t>（</w:t>
      </w:r>
      <w:r>
        <w:rPr>
          <w:rFonts w:hint="eastAsia" w:asciiTheme="majorEastAsia" w:hAnsiTheme="majorEastAsia" w:eastAsiaTheme="majorEastAsia" w:cstheme="majorEastAsia"/>
          <w:i/>
          <w:iCs/>
          <w:spacing w:val="6"/>
          <w:kern w:val="0"/>
          <w:szCs w:val="21"/>
          <w:u w:val="single"/>
        </w:rPr>
        <w:t>采购文件中明确的所属行业</w:t>
      </w:r>
      <w:r>
        <w:rPr>
          <w:rFonts w:hint="eastAsia" w:asciiTheme="majorEastAsia" w:hAnsiTheme="majorEastAsia" w:eastAsiaTheme="majorEastAsia" w:cstheme="majorEastAsia"/>
          <w:spacing w:val="6"/>
          <w:kern w:val="0"/>
          <w:szCs w:val="21"/>
        </w:rPr>
        <w:t>），承建（承接）企业为（</w:t>
      </w:r>
      <w:r>
        <w:rPr>
          <w:rFonts w:hint="eastAsia" w:asciiTheme="majorEastAsia" w:hAnsiTheme="majorEastAsia" w:eastAsiaTheme="majorEastAsia" w:cstheme="majorEastAsia"/>
          <w:i/>
          <w:iCs/>
          <w:spacing w:val="6"/>
          <w:kern w:val="0"/>
          <w:szCs w:val="21"/>
          <w:u w:val="single"/>
        </w:rPr>
        <w:t>企业名称</w:t>
      </w:r>
      <w:r>
        <w:rPr>
          <w:rFonts w:hint="eastAsia" w:asciiTheme="majorEastAsia" w:hAnsiTheme="majorEastAsia" w:eastAsiaTheme="majorEastAsia" w:cstheme="majorEastAsia"/>
          <w:spacing w:val="6"/>
          <w:kern w:val="0"/>
          <w:szCs w:val="21"/>
        </w:rPr>
        <w:t>），从业人员</w:t>
      </w:r>
      <w:r>
        <w:rPr>
          <w:rFonts w:hint="eastAsia" w:asciiTheme="majorEastAsia" w:hAnsiTheme="majorEastAsia" w:eastAsiaTheme="majorEastAsia" w:cstheme="majorEastAsia"/>
          <w:spacing w:val="6"/>
          <w:kern w:val="0"/>
          <w:szCs w:val="21"/>
          <w:u w:val="single"/>
        </w:rPr>
        <w:t xml:space="preserve">   </w:t>
      </w:r>
      <w:r>
        <w:rPr>
          <w:rFonts w:hint="eastAsia" w:asciiTheme="majorEastAsia" w:hAnsiTheme="majorEastAsia" w:eastAsiaTheme="majorEastAsia" w:cstheme="majorEastAsia"/>
          <w:spacing w:val="6"/>
          <w:kern w:val="0"/>
          <w:szCs w:val="21"/>
        </w:rPr>
        <w:t>人，营业收入为</w:t>
      </w:r>
      <w:r>
        <w:rPr>
          <w:rFonts w:hint="eastAsia" w:asciiTheme="majorEastAsia" w:hAnsiTheme="majorEastAsia" w:eastAsiaTheme="majorEastAsia" w:cstheme="majorEastAsia"/>
          <w:spacing w:val="6"/>
          <w:kern w:val="0"/>
          <w:szCs w:val="21"/>
          <w:u w:val="single"/>
        </w:rPr>
        <w:t xml:space="preserve">    </w:t>
      </w:r>
      <w:r>
        <w:rPr>
          <w:rFonts w:hint="eastAsia" w:asciiTheme="majorEastAsia" w:hAnsiTheme="majorEastAsia" w:eastAsiaTheme="majorEastAsia" w:cstheme="majorEastAsia"/>
          <w:spacing w:val="6"/>
          <w:kern w:val="0"/>
          <w:szCs w:val="21"/>
        </w:rPr>
        <w:t>万元，资产总额为</w:t>
      </w:r>
      <w:r>
        <w:rPr>
          <w:rFonts w:hint="eastAsia" w:asciiTheme="majorEastAsia" w:hAnsiTheme="majorEastAsia" w:eastAsiaTheme="majorEastAsia" w:cstheme="majorEastAsia"/>
          <w:spacing w:val="6"/>
          <w:kern w:val="0"/>
          <w:szCs w:val="21"/>
          <w:u w:val="single"/>
        </w:rPr>
        <w:t xml:space="preserve">   </w:t>
      </w:r>
      <w:r>
        <w:rPr>
          <w:rFonts w:hint="eastAsia" w:asciiTheme="majorEastAsia" w:hAnsiTheme="majorEastAsia" w:eastAsiaTheme="majorEastAsia" w:cstheme="majorEastAsia"/>
          <w:spacing w:val="6"/>
          <w:kern w:val="0"/>
          <w:szCs w:val="21"/>
        </w:rPr>
        <w:t>万元，属于（</w:t>
      </w:r>
      <w:r>
        <w:rPr>
          <w:rFonts w:hint="eastAsia" w:asciiTheme="majorEastAsia" w:hAnsiTheme="majorEastAsia" w:eastAsiaTheme="majorEastAsia" w:cstheme="majorEastAsia"/>
          <w:i/>
          <w:iCs/>
          <w:spacing w:val="6"/>
          <w:kern w:val="0"/>
          <w:szCs w:val="21"/>
          <w:u w:val="single"/>
        </w:rPr>
        <w:t>中型企业、小型企业、微型企业</w:t>
      </w:r>
      <w:r>
        <w:rPr>
          <w:rFonts w:hint="eastAsia" w:asciiTheme="majorEastAsia" w:hAnsiTheme="majorEastAsia" w:eastAsiaTheme="majorEastAsia" w:cstheme="majorEastAsia"/>
          <w:spacing w:val="6"/>
          <w:kern w:val="0"/>
          <w:szCs w:val="21"/>
        </w:rPr>
        <w:t>）；</w:t>
      </w:r>
    </w:p>
    <w:p w14:paraId="446DA023">
      <w:pPr>
        <w:pStyle w:val="11"/>
        <w:numPr>
          <w:ilvl w:val="0"/>
          <w:numId w:val="1"/>
        </w:numPr>
        <w:spacing w:line="460" w:lineRule="exact"/>
        <w:ind w:firstLine="444" w:firstLineChars="200"/>
        <w:rPr>
          <w:rFonts w:hint="eastAsia" w:asciiTheme="majorEastAsia" w:hAnsiTheme="majorEastAsia" w:eastAsiaTheme="majorEastAsia" w:cstheme="majorEastAsia"/>
          <w:spacing w:val="6"/>
          <w:sz w:val="21"/>
          <w:szCs w:val="21"/>
        </w:rPr>
      </w:pPr>
      <w:r>
        <w:rPr>
          <w:rFonts w:hint="eastAsia" w:asciiTheme="majorEastAsia" w:hAnsiTheme="majorEastAsia" w:eastAsiaTheme="majorEastAsia" w:cstheme="majorEastAsia"/>
          <w:spacing w:val="6"/>
          <w:sz w:val="21"/>
          <w:szCs w:val="21"/>
        </w:rPr>
        <w:t>（</w:t>
      </w:r>
      <w:r>
        <w:rPr>
          <w:rFonts w:hint="eastAsia" w:asciiTheme="majorEastAsia" w:hAnsiTheme="majorEastAsia" w:eastAsiaTheme="majorEastAsia" w:cstheme="majorEastAsia"/>
          <w:i/>
          <w:iCs/>
          <w:spacing w:val="6"/>
          <w:sz w:val="21"/>
          <w:szCs w:val="21"/>
          <w:u w:val="single"/>
        </w:rPr>
        <w:t>标的名称</w:t>
      </w:r>
      <w:r>
        <w:rPr>
          <w:rFonts w:hint="eastAsia" w:asciiTheme="majorEastAsia" w:hAnsiTheme="majorEastAsia" w:eastAsiaTheme="majorEastAsia" w:cstheme="majorEastAsia"/>
          <w:spacing w:val="6"/>
          <w:sz w:val="21"/>
          <w:szCs w:val="21"/>
        </w:rPr>
        <w:t>），属于（</w:t>
      </w:r>
      <w:r>
        <w:rPr>
          <w:rFonts w:hint="eastAsia" w:asciiTheme="majorEastAsia" w:hAnsiTheme="majorEastAsia" w:eastAsiaTheme="majorEastAsia" w:cstheme="majorEastAsia"/>
          <w:i/>
          <w:iCs/>
          <w:spacing w:val="6"/>
          <w:sz w:val="21"/>
          <w:szCs w:val="21"/>
          <w:u w:val="single"/>
        </w:rPr>
        <w:t>采购文件中明确的所属行业</w:t>
      </w:r>
      <w:r>
        <w:rPr>
          <w:rFonts w:hint="eastAsia" w:asciiTheme="majorEastAsia" w:hAnsiTheme="majorEastAsia" w:eastAsiaTheme="majorEastAsia" w:cstheme="majorEastAsia"/>
          <w:spacing w:val="6"/>
          <w:sz w:val="21"/>
          <w:szCs w:val="21"/>
        </w:rPr>
        <w:t>），承建（承接）企业为（</w:t>
      </w:r>
      <w:r>
        <w:rPr>
          <w:rFonts w:hint="eastAsia" w:asciiTheme="majorEastAsia" w:hAnsiTheme="majorEastAsia" w:eastAsiaTheme="majorEastAsia" w:cstheme="majorEastAsia"/>
          <w:i/>
          <w:iCs/>
          <w:spacing w:val="6"/>
          <w:sz w:val="21"/>
          <w:szCs w:val="21"/>
          <w:u w:val="single"/>
        </w:rPr>
        <w:t>企业名称</w:t>
      </w:r>
      <w:r>
        <w:rPr>
          <w:rFonts w:hint="eastAsia" w:asciiTheme="majorEastAsia" w:hAnsiTheme="majorEastAsia" w:eastAsiaTheme="majorEastAsia" w:cstheme="majorEastAsia"/>
          <w:spacing w:val="6"/>
          <w:sz w:val="21"/>
          <w:szCs w:val="21"/>
        </w:rPr>
        <w:t>），从业人员</w:t>
      </w:r>
      <w:r>
        <w:rPr>
          <w:rFonts w:hint="eastAsia" w:asciiTheme="majorEastAsia" w:hAnsiTheme="majorEastAsia" w:eastAsiaTheme="majorEastAsia" w:cstheme="majorEastAsia"/>
          <w:spacing w:val="6"/>
          <w:sz w:val="21"/>
          <w:szCs w:val="21"/>
          <w:u w:val="single"/>
        </w:rPr>
        <w:t xml:space="preserve">   </w:t>
      </w:r>
      <w:r>
        <w:rPr>
          <w:rFonts w:hint="eastAsia" w:asciiTheme="majorEastAsia" w:hAnsiTheme="majorEastAsia" w:eastAsiaTheme="majorEastAsia" w:cstheme="majorEastAsia"/>
          <w:spacing w:val="6"/>
          <w:sz w:val="21"/>
          <w:szCs w:val="21"/>
        </w:rPr>
        <w:t>人，营业收入为</w:t>
      </w:r>
      <w:r>
        <w:rPr>
          <w:rFonts w:hint="eastAsia" w:asciiTheme="majorEastAsia" w:hAnsiTheme="majorEastAsia" w:eastAsiaTheme="majorEastAsia" w:cstheme="majorEastAsia"/>
          <w:spacing w:val="6"/>
          <w:sz w:val="21"/>
          <w:szCs w:val="21"/>
          <w:u w:val="single"/>
        </w:rPr>
        <w:t xml:space="preserve">    </w:t>
      </w:r>
      <w:r>
        <w:rPr>
          <w:rFonts w:hint="eastAsia" w:asciiTheme="majorEastAsia" w:hAnsiTheme="majorEastAsia" w:eastAsiaTheme="majorEastAsia" w:cstheme="majorEastAsia"/>
          <w:spacing w:val="6"/>
          <w:sz w:val="21"/>
          <w:szCs w:val="21"/>
        </w:rPr>
        <w:t>万元，资产总额为</w:t>
      </w:r>
      <w:r>
        <w:rPr>
          <w:rFonts w:hint="eastAsia" w:asciiTheme="majorEastAsia" w:hAnsiTheme="majorEastAsia" w:eastAsiaTheme="majorEastAsia" w:cstheme="majorEastAsia"/>
          <w:spacing w:val="6"/>
          <w:sz w:val="21"/>
          <w:szCs w:val="21"/>
          <w:u w:val="single"/>
        </w:rPr>
        <w:t xml:space="preserve">   </w:t>
      </w:r>
      <w:r>
        <w:rPr>
          <w:rFonts w:hint="eastAsia" w:asciiTheme="majorEastAsia" w:hAnsiTheme="majorEastAsia" w:eastAsiaTheme="majorEastAsia" w:cstheme="majorEastAsia"/>
          <w:spacing w:val="6"/>
          <w:sz w:val="21"/>
          <w:szCs w:val="21"/>
        </w:rPr>
        <w:t>万元，属于（</w:t>
      </w:r>
      <w:r>
        <w:rPr>
          <w:rFonts w:hint="eastAsia" w:asciiTheme="majorEastAsia" w:hAnsiTheme="majorEastAsia" w:eastAsiaTheme="majorEastAsia" w:cstheme="majorEastAsia"/>
          <w:i/>
          <w:iCs/>
          <w:spacing w:val="6"/>
          <w:sz w:val="21"/>
          <w:szCs w:val="21"/>
          <w:u w:val="single"/>
        </w:rPr>
        <w:t>中型企业、小型企业、微型企业</w:t>
      </w:r>
      <w:r>
        <w:rPr>
          <w:rFonts w:hint="eastAsia" w:asciiTheme="majorEastAsia" w:hAnsiTheme="majorEastAsia" w:eastAsiaTheme="majorEastAsia" w:cstheme="majorEastAsia"/>
          <w:spacing w:val="6"/>
          <w:sz w:val="21"/>
          <w:szCs w:val="21"/>
        </w:rPr>
        <w:t>）；</w:t>
      </w:r>
    </w:p>
    <w:p w14:paraId="3CA541EC">
      <w:pPr>
        <w:pStyle w:val="11"/>
        <w:spacing w:line="460" w:lineRule="exac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w:t>
      </w:r>
    </w:p>
    <w:p w14:paraId="2ADEC118">
      <w:pPr>
        <w:widowControl/>
        <w:adjustRightInd w:val="0"/>
        <w:snapToGrid w:val="0"/>
        <w:spacing w:line="460" w:lineRule="exact"/>
        <w:ind w:firstLine="444" w:firstLineChars="200"/>
        <w:jc w:val="left"/>
        <w:rPr>
          <w:rFonts w:hint="eastAsia" w:asciiTheme="majorEastAsia" w:hAnsiTheme="majorEastAsia" w:eastAsiaTheme="majorEastAsia" w:cstheme="majorEastAsia"/>
          <w:spacing w:val="6"/>
          <w:kern w:val="0"/>
          <w:szCs w:val="21"/>
        </w:rPr>
      </w:pPr>
      <w:r>
        <w:rPr>
          <w:rFonts w:hint="eastAsia" w:asciiTheme="majorEastAsia" w:hAnsiTheme="majorEastAsia" w:eastAsiaTheme="majorEastAsia" w:cstheme="majorEastAsia"/>
          <w:spacing w:val="6"/>
          <w:kern w:val="0"/>
          <w:szCs w:val="21"/>
        </w:rPr>
        <w:t>以上企业，不属于大企业的分支机构，不存在控股股东为大企业的情形，也不存在与大企业的负责人为同一人的情形。</w:t>
      </w:r>
    </w:p>
    <w:p w14:paraId="3EA27EB3">
      <w:pPr>
        <w:pStyle w:val="11"/>
        <w:spacing w:line="460" w:lineRule="exac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pacing w:val="6"/>
          <w:sz w:val="21"/>
          <w:szCs w:val="21"/>
        </w:rPr>
        <w:t>本企业对上述声明内容的真实性负责。如有虚假，将依法承担相应责任。</w:t>
      </w:r>
    </w:p>
    <w:p w14:paraId="7AE36FB7">
      <w:pPr>
        <w:widowControl/>
        <w:adjustRightInd w:val="0"/>
        <w:snapToGrid w:val="0"/>
        <w:spacing w:line="460" w:lineRule="exact"/>
        <w:ind w:firstLine="444" w:firstLineChars="200"/>
        <w:jc w:val="center"/>
        <w:rPr>
          <w:rFonts w:hint="eastAsia" w:asciiTheme="majorEastAsia" w:hAnsiTheme="majorEastAsia" w:eastAsiaTheme="majorEastAsia" w:cstheme="majorEastAsia"/>
          <w:spacing w:val="6"/>
          <w:kern w:val="0"/>
          <w:szCs w:val="21"/>
        </w:rPr>
      </w:pPr>
      <w:r>
        <w:rPr>
          <w:rFonts w:hint="eastAsia" w:asciiTheme="majorEastAsia" w:hAnsiTheme="majorEastAsia" w:eastAsiaTheme="majorEastAsia" w:cstheme="majorEastAsia"/>
          <w:spacing w:val="6"/>
          <w:kern w:val="0"/>
          <w:szCs w:val="21"/>
        </w:rPr>
        <w:t xml:space="preserve">            </w:t>
      </w:r>
    </w:p>
    <w:p w14:paraId="0241C5C2">
      <w:pPr>
        <w:widowControl/>
        <w:adjustRightInd w:val="0"/>
        <w:snapToGrid w:val="0"/>
        <w:spacing w:line="460" w:lineRule="exact"/>
        <w:ind w:firstLine="444" w:firstLineChars="200"/>
        <w:jc w:val="center"/>
        <w:rPr>
          <w:rFonts w:hint="eastAsia" w:asciiTheme="majorEastAsia" w:hAnsiTheme="majorEastAsia" w:eastAsiaTheme="majorEastAsia" w:cstheme="majorEastAsia"/>
          <w:spacing w:val="6"/>
          <w:kern w:val="0"/>
          <w:szCs w:val="21"/>
        </w:rPr>
      </w:pPr>
      <w:r>
        <w:rPr>
          <w:rFonts w:hint="eastAsia" w:asciiTheme="majorEastAsia" w:hAnsiTheme="majorEastAsia" w:eastAsiaTheme="majorEastAsia" w:cstheme="majorEastAsia"/>
          <w:spacing w:val="6"/>
          <w:kern w:val="0"/>
          <w:szCs w:val="21"/>
        </w:rPr>
        <w:t xml:space="preserve">          企业名称（盖单位章）： </w:t>
      </w:r>
    </w:p>
    <w:p w14:paraId="304C43C6">
      <w:pPr>
        <w:widowControl/>
        <w:adjustRightInd w:val="0"/>
        <w:snapToGrid w:val="0"/>
        <w:spacing w:line="460" w:lineRule="exact"/>
        <w:ind w:firstLine="444" w:firstLineChars="20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spacing w:val="6"/>
          <w:kern w:val="0"/>
          <w:szCs w:val="21"/>
        </w:rPr>
        <w:t xml:space="preserve">             日期：</w:t>
      </w:r>
      <w:r>
        <w:rPr>
          <w:rFonts w:hint="eastAsia" w:asciiTheme="majorEastAsia" w:hAnsiTheme="majorEastAsia" w:eastAsiaTheme="majorEastAsia" w:cstheme="majorEastAsia"/>
          <w:szCs w:val="21"/>
          <w:u w:val="single"/>
        </w:rPr>
        <w:t xml:space="preserve">        </w:t>
      </w:r>
      <w:r>
        <w:rPr>
          <w:rFonts w:hint="eastAsia" w:asciiTheme="majorEastAsia" w:hAnsiTheme="majorEastAsia" w:eastAsiaTheme="majorEastAsia" w:cstheme="majorEastAsia"/>
          <w:szCs w:val="21"/>
        </w:rPr>
        <w:t>年</w:t>
      </w:r>
      <w:r>
        <w:rPr>
          <w:rFonts w:hint="eastAsia" w:asciiTheme="majorEastAsia" w:hAnsiTheme="majorEastAsia" w:eastAsiaTheme="majorEastAsia" w:cstheme="majorEastAsia"/>
          <w:szCs w:val="21"/>
          <w:u w:val="single"/>
        </w:rPr>
        <w:t xml:space="preserve">    </w:t>
      </w:r>
      <w:r>
        <w:rPr>
          <w:rFonts w:hint="eastAsia" w:asciiTheme="majorEastAsia" w:hAnsiTheme="majorEastAsia" w:eastAsiaTheme="majorEastAsia" w:cstheme="majorEastAsia"/>
          <w:szCs w:val="21"/>
        </w:rPr>
        <w:t>月</w:t>
      </w:r>
      <w:r>
        <w:rPr>
          <w:rFonts w:hint="eastAsia" w:asciiTheme="majorEastAsia" w:hAnsiTheme="majorEastAsia" w:eastAsiaTheme="majorEastAsia" w:cstheme="majorEastAsia"/>
          <w:szCs w:val="21"/>
          <w:u w:val="single"/>
        </w:rPr>
        <w:t xml:space="preserve">    </w:t>
      </w:r>
      <w:r>
        <w:rPr>
          <w:rFonts w:hint="eastAsia" w:asciiTheme="majorEastAsia" w:hAnsiTheme="majorEastAsia" w:eastAsiaTheme="majorEastAsia" w:cstheme="majorEastAsia"/>
          <w:szCs w:val="21"/>
        </w:rPr>
        <w:t>日</w:t>
      </w:r>
    </w:p>
    <w:p w14:paraId="78D0C16B">
      <w:pPr>
        <w:pStyle w:val="12"/>
      </w:pPr>
    </w:p>
    <w:p w14:paraId="7B992971">
      <w:pPr>
        <w:adjustRightInd w:val="0"/>
        <w:snapToGrid w:val="0"/>
        <w:spacing w:line="460" w:lineRule="exact"/>
        <w:rPr>
          <w:rFonts w:hint="eastAsia" w:asciiTheme="majorEastAsia" w:hAnsiTheme="majorEastAsia" w:eastAsiaTheme="majorEastAsia" w:cstheme="majorEastAsia"/>
          <w:b/>
          <w:bCs/>
          <w:spacing w:val="6"/>
          <w:szCs w:val="21"/>
        </w:rPr>
      </w:pPr>
    </w:p>
    <w:p w14:paraId="3DD7D2C1">
      <w:pPr>
        <w:adjustRightInd w:val="0"/>
        <w:snapToGrid w:val="0"/>
        <w:rPr>
          <w:rFonts w:hint="eastAsia" w:ascii="宋体" w:hAnsi="宋体"/>
          <w:b/>
          <w:bCs/>
          <w:spacing w:val="6"/>
          <w:szCs w:val="21"/>
        </w:rPr>
      </w:pPr>
      <w:r>
        <w:rPr>
          <w:rFonts w:hint="eastAsia" w:ascii="宋体" w:hAnsi="宋体"/>
          <w:b/>
          <w:bCs/>
          <w:spacing w:val="6"/>
          <w:szCs w:val="21"/>
        </w:rPr>
        <w:t>注：1、从业人员、营业收入、资产总额填报上一年度数据，无上一年度数据的新成立企业可不填报。</w:t>
      </w:r>
    </w:p>
    <w:p w14:paraId="1BBD15F3">
      <w:pPr>
        <w:rPr>
          <w:rFonts w:hint="eastAsia" w:ascii="宋体" w:hAnsi="宋体"/>
          <w:b/>
          <w:bCs/>
          <w:spacing w:val="6"/>
          <w:szCs w:val="21"/>
        </w:rPr>
      </w:pPr>
      <w:r>
        <w:rPr>
          <w:rFonts w:hint="eastAsia" w:ascii="宋体" w:hAnsi="宋体"/>
          <w:b/>
          <w:bCs/>
          <w:spacing w:val="6"/>
          <w:szCs w:val="21"/>
        </w:rPr>
        <w:t>2、符合《政府采购促进中小企业发展管理办法》（财库〔2020〕46号）相关规定的，应提交《附件：中小企业声明函》。</w:t>
      </w:r>
    </w:p>
    <w:p w14:paraId="2D0878EC">
      <w:r>
        <w:br w:type="page"/>
      </w:r>
    </w:p>
    <w:p w14:paraId="3B9FF054">
      <w:pPr>
        <w:pStyle w:val="2"/>
        <w:rPr>
          <w:rFonts w:ascii="黑体" w:hAnsi="黑体" w:eastAsia="黑体"/>
          <w:snapToGrid/>
          <w:color w:val="auto"/>
          <w:spacing w:val="0"/>
          <w:sz w:val="32"/>
          <w:szCs w:val="32"/>
          <w:highlight w:val="none"/>
        </w:rPr>
      </w:pPr>
      <w:r>
        <w:rPr>
          <w:rFonts w:hint="eastAsia" w:ascii="黑体" w:hAnsi="黑体" w:eastAsia="黑体"/>
          <w:snapToGrid/>
          <w:color w:val="auto"/>
          <w:spacing w:val="0"/>
          <w:sz w:val="32"/>
          <w:szCs w:val="32"/>
          <w:highlight w:val="none"/>
        </w:rPr>
        <w:t>采购需求</w:t>
      </w:r>
    </w:p>
    <w:p w14:paraId="56C52BCB">
      <w:pPr>
        <w:numPr>
          <w:ilvl w:val="0"/>
          <w:numId w:val="0"/>
        </w:numPr>
        <w:adjustRightInd w:val="0"/>
        <w:snapToGrid w:val="0"/>
        <w:spacing w:line="360" w:lineRule="auto"/>
        <w:jc w:val="center"/>
        <w:rPr>
          <w:rFonts w:hint="eastAsia" w:ascii="宋体" w:hAnsi="宋体" w:eastAsia="宋体" w:cs="宋体"/>
          <w:b/>
          <w:bCs/>
          <w:snapToGrid/>
          <w:color w:val="auto"/>
          <w:spacing w:val="0"/>
          <w:szCs w:val="24"/>
          <w:highlight w:val="none"/>
          <w:lang w:val="en-US" w:eastAsia="zh-CN"/>
        </w:rPr>
      </w:pPr>
    </w:p>
    <w:p w14:paraId="02AEA66D">
      <w:pPr>
        <w:numPr>
          <w:ilvl w:val="0"/>
          <w:numId w:val="0"/>
        </w:numPr>
        <w:adjustRightInd w:val="0"/>
        <w:snapToGrid w:val="0"/>
        <w:spacing w:line="360" w:lineRule="auto"/>
        <w:jc w:val="center"/>
        <w:rPr>
          <w:rFonts w:hint="default" w:ascii="宋体" w:hAnsi="宋体" w:eastAsia="宋体" w:cs="宋体"/>
          <w:b/>
          <w:bCs/>
          <w:snapToGrid/>
          <w:color w:val="auto"/>
          <w:spacing w:val="0"/>
          <w:szCs w:val="24"/>
          <w:highlight w:val="none"/>
          <w:lang w:val="en-US" w:eastAsia="zh-CN"/>
        </w:rPr>
      </w:pPr>
      <w:r>
        <w:rPr>
          <w:rFonts w:hint="eastAsia" w:ascii="宋体" w:hAnsi="宋体" w:eastAsia="宋体" w:cs="宋体"/>
          <w:b/>
          <w:bCs/>
          <w:snapToGrid/>
          <w:color w:val="auto"/>
          <w:spacing w:val="0"/>
          <w:szCs w:val="24"/>
          <w:highlight w:val="none"/>
          <w:lang w:val="en-US" w:eastAsia="zh-CN"/>
        </w:rPr>
        <w:t>第一节 技术要求</w:t>
      </w:r>
    </w:p>
    <w:p w14:paraId="620CDE13">
      <w:pPr>
        <w:numPr>
          <w:ilvl w:val="0"/>
          <w:numId w:val="0"/>
        </w:numPr>
        <w:adjustRightInd w:val="0"/>
        <w:snapToGrid w:val="0"/>
        <w:spacing w:line="360" w:lineRule="auto"/>
        <w:rPr>
          <w:rFonts w:ascii="宋体" w:hAnsi="宋体" w:eastAsia="宋体" w:cs="宋体"/>
          <w:b/>
          <w:bCs/>
          <w:snapToGrid/>
          <w:color w:val="auto"/>
          <w:spacing w:val="0"/>
          <w:szCs w:val="24"/>
          <w:highlight w:val="none"/>
        </w:rPr>
      </w:pPr>
      <w:r>
        <w:rPr>
          <w:rFonts w:hint="eastAsia" w:ascii="宋体" w:hAnsi="宋体" w:eastAsia="宋体" w:cs="宋体"/>
          <w:b/>
          <w:bCs/>
          <w:snapToGrid/>
          <w:color w:val="auto"/>
          <w:spacing w:val="0"/>
          <w:szCs w:val="24"/>
          <w:highlight w:val="none"/>
          <w:lang w:val="en-US" w:eastAsia="zh-CN"/>
        </w:rPr>
        <w:t>一、</w:t>
      </w:r>
      <w:r>
        <w:rPr>
          <w:rFonts w:hint="eastAsia" w:ascii="宋体" w:hAnsi="宋体" w:eastAsia="宋体" w:cs="宋体"/>
          <w:b/>
          <w:bCs/>
          <w:snapToGrid/>
          <w:color w:val="auto"/>
          <w:spacing w:val="0"/>
          <w:szCs w:val="24"/>
          <w:highlight w:val="none"/>
        </w:rPr>
        <w:t>采购项目名称</w:t>
      </w:r>
    </w:p>
    <w:p w14:paraId="3F68518D">
      <w:pPr>
        <w:adjustRightInd w:val="0"/>
        <w:snapToGrid w:val="0"/>
        <w:spacing w:line="440" w:lineRule="exact"/>
        <w:ind w:right="23" w:rightChars="11" w:firstLine="420" w:firstLineChars="200"/>
        <w:rPr>
          <w:rFonts w:hint="eastAsia" w:ascii="宋体" w:hAnsi="宋体" w:eastAsia="宋体" w:cs="宋体"/>
          <w:snapToGrid/>
          <w:color w:val="auto"/>
          <w:spacing w:val="0"/>
          <w:szCs w:val="24"/>
          <w:highlight w:val="none"/>
          <w:lang w:eastAsia="zh-CN"/>
        </w:rPr>
      </w:pPr>
      <w:r>
        <w:rPr>
          <w:rFonts w:hint="eastAsia" w:ascii="宋体" w:hAnsi="宋体" w:eastAsia="宋体" w:cs="宋体"/>
          <w:snapToGrid/>
          <w:color w:val="auto"/>
          <w:spacing w:val="0"/>
          <w:szCs w:val="24"/>
          <w:highlight w:val="none"/>
          <w:lang w:eastAsia="zh-CN"/>
        </w:rPr>
        <w:t>湖南省城市地质调查监测所益阳基地白改黑工程。</w:t>
      </w:r>
    </w:p>
    <w:p w14:paraId="72E08E1B">
      <w:pPr>
        <w:numPr>
          <w:ilvl w:val="0"/>
          <w:numId w:val="0"/>
        </w:numPr>
        <w:adjustRightInd w:val="0"/>
        <w:snapToGrid w:val="0"/>
        <w:spacing w:line="440" w:lineRule="exact"/>
        <w:ind w:right="23" w:rightChars="11"/>
        <w:outlineLvl w:val="2"/>
        <w:rPr>
          <w:rFonts w:ascii="宋体" w:hAnsi="Times New Roman" w:eastAsia="宋体" w:cs="Times New Roman"/>
          <w:b/>
          <w:bCs/>
          <w:snapToGrid/>
          <w:color w:val="auto"/>
          <w:spacing w:val="0"/>
          <w:szCs w:val="24"/>
          <w:highlight w:val="none"/>
        </w:rPr>
      </w:pPr>
      <w:bookmarkStart w:id="4" w:name="_Toc31431"/>
      <w:bookmarkStart w:id="5" w:name="_Toc3478"/>
      <w:bookmarkStart w:id="6" w:name="_Toc300678508"/>
      <w:r>
        <w:rPr>
          <w:rFonts w:hint="eastAsia" w:ascii="宋体" w:hAnsi="宋体" w:eastAsia="宋体" w:cs="宋体"/>
          <w:b/>
          <w:bCs/>
          <w:snapToGrid/>
          <w:color w:val="auto"/>
          <w:spacing w:val="0"/>
          <w:szCs w:val="24"/>
          <w:highlight w:val="none"/>
          <w:lang w:val="en-US" w:eastAsia="zh-CN"/>
        </w:rPr>
        <w:t>二、</w:t>
      </w:r>
      <w:r>
        <w:rPr>
          <w:rFonts w:hint="eastAsia" w:ascii="宋体" w:hAnsi="宋体" w:eastAsia="宋体" w:cs="宋体"/>
          <w:b/>
          <w:bCs/>
          <w:snapToGrid/>
          <w:color w:val="auto"/>
          <w:spacing w:val="0"/>
          <w:szCs w:val="24"/>
          <w:highlight w:val="none"/>
        </w:rPr>
        <w:t>工程概况</w:t>
      </w:r>
      <w:bookmarkEnd w:id="4"/>
      <w:bookmarkEnd w:id="5"/>
    </w:p>
    <w:bookmarkEnd w:id="6"/>
    <w:p w14:paraId="2D71DE94">
      <w:pPr>
        <w:adjustRightInd w:val="0"/>
        <w:snapToGrid w:val="0"/>
        <w:spacing w:line="440" w:lineRule="exact"/>
        <w:ind w:right="23" w:rightChars="11" w:firstLine="420" w:firstLineChars="200"/>
        <w:rPr>
          <w:rFonts w:hint="eastAsia" w:ascii="宋体" w:hAnsi="宋体" w:eastAsia="宋体" w:cs="宋体"/>
          <w:snapToGrid/>
          <w:color w:val="auto"/>
          <w:spacing w:val="0"/>
          <w:szCs w:val="24"/>
          <w:highlight w:val="none"/>
          <w:lang w:eastAsia="zh-CN"/>
        </w:rPr>
      </w:pPr>
      <w:r>
        <w:rPr>
          <w:rFonts w:hint="eastAsia" w:ascii="宋体" w:hAnsi="宋体" w:eastAsia="宋体" w:cs="宋体"/>
          <w:snapToGrid/>
          <w:color w:val="auto"/>
          <w:spacing w:val="0"/>
          <w:szCs w:val="24"/>
          <w:highlight w:val="none"/>
          <w:lang w:val="en-US" w:eastAsia="zh-CN"/>
        </w:rPr>
        <w:t>湖南省城市地质调查监测所益阳基地白改黑工程位于湖南省益阳市，本工程主要工作内容包括：院内主、次道路沥青混凝土面层拆除恢复工程，金山市场、院内主、次混凝土道路拆除恢复工程，沥青混凝土道路铺设工程，检查井提升及标线工程等。</w:t>
      </w:r>
    </w:p>
    <w:p w14:paraId="5AC21491">
      <w:pPr>
        <w:pStyle w:val="5"/>
        <w:rPr>
          <w:rFonts w:hint="eastAsia" w:ascii="宋体" w:hAnsi="宋体" w:eastAsia="宋体" w:cs="宋体"/>
          <w:snapToGrid/>
          <w:color w:val="auto"/>
          <w:spacing w:val="0"/>
          <w:sz w:val="21"/>
          <w:szCs w:val="21"/>
          <w:highlight w:val="none"/>
        </w:rPr>
      </w:pPr>
      <w:r>
        <w:rPr>
          <w:rFonts w:hint="eastAsia" w:ascii="宋体" w:hAnsi="宋体" w:eastAsia="宋体" w:cs="宋体"/>
          <w:snapToGrid/>
          <w:color w:val="auto"/>
          <w:spacing w:val="0"/>
          <w:sz w:val="21"/>
          <w:szCs w:val="21"/>
          <w:highlight w:val="none"/>
        </w:rPr>
        <w:t>具体内容详见图纸及工程量清单。</w:t>
      </w:r>
    </w:p>
    <w:p w14:paraId="5AE0F22A">
      <w:pPr>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napToGrid/>
          <w:color w:val="auto"/>
          <w:spacing w:val="0"/>
          <w:sz w:val="21"/>
          <w:szCs w:val="21"/>
          <w:highlight w:val="none"/>
        </w:rPr>
      </w:pPr>
      <w:r>
        <w:rPr>
          <w:rFonts w:hint="eastAsia" w:ascii="宋体" w:hAnsi="宋体" w:eastAsia="宋体" w:cs="宋体"/>
          <w:snapToGrid/>
          <w:color w:val="auto"/>
          <w:spacing w:val="0"/>
          <w:sz w:val="21"/>
          <w:szCs w:val="21"/>
          <w:highlight w:val="none"/>
          <w:lang w:val="en-US" w:eastAsia="zh-CN"/>
        </w:rPr>
        <w:t>三、</w:t>
      </w:r>
      <w:r>
        <w:rPr>
          <w:rFonts w:hint="eastAsia" w:ascii="宋体" w:hAnsi="宋体" w:eastAsia="宋体" w:cs="宋体"/>
          <w:b/>
          <w:bCs/>
          <w:snapToGrid/>
          <w:color w:val="auto"/>
          <w:spacing w:val="0"/>
          <w:sz w:val="21"/>
          <w:szCs w:val="21"/>
          <w:highlight w:val="none"/>
        </w:rPr>
        <w:t>工程条件</w:t>
      </w:r>
    </w:p>
    <w:p w14:paraId="6B74A845">
      <w:pPr>
        <w:pStyle w:val="5"/>
        <w:ind w:left="0" w:leftChars="0" w:firstLine="420" w:firstLineChars="200"/>
        <w:rPr>
          <w:rFonts w:hint="eastAsia" w:ascii="宋体" w:hAnsi="宋体" w:eastAsia="宋体" w:cs="宋体"/>
          <w:snapToGrid/>
          <w:color w:val="auto"/>
          <w:spacing w:val="0"/>
          <w:sz w:val="21"/>
          <w:szCs w:val="21"/>
          <w:highlight w:val="none"/>
          <w:lang w:val="en-US" w:eastAsia="zh-CN"/>
        </w:rPr>
      </w:pPr>
      <w:r>
        <w:rPr>
          <w:rFonts w:hint="eastAsia" w:ascii="宋体" w:hAnsi="宋体" w:eastAsia="宋体" w:cs="宋体"/>
          <w:snapToGrid/>
          <w:color w:val="auto"/>
          <w:spacing w:val="0"/>
          <w:sz w:val="21"/>
          <w:szCs w:val="21"/>
          <w:highlight w:val="none"/>
        </w:rPr>
        <w:t>施工条件已成熟，场地内道路、用水、用电均已接通，场地四周无不良影响。</w:t>
      </w:r>
    </w:p>
    <w:p w14:paraId="3A9DF49D">
      <w:pPr>
        <w:numPr>
          <w:ilvl w:val="0"/>
          <w:numId w:val="0"/>
        </w:numPr>
        <w:adjustRightInd w:val="0"/>
        <w:snapToGrid w:val="0"/>
        <w:spacing w:line="440" w:lineRule="exact"/>
        <w:ind w:right="23" w:rightChars="11"/>
        <w:outlineLvl w:val="2"/>
        <w:rPr>
          <w:rFonts w:ascii="宋体" w:hAnsi="Times New Roman" w:eastAsia="宋体" w:cs="Times New Roman"/>
          <w:b/>
          <w:bCs/>
          <w:snapToGrid/>
          <w:color w:val="auto"/>
          <w:spacing w:val="0"/>
          <w:szCs w:val="24"/>
          <w:highlight w:val="none"/>
        </w:rPr>
      </w:pPr>
      <w:bookmarkStart w:id="7" w:name="_Toc18222"/>
      <w:bookmarkStart w:id="8" w:name="_Toc22112"/>
      <w:bookmarkStart w:id="9" w:name="_Toc225336549"/>
      <w:r>
        <w:rPr>
          <w:rFonts w:hint="eastAsia" w:ascii="宋体" w:hAnsi="宋体" w:eastAsia="宋体" w:cs="宋体"/>
          <w:b/>
          <w:bCs/>
          <w:snapToGrid/>
          <w:color w:val="auto"/>
          <w:spacing w:val="0"/>
          <w:szCs w:val="24"/>
          <w:highlight w:val="none"/>
          <w:lang w:val="en-US" w:eastAsia="zh-CN"/>
        </w:rPr>
        <w:t>四、</w:t>
      </w:r>
      <w:r>
        <w:rPr>
          <w:rFonts w:hint="eastAsia" w:ascii="宋体" w:hAnsi="宋体" w:eastAsia="宋体" w:cs="宋体"/>
          <w:b/>
          <w:bCs/>
          <w:snapToGrid/>
          <w:color w:val="auto"/>
          <w:spacing w:val="0"/>
          <w:szCs w:val="24"/>
          <w:highlight w:val="none"/>
        </w:rPr>
        <w:t>项目清单及说明（含工程量清单表、说明、图纸、标准等）</w:t>
      </w:r>
      <w:bookmarkEnd w:id="7"/>
      <w:bookmarkEnd w:id="8"/>
    </w:p>
    <w:p w14:paraId="5B648741">
      <w:pPr>
        <w:adjustRightInd w:val="0"/>
        <w:snapToGrid w:val="0"/>
        <w:spacing w:line="440" w:lineRule="exact"/>
        <w:ind w:right="23" w:rightChars="11" w:firstLine="420" w:firstLineChars="200"/>
        <w:rPr>
          <w:rFonts w:hint="eastAsia" w:ascii="宋体" w:hAnsi="宋体" w:eastAsia="宋体" w:cs="宋体"/>
          <w:b w:val="0"/>
          <w:bCs w:val="0"/>
          <w:snapToGrid/>
          <w:color w:val="auto"/>
          <w:spacing w:val="0"/>
          <w:szCs w:val="24"/>
          <w:highlight w:val="none"/>
          <w:lang w:eastAsia="zh-CN"/>
        </w:rPr>
      </w:pPr>
      <w:r>
        <w:rPr>
          <w:rFonts w:ascii="宋体" w:hAnsi="宋体" w:eastAsia="宋体" w:cs="宋体"/>
          <w:snapToGrid/>
          <w:color w:val="auto"/>
          <w:spacing w:val="0"/>
          <w:szCs w:val="24"/>
          <w:highlight w:val="none"/>
        </w:rPr>
        <w:t xml:space="preserve">1. </w:t>
      </w:r>
      <w:r>
        <w:rPr>
          <w:rFonts w:hint="eastAsia" w:ascii="宋体" w:hAnsi="宋体" w:eastAsia="宋体" w:cs="宋体"/>
          <w:snapToGrid/>
          <w:color w:val="auto"/>
          <w:spacing w:val="0"/>
          <w:szCs w:val="24"/>
          <w:highlight w:val="none"/>
        </w:rPr>
        <w:t>工程量清单表及说明：</w:t>
      </w:r>
      <w:r>
        <w:rPr>
          <w:rFonts w:hint="eastAsia" w:ascii="宋体" w:hAnsi="宋体" w:eastAsia="宋体" w:cs="宋体"/>
          <w:b/>
          <w:bCs/>
          <w:snapToGrid/>
          <w:color w:val="auto"/>
          <w:spacing w:val="0"/>
          <w:szCs w:val="24"/>
          <w:highlight w:val="none"/>
        </w:rPr>
        <w:t>另册</w:t>
      </w:r>
      <w:r>
        <w:rPr>
          <w:rFonts w:hint="eastAsia" w:ascii="宋体" w:hAnsi="宋体" w:eastAsia="宋体" w:cs="宋体"/>
          <w:b/>
          <w:bCs/>
          <w:snapToGrid/>
          <w:color w:val="auto"/>
          <w:spacing w:val="0"/>
          <w:szCs w:val="24"/>
          <w:highlight w:val="none"/>
          <w:lang w:eastAsia="zh-CN"/>
        </w:rPr>
        <w:t>，</w:t>
      </w:r>
      <w:r>
        <w:rPr>
          <w:rFonts w:hint="eastAsia" w:ascii="宋体" w:hAnsi="宋体" w:eastAsia="宋体" w:cs="宋体"/>
          <w:b w:val="0"/>
          <w:bCs w:val="0"/>
          <w:snapToGrid/>
          <w:color w:val="auto"/>
          <w:spacing w:val="0"/>
          <w:szCs w:val="24"/>
          <w:highlight w:val="none"/>
          <w:lang w:eastAsia="zh-CN"/>
        </w:rPr>
        <w:t>工程量清单以提供的电子版工程量清单为准，请各供应商根据工程量清单进行报价，编制投标报价书时须完整响应发布的工程量清单内容，不得缺项漏项。</w:t>
      </w:r>
      <w:r>
        <w:rPr>
          <w:rFonts w:hint="eastAsia" w:ascii="宋体" w:hAnsi="宋体" w:eastAsia="宋体" w:cs="宋体"/>
          <w:b w:val="0"/>
          <w:bCs w:val="0"/>
          <w:snapToGrid/>
          <w:color w:val="auto"/>
          <w:spacing w:val="0"/>
          <w:szCs w:val="24"/>
          <w:highlight w:val="none"/>
          <w:lang w:val="en-US" w:eastAsia="zh-CN"/>
        </w:rPr>
        <w:t>响应文件</w:t>
      </w:r>
      <w:r>
        <w:rPr>
          <w:rFonts w:hint="eastAsia" w:ascii="宋体" w:hAnsi="宋体" w:eastAsia="宋体" w:cs="宋体"/>
          <w:b w:val="0"/>
          <w:bCs w:val="0"/>
          <w:snapToGrid/>
          <w:color w:val="auto"/>
          <w:spacing w:val="0"/>
          <w:szCs w:val="24"/>
          <w:highlight w:val="none"/>
          <w:lang w:eastAsia="zh-CN"/>
        </w:rPr>
        <w:t>未完整响应工程量清单内容或者存在缺项漏项的，其</w:t>
      </w:r>
      <w:r>
        <w:rPr>
          <w:rFonts w:hint="eastAsia" w:ascii="宋体" w:hAnsi="宋体" w:eastAsia="宋体" w:cs="宋体"/>
          <w:b w:val="0"/>
          <w:bCs w:val="0"/>
          <w:snapToGrid/>
          <w:color w:val="auto"/>
          <w:spacing w:val="0"/>
          <w:szCs w:val="24"/>
          <w:highlight w:val="none"/>
          <w:lang w:val="en-US" w:eastAsia="zh-CN"/>
        </w:rPr>
        <w:t>响应</w:t>
      </w:r>
      <w:r>
        <w:rPr>
          <w:rFonts w:hint="eastAsia" w:ascii="宋体" w:hAnsi="宋体" w:eastAsia="宋体" w:cs="宋体"/>
          <w:b w:val="0"/>
          <w:bCs w:val="0"/>
          <w:snapToGrid/>
          <w:color w:val="auto"/>
          <w:spacing w:val="0"/>
          <w:szCs w:val="24"/>
          <w:highlight w:val="none"/>
          <w:lang w:eastAsia="zh-CN"/>
        </w:rPr>
        <w:t>无效。</w:t>
      </w:r>
    </w:p>
    <w:p w14:paraId="28EFB357">
      <w:pPr>
        <w:adjustRightInd w:val="0"/>
        <w:snapToGrid w:val="0"/>
        <w:spacing w:line="440" w:lineRule="exact"/>
        <w:ind w:right="23" w:rightChars="11" w:firstLine="405"/>
        <w:rPr>
          <w:rFonts w:ascii="宋体" w:hAnsi="Times New Roman" w:eastAsia="宋体" w:cs="Times New Roman"/>
          <w:b/>
          <w:bCs/>
          <w:snapToGrid/>
          <w:color w:val="auto"/>
          <w:spacing w:val="0"/>
          <w:szCs w:val="24"/>
          <w:highlight w:val="none"/>
        </w:rPr>
      </w:pPr>
      <w:r>
        <w:rPr>
          <w:rFonts w:ascii="宋体" w:hAnsi="宋体" w:eastAsia="宋体" w:cs="宋体"/>
          <w:snapToGrid/>
          <w:color w:val="auto"/>
          <w:spacing w:val="0"/>
          <w:szCs w:val="24"/>
          <w:highlight w:val="none"/>
        </w:rPr>
        <w:t xml:space="preserve">2. </w:t>
      </w:r>
      <w:r>
        <w:rPr>
          <w:rFonts w:hint="eastAsia" w:ascii="宋体" w:hAnsi="宋体" w:eastAsia="宋体" w:cs="宋体"/>
          <w:snapToGrid/>
          <w:color w:val="auto"/>
          <w:spacing w:val="0"/>
          <w:szCs w:val="24"/>
          <w:highlight w:val="none"/>
        </w:rPr>
        <w:t>图</w:t>
      </w:r>
      <w:r>
        <w:rPr>
          <w:rFonts w:ascii="宋体" w:hAnsi="宋体" w:eastAsia="宋体" w:cs="宋体"/>
          <w:snapToGrid/>
          <w:color w:val="auto"/>
          <w:spacing w:val="0"/>
          <w:szCs w:val="24"/>
          <w:highlight w:val="none"/>
        </w:rPr>
        <w:t xml:space="preserve">    </w:t>
      </w:r>
      <w:r>
        <w:rPr>
          <w:rFonts w:hint="eastAsia" w:ascii="宋体" w:hAnsi="宋体" w:eastAsia="宋体" w:cs="宋体"/>
          <w:snapToGrid/>
          <w:color w:val="auto"/>
          <w:spacing w:val="0"/>
          <w:szCs w:val="24"/>
          <w:highlight w:val="none"/>
        </w:rPr>
        <w:t>纸：</w:t>
      </w:r>
      <w:r>
        <w:rPr>
          <w:rFonts w:hint="eastAsia" w:ascii="宋体" w:hAnsi="宋体" w:eastAsia="宋体" w:cs="宋体"/>
          <w:b/>
          <w:bCs/>
          <w:snapToGrid/>
          <w:color w:val="auto"/>
          <w:spacing w:val="0"/>
          <w:szCs w:val="24"/>
          <w:highlight w:val="none"/>
        </w:rPr>
        <w:t>另册</w:t>
      </w:r>
    </w:p>
    <w:p w14:paraId="3BDF003F">
      <w:pPr>
        <w:adjustRightInd w:val="0"/>
        <w:snapToGrid w:val="0"/>
        <w:spacing w:line="440" w:lineRule="exact"/>
        <w:ind w:right="23" w:rightChars="11" w:firstLine="420" w:firstLineChars="200"/>
        <w:rPr>
          <w:rFonts w:ascii="宋体" w:hAnsi="Times New Roman" w:eastAsia="宋体" w:cs="Times New Roman"/>
          <w:snapToGrid/>
          <w:color w:val="auto"/>
          <w:spacing w:val="0"/>
          <w:szCs w:val="24"/>
          <w:highlight w:val="none"/>
        </w:rPr>
      </w:pPr>
      <w:r>
        <w:rPr>
          <w:rFonts w:ascii="宋体" w:hAnsi="宋体" w:eastAsia="宋体" w:cs="宋体"/>
          <w:snapToGrid/>
          <w:color w:val="auto"/>
          <w:spacing w:val="0"/>
          <w:szCs w:val="24"/>
          <w:highlight w:val="none"/>
        </w:rPr>
        <w:t xml:space="preserve">3. </w:t>
      </w:r>
      <w:r>
        <w:rPr>
          <w:rFonts w:hint="eastAsia" w:ascii="宋体" w:hAnsi="宋体" w:eastAsia="宋体" w:cs="宋体"/>
          <w:snapToGrid/>
          <w:color w:val="auto"/>
          <w:spacing w:val="0"/>
          <w:szCs w:val="24"/>
          <w:highlight w:val="none"/>
        </w:rPr>
        <w:t>技术规范</w:t>
      </w:r>
    </w:p>
    <w:p w14:paraId="01E56C4B">
      <w:pPr>
        <w:adjustRightInd w:val="0"/>
        <w:snapToGrid w:val="0"/>
        <w:spacing w:line="440" w:lineRule="exact"/>
        <w:ind w:right="23" w:rightChars="11" w:firstLine="420" w:firstLineChars="200"/>
        <w:rPr>
          <w:rFonts w:ascii="宋体" w:hAnsi="Times New Roman" w:eastAsia="宋体" w:cs="Times New Roman"/>
          <w:snapToGrid/>
          <w:color w:val="auto"/>
          <w:spacing w:val="0"/>
          <w:szCs w:val="24"/>
          <w:highlight w:val="none"/>
        </w:rPr>
      </w:pPr>
      <w:r>
        <w:rPr>
          <w:rFonts w:hint="eastAsia" w:ascii="宋体" w:hAnsi="宋体" w:eastAsia="宋体" w:cs="宋体"/>
          <w:snapToGrid/>
          <w:color w:val="auto"/>
          <w:spacing w:val="0"/>
          <w:szCs w:val="24"/>
          <w:highlight w:val="none"/>
        </w:rPr>
        <w:t>本项目应严格按照现行最新的施工验收规范进行施工。</w:t>
      </w:r>
    </w:p>
    <w:p w14:paraId="033A1925">
      <w:pPr>
        <w:adjustRightInd w:val="0"/>
        <w:snapToGrid w:val="0"/>
        <w:spacing w:line="440" w:lineRule="exact"/>
        <w:ind w:right="23" w:rightChars="11" w:firstLine="315" w:firstLineChars="150"/>
        <w:rPr>
          <w:rFonts w:ascii="宋体" w:hAnsi="Times New Roman" w:eastAsia="宋体" w:cs="Times New Roman"/>
          <w:snapToGrid/>
          <w:color w:val="auto"/>
          <w:spacing w:val="0"/>
          <w:szCs w:val="24"/>
          <w:highlight w:val="none"/>
        </w:rPr>
      </w:pPr>
      <w:r>
        <w:rPr>
          <w:rFonts w:ascii="宋体" w:hAnsi="宋体" w:eastAsia="宋体" w:cs="宋体"/>
          <w:snapToGrid/>
          <w:color w:val="auto"/>
          <w:spacing w:val="0"/>
          <w:szCs w:val="24"/>
          <w:highlight w:val="none"/>
        </w:rPr>
        <w:t xml:space="preserve"> </w:t>
      </w:r>
      <w:r>
        <w:rPr>
          <w:rFonts w:hint="eastAsia" w:ascii="宋体" w:hAnsi="宋体" w:eastAsia="宋体" w:cs="宋体"/>
          <w:snapToGrid/>
          <w:color w:val="auto"/>
          <w:spacing w:val="0"/>
          <w:szCs w:val="24"/>
          <w:highlight w:val="none"/>
        </w:rPr>
        <w:t>未列出的技术规范按国家有关规定执行，其他见设计文件及施工详图中规定。</w:t>
      </w:r>
    </w:p>
    <w:p w14:paraId="5E602B45">
      <w:pPr>
        <w:adjustRightInd w:val="0"/>
        <w:snapToGrid w:val="0"/>
        <w:spacing w:line="440" w:lineRule="exact"/>
        <w:ind w:right="23" w:rightChars="11"/>
        <w:rPr>
          <w:rFonts w:ascii="宋体" w:hAnsi="Times New Roman" w:eastAsia="宋体" w:cs="Times New Roman"/>
          <w:snapToGrid/>
          <w:color w:val="auto"/>
          <w:spacing w:val="0"/>
          <w:szCs w:val="24"/>
          <w:highlight w:val="none"/>
        </w:rPr>
      </w:pPr>
      <w:r>
        <w:rPr>
          <w:rFonts w:ascii="宋体" w:hAnsi="宋体" w:eastAsia="宋体" w:cs="宋体"/>
          <w:snapToGrid/>
          <w:color w:val="auto"/>
          <w:spacing w:val="0"/>
          <w:szCs w:val="24"/>
          <w:highlight w:val="none"/>
        </w:rPr>
        <w:t xml:space="preserve">    </w:t>
      </w:r>
      <w:r>
        <w:rPr>
          <w:rFonts w:hint="eastAsia" w:ascii="宋体" w:hAnsi="宋体" w:eastAsia="宋体" w:cs="宋体"/>
          <w:snapToGrid/>
          <w:color w:val="auto"/>
          <w:spacing w:val="0"/>
          <w:szCs w:val="24"/>
          <w:highlight w:val="none"/>
        </w:rPr>
        <w:t>除上述技术规范外，若有遗缺，按国家或行业现行的有关规定执行，国家和行业不全的按本地有关部门规定和标准执行。</w:t>
      </w:r>
    </w:p>
    <w:p w14:paraId="4D633D97">
      <w:pPr>
        <w:adjustRightInd w:val="0"/>
        <w:snapToGrid w:val="0"/>
        <w:spacing w:line="440" w:lineRule="exact"/>
        <w:ind w:right="21" w:rightChars="10"/>
        <w:outlineLvl w:val="2"/>
        <w:rPr>
          <w:rFonts w:ascii="宋体" w:hAnsi="Times New Roman" w:eastAsia="宋体" w:cs="Times New Roman"/>
          <w:b/>
          <w:bCs/>
          <w:snapToGrid/>
          <w:color w:val="auto"/>
          <w:spacing w:val="0"/>
          <w:szCs w:val="24"/>
          <w:highlight w:val="none"/>
        </w:rPr>
      </w:pPr>
      <w:bookmarkStart w:id="10" w:name="_Toc1964"/>
      <w:bookmarkStart w:id="11" w:name="_Toc11380"/>
      <w:r>
        <w:rPr>
          <w:rFonts w:hint="eastAsia" w:ascii="宋体" w:hAnsi="宋体" w:eastAsia="宋体" w:cs="宋体"/>
          <w:b/>
          <w:bCs/>
          <w:snapToGrid/>
          <w:color w:val="auto"/>
          <w:spacing w:val="0"/>
          <w:szCs w:val="24"/>
          <w:highlight w:val="none"/>
          <w:lang w:val="en-US" w:eastAsia="zh-CN"/>
        </w:rPr>
        <w:t>五</w:t>
      </w:r>
      <w:r>
        <w:rPr>
          <w:rFonts w:hint="eastAsia" w:ascii="宋体" w:hAnsi="宋体" w:eastAsia="宋体" w:cs="宋体"/>
          <w:b/>
          <w:bCs/>
          <w:snapToGrid/>
          <w:color w:val="auto"/>
          <w:spacing w:val="0"/>
          <w:szCs w:val="24"/>
          <w:highlight w:val="none"/>
        </w:rPr>
        <w:t>、工期及质量要求</w:t>
      </w:r>
      <w:bookmarkEnd w:id="9"/>
      <w:bookmarkEnd w:id="10"/>
      <w:bookmarkEnd w:id="11"/>
    </w:p>
    <w:p w14:paraId="14339D5D">
      <w:pPr>
        <w:adjustRightInd w:val="0"/>
        <w:snapToGrid w:val="0"/>
        <w:spacing w:line="440" w:lineRule="exact"/>
        <w:ind w:right="21" w:rightChars="10" w:firstLine="420" w:firstLineChars="200"/>
        <w:rPr>
          <w:rFonts w:ascii="宋体" w:hAnsi="Times New Roman" w:eastAsia="宋体" w:cs="Times New Roman"/>
          <w:snapToGrid/>
          <w:color w:val="auto"/>
          <w:spacing w:val="0"/>
          <w:szCs w:val="24"/>
          <w:highlight w:val="none"/>
        </w:rPr>
      </w:pPr>
      <w:r>
        <w:rPr>
          <w:rFonts w:ascii="宋体" w:hAnsi="宋体" w:eastAsia="宋体" w:cs="宋体"/>
          <w:snapToGrid/>
          <w:color w:val="auto"/>
          <w:spacing w:val="0"/>
          <w:szCs w:val="24"/>
          <w:highlight w:val="none"/>
        </w:rPr>
        <w:t>1.</w:t>
      </w:r>
      <w:r>
        <w:rPr>
          <w:rFonts w:hint="eastAsia" w:ascii="宋体" w:hAnsi="宋体" w:eastAsia="宋体" w:cs="宋体"/>
          <w:snapToGrid/>
          <w:color w:val="auto"/>
          <w:spacing w:val="0"/>
          <w:szCs w:val="24"/>
          <w:highlight w:val="none"/>
        </w:rPr>
        <w:t>工期要求：</w:t>
      </w:r>
      <w:r>
        <w:rPr>
          <w:rFonts w:hint="eastAsia" w:ascii="宋体" w:hAnsi="宋体" w:eastAsia="宋体" w:cs="宋体"/>
          <w:snapToGrid/>
          <w:color w:val="auto"/>
          <w:spacing w:val="0"/>
          <w:szCs w:val="24"/>
          <w:highlight w:val="none"/>
          <w:u w:val="single"/>
          <w:lang w:val="en-US" w:eastAsia="zh-CN"/>
        </w:rPr>
        <w:t xml:space="preserve">  60 </w:t>
      </w:r>
      <w:r>
        <w:rPr>
          <w:rFonts w:hint="eastAsia" w:ascii="宋体" w:hAnsi="宋体" w:eastAsia="宋体" w:cs="宋体"/>
          <w:snapToGrid/>
          <w:color w:val="auto"/>
          <w:spacing w:val="0"/>
          <w:szCs w:val="24"/>
          <w:highlight w:val="none"/>
        </w:rPr>
        <w:t>日历天。</w:t>
      </w:r>
    </w:p>
    <w:p w14:paraId="6128E3C9">
      <w:pPr>
        <w:adjustRightInd w:val="0"/>
        <w:snapToGrid w:val="0"/>
        <w:spacing w:line="440" w:lineRule="exact"/>
        <w:ind w:right="21" w:rightChars="10" w:firstLine="420" w:firstLineChars="200"/>
        <w:rPr>
          <w:rFonts w:ascii="宋体" w:hAnsi="Times New Roman" w:eastAsia="宋体" w:cs="Times New Roman"/>
          <w:snapToGrid/>
          <w:color w:val="auto"/>
          <w:spacing w:val="0"/>
          <w:szCs w:val="24"/>
          <w:highlight w:val="none"/>
        </w:rPr>
      </w:pPr>
      <w:r>
        <w:rPr>
          <w:rFonts w:ascii="宋体" w:hAnsi="宋体" w:eastAsia="宋体" w:cs="宋体"/>
          <w:snapToGrid/>
          <w:color w:val="auto"/>
          <w:spacing w:val="0"/>
          <w:szCs w:val="24"/>
          <w:highlight w:val="none"/>
        </w:rPr>
        <w:t>2.</w:t>
      </w:r>
      <w:r>
        <w:rPr>
          <w:rFonts w:hint="eastAsia" w:ascii="宋体" w:hAnsi="宋体" w:eastAsia="宋体" w:cs="宋体"/>
          <w:snapToGrid/>
          <w:color w:val="auto"/>
          <w:spacing w:val="0"/>
          <w:szCs w:val="24"/>
          <w:highlight w:val="none"/>
        </w:rPr>
        <w:t>质量标准：本工程质量验收标准按照国家标准的现行</w:t>
      </w:r>
      <w:r>
        <w:rPr>
          <w:rFonts w:hint="eastAsia" w:ascii="宋体" w:hAnsi="宋体" w:eastAsia="宋体" w:cs="宋体"/>
          <w:snapToGrid/>
          <w:color w:val="auto"/>
          <w:spacing w:val="0"/>
          <w:szCs w:val="24"/>
          <w:highlight w:val="none"/>
          <w:lang w:val="en-US" w:eastAsia="zh-CN"/>
        </w:rPr>
        <w:t>标准</w:t>
      </w:r>
      <w:r>
        <w:rPr>
          <w:rFonts w:hint="eastAsia" w:ascii="宋体" w:hAnsi="宋体" w:eastAsia="宋体" w:cs="宋体"/>
          <w:snapToGrid/>
          <w:color w:val="auto"/>
          <w:spacing w:val="0"/>
          <w:szCs w:val="24"/>
          <w:highlight w:val="none"/>
        </w:rPr>
        <w:t>进行验收。</w:t>
      </w:r>
      <w:bookmarkStart w:id="12" w:name="_Toc225336550"/>
    </w:p>
    <w:p w14:paraId="7632A26C">
      <w:pPr>
        <w:pageBreakBefore w:val="0"/>
        <w:kinsoku/>
        <w:wordWrap/>
        <w:overflowPunct/>
        <w:topLinePunct w:val="0"/>
        <w:autoSpaceDE/>
        <w:autoSpaceDN/>
        <w:bidi w:val="0"/>
        <w:adjustRightInd/>
        <w:snapToGrid/>
        <w:spacing w:line="360" w:lineRule="auto"/>
        <w:textAlignment w:val="auto"/>
        <w:rPr>
          <w:rFonts w:hint="default" w:ascii="宋体" w:hAnsi="宋体" w:eastAsia="宋体" w:cs="宋体"/>
          <w:b/>
          <w:snapToGrid/>
          <w:color w:val="auto"/>
          <w:spacing w:val="0"/>
          <w:sz w:val="21"/>
          <w:szCs w:val="21"/>
          <w:highlight w:val="none"/>
          <w:lang w:val="en-US" w:eastAsia="zh-CN"/>
        </w:rPr>
      </w:pPr>
      <w:bookmarkStart w:id="13" w:name="_Toc12429"/>
      <w:bookmarkStart w:id="14" w:name="_Toc1803"/>
      <w:r>
        <w:rPr>
          <w:rFonts w:hint="eastAsia" w:ascii="宋体" w:hAnsi="宋体" w:eastAsia="宋体" w:cs="宋体"/>
          <w:b/>
          <w:snapToGrid/>
          <w:color w:val="auto"/>
          <w:spacing w:val="0"/>
          <w:sz w:val="21"/>
          <w:szCs w:val="21"/>
          <w:highlight w:val="none"/>
          <w:lang w:val="en-US" w:eastAsia="zh-CN"/>
        </w:rPr>
        <w:t>六</w:t>
      </w:r>
      <w:r>
        <w:rPr>
          <w:rFonts w:hint="eastAsia" w:ascii="宋体" w:hAnsi="宋体" w:eastAsia="宋体" w:cs="宋体"/>
          <w:b/>
          <w:snapToGrid/>
          <w:color w:val="auto"/>
          <w:spacing w:val="0"/>
          <w:sz w:val="21"/>
          <w:szCs w:val="21"/>
          <w:highlight w:val="none"/>
        </w:rPr>
        <w:t>、项目</w:t>
      </w:r>
      <w:r>
        <w:rPr>
          <w:rFonts w:hint="eastAsia" w:ascii="宋体" w:hAnsi="宋体" w:eastAsia="宋体" w:cs="宋体"/>
          <w:b/>
          <w:snapToGrid/>
          <w:color w:val="auto"/>
          <w:spacing w:val="0"/>
          <w:sz w:val="21"/>
          <w:szCs w:val="21"/>
          <w:highlight w:val="none"/>
          <w:lang w:val="en-US" w:eastAsia="zh-CN"/>
        </w:rPr>
        <w:t>编制依据</w:t>
      </w:r>
    </w:p>
    <w:p w14:paraId="6CBE3BCA">
      <w:pPr>
        <w:adjustRightInd w:val="0"/>
        <w:snapToGrid w:val="0"/>
        <w:spacing w:line="440" w:lineRule="exact"/>
        <w:ind w:right="21" w:rightChars="10" w:firstLine="210" w:firstLineChars="100"/>
        <w:outlineLvl w:val="2"/>
        <w:rPr>
          <w:rFonts w:hint="eastAsia" w:ascii="宋体" w:hAnsi="宋体" w:eastAsia="宋体" w:cs="宋体"/>
          <w:bCs/>
          <w:snapToGrid/>
          <w:color w:val="auto"/>
          <w:spacing w:val="0"/>
          <w:sz w:val="21"/>
          <w:szCs w:val="21"/>
          <w:highlight w:val="none"/>
          <w:lang w:val="en-US" w:eastAsia="zh-CN"/>
        </w:rPr>
      </w:pPr>
      <w:r>
        <w:rPr>
          <w:rFonts w:hint="eastAsia" w:ascii="宋体" w:hAnsi="宋体" w:eastAsia="宋体" w:cs="宋体"/>
          <w:bCs/>
          <w:snapToGrid/>
          <w:color w:val="auto"/>
          <w:spacing w:val="0"/>
          <w:sz w:val="21"/>
          <w:szCs w:val="21"/>
          <w:highlight w:val="none"/>
          <w:lang w:val="en-US" w:eastAsia="zh-CN"/>
        </w:rPr>
        <w:t>1.计量按照GB50857-2024《市政工程工程量计算规范》执行；</w:t>
      </w:r>
    </w:p>
    <w:p w14:paraId="569836DC">
      <w:pPr>
        <w:adjustRightInd w:val="0"/>
        <w:snapToGrid w:val="0"/>
        <w:spacing w:line="440" w:lineRule="exact"/>
        <w:ind w:right="21" w:rightChars="10" w:firstLine="210" w:firstLineChars="100"/>
        <w:outlineLvl w:val="2"/>
        <w:rPr>
          <w:rFonts w:hint="eastAsia" w:ascii="宋体" w:hAnsi="宋体" w:eastAsia="宋体" w:cs="宋体"/>
          <w:bCs/>
          <w:snapToGrid/>
          <w:color w:val="auto"/>
          <w:spacing w:val="0"/>
          <w:sz w:val="21"/>
          <w:szCs w:val="21"/>
          <w:highlight w:val="none"/>
          <w:lang w:val="en-US" w:eastAsia="zh-CN"/>
        </w:rPr>
      </w:pPr>
      <w:r>
        <w:rPr>
          <w:rFonts w:hint="eastAsia" w:ascii="宋体" w:hAnsi="宋体" w:eastAsia="宋体" w:cs="宋体"/>
          <w:bCs/>
          <w:snapToGrid/>
          <w:color w:val="auto"/>
          <w:spacing w:val="0"/>
          <w:sz w:val="21"/>
          <w:szCs w:val="21"/>
          <w:highlight w:val="none"/>
          <w:lang w:val="en-US" w:eastAsia="zh-CN"/>
        </w:rPr>
        <w:t>2.湘建科函[2025]150号文湖南省住房和城乡建设厅关于印发《建设工程工程量清单计价标准》及配套工程量计算标准的通知；</w:t>
      </w:r>
    </w:p>
    <w:p w14:paraId="337890E4">
      <w:pPr>
        <w:adjustRightInd w:val="0"/>
        <w:snapToGrid w:val="0"/>
        <w:spacing w:line="440" w:lineRule="exact"/>
        <w:ind w:right="21" w:rightChars="10" w:firstLine="210" w:firstLineChars="100"/>
        <w:outlineLvl w:val="2"/>
        <w:rPr>
          <w:rFonts w:hint="eastAsia" w:ascii="宋体" w:hAnsi="宋体" w:eastAsia="宋体" w:cs="宋体"/>
          <w:bCs/>
          <w:snapToGrid/>
          <w:color w:val="auto"/>
          <w:spacing w:val="0"/>
          <w:sz w:val="21"/>
          <w:szCs w:val="21"/>
          <w:highlight w:val="none"/>
          <w:lang w:val="en-US" w:eastAsia="zh-CN"/>
        </w:rPr>
      </w:pPr>
      <w:r>
        <w:rPr>
          <w:rFonts w:hint="eastAsia" w:ascii="宋体" w:hAnsi="宋体" w:eastAsia="宋体" w:cs="宋体"/>
          <w:bCs/>
          <w:snapToGrid/>
          <w:color w:val="auto"/>
          <w:spacing w:val="0"/>
          <w:sz w:val="21"/>
          <w:szCs w:val="21"/>
          <w:highlight w:val="none"/>
          <w:lang w:val="en-US" w:eastAsia="zh-CN"/>
        </w:rPr>
        <w:t>3.湘建科函[2025]151号文湖南省住房和城乡建设厅关于发布2025《湖南省建设工程消耗量标准》的通知；</w:t>
      </w:r>
    </w:p>
    <w:p w14:paraId="5EBDA2BB">
      <w:pPr>
        <w:adjustRightInd w:val="0"/>
        <w:snapToGrid w:val="0"/>
        <w:spacing w:line="440" w:lineRule="exact"/>
        <w:ind w:right="21" w:rightChars="10" w:firstLine="210" w:firstLineChars="100"/>
        <w:outlineLvl w:val="2"/>
        <w:rPr>
          <w:rFonts w:hint="eastAsia" w:ascii="宋体" w:hAnsi="宋体" w:eastAsia="宋体" w:cs="宋体"/>
          <w:bCs/>
          <w:snapToGrid/>
          <w:color w:val="auto"/>
          <w:spacing w:val="0"/>
          <w:sz w:val="21"/>
          <w:szCs w:val="21"/>
          <w:highlight w:val="none"/>
          <w:lang w:val="en-US" w:eastAsia="zh-CN"/>
        </w:rPr>
      </w:pPr>
      <w:r>
        <w:rPr>
          <w:rFonts w:hint="eastAsia" w:ascii="宋体" w:hAnsi="宋体" w:eastAsia="宋体" w:cs="宋体"/>
          <w:bCs/>
          <w:snapToGrid/>
          <w:color w:val="auto"/>
          <w:spacing w:val="0"/>
          <w:sz w:val="21"/>
          <w:szCs w:val="21"/>
          <w:highlight w:val="none"/>
          <w:lang w:val="en-US" w:eastAsia="zh-CN"/>
        </w:rPr>
        <w:t>4.湖南省住房和城乡建设厅湘建价[2019]47号文《关于调整建设工程销项额税率和材料价格综合税率计费标准的通知》；</w:t>
      </w:r>
    </w:p>
    <w:p w14:paraId="6E33CF7A">
      <w:pPr>
        <w:adjustRightInd w:val="0"/>
        <w:snapToGrid w:val="0"/>
        <w:spacing w:line="440" w:lineRule="exact"/>
        <w:ind w:right="21" w:rightChars="10" w:firstLine="210" w:firstLineChars="100"/>
        <w:outlineLvl w:val="2"/>
        <w:rPr>
          <w:rFonts w:hint="eastAsia" w:ascii="宋体" w:hAnsi="宋体" w:eastAsia="宋体" w:cs="宋体"/>
          <w:bCs/>
          <w:snapToGrid/>
          <w:color w:val="auto"/>
          <w:spacing w:val="0"/>
          <w:sz w:val="21"/>
          <w:szCs w:val="21"/>
          <w:highlight w:val="none"/>
          <w:lang w:val="en-US" w:eastAsia="zh-CN"/>
        </w:rPr>
      </w:pPr>
      <w:r>
        <w:rPr>
          <w:rFonts w:hint="eastAsia" w:ascii="宋体" w:hAnsi="宋体" w:eastAsia="宋体" w:cs="宋体"/>
          <w:bCs/>
          <w:snapToGrid/>
          <w:color w:val="auto"/>
          <w:spacing w:val="0"/>
          <w:sz w:val="21"/>
          <w:szCs w:val="21"/>
          <w:highlight w:val="none"/>
          <w:lang w:val="en-US" w:eastAsia="zh-CN"/>
        </w:rPr>
        <w:t>5.</w:t>
      </w:r>
      <w:r>
        <w:rPr>
          <w:rFonts w:hint="eastAsia" w:ascii="宋体" w:hAnsi="宋体" w:eastAsia="宋体" w:cs="宋体"/>
          <w:snapToGrid/>
          <w:color w:val="auto"/>
          <w:spacing w:val="0"/>
          <w:szCs w:val="21"/>
          <w:highlight w:val="none"/>
        </w:rPr>
        <w:t>材料价格按</w:t>
      </w:r>
      <w:r>
        <w:rPr>
          <w:rFonts w:hint="eastAsia" w:ascii="宋体" w:hAnsi="宋体" w:eastAsia="宋体" w:cs="宋体"/>
          <w:snapToGrid/>
          <w:color w:val="auto"/>
          <w:spacing w:val="0"/>
          <w:szCs w:val="21"/>
          <w:highlight w:val="none"/>
          <w:lang w:val="en-US" w:eastAsia="zh-CN"/>
        </w:rPr>
        <w:t>益阳市</w:t>
      </w:r>
      <w:r>
        <w:rPr>
          <w:rFonts w:hint="eastAsia" w:ascii="宋体" w:hAnsi="宋体" w:eastAsia="宋体" w:cs="宋体"/>
          <w:b/>
          <w:bCs/>
          <w:snapToGrid/>
          <w:color w:val="auto"/>
          <w:spacing w:val="0"/>
          <w:szCs w:val="21"/>
          <w:highlight w:val="none"/>
        </w:rPr>
        <w:t>当期</w:t>
      </w:r>
      <w:r>
        <w:rPr>
          <w:rFonts w:hint="eastAsia" w:ascii="宋体" w:hAnsi="宋体" w:eastAsia="宋体" w:cs="宋体"/>
          <w:snapToGrid/>
          <w:color w:val="auto"/>
          <w:spacing w:val="0"/>
          <w:szCs w:val="21"/>
          <w:highlight w:val="none"/>
        </w:rPr>
        <w:t>材料价格及市场调查价</w:t>
      </w:r>
      <w:r>
        <w:rPr>
          <w:rFonts w:hint="eastAsia" w:ascii="宋体" w:hAnsi="宋体" w:eastAsia="宋体" w:cs="宋体"/>
          <w:bCs/>
          <w:snapToGrid/>
          <w:color w:val="auto"/>
          <w:spacing w:val="0"/>
          <w:sz w:val="21"/>
          <w:szCs w:val="21"/>
          <w:highlight w:val="none"/>
          <w:lang w:val="en-US" w:eastAsia="zh-CN"/>
        </w:rPr>
        <w:t>，预算价缺项的按市场询价。</w:t>
      </w:r>
    </w:p>
    <w:p w14:paraId="67D1226B">
      <w:pPr>
        <w:adjustRightInd w:val="0"/>
        <w:snapToGrid w:val="0"/>
        <w:spacing w:line="440" w:lineRule="exact"/>
        <w:ind w:right="21" w:rightChars="10"/>
        <w:outlineLvl w:val="2"/>
        <w:rPr>
          <w:rFonts w:ascii="宋体" w:hAnsi="宋体" w:eastAsia="宋体" w:cs="Times New Roman"/>
          <w:snapToGrid/>
          <w:color w:val="auto"/>
          <w:spacing w:val="0"/>
          <w:szCs w:val="21"/>
          <w:highlight w:val="none"/>
        </w:rPr>
      </w:pPr>
      <w:r>
        <w:rPr>
          <w:rFonts w:hint="eastAsia" w:ascii="宋体" w:hAnsi="宋体" w:eastAsia="宋体" w:cs="宋体"/>
          <w:b/>
          <w:bCs/>
          <w:snapToGrid/>
          <w:color w:val="auto"/>
          <w:spacing w:val="0"/>
          <w:szCs w:val="24"/>
          <w:highlight w:val="none"/>
          <w:lang w:val="en-US" w:eastAsia="zh-CN"/>
        </w:rPr>
        <w:t>六</w:t>
      </w:r>
      <w:r>
        <w:rPr>
          <w:rFonts w:hint="eastAsia" w:ascii="宋体" w:hAnsi="宋体" w:eastAsia="宋体" w:cs="宋体"/>
          <w:b/>
          <w:bCs/>
          <w:snapToGrid/>
          <w:color w:val="auto"/>
          <w:spacing w:val="0"/>
          <w:szCs w:val="24"/>
          <w:highlight w:val="none"/>
        </w:rPr>
        <w:t>、项目实施要求</w:t>
      </w:r>
      <w:bookmarkEnd w:id="12"/>
      <w:bookmarkEnd w:id="13"/>
      <w:bookmarkEnd w:id="14"/>
    </w:p>
    <w:p w14:paraId="5468AF83">
      <w:pPr>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color w:val="auto"/>
          <w:spacing w:val="0"/>
          <w:kern w:val="2"/>
          <w:sz w:val="21"/>
          <w:szCs w:val="21"/>
          <w:highlight w:val="none"/>
          <w:lang w:val="en-US" w:eastAsia="zh-CN" w:bidi="ar-SA"/>
        </w:rPr>
      </w:pPr>
      <w:r>
        <w:rPr>
          <w:rFonts w:hint="eastAsia" w:ascii="宋体" w:hAnsi="宋体" w:eastAsia="宋体" w:cs="宋体"/>
          <w:bCs/>
          <w:snapToGrid/>
          <w:color w:val="auto"/>
          <w:spacing w:val="0"/>
          <w:kern w:val="2"/>
          <w:sz w:val="21"/>
          <w:szCs w:val="21"/>
          <w:highlight w:val="none"/>
          <w:lang w:val="en-US" w:eastAsia="zh-CN" w:bidi="ar-SA"/>
        </w:rPr>
        <w:t>1、质量标准</w:t>
      </w:r>
    </w:p>
    <w:p w14:paraId="7FE54CA9">
      <w:pPr>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color w:val="auto"/>
          <w:spacing w:val="0"/>
          <w:kern w:val="2"/>
          <w:sz w:val="21"/>
          <w:szCs w:val="21"/>
          <w:highlight w:val="none"/>
          <w:lang w:val="en-US" w:eastAsia="zh-CN" w:bidi="ar-SA"/>
        </w:rPr>
      </w:pPr>
      <w:r>
        <w:rPr>
          <w:rFonts w:hint="eastAsia" w:ascii="宋体" w:hAnsi="宋体" w:eastAsia="宋体" w:cs="宋体"/>
          <w:bCs/>
          <w:snapToGrid/>
          <w:color w:val="auto"/>
          <w:spacing w:val="0"/>
          <w:kern w:val="2"/>
          <w:sz w:val="21"/>
          <w:szCs w:val="21"/>
          <w:highlight w:val="none"/>
          <w:lang w:val="en-US" w:eastAsia="zh-CN" w:bidi="ar-SA"/>
        </w:rPr>
        <w:t>1.1本工程质量验收标准按照国家标准的现行标准进行验收。</w:t>
      </w:r>
    </w:p>
    <w:p w14:paraId="4884FC0F">
      <w:pPr>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color w:val="auto"/>
          <w:spacing w:val="0"/>
          <w:kern w:val="2"/>
          <w:sz w:val="21"/>
          <w:szCs w:val="21"/>
          <w:highlight w:val="none"/>
          <w:lang w:val="en-US" w:eastAsia="zh-CN" w:bidi="ar-SA"/>
        </w:rPr>
      </w:pPr>
      <w:r>
        <w:rPr>
          <w:rFonts w:hint="eastAsia" w:ascii="宋体" w:hAnsi="宋体" w:eastAsia="宋体" w:cs="宋体"/>
          <w:bCs/>
          <w:snapToGrid/>
          <w:color w:val="auto"/>
          <w:spacing w:val="0"/>
          <w:kern w:val="2"/>
          <w:sz w:val="21"/>
          <w:szCs w:val="21"/>
          <w:highlight w:val="none"/>
          <w:lang w:val="en-US" w:eastAsia="zh-CN" w:bidi="ar-SA"/>
        </w:rPr>
        <w:t>1.2施工过程中甲乙双方对工程质量发生争议，由有相应资质的部门对工程质量予以认证，经认证工程质量不符合合同约定的标准，认证过程支出的相关费用由乙方承担；经认证工程质量符合合同约定的标准，认证过程支出的相关费用由甲方承担。</w:t>
      </w:r>
    </w:p>
    <w:p w14:paraId="4A4FCE42">
      <w:pPr>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color w:val="auto"/>
          <w:spacing w:val="0"/>
          <w:kern w:val="2"/>
          <w:sz w:val="21"/>
          <w:szCs w:val="21"/>
          <w:highlight w:val="none"/>
          <w:lang w:val="en-US" w:eastAsia="zh-CN" w:bidi="ar-SA"/>
        </w:rPr>
      </w:pPr>
      <w:r>
        <w:rPr>
          <w:rFonts w:hint="eastAsia" w:ascii="宋体" w:hAnsi="宋体" w:eastAsia="宋体" w:cs="宋体"/>
          <w:bCs/>
          <w:snapToGrid/>
          <w:color w:val="auto"/>
          <w:spacing w:val="0"/>
          <w:kern w:val="2"/>
          <w:sz w:val="21"/>
          <w:szCs w:val="21"/>
          <w:highlight w:val="none"/>
          <w:lang w:val="en-US" w:eastAsia="zh-CN" w:bidi="ar-SA"/>
        </w:rPr>
        <w:t>2、工程验收和保修</w:t>
      </w:r>
    </w:p>
    <w:p w14:paraId="2BCB61A2">
      <w:pPr>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color w:val="auto"/>
          <w:spacing w:val="0"/>
          <w:kern w:val="2"/>
          <w:sz w:val="21"/>
          <w:szCs w:val="21"/>
          <w:highlight w:val="none"/>
          <w:lang w:val="en-US" w:eastAsia="zh-CN" w:bidi="ar-SA"/>
        </w:rPr>
      </w:pPr>
      <w:r>
        <w:rPr>
          <w:rFonts w:hint="eastAsia" w:ascii="宋体" w:hAnsi="宋体" w:eastAsia="宋体" w:cs="宋体"/>
          <w:bCs/>
          <w:snapToGrid/>
          <w:color w:val="auto"/>
          <w:spacing w:val="0"/>
          <w:kern w:val="2"/>
          <w:sz w:val="21"/>
          <w:szCs w:val="21"/>
          <w:highlight w:val="none"/>
          <w:lang w:val="en-US" w:eastAsia="zh-CN" w:bidi="ar-SA"/>
        </w:rPr>
        <w:t>2.1</w:t>
      </w:r>
      <w:r>
        <w:rPr>
          <w:rFonts w:hint="eastAsia" w:ascii="宋体" w:hAnsi="宋体" w:eastAsia="宋体" w:cs="宋体"/>
          <w:bCs/>
          <w:snapToGrid/>
          <w:color w:val="auto"/>
          <w:spacing w:val="0"/>
          <w:kern w:val="2"/>
          <w:sz w:val="21"/>
          <w:szCs w:val="21"/>
          <w:highlight w:val="none"/>
          <w:lang w:val="zh-TW" w:eastAsia="zh-TW" w:bidi="ar-SA"/>
        </w:rPr>
        <w:t>双方约定在施工过程中分下列几个阶段对工程质量进行</w:t>
      </w:r>
      <w:r>
        <w:rPr>
          <w:rFonts w:hint="eastAsia" w:ascii="宋体" w:hAnsi="宋体" w:eastAsia="宋体" w:cs="宋体"/>
          <w:bCs/>
          <w:snapToGrid/>
          <w:color w:val="auto"/>
          <w:spacing w:val="0"/>
          <w:kern w:val="2"/>
          <w:sz w:val="21"/>
          <w:szCs w:val="21"/>
          <w:highlight w:val="none"/>
          <w:lang w:val="en-US" w:eastAsia="zh-CN" w:bidi="ar-SA"/>
        </w:rPr>
        <w:t>验收；</w:t>
      </w:r>
    </w:p>
    <w:p w14:paraId="16EB2F64">
      <w:pPr>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color w:val="auto"/>
          <w:spacing w:val="0"/>
          <w:kern w:val="2"/>
          <w:sz w:val="21"/>
          <w:szCs w:val="21"/>
          <w:highlight w:val="none"/>
          <w:lang w:val="en-US" w:eastAsia="zh-CN" w:bidi="ar-SA"/>
        </w:rPr>
      </w:pPr>
      <w:r>
        <w:rPr>
          <w:rFonts w:hint="eastAsia" w:ascii="宋体" w:hAnsi="宋体" w:eastAsia="宋体" w:cs="宋体"/>
          <w:bCs/>
          <w:snapToGrid/>
          <w:color w:val="auto"/>
          <w:spacing w:val="0"/>
          <w:kern w:val="2"/>
          <w:sz w:val="21"/>
          <w:szCs w:val="21"/>
          <w:highlight w:val="none"/>
          <w:lang w:val="en-US" w:eastAsia="zh-CN" w:bidi="ar-SA"/>
        </w:rPr>
        <w:t>（1）</w:t>
      </w:r>
      <w:r>
        <w:rPr>
          <w:rFonts w:hint="eastAsia" w:ascii="宋体" w:hAnsi="宋体" w:eastAsia="宋体" w:cs="宋体"/>
          <w:bCs/>
          <w:snapToGrid/>
          <w:color w:val="auto"/>
          <w:spacing w:val="0"/>
          <w:kern w:val="2"/>
          <w:sz w:val="21"/>
          <w:szCs w:val="21"/>
          <w:highlight w:val="none"/>
          <w:lang w:val="zh-TW" w:eastAsia="zh-CN" w:bidi="ar-SA"/>
        </w:rPr>
        <w:t>进场材料验收</w:t>
      </w:r>
      <w:r>
        <w:rPr>
          <w:rFonts w:hint="eastAsia" w:ascii="宋体" w:hAnsi="宋体" w:eastAsia="宋体" w:cs="宋体"/>
          <w:bCs/>
          <w:snapToGrid/>
          <w:color w:val="auto"/>
          <w:spacing w:val="0"/>
          <w:kern w:val="2"/>
          <w:sz w:val="21"/>
          <w:szCs w:val="21"/>
          <w:highlight w:val="none"/>
          <w:lang w:val="zh-TW" w:eastAsia="zh-TW" w:bidi="ar-SA"/>
        </w:rPr>
        <w:t>；</w:t>
      </w:r>
    </w:p>
    <w:p w14:paraId="62746A20">
      <w:pPr>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color w:val="auto"/>
          <w:spacing w:val="0"/>
          <w:kern w:val="2"/>
          <w:sz w:val="21"/>
          <w:szCs w:val="21"/>
          <w:highlight w:val="none"/>
          <w:lang w:val="en-US" w:eastAsia="zh-CN" w:bidi="ar-SA"/>
        </w:rPr>
      </w:pPr>
      <w:r>
        <w:rPr>
          <w:rFonts w:hint="eastAsia" w:ascii="宋体" w:hAnsi="宋体" w:eastAsia="宋体" w:cs="宋体"/>
          <w:bCs/>
          <w:snapToGrid/>
          <w:color w:val="auto"/>
          <w:spacing w:val="0"/>
          <w:kern w:val="2"/>
          <w:sz w:val="21"/>
          <w:szCs w:val="21"/>
          <w:highlight w:val="none"/>
          <w:lang w:val="en-US" w:eastAsia="zh-CN" w:bidi="ar-SA"/>
        </w:rPr>
        <w:t>（2）</w:t>
      </w:r>
      <w:r>
        <w:rPr>
          <w:rFonts w:hint="eastAsia" w:ascii="宋体" w:hAnsi="宋体" w:eastAsia="宋体" w:cs="宋体"/>
          <w:bCs/>
          <w:snapToGrid/>
          <w:color w:val="auto"/>
          <w:spacing w:val="0"/>
          <w:kern w:val="2"/>
          <w:sz w:val="21"/>
          <w:szCs w:val="21"/>
          <w:highlight w:val="none"/>
          <w:lang w:val="zh-TW" w:eastAsia="zh-TW" w:bidi="ar-SA"/>
        </w:rPr>
        <w:t>隐蔽工程在隐藏前和有特殊工艺要求的</w:t>
      </w:r>
      <w:r>
        <w:rPr>
          <w:rFonts w:hint="eastAsia" w:ascii="宋体" w:hAnsi="宋体" w:eastAsia="宋体" w:cs="宋体"/>
          <w:bCs/>
          <w:snapToGrid/>
          <w:color w:val="auto"/>
          <w:spacing w:val="0"/>
          <w:kern w:val="2"/>
          <w:sz w:val="21"/>
          <w:szCs w:val="21"/>
          <w:highlight w:val="none"/>
          <w:lang w:val="zh-TW" w:eastAsia="zh-CN" w:bidi="ar-SA"/>
        </w:rPr>
        <w:t>分</w:t>
      </w:r>
      <w:r>
        <w:rPr>
          <w:rFonts w:hint="eastAsia" w:ascii="宋体" w:hAnsi="宋体" w:eastAsia="宋体" w:cs="宋体"/>
          <w:bCs/>
          <w:snapToGrid/>
          <w:color w:val="auto"/>
          <w:spacing w:val="0"/>
          <w:kern w:val="2"/>
          <w:sz w:val="21"/>
          <w:szCs w:val="21"/>
          <w:highlight w:val="none"/>
          <w:lang w:val="zh-TW" w:eastAsia="zh-TW" w:bidi="ar-SA"/>
        </w:rPr>
        <w:t>项工程完工</w:t>
      </w:r>
      <w:r>
        <w:rPr>
          <w:rFonts w:hint="eastAsia" w:ascii="宋体" w:hAnsi="宋体" w:eastAsia="宋体" w:cs="宋体"/>
          <w:bCs/>
          <w:snapToGrid/>
          <w:color w:val="auto"/>
          <w:spacing w:val="0"/>
          <w:kern w:val="2"/>
          <w:sz w:val="21"/>
          <w:szCs w:val="21"/>
          <w:highlight w:val="none"/>
          <w:lang w:val="en-US" w:eastAsia="zh-CN" w:bidi="ar-SA"/>
        </w:rPr>
        <w:t>时；隐蔽工程覆盖前，乙方需提前24小时书面通知甲方工程师验收，验收合格签署《隐蔽工程验收单》后方可施工；未经验收擅自覆盖的，乙方需无偿返工并承担检测费用，工期不顺延；</w:t>
      </w:r>
    </w:p>
    <w:p w14:paraId="20DB8E1D">
      <w:pPr>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color w:val="auto"/>
          <w:spacing w:val="0"/>
          <w:kern w:val="2"/>
          <w:sz w:val="21"/>
          <w:szCs w:val="21"/>
          <w:highlight w:val="none"/>
          <w:lang w:val="en-US" w:eastAsia="zh-CN" w:bidi="ar-SA"/>
        </w:rPr>
      </w:pPr>
      <w:r>
        <w:rPr>
          <w:rFonts w:hint="eastAsia" w:ascii="宋体" w:hAnsi="宋体" w:eastAsia="宋体" w:cs="宋体"/>
          <w:bCs/>
          <w:snapToGrid/>
          <w:color w:val="auto"/>
          <w:spacing w:val="0"/>
          <w:kern w:val="2"/>
          <w:sz w:val="21"/>
          <w:szCs w:val="21"/>
          <w:highlight w:val="none"/>
          <w:lang w:val="en-US" w:eastAsia="zh-CN" w:bidi="ar-SA"/>
        </w:rPr>
        <w:t>（3）竣工验收。</w:t>
      </w:r>
    </w:p>
    <w:p w14:paraId="3F26C88B">
      <w:pPr>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color w:val="auto"/>
          <w:spacing w:val="0"/>
          <w:kern w:val="2"/>
          <w:sz w:val="21"/>
          <w:szCs w:val="21"/>
          <w:highlight w:val="none"/>
          <w:lang w:val="zh-TW" w:eastAsia="zh-CN" w:bidi="ar-SA"/>
        </w:rPr>
      </w:pPr>
      <w:r>
        <w:rPr>
          <w:rFonts w:hint="eastAsia" w:ascii="宋体" w:hAnsi="宋体" w:eastAsia="宋体" w:cs="宋体"/>
          <w:bCs/>
          <w:snapToGrid/>
          <w:color w:val="auto"/>
          <w:spacing w:val="0"/>
          <w:kern w:val="2"/>
          <w:sz w:val="21"/>
          <w:szCs w:val="21"/>
          <w:highlight w:val="none"/>
          <w:lang w:val="en-US" w:eastAsia="zh-CN" w:bidi="ar-SA"/>
        </w:rPr>
        <w:t>2</w:t>
      </w:r>
      <w:r>
        <w:rPr>
          <w:rFonts w:hint="eastAsia" w:ascii="宋体" w:hAnsi="宋体" w:eastAsia="宋体" w:cs="宋体"/>
          <w:bCs/>
          <w:snapToGrid/>
          <w:color w:val="auto"/>
          <w:spacing w:val="0"/>
          <w:kern w:val="2"/>
          <w:sz w:val="21"/>
          <w:szCs w:val="21"/>
          <w:highlight w:val="none"/>
          <w:lang w:val="zh-TW" w:eastAsia="zh-CN" w:bidi="ar-SA"/>
        </w:rPr>
        <w:t>.2 阶段验收中</w:t>
      </w:r>
      <w:r>
        <w:rPr>
          <w:rFonts w:hint="eastAsia" w:ascii="宋体" w:hAnsi="宋体" w:eastAsia="宋体" w:cs="宋体"/>
          <w:bCs/>
          <w:snapToGrid/>
          <w:color w:val="auto"/>
          <w:spacing w:val="0"/>
          <w:kern w:val="2"/>
          <w:sz w:val="21"/>
          <w:szCs w:val="21"/>
          <w:highlight w:val="none"/>
          <w:lang w:val="zh-TW" w:eastAsia="zh-TW" w:bidi="ar-SA"/>
        </w:rPr>
        <w:t>乙方应及时通知甲方进行验收</w:t>
      </w:r>
      <w:r>
        <w:rPr>
          <w:rFonts w:hint="eastAsia" w:ascii="宋体" w:hAnsi="宋体" w:eastAsia="宋体" w:cs="宋体"/>
          <w:bCs/>
          <w:snapToGrid/>
          <w:color w:val="auto"/>
          <w:spacing w:val="0"/>
          <w:kern w:val="2"/>
          <w:sz w:val="21"/>
          <w:szCs w:val="21"/>
          <w:highlight w:val="none"/>
          <w:lang w:val="zh-TW" w:eastAsia="zh-CN" w:bidi="ar-SA"/>
        </w:rPr>
        <w:t>，</w:t>
      </w:r>
      <w:r>
        <w:rPr>
          <w:rFonts w:hint="eastAsia" w:ascii="宋体" w:hAnsi="宋体" w:eastAsia="宋体" w:cs="宋体"/>
          <w:bCs/>
          <w:snapToGrid/>
          <w:color w:val="auto"/>
          <w:spacing w:val="0"/>
          <w:kern w:val="2"/>
          <w:sz w:val="21"/>
          <w:szCs w:val="21"/>
          <w:highlight w:val="none"/>
          <w:lang w:val="zh-TW" w:eastAsia="zh-TW" w:bidi="ar-SA"/>
        </w:rPr>
        <w:t>阶段验收合格后应填写工程验收单</w:t>
      </w:r>
      <w:r>
        <w:rPr>
          <w:rFonts w:hint="eastAsia" w:ascii="宋体" w:hAnsi="宋体" w:eastAsia="宋体" w:cs="宋体"/>
          <w:bCs/>
          <w:snapToGrid/>
          <w:color w:val="auto"/>
          <w:spacing w:val="0"/>
          <w:kern w:val="2"/>
          <w:sz w:val="21"/>
          <w:szCs w:val="21"/>
          <w:highlight w:val="none"/>
          <w:lang w:val="zh-TW" w:eastAsia="zh-CN" w:bidi="ar-SA"/>
        </w:rPr>
        <w:t>。</w:t>
      </w:r>
    </w:p>
    <w:p w14:paraId="517465F6">
      <w:pPr>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color w:val="auto"/>
          <w:spacing w:val="0"/>
          <w:kern w:val="2"/>
          <w:sz w:val="21"/>
          <w:szCs w:val="21"/>
          <w:highlight w:val="none"/>
          <w:lang w:val="en-US" w:eastAsia="zh-CN" w:bidi="ar-SA"/>
        </w:rPr>
      </w:pPr>
      <w:r>
        <w:rPr>
          <w:rFonts w:hint="eastAsia" w:ascii="宋体" w:hAnsi="宋体" w:eastAsia="宋体" w:cs="宋体"/>
          <w:bCs/>
          <w:snapToGrid/>
          <w:color w:val="auto"/>
          <w:spacing w:val="0"/>
          <w:kern w:val="2"/>
          <w:sz w:val="21"/>
          <w:szCs w:val="21"/>
          <w:highlight w:val="none"/>
          <w:lang w:val="en-US" w:eastAsia="zh-CN" w:bidi="ar-SA"/>
        </w:rPr>
        <w:t>2.3</w:t>
      </w:r>
      <w:r>
        <w:rPr>
          <w:rFonts w:hint="eastAsia" w:ascii="宋体" w:hAnsi="宋体" w:eastAsia="宋体" w:cs="宋体"/>
          <w:bCs/>
          <w:snapToGrid/>
          <w:color w:val="auto"/>
          <w:spacing w:val="0"/>
          <w:kern w:val="2"/>
          <w:sz w:val="21"/>
          <w:szCs w:val="21"/>
          <w:highlight w:val="none"/>
          <w:lang w:val="zh-TW" w:eastAsia="zh-TW" w:bidi="ar-SA"/>
        </w:rPr>
        <w:t>工程竣工后</w:t>
      </w:r>
      <w:r>
        <w:rPr>
          <w:rFonts w:hint="eastAsia" w:ascii="宋体" w:hAnsi="宋体" w:eastAsia="宋体" w:cs="宋体"/>
          <w:bCs/>
          <w:snapToGrid/>
          <w:color w:val="auto"/>
          <w:spacing w:val="0"/>
          <w:kern w:val="2"/>
          <w:sz w:val="21"/>
          <w:szCs w:val="21"/>
          <w:highlight w:val="none"/>
          <w:lang w:val="zh-TW" w:eastAsia="zh-CN" w:bidi="ar-SA"/>
        </w:rPr>
        <w:t>，</w:t>
      </w:r>
      <w:r>
        <w:rPr>
          <w:rFonts w:ascii="Times New Roman" w:hAnsi="Times New Roman" w:eastAsia="宋体" w:cs="Times New Roman"/>
          <w:snapToGrid/>
          <w:szCs w:val="24"/>
        </w:rPr>
        <w:t>乙方应向甲方提交完整的竣工验收资料并书面通知甲方验收。</w:t>
      </w:r>
      <w:r>
        <w:rPr>
          <w:rFonts w:hint="eastAsia" w:ascii="宋体" w:hAnsi="宋体" w:eastAsia="宋体" w:cs="宋体"/>
          <w:bCs/>
          <w:snapToGrid/>
          <w:color w:val="auto"/>
          <w:spacing w:val="0"/>
          <w:kern w:val="2"/>
          <w:sz w:val="21"/>
          <w:szCs w:val="21"/>
          <w:highlight w:val="none"/>
          <w:lang w:val="zh-TW" w:eastAsia="zh-TW" w:bidi="ar-SA"/>
        </w:rPr>
        <w:t>甲方应在收到完整资料后7个工作日内组织竣工验收</w:t>
      </w:r>
      <w:r>
        <w:rPr>
          <w:rFonts w:hint="eastAsia" w:ascii="宋体" w:hAnsi="宋体" w:eastAsia="宋体" w:cs="宋体"/>
          <w:bCs/>
          <w:snapToGrid/>
          <w:color w:val="auto"/>
          <w:spacing w:val="0"/>
          <w:kern w:val="2"/>
          <w:sz w:val="21"/>
          <w:szCs w:val="21"/>
          <w:highlight w:val="none"/>
          <w:lang w:val="en-US" w:eastAsia="zh-CN" w:bidi="ar-SA"/>
        </w:rPr>
        <w:t>。竣工验收不合格的，乙方应在10日内整改完毕并重新申请验收，整改费用由乙方承担，工期不予顺延。重新验收仍不合格的，甲方有权解除合同，并要求乙方承担由此造成的损失。</w:t>
      </w:r>
    </w:p>
    <w:p w14:paraId="7468B224">
      <w:pPr>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color w:val="auto"/>
          <w:spacing w:val="0"/>
          <w:kern w:val="2"/>
          <w:sz w:val="21"/>
          <w:szCs w:val="21"/>
          <w:highlight w:val="none"/>
          <w:lang w:val="en-US" w:eastAsia="zh-CN" w:bidi="ar-SA"/>
        </w:rPr>
      </w:pPr>
      <w:r>
        <w:rPr>
          <w:rFonts w:hint="eastAsia" w:ascii="宋体" w:hAnsi="宋体" w:eastAsia="宋体" w:cs="宋体"/>
          <w:bCs/>
          <w:snapToGrid/>
          <w:color w:val="auto"/>
          <w:spacing w:val="0"/>
          <w:kern w:val="2"/>
          <w:sz w:val="21"/>
          <w:szCs w:val="21"/>
          <w:highlight w:val="none"/>
          <w:lang w:val="en-US" w:eastAsia="zh-CN" w:bidi="ar-SA"/>
        </w:rPr>
        <w:t>2.4本工程缺陷责任期为2年，缺陷责任期从本项目工程竣工验收合格之日起算。缺陷责任期内，因乙方施工质量原因造成的质量缺陷，乙方应在接到甲方通知后48小时内无偿修复；逾期未修复的，甲方有权自行或委托第三方修复，所发生费用从质量保证金中扣除，不足部分甲方有权向乙方追偿。</w:t>
      </w:r>
    </w:p>
    <w:p w14:paraId="6B390D2D">
      <w:pPr>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color w:val="auto"/>
          <w:spacing w:val="0"/>
          <w:kern w:val="2"/>
          <w:sz w:val="21"/>
          <w:szCs w:val="21"/>
          <w:highlight w:val="none"/>
          <w:lang w:val="en-US" w:eastAsia="zh-CN" w:bidi="ar-SA"/>
        </w:rPr>
      </w:pPr>
      <w:r>
        <w:rPr>
          <w:rFonts w:hint="eastAsia" w:ascii="宋体" w:hAnsi="宋体" w:eastAsia="宋体" w:cs="宋体"/>
          <w:bCs/>
          <w:snapToGrid/>
          <w:color w:val="auto"/>
          <w:spacing w:val="0"/>
          <w:kern w:val="2"/>
          <w:sz w:val="21"/>
          <w:szCs w:val="21"/>
          <w:highlight w:val="none"/>
          <w:lang w:val="en-US" w:eastAsia="zh-CN" w:bidi="ar-SA"/>
        </w:rPr>
        <w:t>2.5本工程保修期限为：按《建设工程质量管理条例》及国家有关规定执行。</w:t>
      </w:r>
    </w:p>
    <w:p w14:paraId="5BD1F13F">
      <w:pPr>
        <w:pageBreakBefore w:val="0"/>
        <w:widowControl/>
        <w:kinsoku/>
        <w:wordWrap/>
        <w:overflowPunct/>
        <w:topLinePunct w:val="0"/>
        <w:autoSpaceDE/>
        <w:autoSpaceDN/>
        <w:bidi w:val="0"/>
        <w:adjustRightInd/>
        <w:snapToGrid/>
        <w:spacing w:line="360" w:lineRule="auto"/>
        <w:ind w:firstLine="420" w:firstLineChars="200"/>
        <w:jc w:val="left"/>
        <w:textAlignment w:val="auto"/>
      </w:pPr>
      <w:r>
        <w:rPr>
          <w:rFonts w:hint="eastAsia" w:ascii="宋体" w:hAnsi="宋体" w:eastAsia="宋体" w:cs="宋体"/>
          <w:bCs/>
          <w:snapToGrid/>
          <w:color w:val="auto"/>
          <w:spacing w:val="0"/>
          <w:kern w:val="2"/>
          <w:sz w:val="21"/>
          <w:szCs w:val="21"/>
          <w:highlight w:val="none"/>
          <w:lang w:val="en-US" w:eastAsia="zh-CN" w:bidi="ar-SA"/>
        </w:rPr>
        <w:t>2.6保修期内出现施工质量问题，乙方必须对由此而给甲方造成的一切损失承担赔偿责任，并在接到甲方修理通知后一天内进场维修。。保修期内，因乙方施工质量原因造成的质量缺陷，乙方应负责维修，费用由乙方承担。缺陷责任期届满，不免除乙方在保修期内依法应承担的保修义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Webdings">
    <w:panose1 w:val="05030102010509060703"/>
    <w:charset w:val="02"/>
    <w:family w:val="roman"/>
    <w:pitch w:val="default"/>
    <w:sig w:usb0="00000000" w:usb1="00000000" w:usb2="00000000" w:usb3="00000000" w:csb0="80000000" w:csb1="00000000"/>
  </w:font>
  <w:font w:name="仿宋_GB2312">
    <w:altName w:val="仿宋"/>
    <w:panose1 w:val="00000000000000000000"/>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714536"/>
    <w:multiLevelType w:val="singleLevel"/>
    <w:tmpl w:val="6B714536"/>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693081"/>
    <w:rsid w:val="3E6D5B13"/>
    <w:rsid w:val="5DA02E17"/>
    <w:rsid w:val="6AAB5C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cs="宋体" w:eastAsiaTheme="minorEastAsia"/>
      <w:snapToGrid w:val="0"/>
      <w:kern w:val="2"/>
      <w:sz w:val="21"/>
      <w:szCs w:val="22"/>
      <w:lang w:val="en-US" w:eastAsia="zh-CN" w:bidi="ar-SA"/>
    </w:rPr>
  </w:style>
  <w:style w:type="paragraph" w:styleId="2">
    <w:name w:val="heading 1"/>
    <w:next w:val="1"/>
    <w:qFormat/>
    <w:uiPriority w:val="0"/>
    <w:pPr>
      <w:keepNext/>
      <w:widowControl w:val="0"/>
      <w:jc w:val="center"/>
      <w:outlineLvl w:val="0"/>
    </w:pPr>
    <w:rPr>
      <w:rFonts w:ascii="Times New Roman" w:hAnsi="Times New Roman" w:eastAsia="宋体" w:cs="Times New Roman"/>
      <w:b/>
      <w:bCs/>
      <w:kern w:val="2"/>
      <w:sz w:val="24"/>
      <w:szCs w:val="20"/>
      <w:lang w:val="en-US" w:eastAsia="zh-CN" w:bidi="ar-SA"/>
    </w:rPr>
  </w:style>
  <w:style w:type="paragraph" w:styleId="3">
    <w:name w:val="heading 2"/>
    <w:next w:val="1"/>
    <w:qFormat/>
    <w:uiPriority w:val="0"/>
    <w:pPr>
      <w:keepNext/>
      <w:keepLines/>
      <w:widowControl w:val="0"/>
      <w:spacing w:line="360" w:lineRule="auto"/>
      <w:jc w:val="both"/>
      <w:outlineLvl w:val="1"/>
    </w:pPr>
    <w:rPr>
      <w:rFonts w:ascii="Arial" w:hAnsi="Arial" w:eastAsia="宋体" w:cs="Times New Roman"/>
      <w:b/>
      <w:bCs/>
      <w:snapToGrid/>
      <w:kern w:val="2"/>
      <w:sz w:val="24"/>
      <w:szCs w:val="32"/>
      <w:lang w:val="en-US" w:eastAsia="zh-CN" w:bidi="ar-SA"/>
    </w:rPr>
  </w:style>
  <w:style w:type="paragraph" w:styleId="4">
    <w:name w:val="heading 3"/>
    <w:next w:val="1"/>
    <w:qFormat/>
    <w:uiPriority w:val="0"/>
    <w:pPr>
      <w:keepNext/>
      <w:keepLines/>
      <w:widowControl w:val="0"/>
      <w:spacing w:before="260" w:after="260" w:line="416" w:lineRule="auto"/>
      <w:jc w:val="both"/>
      <w:outlineLvl w:val="2"/>
    </w:pPr>
    <w:rPr>
      <w:rFonts w:ascii="Times New Roman" w:hAnsi="Times New Roman" w:eastAsia="宋体" w:cs="Times New Roman"/>
      <w:b/>
      <w:bCs/>
      <w:kern w:val="2"/>
      <w:sz w:val="32"/>
      <w:szCs w:val="32"/>
      <w:lang w:val="en-US" w:eastAsia="zh-CN" w:bidi="ar-SA"/>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List 2"/>
    <w:qFormat/>
    <w:uiPriority w:val="0"/>
    <w:pPr>
      <w:widowControl w:val="0"/>
      <w:ind w:left="100" w:leftChars="200" w:hanging="200" w:hangingChars="200"/>
      <w:jc w:val="both"/>
    </w:pPr>
    <w:rPr>
      <w:rFonts w:ascii="Times New Roman" w:hAnsi="Times New Roman" w:eastAsia="宋体" w:cs="Times New Roman"/>
      <w:kern w:val="2"/>
      <w:sz w:val="21"/>
      <w:szCs w:val="24"/>
      <w:lang w:val="en-US" w:eastAsia="zh-CN" w:bidi="ar-SA"/>
    </w:rPr>
  </w:style>
  <w:style w:type="table" w:styleId="7">
    <w:name w:val="Table Grid"/>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qFormat/>
    <w:uiPriority w:val="99"/>
    <w:rPr>
      <w:color w:val="136EC2"/>
      <w:u w:val="single"/>
    </w:rPr>
  </w:style>
  <w:style w:type="paragraph" w:customStyle="1" w:styleId="10">
    <w:name w:val="普通(网站)_0"/>
    <w:qFormat/>
    <w:uiPriority w:val="99"/>
    <w:pPr>
      <w:widowControl/>
      <w:spacing w:before="100" w:beforeAutospacing="1" w:after="100" w:afterAutospacing="1"/>
      <w:jc w:val="left"/>
    </w:pPr>
    <w:rPr>
      <w:rFonts w:ascii="宋体" w:hAnsi="宋体" w:eastAsia="宋体" w:cs="宋体"/>
      <w:snapToGrid/>
      <w:kern w:val="0"/>
      <w:sz w:val="24"/>
      <w:szCs w:val="22"/>
      <w:lang w:val="en-US" w:eastAsia="zh-CN" w:bidi="ar-SA"/>
    </w:rPr>
  </w:style>
  <w:style w:type="paragraph" w:customStyle="1" w:styleId="11">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12">
    <w:name w:val="列出段落1"/>
    <w:qFormat/>
    <w:uiPriority w:val="0"/>
    <w:pPr>
      <w:widowControl w:val="0"/>
      <w:ind w:firstLine="420" w:firstLineChars="200"/>
      <w:jc w:val="both"/>
    </w:pPr>
    <w:rPr>
      <w:rFonts w:ascii="Calibri" w:hAnsi="Calibri" w:eastAsia="宋体" w:cs="Times New Roman"/>
      <w:snapToGrid/>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5248</Words>
  <Characters>5534</Characters>
  <Lines>0</Lines>
  <Paragraphs>0</Paragraphs>
  <TotalTime>2</TotalTime>
  <ScaleCrop>false</ScaleCrop>
  <LinksUpToDate>false</LinksUpToDate>
  <CharactersWithSpaces>5897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2026-08-26T09:47:00Z</dcterms:created>
  <dc:creator>admin</dc:creator>
  <cp:lastModifiedBy>沈</cp:lastModifiedBy>
  <dcterms:modified xsi:type="dcterms:W3CDTF">2026-08-27T12:15:12Z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eyJoZGlkIjoiMzE0MmJlOTIyMjY5OGQ1YmI0MjRkNDJkODk5M2IwMGEiLCJ1c2VySWQiOiIxODkyNzkxMzMzIn0=</vt:lpwstr>
  </property>
  <property fmtid="{D5CDD505-2E9C-101B-9397-08002B2CF9AE}" pid="4" name="ICV">
    <vt:lpwstr>E26C528821D0470D89D1126C3744295B_13</vt:lpwstr>
  </property>
</Properties>
</file>